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proofErr w:type="spellStart"/>
            <w:r>
              <w:rPr>
                <w:lang w:eastAsia="zh-CN"/>
              </w:rPr>
              <w:t>Futurewei</w:t>
            </w:r>
            <w:proofErr w:type="spellEnd"/>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 xml:space="preserve">uawei, </w:t>
            </w:r>
            <w:proofErr w:type="spellStart"/>
            <w:r>
              <w:t>HiSilicon</w:t>
            </w:r>
            <w:proofErr w:type="spellEnd"/>
          </w:p>
        </w:tc>
        <w:tc>
          <w:tcPr>
            <w:tcW w:w="12176" w:type="dxa"/>
          </w:tcPr>
          <w:p w14:paraId="25EF2B03" w14:textId="77777777" w:rsidR="00011C30" w:rsidRDefault="0013580D">
            <w:r>
              <w:t xml:space="preserve">No. </w:t>
            </w:r>
            <w:r>
              <w:rPr>
                <w:rFonts w:hint="eastAsia"/>
              </w:rPr>
              <w:t xml:space="preserve">We do not see </w:t>
            </w:r>
            <w:proofErr w:type="gramStart"/>
            <w:r>
              <w:rPr>
                <w:rFonts w:hint="eastAsia"/>
              </w:rPr>
              <w:t>sufficient</w:t>
            </w:r>
            <w:proofErr w:type="gramEnd"/>
            <w:r>
              <w:rPr>
                <w:rFonts w:hint="eastAsia"/>
              </w:rPr>
              <w:t xml:space="preserve">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 xml:space="preserve">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w:t>
            </w:r>
            <w:proofErr w:type="gramStart"/>
            <w:r>
              <w:rPr>
                <w:lang w:eastAsia="zh-CN"/>
              </w:rPr>
              <w:t>defeats</w:t>
            </w:r>
            <w:proofErr w:type="gramEnd"/>
            <w:r>
              <w:rPr>
                <w:lang w:eastAsia="zh-CN"/>
              </w:rPr>
              <w:t xml:space="preserve">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3BD254EE" w14:textId="77777777" w:rsidR="00011C30" w:rsidRDefault="0013580D">
            <w:pPr>
              <w:rPr>
                <w:lang w:eastAsia="zh-CN"/>
              </w:rPr>
            </w:pPr>
            <w:r>
              <w:rPr>
                <w:rFonts w:hint="eastAsia"/>
                <w:lang w:eastAsia="zh-CN"/>
              </w:rPr>
              <w:t xml:space="preserve">Yes. We think that single-slot span monitoring can be considered as a special case of multi-slot span monitoring and it depends on the configuration of multi-slot span. </w:t>
            </w:r>
            <w:proofErr w:type="gramStart"/>
            <w:r>
              <w:rPr>
                <w:rFonts w:hint="eastAsia"/>
                <w:lang w:eastAsia="zh-CN"/>
              </w:rPr>
              <w:t>So</w:t>
            </w:r>
            <w:proofErr w:type="gramEnd"/>
            <w:r>
              <w:rPr>
                <w:rFonts w:hint="eastAsia"/>
                <w:lang w:eastAsia="zh-CN"/>
              </w:rPr>
              <w:t xml:space="preserve">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1F2730" w14:paraId="799246D0" w14:textId="77777777">
        <w:tc>
          <w:tcPr>
            <w:tcW w:w="2405" w:type="dxa"/>
          </w:tcPr>
          <w:p w14:paraId="0C9EEBCC" w14:textId="19D2BF75" w:rsidR="001F2730" w:rsidRDefault="001F2730" w:rsidP="00C444BF">
            <w:pPr>
              <w:rPr>
                <w:lang w:eastAsia="zh-CN"/>
              </w:rPr>
            </w:pPr>
            <w:proofErr w:type="spellStart"/>
            <w:r>
              <w:rPr>
                <w:lang w:eastAsia="zh-CN"/>
              </w:rPr>
              <w:t>InterDigital</w:t>
            </w:r>
            <w:proofErr w:type="spellEnd"/>
          </w:p>
        </w:tc>
        <w:tc>
          <w:tcPr>
            <w:tcW w:w="12176" w:type="dxa"/>
          </w:tcPr>
          <w:p w14:paraId="47C8B345" w14:textId="33F1A889" w:rsidR="001F2730" w:rsidRDefault="001F2730" w:rsidP="00C444BF">
            <w:pPr>
              <w:rPr>
                <w:lang w:eastAsia="zh-CN"/>
              </w:rPr>
            </w:pPr>
            <w:r>
              <w:rPr>
                <w:lang w:eastAsia="zh-CN"/>
              </w:rPr>
              <w:t xml:space="preserve">We agree with Samsung that “single-slot span” monitoring is </w:t>
            </w:r>
            <w:r w:rsidR="00AC5F33">
              <w:rPr>
                <w:lang w:eastAsia="zh-CN"/>
              </w:rPr>
              <w:t>confusing,</w:t>
            </w:r>
            <w:r>
              <w:rPr>
                <w:lang w:eastAsia="zh-CN"/>
              </w:rPr>
              <w:t xml:space="preserve"> and it is better to use “per slot monitoring”. </w:t>
            </w:r>
            <w:r w:rsidR="00AC5F33">
              <w:rPr>
                <w:lang w:eastAsia="zh-CN"/>
              </w:rPr>
              <w:t xml:space="preserve">In addition, we think that “per slot monitoring” is beneficial especially for services which require low latency. In that sense, “per slot monitoring” should be supported as an optional feature. </w:t>
            </w:r>
          </w:p>
        </w:tc>
      </w:tr>
      <w:tr w:rsidR="0043685B" w14:paraId="1478DCF1" w14:textId="77777777">
        <w:tc>
          <w:tcPr>
            <w:tcW w:w="2405" w:type="dxa"/>
          </w:tcPr>
          <w:p w14:paraId="7718873E" w14:textId="7037E9CC" w:rsidR="0043685B" w:rsidRDefault="0043685B" w:rsidP="0043685B">
            <w:pPr>
              <w:rPr>
                <w:lang w:eastAsia="zh-CN"/>
              </w:rPr>
            </w:pPr>
            <w:r>
              <w:rPr>
                <w:rFonts w:hint="eastAsia"/>
                <w:lang w:eastAsia="zh-CN"/>
              </w:rPr>
              <w:t>v</w:t>
            </w:r>
            <w:r>
              <w:rPr>
                <w:lang w:eastAsia="zh-CN"/>
              </w:rPr>
              <w:t>ivo</w:t>
            </w:r>
          </w:p>
        </w:tc>
        <w:tc>
          <w:tcPr>
            <w:tcW w:w="12176" w:type="dxa"/>
          </w:tcPr>
          <w:p w14:paraId="03093D14" w14:textId="2C111AD7" w:rsidR="0043685B" w:rsidRDefault="0043685B" w:rsidP="0043685B">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2F6875" w14:paraId="40197875" w14:textId="77777777">
        <w:tc>
          <w:tcPr>
            <w:tcW w:w="2405" w:type="dxa"/>
          </w:tcPr>
          <w:p w14:paraId="6C2AD313" w14:textId="5DF69DBC" w:rsidR="002F6875" w:rsidRDefault="002F6875" w:rsidP="002F6875">
            <w:pPr>
              <w:rPr>
                <w:lang w:eastAsia="zh-CN"/>
              </w:rPr>
            </w:pPr>
            <w:r>
              <w:rPr>
                <w:rFonts w:eastAsia="MS Mincho" w:hint="eastAsia"/>
                <w:lang w:eastAsia="ja-JP"/>
              </w:rPr>
              <w:t>NTT DOCOMO</w:t>
            </w:r>
          </w:p>
        </w:tc>
        <w:tc>
          <w:tcPr>
            <w:tcW w:w="12176" w:type="dxa"/>
          </w:tcPr>
          <w:p w14:paraId="41F07085" w14:textId="590E24A4" w:rsidR="002F6875" w:rsidRDefault="002F6875" w:rsidP="002F6875">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416F27" w14:paraId="30C85646" w14:textId="77777777">
        <w:tc>
          <w:tcPr>
            <w:tcW w:w="2405" w:type="dxa"/>
          </w:tcPr>
          <w:p w14:paraId="3D070FB4" w14:textId="220F512D" w:rsidR="00416F27" w:rsidRDefault="00416F27" w:rsidP="00416F27">
            <w:pPr>
              <w:rPr>
                <w:rFonts w:eastAsia="MS Mincho"/>
                <w:lang w:eastAsia="ja-JP"/>
              </w:rPr>
            </w:pPr>
            <w:r>
              <w:rPr>
                <w:rFonts w:eastAsia="MS Mincho"/>
                <w:lang w:eastAsia="ja-JP"/>
              </w:rPr>
              <w:t>Sony</w:t>
            </w:r>
          </w:p>
        </w:tc>
        <w:tc>
          <w:tcPr>
            <w:tcW w:w="12176" w:type="dxa"/>
          </w:tcPr>
          <w:p w14:paraId="52F2342C" w14:textId="56F71EE6" w:rsidR="00416F27" w:rsidRDefault="00416F27" w:rsidP="00416F27">
            <w:pPr>
              <w:rPr>
                <w:rFonts w:eastAsia="MS Mincho"/>
                <w:lang w:eastAsia="ja-JP"/>
              </w:rPr>
            </w:pPr>
            <w:r>
              <w:t xml:space="preserve">If UE would be </w:t>
            </w:r>
            <w:r w:rsidRPr="00F256E8">
              <w:t>compulsory</w:t>
            </w:r>
            <w:r>
              <w:t xml:space="preserve"> to support single slot span monitoring, the implementation complexity cannot be reduced for the high SCS. Therefore, it is preferred not to support the single slot span monitoring for new numerologies.</w:t>
            </w:r>
          </w:p>
        </w:tc>
      </w:tr>
      <w:tr w:rsidR="005D395B" w14:paraId="238D21E1" w14:textId="77777777">
        <w:tc>
          <w:tcPr>
            <w:tcW w:w="2405" w:type="dxa"/>
          </w:tcPr>
          <w:p w14:paraId="36A70169" w14:textId="72AF5975" w:rsidR="005D395B" w:rsidRDefault="005D395B" w:rsidP="005D395B">
            <w:pPr>
              <w:rPr>
                <w:rFonts w:eastAsia="MS Mincho"/>
                <w:lang w:eastAsia="ja-JP"/>
              </w:rPr>
            </w:pPr>
            <w:r>
              <w:rPr>
                <w:lang w:eastAsia="zh-CN"/>
              </w:rPr>
              <w:t>Lenovo, Motorola Mobility</w:t>
            </w:r>
          </w:p>
        </w:tc>
        <w:tc>
          <w:tcPr>
            <w:tcW w:w="12176" w:type="dxa"/>
          </w:tcPr>
          <w:p w14:paraId="4C07D8B0" w14:textId="77777777" w:rsidR="005D395B" w:rsidRDefault="005D395B" w:rsidP="005D395B">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3FEDDEE7" w14:textId="6410A317" w:rsidR="005D395B" w:rsidRDefault="005D395B" w:rsidP="005D395B">
            <w:r>
              <w:rPr>
                <w:lang w:eastAsia="zh-CN"/>
              </w:rPr>
              <w:t>However, if a single DCI scheduling both multiple PDSCH and multiple PUSCH is supported, then single-slot span monitoring is not needed for 480kHz and 960kHz</w:t>
            </w:r>
          </w:p>
        </w:tc>
      </w:tr>
      <w:tr w:rsidR="00F43864" w14:paraId="3900141F" w14:textId="77777777" w:rsidTr="00F43864">
        <w:tc>
          <w:tcPr>
            <w:tcW w:w="2405" w:type="dxa"/>
          </w:tcPr>
          <w:p w14:paraId="4F8486D1" w14:textId="77777777" w:rsidR="00F43864" w:rsidRDefault="00F43864" w:rsidP="00F43864">
            <w:r>
              <w:t>Nokia, NSB</w:t>
            </w:r>
          </w:p>
        </w:tc>
        <w:tc>
          <w:tcPr>
            <w:tcW w:w="12176" w:type="dxa"/>
          </w:tcPr>
          <w:p w14:paraId="2A34F231" w14:textId="77777777" w:rsidR="00F43864" w:rsidRDefault="00F43864" w:rsidP="00F43864">
            <w:r>
              <w:t>Yes, in addition to multi-slot -based monitoring there is a need to support also slot-based monitoring.</w:t>
            </w:r>
          </w:p>
          <w:p w14:paraId="4C3C1BB7" w14:textId="77777777" w:rsidR="00F43864" w:rsidRDefault="00F43864" w:rsidP="00F43864">
            <w:r>
              <w:t>Slot-based monitoring needs to be supported for both new numerologies.</w:t>
            </w:r>
          </w:p>
        </w:tc>
      </w:tr>
      <w:tr w:rsidR="000A3505" w14:paraId="78D9C6E7" w14:textId="77777777" w:rsidTr="000A3505">
        <w:tc>
          <w:tcPr>
            <w:tcW w:w="2405" w:type="dxa"/>
          </w:tcPr>
          <w:p w14:paraId="18BA27A5" w14:textId="77777777" w:rsidR="000A3505" w:rsidRDefault="000A3505" w:rsidP="0035291A">
            <w:pPr>
              <w:rPr>
                <w:lang w:eastAsia="zh-CN"/>
              </w:rPr>
            </w:pPr>
            <w:proofErr w:type="spellStart"/>
            <w:r>
              <w:rPr>
                <w:lang w:val="en-GB" w:eastAsia="zh-CN"/>
              </w:rPr>
              <w:t>Spreadtrum</w:t>
            </w:r>
            <w:proofErr w:type="spellEnd"/>
          </w:p>
        </w:tc>
        <w:tc>
          <w:tcPr>
            <w:tcW w:w="12176" w:type="dxa"/>
          </w:tcPr>
          <w:p w14:paraId="388F9F29" w14:textId="77777777" w:rsidR="000A3505" w:rsidRDefault="000A3505" w:rsidP="0035291A">
            <w:pPr>
              <w:rPr>
                <w:lang w:eastAsia="zh-CN"/>
              </w:rPr>
            </w:pPr>
            <w:r>
              <w:rPr>
                <w:lang w:eastAsia="zh-CN"/>
              </w:rPr>
              <w:t xml:space="preserve">We </w:t>
            </w:r>
            <w:r>
              <w:rPr>
                <w:rFonts w:hint="eastAsia"/>
                <w:lang w:eastAsia="zh-CN"/>
              </w:rPr>
              <w:t>see</w:t>
            </w:r>
            <w:r>
              <w:rPr>
                <w:lang w:eastAsia="zh-CN"/>
              </w:rPr>
              <w:t xml:space="preserve"> no need.</w:t>
            </w:r>
            <w:r w:rsidRPr="00005208">
              <w:rPr>
                <w:rFonts w:eastAsia="SimSun"/>
                <w:lang w:eastAsia="zh-CN"/>
              </w:rPr>
              <w:t xml:space="preserve"> </w:t>
            </w:r>
            <w:r>
              <w:rPr>
                <w:bCs/>
                <w:lang w:eastAsia="ja-JP"/>
              </w:rPr>
              <w:t>D</w:t>
            </w:r>
            <w:r w:rsidRPr="00005208">
              <w:rPr>
                <w:bCs/>
                <w:lang w:eastAsia="ja-JP"/>
              </w:rPr>
              <w:t>ue to the limitations of UE processing capability</w:t>
            </w:r>
            <w:r>
              <w:rPr>
                <w:bCs/>
                <w:lang w:eastAsia="ja-JP"/>
              </w:rPr>
              <w:t>,</w:t>
            </w:r>
            <w:r w:rsidRPr="00005208">
              <w:rPr>
                <w:rFonts w:eastAsia="SimSun"/>
                <w:lang w:val="en-GB" w:eastAsia="zh-CN"/>
              </w:rPr>
              <w:t xml:space="preserve"> the maximum number of BDs</w:t>
            </w:r>
            <w:r>
              <w:rPr>
                <w:rFonts w:eastAsia="SimSun"/>
                <w:lang w:val="en-GB" w:eastAsia="zh-CN"/>
              </w:rPr>
              <w:t xml:space="preserve"> and CCEs </w:t>
            </w:r>
            <w:r w:rsidRPr="00005208">
              <w:rPr>
                <w:rFonts w:eastAsia="SimSun"/>
                <w:lang w:val="en-GB" w:eastAsia="zh-CN"/>
              </w:rPr>
              <w:t>may be reduced</w:t>
            </w:r>
            <w:r>
              <w:rPr>
                <w:rFonts w:eastAsia="SimSun"/>
                <w:lang w:val="en-GB" w:eastAsia="zh-CN"/>
              </w:rPr>
              <w:t xml:space="preserve"> significantly for </w:t>
            </w:r>
            <w:r w:rsidRPr="00E21D60">
              <w:rPr>
                <w:rFonts w:eastAsia="SimSun"/>
                <w:lang w:val="en-GB" w:eastAsia="zh-CN"/>
              </w:rPr>
              <w:t>new numerologies (480 kHz, 960 kHz)</w:t>
            </w:r>
            <w:r>
              <w:rPr>
                <w:rFonts w:eastAsia="SimSun"/>
                <w:lang w:val="en-GB" w:eastAsia="zh-CN"/>
              </w:rPr>
              <w:t>.</w:t>
            </w:r>
            <w:r>
              <w:t xml:space="preserve"> </w:t>
            </w:r>
            <w:r w:rsidRPr="00E21D60">
              <w:rPr>
                <w:rFonts w:eastAsia="SimSun"/>
                <w:lang w:val="en-GB" w:eastAsia="zh-CN"/>
              </w:rPr>
              <w:t>This situation</w:t>
            </w:r>
            <w:r>
              <w:rPr>
                <w:rFonts w:eastAsia="SimSun"/>
                <w:lang w:val="en-GB" w:eastAsia="zh-CN"/>
              </w:rPr>
              <w:t xml:space="preserve"> increases </w:t>
            </w:r>
            <w:r w:rsidRPr="00005208">
              <w:rPr>
                <w:iCs/>
                <w:lang w:eastAsia="ja-JP"/>
              </w:rPr>
              <w:t>the probability of PDCCH blocking</w:t>
            </w:r>
            <w:r>
              <w:rPr>
                <w:iCs/>
                <w:lang w:eastAsia="ja-JP"/>
              </w:rPr>
              <w:t>.</w:t>
            </w:r>
          </w:p>
        </w:tc>
      </w:tr>
      <w:tr w:rsidR="006B713B" w:rsidRPr="00E30E30" w14:paraId="64B074F7" w14:textId="77777777" w:rsidTr="006B713B">
        <w:tc>
          <w:tcPr>
            <w:tcW w:w="2405" w:type="dxa"/>
          </w:tcPr>
          <w:p w14:paraId="74CAE762" w14:textId="77777777" w:rsidR="006B713B" w:rsidRPr="00E30E30" w:rsidRDefault="006B713B" w:rsidP="00844D82">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271B7DA9" w14:textId="77777777" w:rsidR="006B713B" w:rsidRPr="00E30E30" w:rsidRDefault="006B713B" w:rsidP="00844D82">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877C72" w:rsidRPr="00E30E30" w14:paraId="52BB5E42" w14:textId="77777777" w:rsidTr="006B713B">
        <w:tc>
          <w:tcPr>
            <w:tcW w:w="2405" w:type="dxa"/>
          </w:tcPr>
          <w:p w14:paraId="39F61654" w14:textId="66E2D1B3" w:rsidR="00877C72" w:rsidRDefault="00877C72" w:rsidP="00844D82">
            <w:pPr>
              <w:rPr>
                <w:rFonts w:eastAsia="Malgun Gothic"/>
                <w:lang w:eastAsia="ko-KR"/>
              </w:rPr>
            </w:pPr>
            <w:proofErr w:type="spellStart"/>
            <w:r>
              <w:rPr>
                <w:rFonts w:eastAsia="Malgun Gothic"/>
                <w:lang w:eastAsia="ko-KR"/>
              </w:rPr>
              <w:lastRenderedPageBreak/>
              <w:t>CEWiT</w:t>
            </w:r>
            <w:proofErr w:type="spellEnd"/>
          </w:p>
        </w:tc>
        <w:tc>
          <w:tcPr>
            <w:tcW w:w="12176" w:type="dxa"/>
          </w:tcPr>
          <w:p w14:paraId="30C3630B" w14:textId="50AB7F97" w:rsidR="00877C72" w:rsidRDefault="00877C72" w:rsidP="00844D82">
            <w:pPr>
              <w:rPr>
                <w:rFonts w:eastAsia="Malgun Gothic"/>
                <w:lang w:eastAsia="ko-KR"/>
              </w:rPr>
            </w:pPr>
            <w:r>
              <w:rPr>
                <w:lang w:eastAsia="zh-CN"/>
              </w:rPr>
              <w:t>Yes. We feel it is needed for latency critical cases. We feel both single-slot and multi-slot span monitoring are required.</w:t>
            </w:r>
          </w:p>
        </w:tc>
      </w:tr>
      <w:tr w:rsidR="00CF5F69" w:rsidRPr="00CF5F69" w14:paraId="360BA62D" w14:textId="77777777" w:rsidTr="006B713B">
        <w:tc>
          <w:tcPr>
            <w:tcW w:w="2405" w:type="dxa"/>
          </w:tcPr>
          <w:p w14:paraId="283D531A" w14:textId="5CF6A6FF"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64755A8" w14:textId="77777777" w:rsidR="00CF5F69" w:rsidRDefault="00CF5F69" w:rsidP="00CF5F69">
            <w:pPr>
              <w:rPr>
                <w:lang w:eastAsia="zh-CN"/>
              </w:rPr>
            </w:pPr>
            <w:r>
              <w:rPr>
                <w:lang w:eastAsia="zh-CN"/>
              </w:rPr>
              <w:t>We support multi-slot span with a "sliding window" as illustrated below.</w:t>
            </w:r>
          </w:p>
          <w:p w14:paraId="09AE01B9" w14:textId="77777777" w:rsidR="00CF5F69" w:rsidRDefault="00CF5F69" w:rsidP="00CF5F69">
            <w:pPr>
              <w:rPr>
                <w:lang w:eastAsia="zh-CN"/>
              </w:rPr>
            </w:pPr>
            <w:r>
              <w:rPr>
                <w:lang w:eastAsia="zh-CN"/>
              </w:rPr>
              <w:t xml:space="preserve">We think the fundamental issue is, as stated in the TR, to “investigate </w:t>
            </w:r>
            <w:r w:rsidRPr="00F734F5">
              <w:rPr>
                <w:lang w:eastAsia="zh-CN"/>
              </w:rPr>
              <w:t>on the maximum number of BDs/CCEs for PDCCH monitoring per time unit, e.g. slot as Rel-15, or new scheduling/monitoring unit</w:t>
            </w:r>
            <w:r>
              <w:rPr>
                <w:lang w:eastAsia="zh-CN"/>
              </w:rPr>
              <w:t xml:space="preserve">.”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sidRPr="003E1CB6">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7384DB10" w14:textId="77777777" w:rsidR="00CF5F69" w:rsidRDefault="00CF5F69" w:rsidP="00CF5F69">
            <w:pPr>
              <w:rPr>
                <w:lang w:eastAsia="zh-CN"/>
              </w:rPr>
            </w:pPr>
            <w:r>
              <w:rPr>
                <w:lang w:eastAsia="zh-CN"/>
              </w:rPr>
              <w:t>In the following examples we assume B = 4 in which case UEs support a multi-slot PDCCH processing capability of C</w:t>
            </w:r>
            <w:r w:rsidRPr="00557B57">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4AD4F23E" w14:textId="77777777" w:rsidR="00CF5F69" w:rsidRDefault="00CF5F69" w:rsidP="00CF5F69">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665E110F" w14:textId="77777777" w:rsidR="00CF5F69" w:rsidRDefault="00CF5F69" w:rsidP="00CF5F69">
            <w:pPr>
              <w:rPr>
                <w:lang w:eastAsia="zh-CN"/>
              </w:rPr>
            </w:pPr>
            <w:r>
              <w:rPr>
                <w:noProof/>
                <w:lang w:eastAsia="zh-CN"/>
              </w:rPr>
              <w:lastRenderedPageBreak/>
              <w:drawing>
                <wp:inline distT="0" distB="0" distL="0" distR="0" wp14:anchorId="2BA3BCE9" wp14:editId="4392F5CF">
                  <wp:extent cx="7400925" cy="439501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2736" cy="4407969"/>
                          </a:xfrm>
                          <a:prstGeom prst="rect">
                            <a:avLst/>
                          </a:prstGeom>
                          <a:noFill/>
                        </pic:spPr>
                      </pic:pic>
                    </a:graphicData>
                  </a:graphic>
                </wp:inline>
              </w:drawing>
            </w:r>
          </w:p>
          <w:p w14:paraId="41C152CD" w14:textId="77777777" w:rsidR="00CF5F69" w:rsidRDefault="00CF5F69" w:rsidP="00CF5F69">
            <w:pPr>
              <w:rPr>
                <w:lang w:eastAsia="zh-CN"/>
              </w:rPr>
            </w:pPr>
          </w:p>
          <w:p w14:paraId="309260F5" w14:textId="77777777" w:rsidR="00CF5F69" w:rsidRDefault="00CF5F69" w:rsidP="00CF5F69">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7A9E72B6" w14:textId="77777777" w:rsidR="00CF5F69" w:rsidRDefault="00CF5F69" w:rsidP="00CF5F69">
            <w:pPr>
              <w:rPr>
                <w:lang w:eastAsia="zh-CN"/>
              </w:rPr>
            </w:pPr>
            <w:r>
              <w:rPr>
                <w:noProof/>
                <w:lang w:eastAsia="zh-CN"/>
              </w:rPr>
              <w:lastRenderedPageBreak/>
              <w:drawing>
                <wp:inline distT="0" distB="0" distL="0" distR="0" wp14:anchorId="77ECE4C1" wp14:editId="5610C928">
                  <wp:extent cx="7372589"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8489" cy="1732420"/>
                          </a:xfrm>
                          <a:prstGeom prst="rect">
                            <a:avLst/>
                          </a:prstGeom>
                          <a:noFill/>
                        </pic:spPr>
                      </pic:pic>
                    </a:graphicData>
                  </a:graphic>
                </wp:inline>
              </w:drawing>
            </w:r>
          </w:p>
          <w:p w14:paraId="53A9D98C" w14:textId="77777777" w:rsidR="00CF5F69" w:rsidRPr="00CF5F69" w:rsidRDefault="00CF5F69" w:rsidP="00CF5F69">
            <w:pPr>
              <w:rPr>
                <w:sz w:val="20"/>
                <w:lang w:eastAsia="zh-CN"/>
              </w:rPr>
            </w:pPr>
          </w:p>
        </w:tc>
      </w:tr>
    </w:tbl>
    <w:p w14:paraId="74DAEDD9" w14:textId="77777777" w:rsidR="00011C30" w:rsidRPr="006B713B"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 xml:space="preserve">uawei, </w:t>
            </w:r>
            <w:proofErr w:type="spellStart"/>
            <w:r>
              <w:t>HiSilicon</w:t>
            </w:r>
            <w:proofErr w:type="spellEnd"/>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 xml:space="preserve">Maximum number of non-overlapped </w:t>
                  </w:r>
                  <w:r>
                    <w:rPr>
                      <w:lang w:eastAsia="zh-CN"/>
                    </w:rPr>
                    <w:lastRenderedPageBreak/>
                    <w:t>CCE</w:t>
                  </w:r>
                </w:p>
              </w:tc>
              <w:tc>
                <w:tcPr>
                  <w:tcW w:w="3983" w:type="dxa"/>
                </w:tcPr>
                <w:p w14:paraId="115C4C35" w14:textId="77777777" w:rsidR="0013580D" w:rsidRDefault="0013580D" w:rsidP="0013580D">
                  <w:pPr>
                    <w:rPr>
                      <w:lang w:eastAsia="zh-CN"/>
                    </w:rPr>
                  </w:pPr>
                  <w:r>
                    <w:rPr>
                      <w:lang w:eastAsia="zh-CN"/>
                    </w:rPr>
                    <w:lastRenderedPageBreak/>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r w:rsidR="00AC5F33" w14:paraId="0C85D13A" w14:textId="77777777">
        <w:tc>
          <w:tcPr>
            <w:tcW w:w="2405" w:type="dxa"/>
          </w:tcPr>
          <w:p w14:paraId="0C54417F" w14:textId="4B444E6A" w:rsidR="00AC5F33" w:rsidRDefault="00AC5F33" w:rsidP="0013580D">
            <w:pPr>
              <w:rPr>
                <w:lang w:eastAsia="zh-CN"/>
              </w:rPr>
            </w:pPr>
            <w:proofErr w:type="spellStart"/>
            <w:r>
              <w:rPr>
                <w:lang w:eastAsia="zh-CN"/>
              </w:rPr>
              <w:lastRenderedPageBreak/>
              <w:t>InterDigital</w:t>
            </w:r>
            <w:proofErr w:type="spellEnd"/>
          </w:p>
        </w:tc>
        <w:tc>
          <w:tcPr>
            <w:tcW w:w="12176" w:type="dxa"/>
          </w:tcPr>
          <w:p w14:paraId="17615851" w14:textId="74F2252A" w:rsidR="00AC5F33" w:rsidRDefault="00AC5F33" w:rsidP="0013580D">
            <w:pPr>
              <w:rPr>
                <w:lang w:eastAsia="zh-CN"/>
              </w:rPr>
            </w:pPr>
            <w:r>
              <w:rPr>
                <w:lang w:eastAsia="zh-CN"/>
              </w:rPr>
              <w:t xml:space="preserve">We agree with Qualcomm that a simple projection could be the starting point. </w:t>
            </w:r>
          </w:p>
        </w:tc>
      </w:tr>
      <w:tr w:rsidR="0043685B" w14:paraId="089B7746" w14:textId="77777777">
        <w:tc>
          <w:tcPr>
            <w:tcW w:w="2405" w:type="dxa"/>
          </w:tcPr>
          <w:p w14:paraId="463046FF" w14:textId="5A9C1282" w:rsidR="0043685B" w:rsidRDefault="0043685B" w:rsidP="0043685B">
            <w:pPr>
              <w:rPr>
                <w:lang w:eastAsia="zh-CN"/>
              </w:rPr>
            </w:pPr>
            <w:r>
              <w:rPr>
                <w:rFonts w:hint="eastAsia"/>
                <w:lang w:eastAsia="zh-CN"/>
              </w:rPr>
              <w:t>v</w:t>
            </w:r>
            <w:r>
              <w:rPr>
                <w:lang w:eastAsia="zh-CN"/>
              </w:rPr>
              <w:t>ivo</w:t>
            </w:r>
          </w:p>
        </w:tc>
        <w:tc>
          <w:tcPr>
            <w:tcW w:w="12176" w:type="dxa"/>
          </w:tcPr>
          <w:p w14:paraId="452070FD" w14:textId="307EE1C4" w:rsidR="0043685B" w:rsidRDefault="0043685B" w:rsidP="0043685B">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F6875" w14:paraId="54BA3391" w14:textId="77777777">
        <w:tc>
          <w:tcPr>
            <w:tcW w:w="2405" w:type="dxa"/>
          </w:tcPr>
          <w:p w14:paraId="26DA25AB" w14:textId="301E81F5" w:rsidR="002F6875" w:rsidRDefault="002F6875" w:rsidP="002F6875">
            <w:pPr>
              <w:rPr>
                <w:lang w:eastAsia="zh-CN"/>
              </w:rPr>
            </w:pPr>
            <w:r>
              <w:rPr>
                <w:rFonts w:eastAsia="MS Mincho" w:hint="eastAsia"/>
                <w:lang w:eastAsia="ja-JP"/>
              </w:rPr>
              <w:t>NTT DOCOMO</w:t>
            </w:r>
          </w:p>
        </w:tc>
        <w:tc>
          <w:tcPr>
            <w:tcW w:w="12176" w:type="dxa"/>
          </w:tcPr>
          <w:p w14:paraId="19E3D6F5" w14:textId="603E087E"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837135" w14:paraId="514C58DD" w14:textId="77777777">
        <w:tc>
          <w:tcPr>
            <w:tcW w:w="2405" w:type="dxa"/>
          </w:tcPr>
          <w:p w14:paraId="2BA47FE0" w14:textId="05A15E9B" w:rsidR="00837135" w:rsidRDefault="00837135" w:rsidP="00837135">
            <w:pPr>
              <w:rPr>
                <w:rFonts w:eastAsia="MS Mincho"/>
                <w:lang w:eastAsia="ja-JP"/>
              </w:rPr>
            </w:pPr>
            <w:r>
              <w:rPr>
                <w:lang w:eastAsia="zh-CN"/>
              </w:rPr>
              <w:t>Lenovo, Motorola Mobility</w:t>
            </w:r>
          </w:p>
        </w:tc>
        <w:tc>
          <w:tcPr>
            <w:tcW w:w="12176" w:type="dxa"/>
          </w:tcPr>
          <w:p w14:paraId="60CA708A" w14:textId="1AB7131D" w:rsidR="00837135" w:rsidRDefault="00837135" w:rsidP="00837135">
            <w:pPr>
              <w:rPr>
                <w:rFonts w:eastAsia="MS Mincho"/>
                <w:lang w:eastAsia="ja-JP"/>
              </w:rPr>
            </w:pPr>
            <w:r>
              <w:rPr>
                <w:lang w:eastAsia="zh-CN"/>
              </w:rPr>
              <w:t>In our view, this can be discussed once the agreement is made on whether single-slot span is supported or not for 480kHz and 960kHz</w:t>
            </w:r>
          </w:p>
        </w:tc>
      </w:tr>
      <w:tr w:rsidR="00F43864" w14:paraId="511E46DD" w14:textId="77777777" w:rsidTr="00F43864">
        <w:tc>
          <w:tcPr>
            <w:tcW w:w="2405" w:type="dxa"/>
          </w:tcPr>
          <w:p w14:paraId="28AF9F93" w14:textId="77777777" w:rsidR="00F43864" w:rsidRDefault="00F43864" w:rsidP="00F43864">
            <w:r>
              <w:t>Nokia, NSB</w:t>
            </w:r>
          </w:p>
        </w:tc>
        <w:tc>
          <w:tcPr>
            <w:tcW w:w="12176" w:type="dxa"/>
          </w:tcPr>
          <w:p w14:paraId="7489A07E" w14:textId="77777777" w:rsidR="00F43864" w:rsidRDefault="00F43864" w:rsidP="00133874">
            <w:r>
              <w:t>Extrapolation based on BD/CCE limits defined for existing SCSs (slot -based operation) is one approach to consider.</w:t>
            </w:r>
          </w:p>
          <w:p w14:paraId="2AA99906" w14:textId="5914672D" w:rsidR="00F43864" w:rsidRDefault="00F43864" w:rsidP="00133874">
            <w:r>
              <w:t>All UEs should support at least 16 non-overlapped CCEs (in order to support AL 16).</w:t>
            </w:r>
          </w:p>
          <w:p w14:paraId="476036AC" w14:textId="77777777" w:rsidR="00F43864" w:rsidRDefault="00F43864" w:rsidP="00133874">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6B713B" w14:paraId="1E49284B" w14:textId="77777777" w:rsidTr="006B713B">
        <w:tc>
          <w:tcPr>
            <w:tcW w:w="2405" w:type="dxa"/>
          </w:tcPr>
          <w:p w14:paraId="7DF63C1C"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739B0CDB" w14:textId="77777777" w:rsidR="006B713B" w:rsidRDefault="006B713B" w:rsidP="00844D82">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F15076" w14:paraId="412F8C67" w14:textId="77777777" w:rsidTr="006B713B">
        <w:tc>
          <w:tcPr>
            <w:tcW w:w="2405" w:type="dxa"/>
          </w:tcPr>
          <w:p w14:paraId="3C498CED" w14:textId="669B2857" w:rsidR="00F15076" w:rsidRDefault="00F15076" w:rsidP="00F15076">
            <w:pPr>
              <w:rPr>
                <w:rFonts w:eastAsia="Malgun Gothic"/>
                <w:lang w:eastAsia="ko-KR"/>
              </w:rPr>
            </w:pPr>
            <w:proofErr w:type="spellStart"/>
            <w:r>
              <w:rPr>
                <w:rFonts w:eastAsia="Malgun Gothic"/>
                <w:lang w:eastAsia="ko-KR"/>
              </w:rPr>
              <w:t>CEWiT</w:t>
            </w:r>
            <w:proofErr w:type="spellEnd"/>
          </w:p>
        </w:tc>
        <w:tc>
          <w:tcPr>
            <w:tcW w:w="12176" w:type="dxa"/>
          </w:tcPr>
          <w:p w14:paraId="6CB0440D" w14:textId="48B84A21" w:rsidR="00F15076" w:rsidRDefault="00284935" w:rsidP="00F15076">
            <w:pPr>
              <w:rPr>
                <w:rFonts w:eastAsia="Malgun Gothic"/>
                <w:lang w:eastAsia="ko-KR"/>
              </w:rPr>
            </w:pPr>
            <w:r>
              <w:t>R</w:t>
            </w:r>
            <w:r w:rsidR="00F15076">
              <w:t>educing the BD/CCE limit might impa</w:t>
            </w:r>
            <w:r w:rsidR="0033426B">
              <w:t>ct the scheduling flexibility for</w:t>
            </w:r>
            <w:r w:rsidR="00F15076">
              <w:t xml:space="preserve"> a UE. Hence, dynamic indication of parameters that impacts the number of BD/CCE a UE will perform in a slot should be considered.</w:t>
            </w:r>
          </w:p>
        </w:tc>
      </w:tr>
      <w:tr w:rsidR="00CF5F69" w:rsidRPr="00CF5F69" w14:paraId="22FF7E3E" w14:textId="77777777" w:rsidTr="006B713B">
        <w:tc>
          <w:tcPr>
            <w:tcW w:w="2405" w:type="dxa"/>
          </w:tcPr>
          <w:p w14:paraId="0DF6D02A" w14:textId="6F8B7FF0" w:rsidR="00CF5F69" w:rsidRPr="00CF5F69" w:rsidRDefault="00CF5F69" w:rsidP="00CF5F69">
            <w:pPr>
              <w:rPr>
                <w:rFonts w:eastAsia="Malgun Gothic"/>
                <w:sz w:val="20"/>
                <w:lang w:eastAsia="ko-KR"/>
              </w:rPr>
            </w:pPr>
            <w:r>
              <w:rPr>
                <w:rFonts w:eastAsia="Malgun Gothic"/>
                <w:lang w:eastAsia="ko-KR"/>
              </w:rPr>
              <w:t>Ericsson</w:t>
            </w:r>
          </w:p>
        </w:tc>
        <w:tc>
          <w:tcPr>
            <w:tcW w:w="12176" w:type="dxa"/>
          </w:tcPr>
          <w:p w14:paraId="509C9B52" w14:textId="55B8094E" w:rsidR="00CF5F69" w:rsidRPr="00CF5F69" w:rsidRDefault="00CF5F69" w:rsidP="00CF5F69">
            <w:pPr>
              <w:rPr>
                <w:sz w:val="20"/>
              </w:rPr>
            </w:pPr>
            <w:r>
              <w:rPr>
                <w:szCs w:val="24"/>
                <w:lang w:eastAsia="zh-CN"/>
              </w:rPr>
              <w:t xml:space="preserve">Agree with Huawei, and as our answer to A1-1a shows, </w:t>
            </w:r>
            <w:r>
              <w:t>the BD/CCE budget need only be defined on a B-slot basis, e.g., B = 4/8 for 480/960 kHz SCS.</w:t>
            </w:r>
          </w:p>
        </w:tc>
      </w:tr>
    </w:tbl>
    <w:p w14:paraId="7B77FEB1" w14:textId="77777777" w:rsidR="00011C30" w:rsidRPr="006B713B" w:rsidRDefault="00011C30">
      <w:pPr>
        <w:rPr>
          <w:lang w:eastAsia="zh-CN"/>
        </w:rPr>
      </w:pPr>
    </w:p>
    <w:p w14:paraId="4572C90E" w14:textId="77777777" w:rsidR="00011C30" w:rsidRDefault="0013580D">
      <w:pPr>
        <w:rPr>
          <w:b/>
        </w:rPr>
      </w:pPr>
      <w:r>
        <w:rPr>
          <w:b/>
          <w:highlight w:val="yellow"/>
        </w:rPr>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lastRenderedPageBreak/>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proofErr w:type="spellStart"/>
            <w:r>
              <w:rPr>
                <w:lang w:eastAsia="zh-CN"/>
              </w:rPr>
              <w:t>Futurewei</w:t>
            </w:r>
            <w:proofErr w:type="spellEnd"/>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 xml:space="preserve">uawei, </w:t>
            </w:r>
            <w:proofErr w:type="spellStart"/>
            <w:r>
              <w:t>HiSilicon</w:t>
            </w:r>
            <w:proofErr w:type="spellEnd"/>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AC5F33" w14:paraId="28DB1169" w14:textId="77777777">
        <w:tc>
          <w:tcPr>
            <w:tcW w:w="2405" w:type="dxa"/>
          </w:tcPr>
          <w:p w14:paraId="3F1F8F0C" w14:textId="79F454CE" w:rsidR="00AC5F33" w:rsidRDefault="00AC5F33" w:rsidP="00C444BF">
            <w:pPr>
              <w:rPr>
                <w:lang w:eastAsia="zh-CN"/>
              </w:rPr>
            </w:pPr>
            <w:proofErr w:type="spellStart"/>
            <w:r>
              <w:rPr>
                <w:lang w:eastAsia="zh-CN"/>
              </w:rPr>
              <w:t>InterDigital</w:t>
            </w:r>
            <w:proofErr w:type="spellEnd"/>
          </w:p>
        </w:tc>
        <w:tc>
          <w:tcPr>
            <w:tcW w:w="12176" w:type="dxa"/>
          </w:tcPr>
          <w:p w14:paraId="38BF959A" w14:textId="4B18A718" w:rsidR="00AC5F33" w:rsidRDefault="00AC5F33" w:rsidP="00C444BF">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43685B" w14:paraId="0B905C61" w14:textId="77777777">
        <w:tc>
          <w:tcPr>
            <w:tcW w:w="2405" w:type="dxa"/>
          </w:tcPr>
          <w:p w14:paraId="04AB263C" w14:textId="23C94792" w:rsidR="0043685B" w:rsidRDefault="0043685B" w:rsidP="0043685B">
            <w:pPr>
              <w:rPr>
                <w:lang w:eastAsia="zh-CN"/>
              </w:rPr>
            </w:pPr>
            <w:r>
              <w:rPr>
                <w:rFonts w:hint="eastAsia"/>
                <w:lang w:eastAsia="zh-CN"/>
              </w:rPr>
              <w:t>v</w:t>
            </w:r>
            <w:r>
              <w:rPr>
                <w:lang w:eastAsia="zh-CN"/>
              </w:rPr>
              <w:t>ivo</w:t>
            </w:r>
          </w:p>
        </w:tc>
        <w:tc>
          <w:tcPr>
            <w:tcW w:w="12176" w:type="dxa"/>
          </w:tcPr>
          <w:p w14:paraId="34E68BDD" w14:textId="5D207212" w:rsidR="0043685B" w:rsidRDefault="0043685B" w:rsidP="0043685B">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F6875" w14:paraId="273959EE" w14:textId="77777777">
        <w:tc>
          <w:tcPr>
            <w:tcW w:w="2405" w:type="dxa"/>
          </w:tcPr>
          <w:p w14:paraId="0D89972B" w14:textId="726E45A9" w:rsidR="002F6875" w:rsidRDefault="002F6875" w:rsidP="002F6875">
            <w:pPr>
              <w:rPr>
                <w:lang w:eastAsia="zh-CN"/>
              </w:rPr>
            </w:pPr>
            <w:r>
              <w:rPr>
                <w:rFonts w:eastAsia="MS Mincho" w:hint="eastAsia"/>
                <w:lang w:eastAsia="ja-JP"/>
              </w:rPr>
              <w:t>NTT DOCOMO</w:t>
            </w:r>
          </w:p>
        </w:tc>
        <w:tc>
          <w:tcPr>
            <w:tcW w:w="12176" w:type="dxa"/>
          </w:tcPr>
          <w:p w14:paraId="72790172" w14:textId="0B7359D0" w:rsidR="002F6875" w:rsidRDefault="002F6875" w:rsidP="002F6875">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416F27" w14:paraId="73CDDFB3" w14:textId="77777777">
        <w:tc>
          <w:tcPr>
            <w:tcW w:w="2405" w:type="dxa"/>
          </w:tcPr>
          <w:p w14:paraId="639F0F22" w14:textId="758BB900" w:rsidR="00416F27" w:rsidRDefault="00416F27" w:rsidP="00416F27">
            <w:pPr>
              <w:rPr>
                <w:rFonts w:eastAsia="MS Mincho"/>
                <w:lang w:eastAsia="ja-JP"/>
              </w:rPr>
            </w:pPr>
            <w:r>
              <w:rPr>
                <w:rFonts w:eastAsia="MS Mincho"/>
                <w:lang w:eastAsia="ja-JP"/>
              </w:rPr>
              <w:t>Sony</w:t>
            </w:r>
          </w:p>
        </w:tc>
        <w:tc>
          <w:tcPr>
            <w:tcW w:w="12176" w:type="dxa"/>
          </w:tcPr>
          <w:p w14:paraId="681474B3" w14:textId="055E813F" w:rsidR="00416F27" w:rsidRDefault="00416F27" w:rsidP="00416F2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815DB2" w14:paraId="1E0DE8E6" w14:textId="77777777">
        <w:tc>
          <w:tcPr>
            <w:tcW w:w="2405" w:type="dxa"/>
          </w:tcPr>
          <w:p w14:paraId="1D9CBEB5" w14:textId="15C92836" w:rsidR="00815DB2" w:rsidRDefault="00815DB2" w:rsidP="00815DB2">
            <w:pPr>
              <w:rPr>
                <w:rFonts w:eastAsia="MS Mincho"/>
                <w:lang w:eastAsia="ja-JP"/>
              </w:rPr>
            </w:pPr>
            <w:r>
              <w:rPr>
                <w:lang w:eastAsia="zh-CN"/>
              </w:rPr>
              <w:lastRenderedPageBreak/>
              <w:t>Lenovo, Motorola Mobility</w:t>
            </w:r>
          </w:p>
        </w:tc>
        <w:tc>
          <w:tcPr>
            <w:tcW w:w="12176" w:type="dxa"/>
          </w:tcPr>
          <w:p w14:paraId="214CE585" w14:textId="61186586" w:rsidR="00815DB2" w:rsidRDefault="00815DB2" w:rsidP="00815DB2">
            <w:pPr>
              <w:rPr>
                <w:lang w:eastAsia="zh-CN"/>
              </w:rPr>
            </w:pPr>
            <w:r>
              <w:rPr>
                <w:lang w:eastAsia="zh-CN"/>
              </w:rPr>
              <w:t>In our view, we don’t see any need to enhance PDCCH monitoring including multi-slot span monitoring for 120kHz</w:t>
            </w:r>
          </w:p>
        </w:tc>
      </w:tr>
      <w:tr w:rsidR="00F43864" w14:paraId="542B41FB" w14:textId="77777777" w:rsidTr="00F43864">
        <w:tc>
          <w:tcPr>
            <w:tcW w:w="2405" w:type="dxa"/>
          </w:tcPr>
          <w:p w14:paraId="7EE61A5C" w14:textId="77777777" w:rsidR="00F43864" w:rsidRDefault="00F43864" w:rsidP="00133874">
            <w:r>
              <w:t>Nokia, NSB</w:t>
            </w:r>
          </w:p>
        </w:tc>
        <w:tc>
          <w:tcPr>
            <w:tcW w:w="12176" w:type="dxa"/>
          </w:tcPr>
          <w:p w14:paraId="5C8E24EB" w14:textId="77777777" w:rsidR="00F43864" w:rsidRDefault="00F43864" w:rsidP="00133874">
            <w:r>
              <w:t>No, there is no need for PDCCH monitoring enhancements for 120 kHz SCS.</w:t>
            </w:r>
          </w:p>
        </w:tc>
      </w:tr>
      <w:tr w:rsidR="000A3505" w14:paraId="7ADD22D3" w14:textId="77777777" w:rsidTr="000A3505">
        <w:tc>
          <w:tcPr>
            <w:tcW w:w="2405" w:type="dxa"/>
          </w:tcPr>
          <w:p w14:paraId="0DCD29BE" w14:textId="77777777" w:rsidR="000A3505" w:rsidRDefault="000A3505" w:rsidP="0035291A">
            <w:pPr>
              <w:rPr>
                <w:lang w:eastAsia="zh-CN"/>
              </w:rPr>
            </w:pPr>
            <w:proofErr w:type="spellStart"/>
            <w:r>
              <w:rPr>
                <w:lang w:val="en-GB" w:eastAsia="zh-CN"/>
              </w:rPr>
              <w:t>Spreadtrum</w:t>
            </w:r>
            <w:proofErr w:type="spellEnd"/>
          </w:p>
        </w:tc>
        <w:tc>
          <w:tcPr>
            <w:tcW w:w="12176" w:type="dxa"/>
          </w:tcPr>
          <w:p w14:paraId="12C7177F" w14:textId="77777777" w:rsidR="000A3505" w:rsidRDefault="000A3505" w:rsidP="0035291A">
            <w:pPr>
              <w:rPr>
                <w:lang w:eastAsia="zh-CN"/>
              </w:rPr>
            </w:pPr>
            <w:r>
              <w:rPr>
                <w:lang w:eastAsia="zh-CN"/>
              </w:rPr>
              <w:t xml:space="preserve">We think </w:t>
            </w:r>
            <w:r w:rsidRPr="008108D1">
              <w:rPr>
                <w:lang w:eastAsia="zh-CN"/>
              </w:rPr>
              <w:t>multi-slot span monitoring is not needed for the existing SCS of 120 kHz</w:t>
            </w:r>
            <w:r>
              <w:rPr>
                <w:rFonts w:hint="eastAsia"/>
                <w:lang w:eastAsia="zh-CN"/>
              </w:rPr>
              <w:t>.</w:t>
            </w:r>
          </w:p>
        </w:tc>
      </w:tr>
      <w:tr w:rsidR="006B713B" w14:paraId="0011BA3F" w14:textId="77777777" w:rsidTr="006B713B">
        <w:tc>
          <w:tcPr>
            <w:tcW w:w="2405" w:type="dxa"/>
          </w:tcPr>
          <w:p w14:paraId="72E66C7A"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0CDC7218" w14:textId="77777777" w:rsidR="006B713B" w:rsidRDefault="006B713B" w:rsidP="00844D82">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F5F69" w:rsidRPr="00CF5F69" w14:paraId="7AFBA3D0" w14:textId="77777777" w:rsidTr="006B713B">
        <w:tc>
          <w:tcPr>
            <w:tcW w:w="2405" w:type="dxa"/>
          </w:tcPr>
          <w:p w14:paraId="0C9A4181" w14:textId="273551A7"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14CF97B4" w14:textId="438A318F" w:rsidR="00CF5F69" w:rsidRPr="00CF5F69" w:rsidRDefault="00CF5F69" w:rsidP="00CF5F69">
            <w:pPr>
              <w:rPr>
                <w:rFonts w:eastAsia="Malgun Gothic"/>
                <w:sz w:val="20"/>
                <w:lang w:eastAsia="ko-KR"/>
              </w:rPr>
            </w:pPr>
            <w:r>
              <w:rPr>
                <w:rFonts w:eastAsia="Malgun Gothic"/>
                <w:lang w:eastAsia="ko-KR"/>
              </w:rPr>
              <w:t>No PDCCH monitoring enhancement is needed for 120 kHz SCS.</w:t>
            </w:r>
          </w:p>
        </w:tc>
      </w:tr>
    </w:tbl>
    <w:p w14:paraId="5C17377A" w14:textId="77777777" w:rsidR="00011C30" w:rsidRPr="006B713B"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52AE91E"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213394FE" w14:textId="0A3E1352"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52E78A85" w14:textId="1A867C95"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7B9FDA4" w14:textId="38F9CF18"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lastRenderedPageBreak/>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proofErr w:type="spellStart"/>
            <w:r>
              <w:rPr>
                <w:lang w:eastAsia="zh-CN"/>
              </w:rPr>
              <w:t>Futurewei</w:t>
            </w:r>
            <w:proofErr w:type="spellEnd"/>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 xml:space="preserve">uawei, </w:t>
            </w:r>
            <w:proofErr w:type="spellStart"/>
            <w:r>
              <w:t>HiSilicon</w:t>
            </w:r>
            <w:proofErr w:type="spellEnd"/>
          </w:p>
        </w:tc>
        <w:tc>
          <w:tcPr>
            <w:tcW w:w="12176" w:type="dxa"/>
          </w:tcPr>
          <w:p w14:paraId="1BA5755D" w14:textId="77777777" w:rsidR="00011C30" w:rsidRDefault="0013580D">
            <w:r>
              <w:rPr>
                <w:rFonts w:hint="eastAsia"/>
              </w:rPr>
              <w:t>W</w:t>
            </w:r>
            <w:r>
              <w:t xml:space="preserve">e think Case 1-1 should be supported, where the first three OFDM symbols occur in a slot with a periodicity of N slots, where N might be defined with a different value for 480 and 960 kHz SCS (see response to question A1-2c). </w:t>
            </w:r>
            <w:proofErr w:type="gramStart"/>
            <w:r>
              <w:t>So</w:t>
            </w:r>
            <w:proofErr w:type="gramEnd"/>
            <w:r>
              <w:t xml:space="preserve"> what needs to be defined is where “a slot” occurs in case of multi-slot span monitoring.</w:t>
            </w:r>
          </w:p>
          <w:p w14:paraId="359434BF" w14:textId="77777777" w:rsidR="00011C30" w:rsidRDefault="0013580D">
            <w:r>
              <w:lastRenderedPageBreak/>
              <w:t xml:space="preserve">Case 1-2 can also be supported, within the same slot as case 1-1, i.e. not in every slot but in one slot every N </w:t>
            </w:r>
            <w:proofErr w:type="gramStart"/>
            <w:r>
              <w:t>slots</w:t>
            </w:r>
            <w:proofErr w:type="gramEnd"/>
            <w:r>
              <w:t xml:space="preserve">. This allows balancing the PDCCH load in more than 3 symbols within the first slot of each multi-slot span/period. </w:t>
            </w:r>
            <w:proofErr w:type="gramStart"/>
            <w:r>
              <w:t>Again</w:t>
            </w:r>
            <w:proofErr w:type="gramEnd"/>
            <w:r>
              <w:t xml:space="preserve">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lastRenderedPageBreak/>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 xml:space="preserve">Y: minimum number of OFDM symbols between the start of different PDCCH </w:t>
            </w:r>
            <w:proofErr w:type="spellStart"/>
            <w:r>
              <w:t>Mos</w:t>
            </w:r>
            <w:proofErr w:type="spellEnd"/>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 xml:space="preserve">be a multiple of N slots (N equals to the number of slots contained in a slot group), or a multiple of slot groups in the unit of slot group. Besides, the number and location of PDCCH monitoring OFDM symbols are also related to other factors, e.g., PDCCH coverage. </w:t>
            </w:r>
            <w:proofErr w:type="gramStart"/>
            <w:r>
              <w:rPr>
                <w:rFonts w:eastAsia="SimSun" w:hint="eastAsia"/>
                <w:bCs/>
                <w:lang w:eastAsia="zh-CN"/>
              </w:rPr>
              <w:t>So</w:t>
            </w:r>
            <w:proofErr w:type="gramEnd"/>
            <w:r>
              <w:rPr>
                <w:rFonts w:eastAsia="SimSun" w:hint="eastAsia"/>
                <w:bCs/>
                <w:lang w:eastAsia="zh-CN"/>
              </w:rPr>
              <w:t xml:space="preserve">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w:t>
            </w:r>
            <w:r>
              <w:lastRenderedPageBreak/>
              <w:t xml:space="preserve">reinterpreted as a window. Then, one of every N </w:t>
            </w:r>
            <w:proofErr w:type="gramStart"/>
            <w:r>
              <w:t>slots</w:t>
            </w:r>
            <w:proofErr w:type="gramEnd"/>
            <w:r>
              <w:t xml:space="preserve">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lastRenderedPageBreak/>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r w:rsidR="00A57279" w14:paraId="2AFAA564" w14:textId="77777777">
        <w:tc>
          <w:tcPr>
            <w:tcW w:w="2405" w:type="dxa"/>
          </w:tcPr>
          <w:p w14:paraId="2C2E9304" w14:textId="70AE24A2" w:rsidR="00A57279" w:rsidRDefault="00A57279" w:rsidP="00C444BF">
            <w:pPr>
              <w:rPr>
                <w:lang w:eastAsia="zh-CN"/>
              </w:rPr>
            </w:pPr>
            <w:proofErr w:type="spellStart"/>
            <w:r>
              <w:rPr>
                <w:lang w:eastAsia="zh-CN"/>
              </w:rPr>
              <w:t>InterDigital</w:t>
            </w:r>
            <w:proofErr w:type="spellEnd"/>
          </w:p>
        </w:tc>
        <w:tc>
          <w:tcPr>
            <w:tcW w:w="12176" w:type="dxa"/>
          </w:tcPr>
          <w:p w14:paraId="11CAC52A" w14:textId="580A3FEA" w:rsidR="00A57279" w:rsidRDefault="00A57279" w:rsidP="00C444BF">
            <w:pPr>
              <w:rPr>
                <w:lang w:eastAsia="zh-CN"/>
              </w:rPr>
            </w:pPr>
            <w:r>
              <w:rPr>
                <w:lang w:eastAsia="zh-CN"/>
              </w:rPr>
              <w:t>We think that only Case 1-1 should be supported considering short time durations in 480/960 kHz.</w:t>
            </w:r>
          </w:p>
        </w:tc>
      </w:tr>
      <w:tr w:rsidR="0043685B" w14:paraId="2D1D6EAD" w14:textId="77777777">
        <w:tc>
          <w:tcPr>
            <w:tcW w:w="2405" w:type="dxa"/>
          </w:tcPr>
          <w:p w14:paraId="3C1820B1" w14:textId="7848A109" w:rsidR="0043685B" w:rsidRDefault="0043685B" w:rsidP="0043685B">
            <w:pPr>
              <w:rPr>
                <w:lang w:eastAsia="zh-CN"/>
              </w:rPr>
            </w:pPr>
            <w:r>
              <w:rPr>
                <w:rFonts w:hint="eastAsia"/>
                <w:lang w:eastAsia="zh-CN"/>
              </w:rPr>
              <w:t>v</w:t>
            </w:r>
            <w:r>
              <w:rPr>
                <w:lang w:eastAsia="zh-CN"/>
              </w:rPr>
              <w:t>ivo</w:t>
            </w:r>
          </w:p>
        </w:tc>
        <w:tc>
          <w:tcPr>
            <w:tcW w:w="12176" w:type="dxa"/>
          </w:tcPr>
          <w:p w14:paraId="1556D354" w14:textId="77777777" w:rsidR="0043685B" w:rsidRDefault="0043685B" w:rsidP="0043685B">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4AAF248" w14:textId="3EF5F723" w:rsidR="0043685B" w:rsidRDefault="0043685B" w:rsidP="0043685B">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F6875" w14:paraId="3B29A77E" w14:textId="77777777">
        <w:tc>
          <w:tcPr>
            <w:tcW w:w="2405" w:type="dxa"/>
          </w:tcPr>
          <w:p w14:paraId="5F7A0747" w14:textId="544352B1" w:rsidR="002F6875" w:rsidRDefault="002F6875" w:rsidP="002F6875">
            <w:pPr>
              <w:rPr>
                <w:lang w:eastAsia="zh-CN"/>
              </w:rPr>
            </w:pPr>
            <w:r>
              <w:rPr>
                <w:rFonts w:eastAsia="MS Mincho" w:hint="eastAsia"/>
                <w:lang w:eastAsia="ja-JP"/>
              </w:rPr>
              <w:t>NTT</w:t>
            </w:r>
            <w:r>
              <w:rPr>
                <w:rFonts w:eastAsia="MS Mincho"/>
                <w:lang w:eastAsia="ja-JP"/>
              </w:rPr>
              <w:t xml:space="preserve"> DOCOMO</w:t>
            </w:r>
          </w:p>
        </w:tc>
        <w:tc>
          <w:tcPr>
            <w:tcW w:w="12176" w:type="dxa"/>
          </w:tcPr>
          <w:p w14:paraId="677629AC" w14:textId="35C82B57" w:rsidR="002F6875" w:rsidRDefault="002F6875" w:rsidP="002F6875">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263642" w14:paraId="1AA3D1F1" w14:textId="77777777">
        <w:tc>
          <w:tcPr>
            <w:tcW w:w="2405" w:type="dxa"/>
          </w:tcPr>
          <w:p w14:paraId="10414526" w14:textId="768C5BBD" w:rsidR="00263642" w:rsidRDefault="00263642" w:rsidP="00263642">
            <w:pPr>
              <w:rPr>
                <w:rFonts w:eastAsia="MS Mincho"/>
                <w:lang w:eastAsia="ja-JP"/>
              </w:rPr>
            </w:pPr>
            <w:r>
              <w:rPr>
                <w:lang w:eastAsia="zh-CN"/>
              </w:rPr>
              <w:t>Lenovo, Motorola Mobility</w:t>
            </w:r>
          </w:p>
        </w:tc>
        <w:tc>
          <w:tcPr>
            <w:tcW w:w="12176" w:type="dxa"/>
          </w:tcPr>
          <w:p w14:paraId="33067ADA" w14:textId="01A8641D" w:rsidR="00263642" w:rsidRDefault="00263642" w:rsidP="00263642">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F43864" w14:paraId="39728AEE" w14:textId="77777777" w:rsidTr="00F43864">
        <w:tc>
          <w:tcPr>
            <w:tcW w:w="2405" w:type="dxa"/>
          </w:tcPr>
          <w:p w14:paraId="3093C6D1" w14:textId="77777777" w:rsidR="00F43864" w:rsidRDefault="00F43864" w:rsidP="00133874">
            <w:r>
              <w:t>Nokia, NSB</w:t>
            </w:r>
          </w:p>
        </w:tc>
        <w:tc>
          <w:tcPr>
            <w:tcW w:w="12176" w:type="dxa"/>
          </w:tcPr>
          <w:p w14:paraId="303F0E01" w14:textId="77777777" w:rsidR="00F43864" w:rsidRDefault="00F43864" w:rsidP="00133874">
            <w:r>
              <w:t xml:space="preserve">The baseline with the current CORESET structures would be Case 1-1. Case 1-2 can be considered as well if a clear motivation is identified. </w:t>
            </w:r>
          </w:p>
          <w:p w14:paraId="7E08FA2D" w14:textId="77777777" w:rsidR="00F43864" w:rsidRDefault="00F43864" w:rsidP="00133874">
            <w:r>
              <w:t>The exact number (3 consecutive or first symbols) can be re-considered depending on the outcome of A2-1.</w:t>
            </w:r>
          </w:p>
        </w:tc>
      </w:tr>
      <w:tr w:rsidR="000A3505" w14:paraId="750175C0" w14:textId="77777777" w:rsidTr="00F43864">
        <w:tc>
          <w:tcPr>
            <w:tcW w:w="2405" w:type="dxa"/>
          </w:tcPr>
          <w:p w14:paraId="2EEED8A9" w14:textId="23A0FBAC" w:rsidR="000A3505" w:rsidRDefault="000A3505" w:rsidP="000A3505">
            <w:proofErr w:type="spellStart"/>
            <w:r>
              <w:rPr>
                <w:lang w:val="en-GB" w:eastAsia="zh-CN"/>
              </w:rPr>
              <w:t>Spreadtrum</w:t>
            </w:r>
            <w:proofErr w:type="spellEnd"/>
          </w:p>
        </w:tc>
        <w:tc>
          <w:tcPr>
            <w:tcW w:w="12176" w:type="dxa"/>
          </w:tcPr>
          <w:p w14:paraId="1BFA865E" w14:textId="71E3CA60" w:rsidR="000A3505" w:rsidRDefault="000A3505" w:rsidP="000A3505">
            <w:r>
              <w:rPr>
                <w:lang w:eastAsia="zh-CN"/>
              </w:rPr>
              <w:t xml:space="preserve">We support case 1-1 and case 1-2 and we are open to define </w:t>
            </w:r>
            <w:r w:rsidRPr="009A4F78">
              <w:rPr>
                <w:lang w:eastAsia="zh-CN"/>
              </w:rPr>
              <w:t>a potential duration of more than 3 OFDM symbols</w:t>
            </w:r>
            <w:r>
              <w:rPr>
                <w:lang w:eastAsia="zh-CN"/>
              </w:rPr>
              <w:t>.</w:t>
            </w:r>
          </w:p>
        </w:tc>
      </w:tr>
      <w:tr w:rsidR="00FF79A3" w14:paraId="6B05FED5" w14:textId="77777777" w:rsidTr="00F43864">
        <w:tc>
          <w:tcPr>
            <w:tcW w:w="2405" w:type="dxa"/>
          </w:tcPr>
          <w:p w14:paraId="53948467" w14:textId="365D6FFC" w:rsidR="00FF79A3" w:rsidRDefault="00FF79A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3A84FB1" w14:textId="78785606" w:rsidR="00FF79A3" w:rsidRDefault="00FF79A3" w:rsidP="000A3505">
            <w:pPr>
              <w:rPr>
                <w:lang w:eastAsia="zh-CN"/>
              </w:rPr>
            </w:pPr>
            <w:r w:rsidRPr="00FF79A3">
              <w:rPr>
                <w:lang w:eastAsia="zh-CN"/>
              </w:rPr>
              <w:t>Both Case 1-1 and Case 1-2 can be supported. It can be up to the configuration.</w:t>
            </w:r>
          </w:p>
        </w:tc>
      </w:tr>
      <w:tr w:rsidR="006B713B" w:rsidRPr="00C73962" w14:paraId="62BC5BCC" w14:textId="77777777" w:rsidTr="006B713B">
        <w:tc>
          <w:tcPr>
            <w:tcW w:w="2405" w:type="dxa"/>
          </w:tcPr>
          <w:p w14:paraId="29020EAD"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4EF9DDBC" w14:textId="77777777" w:rsidR="006B713B" w:rsidRPr="00C73962" w:rsidRDefault="006B713B" w:rsidP="00844D82">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F5F69" w:rsidRPr="00CF5F69" w14:paraId="28ADB241" w14:textId="77777777" w:rsidTr="006B713B">
        <w:tc>
          <w:tcPr>
            <w:tcW w:w="2405" w:type="dxa"/>
          </w:tcPr>
          <w:p w14:paraId="60637381" w14:textId="0B486DE5" w:rsidR="00CF5F69" w:rsidRPr="00CF5F69" w:rsidRDefault="00CF5F69" w:rsidP="00CF5F69">
            <w:pPr>
              <w:rPr>
                <w:rFonts w:eastAsia="Malgun Gothic" w:hint="eastAsia"/>
                <w:sz w:val="20"/>
                <w:lang w:eastAsia="ko-KR"/>
              </w:rPr>
            </w:pPr>
            <w:r>
              <w:rPr>
                <w:rFonts w:eastAsia="Malgun Gothic"/>
                <w:sz w:val="20"/>
                <w:lang w:eastAsia="ko-KR"/>
              </w:rPr>
              <w:t>Ericsson</w:t>
            </w:r>
          </w:p>
        </w:tc>
        <w:tc>
          <w:tcPr>
            <w:tcW w:w="12176" w:type="dxa"/>
          </w:tcPr>
          <w:p w14:paraId="74ACAB00" w14:textId="77777777" w:rsidR="00CF5F69" w:rsidRDefault="00CF5F69" w:rsidP="00CF5F69">
            <w:pPr>
              <w:rPr>
                <w:szCs w:val="24"/>
                <w:lang w:eastAsia="zh-CN"/>
              </w:rPr>
            </w:pPr>
            <w:r w:rsidRPr="00640BF8">
              <w:rPr>
                <w:szCs w:val="24"/>
                <w:lang w:eastAsia="zh-CN"/>
              </w:rPr>
              <w:t>A</w:t>
            </w:r>
            <w:r>
              <w:rPr>
                <w:szCs w:val="24"/>
                <w:lang w:eastAsia="zh-CN"/>
              </w:rPr>
              <w:t>s our answer to A1-1a shows, the NW should be able to configure a UE to monitor PDCCHs in any slot within a multi-slot span.</w:t>
            </w:r>
          </w:p>
          <w:p w14:paraId="1F2923C6" w14:textId="77777777" w:rsidR="00CF5F69" w:rsidRPr="00640BF8" w:rsidRDefault="00CF5F69" w:rsidP="00CF5F69">
            <w:pPr>
              <w:rPr>
                <w:szCs w:val="24"/>
                <w:lang w:eastAsia="zh-CN"/>
              </w:rPr>
            </w:pPr>
            <w:r>
              <w:rPr>
                <w:szCs w:val="24"/>
                <w:lang w:eastAsia="zh-CN"/>
              </w:rPr>
              <w:t xml:space="preserve">For MOs within a slot, Case 1-1 should be </w:t>
            </w:r>
            <w:proofErr w:type="gramStart"/>
            <w:r>
              <w:rPr>
                <w:szCs w:val="24"/>
                <w:lang w:eastAsia="zh-CN"/>
              </w:rPr>
              <w:t>sufficient</w:t>
            </w:r>
            <w:proofErr w:type="gramEnd"/>
            <w:r>
              <w:rPr>
                <w:szCs w:val="24"/>
                <w:lang w:eastAsia="zh-CN"/>
              </w:rPr>
              <w:t xml:space="preserve">. We can further discuss </w:t>
            </w:r>
            <w:proofErr w:type="gramStart"/>
            <w:r>
              <w:rPr>
                <w:szCs w:val="24"/>
                <w:lang w:eastAsia="zh-CN"/>
              </w:rPr>
              <w:t>whether or not</w:t>
            </w:r>
            <w:proofErr w:type="gramEnd"/>
            <w:r>
              <w:rPr>
                <w:szCs w:val="24"/>
                <w:lang w:eastAsia="zh-CN"/>
              </w:rPr>
              <w:t xml:space="preserve"> Case 1-2 is needed.</w:t>
            </w:r>
          </w:p>
          <w:p w14:paraId="62531732" w14:textId="084E37AD" w:rsidR="00CF5F69" w:rsidRPr="00CF5F69" w:rsidRDefault="00CF5F69" w:rsidP="00CF5F69">
            <w:pPr>
              <w:rPr>
                <w:sz w:val="20"/>
                <w:lang w:eastAsia="zh-CN"/>
              </w:rPr>
            </w:pPr>
            <w:r w:rsidRPr="00640BF8">
              <w:rPr>
                <w:szCs w:val="24"/>
                <w:lang w:eastAsia="zh-CN"/>
              </w:rPr>
              <w:lastRenderedPageBreak/>
              <w:t xml:space="preserve">Case 2 monitoring is not needed for 480/960 kHz. Case 2 monitoring was introduced to support </w:t>
            </w:r>
            <w:proofErr w:type="gramStart"/>
            <w:r w:rsidRPr="00640BF8">
              <w:rPr>
                <w:szCs w:val="24"/>
                <w:lang w:eastAsia="zh-CN"/>
              </w:rPr>
              <w:t>mini-slots</w:t>
            </w:r>
            <w:proofErr w:type="gramEnd"/>
            <w:r w:rsidRPr="00640BF8">
              <w:rPr>
                <w:szCs w:val="24"/>
                <w:lang w:eastAsia="zh-CN"/>
              </w:rPr>
              <w:t xml:space="preserve"> (Type B PDSCH mapping); however, since the slot duration for 480/960 kHz is very short to start with, there is no need to have such flexible monitoring within a slot.</w:t>
            </w:r>
          </w:p>
        </w:tc>
      </w:tr>
    </w:tbl>
    <w:p w14:paraId="57CFA0D8" w14:textId="77777777" w:rsidR="00011C30" w:rsidRPr="006B713B"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proofErr w:type="spellStart"/>
            <w:r>
              <w:rPr>
                <w:lang w:eastAsia="zh-CN"/>
              </w:rPr>
              <w:t>Futurewei</w:t>
            </w:r>
            <w:proofErr w:type="spellEnd"/>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 xml:space="preserve">uawei, </w:t>
            </w:r>
            <w:proofErr w:type="spellStart"/>
            <w:r>
              <w:t>HiSilicon</w:t>
            </w:r>
            <w:proofErr w:type="spellEnd"/>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A57279" w14:paraId="56972630" w14:textId="77777777">
        <w:tc>
          <w:tcPr>
            <w:tcW w:w="2405" w:type="dxa"/>
          </w:tcPr>
          <w:p w14:paraId="6045058F" w14:textId="1AF4F67C" w:rsidR="00A57279" w:rsidRDefault="00A57279" w:rsidP="007E79DD">
            <w:proofErr w:type="spellStart"/>
            <w:r>
              <w:t>InterDigital</w:t>
            </w:r>
            <w:proofErr w:type="spellEnd"/>
          </w:p>
        </w:tc>
        <w:tc>
          <w:tcPr>
            <w:tcW w:w="12176" w:type="dxa"/>
          </w:tcPr>
          <w:p w14:paraId="52F33077" w14:textId="6A227876" w:rsidR="00A57279" w:rsidRDefault="00A57279" w:rsidP="007E79DD">
            <w:r>
              <w:t>We also think that 4 slots for 480 kHz and 8 slots for 960 kHz are agreeable. Other values can be further discussed.</w:t>
            </w:r>
          </w:p>
        </w:tc>
      </w:tr>
      <w:tr w:rsidR="0043685B" w14:paraId="5CF5D96A" w14:textId="77777777">
        <w:tc>
          <w:tcPr>
            <w:tcW w:w="2405" w:type="dxa"/>
          </w:tcPr>
          <w:p w14:paraId="77185880" w14:textId="709A9BE1" w:rsidR="0043685B" w:rsidRDefault="0043685B" w:rsidP="007E79DD">
            <w:pPr>
              <w:rPr>
                <w:lang w:eastAsia="zh-CN"/>
              </w:rPr>
            </w:pPr>
            <w:r>
              <w:rPr>
                <w:rFonts w:hint="eastAsia"/>
                <w:lang w:eastAsia="zh-CN"/>
              </w:rPr>
              <w:t>v</w:t>
            </w:r>
            <w:r>
              <w:rPr>
                <w:lang w:eastAsia="zh-CN"/>
              </w:rPr>
              <w:t>ivo</w:t>
            </w:r>
          </w:p>
        </w:tc>
        <w:tc>
          <w:tcPr>
            <w:tcW w:w="12176" w:type="dxa"/>
          </w:tcPr>
          <w:p w14:paraId="7C08140B" w14:textId="1917A8DF" w:rsidR="0043685B" w:rsidRDefault="0043685B" w:rsidP="007E79DD">
            <w:r>
              <w:rPr>
                <w:lang w:eastAsia="zh-CN"/>
              </w:rPr>
              <w:t xml:space="preserve">I suppose this value is corresponding to the </w:t>
            </w:r>
            <w:r w:rsidRPr="00657CAB">
              <w:rPr>
                <w:i/>
                <w:lang w:eastAsia="zh-CN"/>
              </w:rPr>
              <w:t>N</w:t>
            </w:r>
            <w:r>
              <w:rPr>
                <w:lang w:eastAsia="zh-CN"/>
              </w:rPr>
              <w:t xml:space="preserve"> value as we listed in the comments to Question A1-2d. Agree with that 4 slots for 480KHz and 8 slots for 960KHz is supported and we are also </w:t>
            </w:r>
            <w:proofErr w:type="gramStart"/>
            <w:r>
              <w:rPr>
                <w:lang w:eastAsia="zh-CN"/>
              </w:rPr>
              <w:t>open</w:t>
            </w:r>
            <w:proofErr w:type="gramEnd"/>
            <w:r>
              <w:rPr>
                <w:lang w:eastAsia="zh-CN"/>
              </w:rPr>
              <w:t xml:space="preserve"> to discuss other values as well. Another aspect we need also </w:t>
            </w:r>
            <w:r>
              <w:rPr>
                <w:lang w:eastAsia="zh-CN"/>
              </w:rPr>
              <w:lastRenderedPageBreak/>
              <w:t xml:space="preserve">consider is to determine </w:t>
            </w:r>
            <w:r w:rsidRPr="00657CAB">
              <w:rPr>
                <w:i/>
                <w:lang w:eastAsia="zh-CN"/>
              </w:rPr>
              <w:t>M</w:t>
            </w:r>
            <w:r>
              <w:rPr>
                <w:lang w:eastAsia="zh-CN"/>
              </w:rPr>
              <w:t xml:space="preserve"> value for Alt. 1 and Alt. 2, i.e. how many slots could be monitored.</w:t>
            </w:r>
          </w:p>
        </w:tc>
      </w:tr>
      <w:tr w:rsidR="002F6875" w14:paraId="757996D5" w14:textId="77777777">
        <w:tc>
          <w:tcPr>
            <w:tcW w:w="2405" w:type="dxa"/>
          </w:tcPr>
          <w:p w14:paraId="6473318C" w14:textId="1EC05222" w:rsidR="002F6875" w:rsidRDefault="002F6875" w:rsidP="002F6875">
            <w:pPr>
              <w:rPr>
                <w:lang w:eastAsia="zh-CN"/>
              </w:rPr>
            </w:pPr>
            <w:r>
              <w:rPr>
                <w:rFonts w:eastAsia="MS Mincho" w:hint="eastAsia"/>
                <w:lang w:eastAsia="ja-JP"/>
              </w:rPr>
              <w:lastRenderedPageBreak/>
              <w:t>NTT DOCOMO</w:t>
            </w:r>
          </w:p>
        </w:tc>
        <w:tc>
          <w:tcPr>
            <w:tcW w:w="12176" w:type="dxa"/>
          </w:tcPr>
          <w:p w14:paraId="3240A7FE" w14:textId="531BA9D5" w:rsidR="002F6875" w:rsidRDefault="002F6875" w:rsidP="002F6875">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416F27" w14:paraId="1F8280E9" w14:textId="77777777">
        <w:tc>
          <w:tcPr>
            <w:tcW w:w="2405" w:type="dxa"/>
          </w:tcPr>
          <w:p w14:paraId="16B7091C" w14:textId="65B8360A" w:rsidR="00416F27" w:rsidRDefault="00416F27" w:rsidP="00416F27">
            <w:pPr>
              <w:rPr>
                <w:rFonts w:eastAsia="MS Mincho"/>
                <w:lang w:eastAsia="ja-JP"/>
              </w:rPr>
            </w:pPr>
            <w:r>
              <w:rPr>
                <w:rFonts w:eastAsia="MS Mincho"/>
                <w:lang w:eastAsia="ja-JP"/>
              </w:rPr>
              <w:t>Sony</w:t>
            </w:r>
          </w:p>
        </w:tc>
        <w:tc>
          <w:tcPr>
            <w:tcW w:w="12176" w:type="dxa"/>
          </w:tcPr>
          <w:p w14:paraId="06E52329" w14:textId="08E8552F" w:rsidR="00416F27" w:rsidRDefault="00416F27" w:rsidP="00416F27">
            <w:pPr>
              <w:rPr>
                <w:rFonts w:eastAsia="MS Mincho"/>
                <w:lang w:eastAsia="ja-JP"/>
              </w:rPr>
            </w:pPr>
            <w:r>
              <w:t>Support 4 slots for 480 kHz SCS and 8 slots for 960 kHz SCS, considering the same implementation complexity for 120 kHz SCS</w:t>
            </w:r>
            <w:r w:rsidR="00A57AE2">
              <w:t>.</w:t>
            </w:r>
          </w:p>
        </w:tc>
      </w:tr>
      <w:tr w:rsidR="00296C1E" w14:paraId="58FCE57B" w14:textId="77777777">
        <w:tc>
          <w:tcPr>
            <w:tcW w:w="2405" w:type="dxa"/>
          </w:tcPr>
          <w:p w14:paraId="3D198F85" w14:textId="67AAA16E" w:rsidR="00296C1E" w:rsidRDefault="00296C1E" w:rsidP="00296C1E">
            <w:pPr>
              <w:rPr>
                <w:rFonts w:eastAsia="MS Mincho"/>
                <w:lang w:eastAsia="ja-JP"/>
              </w:rPr>
            </w:pPr>
            <w:r>
              <w:rPr>
                <w:lang w:eastAsia="zh-CN"/>
              </w:rPr>
              <w:t>Lenovo, Motorola Mobility</w:t>
            </w:r>
          </w:p>
        </w:tc>
        <w:tc>
          <w:tcPr>
            <w:tcW w:w="12176" w:type="dxa"/>
          </w:tcPr>
          <w:p w14:paraId="18A3A4FB" w14:textId="17FFEE74" w:rsidR="00296C1E" w:rsidRDefault="00296C1E" w:rsidP="00296C1E">
            <w:r>
              <w:rPr>
                <w:lang w:eastAsia="zh-CN"/>
              </w:rPr>
              <w:t xml:space="preserve">We agree to support at least 4 slots for 480kHz and 8 slots for 960kHz. Further values are not precluded at this point. </w:t>
            </w:r>
          </w:p>
        </w:tc>
      </w:tr>
      <w:tr w:rsidR="00F43864" w14:paraId="45794408" w14:textId="77777777" w:rsidTr="00F43864">
        <w:tc>
          <w:tcPr>
            <w:tcW w:w="2405" w:type="dxa"/>
          </w:tcPr>
          <w:p w14:paraId="3A763A2D" w14:textId="77777777" w:rsidR="00F43864" w:rsidRDefault="00F43864" w:rsidP="00133874">
            <w:r>
              <w:t>Nokia, NSB</w:t>
            </w:r>
          </w:p>
        </w:tc>
        <w:tc>
          <w:tcPr>
            <w:tcW w:w="12176" w:type="dxa"/>
          </w:tcPr>
          <w:p w14:paraId="64A2B221" w14:textId="77777777" w:rsidR="00F43864" w:rsidRDefault="00F43864" w:rsidP="00133874">
            <w:r>
              <w:t>Those are agreeable. In addition to those, the following lengths are needed:</w:t>
            </w:r>
          </w:p>
          <w:p w14:paraId="50987766" w14:textId="77777777" w:rsidR="00F43864" w:rsidRDefault="00F43864" w:rsidP="00F43864">
            <w:pPr>
              <w:pStyle w:val="ListParagraph"/>
              <w:numPr>
                <w:ilvl w:val="0"/>
                <w:numId w:val="39"/>
              </w:numPr>
              <w:spacing w:line="240" w:lineRule="auto"/>
            </w:pPr>
            <w:r>
              <w:t xml:space="preserve">480 kHz SCS: [2] slots </w:t>
            </w:r>
          </w:p>
          <w:p w14:paraId="042974FA" w14:textId="77777777" w:rsidR="00F43864" w:rsidRDefault="00F43864" w:rsidP="00F43864">
            <w:pPr>
              <w:pStyle w:val="ListParagraph"/>
              <w:numPr>
                <w:ilvl w:val="0"/>
                <w:numId w:val="39"/>
              </w:numPr>
              <w:spacing w:line="240" w:lineRule="auto"/>
            </w:pPr>
            <w:r>
              <w:t>960 kHz SCS: [2 4] slots</w:t>
            </w:r>
          </w:p>
        </w:tc>
      </w:tr>
      <w:tr w:rsidR="000A3505" w14:paraId="2172412D" w14:textId="77777777" w:rsidTr="000A3505">
        <w:tc>
          <w:tcPr>
            <w:tcW w:w="2405" w:type="dxa"/>
          </w:tcPr>
          <w:p w14:paraId="024E0D08" w14:textId="77777777" w:rsidR="000A3505" w:rsidRDefault="000A3505" w:rsidP="0035291A">
            <w:pPr>
              <w:rPr>
                <w:lang w:eastAsia="zh-CN"/>
              </w:rPr>
            </w:pPr>
            <w:proofErr w:type="spellStart"/>
            <w:r>
              <w:rPr>
                <w:lang w:val="en-GB" w:eastAsia="zh-CN"/>
              </w:rPr>
              <w:t>Spreadtrum</w:t>
            </w:r>
            <w:proofErr w:type="spellEnd"/>
          </w:p>
        </w:tc>
        <w:tc>
          <w:tcPr>
            <w:tcW w:w="12176" w:type="dxa"/>
          </w:tcPr>
          <w:p w14:paraId="0756A12F" w14:textId="77777777" w:rsidR="000A3505" w:rsidRDefault="000A3505" w:rsidP="0035291A">
            <w:pPr>
              <w:rPr>
                <w:lang w:eastAsia="zh-CN"/>
              </w:rPr>
            </w:pPr>
            <w:r>
              <w:rPr>
                <w:lang w:eastAsia="zh-CN"/>
              </w:rPr>
              <w:t xml:space="preserve">Yes, </w:t>
            </w:r>
            <w:proofErr w:type="gramStart"/>
            <w:r>
              <w:rPr>
                <w:lang w:eastAsia="zh-CN"/>
              </w:rPr>
              <w:t>We</w:t>
            </w:r>
            <w:proofErr w:type="gramEnd"/>
            <w:r>
              <w:rPr>
                <w:lang w:eastAsia="zh-CN"/>
              </w:rPr>
              <w:t xml:space="preserve"> support </w:t>
            </w:r>
            <w:r w:rsidRPr="00311B29">
              <w:rPr>
                <w:lang w:eastAsia="zh-CN"/>
              </w:rPr>
              <w:t>4 slots for 480 kHz and 8 slots for 960 kHz</w:t>
            </w:r>
            <w:r>
              <w:rPr>
                <w:lang w:eastAsia="zh-CN"/>
              </w:rPr>
              <w:t>.</w:t>
            </w:r>
            <w:r>
              <w:t xml:space="preserve"> In addition, more </w:t>
            </w:r>
            <w:r w:rsidRPr="004728BC">
              <w:t>value</w:t>
            </w:r>
            <w:r>
              <w:t>s</w:t>
            </w:r>
            <w:r w:rsidRPr="004728BC">
              <w:t xml:space="preserve"> for a new SCS may be supported, e.g., {2, 4} slots for 480kHz and {4, 8} slots for 960kHz.</w:t>
            </w:r>
          </w:p>
        </w:tc>
      </w:tr>
      <w:tr w:rsidR="00FF79A3" w14:paraId="2405EFA4" w14:textId="77777777" w:rsidTr="000A3505">
        <w:tc>
          <w:tcPr>
            <w:tcW w:w="2405" w:type="dxa"/>
          </w:tcPr>
          <w:p w14:paraId="034CF532" w14:textId="77668C2F" w:rsidR="00FF79A3" w:rsidRDefault="00FF79A3" w:rsidP="0035291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3A67326A" w14:textId="12C73CF9" w:rsidR="00FF79A3" w:rsidRDefault="00FF79A3" w:rsidP="0035291A">
            <w:pPr>
              <w:rPr>
                <w:lang w:eastAsia="zh-CN"/>
              </w:rPr>
            </w:pPr>
            <w:r w:rsidRPr="00FF79A3">
              <w:rPr>
                <w:lang w:eastAsia="zh-CN"/>
              </w:rPr>
              <w:t>Number of slots for supported SCS/numerology can be further studied.</w:t>
            </w:r>
          </w:p>
        </w:tc>
      </w:tr>
      <w:tr w:rsidR="006B713B" w:rsidRPr="00CB1DAF" w14:paraId="6E53EC28" w14:textId="77777777" w:rsidTr="006B713B">
        <w:tc>
          <w:tcPr>
            <w:tcW w:w="2405" w:type="dxa"/>
          </w:tcPr>
          <w:p w14:paraId="337622CD"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5621EB7D" w14:textId="77777777" w:rsidR="006B713B" w:rsidRPr="00CB1DAF" w:rsidRDefault="006B713B" w:rsidP="00844D82">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F5F69" w:rsidRPr="00CF5F69" w14:paraId="373BA88A" w14:textId="77777777" w:rsidTr="006B713B">
        <w:tc>
          <w:tcPr>
            <w:tcW w:w="2405" w:type="dxa"/>
          </w:tcPr>
          <w:p w14:paraId="2C7205CC" w14:textId="007D450F"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2D552A11" w14:textId="60CEF1B7" w:rsidR="00CF5F69" w:rsidRPr="00CF5F69" w:rsidRDefault="00CF5F69" w:rsidP="00CF5F69">
            <w:pPr>
              <w:rPr>
                <w:rFonts w:eastAsia="Malgun Gothic"/>
                <w:sz w:val="20"/>
                <w:lang w:eastAsia="ko-KR"/>
              </w:rPr>
            </w:pPr>
            <w:r>
              <w:rPr>
                <w:rFonts w:eastAsia="Malgun Gothic"/>
                <w:lang w:eastAsia="ko-KR"/>
              </w:rPr>
              <w:t>As a starting point, a multi-slot span of B = 4/8 should be supported for 480/960 kHz.</w:t>
            </w:r>
          </w:p>
        </w:tc>
      </w:tr>
    </w:tbl>
    <w:p w14:paraId="1506D545" w14:textId="77777777" w:rsidR="00011C30" w:rsidRPr="006B713B"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proofErr w:type="spellStart"/>
            <w:r>
              <w:rPr>
                <w:lang w:eastAsia="zh-CN"/>
              </w:rPr>
              <w:t>Futurewei</w:t>
            </w:r>
            <w:proofErr w:type="spellEnd"/>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 xml:space="preserve">uawei, </w:t>
            </w:r>
            <w:proofErr w:type="spellStart"/>
            <w:r>
              <w:t>HiSilicon</w:t>
            </w:r>
            <w:proofErr w:type="spellEnd"/>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lastRenderedPageBreak/>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lastRenderedPageBreak/>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3" o:title=""/>
                </v:shape>
                <o:OLEObject Type="Embed" ProgID="Visio.Drawing.15" ShapeID="_x0000_i1025" DrawAspect="Content" ObjectID="_1673255066" r:id="rId14"/>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w:t>
            </w:r>
            <w:proofErr w:type="gramStart"/>
            <w:r>
              <w:rPr>
                <w:lang w:eastAsia="zh-CN"/>
              </w:rPr>
              <w:t>pattern</w:t>
            </w:r>
            <w:proofErr w:type="gramEnd"/>
            <w:r>
              <w:rPr>
                <w:lang w:eastAsia="zh-CN"/>
              </w:rPr>
              <w:t xml:space="preserve">, which complicates the discussion. </w:t>
            </w:r>
          </w:p>
        </w:tc>
      </w:tr>
      <w:tr w:rsidR="001F7609" w14:paraId="024052E5" w14:textId="77777777">
        <w:tc>
          <w:tcPr>
            <w:tcW w:w="2405" w:type="dxa"/>
          </w:tcPr>
          <w:p w14:paraId="7BD67087" w14:textId="1A794E12" w:rsidR="001F7609" w:rsidRDefault="001F7609" w:rsidP="00912784">
            <w:pPr>
              <w:rPr>
                <w:lang w:eastAsia="zh-CN"/>
              </w:rPr>
            </w:pPr>
            <w:proofErr w:type="spellStart"/>
            <w:r>
              <w:rPr>
                <w:lang w:eastAsia="zh-CN"/>
              </w:rPr>
              <w:lastRenderedPageBreak/>
              <w:t>InterDigital</w:t>
            </w:r>
            <w:proofErr w:type="spellEnd"/>
          </w:p>
        </w:tc>
        <w:tc>
          <w:tcPr>
            <w:tcW w:w="12176" w:type="dxa"/>
          </w:tcPr>
          <w:p w14:paraId="6CA7F3C9" w14:textId="5B97FD97" w:rsidR="001F7609" w:rsidRDefault="001F7609" w:rsidP="00912784">
            <w:pPr>
              <w:rPr>
                <w:lang w:eastAsia="zh-CN"/>
              </w:rPr>
            </w:pPr>
            <w:r>
              <w:rPr>
                <w:lang w:eastAsia="zh-CN"/>
              </w:rPr>
              <w:t xml:space="preserve">We prefer fixed pattern of N slots. </w:t>
            </w:r>
          </w:p>
        </w:tc>
      </w:tr>
      <w:tr w:rsidR="0043685B" w14:paraId="2DB5503E" w14:textId="77777777">
        <w:tc>
          <w:tcPr>
            <w:tcW w:w="2405" w:type="dxa"/>
          </w:tcPr>
          <w:p w14:paraId="4D0D1143" w14:textId="5A9852BE" w:rsidR="0043685B" w:rsidRDefault="0043685B" w:rsidP="00912784">
            <w:pPr>
              <w:rPr>
                <w:lang w:eastAsia="zh-CN"/>
              </w:rPr>
            </w:pPr>
            <w:r>
              <w:rPr>
                <w:rFonts w:hint="eastAsia"/>
                <w:lang w:eastAsia="zh-CN"/>
              </w:rPr>
              <w:t>v</w:t>
            </w:r>
            <w:r>
              <w:rPr>
                <w:lang w:eastAsia="zh-CN"/>
              </w:rPr>
              <w:t>ivo</w:t>
            </w:r>
          </w:p>
        </w:tc>
        <w:tc>
          <w:tcPr>
            <w:tcW w:w="12176" w:type="dxa"/>
          </w:tcPr>
          <w:p w14:paraId="4D732527" w14:textId="77777777" w:rsidR="0043685B" w:rsidRDefault="0043685B" w:rsidP="0043685B">
            <w:pPr>
              <w:rPr>
                <w:lang w:eastAsia="zh-CN"/>
              </w:rPr>
            </w:pPr>
            <w:r>
              <w:rPr>
                <w:lang w:eastAsia="zh-CN"/>
              </w:rPr>
              <w:t>As we mentioned in the comments to Question A1-2b, this should be discussed first.</w:t>
            </w:r>
          </w:p>
          <w:p w14:paraId="55652D6C" w14:textId="77777777" w:rsidR="0043685B" w:rsidRDefault="0043685B" w:rsidP="0043685B">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258C636D" w14:textId="77777777" w:rsidR="0043685B" w:rsidRDefault="0043685B" w:rsidP="0043685B">
            <w:pPr>
              <w:rPr>
                <w:lang w:eastAsia="zh-CN"/>
              </w:rPr>
            </w:pPr>
            <w:r>
              <w:rPr>
                <w:rFonts w:hint="eastAsia"/>
                <w:lang w:eastAsia="zh-CN"/>
              </w:rPr>
              <w:t>A</w:t>
            </w:r>
            <w:r>
              <w:rPr>
                <w:lang w:eastAsia="zh-CN"/>
              </w:rPr>
              <w:t xml:space="preserve">lt. 1: Fixed back-to-back multi-slot span with length of </w:t>
            </w:r>
            <w:r w:rsidRPr="00F4707C">
              <w:rPr>
                <w:i/>
                <w:lang w:eastAsia="zh-CN"/>
              </w:rPr>
              <w:t>N</w:t>
            </w:r>
            <w:r>
              <w:rPr>
                <w:lang w:eastAsia="zh-CN"/>
              </w:rPr>
              <w:t xml:space="preserve"> slots</w:t>
            </w:r>
          </w:p>
          <w:p w14:paraId="15CF0240" w14:textId="77777777" w:rsidR="0043685B" w:rsidRPr="00F4707C"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sz w:val="21"/>
                <w:szCs w:val="20"/>
              </w:rPr>
              <w:t xml:space="preserve">Alt. 1-1: PDCCH monitoring is limited in the first </w:t>
            </w:r>
            <w:r w:rsidRPr="00805696">
              <w:rPr>
                <w:rFonts w:ascii="Times New Roman" w:hAnsi="Times New Roman" w:cs="Times New Roman"/>
                <w:i/>
                <w:sz w:val="21"/>
                <w:szCs w:val="20"/>
              </w:rPr>
              <w:t>M</w:t>
            </w:r>
            <w:r w:rsidRPr="00F4707C">
              <w:rPr>
                <w:rFonts w:ascii="Times New Roman" w:hAnsi="Times New Roman" w:cs="Times New Roman"/>
                <w:sz w:val="21"/>
                <w:szCs w:val="20"/>
              </w:rPr>
              <w:t xml:space="preserve"> slots</w:t>
            </w:r>
          </w:p>
          <w:p w14:paraId="419606D3" w14:textId="77777777" w:rsidR="0043685B" w:rsidRDefault="0043685B" w:rsidP="0043685B">
            <w:pPr>
              <w:pStyle w:val="N1"/>
              <w:numPr>
                <w:ilvl w:val="0"/>
                <w:numId w:val="14"/>
              </w:numPr>
              <w:spacing w:after="120" w:line="240" w:lineRule="auto"/>
              <w:ind w:left="648"/>
              <w:jc w:val="both"/>
              <w:rPr>
                <w:rFonts w:ascii="Times New Roman" w:hAnsi="Times New Roman" w:cs="Times New Roman"/>
                <w:sz w:val="21"/>
                <w:szCs w:val="20"/>
              </w:rPr>
            </w:pPr>
            <w:r w:rsidRPr="00F4707C">
              <w:rPr>
                <w:rFonts w:ascii="Times New Roman" w:hAnsi="Times New Roman" w:cs="Times New Roman" w:hint="eastAsia"/>
                <w:sz w:val="21"/>
                <w:szCs w:val="20"/>
              </w:rPr>
              <w:t>A</w:t>
            </w:r>
            <w:r w:rsidRPr="00F4707C">
              <w:rPr>
                <w:rFonts w:ascii="Times New Roman" w:hAnsi="Times New Roman" w:cs="Times New Roman"/>
                <w:sz w:val="21"/>
                <w:szCs w:val="20"/>
              </w:rPr>
              <w:t xml:space="preserve">lt. 1-2: PDCCH monitoring </w:t>
            </w:r>
            <w:r>
              <w:rPr>
                <w:rFonts w:ascii="Times New Roman" w:hAnsi="Times New Roman" w:cs="Times New Roman"/>
                <w:sz w:val="21"/>
                <w:szCs w:val="20"/>
              </w:rPr>
              <w:t xml:space="preserve">is limited in any </w:t>
            </w:r>
            <w:r w:rsidRPr="00805696">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3390A19F" w14:textId="77777777" w:rsidR="0043685B" w:rsidRPr="00F4707C" w:rsidRDefault="0043685B" w:rsidP="0043685B">
            <w:pPr>
              <w:pStyle w:val="N1"/>
              <w:spacing w:after="120"/>
              <w:ind w:left="0"/>
              <w:jc w:val="both"/>
              <w:rPr>
                <w:rFonts w:ascii="Times New Roman" w:hAnsi="Times New Roman" w:cs="Times New Roman"/>
                <w:sz w:val="21"/>
                <w:szCs w:val="20"/>
              </w:rPr>
            </w:pPr>
            <w:r>
              <w:rPr>
                <w:rFonts w:ascii="Times New Roman" w:hAnsi="Times New Roman" w:cs="Times New Roman"/>
                <w:noProof/>
                <w:sz w:val="21"/>
                <w:szCs w:val="20"/>
                <w:lang w:eastAsia="en-US" w:bidi="ar-SA"/>
              </w:rPr>
              <w:drawing>
                <wp:inline distT="0" distB="0" distL="0" distR="0" wp14:anchorId="37B5854C" wp14:editId="49C7951E">
                  <wp:extent cx="4697095" cy="16153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958" cy="1637964"/>
                          </a:xfrm>
                          <a:prstGeom prst="rect">
                            <a:avLst/>
                          </a:prstGeom>
                          <a:noFill/>
                        </pic:spPr>
                      </pic:pic>
                    </a:graphicData>
                  </a:graphic>
                </wp:inline>
              </w:drawing>
            </w:r>
          </w:p>
          <w:p w14:paraId="4E9529DA" w14:textId="77777777" w:rsidR="0043685B" w:rsidRDefault="0043685B" w:rsidP="0043685B">
            <w:pPr>
              <w:rPr>
                <w:lang w:eastAsia="zh-CN"/>
              </w:rPr>
            </w:pPr>
            <w:r>
              <w:rPr>
                <w:rFonts w:hint="eastAsia"/>
                <w:lang w:eastAsia="zh-CN"/>
              </w:rPr>
              <w:t>A</w:t>
            </w:r>
            <w:r>
              <w:rPr>
                <w:lang w:eastAsia="zh-CN"/>
              </w:rPr>
              <w:t xml:space="preserve">lt. 2: Flexible multi-slot span pattern with maximum span duration of </w:t>
            </w:r>
            <w:r w:rsidRPr="00F4707C">
              <w:rPr>
                <w:i/>
                <w:lang w:eastAsia="zh-CN"/>
              </w:rPr>
              <w:t>M</w:t>
            </w:r>
            <w:r>
              <w:rPr>
                <w:lang w:eastAsia="zh-CN"/>
              </w:rPr>
              <w:t xml:space="preserve"> slots and minimum span spacing of </w:t>
            </w:r>
            <w:r w:rsidRPr="00F4707C">
              <w:rPr>
                <w:i/>
                <w:lang w:eastAsia="zh-CN"/>
              </w:rPr>
              <w:t>N</w:t>
            </w:r>
            <w:r>
              <w:rPr>
                <w:lang w:eastAsia="zh-CN"/>
              </w:rPr>
              <w:t xml:space="preserve"> slots</w:t>
            </w:r>
          </w:p>
          <w:p w14:paraId="4B7368E9" w14:textId="77777777" w:rsidR="0043685B" w:rsidRPr="00F4707C" w:rsidRDefault="0043685B" w:rsidP="0043685B">
            <w:pPr>
              <w:rPr>
                <w:lang w:eastAsia="zh-CN"/>
              </w:rPr>
            </w:pPr>
            <w:r>
              <w:rPr>
                <w:noProof/>
              </w:rPr>
              <w:drawing>
                <wp:inline distT="0" distB="0" distL="0" distR="0" wp14:anchorId="08B077F1" wp14:editId="74F61C6F">
                  <wp:extent cx="4688205" cy="16967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764" cy="1718264"/>
                          </a:xfrm>
                          <a:prstGeom prst="rect">
                            <a:avLst/>
                          </a:prstGeom>
                          <a:noFill/>
                        </pic:spPr>
                      </pic:pic>
                    </a:graphicData>
                  </a:graphic>
                </wp:inline>
              </w:drawing>
            </w:r>
          </w:p>
          <w:p w14:paraId="258C8EE2" w14:textId="77777777" w:rsidR="0043685B" w:rsidRDefault="0043685B" w:rsidP="0043685B">
            <w:pPr>
              <w:rPr>
                <w:lang w:eastAsia="zh-CN"/>
              </w:rPr>
            </w:pPr>
            <w:r>
              <w:rPr>
                <w:rFonts w:hint="eastAsia"/>
                <w:lang w:eastAsia="zh-CN"/>
              </w:rPr>
              <w:t>A</w:t>
            </w:r>
            <w:r>
              <w:rPr>
                <w:lang w:eastAsia="zh-CN"/>
              </w:rPr>
              <w:t xml:space="preserve">lt. 3: Extension of Rel-16 mini-slot span pattern larger span spacing of </w:t>
            </w:r>
            <w:r w:rsidRPr="00657CAB">
              <w:rPr>
                <w:i/>
                <w:lang w:eastAsia="zh-CN"/>
              </w:rPr>
              <w:t>N</w:t>
            </w:r>
            <w:r>
              <w:rPr>
                <w:lang w:eastAsia="zh-CN"/>
              </w:rPr>
              <w:t>*14 symbols (e.g. 56 symbols for 480K, 112 symbols for 960K)</w:t>
            </w:r>
          </w:p>
          <w:p w14:paraId="1C523E95" w14:textId="77777777" w:rsidR="0043685B" w:rsidRDefault="0043685B" w:rsidP="0043685B">
            <w:pPr>
              <w:rPr>
                <w:lang w:eastAsia="zh-CN"/>
              </w:rPr>
            </w:pPr>
            <w:r>
              <w:rPr>
                <w:rFonts w:hint="eastAsia"/>
                <w:lang w:eastAsia="zh-CN"/>
              </w:rPr>
              <w:lastRenderedPageBreak/>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1A37A2BD" w14:textId="77777777" w:rsidR="0043685B" w:rsidRDefault="0043685B" w:rsidP="0043685B">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sidRPr="00613D05">
              <w:rPr>
                <w:bCs/>
                <w:lang w:val="en-GB"/>
              </w:rPr>
              <w:t>R1-2100644;</w:t>
            </w:r>
          </w:p>
          <w:p w14:paraId="636AE082" w14:textId="77777777" w:rsidR="0043685B" w:rsidRDefault="0043685B" w:rsidP="0043685B">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sidRPr="00657CAB">
              <w:rPr>
                <w:i/>
                <w:lang w:eastAsia="zh-CN"/>
              </w:rPr>
              <w:t>N</w:t>
            </w:r>
            <w:r>
              <w:rPr>
                <w:lang w:eastAsia="zh-CN"/>
              </w:rPr>
              <w:t xml:space="preserve"> slots) requirements.</w:t>
            </w:r>
          </w:p>
          <w:p w14:paraId="1633CFBE" w14:textId="77777777" w:rsidR="0043685B" w:rsidRDefault="0043685B" w:rsidP="0043685B">
            <w:pPr>
              <w:rPr>
                <w:lang w:eastAsia="zh-CN"/>
              </w:rPr>
            </w:pPr>
          </w:p>
          <w:p w14:paraId="095C1C46" w14:textId="5CB570CE" w:rsidR="0043685B" w:rsidRDefault="0043685B" w:rsidP="0043685B">
            <w:pPr>
              <w:rPr>
                <w:lang w:eastAsia="zh-CN"/>
              </w:rPr>
            </w:pPr>
            <w:r>
              <w:rPr>
                <w:lang w:eastAsia="zh-CN"/>
              </w:rPr>
              <w:t xml:space="preserve">We suggest </w:t>
            </w:r>
            <w:proofErr w:type="gramStart"/>
            <w:r>
              <w:rPr>
                <w:lang w:eastAsia="zh-CN"/>
              </w:rPr>
              <w:t>to make</w:t>
            </w:r>
            <w:proofErr w:type="gramEnd"/>
            <w:r>
              <w:rPr>
                <w:lang w:eastAsia="zh-CN"/>
              </w:rPr>
              <w:t xml:space="preserve"> an agreement to list all the possible alternatives first in this meeting and then make down selection in next meeting</w:t>
            </w:r>
          </w:p>
        </w:tc>
      </w:tr>
      <w:tr w:rsidR="002F6875" w14:paraId="3CAD224A" w14:textId="77777777">
        <w:tc>
          <w:tcPr>
            <w:tcW w:w="2405" w:type="dxa"/>
          </w:tcPr>
          <w:p w14:paraId="61186EE1" w14:textId="76E5D64F" w:rsidR="002F6875" w:rsidRDefault="002F6875" w:rsidP="002F6875">
            <w:pPr>
              <w:rPr>
                <w:lang w:eastAsia="zh-CN"/>
              </w:rPr>
            </w:pPr>
            <w:r>
              <w:rPr>
                <w:rFonts w:eastAsia="MS Mincho" w:hint="eastAsia"/>
                <w:lang w:eastAsia="ja-JP"/>
              </w:rPr>
              <w:lastRenderedPageBreak/>
              <w:t>NTT DOCOMO</w:t>
            </w:r>
          </w:p>
        </w:tc>
        <w:tc>
          <w:tcPr>
            <w:tcW w:w="12176" w:type="dxa"/>
          </w:tcPr>
          <w:p w14:paraId="01628C4D" w14:textId="6A5B8A42" w:rsidR="002F6875" w:rsidRDefault="002F6875" w:rsidP="002F6875">
            <w:pPr>
              <w:rPr>
                <w:lang w:eastAsia="zh-CN"/>
              </w:rPr>
            </w:pPr>
            <w:r>
              <w:rPr>
                <w:rFonts w:eastAsia="MS Mincho"/>
                <w:lang w:eastAsia="ja-JP"/>
              </w:rPr>
              <w:t xml:space="preserve">We think that at least a fixed pattern of N slots or span combination should be considered. Depending on Question </w:t>
            </w:r>
            <w:r w:rsidRPr="007C2465">
              <w:rPr>
                <w:rFonts w:eastAsia="MS Mincho"/>
                <w:lang w:eastAsia="ja-JP"/>
              </w:rPr>
              <w:t>A1-2b</w:t>
            </w:r>
            <w:r>
              <w:rPr>
                <w:rFonts w:eastAsia="MS Mincho"/>
                <w:lang w:eastAsia="ja-JP"/>
              </w:rPr>
              <w:t>, flexible pattern and/or floating/sliding window may also need to be considered additionally.</w:t>
            </w:r>
          </w:p>
        </w:tc>
      </w:tr>
      <w:tr w:rsidR="00416F27" w14:paraId="60A6A3EE" w14:textId="77777777">
        <w:tc>
          <w:tcPr>
            <w:tcW w:w="2405" w:type="dxa"/>
          </w:tcPr>
          <w:p w14:paraId="30741149" w14:textId="3C7B4B55" w:rsidR="00416F27" w:rsidRDefault="00416F27" w:rsidP="00416F27">
            <w:pPr>
              <w:rPr>
                <w:rFonts w:eastAsia="MS Mincho"/>
                <w:lang w:eastAsia="ja-JP"/>
              </w:rPr>
            </w:pPr>
            <w:r>
              <w:rPr>
                <w:rFonts w:eastAsia="MS Mincho"/>
                <w:lang w:eastAsia="ja-JP"/>
              </w:rPr>
              <w:t>Sony</w:t>
            </w:r>
          </w:p>
        </w:tc>
        <w:tc>
          <w:tcPr>
            <w:tcW w:w="12176" w:type="dxa"/>
          </w:tcPr>
          <w:p w14:paraId="6FC7D797" w14:textId="60B1912F" w:rsidR="00416F27" w:rsidRDefault="00416F27" w:rsidP="00416F27">
            <w:pPr>
              <w:rPr>
                <w:rFonts w:eastAsia="MS Mincho"/>
                <w:lang w:eastAsia="ja-JP"/>
              </w:rPr>
            </w:pPr>
            <w:r>
              <w:t xml:space="preserve">Unless clear motivation can be identified, we prefer fixed pattern at this monument due to its simplicity. </w:t>
            </w:r>
          </w:p>
        </w:tc>
      </w:tr>
      <w:tr w:rsidR="004D5292" w14:paraId="4E5059DF" w14:textId="77777777">
        <w:tc>
          <w:tcPr>
            <w:tcW w:w="2405" w:type="dxa"/>
          </w:tcPr>
          <w:p w14:paraId="701E2E67" w14:textId="57230DB4" w:rsidR="004D5292" w:rsidRDefault="004D5292" w:rsidP="004D5292">
            <w:pPr>
              <w:rPr>
                <w:rFonts w:eastAsia="MS Mincho"/>
                <w:lang w:eastAsia="ja-JP"/>
              </w:rPr>
            </w:pPr>
            <w:r>
              <w:rPr>
                <w:lang w:eastAsia="zh-CN"/>
              </w:rPr>
              <w:t>Lenovo, Motorola Mobility</w:t>
            </w:r>
          </w:p>
        </w:tc>
        <w:tc>
          <w:tcPr>
            <w:tcW w:w="12176" w:type="dxa"/>
          </w:tcPr>
          <w:p w14:paraId="76D1948B" w14:textId="77777777" w:rsidR="004D5292" w:rsidRDefault="004D5292" w:rsidP="004D5292">
            <w:r>
              <w:t>We think that fixed pattern for defining PDCCH monitoring capability should be defined for multi-slot span. Additionally, we are open to discuss flexible pattern as well.</w:t>
            </w:r>
          </w:p>
          <w:p w14:paraId="50E723AC" w14:textId="613C96C0" w:rsidR="004D5292" w:rsidRDefault="004D5292" w:rsidP="004D5292">
            <w:r>
              <w:t>Also, we would like to understand whether the flexible pattern would entail different/flexible durations for monitoring span?</w:t>
            </w:r>
          </w:p>
        </w:tc>
      </w:tr>
      <w:tr w:rsidR="00F43864" w14:paraId="7C3343DE" w14:textId="77777777" w:rsidTr="00F43864">
        <w:tc>
          <w:tcPr>
            <w:tcW w:w="2405" w:type="dxa"/>
          </w:tcPr>
          <w:p w14:paraId="5C1A27EB" w14:textId="77777777" w:rsidR="00F43864" w:rsidRDefault="00F43864" w:rsidP="00133874">
            <w:r>
              <w:t>Nokia, NSB</w:t>
            </w:r>
          </w:p>
        </w:tc>
        <w:tc>
          <w:tcPr>
            <w:tcW w:w="12176" w:type="dxa"/>
          </w:tcPr>
          <w:p w14:paraId="727A42A7" w14:textId="77777777" w:rsidR="00F43864" w:rsidRDefault="00F43864" w:rsidP="00133874">
            <w:r>
              <w:t xml:space="preserve">The starting point should be fixed pattern of N slots.  </w:t>
            </w:r>
          </w:p>
          <w:p w14:paraId="575BEA2A" w14:textId="77777777" w:rsidR="00F43864" w:rsidRDefault="00F43864" w:rsidP="00133874">
            <w:r>
              <w:t>Benefits of flexible pattern and/or floating/sliding window are not clearly justified for the considered scenario (480/960 kHz SCS).</w:t>
            </w:r>
          </w:p>
        </w:tc>
      </w:tr>
      <w:tr w:rsidR="000A3505" w14:paraId="22093007" w14:textId="77777777" w:rsidTr="000A3505">
        <w:tc>
          <w:tcPr>
            <w:tcW w:w="2405" w:type="dxa"/>
          </w:tcPr>
          <w:p w14:paraId="5FF8BCF6" w14:textId="77777777" w:rsidR="000A3505" w:rsidRDefault="000A3505" w:rsidP="0035291A">
            <w:pPr>
              <w:rPr>
                <w:lang w:eastAsia="zh-CN"/>
              </w:rPr>
            </w:pPr>
            <w:proofErr w:type="spellStart"/>
            <w:r>
              <w:rPr>
                <w:lang w:val="en-GB" w:eastAsia="zh-CN"/>
              </w:rPr>
              <w:t>Spreadtrum</w:t>
            </w:r>
            <w:proofErr w:type="spellEnd"/>
          </w:p>
        </w:tc>
        <w:tc>
          <w:tcPr>
            <w:tcW w:w="12176" w:type="dxa"/>
          </w:tcPr>
          <w:p w14:paraId="64761B7B" w14:textId="77777777" w:rsidR="000A3505" w:rsidRDefault="000A3505" w:rsidP="0035291A">
            <w:pPr>
              <w:rPr>
                <w:lang w:eastAsia="zh-CN"/>
              </w:rPr>
            </w:pPr>
            <w:r w:rsidRPr="0097381C">
              <w:rPr>
                <w:lang w:eastAsia="zh-CN"/>
              </w:rPr>
              <w:t>We share the same view with Xiaomi</w:t>
            </w:r>
            <w:r>
              <w:rPr>
                <w:lang w:eastAsia="zh-CN"/>
              </w:rPr>
              <w:t>.</w:t>
            </w:r>
            <w:r>
              <w:t xml:space="preserve"> </w:t>
            </w:r>
            <w:r w:rsidRPr="0097381C">
              <w:rPr>
                <w:lang w:eastAsia="zh-CN"/>
              </w:rPr>
              <w:t>For simplicity of implementation</w:t>
            </w:r>
            <w:r>
              <w:rPr>
                <w:lang w:eastAsia="zh-CN"/>
              </w:rPr>
              <w:t>,</w:t>
            </w:r>
            <w:r>
              <w:t xml:space="preserve"> f</w:t>
            </w:r>
            <w:r w:rsidRPr="00311B29">
              <w:t>ixed pattern of N slots</w:t>
            </w:r>
            <w:r>
              <w:t xml:space="preserve"> should be the basis for define </w:t>
            </w:r>
            <w:r w:rsidRPr="00311B29">
              <w:t xml:space="preserve">multi-slot </w:t>
            </w:r>
            <w:r w:rsidRPr="009C7401">
              <w:t>PDCCH monitoring capability</w:t>
            </w:r>
            <w:r>
              <w:t>.</w:t>
            </w:r>
          </w:p>
        </w:tc>
      </w:tr>
      <w:tr w:rsidR="006B713B" w:rsidRPr="00F1130E" w14:paraId="7612C342" w14:textId="77777777" w:rsidTr="006B713B">
        <w:tc>
          <w:tcPr>
            <w:tcW w:w="2405" w:type="dxa"/>
          </w:tcPr>
          <w:p w14:paraId="1F5FDCF9" w14:textId="77777777" w:rsidR="006B713B" w:rsidRDefault="006B713B" w:rsidP="00844D82">
            <w:r>
              <w:rPr>
                <w:rFonts w:eastAsia="Malgun Gothic" w:hint="eastAsia"/>
                <w:lang w:eastAsia="ko-KR"/>
              </w:rPr>
              <w:t>L</w:t>
            </w:r>
            <w:r>
              <w:rPr>
                <w:rFonts w:eastAsia="Malgun Gothic"/>
                <w:lang w:eastAsia="ko-KR"/>
              </w:rPr>
              <w:t>G Electronics</w:t>
            </w:r>
          </w:p>
        </w:tc>
        <w:tc>
          <w:tcPr>
            <w:tcW w:w="12176" w:type="dxa"/>
          </w:tcPr>
          <w:p w14:paraId="3BACFA80" w14:textId="77777777" w:rsidR="006B713B" w:rsidRPr="00F1130E" w:rsidRDefault="006B713B" w:rsidP="00844D82">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F5F69" w:rsidRPr="00CF5F69" w14:paraId="3C17B8E6" w14:textId="77777777" w:rsidTr="006B713B">
        <w:tc>
          <w:tcPr>
            <w:tcW w:w="2405" w:type="dxa"/>
          </w:tcPr>
          <w:p w14:paraId="28E2C807" w14:textId="398A4787"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08E6E355" w14:textId="77777777" w:rsidR="00CF5F69" w:rsidRDefault="00CF5F69" w:rsidP="00CF5F69">
            <w:pPr>
              <w:rPr>
                <w:rFonts w:eastAsia="Malgun Gothic"/>
                <w:lang w:eastAsia="ko-KR"/>
              </w:rPr>
            </w:pPr>
            <w:r w:rsidRPr="00640BF8">
              <w:rPr>
                <w:szCs w:val="24"/>
                <w:lang w:eastAsia="zh-CN"/>
              </w:rPr>
              <w:t>A</w:t>
            </w:r>
            <w:r>
              <w:rPr>
                <w:szCs w:val="24"/>
                <w:lang w:eastAsia="zh-CN"/>
              </w:rPr>
              <w:t xml:space="preserve">s our answer to A1-1a shows, </w:t>
            </w:r>
            <w:r>
              <w:rPr>
                <w:rFonts w:eastAsia="Malgun Gothic"/>
                <w:lang w:eastAsia="ko-KR"/>
              </w:rPr>
              <w:t>we support definition of a sliding window.</w:t>
            </w:r>
          </w:p>
          <w:p w14:paraId="1CABECD4" w14:textId="77777777" w:rsidR="00CF5F69" w:rsidRDefault="00CF5F69" w:rsidP="00CF5F69">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AA9364B" w14:textId="77777777" w:rsidR="00CF5F69" w:rsidRDefault="00CF5F69" w:rsidP="00CF5F69">
            <w:pPr>
              <w:ind w:left="425"/>
              <w:rPr>
                <w:rFonts w:eastAsia="Malgun Gothic"/>
                <w:i/>
                <w:iCs/>
                <w:lang w:eastAsia="ko-KR"/>
              </w:rPr>
            </w:pPr>
            <w:r w:rsidRPr="001D259A">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sidRPr="001D259A">
              <w:rPr>
                <w:rFonts w:eastAsia="Malgun Gothic"/>
                <w:i/>
                <w:iCs/>
                <w:lang w:eastAsia="ko-KR"/>
              </w:rPr>
              <w:t xml:space="preserve"> </w:t>
            </w:r>
          </w:p>
          <w:p w14:paraId="18949458" w14:textId="77777777" w:rsidR="00CF5F69" w:rsidRDefault="00CF5F69" w:rsidP="00CF5F69">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w:t>
            </w:r>
            <w:r>
              <w:rPr>
                <w:rFonts w:eastAsia="Malgun Gothic"/>
                <w:lang w:eastAsia="ko-KR"/>
              </w:rPr>
              <w:lastRenderedPageBreak/>
              <w:t xml:space="preserve">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1F207AE7" w14:textId="170BB72F" w:rsidR="00CF5F69" w:rsidRPr="00CF5F69" w:rsidRDefault="00CF5F69" w:rsidP="00CF5F69">
            <w:pPr>
              <w:rPr>
                <w:rFonts w:eastAsia="Malgun Gothic"/>
                <w:sz w:val="20"/>
                <w:lang w:eastAsia="ko-KR"/>
              </w:rPr>
            </w:pPr>
            <w:r>
              <w:rPr>
                <w:rFonts w:eastAsia="Malgun Gothic"/>
                <w:lang w:eastAsia="ko-KR"/>
              </w:rPr>
              <w:t>Effectively, this results in an (X,Y) span pattern in which X and Y are defined in terms of slots, and X = Y.</w:t>
            </w:r>
          </w:p>
        </w:tc>
      </w:tr>
    </w:tbl>
    <w:p w14:paraId="4DD8F15D" w14:textId="77777777" w:rsidR="00011C30" w:rsidRPr="006B713B" w:rsidRDefault="00011C30">
      <w:pPr>
        <w:rPr>
          <w:lang w:eastAsia="zh-CN"/>
        </w:rPr>
      </w:pPr>
    </w:p>
    <w:p w14:paraId="16B05F05" w14:textId="77777777" w:rsidR="00011C30" w:rsidRDefault="0013580D">
      <w:pPr>
        <w:rPr>
          <w:b/>
        </w:rPr>
      </w:pPr>
      <w:r>
        <w:rPr>
          <w:b/>
          <w:highlight w:val="yellow"/>
        </w:rPr>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proofErr w:type="spellStart"/>
            <w:r>
              <w:rPr>
                <w:lang w:eastAsia="zh-CN"/>
              </w:rPr>
              <w:t>Futurewei</w:t>
            </w:r>
            <w:proofErr w:type="spellEnd"/>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 xml:space="preserve">uawei, </w:t>
            </w:r>
            <w:proofErr w:type="spellStart"/>
            <w:r>
              <w:t>HiSilicon</w:t>
            </w:r>
            <w:proofErr w:type="spellEnd"/>
          </w:p>
        </w:tc>
        <w:tc>
          <w:tcPr>
            <w:tcW w:w="12176" w:type="dxa"/>
          </w:tcPr>
          <w:p w14:paraId="5FC2AB6F" w14:textId="77777777" w:rsidR="00011C30" w:rsidRDefault="0013580D">
            <w:proofErr w:type="gramStart"/>
            <w:r>
              <w:rPr>
                <w:rFonts w:hint="eastAsia"/>
              </w:rPr>
              <w:t>First</w:t>
            </w:r>
            <w:proofErr w:type="gramEnd"/>
            <w:r>
              <w:rPr>
                <w:rFonts w:hint="eastAsia"/>
              </w:rPr>
              <w:t xml:space="preserve">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proofErr w:type="gramStart"/>
            <w:r>
              <w:t>That being said, the</w:t>
            </w:r>
            <w:proofErr w:type="gramEnd"/>
            <w:r>
              <w:t xml:space="preserv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lastRenderedPageBreak/>
              <w:t>Intel</w:t>
            </w:r>
          </w:p>
        </w:tc>
        <w:tc>
          <w:tcPr>
            <w:tcW w:w="12176" w:type="dxa"/>
          </w:tcPr>
          <w:p w14:paraId="5D8ABB47" w14:textId="0C1485C4" w:rsidR="007E79DD" w:rsidRDefault="007E79DD" w:rsidP="007E79DD">
            <w:pPr>
              <w:rPr>
                <w:lang w:eastAsia="zh-CN"/>
              </w:rPr>
            </w:pPr>
            <w:r>
              <w:t>We support the FL proposal</w:t>
            </w:r>
          </w:p>
        </w:tc>
      </w:tr>
      <w:tr w:rsidR="001F7609" w14:paraId="54D1C0D3" w14:textId="77777777">
        <w:tc>
          <w:tcPr>
            <w:tcW w:w="2405" w:type="dxa"/>
          </w:tcPr>
          <w:p w14:paraId="6305A8BC" w14:textId="1C94ABB1" w:rsidR="001F7609" w:rsidRDefault="001F7609" w:rsidP="007E79DD">
            <w:proofErr w:type="spellStart"/>
            <w:r>
              <w:t>InterDigital</w:t>
            </w:r>
            <w:proofErr w:type="spellEnd"/>
          </w:p>
        </w:tc>
        <w:tc>
          <w:tcPr>
            <w:tcW w:w="12176" w:type="dxa"/>
          </w:tcPr>
          <w:p w14:paraId="6B27115B" w14:textId="193A45ED" w:rsidR="001F7609" w:rsidRDefault="001F7609" w:rsidP="007E79DD">
            <w:r>
              <w:t>Support the proposal</w:t>
            </w:r>
          </w:p>
        </w:tc>
      </w:tr>
      <w:tr w:rsidR="0043685B" w14:paraId="5BC67AA4" w14:textId="77777777">
        <w:tc>
          <w:tcPr>
            <w:tcW w:w="2405" w:type="dxa"/>
          </w:tcPr>
          <w:p w14:paraId="6FF15E66" w14:textId="52510CFA" w:rsidR="0043685B" w:rsidRDefault="0043685B" w:rsidP="0043685B">
            <w:r>
              <w:rPr>
                <w:rFonts w:hint="eastAsia"/>
                <w:lang w:eastAsia="zh-CN"/>
              </w:rPr>
              <w:t>v</w:t>
            </w:r>
            <w:r>
              <w:rPr>
                <w:lang w:eastAsia="zh-CN"/>
              </w:rPr>
              <w:t>ivo</w:t>
            </w:r>
          </w:p>
        </w:tc>
        <w:tc>
          <w:tcPr>
            <w:tcW w:w="12176" w:type="dxa"/>
          </w:tcPr>
          <w:p w14:paraId="19BF5256" w14:textId="0A6BAFA9" w:rsidR="0043685B" w:rsidRDefault="0043685B" w:rsidP="0043685B">
            <w:r>
              <w:rPr>
                <w:rFonts w:hint="eastAsia"/>
                <w:lang w:eastAsia="zh-CN"/>
              </w:rPr>
              <w:t>A</w:t>
            </w:r>
            <w:r>
              <w:rPr>
                <w:lang w:eastAsia="zh-CN"/>
              </w:rPr>
              <w:t>gree with Qualcomm</w:t>
            </w:r>
          </w:p>
        </w:tc>
      </w:tr>
      <w:tr w:rsidR="002F6875" w14:paraId="4F682D84" w14:textId="77777777">
        <w:tc>
          <w:tcPr>
            <w:tcW w:w="2405" w:type="dxa"/>
          </w:tcPr>
          <w:p w14:paraId="1EA28936" w14:textId="2CE4D1D0" w:rsidR="002F6875" w:rsidRDefault="002F6875" w:rsidP="002F6875">
            <w:pPr>
              <w:rPr>
                <w:lang w:eastAsia="zh-CN"/>
              </w:rPr>
            </w:pPr>
            <w:r>
              <w:rPr>
                <w:rFonts w:eastAsia="MS Mincho" w:hint="eastAsia"/>
                <w:lang w:eastAsia="ja-JP"/>
              </w:rPr>
              <w:t>NTT DOCOMO</w:t>
            </w:r>
          </w:p>
        </w:tc>
        <w:tc>
          <w:tcPr>
            <w:tcW w:w="12176" w:type="dxa"/>
          </w:tcPr>
          <w:p w14:paraId="5C76AA17" w14:textId="6151E7E9"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416F27" w14:paraId="6573D689" w14:textId="77777777">
        <w:tc>
          <w:tcPr>
            <w:tcW w:w="2405" w:type="dxa"/>
          </w:tcPr>
          <w:p w14:paraId="6BCC99BB" w14:textId="526C8027" w:rsidR="00416F27" w:rsidRDefault="00416F27" w:rsidP="002F6875">
            <w:pPr>
              <w:rPr>
                <w:rFonts w:eastAsia="MS Mincho"/>
                <w:lang w:eastAsia="ja-JP"/>
              </w:rPr>
            </w:pPr>
            <w:r>
              <w:rPr>
                <w:rFonts w:eastAsia="MS Mincho"/>
                <w:lang w:eastAsia="ja-JP"/>
              </w:rPr>
              <w:t>Sony</w:t>
            </w:r>
          </w:p>
        </w:tc>
        <w:tc>
          <w:tcPr>
            <w:tcW w:w="12176" w:type="dxa"/>
          </w:tcPr>
          <w:p w14:paraId="23328DBA" w14:textId="0B80CB0C" w:rsidR="00416F27" w:rsidRDefault="00416F27" w:rsidP="002F6875">
            <w:pPr>
              <w:rPr>
                <w:rFonts w:eastAsia="MS Mincho"/>
                <w:lang w:eastAsia="ja-JP"/>
              </w:rPr>
            </w:pPr>
            <w:r>
              <w:t>Support</w:t>
            </w:r>
          </w:p>
        </w:tc>
      </w:tr>
      <w:tr w:rsidR="002456D2" w14:paraId="3A9DEFE1" w14:textId="77777777">
        <w:tc>
          <w:tcPr>
            <w:tcW w:w="2405" w:type="dxa"/>
          </w:tcPr>
          <w:p w14:paraId="37C7AA3C" w14:textId="08B6EC34" w:rsidR="002456D2" w:rsidRDefault="002456D2" w:rsidP="002456D2">
            <w:pPr>
              <w:rPr>
                <w:rFonts w:eastAsia="MS Mincho"/>
                <w:lang w:eastAsia="ja-JP"/>
              </w:rPr>
            </w:pPr>
            <w:r>
              <w:rPr>
                <w:lang w:eastAsia="zh-CN"/>
              </w:rPr>
              <w:t>Lenovo, Motorola Mobility</w:t>
            </w:r>
          </w:p>
        </w:tc>
        <w:tc>
          <w:tcPr>
            <w:tcW w:w="12176" w:type="dxa"/>
          </w:tcPr>
          <w:p w14:paraId="01DA9BF6" w14:textId="6C904BBF" w:rsidR="002456D2" w:rsidRDefault="002456D2" w:rsidP="002456D2">
            <w:r>
              <w:rPr>
                <w:lang w:eastAsia="zh-CN"/>
              </w:rPr>
              <w:t>Agree with the proposal</w:t>
            </w:r>
          </w:p>
        </w:tc>
      </w:tr>
      <w:tr w:rsidR="00F43864" w14:paraId="4C692F1D" w14:textId="77777777">
        <w:tc>
          <w:tcPr>
            <w:tcW w:w="2405" w:type="dxa"/>
          </w:tcPr>
          <w:p w14:paraId="123ABE2E" w14:textId="33400521" w:rsidR="00F43864" w:rsidRDefault="00F43864" w:rsidP="00F43864">
            <w:pPr>
              <w:rPr>
                <w:lang w:eastAsia="zh-CN"/>
              </w:rPr>
            </w:pPr>
            <w:r>
              <w:t>Nokia, NSB</w:t>
            </w:r>
          </w:p>
        </w:tc>
        <w:tc>
          <w:tcPr>
            <w:tcW w:w="12176" w:type="dxa"/>
          </w:tcPr>
          <w:p w14:paraId="729EAD3F" w14:textId="3A11A033" w:rsidR="00F43864" w:rsidRDefault="00F43864" w:rsidP="00F43864">
            <w:pPr>
              <w:rPr>
                <w:lang w:eastAsia="zh-CN"/>
              </w:rPr>
            </w:pPr>
            <w:r>
              <w:t>Agree</w:t>
            </w:r>
          </w:p>
        </w:tc>
      </w:tr>
      <w:tr w:rsidR="000A3505" w14:paraId="0ACC3F4E" w14:textId="77777777">
        <w:tc>
          <w:tcPr>
            <w:tcW w:w="2405" w:type="dxa"/>
          </w:tcPr>
          <w:p w14:paraId="69842B08" w14:textId="4073F834" w:rsidR="000A3505" w:rsidRDefault="000A3505" w:rsidP="000A3505">
            <w:proofErr w:type="spellStart"/>
            <w:r>
              <w:rPr>
                <w:lang w:val="en-GB" w:eastAsia="zh-CN"/>
              </w:rPr>
              <w:t>Spreadtrum</w:t>
            </w:r>
            <w:proofErr w:type="spellEnd"/>
          </w:p>
        </w:tc>
        <w:tc>
          <w:tcPr>
            <w:tcW w:w="12176" w:type="dxa"/>
          </w:tcPr>
          <w:p w14:paraId="0E73C7FF" w14:textId="3C05BCF4" w:rsidR="000A3505" w:rsidRDefault="000A3505" w:rsidP="000A3505">
            <w:r>
              <w:t>We support moderator’s proposal.</w:t>
            </w:r>
          </w:p>
        </w:tc>
      </w:tr>
      <w:tr w:rsidR="00BE68D3" w14:paraId="3B1BD256" w14:textId="77777777">
        <w:tc>
          <w:tcPr>
            <w:tcW w:w="2405" w:type="dxa"/>
          </w:tcPr>
          <w:p w14:paraId="4A0956FE" w14:textId="2010C7B5" w:rsidR="00BE68D3" w:rsidRDefault="00BE68D3" w:rsidP="000A3505">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635B2809" w14:textId="35610AC1" w:rsidR="00BE68D3" w:rsidRDefault="00BE68D3" w:rsidP="000A3505">
            <w:r w:rsidRPr="00BE68D3">
              <w:t>We agree with moderator’s proposal.</w:t>
            </w:r>
          </w:p>
        </w:tc>
      </w:tr>
      <w:tr w:rsidR="006B713B" w14:paraId="4B7AEA50" w14:textId="77777777">
        <w:tc>
          <w:tcPr>
            <w:tcW w:w="2405" w:type="dxa"/>
          </w:tcPr>
          <w:p w14:paraId="0141C7F3" w14:textId="06298526" w:rsidR="006B713B" w:rsidRDefault="006B713B" w:rsidP="006B713B">
            <w:pPr>
              <w:rPr>
                <w:lang w:val="en-GB" w:eastAsia="zh-CN"/>
              </w:rPr>
            </w:pPr>
            <w:r>
              <w:rPr>
                <w:rFonts w:eastAsia="Malgun Gothic" w:hint="eastAsia"/>
                <w:lang w:eastAsia="ko-KR"/>
              </w:rPr>
              <w:t>L</w:t>
            </w:r>
            <w:r>
              <w:rPr>
                <w:rFonts w:eastAsia="Malgun Gothic"/>
                <w:lang w:eastAsia="ko-KR"/>
              </w:rPr>
              <w:t>G Electronics</w:t>
            </w:r>
          </w:p>
        </w:tc>
        <w:tc>
          <w:tcPr>
            <w:tcW w:w="12176" w:type="dxa"/>
          </w:tcPr>
          <w:p w14:paraId="53A06621" w14:textId="01E5B815" w:rsidR="006B713B" w:rsidRPr="00BE68D3" w:rsidRDefault="006B713B" w:rsidP="006B713B">
            <w:r>
              <w:rPr>
                <w:rFonts w:eastAsia="Malgun Gothic"/>
                <w:lang w:eastAsia="ko-KR"/>
              </w:rPr>
              <w:t>Yes, it is agreeable.</w:t>
            </w:r>
          </w:p>
        </w:tc>
      </w:tr>
      <w:tr w:rsidR="00CF5F69" w:rsidRPr="00CF5F69" w14:paraId="748F5A8B" w14:textId="77777777">
        <w:tc>
          <w:tcPr>
            <w:tcW w:w="2405" w:type="dxa"/>
          </w:tcPr>
          <w:p w14:paraId="52B35B80" w14:textId="4611FA63"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307C79D7" w14:textId="77777777" w:rsidR="00CF5F69" w:rsidRDefault="00CF5F69" w:rsidP="00CF5F69">
            <w:pPr>
              <w:rPr>
                <w:rFonts w:eastAsia="Malgun Gothic"/>
                <w:lang w:eastAsia="ko-KR"/>
              </w:rPr>
            </w:pPr>
            <w:r>
              <w:rPr>
                <w:rFonts w:eastAsia="Malgun Gothic"/>
                <w:lang w:eastAsia="ko-KR"/>
              </w:rPr>
              <w:t>We agree in principle</w:t>
            </w:r>
          </w:p>
          <w:p w14:paraId="45CA14DE" w14:textId="388ADC71" w:rsidR="00CF5F69" w:rsidRPr="00CF5F69" w:rsidRDefault="00CF5F69" w:rsidP="00CF5F69">
            <w:pPr>
              <w:rPr>
                <w:rFonts w:eastAsia="Malgun Gothic"/>
                <w:sz w:val="20"/>
                <w:lang w:eastAsia="ko-KR"/>
              </w:rPr>
            </w:pPr>
            <w:r>
              <w:rPr>
                <w:rFonts w:eastAsia="Malgun Gothic"/>
                <w:lang w:eastAsia="ko-KR"/>
              </w:rPr>
              <w:t>However, we think the question needs to be reformulated regarding the pending question on if the 52.6 – 71 GHz band is an extension of FR2 or if it is defined as a new FR.</w:t>
            </w:r>
            <w:r>
              <w:rPr>
                <w:rFonts w:eastAsia="Malgun Gothic"/>
                <w:lang w:eastAsia="ko-KR"/>
              </w:rPr>
              <w:t xml:space="preserve"> </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proofErr w:type="spellStart"/>
            <w:r>
              <w:t>Futurewei</w:t>
            </w:r>
            <w:proofErr w:type="spellEnd"/>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 xml:space="preserve">uawei, </w:t>
            </w:r>
            <w:proofErr w:type="spellStart"/>
            <w:r>
              <w:t>HiSilicon</w:t>
            </w:r>
            <w:proofErr w:type="spellEnd"/>
          </w:p>
        </w:tc>
        <w:tc>
          <w:tcPr>
            <w:tcW w:w="12176" w:type="dxa"/>
          </w:tcPr>
          <w:p w14:paraId="4AD1E6E6" w14:textId="77777777" w:rsidR="00011C30" w:rsidRDefault="0013580D">
            <w:r>
              <w:rPr>
                <w:rFonts w:hint="eastAsia"/>
              </w:rPr>
              <w:t xml:space="preserve">We do not see a need to </w:t>
            </w:r>
            <w:r>
              <w:t xml:space="preserve">improve coverage or reliability of PDCCH for the range of [52.6-71] GHz. Coverage enhancements are </w:t>
            </w:r>
            <w:r>
              <w:lastRenderedPageBreak/>
              <w:t xml:space="preserve">excluded from the WID for SSB and for multi-PDSCH/PUSCH. There is no WID objective to enhance the coverage of uplink channels. </w:t>
            </w:r>
            <w:proofErr w:type="gramStart"/>
            <w:r>
              <w:t>Therefore</w:t>
            </w:r>
            <w:proofErr w:type="gramEnd"/>
            <w:r>
              <w:t xml:space="preserv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lastRenderedPageBreak/>
              <w:t>Apple</w:t>
            </w:r>
          </w:p>
        </w:tc>
        <w:tc>
          <w:tcPr>
            <w:tcW w:w="12176" w:type="dxa"/>
          </w:tcPr>
          <w:p w14:paraId="0F956733" w14:textId="77777777" w:rsidR="00011C30" w:rsidRDefault="0013580D">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We don’t see the strong need to support it since SSB and PDSCH coverage enhancement are excluded in WID. However, we are open to discuss it if this issue can be validated.</w:t>
            </w:r>
          </w:p>
        </w:tc>
      </w:tr>
      <w:tr w:rsidR="001F7609" w14:paraId="0EC31AE1" w14:textId="77777777">
        <w:tc>
          <w:tcPr>
            <w:tcW w:w="2405" w:type="dxa"/>
          </w:tcPr>
          <w:p w14:paraId="09D36695" w14:textId="04E108E7" w:rsidR="001F7609" w:rsidRDefault="001F7609" w:rsidP="00912784">
            <w:pPr>
              <w:rPr>
                <w:lang w:eastAsia="zh-CN"/>
              </w:rPr>
            </w:pPr>
            <w:proofErr w:type="spellStart"/>
            <w:r>
              <w:rPr>
                <w:lang w:eastAsia="zh-CN"/>
              </w:rPr>
              <w:t>InterDigital</w:t>
            </w:r>
            <w:proofErr w:type="spellEnd"/>
          </w:p>
        </w:tc>
        <w:tc>
          <w:tcPr>
            <w:tcW w:w="12176" w:type="dxa"/>
          </w:tcPr>
          <w:p w14:paraId="0E132019" w14:textId="70CB9CF8" w:rsidR="001F7609" w:rsidRDefault="001F7609" w:rsidP="00912784">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43685B" w14:paraId="29AF5DB9" w14:textId="77777777">
        <w:tc>
          <w:tcPr>
            <w:tcW w:w="2405" w:type="dxa"/>
          </w:tcPr>
          <w:p w14:paraId="68632B02" w14:textId="7A410554" w:rsidR="0043685B" w:rsidRDefault="0043685B" w:rsidP="0043685B">
            <w:pPr>
              <w:rPr>
                <w:lang w:eastAsia="zh-CN"/>
              </w:rPr>
            </w:pPr>
            <w:r>
              <w:rPr>
                <w:rFonts w:hint="eastAsia"/>
                <w:lang w:eastAsia="zh-CN"/>
              </w:rPr>
              <w:t>v</w:t>
            </w:r>
            <w:r>
              <w:rPr>
                <w:lang w:eastAsia="zh-CN"/>
              </w:rPr>
              <w:t>ivo</w:t>
            </w:r>
          </w:p>
        </w:tc>
        <w:tc>
          <w:tcPr>
            <w:tcW w:w="12176" w:type="dxa"/>
          </w:tcPr>
          <w:p w14:paraId="3F75EA6E" w14:textId="47AF0C90" w:rsidR="0043685B" w:rsidRDefault="0043685B" w:rsidP="0043685B">
            <w:pPr>
              <w:rPr>
                <w:lang w:eastAsia="zh-CN"/>
              </w:rPr>
            </w:pPr>
            <w:r>
              <w:rPr>
                <w:rFonts w:hint="eastAsia"/>
                <w:lang w:eastAsia="zh-CN"/>
              </w:rPr>
              <w:t>W</w:t>
            </w:r>
            <w:r>
              <w:rPr>
                <w:lang w:eastAsia="zh-CN"/>
              </w:rPr>
              <w:t xml:space="preserve">e agree to study and discuss coverage or reliability of PDCCH especially when using higher SCS with much shorter duration. </w:t>
            </w:r>
            <w:proofErr w:type="gramStart"/>
            <w:r>
              <w:rPr>
                <w:lang w:eastAsia="zh-CN"/>
              </w:rPr>
              <w:t>Actually, we</w:t>
            </w:r>
            <w:proofErr w:type="gramEnd"/>
            <w:r>
              <w:rPr>
                <w:lang w:eastAsia="zh-CN"/>
              </w:rPr>
              <w:t xml:space="preserve"> don’t have much study on this in the SI phase. As apple indicates, loss of DCI will impact the performance a lot especially when we schedule multiple PDSCH/PUSCH with a single DCI.</w:t>
            </w:r>
          </w:p>
        </w:tc>
      </w:tr>
      <w:tr w:rsidR="002F6875" w14:paraId="75526B75" w14:textId="77777777">
        <w:tc>
          <w:tcPr>
            <w:tcW w:w="2405" w:type="dxa"/>
          </w:tcPr>
          <w:p w14:paraId="1350933A" w14:textId="3EC03BFD" w:rsidR="002F6875" w:rsidRDefault="002F6875" w:rsidP="002F6875">
            <w:pPr>
              <w:rPr>
                <w:lang w:eastAsia="zh-CN"/>
              </w:rPr>
            </w:pPr>
            <w:r>
              <w:rPr>
                <w:rFonts w:eastAsia="MS Mincho" w:hint="eastAsia"/>
                <w:lang w:eastAsia="ja-JP"/>
              </w:rPr>
              <w:t>NTT DOCOMO</w:t>
            </w:r>
          </w:p>
        </w:tc>
        <w:tc>
          <w:tcPr>
            <w:tcW w:w="12176" w:type="dxa"/>
          </w:tcPr>
          <w:p w14:paraId="152CDE22" w14:textId="6FCA354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F55420" w14:paraId="3C5E2624" w14:textId="77777777">
        <w:tc>
          <w:tcPr>
            <w:tcW w:w="2405" w:type="dxa"/>
          </w:tcPr>
          <w:p w14:paraId="362E4441" w14:textId="2585AE02" w:rsidR="00F55420" w:rsidRDefault="00F55420" w:rsidP="00F55420">
            <w:pPr>
              <w:rPr>
                <w:rFonts w:eastAsia="MS Mincho"/>
                <w:lang w:eastAsia="ja-JP"/>
              </w:rPr>
            </w:pPr>
            <w:r>
              <w:rPr>
                <w:lang w:eastAsia="zh-CN"/>
              </w:rPr>
              <w:t>Lenovo, Motorola Mobility</w:t>
            </w:r>
          </w:p>
        </w:tc>
        <w:tc>
          <w:tcPr>
            <w:tcW w:w="12176" w:type="dxa"/>
          </w:tcPr>
          <w:p w14:paraId="27FD52CC" w14:textId="147158D2" w:rsidR="00F55420" w:rsidRDefault="00F55420" w:rsidP="00F55420">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F43864" w:rsidRPr="00D1641F" w14:paraId="66B67150" w14:textId="77777777" w:rsidTr="00F43864">
        <w:tc>
          <w:tcPr>
            <w:tcW w:w="2405" w:type="dxa"/>
          </w:tcPr>
          <w:p w14:paraId="5D8E6D80" w14:textId="77777777" w:rsidR="00F43864" w:rsidRDefault="00F43864" w:rsidP="00133874">
            <w:r>
              <w:t>Nokia, NSB</w:t>
            </w:r>
          </w:p>
        </w:tc>
        <w:tc>
          <w:tcPr>
            <w:tcW w:w="12176" w:type="dxa"/>
          </w:tcPr>
          <w:p w14:paraId="3C0BAE3A" w14:textId="77777777" w:rsidR="00F43864" w:rsidRPr="008E5B00" w:rsidRDefault="00F43864" w:rsidP="00133874">
            <w:pPr>
              <w:rPr>
                <w:rStyle w:val="normaltextrun"/>
              </w:rPr>
            </w:pPr>
            <w:r>
              <w:t xml:space="preserve">Yes. </w:t>
            </w:r>
            <w:r>
              <w:rPr>
                <w:rStyle w:val="normaltextrun"/>
                <w:sz w:val="20"/>
                <w:szCs w:val="20"/>
              </w:rPr>
              <w:t>High SCSs suffer from reduced MCS and MIL compared to 120 kHz SCS.  Time domain r</w:t>
            </w:r>
            <w:r w:rsidRPr="76C38C6D">
              <w:rPr>
                <w:rStyle w:val="normaltextrun"/>
                <w:sz w:val="20"/>
                <w:szCs w:val="20"/>
              </w:rPr>
              <w:t xml:space="preserve">epetitions are supported </w:t>
            </w:r>
            <w:r>
              <w:rPr>
                <w:rStyle w:val="normaltextrun"/>
                <w:sz w:val="20"/>
                <w:szCs w:val="20"/>
              </w:rPr>
              <w:t xml:space="preserve">already </w:t>
            </w:r>
            <w:r w:rsidRPr="76C38C6D">
              <w:rPr>
                <w:rStyle w:val="normaltextrun"/>
                <w:sz w:val="20"/>
                <w:szCs w:val="20"/>
              </w:rPr>
              <w:t xml:space="preserve">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2727C209" w14:textId="77777777" w:rsidR="00F43864" w:rsidRDefault="00F43864" w:rsidP="00133874">
            <w:pPr>
              <w:pStyle w:val="paragraph"/>
              <w:spacing w:before="0" w:beforeAutospacing="0" w:after="0" w:afterAutospacing="0"/>
              <w:textAlignment w:val="baseline"/>
              <w:rPr>
                <w:rStyle w:val="normaltextrun"/>
                <w:sz w:val="20"/>
                <w:szCs w:val="20"/>
              </w:rPr>
            </w:pPr>
          </w:p>
          <w:p w14:paraId="3B4B9A61" w14:textId="77777777" w:rsidR="00F43864" w:rsidRPr="00FD5BA2" w:rsidRDefault="00F43864" w:rsidP="00133874">
            <w:pPr>
              <w:pStyle w:val="paragraph"/>
              <w:spacing w:before="0" w:beforeAutospacing="0" w:after="0" w:afterAutospacing="0"/>
              <w:textAlignment w:val="baseline"/>
              <w:rPr>
                <w:rStyle w:val="eop"/>
                <w:sz w:val="20"/>
                <w:szCs w:val="20"/>
              </w:rPr>
            </w:pPr>
            <w:r w:rsidRPr="00FD5BA2">
              <w:rPr>
                <w:rStyle w:val="eop"/>
                <w:sz w:val="20"/>
                <w:szCs w:val="20"/>
              </w:rPr>
              <w:t>There are two basic solutions to balance the PDCCH coverage with the repeated PDSCH: </w:t>
            </w:r>
          </w:p>
          <w:p w14:paraId="5E6E3D2C"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lang w:val="en-US"/>
              </w:rPr>
              <w:t>Option 1: Mixed numerology between PDCCH and PDSCH</w:t>
            </w:r>
            <w:r w:rsidRPr="00FD5BA2">
              <w:rPr>
                <w:rStyle w:val="normaltextrun"/>
                <w:sz w:val="20"/>
                <w:szCs w:val="20"/>
                <w:lang w:val="en-US"/>
              </w:rPr>
              <w:t xml:space="preserve">: use a lower SCS, such as 120 kHz, for PDCCH. </w:t>
            </w:r>
            <w:r>
              <w:rPr>
                <w:rStyle w:val="normaltextrun"/>
                <w:sz w:val="20"/>
                <w:szCs w:val="20"/>
                <w:lang w:val="en-US"/>
              </w:rPr>
              <w:t>T</w:t>
            </w:r>
            <w:r w:rsidRPr="00FD5BA2">
              <w:rPr>
                <w:rStyle w:val="normaltextrun"/>
                <w:sz w:val="20"/>
                <w:szCs w:val="20"/>
                <w:lang w:val="en-US"/>
              </w:rPr>
              <w:t>his is not allowed in Rel. 15/16 NR.</w:t>
            </w:r>
            <w:r w:rsidRPr="00FD5BA2">
              <w:rPr>
                <w:rStyle w:val="eop"/>
                <w:sz w:val="20"/>
                <w:szCs w:val="20"/>
              </w:rPr>
              <w:t> </w:t>
            </w:r>
          </w:p>
          <w:p w14:paraId="462DBB31" w14:textId="77777777" w:rsidR="00F43864" w:rsidRPr="00FD5BA2" w:rsidRDefault="00F43864" w:rsidP="00F43864">
            <w:pPr>
              <w:pStyle w:val="paragraph"/>
              <w:numPr>
                <w:ilvl w:val="0"/>
                <w:numId w:val="36"/>
              </w:numPr>
              <w:tabs>
                <w:tab w:val="num" w:pos="720"/>
              </w:tabs>
              <w:spacing w:before="0" w:beforeAutospacing="0" w:after="0" w:afterAutospacing="0" w:line="240" w:lineRule="auto"/>
              <w:ind w:left="709" w:hanging="349"/>
              <w:textAlignment w:val="baseline"/>
              <w:rPr>
                <w:sz w:val="20"/>
                <w:szCs w:val="20"/>
              </w:rPr>
            </w:pPr>
            <w:r w:rsidRPr="00FD5BA2">
              <w:rPr>
                <w:rStyle w:val="normaltextrun"/>
                <w:sz w:val="20"/>
                <w:szCs w:val="20"/>
                <w:u w:val="single"/>
              </w:rPr>
              <w:t xml:space="preserve">Option 2: </w:t>
            </w:r>
            <w:r w:rsidRPr="00FD5BA2">
              <w:rPr>
                <w:rStyle w:val="normaltextrun"/>
                <w:sz w:val="20"/>
                <w:szCs w:val="20"/>
                <w:u w:val="single"/>
                <w:lang w:val="en-US"/>
              </w:rPr>
              <w:t>Increased number of symbols available for PDCCH</w:t>
            </w:r>
            <w:r w:rsidRPr="00FD5BA2">
              <w:rPr>
                <w:rStyle w:val="normaltextrun"/>
                <w:sz w:val="20"/>
                <w:szCs w:val="20"/>
                <w:lang w:val="en-US"/>
              </w:rPr>
              <w:t xml:space="preserve">: This can be done either by defining </w:t>
            </w:r>
            <w:r>
              <w:rPr>
                <w:rStyle w:val="normaltextrun"/>
                <w:sz w:val="20"/>
                <w:szCs w:val="20"/>
                <w:lang w:val="en-US"/>
              </w:rPr>
              <w:t xml:space="preserve">a </w:t>
            </w:r>
            <w:r w:rsidRPr="00FD5BA2">
              <w:rPr>
                <w:rStyle w:val="normaltextrun"/>
                <w:sz w:val="20"/>
                <w:szCs w:val="20"/>
                <w:lang w:val="en-US"/>
              </w:rPr>
              <w:t>CORESET with increase</w:t>
            </w:r>
            <w:r>
              <w:rPr>
                <w:rStyle w:val="normaltextrun"/>
                <w:sz w:val="20"/>
                <w:szCs w:val="20"/>
                <w:lang w:val="en-US"/>
              </w:rPr>
              <w:t>d</w:t>
            </w:r>
            <w:r w:rsidRPr="00FD5BA2">
              <w:rPr>
                <w:rStyle w:val="normaltextrun"/>
                <w:sz w:val="20"/>
                <w:szCs w:val="20"/>
                <w:lang w:val="en-US"/>
              </w:rPr>
              <w:t xml:space="preserve"> length, or by means </w:t>
            </w:r>
            <w:r>
              <w:rPr>
                <w:rStyle w:val="normaltextrun"/>
                <w:sz w:val="20"/>
                <w:szCs w:val="20"/>
                <w:lang w:val="en-US"/>
              </w:rPr>
              <w:t xml:space="preserve">of </w:t>
            </w:r>
            <w:r w:rsidRPr="00FD5BA2">
              <w:rPr>
                <w:rStyle w:val="normaltextrun"/>
                <w:sz w:val="20"/>
                <w:szCs w:val="20"/>
                <w:lang w:val="en-US"/>
              </w:rPr>
              <w:t>CORESET repetition (of existing length).</w:t>
            </w:r>
            <w:r w:rsidRPr="00FD5BA2">
              <w:rPr>
                <w:rStyle w:val="eop"/>
                <w:sz w:val="20"/>
                <w:szCs w:val="20"/>
              </w:rPr>
              <w:t> </w:t>
            </w:r>
          </w:p>
          <w:p w14:paraId="63732A74" w14:textId="77777777" w:rsidR="00F43864" w:rsidRDefault="00F43864" w:rsidP="00133874">
            <w:pPr>
              <w:rPr>
                <w:lang w:val="en-GB"/>
              </w:rPr>
            </w:pPr>
          </w:p>
          <w:p w14:paraId="5430944F" w14:textId="77777777" w:rsidR="00F43864" w:rsidRPr="00D1641F" w:rsidRDefault="00F43864" w:rsidP="00133874">
            <w:pPr>
              <w:rPr>
                <w:lang w:val="en-GB"/>
              </w:rPr>
            </w:pPr>
            <w:r>
              <w:rPr>
                <w:lang w:val="en-GB"/>
              </w:rPr>
              <w:lastRenderedPageBreak/>
              <w:t>We think that one of those options needs to be supported.</w:t>
            </w:r>
          </w:p>
        </w:tc>
      </w:tr>
      <w:tr w:rsidR="000A3505" w14:paraId="40A1C02F" w14:textId="77777777" w:rsidTr="000A3505">
        <w:tc>
          <w:tcPr>
            <w:tcW w:w="2405" w:type="dxa"/>
          </w:tcPr>
          <w:p w14:paraId="4094AAB7" w14:textId="77777777" w:rsidR="000A3505" w:rsidRDefault="000A3505" w:rsidP="0035291A">
            <w:proofErr w:type="spellStart"/>
            <w:r>
              <w:rPr>
                <w:lang w:val="en-GB" w:eastAsia="zh-CN"/>
              </w:rPr>
              <w:lastRenderedPageBreak/>
              <w:t>Spreadtrum</w:t>
            </w:r>
            <w:proofErr w:type="spellEnd"/>
          </w:p>
        </w:tc>
        <w:tc>
          <w:tcPr>
            <w:tcW w:w="12176" w:type="dxa"/>
          </w:tcPr>
          <w:p w14:paraId="226610DD" w14:textId="77777777" w:rsidR="000A3505" w:rsidRDefault="000A3505" w:rsidP="0035291A">
            <w:r>
              <w:rPr>
                <w:rFonts w:hint="eastAsia"/>
              </w:rPr>
              <w:t xml:space="preserve">We do not see a need to </w:t>
            </w:r>
            <w:r w:rsidRPr="007A5DBA">
              <w:t xml:space="preserve">improve coverage or reliability of PDCCH </w:t>
            </w:r>
            <w:r>
              <w:t xml:space="preserve">for beyond 52.6 </w:t>
            </w:r>
            <w:r w:rsidRPr="007A5DBA">
              <w:t>GHz</w:t>
            </w:r>
            <w:r>
              <w:t>.</w:t>
            </w:r>
          </w:p>
        </w:tc>
      </w:tr>
      <w:tr w:rsidR="006B713B" w:rsidRPr="00CD13CD" w14:paraId="23AEEF22" w14:textId="77777777" w:rsidTr="006B713B">
        <w:tc>
          <w:tcPr>
            <w:tcW w:w="2405" w:type="dxa"/>
          </w:tcPr>
          <w:p w14:paraId="113A873C"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0D62D5C0" w14:textId="77777777" w:rsidR="006B713B" w:rsidRPr="00CD13CD" w:rsidRDefault="006B713B" w:rsidP="00844D82">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F5F69" w:rsidRPr="00CF5F69" w14:paraId="5063329C" w14:textId="77777777" w:rsidTr="006B713B">
        <w:tc>
          <w:tcPr>
            <w:tcW w:w="2405" w:type="dxa"/>
          </w:tcPr>
          <w:p w14:paraId="32A22955" w14:textId="18E5E9CC"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4746FB25" w14:textId="77777777" w:rsidR="00CF5F69" w:rsidRDefault="00CF5F69" w:rsidP="00CF5F69">
            <w:pPr>
              <w:rPr>
                <w:rFonts w:eastAsia="Malgun Gothic"/>
                <w:lang w:eastAsia="ko-KR"/>
              </w:rPr>
            </w:pPr>
            <w:r>
              <w:rPr>
                <w:rFonts w:eastAsia="Malgun Gothic"/>
                <w:lang w:eastAsia="ko-KR"/>
              </w:rPr>
              <w:t>We do not see a need for coverage enhancement for PDCCH for 480/960 kHz, and this is out of scope in our understanding.</w:t>
            </w:r>
          </w:p>
          <w:p w14:paraId="12187C3F" w14:textId="091D9196" w:rsidR="00CF5F69" w:rsidRPr="00CF5F69" w:rsidRDefault="00CF5F69" w:rsidP="00CF5F69">
            <w:pPr>
              <w:rPr>
                <w:rFonts w:eastAsia="Malgun Gothic" w:hint="eastAsia"/>
                <w:sz w:val="20"/>
                <w:lang w:eastAsia="ko-KR"/>
              </w:rPr>
            </w:pPr>
            <w:r>
              <w:rPr>
                <w:rFonts w:eastAsia="Malgun Gothic"/>
                <w:lang w:eastAsia="ko-KR"/>
              </w:rPr>
              <w:t>120 kHz should be used for coverage demanding scenarios.</w:t>
            </w:r>
          </w:p>
        </w:tc>
      </w:tr>
    </w:tbl>
    <w:p w14:paraId="394458C7" w14:textId="77777777" w:rsidR="00011C30" w:rsidRPr="006B713B"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 xml:space="preserve">Any restriction on the PDCCH monitoring configuration (e.g., periodicity, AL, number of candidates, etc.) should be up to network, </w:t>
            </w:r>
            <w:proofErr w:type="gramStart"/>
            <w:r>
              <w:t>as long as</w:t>
            </w:r>
            <w:proofErr w:type="gramEnd"/>
            <w:r>
              <w:t xml:space="preserve"> it fulfills UE’s PDCCH monitoring capability.</w:t>
            </w:r>
          </w:p>
        </w:tc>
      </w:tr>
      <w:tr w:rsidR="00011C30" w14:paraId="1CFA7C7B" w14:textId="77777777">
        <w:tc>
          <w:tcPr>
            <w:tcW w:w="2405" w:type="dxa"/>
          </w:tcPr>
          <w:p w14:paraId="53812C00" w14:textId="77777777" w:rsidR="00011C30" w:rsidRDefault="0013580D">
            <w:proofErr w:type="spellStart"/>
            <w:r>
              <w:rPr>
                <w:lang w:eastAsia="zh-CN"/>
              </w:rPr>
              <w:t>Futurewei</w:t>
            </w:r>
            <w:proofErr w:type="spellEnd"/>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 xml:space="preserve">uawei, </w:t>
            </w:r>
            <w:proofErr w:type="spellStart"/>
            <w:r>
              <w:t>HiSilicon</w:t>
            </w:r>
            <w:proofErr w:type="spellEnd"/>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lastRenderedPageBreak/>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w:t>
            </w:r>
            <w:proofErr w:type="gramStart"/>
            <w:r>
              <w:t>So</w:t>
            </w:r>
            <w:proofErr w:type="gramEnd"/>
            <w:r>
              <w:t xml:space="preserve">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1F7609" w14:paraId="2B3BB906" w14:textId="77777777">
        <w:tc>
          <w:tcPr>
            <w:tcW w:w="2405" w:type="dxa"/>
          </w:tcPr>
          <w:p w14:paraId="5B287452" w14:textId="2CAF16F3" w:rsidR="001F7609" w:rsidRDefault="001F7609" w:rsidP="007E79DD">
            <w:proofErr w:type="spellStart"/>
            <w:r>
              <w:t>InterDigital</w:t>
            </w:r>
            <w:proofErr w:type="spellEnd"/>
          </w:p>
        </w:tc>
        <w:tc>
          <w:tcPr>
            <w:tcW w:w="12176" w:type="dxa"/>
          </w:tcPr>
          <w:p w14:paraId="3A034A07" w14:textId="406374A8" w:rsidR="001F7609" w:rsidRDefault="001F7609" w:rsidP="007E79DD">
            <w:r>
              <w:t>We prefer to discuss this issue after having enough details on multi-slot scheduling.</w:t>
            </w:r>
          </w:p>
        </w:tc>
      </w:tr>
      <w:tr w:rsidR="0043685B" w14:paraId="2EB19460" w14:textId="77777777">
        <w:tc>
          <w:tcPr>
            <w:tcW w:w="2405" w:type="dxa"/>
          </w:tcPr>
          <w:p w14:paraId="12A99F95" w14:textId="7A97D9B7" w:rsidR="0043685B" w:rsidRDefault="0043685B" w:rsidP="007E79DD">
            <w:pPr>
              <w:rPr>
                <w:lang w:eastAsia="zh-CN"/>
              </w:rPr>
            </w:pPr>
            <w:r>
              <w:rPr>
                <w:rFonts w:hint="eastAsia"/>
                <w:lang w:eastAsia="zh-CN"/>
              </w:rPr>
              <w:t>v</w:t>
            </w:r>
            <w:r>
              <w:rPr>
                <w:lang w:eastAsia="zh-CN"/>
              </w:rPr>
              <w:t>ivo</w:t>
            </w:r>
          </w:p>
        </w:tc>
        <w:tc>
          <w:tcPr>
            <w:tcW w:w="12176" w:type="dxa"/>
          </w:tcPr>
          <w:p w14:paraId="105BD972" w14:textId="0BB98707" w:rsidR="0043685B" w:rsidRDefault="0043685B" w:rsidP="007E79DD">
            <w:pPr>
              <w:rPr>
                <w:lang w:eastAsia="zh-CN"/>
              </w:rPr>
            </w:pPr>
            <w:r>
              <w:rPr>
                <w:rFonts w:hint="eastAsia"/>
                <w:lang w:eastAsia="zh-CN"/>
              </w:rPr>
              <w:t>A</w:t>
            </w:r>
            <w:r>
              <w:rPr>
                <w:lang w:eastAsia="zh-CN"/>
              </w:rPr>
              <w:t>gree with Qualcomm</w:t>
            </w:r>
          </w:p>
        </w:tc>
      </w:tr>
      <w:tr w:rsidR="002F6875" w14:paraId="34E6D393" w14:textId="77777777">
        <w:tc>
          <w:tcPr>
            <w:tcW w:w="2405" w:type="dxa"/>
          </w:tcPr>
          <w:p w14:paraId="4128E03F" w14:textId="4D0D113E" w:rsidR="002F6875" w:rsidRDefault="002F6875" w:rsidP="002F6875">
            <w:pPr>
              <w:rPr>
                <w:lang w:eastAsia="zh-CN"/>
              </w:rPr>
            </w:pPr>
            <w:r>
              <w:rPr>
                <w:rFonts w:eastAsia="MS Mincho" w:hint="eastAsia"/>
                <w:lang w:eastAsia="ja-JP"/>
              </w:rPr>
              <w:t>NTT DOCOMO</w:t>
            </w:r>
          </w:p>
        </w:tc>
        <w:tc>
          <w:tcPr>
            <w:tcW w:w="12176" w:type="dxa"/>
          </w:tcPr>
          <w:p w14:paraId="582F97FE" w14:textId="095B441B"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A375A3" w14:paraId="25EFFAFA" w14:textId="77777777">
        <w:tc>
          <w:tcPr>
            <w:tcW w:w="2405" w:type="dxa"/>
          </w:tcPr>
          <w:p w14:paraId="679A9BA3" w14:textId="1A203EAA" w:rsidR="00A375A3" w:rsidRDefault="00A375A3" w:rsidP="00A375A3">
            <w:pPr>
              <w:rPr>
                <w:rFonts w:eastAsia="MS Mincho"/>
                <w:lang w:eastAsia="ja-JP"/>
              </w:rPr>
            </w:pPr>
            <w:r>
              <w:rPr>
                <w:lang w:eastAsia="zh-CN"/>
              </w:rPr>
              <w:t>Lenovo, Motorola Mobility</w:t>
            </w:r>
          </w:p>
        </w:tc>
        <w:tc>
          <w:tcPr>
            <w:tcW w:w="12176" w:type="dxa"/>
          </w:tcPr>
          <w:p w14:paraId="3151B094" w14:textId="6210C9A3" w:rsidR="00A375A3" w:rsidRDefault="00A375A3" w:rsidP="00A375A3">
            <w:pPr>
              <w:rPr>
                <w:rFonts w:eastAsia="MS Mincho"/>
                <w:lang w:eastAsia="ja-JP"/>
              </w:rPr>
            </w:pPr>
            <w:r>
              <w:rPr>
                <w:lang w:eastAsia="zh-CN"/>
              </w:rPr>
              <w:t xml:space="preserve">In our view, PDDCH monitoring restrictions should be considered in terms of at least SS set configuration where the SS </w:t>
            </w:r>
            <w:proofErr w:type="gramStart"/>
            <w:r>
              <w:rPr>
                <w:lang w:eastAsia="zh-CN"/>
              </w:rPr>
              <w:t>is allowed to</w:t>
            </w:r>
            <w:proofErr w:type="gramEnd"/>
            <w:r>
              <w:rPr>
                <w:lang w:eastAsia="zh-CN"/>
              </w:rPr>
              <w:t xml:space="preserve"> be configured with only certain combinations of DCI formats for 480kHz and 960kHz SCS. This is further motivated if new DCI is specified for multiple PDSCH scheduling.</w:t>
            </w:r>
          </w:p>
        </w:tc>
      </w:tr>
      <w:tr w:rsidR="00F43864" w:rsidRPr="00D1641F" w14:paraId="149EE187" w14:textId="77777777" w:rsidTr="00F43864">
        <w:tc>
          <w:tcPr>
            <w:tcW w:w="2405" w:type="dxa"/>
          </w:tcPr>
          <w:p w14:paraId="51786DF7" w14:textId="77777777" w:rsidR="00F43864" w:rsidRDefault="00F43864" w:rsidP="00133874">
            <w:r>
              <w:t>Nokia, NSB</w:t>
            </w:r>
          </w:p>
        </w:tc>
        <w:tc>
          <w:tcPr>
            <w:tcW w:w="12176" w:type="dxa"/>
          </w:tcPr>
          <w:p w14:paraId="141F6CD5" w14:textId="77777777" w:rsidR="00F43864" w:rsidRPr="00D1641F" w:rsidRDefault="00F43864" w:rsidP="00133874">
            <w:pPr>
              <w:pStyle w:val="paragraph"/>
              <w:spacing w:before="0" w:beforeAutospacing="0" w:after="0" w:afterAutospacing="0"/>
              <w:textAlignment w:val="baseline"/>
            </w:pPr>
            <w:r>
              <w:t>Too early to decide.</w:t>
            </w:r>
          </w:p>
        </w:tc>
      </w:tr>
      <w:tr w:rsidR="000A3505" w14:paraId="2F79DE2F" w14:textId="77777777" w:rsidTr="000A3505">
        <w:tc>
          <w:tcPr>
            <w:tcW w:w="2405" w:type="dxa"/>
          </w:tcPr>
          <w:p w14:paraId="2D82068C" w14:textId="77777777" w:rsidR="000A3505" w:rsidRDefault="000A3505" w:rsidP="0035291A">
            <w:proofErr w:type="spellStart"/>
            <w:r>
              <w:rPr>
                <w:lang w:val="en-GB" w:eastAsia="zh-CN"/>
              </w:rPr>
              <w:t>Spreadtrum</w:t>
            </w:r>
            <w:proofErr w:type="spellEnd"/>
          </w:p>
        </w:tc>
        <w:tc>
          <w:tcPr>
            <w:tcW w:w="12176" w:type="dxa"/>
          </w:tcPr>
          <w:p w14:paraId="704202FF" w14:textId="77777777" w:rsidR="000A3505" w:rsidRDefault="000A3505" w:rsidP="0035291A">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BE68D3" w14:paraId="36C8A9E3" w14:textId="77777777" w:rsidTr="000A3505">
        <w:tc>
          <w:tcPr>
            <w:tcW w:w="2405" w:type="dxa"/>
          </w:tcPr>
          <w:p w14:paraId="49441677" w14:textId="2FFAD6D0" w:rsidR="00BE68D3" w:rsidRDefault="00BE68D3" w:rsidP="0035291A">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541EA5BA" w14:textId="0A537A40" w:rsidR="00BE68D3" w:rsidRDefault="00BE68D3" w:rsidP="0035291A">
            <w:pPr>
              <w:rPr>
                <w:lang w:eastAsia="zh-CN"/>
              </w:rPr>
            </w:pPr>
            <w:r w:rsidRPr="00BE68D3">
              <w:rPr>
                <w:lang w:eastAsia="zh-CN"/>
              </w:rPr>
              <w:t>We agree with Qualcomm’s comments. The restriction can be up to network configuration</w:t>
            </w:r>
            <w:r>
              <w:rPr>
                <w:lang w:eastAsia="zh-CN"/>
              </w:rPr>
              <w:t>.</w:t>
            </w:r>
          </w:p>
        </w:tc>
      </w:tr>
      <w:tr w:rsidR="006B713B" w:rsidRPr="00B33643" w14:paraId="156AF923" w14:textId="77777777" w:rsidTr="006B713B">
        <w:tc>
          <w:tcPr>
            <w:tcW w:w="2405" w:type="dxa"/>
          </w:tcPr>
          <w:p w14:paraId="19EEF42A"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7F19A20E" w14:textId="77777777" w:rsidR="006B713B" w:rsidRPr="00B33643" w:rsidRDefault="006B713B" w:rsidP="00844D82">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CF5F69" w:rsidRPr="00CF5F69" w14:paraId="6931B307" w14:textId="77777777" w:rsidTr="006B713B">
        <w:tc>
          <w:tcPr>
            <w:tcW w:w="2405" w:type="dxa"/>
          </w:tcPr>
          <w:p w14:paraId="403619B5" w14:textId="7FDD9001" w:rsidR="00CF5F69" w:rsidRPr="00CF5F69" w:rsidRDefault="00CF5F69" w:rsidP="00CF5F69">
            <w:pPr>
              <w:rPr>
                <w:rFonts w:eastAsia="Malgun Gothic" w:hint="eastAsia"/>
                <w:sz w:val="20"/>
                <w:lang w:eastAsia="ko-KR"/>
              </w:rPr>
            </w:pPr>
            <w:r>
              <w:rPr>
                <w:rFonts w:eastAsia="Malgun Gothic"/>
                <w:sz w:val="20"/>
                <w:lang w:eastAsia="ko-KR"/>
              </w:rPr>
              <w:t>Ericsson</w:t>
            </w:r>
          </w:p>
        </w:tc>
        <w:tc>
          <w:tcPr>
            <w:tcW w:w="12176" w:type="dxa"/>
          </w:tcPr>
          <w:p w14:paraId="71EA7B95" w14:textId="77777777" w:rsidR="00CF5F69" w:rsidRPr="00EE7C70" w:rsidRDefault="00CF5F69" w:rsidP="00CF5F69">
            <w:pPr>
              <w:rPr>
                <w:rFonts w:eastAsia="Malgun Gothic"/>
                <w:lang w:eastAsia="ko-KR"/>
              </w:rPr>
            </w:pPr>
            <w:r w:rsidRPr="00EE7C70">
              <w:rPr>
                <w:rFonts w:eastAsia="Malgun Gothic"/>
                <w:lang w:eastAsia="ko-KR"/>
              </w:rPr>
              <w:t>This discussion can be deferred until more progress is made in multi-PDSCH design.</w:t>
            </w:r>
          </w:p>
          <w:p w14:paraId="76850C31" w14:textId="4B9401D5" w:rsidR="00CF5F69" w:rsidRPr="00CF5F69" w:rsidRDefault="00CF5F69" w:rsidP="00CF5F69">
            <w:pPr>
              <w:rPr>
                <w:rFonts w:eastAsia="Malgun Gothic"/>
                <w:sz w:val="20"/>
                <w:lang w:eastAsia="ko-KR"/>
              </w:rPr>
            </w:pPr>
            <w:proofErr w:type="gramStart"/>
            <w:r w:rsidRPr="00EE7C70">
              <w:rPr>
                <w:rFonts w:eastAsia="Malgun Gothic"/>
                <w:lang w:eastAsia="ko-KR"/>
              </w:rPr>
              <w:t>That being said, our</w:t>
            </w:r>
            <w:proofErr w:type="gramEnd"/>
            <w:r w:rsidRPr="00EE7C70">
              <w:rPr>
                <w:rFonts w:eastAsia="Malgun Gothic"/>
                <w:lang w:eastAsia="ko-KR"/>
              </w:rPr>
              <w:t xml:space="preserve"> understanding is that we are targeting non-fallback DCI (like for multi-PUSCH scheduling in Rel-16).</w:t>
            </w:r>
          </w:p>
        </w:tc>
      </w:tr>
    </w:tbl>
    <w:p w14:paraId="282A0093" w14:textId="77777777" w:rsidR="00011C30" w:rsidRPr="000A3505"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xml:space="preserve">: Do you have any views on the need for enhancing PDCCH </w:t>
      </w:r>
      <w:proofErr w:type="spellStart"/>
      <w:r>
        <w:rPr>
          <w:b/>
        </w:rPr>
        <w:t>w.r.t.</w:t>
      </w:r>
      <w:proofErr w:type="spellEnd"/>
      <w:r>
        <w:rPr>
          <w:b/>
        </w:rPr>
        <w:t xml:space="preserve">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lastRenderedPageBreak/>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 xml:space="preserve">PDCCH enhancement associated with multi-beam transmission is already under discussion in </w:t>
            </w:r>
            <w:proofErr w:type="spellStart"/>
            <w:r>
              <w:t>eMIMO</w:t>
            </w:r>
            <w:proofErr w:type="spellEnd"/>
            <w:r>
              <w:t xml:space="preserve"> WI. We don’t think separate discussion is necessary.</w:t>
            </w:r>
          </w:p>
        </w:tc>
      </w:tr>
      <w:tr w:rsidR="00011C30" w14:paraId="73D942BC" w14:textId="77777777">
        <w:tc>
          <w:tcPr>
            <w:tcW w:w="2405" w:type="dxa"/>
          </w:tcPr>
          <w:p w14:paraId="3AD30660" w14:textId="77777777" w:rsidR="00011C30" w:rsidRDefault="0013580D">
            <w:proofErr w:type="spellStart"/>
            <w:r>
              <w:rPr>
                <w:lang w:eastAsia="zh-CN"/>
              </w:rPr>
              <w:t>Futurewei</w:t>
            </w:r>
            <w:proofErr w:type="spellEnd"/>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 xml:space="preserve">uawei, </w:t>
            </w:r>
            <w:proofErr w:type="spellStart"/>
            <w:r>
              <w:t>HiSilicon</w:t>
            </w:r>
            <w:proofErr w:type="spellEnd"/>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r w:rsidR="001F7609" w14:paraId="1DF0F78E" w14:textId="77777777">
        <w:tc>
          <w:tcPr>
            <w:tcW w:w="2405" w:type="dxa"/>
          </w:tcPr>
          <w:p w14:paraId="5F48398A" w14:textId="326437EE" w:rsidR="001F7609" w:rsidRDefault="001F7609" w:rsidP="007E79DD">
            <w:proofErr w:type="spellStart"/>
            <w:r>
              <w:t>InterDigital</w:t>
            </w:r>
            <w:proofErr w:type="spellEnd"/>
          </w:p>
        </w:tc>
        <w:tc>
          <w:tcPr>
            <w:tcW w:w="12176" w:type="dxa"/>
          </w:tcPr>
          <w:p w14:paraId="70D45C97" w14:textId="3A7475AC" w:rsidR="001F7609" w:rsidRDefault="001F7609" w:rsidP="007E79DD">
            <w:r>
              <w:t xml:space="preserve">We think that this is out of scope. </w:t>
            </w:r>
          </w:p>
        </w:tc>
      </w:tr>
      <w:tr w:rsidR="0043685B" w14:paraId="12C4E335" w14:textId="77777777">
        <w:tc>
          <w:tcPr>
            <w:tcW w:w="2405" w:type="dxa"/>
          </w:tcPr>
          <w:p w14:paraId="7BD1F778" w14:textId="08F96079" w:rsidR="0043685B" w:rsidRDefault="0043685B" w:rsidP="0043685B">
            <w:r>
              <w:rPr>
                <w:rFonts w:hint="eastAsia"/>
                <w:lang w:eastAsia="zh-CN"/>
              </w:rPr>
              <w:t>v</w:t>
            </w:r>
            <w:r>
              <w:rPr>
                <w:lang w:eastAsia="zh-CN"/>
              </w:rPr>
              <w:t>ivo</w:t>
            </w:r>
          </w:p>
        </w:tc>
        <w:tc>
          <w:tcPr>
            <w:tcW w:w="12176" w:type="dxa"/>
          </w:tcPr>
          <w:p w14:paraId="410FB5F9" w14:textId="64D61B43" w:rsidR="0043685B" w:rsidRDefault="0043685B" w:rsidP="0043685B">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F6875" w14:paraId="722851A9" w14:textId="77777777">
        <w:tc>
          <w:tcPr>
            <w:tcW w:w="2405" w:type="dxa"/>
          </w:tcPr>
          <w:p w14:paraId="006A0688" w14:textId="2378F610" w:rsidR="002F6875" w:rsidRDefault="002F6875" w:rsidP="002F6875">
            <w:pPr>
              <w:rPr>
                <w:lang w:eastAsia="zh-CN"/>
              </w:rPr>
            </w:pPr>
            <w:r>
              <w:rPr>
                <w:rFonts w:eastAsia="MS Mincho" w:hint="eastAsia"/>
                <w:lang w:eastAsia="ja-JP"/>
              </w:rPr>
              <w:t>NTT DOCOMO</w:t>
            </w:r>
          </w:p>
        </w:tc>
        <w:tc>
          <w:tcPr>
            <w:tcW w:w="12176" w:type="dxa"/>
          </w:tcPr>
          <w:p w14:paraId="7E893E4F" w14:textId="72849136" w:rsidR="002F6875" w:rsidRDefault="002F6875" w:rsidP="002F6875">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416F27" w14:paraId="210AABDE" w14:textId="77777777">
        <w:tc>
          <w:tcPr>
            <w:tcW w:w="2405" w:type="dxa"/>
          </w:tcPr>
          <w:p w14:paraId="761EED80" w14:textId="5CE575BB" w:rsidR="00416F27" w:rsidRDefault="00416F27" w:rsidP="00416F27">
            <w:pPr>
              <w:rPr>
                <w:rFonts w:eastAsia="MS Mincho"/>
                <w:lang w:eastAsia="ja-JP"/>
              </w:rPr>
            </w:pPr>
            <w:r>
              <w:rPr>
                <w:rFonts w:eastAsia="MS Mincho"/>
                <w:lang w:eastAsia="ja-JP"/>
              </w:rPr>
              <w:t>Sony</w:t>
            </w:r>
          </w:p>
        </w:tc>
        <w:tc>
          <w:tcPr>
            <w:tcW w:w="12176" w:type="dxa"/>
          </w:tcPr>
          <w:p w14:paraId="1B8A3B1E" w14:textId="46E74C6C" w:rsidR="00416F27" w:rsidRDefault="00416F27" w:rsidP="00416F27">
            <w:pPr>
              <w:rPr>
                <w:rFonts w:eastAsia="MS Mincho"/>
                <w:lang w:eastAsia="ja-JP"/>
              </w:rPr>
            </w:pPr>
            <w:r>
              <w:t xml:space="preserve">We support the proposals from Nokia and LG on making changes to DCI format 2_0, to facilitate the per beam indication on </w:t>
            </w:r>
            <w:r w:rsidRPr="00DC3794">
              <w:rPr>
                <w:rFonts w:eastAsia="Times New Roman"/>
                <w:lang w:eastAsia="en-GB"/>
              </w:rPr>
              <w:t>COT or SS-group switching trigger, RB-sets</w:t>
            </w:r>
            <w:r>
              <w:rPr>
                <w:rFonts w:eastAsia="Times New Roman"/>
                <w:lang w:eastAsia="en-GB"/>
              </w:rPr>
              <w:t xml:space="preserve">. </w:t>
            </w:r>
          </w:p>
        </w:tc>
      </w:tr>
      <w:tr w:rsidR="009D5D5F" w14:paraId="4EBB6F00" w14:textId="77777777">
        <w:tc>
          <w:tcPr>
            <w:tcW w:w="2405" w:type="dxa"/>
          </w:tcPr>
          <w:p w14:paraId="13B935D2" w14:textId="78CC4B10" w:rsidR="009D5D5F" w:rsidRDefault="009D5D5F" w:rsidP="009D5D5F">
            <w:pPr>
              <w:rPr>
                <w:rFonts w:eastAsia="MS Mincho"/>
                <w:lang w:eastAsia="ja-JP"/>
              </w:rPr>
            </w:pPr>
            <w:r>
              <w:rPr>
                <w:lang w:eastAsia="zh-CN"/>
              </w:rPr>
              <w:t>Lenovo, Motorola Mobility</w:t>
            </w:r>
          </w:p>
        </w:tc>
        <w:tc>
          <w:tcPr>
            <w:tcW w:w="12176" w:type="dxa"/>
          </w:tcPr>
          <w:p w14:paraId="589DE710" w14:textId="77777777" w:rsidR="009D5D5F" w:rsidRDefault="009D5D5F" w:rsidP="009D5D5F">
            <w:pPr>
              <w:rPr>
                <w:lang w:eastAsia="zh-CN"/>
              </w:rPr>
            </w:pPr>
            <w:r>
              <w:rPr>
                <w:lang w:eastAsia="zh-CN"/>
              </w:rPr>
              <w:t>In our view, PDCCH monitoring for multi-beam aspects in channel access should be considered.</w:t>
            </w:r>
          </w:p>
          <w:p w14:paraId="43527E13" w14:textId="3CB63212" w:rsidR="009D5D5F" w:rsidRDefault="009D5D5F" w:rsidP="009D5D5F">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F43864" w14:paraId="5B00A01F" w14:textId="77777777" w:rsidTr="00F43864">
        <w:tc>
          <w:tcPr>
            <w:tcW w:w="2405" w:type="dxa"/>
          </w:tcPr>
          <w:p w14:paraId="2977B466" w14:textId="77777777" w:rsidR="00F43864" w:rsidRDefault="00F43864" w:rsidP="00133874">
            <w:r>
              <w:t>Nokia, NSB</w:t>
            </w:r>
          </w:p>
        </w:tc>
        <w:tc>
          <w:tcPr>
            <w:tcW w:w="12176" w:type="dxa"/>
          </w:tcPr>
          <w:p w14:paraId="70507E0D" w14:textId="77777777" w:rsidR="00F43864" w:rsidRDefault="00F43864" w:rsidP="00133874">
            <w:r w:rsidRPr="008E5B00">
              <w:t>GC-PDCCH is an essential part of unlicensed band system, and there seems to be a need to support beam-dependent information, particularly if some form of directional LBT is chosen as coexistence mechanism.</w:t>
            </w:r>
          </w:p>
        </w:tc>
      </w:tr>
      <w:tr w:rsidR="000A3505" w14:paraId="3BEF453D" w14:textId="77777777" w:rsidTr="000A3505">
        <w:tc>
          <w:tcPr>
            <w:tcW w:w="2405" w:type="dxa"/>
          </w:tcPr>
          <w:p w14:paraId="25973EDD" w14:textId="77777777" w:rsidR="000A3505" w:rsidRDefault="000A3505" w:rsidP="0035291A">
            <w:pPr>
              <w:rPr>
                <w:lang w:eastAsia="zh-CN"/>
              </w:rPr>
            </w:pPr>
            <w:proofErr w:type="spellStart"/>
            <w:r>
              <w:rPr>
                <w:lang w:val="en-GB" w:eastAsia="zh-CN"/>
              </w:rPr>
              <w:t>Spreadtrum</w:t>
            </w:r>
            <w:proofErr w:type="spellEnd"/>
          </w:p>
        </w:tc>
        <w:tc>
          <w:tcPr>
            <w:tcW w:w="12176" w:type="dxa"/>
          </w:tcPr>
          <w:p w14:paraId="36537D00" w14:textId="77777777" w:rsidR="000A3505" w:rsidRDefault="000A3505" w:rsidP="0035291A">
            <w:pPr>
              <w:rPr>
                <w:lang w:eastAsia="zh-CN"/>
              </w:rPr>
            </w:pPr>
            <w:r>
              <w:rPr>
                <w:lang w:eastAsia="zh-CN"/>
              </w:rPr>
              <w:t>We are open to enhance PDCCH to support multiple beams.</w:t>
            </w:r>
          </w:p>
        </w:tc>
      </w:tr>
      <w:tr w:rsidR="00BE68D3" w14:paraId="75C17ABC" w14:textId="77777777" w:rsidTr="000A3505">
        <w:tc>
          <w:tcPr>
            <w:tcW w:w="2405" w:type="dxa"/>
          </w:tcPr>
          <w:p w14:paraId="083614EE" w14:textId="7811DC62" w:rsidR="00BE68D3" w:rsidRDefault="00BE68D3" w:rsidP="00BE68D3">
            <w:pPr>
              <w:rPr>
                <w:lang w:val="en-GB" w:eastAsia="zh-CN"/>
              </w:rPr>
            </w:pPr>
            <w:proofErr w:type="spellStart"/>
            <w:r>
              <w:rPr>
                <w:lang w:val="en-GB" w:eastAsia="zh-CN"/>
              </w:rPr>
              <w:lastRenderedPageBreak/>
              <w:t>Convida</w:t>
            </w:r>
            <w:proofErr w:type="spellEnd"/>
            <w:r>
              <w:rPr>
                <w:lang w:val="en-GB" w:eastAsia="zh-CN"/>
              </w:rPr>
              <w:t xml:space="preserve"> Wireless</w:t>
            </w:r>
          </w:p>
        </w:tc>
        <w:tc>
          <w:tcPr>
            <w:tcW w:w="12176" w:type="dxa"/>
          </w:tcPr>
          <w:p w14:paraId="1DCDA862" w14:textId="666FB62B" w:rsidR="00BE68D3" w:rsidRDefault="00BE68D3" w:rsidP="00BE68D3">
            <w:pPr>
              <w:rPr>
                <w:lang w:eastAsia="zh-CN"/>
              </w:rPr>
            </w:pPr>
            <w:r w:rsidRPr="00BE68D3">
              <w:rPr>
                <w:lang w:eastAsia="zh-CN"/>
              </w:rPr>
              <w:t xml:space="preserve">We are open for discussion. In addition, Rel-17 </w:t>
            </w:r>
            <w:proofErr w:type="spellStart"/>
            <w:r w:rsidRPr="00BE68D3">
              <w:rPr>
                <w:lang w:eastAsia="zh-CN"/>
              </w:rPr>
              <w:t>FeMIMO</w:t>
            </w:r>
            <w:proofErr w:type="spellEnd"/>
            <w:r w:rsidRPr="00BE68D3">
              <w:rPr>
                <w:lang w:eastAsia="zh-CN"/>
              </w:rPr>
              <w:t xml:space="preserve"> has agreed to support PDCCH with multi-beams.</w:t>
            </w:r>
            <w:r>
              <w:rPr>
                <w:color w:val="4F81BD" w:themeColor="accent1"/>
              </w:rPr>
              <w:t xml:space="preserve"> </w:t>
            </w:r>
          </w:p>
        </w:tc>
      </w:tr>
      <w:tr w:rsidR="006B713B" w:rsidRPr="00B33643" w14:paraId="72908E91" w14:textId="77777777" w:rsidTr="006B713B">
        <w:tc>
          <w:tcPr>
            <w:tcW w:w="2405" w:type="dxa"/>
          </w:tcPr>
          <w:p w14:paraId="4D804E94"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4E5373DC" w14:textId="77777777" w:rsidR="006B713B" w:rsidRPr="00B33643" w:rsidRDefault="006B713B" w:rsidP="00844D82">
            <w:pPr>
              <w:rPr>
                <w:rFonts w:eastAsia="Malgun Gothic"/>
                <w:lang w:eastAsia="ko-KR"/>
              </w:rPr>
            </w:pPr>
            <w:r>
              <w:rPr>
                <w:rFonts w:eastAsia="Malgun Gothic"/>
                <w:lang w:eastAsia="ko-KR"/>
              </w:rPr>
              <w:t>For efficient utilization of GC-PDCCH in unlicensed operation, we can c</w:t>
            </w:r>
            <w:r w:rsidRPr="00E63C59">
              <w:rPr>
                <w:rFonts w:eastAsia="Malgun Gothic"/>
                <w:lang w:eastAsia="ko-KR"/>
              </w:rPr>
              <w:t>onsider per beam indication of available RB set, CO duration, and/or SS set switching by using DCI format 2_0.</w:t>
            </w:r>
            <w:r>
              <w:rPr>
                <w:rFonts w:eastAsia="Malgun Gothic"/>
                <w:lang w:eastAsia="ko-KR"/>
              </w:rPr>
              <w:t xml:space="preserve"> </w:t>
            </w:r>
          </w:p>
        </w:tc>
      </w:tr>
      <w:tr w:rsidR="00CF5F69" w:rsidRPr="00CF5F69" w14:paraId="27E7F035" w14:textId="77777777" w:rsidTr="006B713B">
        <w:tc>
          <w:tcPr>
            <w:tcW w:w="2405" w:type="dxa"/>
          </w:tcPr>
          <w:p w14:paraId="36EC2538" w14:textId="0948ED25" w:rsidR="00CF5F69" w:rsidRPr="00CF5F69" w:rsidRDefault="00CF5F69" w:rsidP="00CF5F69">
            <w:pPr>
              <w:rPr>
                <w:rFonts w:eastAsia="Malgun Gothic" w:hint="eastAsia"/>
                <w:sz w:val="20"/>
                <w:lang w:eastAsia="ko-KR"/>
              </w:rPr>
            </w:pPr>
            <w:r>
              <w:rPr>
                <w:rFonts w:eastAsia="Malgun Gothic"/>
                <w:lang w:eastAsia="ko-KR"/>
              </w:rPr>
              <w:t>Ericsson</w:t>
            </w:r>
          </w:p>
        </w:tc>
        <w:tc>
          <w:tcPr>
            <w:tcW w:w="12176" w:type="dxa"/>
          </w:tcPr>
          <w:p w14:paraId="4DBE616F" w14:textId="77777777" w:rsidR="00CF5F69" w:rsidRDefault="00CF5F69" w:rsidP="00CF5F69">
            <w:pPr>
              <w:rPr>
                <w:rFonts w:eastAsia="Malgun Gothic"/>
                <w:lang w:eastAsia="ko-KR"/>
              </w:rPr>
            </w:pPr>
            <w:r>
              <w:rPr>
                <w:rFonts w:eastAsia="Malgun Gothic"/>
                <w:lang w:eastAsia="ko-KR"/>
              </w:rPr>
              <w:t>We agree with the comments from Qualcomm. It seems out of scope.</w:t>
            </w:r>
          </w:p>
          <w:p w14:paraId="1C5C9C61" w14:textId="1BACB39F" w:rsidR="00CF5F69" w:rsidRPr="00CF5F69" w:rsidRDefault="00CF5F69" w:rsidP="00CF5F69">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bl>
    <w:p w14:paraId="41BD5A52" w14:textId="77777777" w:rsidR="00011C30" w:rsidRPr="006B713B"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proofErr w:type="spellStart"/>
            <w:r>
              <w:t>Futurewei</w:t>
            </w:r>
            <w:proofErr w:type="spellEnd"/>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 xml:space="preserve">uawei, </w:t>
            </w:r>
            <w:proofErr w:type="spellStart"/>
            <w:r>
              <w:t>HiSilicon</w:t>
            </w:r>
            <w:proofErr w:type="spellEnd"/>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 xml:space="preserve">ZTE, </w:t>
            </w:r>
            <w:proofErr w:type="spellStart"/>
            <w:r>
              <w:rPr>
                <w:rFonts w:hint="eastAsia"/>
                <w:lang w:eastAsia="zh-CN"/>
              </w:rPr>
              <w:t>Sanechips</w:t>
            </w:r>
            <w:proofErr w:type="spellEnd"/>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r w:rsidR="0043685B" w14:paraId="4ADED8B0" w14:textId="77777777">
        <w:tc>
          <w:tcPr>
            <w:tcW w:w="2405" w:type="dxa"/>
          </w:tcPr>
          <w:p w14:paraId="2D7DC36B" w14:textId="65437F1A" w:rsidR="0043685B" w:rsidRDefault="0043685B" w:rsidP="007E79DD">
            <w:pPr>
              <w:rPr>
                <w:lang w:eastAsia="zh-CN"/>
              </w:rPr>
            </w:pPr>
            <w:r>
              <w:rPr>
                <w:rFonts w:hint="eastAsia"/>
                <w:lang w:eastAsia="zh-CN"/>
              </w:rPr>
              <w:lastRenderedPageBreak/>
              <w:t>v</w:t>
            </w:r>
            <w:r>
              <w:rPr>
                <w:lang w:eastAsia="zh-CN"/>
              </w:rPr>
              <w:t>ivo</w:t>
            </w:r>
          </w:p>
        </w:tc>
        <w:tc>
          <w:tcPr>
            <w:tcW w:w="12176" w:type="dxa"/>
          </w:tcPr>
          <w:p w14:paraId="4CBEB2D1" w14:textId="5861FE13" w:rsidR="0043685B" w:rsidRDefault="0043685B" w:rsidP="007E79DD">
            <w:pPr>
              <w:rPr>
                <w:lang w:eastAsia="zh-CN"/>
              </w:rPr>
            </w:pPr>
            <w:r>
              <w:rPr>
                <w:rFonts w:hint="eastAsia"/>
                <w:lang w:eastAsia="zh-CN"/>
              </w:rPr>
              <w:t>I</w:t>
            </w:r>
            <w:r>
              <w:rPr>
                <w:lang w:eastAsia="zh-CN"/>
              </w:rPr>
              <w:t xml:space="preserve">t can be discussed </w:t>
            </w:r>
            <w:proofErr w:type="gramStart"/>
            <w:r>
              <w:rPr>
                <w:lang w:eastAsia="zh-CN"/>
              </w:rPr>
              <w:t>as long as</w:t>
            </w:r>
            <w:proofErr w:type="gramEnd"/>
            <w:r>
              <w:rPr>
                <w:lang w:eastAsia="zh-CN"/>
              </w:rPr>
              <w:t xml:space="preserve"> the issues are identified.</w:t>
            </w:r>
          </w:p>
        </w:tc>
      </w:tr>
      <w:tr w:rsidR="00F43864" w14:paraId="1A5506FC" w14:textId="77777777" w:rsidTr="00F43864">
        <w:tc>
          <w:tcPr>
            <w:tcW w:w="2405" w:type="dxa"/>
          </w:tcPr>
          <w:p w14:paraId="684EC62B" w14:textId="77777777" w:rsidR="00F43864" w:rsidRDefault="00F43864" w:rsidP="00133874">
            <w:r>
              <w:t>Nokia, NSB</w:t>
            </w:r>
          </w:p>
        </w:tc>
        <w:tc>
          <w:tcPr>
            <w:tcW w:w="12176" w:type="dxa"/>
          </w:tcPr>
          <w:p w14:paraId="3115546F" w14:textId="77777777" w:rsidR="00F43864" w:rsidRDefault="00F43864" w:rsidP="00133874">
            <w:r>
              <w:t xml:space="preserve">Agree with Intel’s view: </w:t>
            </w:r>
            <w:r w:rsidRPr="00D1641F">
              <w:t>additional enhancements are deprioritized unless a clear motivation is identified</w:t>
            </w:r>
          </w:p>
        </w:tc>
      </w:tr>
      <w:tr w:rsidR="00BE68D3" w14:paraId="12953500" w14:textId="77777777" w:rsidTr="00F43864">
        <w:tc>
          <w:tcPr>
            <w:tcW w:w="2405" w:type="dxa"/>
          </w:tcPr>
          <w:p w14:paraId="23DC4C64" w14:textId="32DA11A6" w:rsidR="00BE68D3" w:rsidRDefault="00BE68D3" w:rsidP="00133874">
            <w:pPr>
              <w:rPr>
                <w:lang w:eastAsia="zh-CN"/>
              </w:rPr>
            </w:pPr>
            <w:proofErr w:type="spellStart"/>
            <w:r>
              <w:rPr>
                <w:lang w:eastAsia="zh-CN"/>
              </w:rPr>
              <w:t>Convida</w:t>
            </w:r>
            <w:proofErr w:type="spellEnd"/>
            <w:r>
              <w:rPr>
                <w:lang w:eastAsia="zh-CN"/>
              </w:rPr>
              <w:t xml:space="preserve"> Wireless</w:t>
            </w:r>
          </w:p>
        </w:tc>
        <w:tc>
          <w:tcPr>
            <w:tcW w:w="12176" w:type="dxa"/>
          </w:tcPr>
          <w:p w14:paraId="556B5B2A" w14:textId="011EF335" w:rsidR="00BE68D3" w:rsidRDefault="00BE68D3" w:rsidP="00133874">
            <w:pPr>
              <w:rPr>
                <w:lang w:eastAsia="zh-CN"/>
              </w:rPr>
            </w:pPr>
            <w:r w:rsidRPr="00BE68D3">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F5F69" w:rsidRPr="00CF5F69" w14:paraId="085E2478" w14:textId="77777777" w:rsidTr="00F43864">
        <w:tc>
          <w:tcPr>
            <w:tcW w:w="2405" w:type="dxa"/>
          </w:tcPr>
          <w:p w14:paraId="7700A160" w14:textId="5D868A1D" w:rsidR="00CF5F69" w:rsidRPr="00CF5F69" w:rsidRDefault="00CF5F69" w:rsidP="00CF5F69">
            <w:pPr>
              <w:rPr>
                <w:sz w:val="20"/>
                <w:lang w:eastAsia="zh-CN"/>
              </w:rPr>
            </w:pPr>
            <w:r>
              <w:rPr>
                <w:lang w:eastAsia="zh-CN"/>
              </w:rPr>
              <w:t>Ericsson</w:t>
            </w:r>
          </w:p>
        </w:tc>
        <w:tc>
          <w:tcPr>
            <w:tcW w:w="12176" w:type="dxa"/>
          </w:tcPr>
          <w:p w14:paraId="6E3BD4C3" w14:textId="0D6D6875" w:rsidR="00CF5F69" w:rsidRPr="00CF5F69" w:rsidRDefault="00CF5F69" w:rsidP="00CF5F69">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w:t>
            </w:r>
            <w:proofErr w:type="gramStart"/>
            <w:r>
              <w:t>discussed</w:t>
            </w:r>
            <w:proofErr w:type="gramEnd"/>
            <w:r>
              <w:t xml:space="preserve">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r w:rsidR="00F43864" w14:paraId="3C280872" w14:textId="77777777" w:rsidTr="00F43864">
        <w:tc>
          <w:tcPr>
            <w:tcW w:w="2405" w:type="dxa"/>
          </w:tcPr>
          <w:p w14:paraId="3B889EDB" w14:textId="77777777" w:rsidR="00F43864" w:rsidRDefault="00F43864" w:rsidP="00133874">
            <w:r>
              <w:t>Nokia, NSB</w:t>
            </w:r>
          </w:p>
        </w:tc>
        <w:tc>
          <w:tcPr>
            <w:tcW w:w="12176" w:type="dxa"/>
          </w:tcPr>
          <w:p w14:paraId="0342FE72" w14:textId="77777777" w:rsidR="00F43864" w:rsidRDefault="00F43864" w:rsidP="00133874">
            <w:r>
              <w:t>We don’t see a need for these. These can be deprioritized.</w:t>
            </w:r>
          </w:p>
        </w:tc>
      </w:tr>
      <w:tr w:rsidR="006B713B" w:rsidRPr="00B33643" w14:paraId="396B4187" w14:textId="77777777" w:rsidTr="006B713B">
        <w:tc>
          <w:tcPr>
            <w:tcW w:w="2405" w:type="dxa"/>
          </w:tcPr>
          <w:p w14:paraId="112D8E95" w14:textId="77777777" w:rsidR="006B713B" w:rsidRDefault="006B713B" w:rsidP="00844D82">
            <w:pPr>
              <w:rPr>
                <w:lang w:eastAsia="zh-CN"/>
              </w:rPr>
            </w:pPr>
            <w:r>
              <w:rPr>
                <w:rFonts w:eastAsia="Malgun Gothic" w:hint="eastAsia"/>
                <w:lang w:eastAsia="ko-KR"/>
              </w:rPr>
              <w:t>L</w:t>
            </w:r>
            <w:r>
              <w:rPr>
                <w:rFonts w:eastAsia="Malgun Gothic"/>
                <w:lang w:eastAsia="ko-KR"/>
              </w:rPr>
              <w:t>G Electronics</w:t>
            </w:r>
          </w:p>
        </w:tc>
        <w:tc>
          <w:tcPr>
            <w:tcW w:w="12176" w:type="dxa"/>
          </w:tcPr>
          <w:p w14:paraId="1BC39657" w14:textId="77777777" w:rsidR="006B713B" w:rsidRPr="00B33643" w:rsidRDefault="006B713B" w:rsidP="00844D82">
            <w:pPr>
              <w:rPr>
                <w:rFonts w:eastAsia="Malgun Gothic"/>
                <w:lang w:eastAsia="ko-KR"/>
              </w:rPr>
            </w:pPr>
            <w:r>
              <w:rPr>
                <w:rFonts w:eastAsia="Malgun Gothic"/>
                <w:lang w:eastAsia="ko-KR"/>
              </w:rPr>
              <w:t xml:space="preserve">Carrier-group based GC-PDCCH could reduce the amount of signaling of RB-set, CO duration and </w:t>
            </w:r>
            <w:r w:rsidRPr="00E63C59">
              <w:rPr>
                <w:rFonts w:eastAsia="Malgun Gothic"/>
                <w:lang w:eastAsia="ko-KR"/>
              </w:rPr>
              <w:t>SS set switching</w:t>
            </w:r>
            <w:r>
              <w:rPr>
                <w:rFonts w:eastAsia="Malgun Gothic"/>
                <w:lang w:eastAsia="ko-KR"/>
              </w:rPr>
              <w:t xml:space="preserve"> to consecutive carriers whose are overlapped to any coexisting RATs in unlicensed band.</w:t>
            </w:r>
          </w:p>
        </w:tc>
      </w:tr>
      <w:tr w:rsidR="00CF5F69" w:rsidRPr="00CF5F69" w14:paraId="19D79CD0" w14:textId="77777777" w:rsidTr="006B713B">
        <w:tc>
          <w:tcPr>
            <w:tcW w:w="2405" w:type="dxa"/>
          </w:tcPr>
          <w:p w14:paraId="023ED7D2" w14:textId="3E44919E" w:rsidR="00CF5F69" w:rsidRPr="00CF5F69" w:rsidRDefault="00CF5F69" w:rsidP="00CF5F69">
            <w:pPr>
              <w:rPr>
                <w:rFonts w:eastAsia="Malgun Gothic" w:hint="eastAsia"/>
                <w:sz w:val="20"/>
                <w:lang w:eastAsia="ko-KR"/>
              </w:rPr>
            </w:pPr>
            <w:bookmarkStart w:id="1" w:name="_GoBack" w:colFirst="0" w:colLast="0"/>
            <w:r>
              <w:rPr>
                <w:rFonts w:eastAsia="Malgun Gothic"/>
                <w:lang w:eastAsia="ko-KR"/>
              </w:rPr>
              <w:t>Ericsson</w:t>
            </w:r>
          </w:p>
        </w:tc>
        <w:tc>
          <w:tcPr>
            <w:tcW w:w="12176" w:type="dxa"/>
          </w:tcPr>
          <w:p w14:paraId="3FEA47F7" w14:textId="679328FF" w:rsidR="00CF5F69" w:rsidRPr="00CF5F69" w:rsidRDefault="00CF5F69" w:rsidP="00CF5F69">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bookmarkEnd w:id="1"/>
    </w:tbl>
    <w:p w14:paraId="6095B955" w14:textId="77777777" w:rsidR="00011C30" w:rsidRPr="006B713B"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lastRenderedPageBreak/>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7"/>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rPr>
              <w:lastRenderedPageBreak/>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8"/>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w:t>
            </w:r>
            <w:proofErr w:type="gramStart"/>
            <w:r>
              <w:rPr>
                <w:rFonts w:eastAsia="SimSun" w:hint="eastAsia"/>
                <w:bCs/>
                <w:lang w:eastAsia="zh-CN"/>
              </w:rPr>
              <w:t>and also</w:t>
            </w:r>
            <w:proofErr w:type="gramEnd"/>
            <w:r>
              <w:rPr>
                <w:rFonts w:eastAsia="SimSun" w:hint="eastAsia"/>
                <w:bCs/>
                <w:lang w:eastAsia="zh-CN"/>
              </w:rPr>
              <w:t xml:space="preserve">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 xml:space="preserve">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w:t>
            </w:r>
            <w:r>
              <w:rPr>
                <w:rFonts w:eastAsia="SimSun"/>
                <w:lang w:eastAsia="zh-CN"/>
              </w:rPr>
              <w:lastRenderedPageBreak/>
              <w:t>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75pt" o:ole="">
                  <v:imagedata r:id="rId19" o:title=""/>
                </v:shape>
                <o:OLEObject Type="Embed" ProgID="Visio.Drawing.15" ShapeID="_x0000_i1026" DrawAspect="Content" ObjectID="_1673255067" r:id="rId20"/>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lastRenderedPageBreak/>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 xml:space="preserve">R1-2100241 (Huawei, </w:t>
      </w:r>
      <w:proofErr w:type="spellStart"/>
      <w:r>
        <w:rPr>
          <w:lang w:val="en-GB" w:eastAsia="zh-CN"/>
        </w:rPr>
        <w:t>HiSilicon</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 xml:space="preserve">First, the monitoring capabilities can be defined over multiple slots, i.e. the monitoring unit is defined as X slots where X &gt; 1. To save specification efforts, we suggest </w:t>
            </w:r>
            <w:proofErr w:type="gramStart"/>
            <w:r>
              <w:rPr>
                <w:color w:val="000000" w:themeColor="text1"/>
                <w:lang w:eastAsia="zh-CN"/>
              </w:rPr>
              <w:t>to support</w:t>
            </w:r>
            <w:proofErr w:type="gramEnd"/>
            <w:r>
              <w:rPr>
                <w:color w:val="000000" w:themeColor="text1"/>
                <w:lang w:eastAsia="zh-CN"/>
              </w:rPr>
              <w:t xml:space="preserve">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In our view, </w:t>
            </w:r>
            <w:proofErr w:type="gramStart"/>
            <w:r>
              <w:rPr>
                <w:color w:val="000000" w:themeColor="text1"/>
                <w:lang w:eastAsia="zh-CN"/>
              </w:rPr>
              <w:t>similar to</w:t>
            </w:r>
            <w:proofErr w:type="gramEnd"/>
            <w:r>
              <w:rPr>
                <w:color w:val="000000" w:themeColor="text1"/>
                <w:lang w:eastAsia="zh-CN"/>
              </w:rPr>
              <w:t xml:space="preserve">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t>
            </w:r>
            <w:proofErr w:type="spellStart"/>
            <w:r>
              <w:t>w.r.t.</w:t>
            </w:r>
            <w:proofErr w:type="spellEnd"/>
            <w:r>
              <w:t xml:space="preserve">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77B67147" w14:textId="77777777" w:rsidR="00011C30" w:rsidRDefault="0013580D">
            <w:pPr>
              <w:pStyle w:val="B2"/>
              <w:numPr>
                <w:ilvl w:val="0"/>
                <w:numId w:val="22"/>
              </w:numPr>
            </w:pPr>
            <w:r>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fldSimple w:instr=" SEQ Table \* ARABIC ">
              <w:r>
                <w:t>2</w:t>
              </w:r>
            </w:fldSimple>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proofErr w:type="gramStart"/>
            <w:r>
              <w:rPr>
                <w:lang w:val="en-GB" w:eastAsia="zh-CN"/>
              </w:rPr>
              <w:t>There</w:t>
            </w:r>
            <w:proofErr w:type="gramEnd"/>
            <w:r>
              <w:rPr>
                <w:lang w:val="en-GB" w:eastAsia="zh-CN"/>
              </w:rPr>
              <w:t xml:space="preserv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w:t>
                  </w:r>
                  <w:proofErr w:type="spellStart"/>
                  <w:r>
                    <w:t>ation</w:t>
                  </w:r>
                  <w:proofErr w:type="spellEnd"/>
                  <w:r>
                    <w:t xml:space="preserve">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w:t>
            </w:r>
            <w:proofErr w:type="gramStart"/>
            <w:r>
              <w:rPr>
                <w:rFonts w:hint="eastAsia"/>
                <w:b/>
                <w:bCs/>
                <w:szCs w:val="20"/>
                <w:lang w:val="en-GB" w:eastAsia="zh-CN"/>
              </w:rPr>
              <w:t>slot</w:t>
            </w:r>
            <w:proofErr w:type="gramEnd"/>
            <w:r>
              <w:rPr>
                <w:rFonts w:hint="eastAsia"/>
                <w:b/>
                <w:bCs/>
                <w:szCs w:val="20"/>
                <w:lang w:val="en-GB" w:eastAsia="zh-CN"/>
              </w:rPr>
              <w:t xml:space="preserve">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w:t>
            </w:r>
            <w:proofErr w:type="gramStart"/>
            <w:r>
              <w:rPr>
                <w:szCs w:val="20"/>
                <w:lang w:eastAsia="zh-CN"/>
              </w:rPr>
              <w:t>span based</w:t>
            </w:r>
            <w:proofErr w:type="gramEnd"/>
            <w:r>
              <w:rPr>
                <w:szCs w:val="20"/>
                <w:lang w:eastAsia="zh-CN"/>
              </w:rPr>
              <w:t xml:space="preserve">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w:t>
            </w:r>
            <w:proofErr w:type="gramStart"/>
            <w:r>
              <w:rPr>
                <w:szCs w:val="20"/>
                <w:lang w:eastAsia="zh-CN"/>
              </w:rPr>
              <w:t>taking into account</w:t>
            </w:r>
            <w:proofErr w:type="gramEnd"/>
            <w:r>
              <w:rPr>
                <w:szCs w:val="20"/>
                <w:lang w:eastAsia="zh-CN"/>
              </w:rPr>
              <w:t xml:space="preserve">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49E9A78F" w14:textId="77777777" w:rsidR="00011C30" w:rsidRDefault="00011C30">
            <w:pPr>
              <w:spacing w:beforeLines="50" w:before="120"/>
              <w:jc w:val="both"/>
              <w:rPr>
                <w:lang w:eastAsia="zh-CN"/>
              </w:rPr>
            </w:pPr>
          </w:p>
        </w:tc>
      </w:tr>
      <w:bookmarkEnd w:id="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12" w:name="_Ref61377008"/>
            <w:r>
              <w:t xml:space="preserve">Proposal </w:t>
            </w:r>
            <w:fldSimple w:instr=" SEQ Proposal \* ARABIC ">
              <w:r>
                <w:t>1</w:t>
              </w:r>
            </w:fldSimple>
            <w:r>
              <w:t>: For 120 kHz SCS, no PDCCH monitoring enhancement is needed. The existing FR2 designs and capabilities for PDCCH monitoring of 120 kHz SCS are reused.</w:t>
            </w:r>
            <w:bookmarkEnd w:id="1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w:t>
            </w:r>
            <w:proofErr w:type="gramStart"/>
            <w:r>
              <w:t>slots</w:t>
            </w:r>
            <w:proofErr w:type="gramEnd"/>
            <w:r>
              <w:t xml:space="preserve">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13" w:name="_Ref61525739"/>
            <w:r>
              <w:t xml:space="preserve">Figure </w:t>
            </w:r>
            <w:fldSimple w:instr=" SEQ Figure \* ARABIC ">
              <w:r>
                <w:t>1</w:t>
              </w:r>
            </w:fldSimple>
            <w:bookmarkEnd w:id="1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14" w:name="_Ref61526051"/>
            <w:r>
              <w:t xml:space="preserve">Proposal </w:t>
            </w:r>
            <w:fldSimple w:instr=" SEQ Proposal \* ARABIC ">
              <w:r>
                <w:t>2</w:t>
              </w:r>
            </w:fldSimple>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7AD70F58" w14:textId="77777777" w:rsidR="00011C30" w:rsidRDefault="0013580D">
            <w:r>
              <w:t xml:space="preserve">It is worth mentioning the connection between FG 3-5b and the proposed monitoring framework. In Rel-16, a span notion is introduced and defined as </w:t>
            </w:r>
            <w:proofErr w:type="gramStart"/>
            <w:r>
              <w:t>a number of</w:t>
            </w:r>
            <w:proofErr w:type="gramEnd"/>
            <w:r>
              <w:t xml:space="preserve">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by modifying the span definition of conse</w:t>
            </w:r>
            <w:proofErr w:type="spellStart"/>
            <w:r>
              <w:t>cutive</w:t>
            </w:r>
            <w:proofErr w:type="spellEnd"/>
            <w:r>
              <w:t xml:space="preser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xml:space="preserve">. Therefore, </w:t>
            </w:r>
            <w:proofErr w:type="gramStart"/>
            <w:r>
              <w:t>similar to</w:t>
            </w:r>
            <w:proofErr w:type="gramEnd"/>
            <w:r>
              <w:t xml:space="preserve">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15" w:name="_Ref61526076"/>
            <w:r>
              <w:t xml:space="preserve">Proposal </w:t>
            </w:r>
            <w:fldSimple w:instr=" SEQ Proposal \* ARABIC ">
              <w:r>
                <w:t>3</w:t>
              </w:r>
            </w:fldSimple>
            <w:r>
              <w:t>: For 480 and 960 kHz SCS, legacy per slot monitoring should be supported and the associated BD/CCE limit should be defined accordingly.</w:t>
            </w:r>
            <w:bookmarkEnd w:id="15"/>
          </w:p>
          <w:p w14:paraId="3857C1EB" w14:textId="77777777" w:rsidR="00011C30" w:rsidRDefault="0013580D">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 xml:space="preserve">which is defined as </w:t>
            </w:r>
            <w:proofErr w:type="gramStart"/>
            <w:r>
              <w:rPr>
                <w:lang w:eastAsia="zh-CN"/>
              </w:rPr>
              <w:t>a number of</w:t>
            </w:r>
            <w:proofErr w:type="gramEnd"/>
            <w:r>
              <w:rPr>
                <w:lang w:eastAsia="zh-CN"/>
              </w:rPr>
              <w:t xml:space="preserve">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One slot in every N </w:t>
            </w:r>
            <w:proofErr w:type="gramStart"/>
            <w:r>
              <w:rPr>
                <w:rFonts w:ascii="Times New Roman" w:hAnsi="Times New Roman"/>
                <w:b/>
                <w:bCs/>
                <w:sz w:val="20"/>
                <w:szCs w:val="20"/>
              </w:rPr>
              <w:t>slots</w:t>
            </w:r>
            <w:proofErr w:type="gramEnd"/>
            <w:r>
              <w:rPr>
                <w:rFonts w:ascii="Times New Roman" w:hAnsi="Times New Roman"/>
                <w:b/>
                <w:bCs/>
                <w:sz w:val="20"/>
                <w:szCs w:val="20"/>
              </w:rPr>
              <w:t xml:space="preserve">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w:t>
            </w:r>
            <w:proofErr w:type="gramStart"/>
            <w:r>
              <w:rPr>
                <w:rFonts w:ascii="Arial" w:eastAsia="Calibri" w:hAnsi="Arial" w:cs="Arial"/>
                <w:bCs/>
              </w:rPr>
              <w:t>high speed</w:t>
            </w:r>
            <w:proofErr w:type="gramEnd"/>
            <w:r>
              <w:rPr>
                <w:rFonts w:ascii="Arial" w:eastAsia="Calibri" w:hAnsi="Arial" w:cs="Arial"/>
                <w:bCs/>
              </w:rPr>
              <w:t xml:space="preserve">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w:t>
            </w:r>
            <w:proofErr w:type="gramStart"/>
            <w:r>
              <w:rPr>
                <w:rFonts w:eastAsia="Batang"/>
                <w:b/>
                <w:lang w:eastAsia="ko-KR"/>
              </w:rPr>
              <w:t>to configure</w:t>
            </w:r>
            <w:proofErr w:type="gramEnd"/>
            <w:r>
              <w:rPr>
                <w:rFonts w:eastAsia="Batang"/>
                <w:b/>
                <w:lang w:eastAsia="ko-KR"/>
              </w:rPr>
              <w:t xml:space="preserv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w:t>
            </w:r>
            <w:proofErr w:type="gramStart"/>
            <w:r>
              <w:rPr>
                <w:color w:val="000000"/>
              </w:rPr>
              <w:t>are located in</w:t>
            </w:r>
            <w:proofErr w:type="gramEnd"/>
            <w:r>
              <w:rPr>
                <w:color w:val="000000"/>
              </w:rPr>
              <w:t xml:space="preserve">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w:t>
            </w:r>
            <w:proofErr w:type="gramStart"/>
            <w:r>
              <w:rPr>
                <w:rFonts w:cs="Calibri"/>
                <w:iCs/>
                <w:lang w:eastAsia="zh-CN"/>
              </w:rPr>
              <w:t>slots</w:t>
            </w:r>
            <w:proofErr w:type="gramEnd"/>
            <w:r>
              <w:rPr>
                <w:rFonts w:cs="Calibri"/>
                <w:iCs/>
                <w:lang w:eastAsia="zh-CN"/>
              </w:rPr>
              <w:t xml:space="preserve">.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 xml:space="preserve">Proposal 4: It is necessary to define multi-slot span (X/Y) to allow sparse PDCCH monitoring in every X </w:t>
            </w:r>
            <w:proofErr w:type="gramStart"/>
            <w:r>
              <w:rPr>
                <w:b/>
                <w:i/>
                <w:lang w:eastAsia="zh-CN"/>
              </w:rPr>
              <w:t>slots</w:t>
            </w:r>
            <w:proofErr w:type="gramEnd"/>
            <w:r>
              <w:rPr>
                <w:b/>
                <w:i/>
                <w:lang w:eastAsia="zh-CN"/>
              </w:rPr>
              <w:t xml:space="preserve">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proofErr w:type="gramStart"/>
            <w:r>
              <w:rPr>
                <w:rFonts w:hint="eastAsia"/>
                <w:lang w:eastAsia="zh-CN"/>
              </w:rPr>
              <w:t>is</w:t>
            </w:r>
            <w:r>
              <w:rPr>
                <w:lang w:eastAsia="zh-CN"/>
              </w:rPr>
              <w:t xml:space="preserve"> </w:t>
            </w:r>
            <w:r>
              <w:rPr>
                <w:rFonts w:hint="eastAsia"/>
                <w:lang w:eastAsia="zh-CN"/>
              </w:rPr>
              <w:t xml:space="preserve">able </w:t>
            </w:r>
            <w:r>
              <w:rPr>
                <w:lang w:eastAsia="zh-CN"/>
              </w:rPr>
              <w:t>to</w:t>
            </w:r>
            <w:proofErr w:type="gramEnd"/>
            <w:r>
              <w:rPr>
                <w:lang w:eastAsia="zh-CN"/>
              </w:rPr>
              <w:t xml:space="preserve">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w:t>
            </w:r>
            <w:proofErr w:type="gramStart"/>
            <w:r>
              <w:rPr>
                <w:rFonts w:eastAsia="MS Mincho" w:cs="Arial"/>
                <w:kern w:val="2"/>
                <w:szCs w:val="20"/>
                <w:lang w:eastAsia="ja-JP"/>
              </w:rPr>
              <w:t>a number of</w:t>
            </w:r>
            <w:proofErr w:type="gramEnd"/>
            <w:r>
              <w:rPr>
                <w:rFonts w:eastAsia="MS Mincho" w:cs="Arial"/>
                <w:kern w:val="2"/>
                <w:szCs w:val="20"/>
                <w:lang w:eastAsia="ja-JP"/>
              </w:rPr>
              <w:t xml:space="preserve">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w:t>
            </w:r>
            <w:proofErr w:type="gramStart"/>
            <w:r>
              <w:rPr>
                <w:rFonts w:eastAsia="MS Mincho" w:cs="Arial"/>
                <w:kern w:val="2"/>
                <w:szCs w:val="20"/>
                <w:lang w:eastAsia="ja-JP"/>
              </w:rPr>
              <w:t>is capable of supporting</w:t>
            </w:r>
            <w:proofErr w:type="gramEnd"/>
            <w:r>
              <w:rPr>
                <w:rFonts w:eastAsia="MS Mincho" w:cs="Arial"/>
                <w:kern w:val="2"/>
                <w:szCs w:val="20"/>
                <w:lang w:eastAsia="ja-JP"/>
              </w:rPr>
              <w:t xml:space="preserve">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w:t>
            </w:r>
            <w:proofErr w:type="spellStart"/>
            <w:r>
              <w:rPr>
                <w:rFonts w:eastAsia="MS Mincho" w:cs="Arial"/>
                <w:kern w:val="2"/>
                <w:szCs w:val="20"/>
                <w:lang w:eastAsia="ja-JP"/>
              </w:rPr>
              <w:t>ch</w:t>
            </w:r>
            <w:proofErr w:type="spellEnd"/>
            <w:r>
              <w:rPr>
                <w:rFonts w:eastAsia="MS Mincho" w:cs="Arial"/>
                <w:kern w:val="2"/>
                <w:szCs w:val="20"/>
                <w:lang w:eastAsia="ja-JP"/>
              </w:rPr>
              <w:t xml:space="preserve">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A search space can have a mo</w:t>
            </w:r>
            <w:proofErr w:type="spellStart"/>
            <w:r>
              <w:t>nitoring</w:t>
            </w:r>
            <w:proofErr w:type="spellEnd"/>
            <w:r>
              <w:t xml:space="preserve">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Pr="00416F27" w:rsidRDefault="008A052D">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1DB99A9D" w14:textId="77777777" w:rsidR="00011C30" w:rsidRPr="00416F27" w:rsidRDefault="008A052D">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746D4C94" w14:textId="77777777" w:rsidR="00011C30" w:rsidRPr="00416F27" w:rsidRDefault="00011C30">
            <w:pPr>
              <w:pStyle w:val="BodyText"/>
              <w:rPr>
                <w:lang w:val="sv-SE"/>
              </w:rPr>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8A052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8A052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8A052D">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8A052D">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9.25pt" o:ole="">
                  <v:imagedata r:id="rId22" o:title=""/>
                </v:shape>
                <o:OLEObject Type="Embed" ProgID="Visio.Drawing.15" ShapeID="_x0000_i1027" DrawAspect="Content" ObjectID="_1673255068" r:id="rId23"/>
              </w:object>
            </w:r>
          </w:p>
          <w:p w14:paraId="01181F02" w14:textId="77777777" w:rsidR="00011C30" w:rsidRDefault="0013580D">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24" w:name="_Toc61546060"/>
            <w:bookmarkStart w:id="25" w:name="_Toc61547146"/>
            <w:bookmarkStart w:id="26" w:name="_Toc61547161"/>
            <w:bookmarkStart w:id="27" w:name="_Toc61547195"/>
            <w:bookmarkStart w:id="28" w:name="_Toc61822876"/>
            <w:bookmarkStart w:id="29" w:name="_Toc61859944"/>
            <w:bookmarkStart w:id="30" w:name="_Toc61859755"/>
            <w:bookmarkStart w:id="31" w:name="_Toc61869390"/>
            <w:r>
              <w:t xml:space="preserve">Proposal </w:t>
            </w:r>
            <w:fldSimple w:instr=" SEQ Proposal \* ARABIC ">
              <w:r>
                <w:t>1</w:t>
              </w:r>
            </w:fldSimple>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32" w:name="_Ref60926036"/>
            <w:r>
              <w:t xml:space="preserve">Table </w:t>
            </w:r>
            <w:fldSimple w:instr=" SEQ Table \* ARABIC ">
              <w:r>
                <w:t>1</w:t>
              </w:r>
            </w:fldSimple>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33" w:name="_Toc61547147"/>
            <w:bookmarkStart w:id="34" w:name="_Toc61547196"/>
            <w:bookmarkStart w:id="35" w:name="_Toc61859756"/>
            <w:bookmarkStart w:id="36" w:name="_Toc61547162"/>
            <w:bookmarkStart w:id="37" w:name="_Toc61869391"/>
            <w:bookmarkStart w:id="38" w:name="_Toc61859945"/>
            <w:bookmarkStart w:id="39" w:name="_Toc61822877"/>
            <w:bookmarkStart w:id="40" w:name="_Toc61546061"/>
            <w:bookmarkStart w:id="41" w:name="_Toc61293887"/>
            <w:bookmarkStart w:id="42" w:name="Capability_proposal"/>
            <w:r>
              <w:t xml:space="preserve">Proposal </w:t>
            </w:r>
            <w:fldSimple w:instr=" SEQ Proposal \* ARABIC ">
              <w:r>
                <w:t>2</w:t>
              </w:r>
            </w:fldSimple>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43" w:name="_Toc61547197"/>
            <w:bookmarkStart w:id="44" w:name="_Toc61547163"/>
            <w:bookmarkStart w:id="45" w:name="_Toc61822878"/>
            <w:bookmarkStart w:id="46" w:name="_Toc61859757"/>
            <w:bookmarkStart w:id="47" w:name="_Toc61547148"/>
            <w:bookmarkStart w:id="48" w:name="_Toc61293888"/>
            <w:bookmarkStart w:id="49" w:name="_Toc61859946"/>
            <w:bookmarkStart w:id="50" w:name="_Toc61546062"/>
            <w:bookmarkStart w:id="51" w:name="_Toc61869392"/>
            <w:bookmarkStart w:id="52" w:name="Capability_observation"/>
            <w:r>
              <w:t xml:space="preserve">Proposal </w:t>
            </w:r>
            <w:fldSimple w:instr=" SEQ Proposal \* ARABIC ">
              <w:r>
                <w:t>3</w:t>
              </w:r>
            </w:fldSimple>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615114A8" w14:textId="77777777" w:rsidR="00011C30" w:rsidRDefault="00011C30"/>
          <w:p w14:paraId="7E925E46" w14:textId="77777777" w:rsidR="00011C30" w:rsidRDefault="0013580D">
            <w:pPr>
              <w:pStyle w:val="Caption"/>
            </w:pPr>
            <w:bookmarkStart w:id="53" w:name="_Ref53568688"/>
            <w:r>
              <w:t xml:space="preserve">Table </w:t>
            </w:r>
            <w:fldSimple w:instr=" SEQ Table \* ARABIC ">
              <w:r>
                <w:t>2</w:t>
              </w:r>
            </w:fldSimple>
            <w:bookmarkEnd w:id="5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54" w:name="_Toc61859758"/>
            <w:bookmarkStart w:id="55" w:name="_Toc61869393"/>
            <w:bookmarkStart w:id="56" w:name="_Toc61822879"/>
            <w:bookmarkStart w:id="57" w:name="_Toc61859947"/>
            <w:r>
              <w:t xml:space="preserve">Proposal </w:t>
            </w:r>
            <w:fldSimple w:instr=" SEQ Proposal \* ARABIC ">
              <w:r>
                <w:t>4</w:t>
              </w:r>
            </w:fldSimple>
            <w:r>
              <w:t>: For the high SCSs, support both single and multi-slot based PDCCH monitoring capabilities and further study which one should be the default capability.</w:t>
            </w:r>
            <w:bookmarkEnd w:id="54"/>
            <w:bookmarkEnd w:id="55"/>
            <w:bookmarkEnd w:id="56"/>
            <w:bookmarkEnd w:id="5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58" w:name="_Toc61547198"/>
            <w:bookmarkStart w:id="59" w:name="_Toc61859948"/>
            <w:bookmarkStart w:id="60" w:name="_Toc61293889"/>
            <w:bookmarkStart w:id="61" w:name="_Toc61547149"/>
            <w:bookmarkStart w:id="62" w:name="_Toc61859759"/>
            <w:bookmarkStart w:id="63" w:name="_Toc61546063"/>
            <w:bookmarkStart w:id="64" w:name="_Toc61822880"/>
            <w:bookmarkStart w:id="65" w:name="_Toc61869394"/>
            <w:bookmarkStart w:id="66" w:name="_Toc61547164"/>
            <w:r>
              <w:t xml:space="preserve">Proposal </w:t>
            </w:r>
            <w:fldSimple w:instr=" SEQ Proposal \* ARABIC ">
              <w:r>
                <w:t>5</w:t>
              </w:r>
            </w:fldSimple>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5BA2EFF6" w14:textId="77777777" w:rsidR="00011C30" w:rsidRDefault="0013580D">
            <w:pPr>
              <w:pStyle w:val="Caption"/>
              <w:jc w:val="left"/>
            </w:pPr>
            <w:bookmarkStart w:id="67" w:name="_Toc61546065"/>
            <w:bookmarkStart w:id="68" w:name="_Toc61293932"/>
            <w:bookmarkStart w:id="69" w:name="_Toc61859950"/>
            <w:bookmarkStart w:id="70" w:name="_Toc61869396"/>
            <w:bookmarkStart w:id="71" w:name="_Toc61859761"/>
            <w:bookmarkStart w:id="72" w:name="_Toc61822882"/>
            <w:bookmarkStart w:id="73" w:name="_Toc61547166"/>
            <w:bookmarkStart w:id="74" w:name="_Toc61547200"/>
            <w:bookmarkStart w:id="75" w:name="_Toc61547151"/>
            <w:r>
              <w:t xml:space="preserve">Observation </w:t>
            </w:r>
            <w:fldSimple w:instr=" SEQ Observation \* ARABIC ">
              <w:r>
                <w:t>1</w:t>
              </w:r>
            </w:fldSimple>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en-US"/>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fldSimple w:instr=" SEQ Figure \* ARABIC ">
              <w:r>
                <w:t>2</w:t>
              </w:r>
            </w:fldSimple>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w:t>
            </w:r>
            <w:proofErr w:type="gramStart"/>
            <w:r>
              <w:rPr>
                <w:bCs/>
                <w:iCs/>
              </w:rPr>
              <w:t>blind</w:t>
            </w:r>
            <w:proofErr w:type="gramEnd"/>
            <w:r>
              <w:rPr>
                <w:bCs/>
                <w:iCs/>
              </w:rPr>
              <w:t xml:space="preserve">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w:t>
            </w:r>
            <w:proofErr w:type="spellStart"/>
            <w:r>
              <w:rPr>
                <w:b/>
                <w:i/>
                <w:lang w:eastAsia="zh-CN"/>
              </w:rPr>
              <w:t>KHz</w:t>
            </w:r>
            <w:proofErr w:type="spellEnd"/>
            <w:r>
              <w:rPr>
                <w:b/>
                <w:i/>
                <w:lang w:eastAsia="zh-CN"/>
              </w:rPr>
              <w:t xml:space="preserve">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proofErr w:type="gramStart"/>
            <w:r>
              <w:t>As a consequence of</w:t>
            </w:r>
            <w:proofErr w:type="gramEnd"/>
            <w:r>
              <w:t xml:space="preserve">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76" w:name="_Ref61861152"/>
            <w:r>
              <w:t xml:space="preserve">Proposal </w:t>
            </w:r>
            <w:fldSimple w:instr=" SEQ Proposal \* ARABIC ">
              <w:r>
                <w:t>4</w:t>
              </w:r>
            </w:fldSimple>
            <w:r>
              <w:t>: For 480 and 960 kHz SCS, PDCCH monitoring is confined to be within the first 3 symbols of a slot when per slot monitoring is configured.</w:t>
            </w:r>
            <w:bookmarkEnd w:id="7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5" o:title=""/>
                </v:shape>
                <o:OLEObject Type="Embed" ProgID="Visio.Drawing.15" ShapeID="_x0000_i1028" DrawAspect="Content" ObjectID="_1673255069" r:id="rId26"/>
              </w:object>
            </w:r>
          </w:p>
          <w:p w14:paraId="49EF4357" w14:textId="77777777" w:rsidR="00011C30" w:rsidRDefault="0013580D">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25pt" o:ole="">
                  <v:imagedata r:id="rId27" o:title=""/>
                </v:shape>
                <o:OLEObject Type="Embed" ProgID="Visio.Drawing.15" ShapeID="_x0000_i1029" DrawAspect="Content" ObjectID="_1673255070" r:id="rId28"/>
              </w:object>
            </w:r>
          </w:p>
          <w:p w14:paraId="5E508B40" w14:textId="77777777" w:rsidR="00011C30" w:rsidRDefault="0013580D">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w:t>
            </w:r>
            <w:proofErr w:type="gramStart"/>
            <w:r>
              <w:rPr>
                <w:kern w:val="2"/>
                <w:lang w:eastAsia="zh-CN"/>
              </w:rPr>
              <w:t>That is to say, after</w:t>
            </w:r>
            <w:proofErr w:type="gramEnd"/>
            <w:r>
              <w:rPr>
                <w:kern w:val="2"/>
                <w:lang w:eastAsia="zh-CN"/>
              </w:rPr>
              <w:t xml:space="preserve">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 xml:space="preserve">One more issue related to DL control seems to be operation of DCI format 2_0 in a </w:t>
            </w:r>
            <w:proofErr w:type="gramStart"/>
            <w:r>
              <w:rPr>
                <w:rFonts w:eastAsia="Times New Roman"/>
                <w:lang w:eastAsia="en-GB"/>
              </w:rPr>
              <w:t>beam based</w:t>
            </w:r>
            <w:proofErr w:type="gramEnd"/>
            <w:r>
              <w:rPr>
                <w:rFonts w:eastAsia="Times New Roman"/>
                <w:lang w:eastAsia="en-GB"/>
              </w:rPr>
              <w:t>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25pt" o:ole="">
                  <v:imagedata r:id="rId27" o:title=""/>
                </v:shape>
                <o:OLEObject Type="Embed" ProgID="Visio.Drawing.15" ShapeID="_x0000_i1030" DrawAspect="Content" ObjectID="_1673255071" r:id="rId29"/>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w:t>
            </w:r>
            <w:proofErr w:type="spellStart"/>
            <w:r>
              <w:rPr>
                <w:bCs/>
                <w:iCs/>
              </w:rPr>
              <w:t>KHz</w:t>
            </w:r>
            <w:proofErr w:type="spellEnd"/>
            <w:r>
              <w:rPr>
                <w:bCs/>
                <w:iCs/>
              </w:rPr>
              <w:t xml:space="preserve">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79" w:name="_Toc61859949"/>
            <w:bookmarkStart w:id="80" w:name="_Toc61822881"/>
            <w:bookmarkStart w:id="81" w:name="_Toc61859760"/>
            <w:bookmarkStart w:id="82" w:name="_Toc61547199"/>
            <w:bookmarkStart w:id="83" w:name="_Toc61547165"/>
            <w:bookmarkStart w:id="84" w:name="_Toc61293890"/>
            <w:bookmarkStart w:id="85" w:name="_Toc61869395"/>
            <w:bookmarkStart w:id="86" w:name="_Toc61546064"/>
            <w:bookmarkStart w:id="87" w:name="_Toc61547150"/>
            <w:r>
              <w:t xml:space="preserve">Proposal </w:t>
            </w:r>
            <w:fldSimple w:instr=" SEQ Proposal \* ARABIC ">
              <w:r>
                <w:t>6</w:t>
              </w:r>
            </w:fldSimple>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w:t>
            </w:r>
            <w:proofErr w:type="gramStart"/>
            <w:r>
              <w:rPr>
                <w:rFonts w:eastAsia="Batang"/>
                <w:lang w:eastAsia="ko-KR"/>
              </w:rPr>
              <w:t>carrier based</w:t>
            </w:r>
            <w:proofErr w:type="gramEnd"/>
            <w:r>
              <w:rPr>
                <w:rFonts w:eastAsia="Batang"/>
                <w:lang w:eastAsia="ko-KR"/>
              </w:rPr>
              <w:t xml:space="preserve">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88" w:name="_Toc61869397"/>
            <w:bookmarkStart w:id="89" w:name="_Toc61547152"/>
            <w:bookmarkStart w:id="90" w:name="_Toc61546066"/>
            <w:bookmarkStart w:id="91" w:name="_Toc61547167"/>
            <w:bookmarkStart w:id="92" w:name="_Toc61547201"/>
            <w:bookmarkStart w:id="93" w:name="_Toc61859951"/>
            <w:bookmarkStart w:id="94" w:name="_Toc61822883"/>
            <w:bookmarkStart w:id="95" w:name="_Toc61859762"/>
            <w:r>
              <w:t xml:space="preserve">Observation </w:t>
            </w:r>
            <w:fldSimple w:instr=" SEQ Observation \* ARABIC ">
              <w:r>
                <w:t>2</w:t>
              </w:r>
            </w:fldSimple>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30" o:title=""/>
                </v:shape>
                <o:OLEObject Type="Embed" ProgID="Visio.Drawing.15" ShapeID="_x0000_i1031" DrawAspect="Content" ObjectID="_1673255072" r:id="rId31"/>
              </w:object>
            </w:r>
          </w:p>
          <w:p w14:paraId="0D0F2C0C" w14:textId="77777777" w:rsidR="00011C30" w:rsidRDefault="0013580D">
            <w:pPr>
              <w:pStyle w:val="Caption"/>
              <w:rPr>
                <w:lang w:val="en-GB"/>
              </w:rPr>
            </w:pPr>
            <w:bookmarkStart w:id="96" w:name="_Ref61547006"/>
            <w:r>
              <w:t xml:space="preserve">Figure </w:t>
            </w:r>
            <w:fldSimple w:instr=" SEQ Figure \* ARABIC ">
              <w:r>
                <w:t>1</w:t>
              </w:r>
            </w:fldSimple>
            <w:bookmarkEnd w:id="9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 xml:space="preserve">List of submitted </w:t>
      </w:r>
      <w:proofErr w:type="spellStart"/>
      <w:r>
        <w:t>TDocs</w:t>
      </w:r>
      <w:proofErr w:type="spellEnd"/>
    </w:p>
    <w:p w14:paraId="4D98E44D" w14:textId="77777777" w:rsidR="00011C30" w:rsidRDefault="0013580D">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 xml:space="preserve">Huawei, </w:t>
      </w:r>
      <w:proofErr w:type="spellStart"/>
      <w:r>
        <w:rPr>
          <w:b/>
          <w:bCs/>
          <w:lang w:val="en-GB"/>
        </w:rPr>
        <w:t>HiSilicon</w:t>
      </w:r>
      <w:proofErr w:type="spellEnd"/>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C8F1" w14:textId="77777777" w:rsidR="008A052D" w:rsidRDefault="008A052D" w:rsidP="007E79DD">
      <w:pPr>
        <w:spacing w:after="0" w:line="240" w:lineRule="auto"/>
      </w:pPr>
      <w:r>
        <w:separator/>
      </w:r>
    </w:p>
  </w:endnote>
  <w:endnote w:type="continuationSeparator" w:id="0">
    <w:p w14:paraId="6751E645" w14:textId="77777777" w:rsidR="008A052D" w:rsidRDefault="008A052D"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Segoe Print"/>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MingLiU-ExtB"/>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F705" w14:textId="77777777" w:rsidR="008A052D" w:rsidRDefault="008A052D" w:rsidP="007E79DD">
      <w:pPr>
        <w:spacing w:after="0" w:line="240" w:lineRule="auto"/>
      </w:pPr>
      <w:r>
        <w:separator/>
      </w:r>
    </w:p>
  </w:footnote>
  <w:footnote w:type="continuationSeparator" w:id="0">
    <w:p w14:paraId="14DEA90B" w14:textId="77777777" w:rsidR="008A052D" w:rsidRDefault="008A052D" w:rsidP="007E7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15:restartNumberingAfterBreak="0">
    <w:nsid w:val="4B7D36CE"/>
    <w:multiLevelType w:val="hybridMultilevel"/>
    <w:tmpl w:val="863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7"/>
  </w:num>
  <w:num w:numId="4">
    <w:abstractNumId w:val="32"/>
  </w:num>
  <w:num w:numId="5">
    <w:abstractNumId w:val="27"/>
  </w:num>
  <w:num w:numId="6">
    <w:abstractNumId w:val="20"/>
  </w:num>
  <w:num w:numId="7">
    <w:abstractNumId w:val="22"/>
  </w:num>
  <w:num w:numId="8">
    <w:abstractNumId w:val="38"/>
  </w:num>
  <w:num w:numId="9">
    <w:abstractNumId w:val="23"/>
  </w:num>
  <w:num w:numId="10">
    <w:abstractNumId w:val="34"/>
  </w:num>
  <w:num w:numId="11">
    <w:abstractNumId w:val="16"/>
  </w:num>
  <w:num w:numId="12">
    <w:abstractNumId w:val="10"/>
  </w:num>
  <w:num w:numId="13">
    <w:abstractNumId w:val="14"/>
  </w:num>
  <w:num w:numId="14">
    <w:abstractNumId w:val="36"/>
  </w:num>
  <w:num w:numId="15">
    <w:abstractNumId w:val="26"/>
  </w:num>
  <w:num w:numId="16">
    <w:abstractNumId w:val="29"/>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8"/>
  </w:num>
  <w:num w:numId="30">
    <w:abstractNumId w:val="25"/>
  </w:num>
  <w:num w:numId="31">
    <w:abstractNumId w:val="1"/>
  </w:num>
  <w:num w:numId="32">
    <w:abstractNumId w:val="8"/>
  </w:num>
  <w:num w:numId="33">
    <w:abstractNumId w:val="30"/>
  </w:num>
  <w:num w:numId="34">
    <w:abstractNumId w:val="35"/>
  </w:num>
  <w:num w:numId="35">
    <w:abstractNumId w:val="33"/>
  </w:num>
  <w:num w:numId="36">
    <w:abstractNumId w:val="31"/>
  </w:num>
  <w:num w:numId="37">
    <w:abstractNumId w:val="17"/>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505"/>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package" Target="embeddings/Microsoft_Visio_Drawing34444.vsdx"/><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package" Target="embeddings/Microsoft_Visio_Drawing12222.vsdx"/><Relationship Id="rId29" Type="http://schemas.openxmlformats.org/officeDocument/2006/relationships/package" Target="embeddings/Microsoft_Visio_Drawing56666.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package" Target="embeddings/Microsoft_Visio_Drawing23333.vsdx"/><Relationship Id="rId28" Type="http://schemas.openxmlformats.org/officeDocument/2006/relationships/package" Target="embeddings/Microsoft_Visio_Drawing45555.vsdx"/><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package" Target="embeddings/Microsoft_Visio_Drawing67777.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111.vsdx"/><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7D47574A-9131-448D-A508-256045B86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A51B13C5-7AD7-41AB-8D19-7CF91D61D80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63</Pages>
  <Words>21499</Words>
  <Characters>122548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Stephen Grant</cp:lastModifiedBy>
  <cp:revision>12</cp:revision>
  <cp:lastPrinted>2016-08-12T06:06:00Z</cp:lastPrinted>
  <dcterms:created xsi:type="dcterms:W3CDTF">2021-01-27T10:23:00Z</dcterms:created>
  <dcterms:modified xsi:type="dcterms:W3CDTF">2021-01-27T20:16:00Z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