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1B38" w14:textId="3B6EA711"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w:t>
      </w:r>
      <w:r w:rsidR="00C615D7" w:rsidRPr="001666C6">
        <w:rPr>
          <w:rFonts w:ascii="Arial" w:eastAsia="PMingLiU" w:hAnsi="Arial" w:cs="Arial"/>
          <w:b/>
          <w:bCs/>
          <w:sz w:val="22"/>
          <w:szCs w:val="22"/>
          <w:lang w:val="de-DE" w:eastAsia="zh-TW"/>
        </w:rPr>
        <w:t>21</w:t>
      </w:r>
      <w:r w:rsidR="00C615D7">
        <w:rPr>
          <w:rFonts w:ascii="Arial" w:eastAsia="PMingLiU" w:hAnsi="Arial" w:cs="Arial"/>
          <w:b/>
          <w:bCs/>
          <w:sz w:val="22"/>
          <w:szCs w:val="22"/>
          <w:lang w:val="de-DE" w:eastAsia="zh-TW"/>
        </w:rPr>
        <w:t>0</w:t>
      </w:r>
      <w:r w:rsidR="000913FE">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2" w:hangingChars="850" w:hanging="1872"/>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636FC4B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7F6584">
        <w:rPr>
          <w:rFonts w:ascii="Arial" w:eastAsia="PMingLiU" w:hAnsi="Arial" w:cs="Arial"/>
          <w:sz w:val="22"/>
          <w:szCs w:val="22"/>
          <w:lang w:eastAsia="zh-TW"/>
        </w:rPr>
        <w:t>#2</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en-US"/>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8F23F3" w:rsidRPr="00787267" w:rsidRDefault="008F23F3"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8F23F3" w:rsidRPr="00787267" w:rsidRDefault="008F23F3"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8F23F3" w:rsidRPr="00787267" w:rsidRDefault="008F23F3"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8F23F3" w:rsidRPr="00787267" w:rsidRDefault="008F23F3"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8F23F3" w:rsidRPr="00787267" w:rsidRDefault="008F23F3"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8F23F3" w:rsidRPr="00787267" w:rsidRDefault="008F23F3"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8F23F3" w:rsidRPr="00787267" w:rsidRDefault="008F23F3"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8F23F3" w:rsidRPr="00787267" w:rsidRDefault="008F23F3"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8F23F3" w:rsidRPr="00787267" w:rsidRDefault="008F23F3"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8F23F3" w:rsidRPr="00787267" w:rsidRDefault="008F23F3"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Heading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06CD8105" w:rsidR="00BA59E8" w:rsidRDefault="00BA59E8" w:rsidP="008F7DAF">
      <w:pPr>
        <w:pStyle w:val="Caption"/>
        <w:rPr>
          <w:b w:val="0"/>
        </w:rPr>
      </w:pPr>
      <w:r w:rsidRPr="00395397">
        <w:rPr>
          <w:b w:val="0"/>
        </w:rPr>
        <w:t xml:space="preserve">Agreements on HARQ enhancements in </w:t>
      </w:r>
      <w:r w:rsidR="00B601ED">
        <w:rPr>
          <w:b w:val="0"/>
        </w:rPr>
        <w:t>AI 8.15.3 for</w:t>
      </w:r>
      <w:r w:rsidRPr="00395397">
        <w:rPr>
          <w:b w:val="0"/>
        </w:rPr>
        <w:t xml:space="preserve"> </w:t>
      </w:r>
      <w:r w:rsidR="00302E15">
        <w:rPr>
          <w:b w:val="0"/>
        </w:rPr>
        <w:t>NTN</w:t>
      </w:r>
      <w:r w:rsidRPr="00395397">
        <w:rPr>
          <w:b w:val="0"/>
        </w:rPr>
        <w:t xml:space="preserve"> </w:t>
      </w:r>
      <w:r w:rsidR="00B601ED">
        <w:rPr>
          <w:b w:val="0"/>
        </w:rPr>
        <w:t xml:space="preserve">IoT </w:t>
      </w:r>
      <w:r w:rsidRPr="00395397">
        <w:rPr>
          <w:b w:val="0"/>
        </w:rPr>
        <w:t xml:space="preserve">are listed in Annex </w:t>
      </w:r>
      <w:r w:rsidR="00B601ED">
        <w:rPr>
          <w:b w:val="0"/>
        </w:rPr>
        <w:t>A</w:t>
      </w:r>
      <w:r w:rsidRPr="00395397">
        <w:rPr>
          <w:b w:val="0"/>
        </w:rPr>
        <w:t>.</w:t>
      </w:r>
    </w:p>
    <w:p w14:paraId="04C4E8D0" w14:textId="77777777" w:rsidR="00B601ED" w:rsidRDefault="00B601ED" w:rsidP="00B601ED">
      <w:pPr>
        <w:pStyle w:val="Caption"/>
        <w:rPr>
          <w:b w:val="0"/>
        </w:rPr>
      </w:pPr>
      <w:r w:rsidRPr="00395397">
        <w:rPr>
          <w:b w:val="0"/>
        </w:rPr>
        <w:t>Agreements on HARQ enhancements in AI 8.4.3 for N</w:t>
      </w:r>
      <w:r>
        <w:rPr>
          <w:b w:val="0"/>
        </w:rPr>
        <w:t>R</w:t>
      </w:r>
      <w:r w:rsidRPr="00395397">
        <w:rPr>
          <w:b w:val="0"/>
        </w:rPr>
        <w:t xml:space="preserve"> </w:t>
      </w:r>
      <w:r>
        <w:rPr>
          <w:b w:val="0"/>
        </w:rPr>
        <w:t>NTN</w:t>
      </w:r>
      <w:r w:rsidRPr="00395397">
        <w:rPr>
          <w:b w:val="0"/>
        </w:rPr>
        <w:t xml:space="preserve"> are listed in Annex B.</w:t>
      </w:r>
    </w:p>
    <w:p w14:paraId="051DB5C7" w14:textId="4BFCDCC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29AE0A76" w14:textId="77777777" w:rsidR="00136F89" w:rsidRDefault="002B0F36" w:rsidP="00267598">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 xml:space="preserve">es, hence larger buffer and additional HARQ feedback. </w:t>
      </w:r>
    </w:p>
    <w:p w14:paraId="611D193E" w14:textId="3A062842" w:rsidR="00D75DA0" w:rsidRDefault="00136F89" w:rsidP="00267598">
      <w:pPr>
        <w:ind w:firstLineChars="0" w:firstLine="288"/>
        <w:contextualSpacing/>
        <w:jc w:val="left"/>
        <w:rPr>
          <w:lang w:val="en-GB"/>
        </w:rPr>
      </w:pPr>
      <w:r>
        <w:rPr>
          <w:lang w:val="en-GB"/>
        </w:rPr>
        <w:lastRenderedPageBreak/>
        <w:t>Based on contributions submitted in RAN1#104e, c</w:t>
      </w:r>
      <w:r w:rsidR="0060215B">
        <w:rPr>
          <w:lang w:val="en-GB"/>
        </w:rPr>
        <w:t>ompanies’ inputs on increasing th</w:t>
      </w:r>
      <w:r w:rsidR="008543FE">
        <w:rPr>
          <w:lang w:val="en-GB"/>
        </w:rPr>
        <w:t xml:space="preserve">e number of HARQ processes for </w:t>
      </w:r>
      <w:r w:rsidR="0060215B">
        <w:rPr>
          <w:lang w:val="en-GB"/>
        </w:rPr>
        <w:t>NB-IoT and eMTC in NTN are summarized in Table 1.</w:t>
      </w:r>
    </w:p>
    <w:p w14:paraId="1943473E" w14:textId="77777777" w:rsidR="00136F89" w:rsidRPr="00D75DA0" w:rsidRDefault="00136F89" w:rsidP="00267598">
      <w:pPr>
        <w:ind w:firstLineChars="0" w:firstLine="288"/>
        <w:contextualSpacing/>
        <w:jc w:val="left"/>
        <w:rPr>
          <w:lang w:val="en-GB"/>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68A39E58"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Ericsson, Nokia, Sierra Wireless</w:t>
            </w:r>
            <w:r w:rsidR="00136F89">
              <w:rPr>
                <w:rFonts w:ascii="Times" w:hAnsi="Times" w:cs="Times"/>
                <w:sz w:val="20"/>
                <w:szCs w:val="20"/>
              </w:rPr>
              <w:t>, Qualcomm</w:t>
            </w:r>
            <w:r w:rsidRPr="00084036">
              <w:rPr>
                <w:rFonts w:ascii="Times" w:hAnsi="Times" w:cs="Times"/>
                <w:sz w:val="20"/>
                <w:szCs w:val="20"/>
              </w:rPr>
              <w:t>)</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1DDBE490" w:rsidR="001666C6" w:rsidRDefault="001666C6" w:rsidP="00211C44">
      <w:pPr>
        <w:spacing w:before="120" w:after="120"/>
        <w:ind w:firstLineChars="0" w:firstLine="0"/>
        <w:rPr>
          <w:rFonts w:eastAsia="DengXian"/>
          <w:szCs w:val="22"/>
          <w:lang w:eastAsia="zh-CN" w:bidi="ar"/>
        </w:rPr>
      </w:pPr>
    </w:p>
    <w:p w14:paraId="435F2589" w14:textId="77777777" w:rsidR="005F6D49" w:rsidRDefault="005F6D49" w:rsidP="005F6D49">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17DC2049" w14:textId="7A6CD0D3" w:rsidR="005F6D49" w:rsidRDefault="00136F89" w:rsidP="00211C44">
      <w:pPr>
        <w:spacing w:before="120" w:after="120"/>
        <w:ind w:firstLineChars="0" w:firstLine="0"/>
        <w:rPr>
          <w:rFonts w:eastAsia="DengXian"/>
          <w:szCs w:val="22"/>
          <w:lang w:eastAsia="zh-CN" w:bidi="ar"/>
        </w:rPr>
      </w:pPr>
      <w:r>
        <w:rPr>
          <w:rFonts w:eastAsia="DengXian"/>
          <w:szCs w:val="22"/>
          <w:lang w:eastAsia="zh-CN" w:bidi="ar"/>
        </w:rPr>
        <w:t>The majority of companies does not support i</w:t>
      </w:r>
      <w:r w:rsidRPr="00787224">
        <w:rPr>
          <w:rFonts w:eastAsia="DengXian"/>
          <w:szCs w:val="22"/>
          <w:lang w:eastAsia="zh-CN" w:bidi="ar"/>
        </w:rPr>
        <w:t>ncreasing the maximum number of HARQ processes for NB-IoT and eMTC in NTN</w:t>
      </w:r>
      <w:r>
        <w:rPr>
          <w:rFonts w:eastAsia="DengXian"/>
          <w:szCs w:val="22"/>
          <w:lang w:eastAsia="zh-CN" w:bidi="ar"/>
        </w:rPr>
        <w:t xml:space="preserve">. </w:t>
      </w:r>
    </w:p>
    <w:p w14:paraId="68E8A367" w14:textId="26F3490E" w:rsidR="007937E5" w:rsidRDefault="007937E5" w:rsidP="00211C44">
      <w:pPr>
        <w:spacing w:before="120" w:after="120"/>
        <w:ind w:firstLineChars="0" w:firstLine="0"/>
        <w:rPr>
          <w:rFonts w:eastAsia="DengXian"/>
          <w:szCs w:val="22"/>
          <w:lang w:eastAsia="zh-CN" w:bidi="ar"/>
        </w:rPr>
      </w:pPr>
      <w:r w:rsidRPr="00136F89">
        <w:rPr>
          <w:rFonts w:eastAsia="DengXian"/>
          <w:szCs w:val="22"/>
          <w:highlight w:val="yellow"/>
          <w:lang w:eastAsia="zh-CN" w:bidi="ar"/>
        </w:rPr>
        <w:t>Proposal 1</w:t>
      </w:r>
      <w:r w:rsidRPr="00787224">
        <w:rPr>
          <w:rFonts w:eastAsia="DengXian"/>
          <w:szCs w:val="22"/>
          <w:lang w:eastAsia="zh-CN" w:bidi="ar"/>
        </w:rPr>
        <w:t xml:space="preserve">: </w:t>
      </w:r>
      <w:r w:rsidR="003B5E71" w:rsidRPr="00787224">
        <w:rPr>
          <w:rFonts w:eastAsia="DengXian"/>
          <w:szCs w:val="22"/>
          <w:lang w:eastAsia="zh-CN" w:bidi="ar"/>
        </w:rPr>
        <w:t xml:space="preserve">Increasing the </w:t>
      </w:r>
      <w:r w:rsidR="001D5752" w:rsidRPr="00787224">
        <w:rPr>
          <w:rFonts w:eastAsia="DengXian"/>
          <w:szCs w:val="22"/>
          <w:lang w:eastAsia="zh-CN" w:bidi="ar"/>
        </w:rPr>
        <w:t xml:space="preserve">maximum </w:t>
      </w:r>
      <w:r w:rsidR="003B5E71" w:rsidRPr="00787224">
        <w:rPr>
          <w:rFonts w:eastAsia="DengXian"/>
          <w:szCs w:val="22"/>
          <w:lang w:eastAsia="zh-CN" w:bidi="ar"/>
        </w:rPr>
        <w:t>number of HARQ processes for NB-IoT and eMTC in NTN is not supported</w:t>
      </w:r>
      <w:r w:rsidR="009722CB" w:rsidRPr="00787224">
        <w:rPr>
          <w:rFonts w:eastAsia="DengXian"/>
          <w:szCs w:val="22"/>
          <w:lang w:eastAsia="zh-CN" w:bidi="ar"/>
        </w:rPr>
        <w:t xml:space="preserve"> in Rel-</w:t>
      </w:r>
      <w:r w:rsidR="009722CB">
        <w:rPr>
          <w:rFonts w:eastAsia="DengXian"/>
          <w:szCs w:val="22"/>
          <w:lang w:eastAsia="zh-CN" w:bidi="ar"/>
        </w:rPr>
        <w:t>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B92EAC">
            <w:pPr>
              <w:snapToGrid w:val="0"/>
              <w:ind w:firstLine="177"/>
              <w:jc w:val="left"/>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92EAC">
            <w:pPr>
              <w:snapToGrid w:val="0"/>
              <w:ind w:firstLineChars="0" w:firstLine="0"/>
              <w:jc w:val="left"/>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B92EAC">
            <w:pPr>
              <w:snapToGrid w:val="0"/>
              <w:ind w:firstLineChars="0" w:firstLine="0"/>
              <w:jc w:val="left"/>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B92EAC">
            <w:pPr>
              <w:snapToGrid w:val="0"/>
              <w:ind w:firstLineChars="0" w:firstLine="0"/>
              <w:jc w:val="left"/>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92EAC">
            <w:pPr>
              <w:snapToGrid w:val="0"/>
              <w:ind w:firstLineChars="0" w:firstLine="0"/>
              <w:jc w:val="left"/>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SimSun"/>
                <w:sz w:val="18"/>
                <w:szCs w:val="18"/>
                <w:lang w:eastAsia="zh-CN"/>
              </w:rPr>
              <w:t xml:space="preserve">Sierra </w:t>
            </w:r>
            <w:r w:rsidR="005867A7">
              <w:rPr>
                <w:rFonts w:eastAsia="SimSun"/>
                <w:sz w:val="18"/>
                <w:szCs w:val="18"/>
                <w:lang w:eastAsia="zh-CN"/>
              </w:rPr>
              <w:t>W</w:t>
            </w:r>
            <w:r>
              <w:rPr>
                <w:rFonts w:eastAsia="SimSun"/>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B92EAC">
            <w:pPr>
              <w:snapToGrid w:val="0"/>
              <w:ind w:firstLineChars="0" w:firstLine="0"/>
              <w:jc w:val="left"/>
              <w:rPr>
                <w:rFonts w:eastAsia="SimSun"/>
                <w:sz w:val="18"/>
                <w:szCs w:val="18"/>
                <w:lang w:eastAsia="zh-CN"/>
              </w:rPr>
            </w:pPr>
            <w:r>
              <w:rPr>
                <w:rFonts w:eastAsia="SimSun"/>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B92EAC">
            <w:pPr>
              <w:ind w:firstLineChars="0" w:firstLine="0"/>
              <w:jc w:val="left"/>
              <w:rPr>
                <w:rFonts w:eastAsia="SimSun"/>
                <w:sz w:val="18"/>
                <w:lang w:eastAsia="en-US"/>
              </w:rPr>
            </w:pPr>
            <w:r>
              <w:rPr>
                <w:rFonts w:eastAsia="SimSun"/>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proofErr w:type="spellStart"/>
            <w:r w:rsidRPr="00F27C0F">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B92EAC">
            <w:pPr>
              <w:snapToGrid w:val="0"/>
              <w:ind w:firstLine="180"/>
              <w:jc w:val="left"/>
              <w:rPr>
                <w:rFonts w:eastAsia="DengXian"/>
                <w:sz w:val="18"/>
                <w:szCs w:val="18"/>
                <w:lang w:eastAsia="zh-CN"/>
              </w:rPr>
            </w:pPr>
            <w:r>
              <w:rPr>
                <w:rFonts w:eastAsia="DengXian"/>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92EAC">
            <w:pPr>
              <w:snapToGrid w:val="0"/>
              <w:ind w:firstLine="180"/>
              <w:jc w:val="left"/>
              <w:rPr>
                <w:sz w:val="18"/>
              </w:rPr>
            </w:pPr>
            <w:r>
              <w:rPr>
                <w:rFonts w:eastAsia="DengXian" w:hint="eastAsia"/>
                <w:sz w:val="18"/>
                <w:szCs w:val="18"/>
                <w:lang w:eastAsia="zh-CN"/>
              </w:rPr>
              <w:t>S</w:t>
            </w:r>
            <w:r>
              <w:rPr>
                <w:rFonts w:eastAsia="DengXian"/>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B92EAC">
            <w:pPr>
              <w:snapToGrid w:val="0"/>
              <w:ind w:firstLine="180"/>
              <w:jc w:val="left"/>
              <w:rPr>
                <w:rFonts w:eastAsia="DengXian"/>
                <w:sz w:val="18"/>
                <w:szCs w:val="18"/>
                <w:lang w:eastAsia="zh-CN"/>
              </w:rPr>
            </w:pPr>
            <w:r w:rsidRPr="00FD1E4F">
              <w:rPr>
                <w:rFonts w:eastAsia="DengXian"/>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B92EAC">
            <w:pPr>
              <w:snapToGrid w:val="0"/>
              <w:ind w:firstLine="180"/>
              <w:jc w:val="left"/>
              <w:rPr>
                <w:rFonts w:eastAsia="DengXian"/>
                <w:sz w:val="18"/>
                <w:szCs w:val="18"/>
                <w:highlight w:val="yellow"/>
                <w:lang w:eastAsia="zh-CN"/>
              </w:rPr>
            </w:pPr>
            <w:r w:rsidRPr="00CE4C66">
              <w:rPr>
                <w:rFonts w:eastAsia="DengXian"/>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B92EAC">
            <w:pPr>
              <w:snapToGrid w:val="0"/>
              <w:ind w:firstLine="180"/>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DengXian"/>
                <w:sz w:val="18"/>
                <w:szCs w:val="18"/>
                <w:lang w:eastAsia="zh-CN"/>
              </w:rPr>
            </w:pPr>
            <w:r>
              <w:rPr>
                <w:rFonts w:eastAsia="SimSun"/>
                <w:sz w:val="18"/>
                <w:szCs w:val="18"/>
                <w:lang w:eastAsia="zh-CN"/>
              </w:rPr>
              <w:lastRenderedPageBreak/>
              <w:t>Qualcomm</w:t>
            </w:r>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B92EAC">
            <w:pPr>
              <w:snapToGrid w:val="0"/>
              <w:ind w:firstLine="180"/>
              <w:jc w:val="left"/>
              <w:rPr>
                <w:rFonts w:eastAsia="DengXian"/>
                <w:sz w:val="18"/>
                <w:szCs w:val="18"/>
                <w:lang w:eastAsia="zh-CN"/>
              </w:rPr>
            </w:pPr>
            <w:r>
              <w:rPr>
                <w:rFonts w:eastAsia="SimSun"/>
                <w:sz w:val="18"/>
                <w:szCs w:val="18"/>
                <w:lang w:eastAsia="zh-CN"/>
              </w:rPr>
              <w:t>It is a bit premature to make this agreement in this meeting. There may be benefits (which could be studied) of having, for example, additional HARQ process(es) without feedback, to enhance throughput in NTNs.</w:t>
            </w:r>
          </w:p>
        </w:tc>
      </w:tr>
      <w:tr w:rsidR="00355464" w14:paraId="53F3493C" w14:textId="77777777" w:rsidTr="00355464">
        <w:tc>
          <w:tcPr>
            <w:tcW w:w="1435" w:type="dxa"/>
            <w:tcBorders>
              <w:top w:val="single" w:sz="4" w:space="0" w:color="auto"/>
              <w:left w:val="single" w:sz="4" w:space="0" w:color="auto"/>
              <w:bottom w:val="single" w:sz="4" w:space="0" w:color="auto"/>
              <w:right w:val="single" w:sz="4" w:space="0" w:color="auto"/>
            </w:tcBorders>
            <w:hideMark/>
          </w:tcPr>
          <w:p w14:paraId="67D109F1"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597761E4" w14:textId="77777777" w:rsidR="00355464" w:rsidRDefault="00355464" w:rsidP="00B92EAC">
            <w:pPr>
              <w:snapToGrid w:val="0"/>
              <w:ind w:firstLine="180"/>
              <w:jc w:val="left"/>
              <w:rPr>
                <w:rFonts w:eastAsia="SimSun"/>
                <w:sz w:val="18"/>
                <w:szCs w:val="18"/>
                <w:lang w:eastAsia="zh-CN"/>
              </w:rPr>
            </w:pPr>
            <w:r>
              <w:rPr>
                <w:rFonts w:eastAsia="DengXian"/>
                <w:sz w:val="18"/>
                <w:szCs w:val="18"/>
                <w:lang w:eastAsia="zh-CN"/>
              </w:rPr>
              <w:t>Support the proposal.</w:t>
            </w:r>
          </w:p>
        </w:tc>
      </w:tr>
      <w:tr w:rsidR="00B92EAC" w14:paraId="53F72B79"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0E0D65D3"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307F963" w14:textId="77777777" w:rsidR="00B92EAC" w:rsidRDefault="00B92EAC" w:rsidP="00B92EAC">
            <w:pPr>
              <w:snapToGrid w:val="0"/>
              <w:ind w:firstLine="180"/>
              <w:jc w:val="left"/>
              <w:rPr>
                <w:rFonts w:eastAsia="SimSun"/>
                <w:sz w:val="18"/>
                <w:szCs w:val="18"/>
                <w:lang w:eastAsia="zh-CN"/>
              </w:rPr>
            </w:pPr>
            <w:r>
              <w:rPr>
                <w:rFonts w:eastAsia="DengXian"/>
                <w:sz w:val="18"/>
                <w:szCs w:val="18"/>
                <w:lang w:eastAsia="zh-CN"/>
              </w:rPr>
              <w:t>Support the proposal.</w:t>
            </w:r>
          </w:p>
        </w:tc>
      </w:tr>
      <w:tr w:rsidR="00B92EAC" w14:paraId="15C19264"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C4B98FF"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0B3958E3"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This needs further study. We share the view with Sierra Wireless that increasing the number of HARQ processes in the UL does not impact UE complexity.</w:t>
            </w:r>
          </w:p>
          <w:p w14:paraId="3213C5AC"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 xml:space="preserve">We think that HARQ can be stalled in the GEO case, but are not so sure in the LEO case. Whether HARQ is stalled or not depends on the number of repetitions required (if the HARQ transmissions take a longer time to transmit than the RTT, there may not be stalling). </w:t>
            </w:r>
          </w:p>
          <w:p w14:paraId="3B931CB8" w14:textId="7EAD1794" w:rsidR="00B92EAC" w:rsidRDefault="00B92EAC" w:rsidP="00B92EAC">
            <w:pPr>
              <w:snapToGrid w:val="0"/>
              <w:ind w:firstLine="180"/>
              <w:jc w:val="left"/>
              <w:rPr>
                <w:rFonts w:eastAsia="DengXian"/>
                <w:sz w:val="18"/>
                <w:szCs w:val="18"/>
                <w:lang w:eastAsia="zh-CN"/>
              </w:rPr>
            </w:pPr>
            <w:r>
              <w:rPr>
                <w:rFonts w:eastAsia="SimSun"/>
                <w:sz w:val="18"/>
                <w:szCs w:val="18"/>
                <w:lang w:eastAsia="zh-CN"/>
              </w:rPr>
              <w:t>We think that there needs to be study on the link budget in order to determine the number of repetitions required. Once this is determined, we will have a better idea of whether there is a stalling problem.</w:t>
            </w:r>
          </w:p>
        </w:tc>
      </w:tr>
      <w:tr w:rsidR="00B92EAC" w14:paraId="79709DFC"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3E19CE1C"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7F04E275"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Agree with proposal</w:t>
            </w:r>
          </w:p>
        </w:tc>
      </w:tr>
      <w:tr w:rsidR="00B92EAC" w14:paraId="7BE7F44E"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7069B392"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21ADEF4"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Same view as Ericsson. We agree in principle. But further study may not be excluded in this early stage of SI.</w:t>
            </w: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2C2BE51C" w:rsidR="009722CB" w:rsidRDefault="00787224" w:rsidP="00211C44">
      <w:pPr>
        <w:spacing w:before="120" w:after="120"/>
        <w:ind w:firstLineChars="0" w:firstLine="0"/>
        <w:rPr>
          <w:rFonts w:eastAsia="DengXian"/>
          <w:szCs w:val="22"/>
          <w:lang w:eastAsia="zh-CN" w:bidi="ar"/>
        </w:rPr>
      </w:pPr>
      <w:r w:rsidRPr="00787224">
        <w:rPr>
          <w:rFonts w:eastAsia="DengXian"/>
          <w:szCs w:val="22"/>
          <w:highlight w:val="yellow"/>
          <w:lang w:eastAsia="zh-CN" w:bidi="ar"/>
        </w:rPr>
        <w:t>Updated Proposal 1</w:t>
      </w:r>
    </w:p>
    <w:p w14:paraId="2B0140E9" w14:textId="1764C116" w:rsidR="00787224" w:rsidRDefault="00787224" w:rsidP="00211C44">
      <w:pPr>
        <w:spacing w:before="120" w:after="120"/>
        <w:ind w:firstLineChars="0" w:firstLine="0"/>
        <w:rPr>
          <w:rFonts w:eastAsia="DengXian"/>
          <w:szCs w:val="22"/>
          <w:lang w:eastAsia="zh-CN" w:bidi="ar"/>
        </w:rPr>
      </w:pPr>
      <w:r>
        <w:rPr>
          <w:rFonts w:eastAsia="DengXian"/>
          <w:szCs w:val="22"/>
          <w:lang w:eastAsia="zh-CN" w:bidi="ar"/>
        </w:rPr>
        <w:t xml:space="preserve">Further study increasing </w:t>
      </w:r>
      <w:r w:rsidRPr="00787224">
        <w:rPr>
          <w:rFonts w:eastAsia="DengXian"/>
          <w:szCs w:val="22"/>
          <w:lang w:eastAsia="zh-CN" w:bidi="ar"/>
        </w:rPr>
        <w:t>the maximum number of HARQ processes for NB-IoT and eMTC in NTN</w:t>
      </w:r>
      <w:r>
        <w:rPr>
          <w:rFonts w:eastAsia="DengXian"/>
          <w:szCs w:val="22"/>
          <w:lang w:eastAsia="zh-CN" w:bidi="ar"/>
        </w:rPr>
        <w:t>.</w:t>
      </w:r>
    </w:p>
    <w:p w14:paraId="0F50351F" w14:textId="2EC2A74B" w:rsidR="005F6D49" w:rsidRDefault="005F6D49" w:rsidP="00211C44">
      <w:pPr>
        <w:spacing w:before="120" w:after="120"/>
        <w:ind w:firstLineChars="0" w:firstLine="0"/>
        <w:rPr>
          <w:rFonts w:eastAsia="DengXian"/>
          <w:szCs w:val="22"/>
          <w:lang w:eastAsia="zh-CN" w:bidi="ar"/>
        </w:rPr>
      </w:pPr>
    </w:p>
    <w:p w14:paraId="0622A00D" w14:textId="00BA8B17" w:rsidR="00134E97" w:rsidRDefault="00134E97" w:rsidP="000B25FE">
      <w:pPr>
        <w:rPr>
          <w:rFonts w:eastAsia="DengXian"/>
          <w:szCs w:val="22"/>
          <w:lang w:eastAsia="zh-CN" w:bidi="ar"/>
        </w:rPr>
      </w:pPr>
      <w:r>
        <w:rPr>
          <w:rFonts w:eastAsia="DengXian"/>
          <w:szCs w:val="22"/>
          <w:lang w:eastAsia="zh-CN" w:bidi="ar"/>
        </w:rPr>
        <w:t xml:space="preserve">Based on the agreement in Wed GTW to </w:t>
      </w:r>
      <w:r w:rsidR="000B25FE">
        <w:rPr>
          <w:lang w:eastAsia="x-none"/>
        </w:rPr>
        <w:t>study further the potential benefits and/or drawbacks of increasing the number of HARQ processes on throughput, latency, power consumption and complexity, this issue#1 will be discussed in the 2</w:t>
      </w:r>
      <w:r w:rsidR="000B25FE" w:rsidRPr="000B25FE">
        <w:rPr>
          <w:vertAlign w:val="superscript"/>
          <w:lang w:eastAsia="x-none"/>
        </w:rPr>
        <w:t>nd</w:t>
      </w:r>
      <w:r w:rsidR="000B25FE">
        <w:rPr>
          <w:lang w:eastAsia="x-none"/>
        </w:rPr>
        <w:t xml:space="preserve"> round of discussions</w:t>
      </w:r>
      <w:r w:rsidR="000B25FE">
        <w:rPr>
          <w:rFonts w:eastAsia="DengXian"/>
          <w:szCs w:val="22"/>
          <w:lang w:eastAsia="zh-CN" w:bidi="ar"/>
        </w:rPr>
        <w:t>.</w:t>
      </w:r>
    </w:p>
    <w:p w14:paraId="30DFFE6B" w14:textId="77777777" w:rsidR="00134E97" w:rsidRDefault="00134E97" w:rsidP="00211C44">
      <w:pPr>
        <w:spacing w:before="120" w:after="120"/>
        <w:ind w:firstLineChars="0" w:firstLine="0"/>
        <w:rPr>
          <w:rFonts w:eastAsia="DengXian"/>
          <w:szCs w:val="22"/>
          <w:lang w:eastAsia="zh-CN" w:bidi="ar"/>
        </w:rPr>
      </w:pPr>
    </w:p>
    <w:p w14:paraId="4DA424C5" w14:textId="77777777" w:rsidR="005F6D49" w:rsidRPr="005F6D49" w:rsidRDefault="005F6D49" w:rsidP="005F6D49">
      <w:pPr>
        <w:pStyle w:val="ListParagraph"/>
        <w:keepNext/>
        <w:keepLines/>
        <w:numPr>
          <w:ilvl w:val="0"/>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611B74E" w14:textId="77777777" w:rsidR="005F6D49" w:rsidRPr="005F6D49" w:rsidRDefault="005F6D49" w:rsidP="005F6D49">
      <w:pPr>
        <w:pStyle w:val="ListParagraph"/>
        <w:keepNext/>
        <w:keepLines/>
        <w:numPr>
          <w:ilvl w:val="2"/>
          <w:numId w:val="24"/>
        </w:numPr>
        <w:tabs>
          <w:tab w:val="left" w:pos="432"/>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75189908"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Vivo, Intel, </w:t>
            </w:r>
            <w:proofErr w:type="spellStart"/>
            <w:r w:rsidRPr="009722CB">
              <w:rPr>
                <w:rFonts w:ascii="Times New Roman" w:eastAsia="SimSun" w:hAnsi="Times New Roman"/>
                <w:sz w:val="20"/>
                <w:szCs w:val="20"/>
                <w:lang w:eastAsia="en-US"/>
              </w:rPr>
              <w:t>Spreadtrum</w:t>
            </w:r>
            <w:proofErr w:type="spellEnd"/>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r w:rsidR="00104DCF">
              <w:rPr>
                <w:rFonts w:ascii="Times New Roman" w:eastAsia="SimSun" w:hAnsi="Times New Roman"/>
                <w:sz w:val="20"/>
                <w:szCs w:val="20"/>
                <w:lang w:eastAsia="en-US"/>
              </w:rPr>
              <w:t>, Qualcomm</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CEModeB</w:t>
            </w:r>
            <w:proofErr w:type="spellEnd"/>
            <w:r w:rsidRPr="009722CB">
              <w:rPr>
                <w:rFonts w:ascii="Times New Roman" w:eastAsia="SimSun" w:hAnsi="Times New Roman"/>
                <w:sz w:val="20"/>
                <w:szCs w:val="20"/>
                <w:lang w:eastAsia="en-US"/>
              </w:rPr>
              <w:t xml:space="preserve">),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567362AD"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Throughput requirement for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is higher (CATT)</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7E728996" w14:textId="651C2437"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It can be done by implementation, but it needs to be configurable </w:t>
            </w:r>
            <w:r w:rsidRPr="009722CB">
              <w:rPr>
                <w:rFonts w:ascii="Times New Roman" w:hAnsi="Times New Roman"/>
                <w:iCs/>
                <w:sz w:val="20"/>
                <w:szCs w:val="20"/>
              </w:rPr>
              <w:t xml:space="preserve">on a per UE and per HARQ process basis via RRC </w:t>
            </w:r>
            <w:proofErr w:type="spellStart"/>
            <w:r w:rsidRPr="009722CB">
              <w:rPr>
                <w:rFonts w:ascii="Times New Roman" w:hAnsi="Times New Roman"/>
                <w:iCs/>
                <w:sz w:val="20"/>
                <w:szCs w:val="20"/>
              </w:rPr>
              <w:t>signalling</w:t>
            </w:r>
            <w:proofErr w:type="spellEnd"/>
            <w:r w:rsidRPr="009722CB">
              <w:rPr>
                <w:rFonts w:ascii="Times New Roman" w:eastAsia="SimSun" w:hAnsi="Times New Roman"/>
                <w:sz w:val="20"/>
                <w:szCs w:val="20"/>
                <w:lang w:eastAsia="en-US"/>
              </w:rPr>
              <w:t xml:space="preserve"> (Intel)</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6329F9C" w:rsidR="00F03AC4" w:rsidRDefault="00F03AC4" w:rsidP="002D7169">
      <w:pPr>
        <w:spacing w:before="120" w:after="120"/>
        <w:ind w:firstLineChars="0" w:firstLine="0"/>
        <w:rPr>
          <w:rFonts w:eastAsia="DengXian"/>
          <w:szCs w:val="22"/>
          <w:lang w:eastAsia="zh-CN" w:bidi="ar"/>
        </w:rPr>
      </w:pPr>
    </w:p>
    <w:p w14:paraId="1B53828B" w14:textId="77777777" w:rsidR="005F6D49" w:rsidRPr="005F6D49" w:rsidRDefault="005F6D49" w:rsidP="005F6D49">
      <w:pPr>
        <w:pStyle w:val="ListParagraph"/>
        <w:keepNext/>
        <w:keepLines/>
        <w:numPr>
          <w:ilvl w:val="0"/>
          <w:numId w:val="23"/>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0DB833CF" w14:textId="77777777" w:rsidR="005F6D49" w:rsidRPr="005F6D49" w:rsidRDefault="005F6D49" w:rsidP="005F6D49">
      <w:pPr>
        <w:pStyle w:val="ListParagraph"/>
        <w:keepNext/>
        <w:keepLines/>
        <w:numPr>
          <w:ilvl w:val="1"/>
          <w:numId w:val="23"/>
        </w:numPr>
        <w:tabs>
          <w:tab w:val="left" w:pos="432"/>
        </w:tabs>
        <w:suppressAutoHyphens/>
        <w:spacing w:before="120" w:after="180" w:line="256" w:lineRule="auto"/>
        <w:ind w:firstLineChars="0"/>
        <w:jc w:val="left"/>
        <w:outlineLvl w:val="2"/>
        <w:rPr>
          <w:rFonts w:ascii="Arial" w:eastAsia="Batang" w:hAnsi="Arial"/>
          <w:vanish/>
          <w:sz w:val="28"/>
          <w:szCs w:val="20"/>
          <w:lang w:val="en-GB" w:eastAsia="ko-KR"/>
        </w:rPr>
      </w:pPr>
    </w:p>
    <w:p w14:paraId="47A56143" w14:textId="77777777" w:rsidR="005F6D49" w:rsidRPr="005F6D49" w:rsidRDefault="005F6D49" w:rsidP="005F6D49">
      <w:pPr>
        <w:pStyle w:val="ListParagraph"/>
        <w:keepNext/>
        <w:keepLines/>
        <w:numPr>
          <w:ilvl w:val="1"/>
          <w:numId w:val="23"/>
        </w:numPr>
        <w:tabs>
          <w:tab w:val="left" w:pos="432"/>
        </w:tabs>
        <w:suppressAutoHyphens/>
        <w:spacing w:before="120" w:after="180" w:line="256" w:lineRule="auto"/>
        <w:ind w:firstLineChars="0"/>
        <w:jc w:val="left"/>
        <w:outlineLvl w:val="2"/>
        <w:rPr>
          <w:rFonts w:ascii="Arial" w:eastAsia="Batang" w:hAnsi="Arial"/>
          <w:vanish/>
          <w:sz w:val="28"/>
          <w:szCs w:val="20"/>
          <w:lang w:val="en-GB" w:eastAsia="ko-KR"/>
        </w:rPr>
      </w:pPr>
    </w:p>
    <w:p w14:paraId="0F222261" w14:textId="54C70BC4" w:rsidR="005F6D49" w:rsidRPr="005F6D49" w:rsidRDefault="005F6D49" w:rsidP="005F6D49">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2FC4388A" w14:textId="17455B81" w:rsidR="00EA15C2" w:rsidRDefault="00012390" w:rsidP="002D7169">
      <w:pPr>
        <w:spacing w:before="120" w:after="120"/>
        <w:ind w:firstLineChars="0" w:firstLine="0"/>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D7169">
      <w:pPr>
        <w:spacing w:before="120" w:after="120"/>
        <w:ind w:firstLineChars="0" w:firstLine="0"/>
        <w:rPr>
          <w:rFonts w:eastAsia="DengXian"/>
          <w:szCs w:val="22"/>
          <w:lang w:eastAsia="zh-CN" w:bidi="ar"/>
        </w:rPr>
      </w:pPr>
    </w:p>
    <w:p w14:paraId="02D87367" w14:textId="77777777" w:rsidR="00995FA4" w:rsidRDefault="00012390" w:rsidP="002D7169">
      <w:pPr>
        <w:spacing w:before="120" w:after="120"/>
        <w:ind w:firstLineChars="0" w:firstLine="0"/>
        <w:rPr>
          <w:rFonts w:eastAsia="DengXian"/>
          <w:szCs w:val="22"/>
          <w:lang w:eastAsia="zh-CN" w:bidi="ar"/>
        </w:rPr>
      </w:pPr>
      <w:r w:rsidRPr="008F23F3">
        <w:rPr>
          <w:rFonts w:eastAsia="DengXian"/>
          <w:szCs w:val="22"/>
          <w:lang w:eastAsia="zh-CN" w:bidi="ar"/>
        </w:rPr>
        <w:t>Proposal 2</w:t>
      </w:r>
    </w:p>
    <w:p w14:paraId="23EE6911" w14:textId="32124B1D" w:rsidR="00012390" w:rsidRDefault="00891692" w:rsidP="002D7169">
      <w:pPr>
        <w:spacing w:before="120" w:after="120"/>
        <w:ind w:firstLineChars="0" w:firstLine="0"/>
        <w:rPr>
          <w:rFonts w:eastAsia="DengXian"/>
          <w:szCs w:val="22"/>
          <w:lang w:eastAsia="zh-CN" w:bidi="ar"/>
        </w:rPr>
      </w:pPr>
      <w:r>
        <w:rPr>
          <w:rFonts w:eastAsia="DengXian"/>
          <w:szCs w:val="22"/>
          <w:lang w:eastAsia="zh-CN" w:bidi="ar"/>
        </w:rPr>
        <w:t>Further study</w:t>
      </w:r>
      <w:r w:rsidR="00012390">
        <w:rPr>
          <w:rFonts w:eastAsia="DengXian"/>
          <w:szCs w:val="22"/>
          <w:lang w:eastAsia="zh-CN" w:bidi="ar"/>
        </w:rPr>
        <w:t xml:space="preserve"> disabling HARQ feedback for NB-IoT and eMTC in NTN</w:t>
      </w:r>
      <w:r>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77"/>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SimSun"/>
                <w:sz w:val="18"/>
                <w:lang w:eastAsia="en-US"/>
              </w:rPr>
            </w:pPr>
            <w:r>
              <w:rPr>
                <w:rFonts w:eastAsia="SimSun"/>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DengXian"/>
                <w:sz w:val="18"/>
                <w:szCs w:val="18"/>
                <w:lang w:eastAsia="zh-CN"/>
              </w:rPr>
            </w:pPr>
            <w:r>
              <w:rPr>
                <w:rFonts w:eastAsia="DengXian"/>
                <w:sz w:val="18"/>
                <w:szCs w:val="18"/>
                <w:lang w:eastAsia="zh-CN"/>
              </w:rPr>
              <w:t>Support the proposal</w:t>
            </w:r>
            <w:r>
              <w:rPr>
                <w:rFonts w:eastAsia="DengXian" w:hint="eastAsia"/>
                <w:sz w:val="18"/>
                <w:szCs w:val="18"/>
                <w:lang w:eastAsia="zh-CN"/>
              </w:rPr>
              <w:t>.</w:t>
            </w:r>
            <w:r>
              <w:rPr>
                <w:rFonts w:eastAsia="DengXian"/>
                <w:sz w:val="18"/>
                <w:szCs w:val="18"/>
                <w:lang w:eastAsia="zh-CN"/>
              </w:rPr>
              <w:t xml:space="preserve">  For NBIoT, we are OK not to support the HARQ disabling, but for eMTC,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DengXian" w:hint="eastAsia"/>
                <w:sz w:val="18"/>
                <w:szCs w:val="18"/>
                <w:lang w:eastAsia="zh-CN"/>
              </w:rPr>
              <w:t>S</w:t>
            </w:r>
            <w:r>
              <w:rPr>
                <w:rFonts w:eastAsia="DengXian"/>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DengXian"/>
                <w:sz w:val="18"/>
                <w:szCs w:val="18"/>
                <w:lang w:eastAsia="zh-CN"/>
              </w:rPr>
            </w:pPr>
            <w:r w:rsidRPr="00FD1E4F">
              <w:rPr>
                <w:rFonts w:eastAsia="DengXian"/>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DengXian"/>
                <w:sz w:val="18"/>
                <w:szCs w:val="18"/>
                <w:lang w:eastAsia="zh-CN"/>
              </w:rPr>
            </w:pPr>
            <w:r w:rsidRPr="00CE4C66">
              <w:rPr>
                <w:rFonts w:eastAsia="DengXian"/>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E6742" w:rsidRPr="00B70F28" w14:paraId="0169C7B9" w14:textId="77777777" w:rsidTr="00E9400D">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rFonts w:eastAsia="DengXian"/>
                <w:sz w:val="18"/>
                <w:szCs w:val="18"/>
                <w:lang w:eastAsia="zh-CN"/>
              </w:rPr>
            </w:pPr>
            <w:r w:rsidRPr="00893770">
              <w:rPr>
                <w:rFonts w:eastAsia="SimSun"/>
                <w:sz w:val="18"/>
                <w:szCs w:val="18"/>
                <w:lang w:eastAsia="zh-CN"/>
              </w:rPr>
              <w:t>Support (we also support this</w:t>
            </w:r>
            <w:r>
              <w:rPr>
                <w:rFonts w:eastAsia="SimSun"/>
                <w:sz w:val="18"/>
                <w:szCs w:val="18"/>
                <w:lang w:eastAsia="zh-CN"/>
              </w:rPr>
              <w:t xml:space="preserve"> in our contribution</w:t>
            </w:r>
            <w:r w:rsidRPr="00893770">
              <w:rPr>
                <w:rFonts w:eastAsia="SimSun"/>
                <w:sz w:val="18"/>
                <w:szCs w:val="18"/>
                <w:lang w:eastAsia="zh-CN"/>
              </w:rPr>
              <w:t>; our position</w:t>
            </w:r>
            <w:r>
              <w:rPr>
                <w:rFonts w:eastAsia="SimSun"/>
                <w:sz w:val="18"/>
                <w:szCs w:val="18"/>
                <w:lang w:eastAsia="zh-CN"/>
              </w:rPr>
              <w:t xml:space="preserve"> on supporting at least HARQ process without feedback</w:t>
            </w:r>
            <w:r w:rsidRPr="00893770">
              <w:rPr>
                <w:rFonts w:eastAsia="SimSun"/>
                <w:sz w:val="18"/>
                <w:szCs w:val="18"/>
                <w:lang w:eastAsia="zh-CN"/>
              </w:rPr>
              <w:t xml:space="preserve"> is missing from the table)</w:t>
            </w:r>
          </w:p>
        </w:tc>
      </w:tr>
      <w:tr w:rsidR="00355464" w14:paraId="53CB1272" w14:textId="77777777" w:rsidTr="00355464">
        <w:tc>
          <w:tcPr>
            <w:tcW w:w="1435" w:type="dxa"/>
            <w:hideMark/>
          </w:tcPr>
          <w:p w14:paraId="4641A7D4"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5FD043EF" w14:textId="77777777" w:rsidR="00355464" w:rsidRDefault="00355464">
            <w:pPr>
              <w:snapToGrid w:val="0"/>
              <w:ind w:firstLine="180"/>
              <w:rPr>
                <w:rFonts w:eastAsia="SimSun"/>
                <w:sz w:val="18"/>
                <w:szCs w:val="18"/>
                <w:lang w:eastAsia="zh-CN"/>
              </w:rPr>
            </w:pPr>
            <w:r>
              <w:rPr>
                <w:rFonts w:eastAsia="DengXian"/>
                <w:sz w:val="18"/>
                <w:szCs w:val="18"/>
                <w:lang w:eastAsia="zh-CN"/>
              </w:rPr>
              <w:t>Support the proposal.</w:t>
            </w:r>
          </w:p>
        </w:tc>
      </w:tr>
      <w:tr w:rsidR="00B92EAC" w14:paraId="1614A5F3" w14:textId="77777777" w:rsidTr="00B92EAC">
        <w:tc>
          <w:tcPr>
            <w:tcW w:w="1435" w:type="dxa"/>
            <w:hideMark/>
          </w:tcPr>
          <w:p w14:paraId="013BB1E6"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hideMark/>
          </w:tcPr>
          <w:p w14:paraId="6A248524" w14:textId="77777777" w:rsidR="00B92EAC" w:rsidRDefault="00B92EAC">
            <w:pPr>
              <w:snapToGrid w:val="0"/>
              <w:ind w:firstLine="180"/>
              <w:rPr>
                <w:rFonts w:eastAsia="SimSun"/>
                <w:sz w:val="18"/>
                <w:szCs w:val="18"/>
                <w:lang w:eastAsia="zh-CN"/>
              </w:rPr>
            </w:pPr>
            <w:r>
              <w:rPr>
                <w:rFonts w:eastAsia="DengXian"/>
                <w:sz w:val="18"/>
                <w:szCs w:val="18"/>
                <w:lang w:eastAsia="zh-CN"/>
              </w:rPr>
              <w:t>Support the proposal.</w:t>
            </w:r>
          </w:p>
        </w:tc>
      </w:tr>
      <w:tr w:rsidR="00B92EAC" w14:paraId="296E0814" w14:textId="77777777" w:rsidTr="00B92EAC">
        <w:tc>
          <w:tcPr>
            <w:tcW w:w="1435" w:type="dxa"/>
            <w:hideMark/>
          </w:tcPr>
          <w:p w14:paraId="312F217D"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hideMark/>
          </w:tcPr>
          <w:p w14:paraId="78247373" w14:textId="77777777" w:rsidR="00B92EAC" w:rsidRDefault="00B92EAC">
            <w:pPr>
              <w:snapToGrid w:val="0"/>
              <w:ind w:firstLine="180"/>
              <w:rPr>
                <w:rFonts w:eastAsia="DengXian"/>
                <w:sz w:val="18"/>
                <w:szCs w:val="18"/>
                <w:lang w:eastAsia="zh-CN"/>
              </w:rPr>
            </w:pPr>
            <w:r>
              <w:rPr>
                <w:rFonts w:eastAsia="SimSun"/>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p>
        </w:tc>
      </w:tr>
      <w:tr w:rsidR="00B92EAC" w14:paraId="1F141A55" w14:textId="77777777" w:rsidTr="00B92EAC">
        <w:tc>
          <w:tcPr>
            <w:tcW w:w="1435" w:type="dxa"/>
            <w:hideMark/>
          </w:tcPr>
          <w:p w14:paraId="7D38A022" w14:textId="77777777" w:rsidR="00B92EAC" w:rsidRDefault="00B92EAC">
            <w:pPr>
              <w:snapToGrid w:val="0"/>
              <w:ind w:firstLine="180"/>
              <w:rPr>
                <w:rFonts w:eastAsia="SimSun"/>
                <w:sz w:val="18"/>
                <w:szCs w:val="18"/>
                <w:lang w:eastAsia="zh-CN"/>
              </w:rPr>
            </w:pPr>
            <w:r>
              <w:rPr>
                <w:rFonts w:eastAsia="SimSun"/>
                <w:sz w:val="18"/>
                <w:szCs w:val="18"/>
                <w:lang w:eastAsia="zh-CN"/>
              </w:rPr>
              <w:lastRenderedPageBreak/>
              <w:t>MediaTek</w:t>
            </w:r>
          </w:p>
        </w:tc>
        <w:tc>
          <w:tcPr>
            <w:tcW w:w="8550" w:type="dxa"/>
            <w:hideMark/>
          </w:tcPr>
          <w:p w14:paraId="00643363" w14:textId="77777777" w:rsidR="00B92EAC" w:rsidRDefault="00B92EAC">
            <w:pPr>
              <w:snapToGrid w:val="0"/>
              <w:ind w:firstLine="180"/>
              <w:rPr>
                <w:rFonts w:eastAsia="SimSun"/>
                <w:sz w:val="18"/>
                <w:szCs w:val="18"/>
                <w:lang w:eastAsia="zh-CN"/>
              </w:rPr>
            </w:pPr>
            <w:r>
              <w:rPr>
                <w:rFonts w:eastAsia="SimSun"/>
                <w:sz w:val="18"/>
                <w:szCs w:val="18"/>
                <w:lang w:eastAsia="zh-CN"/>
              </w:rPr>
              <w:t>Support proposal. Disabling HARQ feedback for LEO is not necessary. HARQ feedback can be disabled for GEO.</w:t>
            </w:r>
          </w:p>
        </w:tc>
      </w:tr>
      <w:tr w:rsidR="00B92EAC" w14:paraId="2D0E17BE" w14:textId="77777777" w:rsidTr="00B92EAC">
        <w:tc>
          <w:tcPr>
            <w:tcW w:w="1435" w:type="dxa"/>
            <w:hideMark/>
          </w:tcPr>
          <w:p w14:paraId="6142FFA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hideMark/>
          </w:tcPr>
          <w:p w14:paraId="62568A8C" w14:textId="77777777" w:rsidR="00B92EAC" w:rsidRDefault="00B92EAC">
            <w:pPr>
              <w:snapToGrid w:val="0"/>
              <w:ind w:firstLine="180"/>
              <w:rPr>
                <w:rFonts w:eastAsia="SimSun"/>
                <w:sz w:val="18"/>
                <w:szCs w:val="18"/>
                <w:lang w:eastAsia="zh-CN"/>
              </w:rPr>
            </w:pPr>
            <w:r>
              <w:rPr>
                <w:rFonts w:eastAsia="SimSun"/>
                <w:sz w:val="18"/>
                <w:szCs w:val="18"/>
                <w:lang w:eastAsia="zh-CN"/>
              </w:rPr>
              <w:t>Agree to the proposal. Additionally, if HARQ feedback is disabled, how to ensure e.g. link adaptation work well should also be studied.</w:t>
            </w:r>
          </w:p>
        </w:tc>
      </w:tr>
    </w:tbl>
    <w:p w14:paraId="1318B2F6" w14:textId="77777777" w:rsidR="00242A36" w:rsidRDefault="00242A36" w:rsidP="003F0999">
      <w:pPr>
        <w:spacing w:before="120" w:after="120"/>
        <w:ind w:firstLineChars="0" w:firstLine="0"/>
        <w:rPr>
          <w:rFonts w:eastAsia="DengXian"/>
          <w:szCs w:val="22"/>
          <w:lang w:eastAsia="zh-CN" w:bidi="ar"/>
        </w:rPr>
      </w:pPr>
    </w:p>
    <w:p w14:paraId="39F5B0CF" w14:textId="2EC13790" w:rsidR="003F0999" w:rsidRPr="00242A36" w:rsidRDefault="00F56B16" w:rsidP="003F0999">
      <w:pPr>
        <w:spacing w:before="120" w:after="120"/>
        <w:ind w:firstLineChars="0" w:firstLine="0"/>
        <w:rPr>
          <w:rFonts w:eastAsia="DengXian"/>
          <w:b/>
          <w:szCs w:val="22"/>
          <w:lang w:eastAsia="zh-CN" w:bidi="ar"/>
        </w:rPr>
      </w:pPr>
      <w:r>
        <w:rPr>
          <w:rFonts w:eastAsia="DengXian"/>
          <w:b/>
          <w:szCs w:val="22"/>
          <w:highlight w:val="yellow"/>
          <w:lang w:eastAsia="zh-CN" w:bidi="ar"/>
        </w:rPr>
        <w:t xml:space="preserve">Moderator’s </w:t>
      </w:r>
      <w:r w:rsidR="003F0999" w:rsidRPr="008F23F3">
        <w:rPr>
          <w:rFonts w:eastAsia="DengXian"/>
          <w:b/>
          <w:szCs w:val="22"/>
          <w:highlight w:val="yellow"/>
          <w:lang w:eastAsia="zh-CN" w:bidi="ar"/>
        </w:rPr>
        <w:t>Proposal 2</w:t>
      </w:r>
      <w:r w:rsidR="008F23F3" w:rsidRPr="008F23F3">
        <w:rPr>
          <w:rFonts w:eastAsia="DengXian"/>
          <w:b/>
          <w:szCs w:val="22"/>
          <w:highlight w:val="yellow"/>
          <w:lang w:eastAsia="zh-CN" w:bidi="ar"/>
        </w:rPr>
        <w:t>a</w:t>
      </w:r>
    </w:p>
    <w:p w14:paraId="17E66D04" w14:textId="5C302D6C" w:rsidR="00242A36" w:rsidRDefault="00242A36" w:rsidP="003F0999">
      <w:pPr>
        <w:spacing w:before="120" w:after="120"/>
        <w:ind w:firstLineChars="0" w:firstLine="0"/>
        <w:rPr>
          <w:rFonts w:eastAsia="DengXian"/>
          <w:lang w:eastAsia="zh-CN" w:bidi="ar"/>
        </w:rPr>
      </w:pPr>
      <w:r>
        <w:rPr>
          <w:rFonts w:eastAsia="DengXian"/>
          <w:lang w:eastAsia="zh-CN" w:bidi="ar"/>
        </w:rPr>
        <w:t>For NTN, f</w:t>
      </w:r>
      <w:r w:rsidR="003F0999" w:rsidRPr="003F0999">
        <w:rPr>
          <w:rFonts w:eastAsia="DengXian"/>
          <w:lang w:eastAsia="zh-CN" w:bidi="ar"/>
        </w:rPr>
        <w:t xml:space="preserve">urther study </w:t>
      </w:r>
      <w:r>
        <w:rPr>
          <w:rFonts w:eastAsia="DengXian"/>
          <w:lang w:eastAsia="zh-CN" w:bidi="ar"/>
        </w:rPr>
        <w:t xml:space="preserve">the necessity to support </w:t>
      </w:r>
      <w:r w:rsidR="003F0999" w:rsidRPr="003F0999">
        <w:rPr>
          <w:rFonts w:eastAsia="DengXian"/>
          <w:lang w:eastAsia="zh-CN" w:bidi="ar"/>
        </w:rPr>
        <w:t>disabling HARQ feed</w:t>
      </w:r>
      <w:r>
        <w:rPr>
          <w:rFonts w:eastAsia="DengXian"/>
          <w:lang w:eastAsia="zh-CN" w:bidi="ar"/>
        </w:rPr>
        <w:t>back for NB-IoT.</w:t>
      </w:r>
    </w:p>
    <w:p w14:paraId="1315F3E0" w14:textId="0DC5F2AB" w:rsidR="00242A36" w:rsidRDefault="00242A36" w:rsidP="00242A36">
      <w:pPr>
        <w:spacing w:before="120" w:after="120"/>
        <w:ind w:firstLineChars="0" w:firstLine="0"/>
        <w:rPr>
          <w:rFonts w:eastAsia="DengXian"/>
          <w:lang w:eastAsia="zh-CN" w:bidi="ar"/>
        </w:rPr>
      </w:pPr>
      <w:r>
        <w:rPr>
          <w:rFonts w:eastAsia="DengXian"/>
          <w:lang w:eastAsia="zh-CN" w:bidi="ar"/>
        </w:rPr>
        <w:t>For NTN, f</w:t>
      </w:r>
      <w:r w:rsidRPr="003F0999">
        <w:rPr>
          <w:rFonts w:eastAsia="DengXian"/>
          <w:lang w:eastAsia="zh-CN" w:bidi="ar"/>
        </w:rPr>
        <w:t xml:space="preserve">urther study </w:t>
      </w:r>
      <w:r>
        <w:rPr>
          <w:rFonts w:eastAsia="DengXian"/>
          <w:lang w:eastAsia="zh-CN" w:bidi="ar"/>
        </w:rPr>
        <w:t xml:space="preserve">the necessity to support </w:t>
      </w:r>
      <w:r w:rsidRPr="003F0999">
        <w:rPr>
          <w:rFonts w:eastAsia="DengXian"/>
          <w:lang w:eastAsia="zh-CN" w:bidi="ar"/>
        </w:rPr>
        <w:t>disabling HARQ feed</w:t>
      </w:r>
      <w:r>
        <w:rPr>
          <w:rFonts w:eastAsia="DengXian"/>
          <w:lang w:eastAsia="zh-CN" w:bidi="ar"/>
        </w:rPr>
        <w:t>back for eMTC.</w:t>
      </w:r>
    </w:p>
    <w:p w14:paraId="76604499" w14:textId="77777777" w:rsidR="00F56B16" w:rsidRDefault="00F56B16" w:rsidP="00F56B16">
      <w:pPr>
        <w:ind w:firstLineChars="0" w:firstLine="0"/>
      </w:pPr>
    </w:p>
    <w:p w14:paraId="188E4131" w14:textId="526B386B" w:rsidR="00F56B16" w:rsidRDefault="00F56B16" w:rsidP="00F56B16">
      <w:pPr>
        <w:ind w:firstLineChars="0" w:firstLine="0"/>
      </w:pPr>
      <w:r>
        <w:t>Any further comment can be provided here.</w:t>
      </w:r>
    </w:p>
    <w:p w14:paraId="2467B6E4" w14:textId="77777777" w:rsidR="00F56B16" w:rsidRDefault="00F56B16" w:rsidP="00F56B16">
      <w:pPr>
        <w:ind w:firstLineChars="0" w:firstLine="0"/>
      </w:pPr>
    </w:p>
    <w:tbl>
      <w:tblPr>
        <w:tblStyle w:val="TableGrid"/>
        <w:tblW w:w="9985" w:type="dxa"/>
        <w:tblLook w:val="04A0" w:firstRow="1" w:lastRow="0" w:firstColumn="1" w:lastColumn="0" w:noHBand="0" w:noVBand="1"/>
      </w:tblPr>
      <w:tblGrid>
        <w:gridCol w:w="1435"/>
        <w:gridCol w:w="8550"/>
      </w:tblGrid>
      <w:tr w:rsidR="00F56B16" w14:paraId="11511488" w14:textId="77777777" w:rsidTr="00261130">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E0043F" w14:textId="77777777" w:rsidR="00F56B16" w:rsidRDefault="00F56B16" w:rsidP="00261130">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0FC04C" w14:textId="77777777" w:rsidR="00F56B16" w:rsidRDefault="00F56B16" w:rsidP="00261130">
            <w:pPr>
              <w:snapToGrid w:val="0"/>
              <w:ind w:firstLine="177"/>
              <w:rPr>
                <w:b/>
                <w:sz w:val="18"/>
                <w:szCs w:val="18"/>
              </w:rPr>
            </w:pPr>
            <w:r>
              <w:rPr>
                <w:b/>
                <w:sz w:val="18"/>
                <w:szCs w:val="18"/>
              </w:rPr>
              <w:t>Input</w:t>
            </w:r>
          </w:p>
        </w:tc>
      </w:tr>
      <w:tr w:rsidR="00F56B16" w14:paraId="345D8560" w14:textId="77777777" w:rsidTr="00261130">
        <w:tc>
          <w:tcPr>
            <w:tcW w:w="1435" w:type="dxa"/>
            <w:tcBorders>
              <w:top w:val="single" w:sz="4" w:space="0" w:color="auto"/>
              <w:left w:val="single" w:sz="4" w:space="0" w:color="auto"/>
              <w:bottom w:val="single" w:sz="4" w:space="0" w:color="auto"/>
              <w:right w:val="single" w:sz="4" w:space="0" w:color="auto"/>
            </w:tcBorders>
          </w:tcPr>
          <w:p w14:paraId="6E8D4E9D" w14:textId="5AFD28BF" w:rsidR="00F56B16" w:rsidRPr="00D74C62" w:rsidRDefault="00201951" w:rsidP="00261130">
            <w:pPr>
              <w:snapToGrid w:val="0"/>
              <w:ind w:firstLine="18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3E0DD97E" w14:textId="045FCD98" w:rsidR="00F56B16" w:rsidRPr="00AF0AF1" w:rsidRDefault="00201951" w:rsidP="00201951">
            <w:pPr>
              <w:spacing w:before="120" w:after="120"/>
              <w:ind w:firstLineChars="0" w:firstLine="0"/>
              <w:rPr>
                <w:rFonts w:eastAsia="DengXian"/>
                <w:b/>
                <w:lang w:eastAsia="zh-CN" w:bidi="ar"/>
              </w:rPr>
            </w:pPr>
            <w:r w:rsidRPr="00AF0AF1">
              <w:rPr>
                <w:rFonts w:eastAsia="DengXian"/>
                <w:lang w:eastAsia="zh-CN"/>
              </w:rPr>
              <w:t xml:space="preserve">Support </w:t>
            </w:r>
            <w:r w:rsidRPr="00AF0AF1">
              <w:rPr>
                <w:rFonts w:eastAsia="DengXian"/>
                <w:b/>
                <w:highlight w:val="yellow"/>
                <w:lang w:eastAsia="zh-CN" w:bidi="ar"/>
              </w:rPr>
              <w:t>Moderator’s Proposal 2a</w:t>
            </w:r>
            <w:r w:rsidRPr="00AF0AF1">
              <w:rPr>
                <w:rFonts w:eastAsia="DengXian"/>
                <w:b/>
                <w:lang w:eastAsia="zh-CN" w:bidi="ar"/>
              </w:rPr>
              <w:t xml:space="preserve">. </w:t>
            </w:r>
            <w:r w:rsidRPr="00AF0AF1">
              <w:rPr>
                <w:rFonts w:eastAsia="DengXian"/>
                <w:bCs/>
                <w:lang w:eastAsia="zh-CN" w:bidi="ar"/>
              </w:rPr>
              <w:t xml:space="preserve">Prefer not to support HARQ-ACK disabling </w:t>
            </w:r>
          </w:p>
        </w:tc>
      </w:tr>
      <w:tr w:rsidR="00F56B16" w:rsidRPr="00B70F28" w14:paraId="13ABB842" w14:textId="77777777" w:rsidTr="00261130">
        <w:tc>
          <w:tcPr>
            <w:tcW w:w="1435" w:type="dxa"/>
            <w:tcBorders>
              <w:top w:val="single" w:sz="4" w:space="0" w:color="auto"/>
              <w:left w:val="single" w:sz="4" w:space="0" w:color="auto"/>
              <w:bottom w:val="single" w:sz="4" w:space="0" w:color="auto"/>
              <w:right w:val="single" w:sz="4" w:space="0" w:color="auto"/>
            </w:tcBorders>
          </w:tcPr>
          <w:p w14:paraId="02D27C1C" w14:textId="77777777" w:rsidR="00F56B16" w:rsidRDefault="00F56B16" w:rsidP="00261130">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5FEFF58B" w14:textId="77777777" w:rsidR="00F56B16" w:rsidRPr="002D6408" w:rsidRDefault="00F56B16" w:rsidP="00261130">
            <w:pPr>
              <w:snapToGrid w:val="0"/>
              <w:ind w:firstLine="180"/>
              <w:rPr>
                <w:sz w:val="18"/>
                <w:szCs w:val="18"/>
              </w:rPr>
            </w:pPr>
          </w:p>
        </w:tc>
      </w:tr>
      <w:tr w:rsidR="00F56B16" w:rsidRPr="00B70F28" w14:paraId="2C4F1CD8" w14:textId="77777777" w:rsidTr="00261130">
        <w:tc>
          <w:tcPr>
            <w:tcW w:w="1435" w:type="dxa"/>
            <w:tcBorders>
              <w:top w:val="single" w:sz="4" w:space="0" w:color="auto"/>
              <w:left w:val="single" w:sz="4" w:space="0" w:color="auto"/>
              <w:bottom w:val="single" w:sz="4" w:space="0" w:color="auto"/>
              <w:right w:val="single" w:sz="4" w:space="0" w:color="auto"/>
            </w:tcBorders>
          </w:tcPr>
          <w:p w14:paraId="3DC86F87" w14:textId="77777777" w:rsidR="00F56B16" w:rsidRDefault="00F56B16" w:rsidP="00261130">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4D6B66AF" w14:textId="77777777" w:rsidR="00F56B16" w:rsidRDefault="00F56B16" w:rsidP="00261130">
            <w:pPr>
              <w:snapToGrid w:val="0"/>
              <w:ind w:firstLine="180"/>
              <w:rPr>
                <w:rFonts w:eastAsia="SimSun"/>
                <w:sz w:val="18"/>
                <w:szCs w:val="18"/>
                <w:lang w:eastAsia="zh-CN"/>
              </w:rPr>
            </w:pPr>
          </w:p>
        </w:tc>
      </w:tr>
    </w:tbl>
    <w:p w14:paraId="7760A722" w14:textId="77777777" w:rsidR="00242A36" w:rsidRDefault="00242A36" w:rsidP="003F0999">
      <w:pPr>
        <w:spacing w:before="120" w:after="120"/>
        <w:ind w:firstLineChars="0" w:firstLine="0"/>
        <w:rPr>
          <w:rFonts w:eastAsia="DengXian"/>
          <w:lang w:eastAsia="zh-CN" w:bidi="ar"/>
        </w:rPr>
      </w:pPr>
    </w:p>
    <w:p w14:paraId="3248C486" w14:textId="77777777" w:rsidR="00136F89" w:rsidRPr="00136F89" w:rsidRDefault="00136F89" w:rsidP="00136F89">
      <w:pPr>
        <w:pStyle w:val="ListParagraph"/>
        <w:keepNext/>
        <w:keepLines/>
        <w:numPr>
          <w:ilvl w:val="0"/>
          <w:numId w:val="24"/>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54D478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371E88D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5D279711" w14:textId="77777777" w:rsidR="00136F89" w:rsidRPr="00136F89" w:rsidRDefault="00136F89" w:rsidP="00136F89">
      <w:pPr>
        <w:pStyle w:val="ListParagraph"/>
        <w:keepNext/>
        <w:keepLines/>
        <w:numPr>
          <w:ilvl w:val="2"/>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2AB7DD12" w14:textId="4311CF80"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lastRenderedPageBreak/>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77"/>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lastRenderedPageBreak/>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3: Agree with FL</w:t>
            </w:r>
          </w:p>
          <w:p w14:paraId="1CB6924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7: Wait for NR NTN</w:t>
            </w:r>
          </w:p>
          <w:p w14:paraId="4E0CC207"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8: Agree with FL</w:t>
            </w:r>
          </w:p>
          <w:p w14:paraId="5A7C62EE" w14:textId="77B4BA60"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9: </w:t>
            </w:r>
            <w:r w:rsidR="00FF7DBC">
              <w:rPr>
                <w:rFonts w:eastAsia="SimSun"/>
                <w:sz w:val="18"/>
                <w:szCs w:val="18"/>
                <w:lang w:eastAsia="zh-CN"/>
              </w:rPr>
              <w:t xml:space="preserve">Agree with FL. </w:t>
            </w:r>
            <w:r>
              <w:rPr>
                <w:rFonts w:eastAsia="SimSun"/>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SimSun"/>
                <w:sz w:val="18"/>
                <w:lang w:eastAsia="en-US"/>
              </w:rPr>
            </w:pPr>
            <w:r>
              <w:rPr>
                <w:rFonts w:eastAsia="SimSun"/>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DengXian"/>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which is not supported in R.16 NBIoT</w:t>
            </w:r>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DengXian"/>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lastRenderedPageBreak/>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5E091729" w14:textId="3BA39F8F" w:rsidR="009F5C96" w:rsidRPr="00B20E96" w:rsidRDefault="003C0AFF" w:rsidP="00B20E96">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tc>
      </w:tr>
      <w:tr w:rsidR="004E1B8B" w:rsidRPr="00B70F28" w14:paraId="555AC584" w14:textId="77777777" w:rsidTr="00104DCF">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104DCF">
            <w:pPr>
              <w:snapToGrid w:val="0"/>
              <w:ind w:firstLine="18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1D763C2A" w14:textId="77777777" w:rsidR="004E1B8B" w:rsidRDefault="004E1B8B" w:rsidP="00104DCF">
            <w:pPr>
              <w:tabs>
                <w:tab w:val="left" w:pos="6306"/>
                <w:tab w:val="left" w:pos="7134"/>
              </w:tabs>
              <w:snapToGrid w:val="0"/>
              <w:ind w:firstLineChars="0" w:firstLine="0"/>
              <w:rPr>
                <w:rFonts w:eastAsia="DengXian"/>
                <w:sz w:val="18"/>
                <w:szCs w:val="18"/>
                <w:lang w:eastAsia="zh-CN"/>
              </w:rPr>
            </w:pPr>
            <w:r>
              <w:rPr>
                <w:rFonts w:eastAsia="DengXian"/>
                <w:sz w:val="18"/>
                <w:szCs w:val="18"/>
                <w:lang w:eastAsia="zh-CN"/>
              </w:rPr>
              <w:t>Issue 4: Power saving is a key feature for NB-IoT/eMTC application. It needs further study. We agree with ZTE that the power saving related discussion can be organized together.</w:t>
            </w:r>
          </w:p>
          <w:p w14:paraId="5BEECBDB"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Issue 5: Agree with the FL’s note.</w:t>
            </w:r>
          </w:p>
          <w:p w14:paraId="730F7E07"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6</w:t>
            </w:r>
            <w:r w:rsidRPr="00133D83">
              <w:rPr>
                <w:rFonts w:eastAsia="SimSun"/>
                <w:sz w:val="18"/>
                <w:szCs w:val="18"/>
                <w:lang w:eastAsia="zh-CN"/>
              </w:rPr>
              <w:t>: Agree with the FL’s note.</w:t>
            </w:r>
          </w:p>
          <w:p w14:paraId="3462BAD8"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7: </w:t>
            </w:r>
            <w:r>
              <w:rPr>
                <w:rFonts w:eastAsia="SimSun"/>
                <w:sz w:val="18"/>
                <w:szCs w:val="18"/>
                <w:lang w:eastAsia="zh-CN"/>
              </w:rPr>
              <w:t>Wait for NR NTN.</w:t>
            </w:r>
          </w:p>
          <w:p w14:paraId="4AA6C450" w14:textId="77777777" w:rsidR="004E1B8B" w:rsidRPr="00150E16"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8</w:t>
            </w:r>
            <w:r w:rsidRPr="00133D83">
              <w:rPr>
                <w:rFonts w:eastAsia="SimSun"/>
                <w:sz w:val="18"/>
                <w:szCs w:val="18"/>
                <w:lang w:eastAsia="zh-CN"/>
              </w:rPr>
              <w:t>:</w:t>
            </w:r>
            <w:r>
              <w:rPr>
                <w:rFonts w:eastAsia="SimSun"/>
                <w:sz w:val="18"/>
                <w:szCs w:val="18"/>
                <w:lang w:eastAsia="zh-CN"/>
              </w:rPr>
              <w:t xml:space="preserve"> </w:t>
            </w:r>
            <w:r>
              <w:rPr>
                <w:sz w:val="18"/>
                <w:szCs w:val="18"/>
              </w:rPr>
              <w:t>Agree with FL’s note.</w:t>
            </w:r>
          </w:p>
          <w:p w14:paraId="7AC614B7"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9: Agree with FL’s notes</w:t>
            </w:r>
          </w:p>
          <w:p w14:paraId="7504D48B" w14:textId="5EEDAF9D" w:rsidR="004E1B8B" w:rsidRPr="00B20E96" w:rsidRDefault="004E1B8B" w:rsidP="00104DCF">
            <w:pPr>
              <w:snapToGrid w:val="0"/>
              <w:ind w:firstLineChars="0" w:firstLine="0"/>
              <w:rPr>
                <w:rFonts w:eastAsia="SimSun"/>
                <w:sz w:val="18"/>
                <w:szCs w:val="18"/>
                <w:lang w:eastAsia="zh-CN"/>
              </w:rPr>
            </w:pPr>
            <w:r>
              <w:rPr>
                <w:sz w:val="18"/>
                <w:szCs w:val="18"/>
              </w:rPr>
              <w:t>Issue 10: Agree with FL’s note.</w:t>
            </w: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rFonts w:eastAsia="SimSun"/>
                <w:sz w:val="18"/>
                <w:szCs w:val="18"/>
                <w:lang w:eastAsia="zh-CN"/>
              </w:rPr>
            </w:pPr>
            <w:r>
              <w:rPr>
                <w:rFonts w:eastAsia="SimSun"/>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p>
          <w:p w14:paraId="77B16DDF" w14:textId="4B623504" w:rsidR="00B934E6" w:rsidRDefault="00B934E6" w:rsidP="00B934E6">
            <w:pPr>
              <w:snapToGrid w:val="0"/>
              <w:ind w:firstLineChars="0" w:firstLine="0"/>
              <w:rPr>
                <w:rFonts w:eastAsia="SimSun"/>
                <w:sz w:val="18"/>
                <w:szCs w:val="18"/>
                <w:lang w:eastAsia="zh-CN"/>
              </w:rPr>
            </w:pPr>
            <w:r>
              <w:rPr>
                <w:rFonts w:eastAsia="SimSun"/>
                <w:sz w:val="18"/>
                <w:szCs w:val="18"/>
                <w:lang w:eastAsia="zh-CN"/>
              </w:rPr>
              <w:t xml:space="preserve">We actually propose to “enable” NPDCCH monitoring </w:t>
            </w:r>
            <w:r w:rsidR="00B51118">
              <w:rPr>
                <w:rFonts w:eastAsia="SimSun"/>
                <w:sz w:val="18"/>
                <w:szCs w:val="18"/>
                <w:lang w:eastAsia="zh-CN"/>
              </w:rPr>
              <w:t>during</w:t>
            </w:r>
            <w:r>
              <w:rPr>
                <w:rFonts w:eastAsia="SimSun"/>
                <w:sz w:val="18"/>
                <w:szCs w:val="18"/>
                <w:lang w:eastAsia="zh-CN"/>
              </w:rPr>
              <w:t xml:space="preserve"> potentially large “waiting periods”—e.g., when a cell-specific </w:t>
            </w:r>
            <w:proofErr w:type="spellStart"/>
            <w:r>
              <w:rPr>
                <w:rFonts w:eastAsia="SimSun"/>
                <w:sz w:val="18"/>
                <w:szCs w:val="18"/>
                <w:lang w:eastAsia="zh-CN"/>
              </w:rPr>
              <w:t>Koffset</w:t>
            </w:r>
            <w:proofErr w:type="spellEnd"/>
            <w:r>
              <w:rPr>
                <w:rFonts w:eastAsia="SimSun"/>
                <w:sz w:val="18"/>
                <w:szCs w:val="18"/>
                <w:lang w:eastAsia="zh-CN"/>
              </w:rPr>
              <w:t xml:space="preserve">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p>
          <w:p w14:paraId="19C5A144" w14:textId="6CD0EA10" w:rsidR="00B934E6" w:rsidRPr="000B0AC1" w:rsidRDefault="00B934E6" w:rsidP="00B934E6">
            <w:pPr>
              <w:snapToGrid w:val="0"/>
              <w:ind w:firstLineChars="0" w:firstLine="0"/>
              <w:rPr>
                <w:sz w:val="18"/>
                <w:szCs w:val="18"/>
                <w:highlight w:val="yellow"/>
              </w:rPr>
            </w:pPr>
            <w:r>
              <w:rPr>
                <w:rFonts w:eastAsia="SimSun"/>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p>
        </w:tc>
      </w:tr>
      <w:tr w:rsidR="00355464" w14:paraId="4A5E4931" w14:textId="77777777" w:rsidTr="00355464">
        <w:tc>
          <w:tcPr>
            <w:tcW w:w="1435" w:type="dxa"/>
            <w:hideMark/>
          </w:tcPr>
          <w:p w14:paraId="2458368D"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6731880D" w14:textId="77777777" w:rsidR="00355464" w:rsidRDefault="00355464">
            <w:pPr>
              <w:snapToGrid w:val="0"/>
              <w:ind w:firstLineChars="0" w:firstLine="0"/>
              <w:rPr>
                <w:sz w:val="18"/>
                <w:szCs w:val="18"/>
              </w:rPr>
            </w:pPr>
            <w:r>
              <w:rPr>
                <w:sz w:val="18"/>
                <w:szCs w:val="18"/>
              </w:rPr>
              <w:t>Issue 3: Agree with FL’s note.</w:t>
            </w:r>
          </w:p>
          <w:p w14:paraId="723D49D7" w14:textId="77777777" w:rsidR="00355464" w:rsidRDefault="00355464">
            <w:pPr>
              <w:snapToGrid w:val="0"/>
              <w:ind w:firstLineChars="0" w:firstLine="0"/>
              <w:rPr>
                <w:sz w:val="18"/>
                <w:szCs w:val="18"/>
              </w:rPr>
            </w:pPr>
            <w:r>
              <w:rPr>
                <w:sz w:val="18"/>
                <w:szCs w:val="18"/>
              </w:rPr>
              <w:t xml:space="preserve">Issue 4: </w:t>
            </w:r>
            <w:r>
              <w:rPr>
                <w:sz w:val="18"/>
              </w:rPr>
              <w:t>we don’t see this is related to HARQ enhancements.</w:t>
            </w:r>
          </w:p>
          <w:p w14:paraId="3446A542" w14:textId="77777777" w:rsidR="00355464" w:rsidRDefault="00355464">
            <w:pPr>
              <w:snapToGrid w:val="0"/>
              <w:ind w:firstLineChars="0" w:firstLine="0"/>
              <w:rPr>
                <w:sz w:val="18"/>
                <w:szCs w:val="18"/>
              </w:rPr>
            </w:pPr>
            <w:r>
              <w:rPr>
                <w:sz w:val="18"/>
                <w:szCs w:val="18"/>
              </w:rPr>
              <w:t>Issue 5: Agree with FL’s note.</w:t>
            </w:r>
          </w:p>
          <w:p w14:paraId="153E9B0A" w14:textId="77777777" w:rsidR="00355464" w:rsidRDefault="00355464">
            <w:pPr>
              <w:snapToGrid w:val="0"/>
              <w:ind w:firstLineChars="0" w:firstLine="0"/>
              <w:rPr>
                <w:sz w:val="18"/>
                <w:szCs w:val="18"/>
              </w:rPr>
            </w:pPr>
            <w:r>
              <w:rPr>
                <w:sz w:val="18"/>
                <w:szCs w:val="18"/>
              </w:rPr>
              <w:t xml:space="preserve">Issue 6: Agree with FL’s note. </w:t>
            </w:r>
          </w:p>
          <w:p w14:paraId="1DCE7BBE" w14:textId="77777777" w:rsidR="00355464" w:rsidRDefault="00355464">
            <w:pPr>
              <w:snapToGrid w:val="0"/>
              <w:ind w:firstLineChars="0" w:firstLine="0"/>
              <w:rPr>
                <w:sz w:val="18"/>
                <w:szCs w:val="18"/>
              </w:rPr>
            </w:pPr>
            <w:r>
              <w:rPr>
                <w:sz w:val="18"/>
                <w:szCs w:val="18"/>
              </w:rPr>
              <w:t>Issue 7: Agree with FL’s note.</w:t>
            </w:r>
          </w:p>
          <w:p w14:paraId="156DE8D7" w14:textId="77777777" w:rsidR="00355464" w:rsidRDefault="00355464">
            <w:pPr>
              <w:snapToGrid w:val="0"/>
              <w:ind w:firstLineChars="0" w:firstLine="0"/>
              <w:rPr>
                <w:sz w:val="18"/>
                <w:szCs w:val="18"/>
              </w:rPr>
            </w:pPr>
            <w:r>
              <w:rPr>
                <w:sz w:val="18"/>
                <w:szCs w:val="18"/>
              </w:rPr>
              <w:t>Issue 8: Agree with FL’s note.</w:t>
            </w:r>
          </w:p>
          <w:p w14:paraId="348A3827" w14:textId="77777777" w:rsidR="00355464" w:rsidRDefault="00355464">
            <w:pPr>
              <w:snapToGrid w:val="0"/>
              <w:ind w:firstLineChars="0" w:firstLine="0"/>
              <w:rPr>
                <w:sz w:val="18"/>
                <w:szCs w:val="18"/>
              </w:rPr>
            </w:pPr>
            <w:r>
              <w:rPr>
                <w:sz w:val="18"/>
                <w:szCs w:val="18"/>
              </w:rPr>
              <w:t>Issue 9: Agree with FL’s note.</w:t>
            </w:r>
          </w:p>
          <w:p w14:paraId="359904EA" w14:textId="77777777" w:rsidR="00355464" w:rsidRDefault="00355464">
            <w:pPr>
              <w:snapToGrid w:val="0"/>
              <w:ind w:firstLineChars="0" w:firstLine="0"/>
              <w:rPr>
                <w:rFonts w:eastAsia="SimSun"/>
                <w:sz w:val="18"/>
                <w:szCs w:val="18"/>
                <w:lang w:eastAsia="zh-CN"/>
              </w:rPr>
            </w:pPr>
            <w:r>
              <w:rPr>
                <w:sz w:val="18"/>
                <w:szCs w:val="18"/>
              </w:rPr>
              <w:t>Issue 10: Agree with FL’s note.</w:t>
            </w:r>
          </w:p>
        </w:tc>
      </w:tr>
      <w:tr w:rsidR="00B92EAC" w14:paraId="284A2AB7"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523E3F00"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903CEF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3: Agree with FL proposal.</w:t>
            </w:r>
          </w:p>
          <w:p w14:paraId="6227F67B"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4: not sure what is the real benefit? </w:t>
            </w:r>
          </w:p>
          <w:p w14:paraId="3227A63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5: agree FL proposal. This issue is important for study, but actually it is not related to coverage enhancement, which should be evaluated in normal case to check the repletion gain can be obtained in IoT NTN.</w:t>
            </w:r>
          </w:p>
          <w:p w14:paraId="3620B4DF"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6: It can be discussed in other AI.</w:t>
            </w:r>
          </w:p>
          <w:p w14:paraId="1FC79286"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7: Not sure what is detailed solution?  </w:t>
            </w:r>
          </w:p>
          <w:p w14:paraId="464CEB68"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8: agree FL proposal, firstly we need to evaluate the necessity of maintaining HARQ process continuity</w:t>
            </w:r>
          </w:p>
          <w:p w14:paraId="0FEFCEA0"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9: HARQ process enhancement is not justified in this moment.  </w:t>
            </w:r>
          </w:p>
          <w:p w14:paraId="7DD67B6E" w14:textId="77777777" w:rsidR="00B92EAC" w:rsidRDefault="00B92EAC">
            <w:pPr>
              <w:snapToGrid w:val="0"/>
              <w:ind w:firstLineChars="0" w:firstLine="0"/>
              <w:rPr>
                <w:rFonts w:eastAsia="SimSun"/>
                <w:sz w:val="18"/>
                <w:szCs w:val="18"/>
                <w:lang w:eastAsia="zh-CN"/>
              </w:rPr>
            </w:pPr>
            <w:r>
              <w:rPr>
                <w:rFonts w:eastAsia="DengXian"/>
                <w:sz w:val="18"/>
                <w:szCs w:val="18"/>
                <w:lang w:eastAsia="zh-CN"/>
              </w:rPr>
              <w:t xml:space="preserve">Issue 10: Agree with FL’s note </w:t>
            </w:r>
          </w:p>
        </w:tc>
      </w:tr>
      <w:tr w:rsidR="00B92EAC" w14:paraId="410A7976"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0557CC8"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2AA0D76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3: agree with FL</w:t>
            </w:r>
          </w:p>
          <w:p w14:paraId="77736C1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4: scope is to reduce power consumption, which we see as an important KPI for eMTC / NB-IoT. We would be OK to group power consumption issues together</w:t>
            </w:r>
          </w:p>
          <w:p w14:paraId="2206B5FA" w14:textId="77777777" w:rsidR="00B92EAC" w:rsidRDefault="00B92EAC">
            <w:pPr>
              <w:snapToGrid w:val="0"/>
              <w:ind w:firstLineChars="0" w:firstLine="0"/>
              <w:rPr>
                <w:rFonts w:eastAsia="SimSun"/>
                <w:sz w:val="18"/>
                <w:szCs w:val="18"/>
                <w:lang w:eastAsia="zh-CN"/>
              </w:rPr>
            </w:pPr>
            <w:r>
              <w:rPr>
                <w:rFonts w:eastAsia="SimSun"/>
                <w:sz w:val="18"/>
                <w:szCs w:val="18"/>
                <w:lang w:eastAsia="zh-CN"/>
              </w:rPr>
              <w:lastRenderedPageBreak/>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p>
          <w:p w14:paraId="768008F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some clarification of this issue is needed</w:t>
            </w:r>
          </w:p>
          <w:p w14:paraId="28E4E112"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7: not a priority. We can wait for NR NTN</w:t>
            </w:r>
          </w:p>
          <w:p w14:paraId="6F9B346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FL</w:t>
            </w:r>
          </w:p>
          <w:p w14:paraId="3036041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9: This could be considered under AI 8.15.3 (is “8.15.2” a typo in the moderator’s note?). The need for MTBHC depends on the link budget and required number of repetitions, as previously suggested in our responses.</w:t>
            </w:r>
          </w:p>
          <w:p w14:paraId="2348F5CD" w14:textId="77777777" w:rsidR="00B92EAC" w:rsidRDefault="00B92EAC">
            <w:pPr>
              <w:snapToGrid w:val="0"/>
              <w:ind w:firstLineChars="0" w:firstLine="0"/>
              <w:rPr>
                <w:rFonts w:eastAsia="DengXian"/>
                <w:sz w:val="18"/>
                <w:szCs w:val="18"/>
                <w:lang w:eastAsia="zh-CN"/>
              </w:rPr>
            </w:pPr>
            <w:r>
              <w:rPr>
                <w:rFonts w:eastAsia="SimSun"/>
                <w:sz w:val="18"/>
                <w:szCs w:val="18"/>
                <w:lang w:eastAsia="zh-CN"/>
              </w:rPr>
              <w:t>Issue 10: agree with FL note</w:t>
            </w:r>
          </w:p>
        </w:tc>
      </w:tr>
      <w:tr w:rsidR="00B92EAC" w14:paraId="04F932B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9E2825A" w14:textId="77777777" w:rsidR="00B92EAC" w:rsidRDefault="00B92EAC">
            <w:pPr>
              <w:snapToGrid w:val="0"/>
              <w:ind w:firstLine="18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auto"/>
              <w:left w:val="single" w:sz="4" w:space="0" w:color="auto"/>
              <w:bottom w:val="single" w:sz="4" w:space="0" w:color="auto"/>
              <w:right w:val="single" w:sz="4" w:space="0" w:color="auto"/>
            </w:tcBorders>
            <w:hideMark/>
          </w:tcPr>
          <w:p w14:paraId="11AF926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Moderator’s note. Discuss first need for HARQ disabling </w:t>
            </w:r>
          </w:p>
          <w:p w14:paraId="1790863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4:  Not a first priority. Whether this is an issue and need and potential benefit should be justified.</w:t>
            </w:r>
          </w:p>
          <w:p w14:paraId="1E7984B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Agree with Moderator’s note</w:t>
            </w:r>
          </w:p>
          <w:p w14:paraId="36E4EB5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Agree with Moderator’s note</w:t>
            </w:r>
          </w:p>
          <w:p w14:paraId="072575C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The issue has been discussed in NR NTN. The necessity and gains should be justified. </w:t>
            </w:r>
          </w:p>
          <w:p w14:paraId="4323E87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Moderator’s note.</w:t>
            </w:r>
          </w:p>
          <w:p w14:paraId="539B397C"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Moderator’s note. </w:t>
            </w:r>
          </w:p>
        </w:tc>
      </w:tr>
      <w:tr w:rsidR="00B92EAC" w14:paraId="4CB4631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671BB38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CC3377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the FL’s note. </w:t>
            </w:r>
          </w:p>
          <w:p w14:paraId="58334F2E"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4: Further study if it is identified to be with IoT NTN scenario. </w:t>
            </w:r>
          </w:p>
          <w:p w14:paraId="4371831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5: Agree with the FL’s note. </w:t>
            </w:r>
          </w:p>
          <w:p w14:paraId="74BEA1A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6: Agree with the FL’s note. </w:t>
            </w:r>
          </w:p>
          <w:p w14:paraId="504B97F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Further study  </w:t>
            </w:r>
          </w:p>
          <w:p w14:paraId="7F12EAD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8: Agree for further study on this issue in this early stage of SI. </w:t>
            </w:r>
          </w:p>
          <w:p w14:paraId="13C97A08"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the FL’s note. </w:t>
            </w:r>
          </w:p>
          <w:p w14:paraId="335B32B0"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10: Agree with the FL’s note.</w:t>
            </w:r>
          </w:p>
        </w:tc>
      </w:tr>
    </w:tbl>
    <w:p w14:paraId="3F4ABC21" w14:textId="77777777" w:rsidR="00B92EAC" w:rsidRDefault="00B92EAC" w:rsidP="00B92EAC">
      <w:pPr>
        <w:spacing w:before="120" w:after="120"/>
        <w:ind w:firstLineChars="0" w:firstLine="0"/>
        <w:rPr>
          <w:rFonts w:eastAsia="DengXian"/>
          <w:szCs w:val="22"/>
          <w:lang w:eastAsia="zh-CN" w:bidi="ar"/>
        </w:rPr>
      </w:pPr>
    </w:p>
    <w:p w14:paraId="4E4EC9B0" w14:textId="77777777" w:rsidR="00686BE2" w:rsidRDefault="00495090" w:rsidP="00211C44">
      <w:pPr>
        <w:spacing w:before="120" w:after="120"/>
        <w:ind w:firstLineChars="0" w:firstLine="0"/>
        <w:rPr>
          <w:rFonts w:eastAsia="DengXian"/>
          <w:szCs w:val="22"/>
          <w:lang w:eastAsia="zh-CN" w:bidi="ar"/>
        </w:rPr>
      </w:pPr>
      <w:r>
        <w:rPr>
          <w:rFonts w:eastAsia="DengXian"/>
          <w:szCs w:val="22"/>
          <w:lang w:eastAsia="zh-CN" w:bidi="ar"/>
        </w:rPr>
        <w:t xml:space="preserve">Based on </w:t>
      </w:r>
      <w:r w:rsidR="00686BE2">
        <w:rPr>
          <w:rFonts w:eastAsia="DengXian"/>
          <w:szCs w:val="22"/>
          <w:lang w:eastAsia="zh-CN" w:bidi="ar"/>
        </w:rPr>
        <w:t>companies’ inputs in Table 6, issues#3 to 11 are discussed below.</w:t>
      </w:r>
    </w:p>
    <w:p w14:paraId="73E72449" w14:textId="7C8D2845" w:rsidR="00944C15" w:rsidRDefault="00686BE2" w:rsidP="00211C44">
      <w:pPr>
        <w:spacing w:before="120" w:after="120"/>
        <w:ind w:firstLineChars="0" w:firstLine="0"/>
        <w:rPr>
          <w:rFonts w:eastAsia="DengXian"/>
          <w:szCs w:val="22"/>
          <w:lang w:eastAsia="zh-CN" w:bidi="ar"/>
        </w:rPr>
      </w:pPr>
      <w:r>
        <w:rPr>
          <w:rFonts w:eastAsia="DengXian"/>
          <w:szCs w:val="22"/>
          <w:lang w:eastAsia="zh-CN" w:bidi="ar"/>
        </w:rPr>
        <w:t xml:space="preserve"> </w:t>
      </w:r>
    </w:p>
    <w:p w14:paraId="6FE39B4C" w14:textId="77777777" w:rsidR="00686BE2" w:rsidRPr="00686BE2" w:rsidRDefault="00686BE2" w:rsidP="00686BE2">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18956D3B" w14:textId="7CCD4D59" w:rsidR="00495090" w:rsidRPr="00686BE2" w:rsidRDefault="00686BE2" w:rsidP="00686BE2">
      <w:pPr>
        <w:pStyle w:val="Heading3"/>
        <w:numPr>
          <w:ilvl w:val="2"/>
          <w:numId w:val="24"/>
        </w:numPr>
        <w:tabs>
          <w:tab w:val="left" w:pos="5113"/>
        </w:tabs>
        <w:suppressAutoHyphens/>
        <w:spacing w:line="256" w:lineRule="auto"/>
        <w:rPr>
          <w:lang w:eastAsia="ko-KR"/>
        </w:rPr>
      </w:pPr>
      <w:r>
        <w:rPr>
          <w:lang w:eastAsia="ko-KR"/>
        </w:rPr>
        <w:t xml:space="preserve">Issue 3 (HARQ feedback) </w:t>
      </w:r>
    </w:p>
    <w:tbl>
      <w:tblPr>
        <w:tblStyle w:val="TableGrid1"/>
        <w:tblW w:w="9985" w:type="dxa"/>
        <w:tblLook w:val="04A0" w:firstRow="1" w:lastRow="0" w:firstColumn="1" w:lastColumn="0" w:noHBand="0" w:noVBand="1"/>
      </w:tblPr>
      <w:tblGrid>
        <w:gridCol w:w="1194"/>
        <w:gridCol w:w="8791"/>
      </w:tblGrid>
      <w:tr w:rsidR="00495090" w:rsidRPr="00581E49" w14:paraId="6A104B29" w14:textId="77777777" w:rsidTr="005F6D49">
        <w:tc>
          <w:tcPr>
            <w:tcW w:w="1194" w:type="dxa"/>
            <w:shd w:val="clear" w:color="auto" w:fill="D9D9D9"/>
          </w:tcPr>
          <w:p w14:paraId="3B3AF82D" w14:textId="77777777" w:rsidR="00495090" w:rsidRPr="00581E49" w:rsidRDefault="00495090" w:rsidP="005F6D49">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604FA240" w14:textId="77777777" w:rsidR="00495090" w:rsidRPr="00581E49" w:rsidRDefault="00495090" w:rsidP="005F6D49">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495090" w:rsidRPr="00581E49" w14:paraId="7AB530AC" w14:textId="77777777" w:rsidTr="005F6D49">
        <w:tc>
          <w:tcPr>
            <w:tcW w:w="1194" w:type="dxa"/>
          </w:tcPr>
          <w:p w14:paraId="0E2062E7"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0B7EE6D4" w14:textId="77777777" w:rsidR="00495090" w:rsidRPr="00581E49" w:rsidRDefault="00495090" w:rsidP="005F6D49">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1E69FB41" w14:textId="77777777" w:rsidR="00495090" w:rsidRPr="00581E49" w:rsidRDefault="00495090" w:rsidP="005F6D49">
            <w:pPr>
              <w:snapToGrid w:val="0"/>
              <w:spacing w:before="0" w:after="0" w:line="240" w:lineRule="auto"/>
              <w:ind w:firstLineChars="0" w:firstLine="0"/>
              <w:jc w:val="left"/>
              <w:rPr>
                <w:rFonts w:ascii="Times" w:hAnsi="Times" w:cs="Times"/>
                <w:bCs/>
                <w:sz w:val="20"/>
                <w:szCs w:val="20"/>
              </w:rPr>
            </w:pPr>
          </w:p>
          <w:p w14:paraId="62D8B4D8"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2E9EA035"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Pr="00581E49">
              <w:rPr>
                <w:rFonts w:ascii="Times" w:hAnsi="Times" w:cs="Times"/>
                <w:bCs/>
                <w:sz w:val="20"/>
                <w:szCs w:val="20"/>
              </w:rPr>
              <w:t>RAN1 should study alternative feedback for HARQ maximizing the performance of the link, incl for UEs with 1 or 2 HARQ processes. (Nokia)</w:t>
            </w:r>
          </w:p>
          <w:p w14:paraId="1674CDA6" w14:textId="77777777" w:rsidR="00495090" w:rsidRDefault="00495090" w:rsidP="005F6D49">
            <w:pPr>
              <w:snapToGrid w:val="0"/>
              <w:spacing w:before="0" w:after="0" w:line="240" w:lineRule="auto"/>
              <w:ind w:firstLineChars="0" w:firstLine="0"/>
              <w:jc w:val="left"/>
              <w:rPr>
                <w:rFonts w:ascii="Times" w:hAnsi="Times" w:cs="Times"/>
              </w:rPr>
            </w:pPr>
          </w:p>
          <w:p w14:paraId="1A021C38" w14:textId="77777777" w:rsidR="00495090" w:rsidRPr="00581E49" w:rsidRDefault="00495090" w:rsidP="00B9088E">
            <w:pPr>
              <w:snapToGrid w:val="0"/>
              <w:spacing w:before="0" w:after="0" w:line="240" w:lineRule="auto"/>
              <w:ind w:firstLineChars="0" w:firstLine="0"/>
              <w:jc w:val="left"/>
              <w:rPr>
                <w:rFonts w:ascii="Times" w:hAnsi="Times" w:cs="Times"/>
                <w:sz w:val="20"/>
                <w:szCs w:val="20"/>
              </w:rPr>
            </w:pPr>
            <w:r w:rsidRPr="00686BE2">
              <w:rPr>
                <w:rFonts w:ascii="Times" w:hAnsi="Times" w:cs="Times"/>
                <w:color w:val="FF0000"/>
              </w:rPr>
              <w:t>[</w:t>
            </w:r>
            <w:r w:rsidRPr="00581E49">
              <w:rPr>
                <w:rFonts w:ascii="Times" w:hAnsi="Times" w:cs="Times"/>
                <w:sz w:val="20"/>
                <w:szCs w:val="20"/>
              </w:rPr>
              <w:t>Proposal 2: RAN1 to consider disabling HARQ feedback for downlink transmissions, which is configurable per HARQ process via UE specific RRC signaling (Apple)</w:t>
            </w:r>
          </w:p>
          <w:p w14:paraId="5E014BAF" w14:textId="77777777" w:rsidR="00495090" w:rsidRPr="00442C2B" w:rsidRDefault="00495090" w:rsidP="005F6D49">
            <w:pPr>
              <w:snapToGrid w:val="0"/>
              <w:spacing w:before="0" w:after="0" w:line="240" w:lineRule="auto"/>
              <w:ind w:firstLineChars="0" w:firstLine="0"/>
              <w:jc w:val="left"/>
              <w:rPr>
                <w:rFonts w:ascii="Times" w:hAnsi="Times" w:cs="Times"/>
              </w:rPr>
            </w:pPr>
            <w:r w:rsidRPr="00581E49">
              <w:rPr>
                <w:rFonts w:ascii="Times" w:hAnsi="Times" w:cs="Times"/>
                <w:sz w:val="20"/>
                <w:szCs w:val="20"/>
              </w:rPr>
              <w:t>Proposal 2: HARQ feedback can be enabled/disabled per HARQ process via UE specific RRC signal</w:t>
            </w:r>
            <w:r>
              <w:rPr>
                <w:rFonts w:ascii="Times" w:hAnsi="Times" w:cs="Times"/>
              </w:rPr>
              <w:t>ing as NR (Samsung)</w:t>
            </w:r>
          </w:p>
          <w:p w14:paraId="72C17361" w14:textId="77777777" w:rsidR="00495090" w:rsidRPr="0052544E" w:rsidRDefault="00495090" w:rsidP="005F6D49">
            <w:pPr>
              <w:snapToGrid w:val="0"/>
              <w:spacing w:before="0" w:after="0" w:line="240" w:lineRule="auto"/>
              <w:ind w:firstLineChars="0" w:firstLine="0"/>
              <w:jc w:val="left"/>
              <w:rPr>
                <w:rFonts w:ascii="Times" w:hAnsi="Times" w:cs="Times"/>
                <w:sz w:val="20"/>
                <w:szCs w:val="20"/>
              </w:rPr>
            </w:pPr>
            <w:r w:rsidRPr="0052544E">
              <w:rPr>
                <w:rFonts w:ascii="Times" w:hAnsi="Times" w:cs="Times"/>
                <w:sz w:val="20"/>
                <w:szCs w:val="20"/>
              </w:rPr>
              <w:t>Proposal 2: RAN1 to study support for at least one feedback-disabled HARQ process for NB-IoT over NTN. (Qualcomm)</w:t>
            </w:r>
            <w:r w:rsidRPr="00686BE2">
              <w:rPr>
                <w:rFonts w:ascii="Times" w:hAnsi="Times" w:cs="Times"/>
                <w:color w:val="FF0000"/>
              </w:rPr>
              <w:t>]</w:t>
            </w:r>
          </w:p>
          <w:p w14:paraId="0274454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41928424"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2CE440A2" w14:textId="77777777" w:rsidR="00495090" w:rsidRDefault="00495090" w:rsidP="005F6D49">
            <w:pPr>
              <w:snapToGrid w:val="0"/>
              <w:spacing w:before="0" w:after="0" w:line="240" w:lineRule="auto"/>
              <w:ind w:firstLineChars="0" w:firstLine="0"/>
              <w:jc w:val="left"/>
              <w:rPr>
                <w:rFonts w:ascii="Times" w:hAnsi="Times" w:cs="Times"/>
              </w:rPr>
            </w:pPr>
            <w:r>
              <w:rPr>
                <w:rFonts w:ascii="Times" w:hAnsi="Times" w:cs="Times"/>
              </w:rPr>
              <w:t>Disabling HARQ feedback to be studied in issue#2. Study HARQ feedback.</w:t>
            </w:r>
          </w:p>
          <w:p w14:paraId="4B905261"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tc>
      </w:tr>
    </w:tbl>
    <w:p w14:paraId="5959A4FB" w14:textId="1546500D" w:rsidR="00686BE2" w:rsidRDefault="00686BE2"/>
    <w:p w14:paraId="5ED1EDB5" w14:textId="77777777" w:rsidR="00A35D12" w:rsidRDefault="00B9088E" w:rsidP="00B9088E">
      <w:pPr>
        <w:spacing w:before="120" w:after="120"/>
        <w:ind w:firstLineChars="0" w:firstLine="0"/>
        <w:jc w:val="left"/>
      </w:pPr>
      <w:r>
        <w:lastRenderedPageBreak/>
        <w:t xml:space="preserve">All proposals related to disabling HARQ feedback can be studied in issue#2, including the proposals in square brackets above. An additional proposal related to feedback is proposal 3 </w:t>
      </w:r>
    </w:p>
    <w:p w14:paraId="7FB48F0D" w14:textId="77777777" w:rsidR="00A35D12" w:rsidRDefault="00A35D12" w:rsidP="00B9088E">
      <w:pPr>
        <w:spacing w:before="120" w:after="120"/>
        <w:ind w:firstLineChars="0" w:firstLine="0"/>
        <w:jc w:val="left"/>
        <w:rPr>
          <w:lang w:eastAsia="x-none"/>
        </w:rPr>
      </w:pPr>
      <w:r>
        <w:t>I</w:t>
      </w:r>
      <w:r w:rsidR="00B9088E">
        <w:t xml:space="preserve">n </w:t>
      </w:r>
      <w:r w:rsidR="00B9088E">
        <w:rPr>
          <w:lang w:eastAsia="x-none"/>
        </w:rPr>
        <w:t>R1-2101030</w:t>
      </w:r>
      <w:r>
        <w:rPr>
          <w:lang w:eastAsia="x-none"/>
        </w:rPr>
        <w:t>, it is mentioned to consider some feedback</w:t>
      </w:r>
      <w:r w:rsidR="00B9088E">
        <w:rPr>
          <w:lang w:eastAsia="x-none"/>
        </w:rPr>
        <w:t xml:space="preserve"> </w:t>
      </w:r>
    </w:p>
    <w:p w14:paraId="1FA7FEA9" w14:textId="7A736BC2" w:rsidR="00B9088E" w:rsidRDefault="00E11630" w:rsidP="00B9088E">
      <w:pPr>
        <w:spacing w:before="120" w:after="120"/>
        <w:ind w:firstLineChars="0" w:firstLine="0"/>
        <w:jc w:val="left"/>
        <w:rPr>
          <w:lang w:eastAsia="x-none"/>
        </w:rPr>
      </w:pPr>
      <w:r>
        <w:rPr>
          <w:lang w:eastAsia="x-none"/>
        </w:rPr>
        <w:t xml:space="preserve">As an alternative to disabling HARQ feedback, which may not always be feasible, for example for NB-IoT UEs supporting a single HARQ process, or for UEs supporting 2 HARQ processes, in order to avoid HARQ stalling </w:t>
      </w:r>
      <w:r w:rsidR="00A35D12">
        <w:rPr>
          <w:lang w:eastAsia="x-none"/>
        </w:rPr>
        <w:t xml:space="preserve">in R1-2101030 </w:t>
      </w:r>
      <w:r>
        <w:rPr>
          <w:lang w:eastAsia="x-none"/>
        </w:rPr>
        <w:t>it is proposed to study other types of feedback. No other details are given in this meeting.</w:t>
      </w:r>
    </w:p>
    <w:p w14:paraId="39A1D254" w14:textId="0982D91C" w:rsidR="007336EB" w:rsidRDefault="00A35D12" w:rsidP="004F77FF">
      <w:pPr>
        <w:spacing w:before="120" w:after="120"/>
        <w:ind w:firstLineChars="0" w:firstLine="0"/>
        <w:jc w:val="left"/>
        <w:rPr>
          <w:lang w:eastAsia="x-none"/>
        </w:rPr>
      </w:pPr>
      <w:r>
        <w:rPr>
          <w:lang w:eastAsia="x-none"/>
        </w:rPr>
        <w:t xml:space="preserve">A similar approach is discussed in R1-2101245, where </w:t>
      </w:r>
      <w:r w:rsidR="007336EB">
        <w:rPr>
          <w:lang w:eastAsia="x-none"/>
        </w:rPr>
        <w:t xml:space="preserve">the feedback from the UE (or assistance information) is used to decide whether to disable/enable an HARQ feedback, or </w:t>
      </w:r>
      <w:r w:rsidR="004F77FF">
        <w:rPr>
          <w:lang w:eastAsia="x-none"/>
        </w:rPr>
        <w:t xml:space="preserve">adapt the number of HARQ processes. The feedback can be information about the buffer for HARQ operation. </w:t>
      </w:r>
    </w:p>
    <w:p w14:paraId="7BCFC12A" w14:textId="3B8D3BFE" w:rsidR="004F77FF" w:rsidRDefault="004F77FF" w:rsidP="004F77FF">
      <w:pPr>
        <w:spacing w:before="120" w:after="120"/>
        <w:ind w:firstLineChars="0" w:firstLine="0"/>
        <w:jc w:val="left"/>
        <w:rPr>
          <w:lang w:eastAsia="x-none"/>
        </w:rPr>
      </w:pPr>
      <w:r>
        <w:rPr>
          <w:lang w:eastAsia="x-none"/>
        </w:rPr>
        <w:t xml:space="preserve">Some companies think that studying these types of feedback is not a priority. However, given that we are at the beginning of the study, we can discuss this topic </w:t>
      </w:r>
      <w:r w:rsidR="00136AB2">
        <w:rPr>
          <w:lang w:eastAsia="x-none"/>
        </w:rPr>
        <w:t>related to</w:t>
      </w:r>
      <w:r>
        <w:rPr>
          <w:lang w:eastAsia="x-none"/>
        </w:rPr>
        <w:t xml:space="preserve"> feedback at next meeting if interested companies provide complete proposals and details.</w:t>
      </w:r>
    </w:p>
    <w:p w14:paraId="6C2A4CB9" w14:textId="40E4E50A" w:rsidR="00D60834" w:rsidRPr="00447E9A" w:rsidRDefault="00D60834" w:rsidP="004F77FF">
      <w:pPr>
        <w:spacing w:before="120" w:after="120"/>
        <w:ind w:firstLineChars="0" w:firstLine="0"/>
        <w:jc w:val="left"/>
        <w:rPr>
          <w:lang w:eastAsia="x-none"/>
        </w:rPr>
      </w:pPr>
      <w:r w:rsidRPr="00D60834">
        <w:rPr>
          <w:b/>
          <w:lang w:eastAsia="x-none"/>
        </w:rPr>
        <w:t xml:space="preserve">Conclusion </w:t>
      </w:r>
      <w:r>
        <w:rPr>
          <w:lang w:eastAsia="x-none"/>
        </w:rPr>
        <w:t>– Revisit at next meeting as needed.</w:t>
      </w:r>
    </w:p>
    <w:tbl>
      <w:tblPr>
        <w:tblStyle w:val="TableGrid"/>
        <w:tblW w:w="9985" w:type="dxa"/>
        <w:tblLook w:val="04A0" w:firstRow="1" w:lastRow="0" w:firstColumn="1" w:lastColumn="0" w:noHBand="0" w:noVBand="1"/>
      </w:tblPr>
      <w:tblGrid>
        <w:gridCol w:w="1435"/>
        <w:gridCol w:w="8550"/>
      </w:tblGrid>
      <w:tr w:rsidR="00D60834" w14:paraId="7683C59C"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51325A" w14:textId="77777777" w:rsidR="00D60834" w:rsidRDefault="00D60834" w:rsidP="008F23F3">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055466" w14:textId="77777777" w:rsidR="00D60834" w:rsidRDefault="00D60834" w:rsidP="008F23F3">
            <w:pPr>
              <w:snapToGrid w:val="0"/>
              <w:ind w:firstLine="177"/>
              <w:rPr>
                <w:b/>
                <w:sz w:val="18"/>
                <w:szCs w:val="18"/>
              </w:rPr>
            </w:pPr>
            <w:r>
              <w:rPr>
                <w:b/>
                <w:sz w:val="18"/>
                <w:szCs w:val="18"/>
              </w:rPr>
              <w:t>Input</w:t>
            </w:r>
          </w:p>
        </w:tc>
      </w:tr>
      <w:tr w:rsidR="00D60834" w14:paraId="1419D936" w14:textId="77777777" w:rsidTr="008F23F3">
        <w:tc>
          <w:tcPr>
            <w:tcW w:w="1435" w:type="dxa"/>
            <w:tcBorders>
              <w:top w:val="single" w:sz="4" w:space="0" w:color="auto"/>
              <w:left w:val="single" w:sz="4" w:space="0" w:color="auto"/>
              <w:bottom w:val="single" w:sz="4" w:space="0" w:color="auto"/>
              <w:right w:val="single" w:sz="4" w:space="0" w:color="auto"/>
            </w:tcBorders>
          </w:tcPr>
          <w:p w14:paraId="3840FBD7" w14:textId="3C187C4F" w:rsidR="00D60834" w:rsidRPr="00D74C62" w:rsidRDefault="00201951" w:rsidP="008F23F3">
            <w:pPr>
              <w:snapToGrid w:val="0"/>
              <w:ind w:firstLine="18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300A3ED9" w14:textId="7D282737" w:rsidR="00D60834" w:rsidRPr="00201951" w:rsidRDefault="00201951" w:rsidP="00201951">
            <w:pPr>
              <w:snapToGrid w:val="0"/>
              <w:spacing w:before="0" w:line="240" w:lineRule="auto"/>
              <w:ind w:firstLineChars="0" w:firstLine="0"/>
              <w:jc w:val="left"/>
              <w:rPr>
                <w:rFonts w:ascii="Times" w:eastAsia="SimSun" w:hAnsi="Times" w:cs="Times"/>
                <w:b/>
                <w:lang w:eastAsia="en-US"/>
              </w:rPr>
            </w:pPr>
            <w:r w:rsidRPr="00201951">
              <w:rPr>
                <w:rFonts w:eastAsia="DengXian"/>
                <w:lang w:eastAsia="zh-CN"/>
              </w:rPr>
              <w:t xml:space="preserve">Support </w:t>
            </w:r>
            <w:r w:rsidRPr="00201951">
              <w:rPr>
                <w:rFonts w:ascii="Times" w:eastAsia="SimSun" w:hAnsi="Times" w:cs="Times"/>
                <w:b/>
                <w:lang w:eastAsia="en-US"/>
              </w:rPr>
              <w:t>Moderator’s note</w:t>
            </w:r>
            <w:r>
              <w:rPr>
                <w:rFonts w:ascii="Times" w:eastAsia="SimSun" w:hAnsi="Times" w:cs="Times"/>
                <w:b/>
                <w:lang w:eastAsia="en-US"/>
              </w:rPr>
              <w:t xml:space="preserve">. </w:t>
            </w:r>
          </w:p>
        </w:tc>
      </w:tr>
      <w:tr w:rsidR="00D60834" w:rsidRPr="00B70F28" w14:paraId="067D23F1" w14:textId="77777777" w:rsidTr="008F23F3">
        <w:tc>
          <w:tcPr>
            <w:tcW w:w="1435" w:type="dxa"/>
            <w:tcBorders>
              <w:top w:val="single" w:sz="4" w:space="0" w:color="auto"/>
              <w:left w:val="single" w:sz="4" w:space="0" w:color="auto"/>
              <w:bottom w:val="single" w:sz="4" w:space="0" w:color="auto"/>
              <w:right w:val="single" w:sz="4" w:space="0" w:color="auto"/>
            </w:tcBorders>
          </w:tcPr>
          <w:p w14:paraId="3EAE9FF2" w14:textId="77777777" w:rsidR="00D60834" w:rsidRDefault="00D60834"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C3ACAA6" w14:textId="77777777" w:rsidR="00D60834" w:rsidRPr="002D6408" w:rsidRDefault="00D60834" w:rsidP="008F23F3">
            <w:pPr>
              <w:snapToGrid w:val="0"/>
              <w:ind w:firstLine="180"/>
              <w:rPr>
                <w:sz w:val="18"/>
                <w:szCs w:val="18"/>
              </w:rPr>
            </w:pPr>
          </w:p>
        </w:tc>
      </w:tr>
      <w:tr w:rsidR="00D60834" w:rsidRPr="00B70F28" w14:paraId="7A1B4568" w14:textId="77777777" w:rsidTr="008F23F3">
        <w:tc>
          <w:tcPr>
            <w:tcW w:w="1435" w:type="dxa"/>
            <w:tcBorders>
              <w:top w:val="single" w:sz="4" w:space="0" w:color="auto"/>
              <w:left w:val="single" w:sz="4" w:space="0" w:color="auto"/>
              <w:bottom w:val="single" w:sz="4" w:space="0" w:color="auto"/>
              <w:right w:val="single" w:sz="4" w:space="0" w:color="auto"/>
            </w:tcBorders>
          </w:tcPr>
          <w:p w14:paraId="09D87BAB" w14:textId="77777777" w:rsidR="00D60834" w:rsidRDefault="00D60834"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10CFB8E" w14:textId="77777777" w:rsidR="00D60834" w:rsidRDefault="00D60834" w:rsidP="008F23F3">
            <w:pPr>
              <w:snapToGrid w:val="0"/>
              <w:ind w:firstLine="180"/>
              <w:rPr>
                <w:rFonts w:eastAsia="SimSun"/>
                <w:sz w:val="18"/>
                <w:szCs w:val="18"/>
                <w:lang w:eastAsia="zh-CN"/>
              </w:rPr>
            </w:pPr>
          </w:p>
        </w:tc>
      </w:tr>
    </w:tbl>
    <w:p w14:paraId="5BD786F2" w14:textId="28884C9E" w:rsidR="00686BE2" w:rsidRDefault="00686BE2" w:rsidP="00447E9A">
      <w:pPr>
        <w:ind w:firstLineChars="0" w:firstLine="0"/>
      </w:pPr>
    </w:p>
    <w:p w14:paraId="54A7ECC9" w14:textId="5FDDCA2B" w:rsidR="00686BE2" w:rsidRDefault="004F77FF" w:rsidP="00447E9A">
      <w:pPr>
        <w:pStyle w:val="Heading3"/>
        <w:numPr>
          <w:ilvl w:val="2"/>
          <w:numId w:val="24"/>
        </w:numPr>
        <w:tabs>
          <w:tab w:val="left" w:pos="5113"/>
        </w:tabs>
        <w:suppressAutoHyphens/>
        <w:spacing w:line="256" w:lineRule="auto"/>
        <w:rPr>
          <w:lang w:eastAsia="ko-KR"/>
        </w:rPr>
      </w:pPr>
      <w:r>
        <w:rPr>
          <w:lang w:eastAsia="ko-KR"/>
        </w:rPr>
        <w:t xml:space="preserve">Issue </w:t>
      </w:r>
      <w:r w:rsidR="00D60834">
        <w:rPr>
          <w:lang w:eastAsia="ko-KR"/>
        </w:rPr>
        <w:t>4</w:t>
      </w:r>
      <w:r>
        <w:rPr>
          <w:lang w:eastAsia="ko-KR"/>
        </w:rPr>
        <w:t xml:space="preserve"> (</w:t>
      </w:r>
      <w:r w:rsidR="00447E9A">
        <w:rPr>
          <w:lang w:eastAsia="ko-KR"/>
        </w:rPr>
        <w:t>r</w:t>
      </w:r>
      <w:r>
        <w:rPr>
          <w:lang w:eastAsia="ko-KR"/>
        </w:rPr>
        <w:t xml:space="preserve">educing PDCCH monitoring) </w:t>
      </w:r>
    </w:p>
    <w:tbl>
      <w:tblPr>
        <w:tblStyle w:val="TableGrid1"/>
        <w:tblW w:w="9985" w:type="dxa"/>
        <w:tblLook w:val="04A0" w:firstRow="1" w:lastRow="0" w:firstColumn="1" w:lastColumn="0" w:noHBand="0" w:noVBand="1"/>
      </w:tblPr>
      <w:tblGrid>
        <w:gridCol w:w="1194"/>
        <w:gridCol w:w="8791"/>
      </w:tblGrid>
      <w:tr w:rsidR="00495090" w:rsidRPr="00581E49" w14:paraId="11363DDD" w14:textId="77777777" w:rsidTr="00D60834">
        <w:trPr>
          <w:trHeight w:val="3473"/>
        </w:trPr>
        <w:tc>
          <w:tcPr>
            <w:tcW w:w="1194" w:type="dxa"/>
          </w:tcPr>
          <w:p w14:paraId="141923B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237C907B" w14:textId="77777777" w:rsidR="00495090" w:rsidRPr="00581E49" w:rsidRDefault="00495090" w:rsidP="005F6D49">
            <w:pPr>
              <w:spacing w:before="0" w:after="0" w:line="240" w:lineRule="auto"/>
              <w:ind w:firstLineChars="0" w:firstLine="0"/>
              <w:rPr>
                <w:rFonts w:ascii="Times" w:hAnsi="Times" w:cs="Times"/>
                <w:b/>
                <w:sz w:val="20"/>
                <w:szCs w:val="20"/>
                <w:u w:val="single"/>
              </w:rPr>
            </w:pPr>
            <w:r>
              <w:rPr>
                <w:rFonts w:ascii="Times" w:hAnsi="Times" w:cs="Times"/>
                <w:b/>
                <w:u w:val="single"/>
              </w:rPr>
              <w:t xml:space="preserve">Reducing </w:t>
            </w:r>
            <w:r w:rsidRPr="00581E49">
              <w:rPr>
                <w:rFonts w:ascii="Times" w:hAnsi="Times" w:cs="Times"/>
                <w:b/>
                <w:sz w:val="20"/>
                <w:szCs w:val="20"/>
                <w:u w:val="single"/>
              </w:rPr>
              <w:t>PDCCH monitoring</w:t>
            </w:r>
          </w:p>
          <w:p w14:paraId="7CBF8676" w14:textId="77777777" w:rsidR="00495090" w:rsidRPr="00581E49" w:rsidRDefault="00495090" w:rsidP="005F6D49">
            <w:pPr>
              <w:spacing w:before="0" w:after="0" w:line="240" w:lineRule="auto"/>
              <w:ind w:firstLineChars="0" w:firstLine="0"/>
              <w:rPr>
                <w:rFonts w:ascii="Times" w:hAnsi="Times" w:cs="Times"/>
                <w:sz w:val="20"/>
                <w:szCs w:val="20"/>
              </w:rPr>
            </w:pPr>
          </w:p>
          <w:p w14:paraId="5A965D85" w14:textId="77777777" w:rsidR="00495090" w:rsidRPr="00581E49" w:rsidRDefault="00495090" w:rsidP="00495090">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558E8C82"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8B14538"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UE shall skip NPDCCH monitoring for the same HARQ process within a given RTT (Asia Pacific Telecom, FGI)</w:t>
            </w:r>
          </w:p>
          <w:p w14:paraId="23B96810" w14:textId="77777777" w:rsidR="00495090" w:rsidRPr="00581E49" w:rsidRDefault="00495090" w:rsidP="005F6D49">
            <w:pPr>
              <w:spacing w:before="0" w:after="0" w:line="240" w:lineRule="auto"/>
              <w:ind w:firstLineChars="0" w:firstLine="0"/>
              <w:jc w:val="left"/>
              <w:rPr>
                <w:rFonts w:ascii="Times" w:hAnsi="Times" w:cs="Times"/>
                <w:sz w:val="20"/>
                <w:szCs w:val="20"/>
              </w:rPr>
            </w:pPr>
          </w:p>
          <w:p w14:paraId="1AD9E4D0"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342BBF7A"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 (Sony)</w:t>
            </w:r>
          </w:p>
          <w:p w14:paraId="0D5D82D7"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57712B93"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6F96271D" w14:textId="118DEAB6" w:rsidR="00495090" w:rsidRDefault="00495090" w:rsidP="00D60834">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6E676FBB" w14:textId="77777777" w:rsidR="00495090" w:rsidRPr="00581E49" w:rsidRDefault="00495090" w:rsidP="005F6D49">
            <w:pPr>
              <w:spacing w:before="0" w:after="0" w:line="240" w:lineRule="auto"/>
              <w:ind w:firstLineChars="0" w:firstLine="0"/>
              <w:rPr>
                <w:rFonts w:ascii="Times" w:hAnsi="Times" w:cs="Times"/>
                <w:sz w:val="20"/>
                <w:szCs w:val="20"/>
              </w:rPr>
            </w:pPr>
          </w:p>
        </w:tc>
      </w:tr>
    </w:tbl>
    <w:p w14:paraId="3451DE0B" w14:textId="5C42CBF4" w:rsidR="00D60834" w:rsidRDefault="00D60834"/>
    <w:p w14:paraId="5DCF683C" w14:textId="77777777" w:rsidR="00863527" w:rsidRDefault="00D60834" w:rsidP="00863527">
      <w:r>
        <w:t xml:space="preserve">Companies expressed the opinion that power saving is not the main scope of this SI, </w:t>
      </w:r>
      <w:r w:rsidR="00011D79">
        <w:t xml:space="preserve">some other companies think that this should be studied since low power consumption for IoT devices is one fundamental requirement, and discuss all related </w:t>
      </w:r>
      <w:r w:rsidR="00863527">
        <w:t xml:space="preserve">proposals under a single issue. </w:t>
      </w:r>
    </w:p>
    <w:p w14:paraId="524B0131" w14:textId="0CD82938" w:rsidR="00863527" w:rsidRDefault="00863527" w:rsidP="00447E9A">
      <w:r>
        <w:t>The moderator suggestion is to discuss such proposals on reducing PDCCH monitoring in the 2</w:t>
      </w:r>
      <w:r w:rsidRPr="00863527">
        <w:rPr>
          <w:vertAlign w:val="superscript"/>
        </w:rPr>
        <w:t>nd</w:t>
      </w:r>
      <w:r>
        <w:t xml:space="preserve"> round of discussion and decide at a later stage whether to prioritize potential solutions. If there are other proposal that should be discussed in this same category, compan</w:t>
      </w:r>
      <w:r w:rsidR="00B32D29">
        <w:t>ies are encourage to propose that.</w:t>
      </w:r>
    </w:p>
    <w:p w14:paraId="5BB1FE04" w14:textId="77777777" w:rsidR="00447E9A" w:rsidRPr="00447E9A" w:rsidRDefault="00447E9A" w:rsidP="00447E9A"/>
    <w:tbl>
      <w:tblPr>
        <w:tblStyle w:val="TableGrid"/>
        <w:tblW w:w="9985" w:type="dxa"/>
        <w:tblLook w:val="04A0" w:firstRow="1" w:lastRow="0" w:firstColumn="1" w:lastColumn="0" w:noHBand="0" w:noVBand="1"/>
      </w:tblPr>
      <w:tblGrid>
        <w:gridCol w:w="1435"/>
        <w:gridCol w:w="8550"/>
      </w:tblGrid>
      <w:tr w:rsidR="00863527" w14:paraId="3B945F93"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79A33F" w14:textId="77777777" w:rsidR="00863527" w:rsidRDefault="00863527" w:rsidP="008F23F3">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7877B0" w14:textId="77777777" w:rsidR="00863527" w:rsidRDefault="00863527" w:rsidP="008F23F3">
            <w:pPr>
              <w:snapToGrid w:val="0"/>
              <w:ind w:firstLine="177"/>
              <w:rPr>
                <w:b/>
                <w:sz w:val="18"/>
                <w:szCs w:val="18"/>
              </w:rPr>
            </w:pPr>
            <w:r>
              <w:rPr>
                <w:b/>
                <w:sz w:val="18"/>
                <w:szCs w:val="18"/>
              </w:rPr>
              <w:t>Input</w:t>
            </w:r>
          </w:p>
        </w:tc>
      </w:tr>
      <w:tr w:rsidR="00863527" w14:paraId="69F7521A" w14:textId="77777777" w:rsidTr="008F23F3">
        <w:tc>
          <w:tcPr>
            <w:tcW w:w="1435" w:type="dxa"/>
            <w:tcBorders>
              <w:top w:val="single" w:sz="4" w:space="0" w:color="auto"/>
              <w:left w:val="single" w:sz="4" w:space="0" w:color="auto"/>
              <w:bottom w:val="single" w:sz="4" w:space="0" w:color="auto"/>
              <w:right w:val="single" w:sz="4" w:space="0" w:color="auto"/>
            </w:tcBorders>
          </w:tcPr>
          <w:p w14:paraId="46234C90" w14:textId="3132E1DE" w:rsidR="00863527" w:rsidRPr="00D74C62" w:rsidRDefault="00201951" w:rsidP="008F23F3">
            <w:pPr>
              <w:snapToGrid w:val="0"/>
              <w:ind w:firstLine="18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533D1910" w14:textId="147E76DD" w:rsidR="00863527" w:rsidRPr="00542934" w:rsidRDefault="00201951" w:rsidP="008F23F3">
            <w:pPr>
              <w:snapToGrid w:val="0"/>
              <w:rPr>
                <w:rFonts w:eastAsia="DengXian"/>
                <w:sz w:val="18"/>
                <w:szCs w:val="18"/>
                <w:lang w:eastAsia="zh-CN"/>
              </w:rPr>
            </w:pPr>
            <w:r w:rsidRPr="00201951">
              <w:rPr>
                <w:rFonts w:eastAsia="DengXian"/>
                <w:lang w:eastAsia="zh-CN"/>
              </w:rPr>
              <w:t xml:space="preserve">Support </w:t>
            </w:r>
            <w:r w:rsidRPr="00201951">
              <w:rPr>
                <w:rFonts w:eastAsia="DengXian"/>
                <w:b/>
                <w:bCs/>
                <w:lang w:eastAsia="zh-CN"/>
              </w:rPr>
              <w:t>Moderator’s note</w:t>
            </w:r>
            <w:r w:rsidRPr="00201951">
              <w:rPr>
                <w:rFonts w:eastAsia="DengXian"/>
                <w:lang w:eastAsia="zh-CN"/>
              </w:rPr>
              <w:t>. Agree that UE power saving shall not be the priority.</w:t>
            </w:r>
          </w:p>
        </w:tc>
      </w:tr>
      <w:tr w:rsidR="00863527" w:rsidRPr="00B70F28" w14:paraId="4BA6B3F8" w14:textId="77777777" w:rsidTr="008F23F3">
        <w:tc>
          <w:tcPr>
            <w:tcW w:w="1435" w:type="dxa"/>
            <w:tcBorders>
              <w:top w:val="single" w:sz="4" w:space="0" w:color="auto"/>
              <w:left w:val="single" w:sz="4" w:space="0" w:color="auto"/>
              <w:bottom w:val="single" w:sz="4" w:space="0" w:color="auto"/>
              <w:right w:val="single" w:sz="4" w:space="0" w:color="auto"/>
            </w:tcBorders>
          </w:tcPr>
          <w:p w14:paraId="5015A0BC" w14:textId="77777777" w:rsidR="00863527" w:rsidRDefault="00863527"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8C43EB6" w14:textId="77777777" w:rsidR="00863527" w:rsidRPr="002D6408" w:rsidRDefault="00863527" w:rsidP="008F23F3">
            <w:pPr>
              <w:snapToGrid w:val="0"/>
              <w:ind w:firstLine="180"/>
              <w:rPr>
                <w:sz w:val="18"/>
                <w:szCs w:val="18"/>
              </w:rPr>
            </w:pPr>
          </w:p>
        </w:tc>
      </w:tr>
      <w:tr w:rsidR="00863527" w:rsidRPr="00B70F28" w14:paraId="2FC3774E" w14:textId="77777777" w:rsidTr="008F23F3">
        <w:tc>
          <w:tcPr>
            <w:tcW w:w="1435" w:type="dxa"/>
            <w:tcBorders>
              <w:top w:val="single" w:sz="4" w:space="0" w:color="auto"/>
              <w:left w:val="single" w:sz="4" w:space="0" w:color="auto"/>
              <w:bottom w:val="single" w:sz="4" w:space="0" w:color="auto"/>
              <w:right w:val="single" w:sz="4" w:space="0" w:color="auto"/>
            </w:tcBorders>
          </w:tcPr>
          <w:p w14:paraId="5553017E" w14:textId="77777777" w:rsidR="00863527" w:rsidRDefault="00863527"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C6D14CA" w14:textId="77777777" w:rsidR="00863527" w:rsidRDefault="00863527" w:rsidP="008F23F3">
            <w:pPr>
              <w:snapToGrid w:val="0"/>
              <w:ind w:firstLine="180"/>
              <w:rPr>
                <w:rFonts w:eastAsia="SimSun"/>
                <w:sz w:val="18"/>
                <w:szCs w:val="18"/>
                <w:lang w:eastAsia="zh-CN"/>
              </w:rPr>
            </w:pPr>
          </w:p>
        </w:tc>
      </w:tr>
    </w:tbl>
    <w:p w14:paraId="15B7E2D5" w14:textId="6EF32C14" w:rsidR="00D60834" w:rsidRDefault="00D60834" w:rsidP="00A129AB">
      <w:pPr>
        <w:ind w:firstLineChars="0" w:firstLine="0"/>
      </w:pPr>
    </w:p>
    <w:p w14:paraId="5BD82A1C" w14:textId="56A3F712" w:rsidR="00D60834" w:rsidRDefault="00A129AB" w:rsidP="00A129AB">
      <w:pPr>
        <w:pStyle w:val="Heading3"/>
        <w:numPr>
          <w:ilvl w:val="2"/>
          <w:numId w:val="24"/>
        </w:numPr>
        <w:tabs>
          <w:tab w:val="left" w:pos="5113"/>
        </w:tabs>
        <w:suppressAutoHyphens/>
        <w:spacing w:line="256" w:lineRule="auto"/>
        <w:rPr>
          <w:lang w:eastAsia="ko-KR"/>
        </w:rPr>
      </w:pPr>
      <w:r>
        <w:rPr>
          <w:lang w:eastAsia="ko-KR"/>
        </w:rPr>
        <w:t xml:space="preserve">Issue 5 (coverage enhancements) </w:t>
      </w:r>
    </w:p>
    <w:tbl>
      <w:tblPr>
        <w:tblStyle w:val="TableGrid1"/>
        <w:tblW w:w="9985" w:type="dxa"/>
        <w:tblLook w:val="04A0" w:firstRow="1" w:lastRow="0" w:firstColumn="1" w:lastColumn="0" w:noHBand="0" w:noVBand="1"/>
      </w:tblPr>
      <w:tblGrid>
        <w:gridCol w:w="1194"/>
        <w:gridCol w:w="8791"/>
      </w:tblGrid>
      <w:tr w:rsidR="00495090" w:rsidRPr="00581E49" w14:paraId="0FDB9879" w14:textId="77777777" w:rsidTr="005F6D49">
        <w:trPr>
          <w:trHeight w:val="1070"/>
        </w:trPr>
        <w:tc>
          <w:tcPr>
            <w:tcW w:w="1194" w:type="dxa"/>
          </w:tcPr>
          <w:p w14:paraId="68F0148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5D50B006" w14:textId="77777777" w:rsidR="00495090" w:rsidRPr="00581E49" w:rsidRDefault="00495090" w:rsidP="005F6D49">
            <w:pPr>
              <w:snapToGrid w:val="0"/>
              <w:spacing w:before="0" w:after="0" w:line="240" w:lineRule="auto"/>
              <w:jc w:val="left"/>
              <w:rPr>
                <w:rFonts w:ascii="Times" w:eastAsia="PMingLiU" w:hAnsi="Times" w:cs="Times"/>
                <w:sz w:val="20"/>
                <w:szCs w:val="20"/>
                <w:lang w:eastAsia="zh-TW"/>
              </w:rPr>
            </w:pPr>
          </w:p>
        </w:tc>
        <w:tc>
          <w:tcPr>
            <w:tcW w:w="8791" w:type="dxa"/>
          </w:tcPr>
          <w:p w14:paraId="7B7DB15D" w14:textId="77777777" w:rsidR="00495090" w:rsidRPr="00581E49" w:rsidRDefault="00495090" w:rsidP="005F6D49">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00A3F2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p w14:paraId="4425E3D5"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7CA2375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76322A6B"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7D924A0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702EAB7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749B45" w14:textId="066A5D4C"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w:t>
            </w:r>
            <w:r w:rsidR="00DF49E6">
              <w:rPr>
                <w:rFonts w:ascii="Times" w:hAnsi="Times" w:cs="Times"/>
                <w:sz w:val="20"/>
                <w:szCs w:val="20"/>
                <w:lang w:eastAsia="zh-CN"/>
              </w:rPr>
              <w:t>r</w:t>
            </w:r>
            <w:r w:rsidRPr="00581E49">
              <w:rPr>
                <w:rFonts w:ascii="Times" w:hAnsi="Times" w:cs="Times"/>
                <w:sz w:val="20"/>
                <w:szCs w:val="20"/>
                <w:lang w:eastAsia="zh-CN"/>
              </w:rPr>
              <w:t>bit. (Nokia)</w:t>
            </w:r>
          </w:p>
          <w:p w14:paraId="197571F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A21102"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973525D" w14:textId="77777777" w:rsidR="00495090" w:rsidRDefault="00495090" w:rsidP="005F6D49">
            <w:pPr>
              <w:snapToGrid w:val="0"/>
              <w:spacing w:before="0" w:after="0" w:line="240" w:lineRule="auto"/>
              <w:ind w:firstLineChars="0" w:firstLine="0"/>
              <w:jc w:val="left"/>
              <w:rPr>
                <w:rFonts w:ascii="Times" w:hAnsi="Times" w:cs="Times"/>
                <w:lang w:eastAsia="zh-CN"/>
              </w:rPr>
            </w:pPr>
            <w:r w:rsidRPr="00581E49">
              <w:rPr>
                <w:rFonts w:ascii="Times" w:hAnsi="Times" w:cs="Times"/>
                <w:sz w:val="20"/>
                <w:szCs w:val="20"/>
                <w:lang w:eastAsia="zh-CN"/>
              </w:rPr>
              <w:t xml:space="preserve">Analysis/evaluation in AI 8.15.1 would assess the </w:t>
            </w:r>
            <w:r>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082BB56C" w14:textId="3F165992" w:rsidR="00DF49E6" w:rsidRPr="00581E49" w:rsidRDefault="00DF49E6" w:rsidP="005F6D49">
            <w:pPr>
              <w:snapToGrid w:val="0"/>
              <w:spacing w:before="0" w:after="0" w:line="240" w:lineRule="auto"/>
              <w:ind w:firstLineChars="0" w:firstLine="0"/>
              <w:jc w:val="left"/>
              <w:rPr>
                <w:rFonts w:ascii="Times" w:hAnsi="Times" w:cs="Times"/>
                <w:sz w:val="20"/>
                <w:szCs w:val="20"/>
                <w:lang w:eastAsia="zh-CN"/>
              </w:rPr>
            </w:pPr>
          </w:p>
        </w:tc>
      </w:tr>
    </w:tbl>
    <w:p w14:paraId="4C56E76A" w14:textId="77777777" w:rsidR="00312B2F" w:rsidRDefault="00312B2F" w:rsidP="00312B2F">
      <w:r>
        <w:t>Based on companies’ inputs, the moderator’s note is taken as a conclusion.</w:t>
      </w:r>
    </w:p>
    <w:p w14:paraId="23987C48" w14:textId="19B727E9" w:rsidR="00A129AB" w:rsidRDefault="00A129AB" w:rsidP="00B03B3F">
      <w:pPr>
        <w:ind w:firstLineChars="0" w:firstLine="0"/>
      </w:pPr>
    </w:p>
    <w:p w14:paraId="003DC7E7" w14:textId="68EFE14D" w:rsidR="00A129AB" w:rsidRDefault="00A129AB" w:rsidP="00B03B3F">
      <w:pPr>
        <w:pStyle w:val="Heading3"/>
        <w:numPr>
          <w:ilvl w:val="2"/>
          <w:numId w:val="24"/>
        </w:numPr>
        <w:tabs>
          <w:tab w:val="left" w:pos="5113"/>
        </w:tabs>
        <w:suppressAutoHyphens/>
        <w:spacing w:line="256" w:lineRule="auto"/>
        <w:rPr>
          <w:lang w:eastAsia="ko-KR"/>
        </w:rPr>
      </w:pPr>
      <w:r>
        <w:rPr>
          <w:lang w:eastAsia="ko-KR"/>
        </w:rPr>
        <w:t xml:space="preserve">Issue 6 (uplink transmission gaps) </w:t>
      </w:r>
    </w:p>
    <w:tbl>
      <w:tblPr>
        <w:tblStyle w:val="TableGrid1"/>
        <w:tblW w:w="9985" w:type="dxa"/>
        <w:tblLook w:val="04A0" w:firstRow="1" w:lastRow="0" w:firstColumn="1" w:lastColumn="0" w:noHBand="0" w:noVBand="1"/>
      </w:tblPr>
      <w:tblGrid>
        <w:gridCol w:w="1194"/>
        <w:gridCol w:w="8791"/>
      </w:tblGrid>
      <w:tr w:rsidR="00495090" w:rsidRPr="00581E49" w14:paraId="01CC6FBB" w14:textId="77777777" w:rsidTr="005F6D49">
        <w:tc>
          <w:tcPr>
            <w:tcW w:w="1194" w:type="dxa"/>
          </w:tcPr>
          <w:p w14:paraId="7675222F"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06AD692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 xml:space="preserve">Uplink transmission gaps </w:t>
            </w:r>
            <w:r>
              <w:rPr>
                <w:rFonts w:ascii="Times" w:hAnsi="Times" w:cs="Times"/>
                <w:b/>
                <w:sz w:val="20"/>
                <w:szCs w:val="20"/>
                <w:u w:val="single"/>
              </w:rPr>
              <w:t xml:space="preserve">with multiple HARQ processes </w:t>
            </w:r>
            <w:r w:rsidRPr="00581E49">
              <w:rPr>
                <w:rFonts w:ascii="Times" w:hAnsi="Times" w:cs="Times"/>
                <w:b/>
                <w:sz w:val="20"/>
                <w:szCs w:val="20"/>
                <w:u w:val="single"/>
              </w:rPr>
              <w:t>for NB-IoT</w:t>
            </w:r>
            <w:r w:rsidRPr="00581E49">
              <w:rPr>
                <w:rFonts w:ascii="Times" w:hAnsi="Times" w:cs="Times"/>
                <w:sz w:val="20"/>
                <w:szCs w:val="20"/>
              </w:rPr>
              <w:t xml:space="preserve"> (Asia Pacific)</w:t>
            </w:r>
          </w:p>
          <w:p w14:paraId="45A89FD1" w14:textId="77777777" w:rsidR="00495090" w:rsidRPr="00581E49" w:rsidRDefault="00495090" w:rsidP="005F6D49">
            <w:pPr>
              <w:spacing w:before="0" w:after="0" w:line="240" w:lineRule="auto"/>
              <w:ind w:firstLineChars="0" w:firstLine="0"/>
              <w:rPr>
                <w:rFonts w:ascii="Times" w:hAnsi="Times" w:cs="Times"/>
                <w:sz w:val="20"/>
                <w:szCs w:val="20"/>
              </w:rPr>
            </w:pPr>
          </w:p>
          <w:p w14:paraId="7107DEC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 If an NB-IoT UE detects a DCI ending in subframe n, the UE may not expect to receive another DCI before subframe n+k-2 for which the corresponding NPUSCH transmission ends later than subframe n+k+255.</w:t>
            </w:r>
          </w:p>
          <w:p w14:paraId="55FB62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FB9E21"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7AEE2A1B"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87CA9DF" w14:textId="023ACF67"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 of addressing this issue. The enhanced timing relationships considered in AI 8.15.2 would need to be taken into account. </w:t>
            </w:r>
          </w:p>
          <w:p w14:paraId="287A95AA" w14:textId="4C1C65DD" w:rsidR="00DF49E6" w:rsidRPr="00581E49" w:rsidRDefault="00DF49E6" w:rsidP="005F6D49">
            <w:pPr>
              <w:spacing w:before="0" w:after="0" w:line="240" w:lineRule="auto"/>
              <w:ind w:firstLineChars="0" w:firstLine="0"/>
              <w:rPr>
                <w:rFonts w:ascii="Times" w:hAnsi="Times" w:cs="Times"/>
                <w:sz w:val="20"/>
                <w:szCs w:val="20"/>
              </w:rPr>
            </w:pPr>
          </w:p>
        </w:tc>
      </w:tr>
    </w:tbl>
    <w:p w14:paraId="09BF5706" w14:textId="4522499F" w:rsidR="00B03B3F" w:rsidRDefault="0060648B">
      <w:r>
        <w:t xml:space="preserve">One company suggested to discuss the uplink transmission gaps also for eMTC. It is the moderator opinion that there </w:t>
      </w:r>
      <w:proofErr w:type="gramStart"/>
      <w:r>
        <w:t>is</w:t>
      </w:r>
      <w:proofErr w:type="gramEnd"/>
      <w:r>
        <w:t xml:space="preserve"> no restrictions to discuss, submitted proposals will be discussed.</w:t>
      </w:r>
    </w:p>
    <w:p w14:paraId="0BA2647B" w14:textId="4D86C6E5" w:rsidR="00B03B3F" w:rsidRDefault="00B03B3F"/>
    <w:p w14:paraId="5C42D5AB" w14:textId="039D861F" w:rsidR="00B03B3F" w:rsidRDefault="00B03B3F" w:rsidP="004C686A">
      <w:pPr>
        <w:pStyle w:val="Heading3"/>
        <w:numPr>
          <w:ilvl w:val="2"/>
          <w:numId w:val="24"/>
        </w:numPr>
        <w:tabs>
          <w:tab w:val="left" w:pos="5113"/>
        </w:tabs>
        <w:suppressAutoHyphens/>
        <w:spacing w:line="256" w:lineRule="auto"/>
        <w:rPr>
          <w:lang w:eastAsia="ko-KR"/>
        </w:rPr>
      </w:pPr>
      <w:r>
        <w:rPr>
          <w:lang w:eastAsia="ko-KR"/>
        </w:rPr>
        <w:t xml:space="preserve">Issue </w:t>
      </w:r>
      <w:r w:rsidR="004C686A">
        <w:rPr>
          <w:lang w:eastAsia="ko-KR"/>
        </w:rPr>
        <w:t>7</w:t>
      </w:r>
      <w:r>
        <w:rPr>
          <w:lang w:eastAsia="ko-KR"/>
        </w:rPr>
        <w:t xml:space="preserve"> (</w:t>
      </w:r>
      <w:r w:rsidR="004C686A">
        <w:rPr>
          <w:lang w:eastAsia="ko-KR"/>
        </w:rPr>
        <w:t>UE assistance</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581E49" w14:paraId="55C71E95" w14:textId="77777777" w:rsidTr="005F6D49">
        <w:tc>
          <w:tcPr>
            <w:tcW w:w="1194" w:type="dxa"/>
          </w:tcPr>
          <w:p w14:paraId="1AE70BA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2CB72B1D" w14:textId="77777777" w:rsidR="00495090" w:rsidRPr="00581E49" w:rsidRDefault="00495090" w:rsidP="005F6D49">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Pr="00581E49">
              <w:rPr>
                <w:rFonts w:ascii="Times" w:hAnsi="Times" w:cs="Times"/>
                <w:b/>
                <w:sz w:val="20"/>
                <w:szCs w:val="20"/>
              </w:rPr>
              <w:t xml:space="preserve"> </w:t>
            </w:r>
            <w:r w:rsidRPr="00581E49">
              <w:rPr>
                <w:rFonts w:ascii="Times" w:hAnsi="Times" w:cs="Times"/>
                <w:sz w:val="20"/>
                <w:szCs w:val="20"/>
              </w:rPr>
              <w:t>(Samsung)</w:t>
            </w:r>
          </w:p>
          <w:p w14:paraId="09FDC46A" w14:textId="77777777" w:rsidR="00495090" w:rsidRPr="00581E49" w:rsidRDefault="00495090" w:rsidP="005F6D49">
            <w:pPr>
              <w:spacing w:before="0" w:after="0" w:line="240" w:lineRule="auto"/>
              <w:ind w:firstLineChars="0" w:firstLine="0"/>
              <w:rPr>
                <w:rFonts w:ascii="Times" w:hAnsi="Times" w:cs="Times"/>
                <w:sz w:val="20"/>
                <w:szCs w:val="20"/>
              </w:rPr>
            </w:pPr>
          </w:p>
          <w:p w14:paraId="6764D7EB"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2BC422B"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2B431F66"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9949FE5" w14:textId="510EB501" w:rsidR="00DF49E6" w:rsidRPr="004C686A" w:rsidRDefault="004C686A" w:rsidP="005F6D49">
            <w:pPr>
              <w:spacing w:before="0" w:after="0" w:line="240" w:lineRule="auto"/>
              <w:ind w:firstLineChars="0" w:firstLine="0"/>
              <w:rPr>
                <w:rFonts w:ascii="Times" w:hAnsi="Times" w:cs="Times"/>
                <w:lang w:eastAsia="zh-CN"/>
              </w:rPr>
            </w:pPr>
            <w:r>
              <w:rPr>
                <w:rFonts w:ascii="Times" w:hAnsi="Times" w:cs="Times"/>
                <w:lang w:eastAsia="zh-CN"/>
              </w:rPr>
              <w:t>Discuss in issue#3</w:t>
            </w:r>
            <w:r w:rsidR="00995FA4">
              <w:rPr>
                <w:rFonts w:ascii="Times" w:hAnsi="Times" w:cs="Times"/>
                <w:lang w:eastAsia="zh-CN"/>
              </w:rPr>
              <w:t xml:space="preserve"> or w</w:t>
            </w:r>
            <w:r w:rsidR="00495090">
              <w:rPr>
                <w:rFonts w:ascii="Times" w:hAnsi="Times" w:cs="Times"/>
                <w:lang w:eastAsia="zh-CN"/>
              </w:rPr>
              <w:t xml:space="preserve">ait for NR NTN progress. </w:t>
            </w:r>
          </w:p>
        </w:tc>
      </w:tr>
    </w:tbl>
    <w:p w14:paraId="103F4104" w14:textId="5E4E0DD4" w:rsidR="004C686A" w:rsidRDefault="004C686A">
      <w:r>
        <w:t>Discussed together with issue#3.</w:t>
      </w:r>
    </w:p>
    <w:p w14:paraId="6627A535" w14:textId="621CED57" w:rsidR="004C686A" w:rsidRDefault="004C686A"/>
    <w:p w14:paraId="3808B65B" w14:textId="6CCF856C" w:rsidR="004C686A" w:rsidRDefault="004C686A" w:rsidP="004C686A">
      <w:pPr>
        <w:pStyle w:val="Heading3"/>
        <w:numPr>
          <w:ilvl w:val="2"/>
          <w:numId w:val="24"/>
        </w:numPr>
        <w:tabs>
          <w:tab w:val="left" w:pos="5113"/>
        </w:tabs>
        <w:suppressAutoHyphens/>
        <w:spacing w:line="256" w:lineRule="auto"/>
        <w:rPr>
          <w:lang w:eastAsia="ko-KR"/>
        </w:rPr>
      </w:pPr>
      <w:r>
        <w:rPr>
          <w:lang w:eastAsia="ko-KR"/>
        </w:rPr>
        <w:lastRenderedPageBreak/>
        <w:t xml:space="preserve">Issue 8 (Serving cell change) </w:t>
      </w:r>
    </w:p>
    <w:tbl>
      <w:tblPr>
        <w:tblStyle w:val="TableGrid1"/>
        <w:tblW w:w="9985" w:type="dxa"/>
        <w:tblLook w:val="04A0" w:firstRow="1" w:lastRow="0" w:firstColumn="1" w:lastColumn="0" w:noHBand="0" w:noVBand="1"/>
      </w:tblPr>
      <w:tblGrid>
        <w:gridCol w:w="1194"/>
        <w:gridCol w:w="8791"/>
      </w:tblGrid>
      <w:tr w:rsidR="00495090" w:rsidRPr="00581E49" w14:paraId="1FB30847" w14:textId="77777777" w:rsidTr="005F6D49">
        <w:tc>
          <w:tcPr>
            <w:tcW w:w="1194" w:type="dxa"/>
          </w:tcPr>
          <w:p w14:paraId="52ED26D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EF8422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Pr="00581E49">
              <w:rPr>
                <w:rFonts w:ascii="Times" w:hAnsi="Times" w:cs="Times"/>
                <w:sz w:val="20"/>
                <w:szCs w:val="20"/>
              </w:rPr>
              <w:t xml:space="preserve"> (Nokia)</w:t>
            </w:r>
          </w:p>
          <w:p w14:paraId="450F8F0A" w14:textId="77777777" w:rsidR="00495090" w:rsidRPr="00581E49" w:rsidRDefault="00495090" w:rsidP="005F6D49">
            <w:pPr>
              <w:spacing w:before="0" w:after="0" w:line="240" w:lineRule="auto"/>
              <w:ind w:firstLineChars="0" w:firstLine="0"/>
              <w:rPr>
                <w:rFonts w:ascii="Times" w:hAnsi="Times" w:cs="Times"/>
                <w:sz w:val="20"/>
                <w:szCs w:val="20"/>
              </w:rPr>
            </w:pPr>
          </w:p>
          <w:p w14:paraId="00EF529F"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78414505" w14:textId="77777777" w:rsidR="00495090" w:rsidRDefault="00495090" w:rsidP="005F6D49">
            <w:pPr>
              <w:spacing w:before="0" w:after="0" w:line="240" w:lineRule="auto"/>
              <w:ind w:firstLineChars="0" w:firstLine="0"/>
              <w:rPr>
                <w:rFonts w:ascii="Times" w:hAnsi="Times" w:cs="Times"/>
                <w:sz w:val="20"/>
                <w:szCs w:val="20"/>
              </w:rPr>
            </w:pPr>
          </w:p>
          <w:p w14:paraId="7B01D7E9"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5E58CB2" w14:textId="23617EE1"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necessity/scenario for maintaining the continuity for the HARQ process when changing cell in NTN. </w:t>
            </w:r>
          </w:p>
          <w:p w14:paraId="7058F4C4" w14:textId="5A400AA7" w:rsidR="00DF49E6" w:rsidRPr="00581E49" w:rsidRDefault="00DF49E6" w:rsidP="005F6D49">
            <w:pPr>
              <w:spacing w:before="0" w:after="0" w:line="240" w:lineRule="auto"/>
              <w:ind w:firstLineChars="0" w:firstLine="0"/>
              <w:rPr>
                <w:rFonts w:ascii="Times" w:hAnsi="Times" w:cs="Times"/>
                <w:sz w:val="20"/>
                <w:szCs w:val="20"/>
              </w:rPr>
            </w:pPr>
          </w:p>
        </w:tc>
      </w:tr>
    </w:tbl>
    <w:p w14:paraId="519A6010" w14:textId="0227230B" w:rsidR="004C686A" w:rsidRDefault="00312B2F" w:rsidP="0060648B">
      <w:r>
        <w:t xml:space="preserve">Based on </w:t>
      </w:r>
      <w:r w:rsidR="0060648B">
        <w:t>companies’ inputs, the moderator’s note is taken as a conclusion.</w:t>
      </w:r>
    </w:p>
    <w:p w14:paraId="404F81F6" w14:textId="54C5357D" w:rsidR="004C686A" w:rsidRDefault="004C686A"/>
    <w:p w14:paraId="2CA1DC3F" w14:textId="13F1B829" w:rsidR="004C686A" w:rsidRDefault="004C686A" w:rsidP="004C686A">
      <w:pPr>
        <w:pStyle w:val="Heading3"/>
        <w:numPr>
          <w:ilvl w:val="2"/>
          <w:numId w:val="24"/>
        </w:numPr>
        <w:tabs>
          <w:tab w:val="left" w:pos="5113"/>
        </w:tabs>
        <w:suppressAutoHyphens/>
        <w:spacing w:line="256" w:lineRule="auto"/>
        <w:rPr>
          <w:lang w:eastAsia="ko-KR"/>
        </w:rPr>
      </w:pPr>
      <w:r>
        <w:rPr>
          <w:lang w:eastAsia="ko-KR"/>
        </w:rPr>
        <w:t xml:space="preserve">Issue 9 (Multiple TB scheduling) </w:t>
      </w:r>
    </w:p>
    <w:tbl>
      <w:tblPr>
        <w:tblStyle w:val="TableGrid1"/>
        <w:tblW w:w="9985" w:type="dxa"/>
        <w:tblLook w:val="04A0" w:firstRow="1" w:lastRow="0" w:firstColumn="1" w:lastColumn="0" w:noHBand="0" w:noVBand="1"/>
      </w:tblPr>
      <w:tblGrid>
        <w:gridCol w:w="1194"/>
        <w:gridCol w:w="8791"/>
      </w:tblGrid>
      <w:tr w:rsidR="00495090" w:rsidRPr="00581E49" w14:paraId="0075D46D" w14:textId="77777777" w:rsidTr="005F6D49">
        <w:tc>
          <w:tcPr>
            <w:tcW w:w="1194" w:type="dxa"/>
          </w:tcPr>
          <w:p w14:paraId="3251560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755EE4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Pr="00581E49">
              <w:rPr>
                <w:rFonts w:ascii="Times" w:hAnsi="Times" w:cs="Times"/>
                <w:sz w:val="20"/>
                <w:szCs w:val="20"/>
              </w:rPr>
              <w:t xml:space="preserve"> (Sierra Wireless)</w:t>
            </w:r>
          </w:p>
          <w:p w14:paraId="546DE9CF" w14:textId="77777777" w:rsidR="00495090" w:rsidRPr="00581E49" w:rsidRDefault="00495090" w:rsidP="005F6D49">
            <w:pPr>
              <w:spacing w:before="0" w:after="0" w:line="240" w:lineRule="auto"/>
              <w:ind w:firstLineChars="0" w:firstLine="0"/>
              <w:rPr>
                <w:rFonts w:ascii="Times" w:hAnsi="Times" w:cs="Times"/>
                <w:sz w:val="20"/>
                <w:szCs w:val="20"/>
              </w:rPr>
            </w:pPr>
          </w:p>
          <w:p w14:paraId="17AF9DAB"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4740591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0AA61156"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1FF3C525"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5DED90E"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3139EC44" w14:textId="77777777" w:rsidR="00495090" w:rsidRPr="00581E49" w:rsidRDefault="00495090" w:rsidP="005F6D49">
            <w:pPr>
              <w:spacing w:before="0" w:after="0" w:line="240" w:lineRule="auto"/>
              <w:ind w:firstLineChars="0" w:firstLine="0"/>
              <w:rPr>
                <w:rFonts w:ascii="Times" w:hAnsi="Times" w:cs="Times"/>
                <w:sz w:val="20"/>
                <w:szCs w:val="20"/>
              </w:rPr>
            </w:pPr>
          </w:p>
          <w:p w14:paraId="1629C20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5B061BE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146A3D9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4AC8E826" w14:textId="77777777" w:rsidR="00495090" w:rsidRDefault="00495090" w:rsidP="005F6D49">
            <w:pPr>
              <w:spacing w:before="0" w:after="0" w:line="240" w:lineRule="auto"/>
              <w:ind w:firstLineChars="0" w:firstLine="0"/>
              <w:rPr>
                <w:rFonts w:ascii="Times" w:hAnsi="Times" w:cs="Times"/>
                <w:sz w:val="20"/>
                <w:szCs w:val="20"/>
              </w:rPr>
            </w:pPr>
          </w:p>
          <w:p w14:paraId="187ED90B" w14:textId="77777777" w:rsidR="00495090" w:rsidRPr="001130A1"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1130A1">
              <w:rPr>
                <w:rFonts w:ascii="Times" w:eastAsia="SimSun" w:hAnsi="Times" w:cs="Times"/>
                <w:b/>
                <w:sz w:val="20"/>
                <w:szCs w:val="20"/>
              </w:rPr>
              <w:t>Moderator’s note</w:t>
            </w:r>
          </w:p>
          <w:p w14:paraId="5BD79D40" w14:textId="024AD0D2"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need/benefit of enhancing timing relationships should consider the time offsets discussed in AI 8.15.2. </w:t>
            </w:r>
            <w:r w:rsidR="001130A1">
              <w:rPr>
                <w:rFonts w:ascii="Times" w:hAnsi="Times" w:cs="Times"/>
                <w:sz w:val="20"/>
                <w:szCs w:val="20"/>
                <w:lang w:eastAsia="zh-CN"/>
              </w:rPr>
              <w:t>I</w:t>
            </w:r>
            <w:r>
              <w:rPr>
                <w:rFonts w:ascii="Times" w:hAnsi="Times" w:cs="Times"/>
                <w:sz w:val="20"/>
                <w:szCs w:val="20"/>
                <w:lang w:eastAsia="zh-CN"/>
              </w:rPr>
              <w:t xml:space="preserve">ncreasing of HARQ processes for NB-IoT </w:t>
            </w:r>
            <w:r w:rsidR="001130A1">
              <w:rPr>
                <w:rFonts w:ascii="Times" w:hAnsi="Times" w:cs="Times"/>
                <w:sz w:val="20"/>
                <w:szCs w:val="20"/>
                <w:lang w:eastAsia="zh-CN"/>
              </w:rPr>
              <w:t>is not a priority, it might be considered at a later stage after issue#1 is concluded.</w:t>
            </w:r>
          </w:p>
          <w:p w14:paraId="5892528D" w14:textId="4CCFD2D2" w:rsidR="00DF49E6" w:rsidRPr="00581E49" w:rsidRDefault="00DF49E6" w:rsidP="005F6D49">
            <w:pPr>
              <w:spacing w:before="0" w:after="0" w:line="240" w:lineRule="auto"/>
              <w:ind w:firstLineChars="0" w:firstLine="0"/>
              <w:rPr>
                <w:rFonts w:ascii="Times" w:hAnsi="Times" w:cs="Times"/>
                <w:sz w:val="20"/>
                <w:szCs w:val="20"/>
              </w:rPr>
            </w:pPr>
          </w:p>
        </w:tc>
      </w:tr>
    </w:tbl>
    <w:p w14:paraId="0FD3B75D" w14:textId="2ACD4F20" w:rsidR="004C686A" w:rsidRDefault="00FF0367" w:rsidP="00FF0367">
      <w:r>
        <w:t>Based on companies’ inputs, the moderator’s note is taken as a conclusion.</w:t>
      </w:r>
    </w:p>
    <w:p w14:paraId="5F7BE39E" w14:textId="77777777" w:rsidR="004C686A" w:rsidRDefault="004C686A"/>
    <w:p w14:paraId="1F2D4374" w14:textId="52B9DB03" w:rsidR="004C686A" w:rsidRDefault="004C686A" w:rsidP="004C686A">
      <w:pPr>
        <w:pStyle w:val="Heading3"/>
        <w:numPr>
          <w:ilvl w:val="2"/>
          <w:numId w:val="24"/>
        </w:numPr>
        <w:tabs>
          <w:tab w:val="left" w:pos="5113"/>
        </w:tabs>
        <w:suppressAutoHyphens/>
        <w:spacing w:line="256" w:lineRule="auto"/>
        <w:rPr>
          <w:lang w:eastAsia="ko-KR"/>
        </w:rPr>
      </w:pPr>
      <w:r>
        <w:rPr>
          <w:lang w:eastAsia="ko-KR"/>
        </w:rPr>
        <w:t xml:space="preserve">Issue 10 (TP) </w:t>
      </w:r>
    </w:p>
    <w:tbl>
      <w:tblPr>
        <w:tblStyle w:val="TableGrid1"/>
        <w:tblW w:w="9985" w:type="dxa"/>
        <w:tblLook w:val="04A0" w:firstRow="1" w:lastRow="0" w:firstColumn="1" w:lastColumn="0" w:noHBand="0" w:noVBand="1"/>
      </w:tblPr>
      <w:tblGrid>
        <w:gridCol w:w="1194"/>
        <w:gridCol w:w="8791"/>
      </w:tblGrid>
      <w:tr w:rsidR="00495090" w:rsidRPr="00581E49" w14:paraId="08FBEDE6" w14:textId="77777777" w:rsidTr="005F6D49">
        <w:tc>
          <w:tcPr>
            <w:tcW w:w="1194" w:type="dxa"/>
          </w:tcPr>
          <w:p w14:paraId="43630DF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4A1BE206"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2ABAD9F2"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D47E39E"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29F401E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10FA1580"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6517786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07334BA"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1A92DAE4" w14:textId="77777777" w:rsidR="00495090" w:rsidRDefault="00495090" w:rsidP="005F6D49">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p w14:paraId="6EBAA294" w14:textId="438AAD3B" w:rsidR="00DF49E6" w:rsidRPr="00581E49" w:rsidRDefault="00DF49E6" w:rsidP="005F6D49">
            <w:pPr>
              <w:snapToGrid w:val="0"/>
              <w:spacing w:before="0" w:line="240" w:lineRule="auto"/>
              <w:ind w:firstLineChars="0" w:firstLine="0"/>
              <w:jc w:val="left"/>
              <w:rPr>
                <w:rFonts w:ascii="Times" w:hAnsi="Times" w:cs="Times"/>
                <w:sz w:val="20"/>
                <w:szCs w:val="20"/>
              </w:rPr>
            </w:pPr>
          </w:p>
        </w:tc>
      </w:tr>
    </w:tbl>
    <w:p w14:paraId="28D1B079" w14:textId="1F546B97" w:rsidR="00FF0367" w:rsidRDefault="00FF0367" w:rsidP="00FF0367">
      <w:pPr>
        <w:ind w:firstLineChars="0" w:firstLine="0"/>
      </w:pPr>
      <w:r>
        <w:t>Based on companies’ inputs, the moderator’s note is taken as a conclusion.</w:t>
      </w:r>
    </w:p>
    <w:p w14:paraId="04B03788" w14:textId="77777777" w:rsidR="00FF0367" w:rsidRDefault="00FF0367" w:rsidP="00FF0367">
      <w:pPr>
        <w:ind w:firstLineChars="0" w:firstLine="0"/>
      </w:pPr>
    </w:p>
    <w:p w14:paraId="74FFFD16" w14:textId="1D6240EE" w:rsidR="004C686A" w:rsidRDefault="004C686A" w:rsidP="004C686A">
      <w:pPr>
        <w:pStyle w:val="Heading3"/>
        <w:numPr>
          <w:ilvl w:val="2"/>
          <w:numId w:val="24"/>
        </w:numPr>
        <w:tabs>
          <w:tab w:val="left" w:pos="5113"/>
        </w:tabs>
        <w:suppressAutoHyphens/>
        <w:spacing w:line="256" w:lineRule="auto"/>
        <w:rPr>
          <w:lang w:eastAsia="ko-KR"/>
        </w:rPr>
      </w:pPr>
      <w:r>
        <w:rPr>
          <w:lang w:eastAsia="ko-KR"/>
        </w:rPr>
        <w:t>Issue 11 (</w:t>
      </w:r>
      <w:r w:rsidR="00FF0367">
        <w:rPr>
          <w:lang w:eastAsia="ko-KR"/>
        </w:rPr>
        <w:t>Throughput enhancements</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DA2708" w14:paraId="354452AC" w14:textId="77777777" w:rsidTr="005F6D49">
        <w:tc>
          <w:tcPr>
            <w:tcW w:w="1194" w:type="dxa"/>
          </w:tcPr>
          <w:p w14:paraId="43E233D9" w14:textId="77777777" w:rsidR="00495090" w:rsidRPr="00DA2708" w:rsidRDefault="00495090" w:rsidP="005F6D49">
            <w:pPr>
              <w:snapToGrid w:val="0"/>
              <w:spacing w:before="0" w:after="0" w:line="240" w:lineRule="auto"/>
              <w:ind w:firstLineChars="0" w:firstLine="0"/>
              <w:jc w:val="left"/>
              <w:rPr>
                <w:rFonts w:ascii="Times" w:eastAsia="PMingLiU" w:hAnsi="Times" w:cs="Times"/>
                <w:lang w:eastAsia="zh-TW"/>
              </w:rPr>
            </w:pPr>
            <w:r w:rsidRPr="00DA2708">
              <w:rPr>
                <w:rFonts w:ascii="Times" w:eastAsia="PMingLiU" w:hAnsi="Times" w:cs="Times"/>
                <w:lang w:eastAsia="zh-TW"/>
              </w:rPr>
              <w:t>11</w:t>
            </w:r>
          </w:p>
        </w:tc>
        <w:tc>
          <w:tcPr>
            <w:tcW w:w="8791" w:type="dxa"/>
          </w:tcPr>
          <w:p w14:paraId="57EBD483" w14:textId="51F123C1" w:rsidR="00495090" w:rsidRPr="00FF0367" w:rsidRDefault="00495090" w:rsidP="005F6D49">
            <w:pPr>
              <w:spacing w:before="0" w:after="0" w:line="240" w:lineRule="auto"/>
              <w:ind w:firstLineChars="0" w:firstLine="0"/>
              <w:jc w:val="left"/>
              <w:rPr>
                <w:rFonts w:ascii="Times" w:hAnsi="Times" w:cs="Times"/>
                <w:u w:val="single"/>
              </w:rPr>
            </w:pPr>
            <w:r w:rsidRPr="00FF0367">
              <w:rPr>
                <w:rFonts w:ascii="Times" w:hAnsi="Times" w:cs="Times"/>
                <w:u w:val="single"/>
              </w:rPr>
              <w:t>Throughput enhancements</w:t>
            </w:r>
            <w:r w:rsidR="00912206">
              <w:rPr>
                <w:rFonts w:ascii="Times" w:hAnsi="Times" w:cs="Times"/>
                <w:u w:val="single"/>
              </w:rPr>
              <w:t xml:space="preserve"> </w:t>
            </w:r>
            <w:r w:rsidR="00912206" w:rsidRPr="00912206">
              <w:rPr>
                <w:rFonts w:ascii="Times" w:hAnsi="Times" w:cs="Times"/>
              </w:rPr>
              <w:t>(Qualcomm)</w:t>
            </w:r>
          </w:p>
          <w:p w14:paraId="0D4486C6" w14:textId="77777777" w:rsidR="00495090" w:rsidRPr="00DA2708" w:rsidRDefault="00495090" w:rsidP="005F6D49">
            <w:pPr>
              <w:spacing w:before="0" w:after="0" w:line="240" w:lineRule="auto"/>
              <w:ind w:firstLineChars="0" w:firstLine="0"/>
              <w:jc w:val="left"/>
              <w:rPr>
                <w:rFonts w:ascii="Times" w:hAnsi="Times" w:cs="Times"/>
              </w:rPr>
            </w:pPr>
          </w:p>
          <w:p w14:paraId="18F323F6" w14:textId="77777777" w:rsidR="00495090" w:rsidRPr="00DA2708" w:rsidRDefault="00495090" w:rsidP="005F6D49">
            <w:pPr>
              <w:spacing w:before="0" w:after="0" w:line="240" w:lineRule="auto"/>
              <w:ind w:firstLineChars="0" w:firstLine="0"/>
              <w:jc w:val="left"/>
              <w:rPr>
                <w:rFonts w:ascii="Times" w:hAnsi="Times" w:cs="Times"/>
              </w:rPr>
            </w:pPr>
            <w:r w:rsidRPr="00DA2708">
              <w:rPr>
                <w:rFonts w:ascii="Times" w:hAnsi="Times" w:cs="Times"/>
                <w:sz w:val="20"/>
                <w:szCs w:val="20"/>
              </w:rPr>
              <w:t>Proposal 1: RAN1 to study enabling PDCCH monitoring in “waiting periods”—for example, between receiving NPDSCH and transmitting HARQ ACK in NB-IoT—to mitigate suboptimal throughput. (Qualcomm)</w:t>
            </w:r>
          </w:p>
          <w:p w14:paraId="42B75987" w14:textId="77777777" w:rsidR="00495090" w:rsidRDefault="00495090" w:rsidP="005F6D49">
            <w:pPr>
              <w:snapToGrid w:val="0"/>
              <w:spacing w:before="0" w:after="0" w:line="240" w:lineRule="auto"/>
              <w:ind w:firstLineChars="0" w:firstLine="0"/>
              <w:jc w:val="left"/>
              <w:rPr>
                <w:rFonts w:ascii="Times" w:hAnsi="Times" w:cs="Times"/>
                <w:b/>
                <w:u w:val="single"/>
                <w:lang w:eastAsia="zh-CN"/>
              </w:rPr>
            </w:pPr>
          </w:p>
          <w:p w14:paraId="0EF25C9F"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02D80BAB" w14:textId="06B5591E" w:rsidR="00495090" w:rsidRPr="00DA2708" w:rsidRDefault="00FF0367" w:rsidP="005F6D49">
            <w:pPr>
              <w:snapToGrid w:val="0"/>
              <w:spacing w:before="0" w:after="0" w:line="240" w:lineRule="auto"/>
              <w:ind w:firstLineChars="0" w:firstLine="0"/>
              <w:jc w:val="left"/>
              <w:rPr>
                <w:rFonts w:ascii="Times" w:hAnsi="Times" w:cs="Times"/>
                <w:lang w:eastAsia="zh-CN"/>
              </w:rPr>
            </w:pPr>
            <w:r>
              <w:rPr>
                <w:rFonts w:ascii="Times" w:hAnsi="Times" w:cs="Times"/>
                <w:lang w:eastAsia="zh-CN"/>
              </w:rPr>
              <w:t>Further discuss</w:t>
            </w:r>
          </w:p>
        </w:tc>
      </w:tr>
    </w:tbl>
    <w:p w14:paraId="589B8B15" w14:textId="3F83A897" w:rsidR="00912206" w:rsidRDefault="00912206" w:rsidP="00C21BD5">
      <w:pPr>
        <w:ind w:firstLineChars="0" w:firstLine="0"/>
      </w:pPr>
    </w:p>
    <w:p w14:paraId="4C78D134" w14:textId="38DE0552" w:rsidR="008F23F3" w:rsidRDefault="008F23F3" w:rsidP="008F23F3">
      <w:pPr>
        <w:pStyle w:val="Heading3"/>
        <w:numPr>
          <w:ilvl w:val="2"/>
          <w:numId w:val="24"/>
        </w:numPr>
        <w:tabs>
          <w:tab w:val="left" w:pos="5113"/>
        </w:tabs>
        <w:suppressAutoHyphens/>
        <w:spacing w:line="256" w:lineRule="auto"/>
        <w:rPr>
          <w:lang w:eastAsia="ko-KR"/>
        </w:rPr>
      </w:pPr>
      <w:r>
        <w:rPr>
          <w:lang w:eastAsia="ko-KR"/>
        </w:rPr>
        <w:t xml:space="preserve">Summary </w:t>
      </w:r>
    </w:p>
    <w:p w14:paraId="1EEAEA85" w14:textId="5D5FDB76" w:rsidR="00D4713F" w:rsidRDefault="009006D3" w:rsidP="00D4713F">
      <w:pPr>
        <w:ind w:firstLineChars="0" w:firstLine="0"/>
      </w:pPr>
      <w:r>
        <w:t xml:space="preserve">Based on the proposals in this meeting and above discussions, </w:t>
      </w:r>
      <w:r w:rsidR="008F23F3">
        <w:t xml:space="preserve">the following areas </w:t>
      </w:r>
      <w:r>
        <w:t xml:space="preserve">are considered </w:t>
      </w:r>
      <w:r w:rsidR="008F23F3">
        <w:t>for further discussion</w:t>
      </w:r>
    </w:p>
    <w:p w14:paraId="2C09B2D6" w14:textId="77777777" w:rsidR="00D4713F" w:rsidRDefault="00D4713F" w:rsidP="00D4713F">
      <w:pPr>
        <w:ind w:firstLineChars="0" w:firstLine="0"/>
      </w:pPr>
    </w:p>
    <w:p w14:paraId="3533AC8F" w14:textId="1D6AEE2A" w:rsidR="00D4713F" w:rsidRPr="005B433B" w:rsidRDefault="00D4713F" w:rsidP="00D4713F">
      <w:pPr>
        <w:pStyle w:val="ListParagraph"/>
        <w:numPr>
          <w:ilvl w:val="0"/>
          <w:numId w:val="27"/>
        </w:numPr>
        <w:spacing w:before="0" w:line="360" w:lineRule="auto"/>
        <w:ind w:firstLineChars="0"/>
        <w:contextualSpacing/>
        <w:jc w:val="left"/>
        <w:rPr>
          <w:rFonts w:ascii="Times New Roman" w:eastAsia="PMingLiU" w:hAnsi="Times New Roman"/>
          <w:sz w:val="20"/>
          <w:szCs w:val="20"/>
          <w:lang w:eastAsia="zh-TW"/>
        </w:rPr>
      </w:pPr>
      <w:r>
        <w:rPr>
          <w:rFonts w:ascii="Times New Roman" w:eastAsia="PMingLiU" w:hAnsi="Times New Roman"/>
          <w:sz w:val="20"/>
          <w:szCs w:val="20"/>
          <w:lang w:eastAsia="zh-TW"/>
        </w:rPr>
        <w:t>I</w:t>
      </w:r>
      <w:r w:rsidRPr="005B433B">
        <w:rPr>
          <w:rFonts w:ascii="Times New Roman" w:eastAsia="PMingLiU" w:hAnsi="Times New Roman"/>
          <w:sz w:val="20"/>
          <w:szCs w:val="20"/>
          <w:lang w:eastAsia="zh-TW"/>
        </w:rPr>
        <w:t>ncreasing the number of HARQ processes</w:t>
      </w:r>
    </w:p>
    <w:p w14:paraId="1A6FC54A" w14:textId="75AC6763" w:rsidR="00D4713F" w:rsidRPr="005B433B" w:rsidRDefault="00D4713F" w:rsidP="00D4713F">
      <w:pPr>
        <w:pStyle w:val="ListParagraph"/>
        <w:numPr>
          <w:ilvl w:val="0"/>
          <w:numId w:val="27"/>
        </w:numPr>
        <w:spacing w:before="0" w:line="360" w:lineRule="auto"/>
        <w:ind w:firstLineChars="0"/>
        <w:contextualSpacing/>
        <w:jc w:val="left"/>
        <w:rPr>
          <w:rFonts w:ascii="Times New Roman" w:eastAsia="DengXian" w:hAnsi="Times New Roman"/>
          <w:sz w:val="20"/>
          <w:szCs w:val="20"/>
          <w:lang w:bidi="ar"/>
        </w:rPr>
      </w:pPr>
      <w:r>
        <w:rPr>
          <w:rFonts w:ascii="Times New Roman" w:eastAsia="DengXian" w:hAnsi="Times New Roman"/>
          <w:sz w:val="20"/>
          <w:szCs w:val="20"/>
          <w:lang w:bidi="ar"/>
        </w:rPr>
        <w:t>D</w:t>
      </w:r>
      <w:r w:rsidRPr="005B433B">
        <w:rPr>
          <w:rFonts w:ascii="Times New Roman" w:eastAsia="DengXian" w:hAnsi="Times New Roman"/>
          <w:sz w:val="20"/>
          <w:szCs w:val="20"/>
          <w:lang w:bidi="ar"/>
        </w:rPr>
        <w:t>isabling HARQ feedback</w:t>
      </w:r>
    </w:p>
    <w:p w14:paraId="4CF06B78" w14:textId="77777777" w:rsidR="00D4713F" w:rsidRPr="005B433B" w:rsidRDefault="00D4713F" w:rsidP="00D4713F">
      <w:pPr>
        <w:pStyle w:val="ListParagraph"/>
        <w:numPr>
          <w:ilvl w:val="0"/>
          <w:numId w:val="27"/>
        </w:numPr>
        <w:snapToGrid w:val="0"/>
        <w:spacing w:before="0" w:line="360" w:lineRule="auto"/>
        <w:ind w:firstLineChars="0"/>
        <w:contextualSpacing/>
        <w:jc w:val="left"/>
        <w:rPr>
          <w:rFonts w:ascii="Times New Roman" w:hAnsi="Times New Roman"/>
          <w:bCs/>
          <w:sz w:val="20"/>
          <w:szCs w:val="20"/>
        </w:rPr>
      </w:pPr>
      <w:r w:rsidRPr="005B433B">
        <w:rPr>
          <w:rFonts w:ascii="Times New Roman" w:hAnsi="Times New Roman"/>
          <w:bCs/>
          <w:sz w:val="20"/>
          <w:szCs w:val="20"/>
        </w:rPr>
        <w:t>HARQ feedback</w:t>
      </w:r>
    </w:p>
    <w:p w14:paraId="3E57AE4A" w14:textId="5B1058C8" w:rsidR="00D4713F" w:rsidRPr="005B433B" w:rsidRDefault="00D4713F" w:rsidP="00D4713F">
      <w:pPr>
        <w:pStyle w:val="ListParagraph"/>
        <w:numPr>
          <w:ilvl w:val="0"/>
          <w:numId w:val="27"/>
        </w:numPr>
        <w:spacing w:before="0" w:line="360" w:lineRule="auto"/>
        <w:ind w:firstLineChars="0"/>
        <w:contextualSpacing/>
        <w:jc w:val="left"/>
        <w:rPr>
          <w:rFonts w:ascii="Times New Roman" w:hAnsi="Times New Roman"/>
          <w:sz w:val="20"/>
          <w:szCs w:val="20"/>
        </w:rPr>
      </w:pPr>
      <w:r>
        <w:rPr>
          <w:rFonts w:ascii="Times New Roman" w:hAnsi="Times New Roman"/>
          <w:sz w:val="20"/>
          <w:szCs w:val="20"/>
        </w:rPr>
        <w:t xml:space="preserve">Reduced </w:t>
      </w:r>
      <w:r w:rsidRPr="005B433B">
        <w:rPr>
          <w:rFonts w:ascii="Times New Roman" w:hAnsi="Times New Roman"/>
          <w:sz w:val="20"/>
          <w:szCs w:val="20"/>
        </w:rPr>
        <w:t>PDCCH monitoring</w:t>
      </w:r>
    </w:p>
    <w:p w14:paraId="44C6229A" w14:textId="77777777" w:rsidR="00D4713F" w:rsidRPr="005B433B" w:rsidRDefault="00D4713F" w:rsidP="00D4713F">
      <w:pPr>
        <w:pStyle w:val="ListParagraph"/>
        <w:numPr>
          <w:ilvl w:val="0"/>
          <w:numId w:val="27"/>
        </w:numPr>
        <w:snapToGrid w:val="0"/>
        <w:spacing w:before="0" w:line="360" w:lineRule="auto"/>
        <w:ind w:firstLineChars="0"/>
        <w:contextualSpacing/>
        <w:jc w:val="left"/>
        <w:rPr>
          <w:rFonts w:ascii="Times New Roman" w:eastAsia="PMingLiU" w:hAnsi="Times New Roman"/>
          <w:sz w:val="20"/>
          <w:szCs w:val="20"/>
          <w:lang w:eastAsia="zh-TW"/>
        </w:rPr>
      </w:pPr>
      <w:r w:rsidRPr="005B433B">
        <w:rPr>
          <w:rFonts w:ascii="Times New Roman" w:eastAsia="PMingLiU" w:hAnsi="Times New Roman"/>
          <w:sz w:val="20"/>
          <w:szCs w:val="20"/>
          <w:lang w:eastAsia="zh-TW"/>
        </w:rPr>
        <w:t>Coverage enhancements</w:t>
      </w:r>
    </w:p>
    <w:p w14:paraId="002A3FFF" w14:textId="77777777" w:rsidR="00D4713F" w:rsidRPr="005B433B" w:rsidRDefault="00D4713F" w:rsidP="00D4713F">
      <w:pPr>
        <w:pStyle w:val="ListParagraph"/>
        <w:numPr>
          <w:ilvl w:val="0"/>
          <w:numId w:val="27"/>
        </w:numPr>
        <w:spacing w:before="0" w:line="360" w:lineRule="auto"/>
        <w:ind w:firstLineChars="0"/>
        <w:contextualSpacing/>
        <w:jc w:val="left"/>
        <w:rPr>
          <w:rFonts w:ascii="Times New Roman" w:hAnsi="Times New Roman"/>
          <w:sz w:val="20"/>
          <w:szCs w:val="20"/>
        </w:rPr>
      </w:pPr>
      <w:r w:rsidRPr="005B433B">
        <w:rPr>
          <w:rFonts w:ascii="Times New Roman" w:hAnsi="Times New Roman"/>
          <w:sz w:val="20"/>
          <w:szCs w:val="20"/>
        </w:rPr>
        <w:t>Uplink transmission gaps with multiple HARQ processes</w:t>
      </w:r>
    </w:p>
    <w:p w14:paraId="6FE5C923" w14:textId="77777777" w:rsidR="00D4713F" w:rsidRPr="005B433B" w:rsidRDefault="00D4713F" w:rsidP="00D4713F">
      <w:pPr>
        <w:pStyle w:val="ListParagraph"/>
        <w:numPr>
          <w:ilvl w:val="0"/>
          <w:numId w:val="27"/>
        </w:numPr>
        <w:spacing w:before="0" w:line="360" w:lineRule="auto"/>
        <w:ind w:firstLineChars="0"/>
        <w:contextualSpacing/>
        <w:jc w:val="left"/>
        <w:rPr>
          <w:rFonts w:ascii="Times New Roman" w:hAnsi="Times New Roman"/>
          <w:sz w:val="20"/>
          <w:szCs w:val="20"/>
        </w:rPr>
      </w:pPr>
      <w:r w:rsidRPr="005B433B">
        <w:rPr>
          <w:rFonts w:ascii="Times New Roman" w:hAnsi="Times New Roman"/>
          <w:sz w:val="20"/>
          <w:szCs w:val="20"/>
        </w:rPr>
        <w:t>Serving cell change</w:t>
      </w:r>
    </w:p>
    <w:p w14:paraId="5D624A10" w14:textId="77777777" w:rsidR="00D4713F" w:rsidRPr="005B433B" w:rsidRDefault="00D4713F" w:rsidP="00D4713F">
      <w:pPr>
        <w:pStyle w:val="ListParagraph"/>
        <w:numPr>
          <w:ilvl w:val="0"/>
          <w:numId w:val="27"/>
        </w:numPr>
        <w:spacing w:before="0" w:line="360" w:lineRule="auto"/>
        <w:ind w:firstLineChars="0"/>
        <w:contextualSpacing/>
        <w:jc w:val="left"/>
        <w:rPr>
          <w:rFonts w:ascii="Times New Roman" w:hAnsi="Times New Roman"/>
          <w:sz w:val="20"/>
          <w:szCs w:val="20"/>
        </w:rPr>
      </w:pPr>
      <w:r w:rsidRPr="005B433B">
        <w:rPr>
          <w:rFonts w:ascii="Times New Roman" w:hAnsi="Times New Roman"/>
          <w:sz w:val="20"/>
          <w:szCs w:val="20"/>
        </w:rPr>
        <w:t>Multiple Transport Blocks scheduling</w:t>
      </w:r>
    </w:p>
    <w:p w14:paraId="1EC023E7" w14:textId="77777777" w:rsidR="00D4713F" w:rsidRPr="005B433B" w:rsidRDefault="00D4713F" w:rsidP="00D4713F">
      <w:pPr>
        <w:pStyle w:val="ListParagraph"/>
        <w:numPr>
          <w:ilvl w:val="0"/>
          <w:numId w:val="27"/>
        </w:numPr>
        <w:spacing w:before="0" w:line="360" w:lineRule="auto"/>
        <w:ind w:firstLineChars="0"/>
        <w:contextualSpacing/>
        <w:jc w:val="left"/>
        <w:rPr>
          <w:rFonts w:ascii="Times New Roman" w:hAnsi="Times New Roman"/>
          <w:sz w:val="20"/>
          <w:szCs w:val="20"/>
        </w:rPr>
      </w:pPr>
      <w:r w:rsidRPr="005B433B">
        <w:rPr>
          <w:rFonts w:ascii="Times New Roman" w:hAnsi="Times New Roman"/>
          <w:sz w:val="20"/>
          <w:szCs w:val="20"/>
          <w:lang w:eastAsia="ko-KR"/>
        </w:rPr>
        <w:t>Throughput enhancements</w:t>
      </w:r>
    </w:p>
    <w:p w14:paraId="1E117E6E" w14:textId="54E4763E" w:rsidR="008F23F3" w:rsidRDefault="008F23F3" w:rsidP="00C21BD5">
      <w:pPr>
        <w:ind w:firstLineChars="0" w:firstLine="0"/>
      </w:pPr>
    </w:p>
    <w:p w14:paraId="664A44A3" w14:textId="5A072831" w:rsidR="008F23F3" w:rsidRDefault="008F23F3" w:rsidP="008F23F3">
      <w:pPr>
        <w:ind w:firstLineChars="0" w:firstLine="0"/>
      </w:pPr>
      <w:r>
        <w:t>Any further comment can be provided here.</w:t>
      </w:r>
    </w:p>
    <w:p w14:paraId="5F9DBF7C" w14:textId="77777777" w:rsidR="00D4713F" w:rsidRDefault="00D4713F" w:rsidP="008F23F3">
      <w:pPr>
        <w:ind w:firstLineChars="0" w:firstLine="0"/>
      </w:pPr>
    </w:p>
    <w:tbl>
      <w:tblPr>
        <w:tblStyle w:val="TableGrid"/>
        <w:tblW w:w="9985" w:type="dxa"/>
        <w:tblLook w:val="04A0" w:firstRow="1" w:lastRow="0" w:firstColumn="1" w:lastColumn="0" w:noHBand="0" w:noVBand="1"/>
      </w:tblPr>
      <w:tblGrid>
        <w:gridCol w:w="1435"/>
        <w:gridCol w:w="8550"/>
      </w:tblGrid>
      <w:tr w:rsidR="008F23F3" w14:paraId="6920D35E"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381E58" w14:textId="77777777" w:rsidR="008F23F3" w:rsidRDefault="008F23F3" w:rsidP="008F23F3">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5F0FCD8" w14:textId="77777777" w:rsidR="008F23F3" w:rsidRDefault="008F23F3" w:rsidP="008F23F3">
            <w:pPr>
              <w:snapToGrid w:val="0"/>
              <w:ind w:firstLine="177"/>
              <w:rPr>
                <w:b/>
                <w:sz w:val="18"/>
                <w:szCs w:val="18"/>
              </w:rPr>
            </w:pPr>
            <w:r>
              <w:rPr>
                <w:b/>
                <w:sz w:val="18"/>
                <w:szCs w:val="18"/>
              </w:rPr>
              <w:t>Input</w:t>
            </w:r>
          </w:p>
        </w:tc>
      </w:tr>
      <w:tr w:rsidR="008F23F3" w14:paraId="1536C1E7" w14:textId="77777777" w:rsidTr="008F23F3">
        <w:tc>
          <w:tcPr>
            <w:tcW w:w="1435" w:type="dxa"/>
            <w:tcBorders>
              <w:top w:val="single" w:sz="4" w:space="0" w:color="auto"/>
              <w:left w:val="single" w:sz="4" w:space="0" w:color="auto"/>
              <w:bottom w:val="single" w:sz="4" w:space="0" w:color="auto"/>
              <w:right w:val="single" w:sz="4" w:space="0" w:color="auto"/>
            </w:tcBorders>
          </w:tcPr>
          <w:p w14:paraId="2B59A261" w14:textId="32B40C42" w:rsidR="008F23F3" w:rsidRPr="00D74C62" w:rsidRDefault="00201951" w:rsidP="008F23F3">
            <w:pPr>
              <w:snapToGrid w:val="0"/>
              <w:ind w:firstLine="18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28B725ED" w14:textId="256EB8E6" w:rsidR="008F23F3" w:rsidRPr="00201951" w:rsidRDefault="00201951" w:rsidP="008F23F3">
            <w:pPr>
              <w:snapToGrid w:val="0"/>
              <w:rPr>
                <w:rFonts w:eastAsia="DengXian"/>
                <w:lang w:eastAsia="zh-CN"/>
              </w:rPr>
            </w:pPr>
            <w:r w:rsidRPr="00201951">
              <w:rPr>
                <w:rFonts w:eastAsia="DengXian"/>
                <w:lang w:eastAsia="zh-CN"/>
              </w:rPr>
              <w:t xml:space="preserve">Agree Issue 6 (uplink transmission gaps) shall be discussed in </w:t>
            </w:r>
            <w:r w:rsidRPr="00201951">
              <w:rPr>
                <w:lang w:eastAsia="zh-CN"/>
              </w:rPr>
              <w:t>AI 8.15.2</w:t>
            </w:r>
          </w:p>
        </w:tc>
      </w:tr>
      <w:tr w:rsidR="008F23F3" w:rsidRPr="00B70F28" w14:paraId="23DC4315" w14:textId="77777777" w:rsidTr="008F23F3">
        <w:tc>
          <w:tcPr>
            <w:tcW w:w="1435" w:type="dxa"/>
            <w:tcBorders>
              <w:top w:val="single" w:sz="4" w:space="0" w:color="auto"/>
              <w:left w:val="single" w:sz="4" w:space="0" w:color="auto"/>
              <w:bottom w:val="single" w:sz="4" w:space="0" w:color="auto"/>
              <w:right w:val="single" w:sz="4" w:space="0" w:color="auto"/>
            </w:tcBorders>
          </w:tcPr>
          <w:p w14:paraId="70B9755C" w14:textId="77777777" w:rsidR="008F23F3" w:rsidRDefault="008F23F3"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15D83E57" w14:textId="77777777" w:rsidR="008F23F3" w:rsidRPr="002D6408" w:rsidRDefault="008F23F3" w:rsidP="008F23F3">
            <w:pPr>
              <w:snapToGrid w:val="0"/>
              <w:ind w:firstLine="180"/>
              <w:rPr>
                <w:sz w:val="18"/>
                <w:szCs w:val="18"/>
              </w:rPr>
            </w:pPr>
          </w:p>
        </w:tc>
      </w:tr>
      <w:tr w:rsidR="008F23F3" w:rsidRPr="00B70F28" w14:paraId="6431F302" w14:textId="77777777" w:rsidTr="008F23F3">
        <w:tc>
          <w:tcPr>
            <w:tcW w:w="1435" w:type="dxa"/>
            <w:tcBorders>
              <w:top w:val="single" w:sz="4" w:space="0" w:color="auto"/>
              <w:left w:val="single" w:sz="4" w:space="0" w:color="auto"/>
              <w:bottom w:val="single" w:sz="4" w:space="0" w:color="auto"/>
              <w:right w:val="single" w:sz="4" w:space="0" w:color="auto"/>
            </w:tcBorders>
          </w:tcPr>
          <w:p w14:paraId="54064E4D" w14:textId="77777777" w:rsidR="008F23F3" w:rsidRDefault="008F23F3"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0F6B95E" w14:textId="77777777" w:rsidR="008F23F3" w:rsidRDefault="008F23F3" w:rsidP="008F23F3">
            <w:pPr>
              <w:snapToGrid w:val="0"/>
              <w:ind w:firstLine="180"/>
              <w:rPr>
                <w:rFonts w:eastAsia="SimSun"/>
                <w:sz w:val="18"/>
                <w:szCs w:val="18"/>
                <w:lang w:eastAsia="zh-CN"/>
              </w:rPr>
            </w:pPr>
          </w:p>
        </w:tc>
      </w:tr>
    </w:tbl>
    <w:p w14:paraId="3968FA7E" w14:textId="77777777" w:rsidR="008F23F3" w:rsidRDefault="008F23F3" w:rsidP="00C21BD5">
      <w:pPr>
        <w:ind w:firstLineChars="0" w:firstLine="0"/>
      </w:pPr>
    </w:p>
    <w:p w14:paraId="7031AD4E" w14:textId="77777777" w:rsidR="00912206" w:rsidRPr="00447E9A" w:rsidRDefault="00912206" w:rsidP="00C21BD5">
      <w:pPr>
        <w:ind w:firstLineChars="0" w:firstLine="0"/>
      </w:pPr>
    </w:p>
    <w:p w14:paraId="25035709" w14:textId="51D80726" w:rsidR="00287C3D" w:rsidRPr="00556EEF" w:rsidRDefault="00556EEF" w:rsidP="00556EEF">
      <w:pPr>
        <w:pStyle w:val="Heading1"/>
      </w:pPr>
      <w:r>
        <w:t>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lastRenderedPageBreak/>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lastRenderedPageBreak/>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 xml:space="preserve">The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lastRenderedPageBreak/>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w:t>
            </w:r>
            <w:proofErr w:type="gramStart"/>
            <w:r w:rsidRPr="009B48BC">
              <w:rPr>
                <w:rFonts w:cs="Times"/>
                <w:lang w:eastAsia="x-none"/>
              </w:rPr>
              <w:t>500 bit</w:t>
            </w:r>
            <w:proofErr w:type="gramEnd"/>
            <w:r w:rsidRPr="009B48BC">
              <w:rPr>
                <w:rFonts w:cs="Times"/>
                <w:lang w:eastAsia="x-none"/>
              </w:rPr>
              <w:t xml:space="preserve">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lastRenderedPageBreak/>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lastRenderedPageBreak/>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B30C911" w14:textId="77777777" w:rsidR="00556EEF" w:rsidRDefault="00556EEF" w:rsidP="00556EEF">
      <w:pPr>
        <w:spacing w:before="120" w:after="120"/>
        <w:ind w:firstLineChars="0" w:firstLine="0"/>
        <w:rPr>
          <w:rFonts w:eastAsia="DengXian"/>
          <w:szCs w:val="22"/>
          <w:lang w:eastAsia="zh-CN" w:bidi="ar"/>
        </w:rPr>
      </w:pPr>
    </w:p>
    <w:p w14:paraId="699E4B2B" w14:textId="77777777" w:rsidR="00556EEF" w:rsidRDefault="00556EEF" w:rsidP="00556EEF">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78B6AF7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37646A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3B80D653"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58AAF25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311FB25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808CEE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74F648F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2759E56D"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3EC35B58"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6794032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449D43F"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0F60500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7CE9E50A"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404B70E"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33EF68D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0295779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3B18B464"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3DCD3B7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056E4A1A" w14:textId="77777777" w:rsidR="00556EEF" w:rsidRDefault="00556EEF" w:rsidP="00556EEF">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731D781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4C94465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7FE89B77" w14:textId="71F9EBD8" w:rsidR="00556EEF" w:rsidRDefault="00556EEF" w:rsidP="00556EEF">
      <w:pPr>
        <w:pStyle w:val="Heading1"/>
        <w:numPr>
          <w:ilvl w:val="0"/>
          <w:numId w:val="0"/>
        </w:numPr>
        <w:spacing w:before="180"/>
        <w:jc w:val="both"/>
        <w:rPr>
          <w:sz w:val="32"/>
          <w:lang w:eastAsia="ko-KR"/>
        </w:rPr>
      </w:pPr>
      <w:r>
        <w:rPr>
          <w:sz w:val="32"/>
          <w:lang w:val="en-US" w:eastAsia="ko-KR"/>
        </w:rPr>
        <w:t xml:space="preserve">Annex A - Agreements </w:t>
      </w:r>
    </w:p>
    <w:p w14:paraId="19A12316" w14:textId="77777777" w:rsidR="00556EEF" w:rsidRDefault="00556EEF" w:rsidP="00556EEF">
      <w:pPr>
        <w:pStyle w:val="Heading2"/>
        <w:numPr>
          <w:ilvl w:val="0"/>
          <w:numId w:val="0"/>
        </w:numPr>
      </w:pPr>
      <w:r>
        <w:rPr>
          <w:sz w:val="24"/>
        </w:rPr>
        <w:t>RAN1#104-e</w:t>
      </w:r>
    </w:p>
    <w:tbl>
      <w:tblPr>
        <w:tblStyle w:val="TableGrid"/>
        <w:tblW w:w="9737" w:type="dxa"/>
        <w:tblLook w:val="04A0" w:firstRow="1" w:lastRow="0" w:firstColumn="1" w:lastColumn="0" w:noHBand="0" w:noVBand="1"/>
      </w:tblPr>
      <w:tblGrid>
        <w:gridCol w:w="9737"/>
      </w:tblGrid>
      <w:tr w:rsidR="00556EEF" w14:paraId="1BE8E1E2" w14:textId="77777777" w:rsidTr="005F6D49">
        <w:tc>
          <w:tcPr>
            <w:tcW w:w="9737" w:type="dxa"/>
            <w:tcBorders>
              <w:top w:val="single" w:sz="4" w:space="0" w:color="auto"/>
              <w:left w:val="single" w:sz="4" w:space="0" w:color="auto"/>
              <w:bottom w:val="single" w:sz="4" w:space="0" w:color="auto"/>
              <w:right w:val="single" w:sz="4" w:space="0" w:color="auto"/>
            </w:tcBorders>
          </w:tcPr>
          <w:p w14:paraId="55CBCA66" w14:textId="77777777" w:rsidR="00556EEF" w:rsidRDefault="00556EEF" w:rsidP="005F6D49">
            <w:pPr>
              <w:rPr>
                <w:lang w:eastAsia="x-none"/>
              </w:rPr>
            </w:pPr>
            <w:r w:rsidRPr="006B56E1">
              <w:rPr>
                <w:highlight w:val="green"/>
                <w:lang w:eastAsia="x-none"/>
              </w:rPr>
              <w:t>Agreement:</w:t>
            </w:r>
          </w:p>
          <w:p w14:paraId="062088DE" w14:textId="77777777" w:rsidR="00556EEF" w:rsidRDefault="00556EEF" w:rsidP="005F6D49">
            <w:pPr>
              <w:rPr>
                <w:lang w:eastAsia="x-none"/>
              </w:rPr>
            </w:pPr>
            <w:r>
              <w:rPr>
                <w:lang w:eastAsia="x-none"/>
              </w:rPr>
              <w:t>Study further the potential benefits and/or drawbacks of increasing the number of HARQ processes on throughput, latency, power consumption and complexity</w:t>
            </w:r>
          </w:p>
          <w:p w14:paraId="292F7003" w14:textId="77777777" w:rsidR="00556EEF" w:rsidRDefault="00556EEF" w:rsidP="005F6D49">
            <w:pPr>
              <w:pStyle w:val="reference"/>
              <w:numPr>
                <w:ilvl w:val="0"/>
                <w:numId w:val="0"/>
              </w:numPr>
              <w:spacing w:before="0" w:after="0"/>
              <w:ind w:left="360"/>
              <w:rPr>
                <w:rFonts w:eastAsiaTheme="minorEastAsia"/>
                <w:sz w:val="20"/>
              </w:rPr>
            </w:pPr>
          </w:p>
        </w:tc>
      </w:tr>
    </w:tbl>
    <w:p w14:paraId="502E56D2" w14:textId="77777777" w:rsidR="00556EEF" w:rsidRPr="001666C6" w:rsidRDefault="00556EEF" w:rsidP="00556EEF">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lastRenderedPageBreak/>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w:t>
            </w:r>
            <w:proofErr w:type="gramStart"/>
            <w:r w:rsidRPr="009C7CCA">
              <w:rPr>
                <w:iCs/>
                <w:lang w:eastAsia="x-none"/>
              </w:rPr>
              <w:t>a:Slot</w:t>
            </w:r>
            <w:proofErr w:type="gramEnd"/>
            <w:r w:rsidRPr="009C7CCA">
              <w:rPr>
                <w:iCs/>
                <w:lang w:eastAsia="x-none"/>
              </w:rPr>
              <w:t xml:space="preserve">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sectPr w:rsidR="00472C23" w:rsidSect="00702B95">
      <w:headerReference w:type="even" r:id="rId11"/>
      <w:footerReference w:type="default" r:id="rId1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2B286" w14:textId="77777777" w:rsidR="000B61F0" w:rsidRDefault="000B61F0" w:rsidP="007378B8">
      <w:r>
        <w:separator/>
      </w:r>
    </w:p>
  </w:endnote>
  <w:endnote w:type="continuationSeparator" w:id="0">
    <w:p w14:paraId="002A7DBD" w14:textId="77777777" w:rsidR="000B61F0" w:rsidRDefault="000B61F0"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8F65" w14:textId="5D73F92B" w:rsidR="008F23F3" w:rsidRDefault="008F23F3">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9006D3">
      <w:rPr>
        <w:rStyle w:val="PageNumber"/>
        <w:i/>
        <w:color w:val="auto"/>
      </w:rPr>
      <w:t>14</w:t>
    </w:r>
    <w:r w:rsidRPr="00B0165F">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A70FA" w14:textId="77777777" w:rsidR="000B61F0" w:rsidRDefault="000B61F0" w:rsidP="007378B8">
      <w:r>
        <w:separator/>
      </w:r>
    </w:p>
  </w:footnote>
  <w:footnote w:type="continuationSeparator" w:id="0">
    <w:p w14:paraId="0688A6CF" w14:textId="77777777" w:rsidR="000B61F0" w:rsidRDefault="000B61F0"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6BB5" w14:textId="77777777" w:rsidR="008F23F3" w:rsidRDefault="008F23F3"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A53F5"/>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2"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3" w15:restartNumberingAfterBreak="0">
    <w:nsid w:val="3D800D67"/>
    <w:multiLevelType w:val="hybridMultilevel"/>
    <w:tmpl w:val="F4FE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A2DCF"/>
    <w:multiLevelType w:val="hybridMultilevel"/>
    <w:tmpl w:val="167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9"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C610E"/>
    <w:multiLevelType w:val="hybridMultilevel"/>
    <w:tmpl w:val="5BE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6" w15:restartNumberingAfterBreak="0">
    <w:nsid w:val="7B80260F"/>
    <w:multiLevelType w:val="hybridMultilevel"/>
    <w:tmpl w:val="89B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8"/>
  </w:num>
  <w:num w:numId="4">
    <w:abstractNumId w:val="17"/>
  </w:num>
  <w:num w:numId="5">
    <w:abstractNumId w:val="1"/>
  </w:num>
  <w:num w:numId="6">
    <w:abstractNumId w:val="4"/>
  </w:num>
  <w:num w:numId="7">
    <w:abstractNumId w:val="24"/>
  </w:num>
  <w:num w:numId="8">
    <w:abstractNumId w:val="2"/>
  </w:num>
  <w:num w:numId="9">
    <w:abstractNumId w:val="5"/>
  </w:num>
  <w:num w:numId="10">
    <w:abstractNumId w:val="20"/>
  </w:num>
  <w:num w:numId="11">
    <w:abstractNumId w:val="14"/>
  </w:num>
  <w:num w:numId="12">
    <w:abstractNumId w:val="15"/>
  </w:num>
  <w:num w:numId="13">
    <w:abstractNumId w:val="22"/>
  </w:num>
  <w:num w:numId="14">
    <w:abstractNumId w:val="7"/>
  </w:num>
  <w:num w:numId="15">
    <w:abstractNumId w:val="21"/>
  </w:num>
  <w:num w:numId="16">
    <w:abstractNumId w:val="10"/>
  </w:num>
  <w:num w:numId="17">
    <w:abstractNumId w:val="3"/>
  </w:num>
  <w:num w:numId="18">
    <w:abstractNumId w:val="9"/>
  </w:num>
  <w:num w:numId="19">
    <w:abstractNumId w:val="19"/>
  </w:num>
  <w:num w:numId="20">
    <w:abstractNumId w:val="25"/>
  </w:num>
  <w:num w:numId="21">
    <w:abstractNumId w:val="23"/>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13"/>
  </w:num>
  <w:num w:numId="2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MzExNzUzMDUzszRU0lEKTi0uzszPAykwqgUARkT1lywAAAA="/>
  </w:docVars>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1D7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5BFD"/>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3FE"/>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5E85"/>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5FE"/>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1F0"/>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DC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0A1"/>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97"/>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AB2"/>
    <w:rsid w:val="00136C2C"/>
    <w:rsid w:val="00136F89"/>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1951"/>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109"/>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2A36"/>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598"/>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E7E9C"/>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2F"/>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46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55C2"/>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999"/>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47E9A"/>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784"/>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090"/>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86A"/>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7FF"/>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D3B"/>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EEF"/>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6D15"/>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6D49"/>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48B"/>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D30"/>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BE2"/>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6EB"/>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317"/>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24"/>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AF"/>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584"/>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5B"/>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764"/>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527"/>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7A5"/>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424"/>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3F3"/>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6D3"/>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902"/>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06"/>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15"/>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C05"/>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5FA4"/>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1DE"/>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9AB"/>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D12"/>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0AF1"/>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B3F"/>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0E96"/>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2D29"/>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1E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88E"/>
    <w:rsid w:val="00B90E4E"/>
    <w:rsid w:val="00B90E82"/>
    <w:rsid w:val="00B90EA5"/>
    <w:rsid w:val="00B911A1"/>
    <w:rsid w:val="00B912FC"/>
    <w:rsid w:val="00B914CB"/>
    <w:rsid w:val="00B915C8"/>
    <w:rsid w:val="00B9168A"/>
    <w:rsid w:val="00B91707"/>
    <w:rsid w:val="00B919C7"/>
    <w:rsid w:val="00B91B02"/>
    <w:rsid w:val="00B921C7"/>
    <w:rsid w:val="00B92383"/>
    <w:rsid w:val="00B92511"/>
    <w:rsid w:val="00B92823"/>
    <w:rsid w:val="00B92940"/>
    <w:rsid w:val="00B92B13"/>
    <w:rsid w:val="00B92E58"/>
    <w:rsid w:val="00B92EAC"/>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BD5"/>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5D7"/>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05F"/>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895"/>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203C"/>
    <w:rsid w:val="00D22216"/>
    <w:rsid w:val="00D22634"/>
    <w:rsid w:val="00D22830"/>
    <w:rsid w:val="00D2310C"/>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13F"/>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834"/>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41C"/>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9E6"/>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630"/>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0B"/>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6B16"/>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367"/>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951"/>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numPr>
        <w:numId w:val="0"/>
      </w:num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
    <w:basedOn w:val="Normal"/>
    <w:next w:val="Normal"/>
    <w:link w:val="CaptionChar2"/>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qFormat/>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ì¬º¥¹¥È¶ÎÂä Char,ÁÐ³ö¶ÎÂä Char,列表段落1 Char,—ño’i—Ž Char,¥ê¥¹¥È¶ÎÂä Char,1st level - Bullet List Paragraph Char,목록단락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C3F0B"/>
    <w:rPr>
      <w:rFonts w:ascii="Times New Roman" w:eastAsia="SimSun" w:hAnsi="Times New Roman"/>
      <w:sz w:val="22"/>
      <w:szCs w:val="22"/>
      <w:lang w:eastAsia="en-US"/>
    </w:rPr>
  </w:style>
  <w:style w:type="paragraph" w:customStyle="1" w:styleId="3GPPAgreements">
    <w:name w:val="3GPP Agreements"/>
    <w:basedOn w:val="Normal"/>
    <w:link w:val="3GPPAgreementsChar"/>
    <w:qFormat/>
    <w:rsid w:val="00EC3F0B"/>
    <w:pPr>
      <w:suppressAutoHyphens/>
      <w:snapToGrid w:val="0"/>
      <w:spacing w:before="0" w:after="120" w:line="240" w:lineRule="auto"/>
      <w:ind w:firstLineChars="0" w:firstLine="0"/>
    </w:pPr>
    <w:rPr>
      <w:rFonts w:eastAsia="SimSun"/>
      <w:sz w:val="22"/>
      <w:szCs w:val="22"/>
      <w:lang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rsid w:val="00912206"/>
    <w:rPr>
      <w:rFonts w:ascii="Arial" w:hAnsi="Arial"/>
      <w:sz w:val="28"/>
      <w:lang w:val="en-GB" w:eastAsia="en-US"/>
    </w:rPr>
  </w:style>
  <w:style w:type="table" w:customStyle="1" w:styleId="TableGrid11">
    <w:name w:val="Table Grid11"/>
    <w:basedOn w:val="TableNormal"/>
    <w:next w:val="TableGrid"/>
    <w:uiPriority w:val="39"/>
    <w:rsid w:val="00912206"/>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3413379">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49433082">
      <w:bodyDiv w:val="1"/>
      <w:marLeft w:val="0"/>
      <w:marRight w:val="0"/>
      <w:marTop w:val="0"/>
      <w:marBottom w:val="0"/>
      <w:divBdr>
        <w:top w:val="none" w:sz="0" w:space="0" w:color="auto"/>
        <w:left w:val="none" w:sz="0" w:space="0" w:color="auto"/>
        <w:bottom w:val="none" w:sz="0" w:space="0" w:color="auto"/>
        <w:right w:val="none" w:sz="0" w:space="0" w:color="auto"/>
      </w:divBdr>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2479034">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02267344">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497918310">
      <w:bodyDiv w:val="1"/>
      <w:marLeft w:val="0"/>
      <w:marRight w:val="0"/>
      <w:marTop w:val="0"/>
      <w:marBottom w:val="0"/>
      <w:divBdr>
        <w:top w:val="none" w:sz="0" w:space="0" w:color="auto"/>
        <w:left w:val="none" w:sz="0" w:space="0" w:color="auto"/>
        <w:bottom w:val="none" w:sz="0" w:space="0" w:color="auto"/>
        <w:right w:val="none" w:sz="0" w:space="0" w:color="auto"/>
      </w:divBdr>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104764">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43624674">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6285244">
      <w:bodyDiv w:val="1"/>
      <w:marLeft w:val="0"/>
      <w:marRight w:val="0"/>
      <w:marTop w:val="0"/>
      <w:marBottom w:val="0"/>
      <w:divBdr>
        <w:top w:val="none" w:sz="0" w:space="0" w:color="auto"/>
        <w:left w:val="none" w:sz="0" w:space="0" w:color="auto"/>
        <w:bottom w:val="none" w:sz="0" w:space="0" w:color="auto"/>
        <w:right w:val="none" w:sz="0" w:space="0" w:color="auto"/>
      </w:divBdr>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19401364">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C27E0-19FD-41A0-9ABF-9B02BCB0E814}">
  <ds:schemaRefs>
    <ds:schemaRef ds:uri="http://schemas.openxmlformats.org/officeDocument/2006/bibliography"/>
  </ds:schemaRefs>
</ds:datastoreItem>
</file>

<file path=customXml/itemProps4.xml><?xml version="1.0" encoding="utf-8"?>
<ds:datastoreItem xmlns:ds="http://schemas.openxmlformats.org/officeDocument/2006/customXml" ds:itemID="{DA7088CF-77A0-4557-8C30-3BFB5F67E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6869</Words>
  <Characters>39157</Characters>
  <Application>Microsoft Office Word</Application>
  <DocSecurity>0</DocSecurity>
  <Lines>326</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45935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Chien-Chun</cp:lastModifiedBy>
  <cp:revision>4</cp:revision>
  <dcterms:created xsi:type="dcterms:W3CDTF">2021-01-29T03:34:00Z</dcterms:created>
  <dcterms:modified xsi:type="dcterms:W3CDTF">2021-01-29T03:35:00Z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