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2ADE" w14:textId="5BEC0692" w:rsidR="00CD1693" w:rsidRDefault="006750BB">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ad"/>
        <w:tabs>
          <w:tab w:val="center" w:pos="4536"/>
          <w:tab w:val="right" w:pos="8280"/>
          <w:tab w:val="right" w:pos="9781"/>
        </w:tabs>
        <w:spacing w:after="240"/>
        <w:ind w:right="-58"/>
        <w:rPr>
          <w:rFonts w:cs="Arial"/>
          <w:bCs/>
          <w:sz w:val="28"/>
          <w:szCs w:val="24"/>
          <w:lang w:eastAsia="zh-TW"/>
        </w:rPr>
      </w:pPr>
      <w:r>
        <w:rPr>
          <w:rFonts w:cs="Arial"/>
          <w:bCs/>
          <w:sz w:val="28"/>
        </w:rPr>
        <w:t xml:space="preserve">January </w:t>
      </w:r>
      <w:proofErr w:type="gramStart"/>
      <w:r>
        <w:rPr>
          <w:rFonts w:cs="Arial"/>
          <w:bCs/>
          <w:sz w:val="28"/>
        </w:rPr>
        <w:t>25</w:t>
      </w:r>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9"/>
      </w:pPr>
      <w:r>
        <w:t xml:space="preserve">In RAN#86 meeting, a new Study Item was approved for IoT Non Terrestrial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a9"/>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w:t>
      </w:r>
      <w:proofErr w:type="spellStart"/>
      <w:r>
        <w:rPr>
          <w:rFonts w:eastAsiaTheme="minorEastAsia"/>
          <w:lang w:eastAsia="zh-CN"/>
        </w:rPr>
        <w:t>MediaTek</w:t>
      </w:r>
      <w:proofErr w:type="spellEnd"/>
      <w:r>
        <w:rPr>
          <w:rFonts w:eastAsiaTheme="minorEastAsia"/>
          <w:lang w:eastAsia="zh-CN"/>
        </w:rPr>
        <w:t xml:space="preserve">,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9"/>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9"/>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a9"/>
              <w:rPr>
                <w:iCs/>
              </w:rPr>
            </w:pPr>
            <w:r w:rsidRPr="002F4A0E">
              <w:rPr>
                <w:iCs/>
              </w:rPr>
              <w:t xml:space="preserve">First of all, no RRC_INACTIVE status in LTE, which should be removed. </w:t>
            </w:r>
          </w:p>
          <w:p w14:paraId="4E4453D4" w14:textId="77777777" w:rsidR="00657FEA" w:rsidRPr="002F4A0E" w:rsidRDefault="00657FEA" w:rsidP="00657FEA">
            <w:pPr>
              <w:pStyle w:val="a9"/>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a9"/>
              <w:rPr>
                <w:iCs/>
              </w:rPr>
            </w:pPr>
          </w:p>
          <w:p w14:paraId="6BC61419" w14:textId="77777777" w:rsidR="00657FEA" w:rsidRPr="002F4A0E" w:rsidRDefault="00657FEA" w:rsidP="00657FEA">
            <w:pPr>
              <w:pStyle w:val="a9"/>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a9"/>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a9"/>
              <w:rPr>
                <w:iCs/>
              </w:rPr>
            </w:pPr>
          </w:p>
          <w:p w14:paraId="27678A9A" w14:textId="77777777" w:rsidR="00657FEA" w:rsidRPr="002F4A0E" w:rsidRDefault="00657FEA" w:rsidP="00657FEA">
            <w:pPr>
              <w:pStyle w:val="a9"/>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a9"/>
              <w:rPr>
                <w:iCs/>
              </w:rPr>
            </w:pPr>
            <w:r w:rsidRPr="002F4A0E">
              <w:rPr>
                <w:iCs/>
              </w:rPr>
              <w:t xml:space="preserve">FFS for  </w:t>
            </w:r>
          </w:p>
          <w:p w14:paraId="22ECAB32" w14:textId="77777777" w:rsidR="00657FEA" w:rsidRPr="002F4A0E" w:rsidRDefault="00657FEA" w:rsidP="00657FEA">
            <w:pPr>
              <w:pStyle w:val="a9"/>
              <w:rPr>
                <w:iCs/>
              </w:rPr>
            </w:pPr>
            <w:r w:rsidRPr="002F4A0E">
              <w:rPr>
                <w:iCs/>
              </w:rPr>
              <w:t>1, impact of complexity/power consumption for GNSS on NB-</w:t>
            </w:r>
            <w:proofErr w:type="spellStart"/>
            <w:r w:rsidRPr="002F4A0E">
              <w:rPr>
                <w:iCs/>
              </w:rPr>
              <w:t>IoT</w:t>
            </w:r>
            <w:proofErr w:type="spellEnd"/>
            <w:r w:rsidRPr="002F4A0E">
              <w:rPr>
                <w:iCs/>
              </w:rPr>
              <w:t xml:space="preserve">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a9"/>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proofErr w:type="gramStart"/>
            <w:r>
              <w:t xml:space="preserve">Support </w:t>
            </w:r>
            <w:r w:rsidR="004412F8">
              <w:t xml:space="preserve"> </w:t>
            </w:r>
            <w:r>
              <w:t>proposal</w:t>
            </w:r>
            <w:proofErr w:type="gramEnd"/>
            <w:r>
              <w:t>.</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a9"/>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af7"/>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7"/>
        <w:spacing w:before="120"/>
        <w:rPr>
          <w:b/>
          <w:i/>
          <w:color w:val="000000"/>
          <w:lang w:eastAsia="ko-KR"/>
        </w:rPr>
      </w:pPr>
      <w:r>
        <w:rPr>
          <w:b/>
          <w:i/>
          <w:color w:val="000000"/>
          <w:lang w:eastAsia="ko-KR"/>
        </w:rPr>
        <w:t>where:</w:t>
      </w:r>
    </w:p>
    <w:p w14:paraId="29B7983C" w14:textId="77777777" w:rsidR="00CD1693" w:rsidRDefault="003E1619">
      <w:pPr>
        <w:pStyle w:val="af7"/>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7"/>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3E1619">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3E1619">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9"/>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a9"/>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 xml:space="preserve">Tc is specified in TS 38.211 section 4.1. </w:t>
            </w:r>
            <w:proofErr w:type="gramStart"/>
            <w:r w:rsidRPr="002F4A0E">
              <w:rPr>
                <w:iCs/>
              </w:rPr>
              <w:t>“ should</w:t>
            </w:r>
            <w:proofErr w:type="gramEnd"/>
            <w:r w:rsidRPr="002F4A0E">
              <w:rPr>
                <w:iCs/>
              </w:rPr>
              <w:t xml:space="preserve">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w:t>
            </w:r>
            <w:proofErr w:type="spellStart"/>
            <w:r w:rsidRPr="00EF56B5">
              <w:t>eNB</w:t>
            </w:r>
            <w:proofErr w:type="spellEnd"/>
            <w:r w:rsidRPr="00EF56B5">
              <w:t>” rather than “</w:t>
            </w:r>
            <w:proofErr w:type="spellStart"/>
            <w:r w:rsidRPr="00EF56B5">
              <w:t>gNB</w:t>
            </w:r>
            <w:proofErr w:type="spellEnd"/>
            <w:r w:rsidRPr="00EF56B5">
              <w:t>”. There should not be a reference to “</w:t>
            </w:r>
            <w:proofErr w:type="spellStart"/>
            <w:r w:rsidRPr="00EF56B5">
              <w:t>Msg</w:t>
            </w:r>
            <w:proofErr w:type="spellEnd"/>
            <w:r w:rsidRPr="00EF56B5">
              <w:t xml:space="preserve">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w:t>
      </w:r>
      <w:proofErr w:type="spellStart"/>
      <w:r>
        <w:rPr>
          <w:rFonts w:eastAsiaTheme="minorEastAsia"/>
          <w:lang w:eastAsia="zh-CN"/>
        </w:rPr>
        <w:t>IoT</w:t>
      </w:r>
      <w:proofErr w:type="spellEnd"/>
      <w:r>
        <w:rPr>
          <w:rFonts w:eastAsiaTheme="minorEastAsia"/>
          <w:lang w:eastAsia="zh-CN"/>
        </w:rPr>
        <w: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a9"/>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roofErr w:type="gramStart"/>
            <w:r w:rsidRPr="002F4A0E">
              <w:rPr>
                <w:iCs/>
              </w:rPr>
              <w:t>..</w:t>
            </w:r>
            <w:proofErr w:type="gramEnd"/>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lastRenderedPageBreak/>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xml:space="preserve"> with </w:t>
            </w:r>
            <w:proofErr w:type="spellStart"/>
            <w:r>
              <w:rPr>
                <w:rStyle w:val="eop"/>
              </w:rPr>
              <w:t>vivo’s</w:t>
            </w:r>
            <w:proofErr w:type="spellEnd"/>
            <w:r>
              <w:rPr>
                <w:rStyle w:val="eop"/>
              </w:rPr>
              <w:t xml:space="preserve"> concern</w:t>
            </w: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w:t>
      </w:r>
      <w:proofErr w:type="spellStart"/>
      <w:r>
        <w:rPr>
          <w:rFonts w:eastAsiaTheme="minorEastAsia"/>
          <w:i/>
          <w:highlight w:val="yellow"/>
          <w:lang w:eastAsia="zh-CN"/>
        </w:rPr>
        <w:t>IoT</w:t>
      </w:r>
      <w:proofErr w:type="spellEnd"/>
      <w:r>
        <w:rPr>
          <w:rFonts w:eastAsiaTheme="minorEastAsia"/>
          <w:i/>
          <w:highlight w:val="yellow"/>
          <w:lang w:eastAsia="zh-CN"/>
        </w:rPr>
        <w:t xml:space="preserve">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w:t>
      </w:r>
      <w:proofErr w:type="spellStart"/>
      <w:r>
        <w:rPr>
          <w:rFonts w:eastAsiaTheme="minorEastAsia"/>
          <w:i/>
          <w:highlight w:val="yellow"/>
          <w:lang w:eastAsia="zh-CN"/>
        </w:rPr>
        <w:t>IoT</w:t>
      </w:r>
      <w:proofErr w:type="spellEnd"/>
      <w:r>
        <w:rPr>
          <w:rFonts w:eastAsiaTheme="minorEastAsia"/>
          <w:i/>
          <w:highlight w:val="yellow"/>
          <w:lang w:eastAsia="zh-CN"/>
        </w:rPr>
        <w: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9"/>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a9"/>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a9"/>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lastRenderedPageBreak/>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w:t>
      </w:r>
      <w:proofErr w:type="spellStart"/>
      <w:r>
        <w:rPr>
          <w:rFonts w:eastAsiaTheme="minorEastAsia"/>
          <w:lang w:eastAsia="zh-CN"/>
        </w:rPr>
        <w:t>IoT</w:t>
      </w:r>
      <w:proofErr w:type="spellEnd"/>
      <w:r>
        <w:rPr>
          <w:rFonts w:eastAsiaTheme="minorEastAsia"/>
          <w:lang w:eastAsia="zh-CN"/>
        </w:rPr>
        <w: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w:t>
            </w:r>
            <w:r>
              <w:rPr>
                <w:rFonts w:eastAsiaTheme="minorEastAsia"/>
                <w:lang w:eastAsia="zh-CN"/>
              </w:rPr>
              <w:lastRenderedPageBreak/>
              <w:t xml:space="preserve">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lastRenderedPageBreak/>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9"/>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 xml:space="preserve">RAN1 also need to discuss this issue. In addition to paging, there is the issue of the GNSS measurement window needed in the case that the UE operates with a long </w:t>
            </w:r>
            <w:proofErr w:type="spellStart"/>
            <w:r w:rsidRPr="00FD3E75">
              <w:t>eDRX</w:t>
            </w:r>
            <w:proofErr w:type="spellEnd"/>
            <w:r w:rsidRPr="00FD3E75">
              <w:t xml:space="preserve">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AB2136" w:rsidRDefault="00AB213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AB2136" w:rsidRDefault="00AB213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lastRenderedPageBreak/>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t>
      </w:r>
      <w:proofErr w:type="gramStart"/>
      <w:r>
        <w:rPr>
          <w:rFonts w:eastAsiaTheme="minorEastAsia"/>
          <w:lang w:eastAsia="zh-CN"/>
        </w:rPr>
        <w:t>would may</w:t>
      </w:r>
      <w:proofErr w:type="gramEnd"/>
      <w:r>
        <w:rPr>
          <w:rFonts w:eastAsiaTheme="minorEastAsia"/>
          <w:lang w:eastAsia="zh-CN"/>
        </w:rPr>
        <w:t xml:space="preserve"> require frequent GNSS position fix but may not be a problem if he IoT NTN device is connected to the vehicle battery via the dashboard or if embedded within the vehicle. </w:t>
      </w:r>
    </w:p>
    <w:p w14:paraId="0BB74327"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 xml:space="preserve">seems OK; however, we need to check the 30 </w:t>
            </w:r>
            <w:proofErr w:type="spellStart"/>
            <w:r>
              <w:t>mW</w:t>
            </w:r>
            <w:proofErr w:type="spellEnd"/>
            <w:r>
              <w:t xml:space="preserve">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w:t>
            </w:r>
            <w:r>
              <w:rPr>
                <w:rFonts w:eastAsiaTheme="minorEastAsia" w:hint="eastAsia"/>
                <w:lang w:eastAsia="zh-CN"/>
              </w:rPr>
              <w:lastRenderedPageBreak/>
              <w:t xml:space="preserve">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a9"/>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w:t>
            </w:r>
            <w:proofErr w:type="spellStart"/>
            <w:r w:rsidRPr="00EE360B">
              <w:rPr>
                <w:lang w:val="en-US"/>
              </w:rPr>
              <w:t>mW</w:t>
            </w:r>
            <w:proofErr w:type="spellEnd"/>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 xml:space="preserve">It should be clarified that the “Rel-13 NB-IoT battery life methodology” can be applied to both </w:t>
            </w:r>
            <w:proofErr w:type="spellStart"/>
            <w:r w:rsidRPr="000E13CA">
              <w:t>eMTC</w:t>
            </w:r>
            <w:proofErr w:type="spellEnd"/>
            <w:r w:rsidRPr="000E13CA">
              <w:t xml:space="preserve"> and NB-</w:t>
            </w:r>
            <w:proofErr w:type="spellStart"/>
            <w:r w:rsidRPr="000E13CA">
              <w:t>IoT</w:t>
            </w:r>
            <w:proofErr w:type="spellEnd"/>
            <w:r w:rsidRPr="000E13CA">
              <w: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need to be studied first before any </w:t>
            </w:r>
            <w:proofErr w:type="spellStart"/>
            <w:r w:rsidRPr="002F4A0E">
              <w:t>assumptoin</w:t>
            </w:r>
            <w:proofErr w:type="spellEnd"/>
            <w:r w:rsidRPr="002F4A0E">
              <w:t xml:space="preserve">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a9"/>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lastRenderedPageBreak/>
        <w:t>Long UL transmission</w:t>
      </w:r>
    </w:p>
    <w:p w14:paraId="568B2510" w14:textId="77777777" w:rsidR="00CD1693" w:rsidRDefault="006750BB">
      <w:pPr>
        <w:spacing w:after="0"/>
        <w:jc w:val="both"/>
        <w:rPr>
          <w:szCs w:val="22"/>
        </w:rPr>
      </w:pPr>
      <w:r>
        <w:rPr>
          <w:szCs w:val="22"/>
        </w:rPr>
        <w:t>The long UL transmission in NB-</w:t>
      </w:r>
      <w:proofErr w:type="spellStart"/>
      <w:r>
        <w:rPr>
          <w:szCs w:val="22"/>
        </w:rPr>
        <w:t>IoT</w:t>
      </w:r>
      <w:proofErr w:type="spellEnd"/>
      <w:r>
        <w:rPr>
          <w:szCs w:val="22"/>
        </w:rPr>
        <w:t xml:space="preserve">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w:t>
      </w:r>
      <w:proofErr w:type="spellStart"/>
      <w:r>
        <w:rPr>
          <w:szCs w:val="22"/>
        </w:rPr>
        <w:t>IoT</w:t>
      </w:r>
      <w:proofErr w:type="spellEnd"/>
      <w:r>
        <w:rPr>
          <w:szCs w:val="22"/>
        </w:rPr>
        <w:t xml:space="preserve">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xml:space="preserve">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AB2136" w:rsidRDefault="00AB213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AB2136" w:rsidRDefault="00AB213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w:t>
      </w:r>
      <w:proofErr w:type="gramStart"/>
      <w:r>
        <w:rPr>
          <w:rFonts w:eastAsiaTheme="minorEastAsia"/>
          <w:lang w:eastAsia="zh-CN"/>
        </w:rPr>
        <w:t>a 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Actually, from specification perspective, all these options are not exclusive, e.g., Option-3 can be results of Option 2 or Option-1. The only thing matter is to how </w:t>
            </w:r>
            <w:r>
              <w:rPr>
                <w:sz w:val="20"/>
                <w:szCs w:val="20"/>
              </w:rPr>
              <w:lastRenderedPageBreak/>
              <w:t>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proofErr w:type="gramEnd"/>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9"/>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a9"/>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 xml:space="preserve">These issues need to be considered for PUSCH in </w:t>
            </w:r>
            <w:proofErr w:type="spellStart"/>
            <w:r>
              <w:t>eMTC</w:t>
            </w:r>
            <w:proofErr w:type="spellEnd"/>
            <w:r>
              <w:t xml:space="preserve">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 xml:space="preserve">Based on current discussion on AI 8.15.1, long NPUSCH / PUSCH transmissions are going to be </w:t>
            </w:r>
            <w:r>
              <w:lastRenderedPageBreak/>
              <w:t>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9"/>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a9"/>
              <w:rPr>
                <w:iCs/>
              </w:rPr>
            </w:pPr>
            <w:r w:rsidRPr="002F4A0E">
              <w:rPr>
                <w:iCs/>
              </w:rPr>
              <w:t xml:space="preserve">We propose also to study 2 items: </w:t>
            </w:r>
          </w:p>
          <w:p w14:paraId="1E869CF6" w14:textId="77777777" w:rsidR="00657FEA" w:rsidRPr="002F4A0E" w:rsidRDefault="00657FEA" w:rsidP="00657FEA">
            <w:pPr>
              <w:pStyle w:val="a9"/>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af7"/>
              <w:numPr>
                <w:ilvl w:val="0"/>
                <w:numId w:val="8"/>
              </w:numPr>
              <w:spacing w:beforeLines="50" w:before="120" w:afterLines="50" w:after="120"/>
            </w:pPr>
            <w:r>
              <w:t>UCG is used for frequency correction</w:t>
            </w:r>
          </w:p>
          <w:p w14:paraId="4091649D" w14:textId="77777777" w:rsidR="00D5433C" w:rsidRDefault="00D5433C" w:rsidP="00D5433C">
            <w:pPr>
              <w:pStyle w:val="af7"/>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lastRenderedPageBreak/>
              <w:t xml:space="preserve">These issues are also relevant to </w:t>
            </w:r>
            <w:proofErr w:type="spellStart"/>
            <w:r>
              <w:t>eMTC</w:t>
            </w:r>
            <w:proofErr w:type="spellEnd"/>
            <w:r>
              <w:t xml:space="preserve">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lastRenderedPageBreak/>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w:t>
      </w:r>
      <w:proofErr w:type="gramStart"/>
      <w:r>
        <w:rPr>
          <w:rFonts w:eastAsiaTheme="minorEastAsia"/>
          <w:lang w:eastAsia="zh-CN"/>
        </w:rPr>
        <w:t>1ppm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 xml:space="preserve">to a larger set of REs, thereby improving coverage by 1.81 </w:t>
      </w:r>
      <w:proofErr w:type="spellStart"/>
      <w:r w:rsidRPr="00127D46">
        <w:rPr>
          <w:rFonts w:eastAsiaTheme="minorEastAsia"/>
          <w:lang w:eastAsia="zh-CN"/>
        </w:rPr>
        <w:t>dB</w:t>
      </w:r>
      <w:r>
        <w:rPr>
          <w:rFonts w:eastAsiaTheme="minorEastAsia"/>
          <w:lang w:eastAsia="zh-CN"/>
        </w:rPr>
        <w:t>.</w:t>
      </w:r>
      <w:proofErr w:type="spellEnd"/>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2"/>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9"/>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1"/>
        <w:rPr>
          <w:lang w:val="en-US" w:eastAsia="ja-JP"/>
        </w:rPr>
      </w:pPr>
      <w:r w:rsidRPr="001A47E6">
        <w:rPr>
          <w:lang w:val="en-US" w:eastAsia="ja-JP"/>
        </w:rPr>
        <w:t xml:space="preserve">Summary </w:t>
      </w:r>
      <w:proofErr w:type="gramStart"/>
      <w:r w:rsidRPr="001A47E6">
        <w:rPr>
          <w:lang w:val="en-US" w:eastAsia="ja-JP"/>
        </w:rPr>
        <w:t>of</w:t>
      </w:r>
      <w:r w:rsidR="00C1729B">
        <w:rPr>
          <w:lang w:val="en-US" w:eastAsia="ja-JP"/>
        </w:rPr>
        <w:t xml:space="preserve">  1</w:t>
      </w:r>
      <w:r w:rsidR="00C1729B" w:rsidRPr="00C1729B">
        <w:rPr>
          <w:vertAlign w:val="superscript"/>
          <w:lang w:val="en-US" w:eastAsia="ja-JP"/>
        </w:rPr>
        <w:t>st</w:t>
      </w:r>
      <w:proofErr w:type="gramEnd"/>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 xml:space="preserve">Indication of common frequency offset pre-compensation and post-compensation at </w:t>
      </w:r>
      <w:proofErr w:type="spellStart"/>
      <w:r w:rsidRPr="001A47E6">
        <w:rPr>
          <w:rFonts w:eastAsiaTheme="minorEastAsia"/>
          <w:lang w:eastAsia="zh-CN"/>
        </w:rPr>
        <w:t>gNB</w:t>
      </w:r>
      <w:proofErr w:type="spellEnd"/>
      <w:r w:rsidRPr="001A47E6">
        <w:rPr>
          <w:rFonts w:eastAsiaTheme="minorEastAsia"/>
          <w:lang w:eastAsia="zh-CN"/>
        </w:rPr>
        <w:t xml:space="preserve"> side (Issue 3-2)</w:t>
      </w:r>
    </w:p>
    <w:p w14:paraId="04BEE4A2"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w:t>
      </w:r>
      <w:proofErr w:type="spellStart"/>
      <w:r>
        <w:rPr>
          <w:rFonts w:eastAsiaTheme="minorEastAsia"/>
          <w:lang w:eastAsia="zh-CN"/>
        </w:rPr>
        <w:t>Spreadtrum</w:t>
      </w:r>
      <w:proofErr w:type="spellEnd"/>
      <w:r>
        <w:rPr>
          <w:rFonts w:eastAsiaTheme="minorEastAsia"/>
          <w:lang w:eastAsia="zh-CN"/>
        </w:rPr>
        <w:t xml:space="preserve">,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w:t>
      </w:r>
      <w:proofErr w:type="spellStart"/>
      <w:r>
        <w:rPr>
          <w:rFonts w:eastAsiaTheme="minorEastAsia"/>
          <w:lang w:eastAsia="zh-CN"/>
        </w:rPr>
        <w:t>IoT</w:t>
      </w:r>
      <w:proofErr w:type="spellEnd"/>
      <w:r>
        <w:rPr>
          <w:rFonts w:eastAsiaTheme="minorEastAsia"/>
          <w:lang w:eastAsia="zh-CN"/>
        </w:rPr>
        <w:t>/</w:t>
      </w:r>
      <w:proofErr w:type="spellStart"/>
      <w:r>
        <w:rPr>
          <w:rFonts w:eastAsiaTheme="minorEastAsia"/>
          <w:lang w:eastAsia="zh-CN"/>
        </w:rPr>
        <w:t>eMTC</w:t>
      </w:r>
      <w:proofErr w:type="spellEnd"/>
      <w:r>
        <w:rPr>
          <w:rFonts w:eastAsiaTheme="minorEastAsia"/>
          <w:lang w:eastAsia="zh-CN"/>
        </w:rPr>
        <w:t xml:space="preserve">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w:t>
      </w:r>
      <w:proofErr w:type="spellStart"/>
      <w:r>
        <w:rPr>
          <w:rFonts w:eastAsiaTheme="minorEastAsia"/>
          <w:lang w:eastAsia="zh-CN"/>
        </w:rPr>
        <w:t>IoT</w:t>
      </w:r>
      <w:proofErr w:type="spellEnd"/>
      <w:r>
        <w:rPr>
          <w:rFonts w:eastAsiaTheme="minorEastAsia"/>
          <w:lang w:eastAsia="zh-CN"/>
        </w:rPr>
        <w:t xml:space="preserve"> and </w:t>
      </w:r>
      <w:proofErr w:type="spellStart"/>
      <w:r>
        <w:rPr>
          <w:rFonts w:eastAsiaTheme="minorEastAsia"/>
          <w:lang w:eastAsia="zh-CN"/>
        </w:rPr>
        <w:t>eMTC</w:t>
      </w:r>
      <w:proofErr w:type="spellEnd"/>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w:t>
      </w:r>
      <w:proofErr w:type="spellStart"/>
      <w:r>
        <w:rPr>
          <w:rFonts w:eastAsiaTheme="minorEastAsia"/>
          <w:i/>
          <w:highlight w:val="yellow"/>
          <w:lang w:eastAsia="zh-CN"/>
        </w:rPr>
        <w:t>IoT</w:t>
      </w:r>
      <w:proofErr w:type="spellEnd"/>
      <w:r>
        <w:rPr>
          <w:rFonts w:eastAsiaTheme="minorEastAsia"/>
          <w:i/>
          <w:highlight w:val="yellow"/>
          <w:lang w:eastAsia="zh-CN"/>
        </w:rPr>
        <w:t xml:space="preserve">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w:t>
      </w:r>
      <w:proofErr w:type="spellStart"/>
      <w:r>
        <w:rPr>
          <w:rFonts w:eastAsiaTheme="minorEastAsia"/>
          <w:i/>
          <w:highlight w:val="yellow"/>
          <w:lang w:eastAsia="zh-CN"/>
        </w:rPr>
        <w:t>IoT</w:t>
      </w:r>
      <w:proofErr w:type="spellEnd"/>
      <w:r>
        <w:rPr>
          <w:rFonts w:eastAsiaTheme="minorEastAsia"/>
          <w:i/>
          <w:highlight w:val="yellow"/>
          <w:lang w:eastAsia="zh-CN"/>
        </w:rPr>
        <w: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af7"/>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af7"/>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w:t>
      </w:r>
      <w:proofErr w:type="spellStart"/>
      <w:r>
        <w:rPr>
          <w:rFonts w:eastAsiaTheme="minorEastAsia"/>
          <w:i/>
          <w:highlight w:val="yellow"/>
          <w:lang w:eastAsia="zh-CN"/>
        </w:rPr>
        <w:t>IoT</w:t>
      </w:r>
      <w:proofErr w:type="spellEnd"/>
      <w:r>
        <w:rPr>
          <w:rFonts w:eastAsiaTheme="minorEastAsia"/>
          <w:i/>
          <w:highlight w:val="yellow"/>
          <w:lang w:eastAsia="zh-CN"/>
        </w:rPr>
        <w:t xml:space="preserve">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w:t>
      </w:r>
      <w:proofErr w:type="spellStart"/>
      <w:r>
        <w:rPr>
          <w:rFonts w:eastAsiaTheme="minorEastAsia"/>
          <w:i/>
          <w:highlight w:val="yellow"/>
          <w:lang w:eastAsia="zh-CN"/>
        </w:rPr>
        <w:t>IoT</w:t>
      </w:r>
      <w:proofErr w:type="spellEnd"/>
      <w:r>
        <w:rPr>
          <w:rFonts w:eastAsiaTheme="minorEastAsia"/>
          <w:i/>
          <w:highlight w:val="yellow"/>
          <w:lang w:eastAsia="zh-CN"/>
        </w:rPr>
        <w: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w:t>
      </w:r>
      <w:proofErr w:type="spellStart"/>
      <w:r>
        <w:rPr>
          <w:rFonts w:eastAsiaTheme="minorEastAsia"/>
          <w:lang w:eastAsia="zh-CN"/>
        </w:rPr>
        <w:t>Spreadtrum</w:t>
      </w:r>
      <w:proofErr w:type="spellEnd"/>
      <w:r>
        <w:rPr>
          <w:rFonts w:eastAsiaTheme="minorEastAsia"/>
          <w:lang w:eastAsia="zh-CN"/>
        </w:rPr>
        <w:t xml:space="preserve">,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w:t>
      </w:r>
      <w:proofErr w:type="spellStart"/>
      <w:r>
        <w:rPr>
          <w:rFonts w:eastAsiaTheme="minorEastAsia"/>
          <w:lang w:eastAsia="zh-CN"/>
        </w:rPr>
        <w:t>measuremet</w:t>
      </w:r>
      <w:proofErr w:type="spellEnd"/>
      <w:r>
        <w:rPr>
          <w:rFonts w:eastAsiaTheme="minorEastAsia"/>
          <w:lang w:eastAsia="zh-CN"/>
        </w:rPr>
        <w:t xml:space="preserve"> window. </w:t>
      </w:r>
      <w:r w:rsidR="00F21292">
        <w:rPr>
          <w:rFonts w:eastAsiaTheme="minorEastAsia"/>
          <w:lang w:eastAsia="zh-CN"/>
        </w:rPr>
        <w:t>Since s</w:t>
      </w:r>
      <w:r w:rsidR="00F21292" w:rsidRPr="00F21292">
        <w:rPr>
          <w:rFonts w:eastAsiaTheme="minorEastAsia"/>
          <w:lang w:eastAsia="zh-CN"/>
        </w:rPr>
        <w:t>imultaneous GNSS and NTN NB-</w:t>
      </w:r>
      <w:proofErr w:type="spellStart"/>
      <w:r w:rsidR="00F21292" w:rsidRPr="00F21292">
        <w:rPr>
          <w:rFonts w:eastAsiaTheme="minorEastAsia"/>
          <w:lang w:eastAsia="zh-CN"/>
        </w:rPr>
        <w:t>IoT</w:t>
      </w:r>
      <w:proofErr w:type="spellEnd"/>
      <w:r w:rsidR="00F21292" w:rsidRPr="00F21292">
        <w:rPr>
          <w:rFonts w:eastAsiaTheme="minorEastAsia"/>
          <w:lang w:eastAsia="zh-CN"/>
        </w:rPr>
        <w:t>/</w:t>
      </w:r>
      <w:proofErr w:type="spellStart"/>
      <w:r w:rsidR="00F21292" w:rsidRPr="00F21292">
        <w:rPr>
          <w:rFonts w:eastAsiaTheme="minorEastAsia"/>
          <w:lang w:eastAsia="zh-CN"/>
        </w:rPr>
        <w:t>eMTC</w:t>
      </w:r>
      <w:proofErr w:type="spellEnd"/>
      <w:r w:rsidR="00F21292" w:rsidRPr="00F21292">
        <w:rPr>
          <w:rFonts w:eastAsiaTheme="minorEastAsia"/>
          <w:lang w:eastAsia="zh-CN"/>
        </w:rPr>
        <w:t xml:space="preserve">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 xml:space="preserve">the issue of the GNSS measurement window needed in the case that </w:t>
      </w:r>
      <w:r w:rsidRPr="00B143BA">
        <w:rPr>
          <w:rFonts w:eastAsiaTheme="minorEastAsia"/>
          <w:lang w:eastAsia="zh-CN"/>
        </w:rPr>
        <w:lastRenderedPageBreak/>
        <w:t xml:space="preserve">the UE operates with a long </w:t>
      </w:r>
      <w:proofErr w:type="spellStart"/>
      <w:r w:rsidRPr="00B143BA">
        <w:rPr>
          <w:rFonts w:eastAsiaTheme="minorEastAsia"/>
          <w:lang w:eastAsia="zh-CN"/>
        </w:rPr>
        <w:t>eDRX</w:t>
      </w:r>
      <w:proofErr w:type="spellEnd"/>
      <w:r w:rsidRPr="00B143BA">
        <w:rPr>
          <w:rFonts w:eastAsiaTheme="minorEastAsia"/>
          <w:lang w:eastAsia="zh-CN"/>
        </w:rPr>
        <w:t xml:space="preserve">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a9"/>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a9"/>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a9"/>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a9"/>
              <w:spacing w:line="256" w:lineRule="auto"/>
              <w:rPr>
                <w:rFonts w:cs="Arial"/>
              </w:rPr>
            </w:pPr>
            <w:r>
              <w:rPr>
                <w:rFonts w:cs="Arial"/>
              </w:rPr>
              <w:t>Qualcomm</w:t>
            </w:r>
          </w:p>
        </w:tc>
        <w:tc>
          <w:tcPr>
            <w:tcW w:w="7834" w:type="dxa"/>
          </w:tcPr>
          <w:p w14:paraId="1F7BF3A6" w14:textId="05383A9E" w:rsidR="00526E5B" w:rsidRDefault="00EA22CF" w:rsidP="00AB2136">
            <w:pPr>
              <w:pStyle w:val="a9"/>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a9"/>
              <w:spacing w:line="256" w:lineRule="auto"/>
              <w:rPr>
                <w:rFonts w:cs="Arial"/>
              </w:rPr>
            </w:pPr>
            <w:r>
              <w:rPr>
                <w:rFonts w:cs="Arial"/>
              </w:rPr>
              <w:t>APT</w:t>
            </w:r>
          </w:p>
        </w:tc>
        <w:tc>
          <w:tcPr>
            <w:tcW w:w="7834" w:type="dxa"/>
          </w:tcPr>
          <w:p w14:paraId="2AAB065B" w14:textId="44053246" w:rsidR="00937BE6" w:rsidRDefault="00937BE6" w:rsidP="00937BE6">
            <w:pPr>
              <w:pStyle w:val="a9"/>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a9"/>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5D083D">
            <w:pPr>
              <w:pStyle w:val="a9"/>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a9"/>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526E5B" w14:paraId="05921E51" w14:textId="77777777" w:rsidTr="00AB2136">
        <w:tc>
          <w:tcPr>
            <w:tcW w:w="1795" w:type="dxa"/>
          </w:tcPr>
          <w:p w14:paraId="29B708EE" w14:textId="77777777" w:rsidR="00526E5B" w:rsidRDefault="00526E5B" w:rsidP="00AB2136">
            <w:pPr>
              <w:pStyle w:val="a9"/>
              <w:spacing w:line="256" w:lineRule="auto"/>
              <w:rPr>
                <w:rFonts w:cs="Arial"/>
              </w:rPr>
            </w:pPr>
          </w:p>
        </w:tc>
        <w:tc>
          <w:tcPr>
            <w:tcW w:w="7834" w:type="dxa"/>
          </w:tcPr>
          <w:p w14:paraId="6DDE55E5" w14:textId="77777777" w:rsidR="00526E5B" w:rsidRDefault="00526E5B" w:rsidP="00AB2136">
            <w:pPr>
              <w:pStyle w:val="a9"/>
              <w:spacing w:line="256" w:lineRule="auto"/>
              <w:rPr>
                <w:rFonts w:cs="Arial"/>
              </w:rPr>
            </w:pPr>
          </w:p>
        </w:tc>
      </w:tr>
      <w:tr w:rsidR="00526E5B" w14:paraId="6908931F" w14:textId="77777777" w:rsidTr="00AB2136">
        <w:tc>
          <w:tcPr>
            <w:tcW w:w="1795" w:type="dxa"/>
          </w:tcPr>
          <w:p w14:paraId="51A1C119" w14:textId="77777777" w:rsidR="00526E5B" w:rsidRDefault="00526E5B" w:rsidP="00AB2136">
            <w:pPr>
              <w:pStyle w:val="a9"/>
              <w:spacing w:line="256" w:lineRule="auto"/>
              <w:rPr>
                <w:rFonts w:cs="Arial"/>
              </w:rPr>
            </w:pPr>
          </w:p>
        </w:tc>
        <w:tc>
          <w:tcPr>
            <w:tcW w:w="7834" w:type="dxa"/>
          </w:tcPr>
          <w:p w14:paraId="4579B459" w14:textId="77777777" w:rsidR="00526E5B" w:rsidRDefault="00526E5B" w:rsidP="00AB2136">
            <w:pPr>
              <w:pStyle w:val="a9"/>
              <w:spacing w:line="256" w:lineRule="auto"/>
              <w:rPr>
                <w:rFonts w:cs="Arial"/>
              </w:rPr>
            </w:pPr>
          </w:p>
        </w:tc>
      </w:tr>
      <w:tr w:rsidR="00526E5B" w14:paraId="19321DA0" w14:textId="77777777" w:rsidTr="00AB2136">
        <w:tc>
          <w:tcPr>
            <w:tcW w:w="1795" w:type="dxa"/>
          </w:tcPr>
          <w:p w14:paraId="0900EF78" w14:textId="77777777" w:rsidR="00526E5B" w:rsidRDefault="00526E5B" w:rsidP="00AB2136">
            <w:pPr>
              <w:pStyle w:val="a9"/>
              <w:spacing w:line="256" w:lineRule="auto"/>
              <w:rPr>
                <w:rFonts w:cs="Arial"/>
              </w:rPr>
            </w:pPr>
          </w:p>
        </w:tc>
        <w:tc>
          <w:tcPr>
            <w:tcW w:w="7834" w:type="dxa"/>
          </w:tcPr>
          <w:p w14:paraId="03EF94F5" w14:textId="77777777" w:rsidR="00526E5B" w:rsidRDefault="00526E5B" w:rsidP="00AB2136">
            <w:pPr>
              <w:pStyle w:val="a9"/>
              <w:spacing w:line="256" w:lineRule="auto"/>
              <w:rPr>
                <w:rFonts w:cs="Arial"/>
              </w:rPr>
            </w:pPr>
          </w:p>
        </w:tc>
      </w:tr>
      <w:tr w:rsidR="00526E5B" w14:paraId="35C6BE62" w14:textId="77777777" w:rsidTr="00AB2136">
        <w:tc>
          <w:tcPr>
            <w:tcW w:w="1795" w:type="dxa"/>
          </w:tcPr>
          <w:p w14:paraId="32A73374" w14:textId="77777777" w:rsidR="00526E5B" w:rsidRDefault="00526E5B" w:rsidP="00AB2136">
            <w:pPr>
              <w:pStyle w:val="a9"/>
              <w:spacing w:line="256" w:lineRule="auto"/>
              <w:rPr>
                <w:rFonts w:cs="Arial"/>
              </w:rPr>
            </w:pPr>
          </w:p>
        </w:tc>
        <w:tc>
          <w:tcPr>
            <w:tcW w:w="7834" w:type="dxa"/>
          </w:tcPr>
          <w:p w14:paraId="536DC90C" w14:textId="77777777" w:rsidR="00526E5B" w:rsidRDefault="00526E5B" w:rsidP="00AB2136">
            <w:pPr>
              <w:pStyle w:val="a9"/>
              <w:spacing w:line="256" w:lineRule="auto"/>
              <w:rPr>
                <w:rFonts w:cs="Arial"/>
              </w:rPr>
            </w:pPr>
          </w:p>
        </w:tc>
      </w:tr>
      <w:tr w:rsidR="00526E5B" w14:paraId="64279F81" w14:textId="77777777" w:rsidTr="00AB2136">
        <w:tc>
          <w:tcPr>
            <w:tcW w:w="1795" w:type="dxa"/>
          </w:tcPr>
          <w:p w14:paraId="24827418" w14:textId="77777777" w:rsidR="00526E5B" w:rsidRDefault="00526E5B" w:rsidP="00AB2136">
            <w:pPr>
              <w:pStyle w:val="a9"/>
              <w:spacing w:line="256" w:lineRule="auto"/>
              <w:rPr>
                <w:rFonts w:cs="Arial"/>
              </w:rPr>
            </w:pPr>
          </w:p>
        </w:tc>
        <w:tc>
          <w:tcPr>
            <w:tcW w:w="7834" w:type="dxa"/>
          </w:tcPr>
          <w:p w14:paraId="3BAC82ED" w14:textId="77777777" w:rsidR="00526E5B" w:rsidRDefault="00526E5B" w:rsidP="00AB2136">
            <w:pPr>
              <w:pStyle w:val="a9"/>
              <w:spacing w:line="256" w:lineRule="auto"/>
              <w:rPr>
                <w:rFonts w:cs="Arial"/>
              </w:rPr>
            </w:pPr>
          </w:p>
        </w:tc>
      </w:tr>
      <w:tr w:rsidR="00526E5B" w14:paraId="019257C5" w14:textId="77777777" w:rsidTr="00AB2136">
        <w:tc>
          <w:tcPr>
            <w:tcW w:w="1795" w:type="dxa"/>
          </w:tcPr>
          <w:p w14:paraId="5F1EF6CC" w14:textId="77777777" w:rsidR="00526E5B" w:rsidRDefault="00526E5B" w:rsidP="00AB2136">
            <w:pPr>
              <w:pStyle w:val="a9"/>
              <w:spacing w:line="256" w:lineRule="auto"/>
              <w:rPr>
                <w:rFonts w:cs="Arial"/>
              </w:rPr>
            </w:pPr>
          </w:p>
        </w:tc>
        <w:tc>
          <w:tcPr>
            <w:tcW w:w="7834" w:type="dxa"/>
          </w:tcPr>
          <w:p w14:paraId="41EECF45" w14:textId="77777777" w:rsidR="00526E5B" w:rsidRDefault="00526E5B" w:rsidP="00AB2136">
            <w:pPr>
              <w:pStyle w:val="a9"/>
              <w:spacing w:line="256" w:lineRule="auto"/>
              <w:rPr>
                <w:rFonts w:cs="Arial"/>
              </w:rPr>
            </w:pP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w:t>
      </w:r>
      <w:proofErr w:type="spellStart"/>
      <w:r w:rsidRPr="009F6DEA">
        <w:rPr>
          <w:rFonts w:eastAsiaTheme="minorEastAsia"/>
          <w:lang w:eastAsia="zh-CN"/>
        </w:rPr>
        <w:t>Spreadtrum</w:t>
      </w:r>
      <w:proofErr w:type="spellEnd"/>
      <w:r w:rsidRPr="009F6DEA">
        <w:rPr>
          <w:rFonts w:eastAsiaTheme="minorEastAsia"/>
          <w:lang w:eastAsia="zh-CN"/>
        </w:rPr>
        <w:t xml:space="preserve">,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 xml:space="preserve">of 30 </w:t>
      </w:r>
      <w:proofErr w:type="spellStart"/>
      <w:r w:rsidR="00EC1DF6">
        <w:rPr>
          <w:rFonts w:eastAsiaTheme="minorEastAsia"/>
          <w:lang w:eastAsia="zh-CN"/>
        </w:rPr>
        <w:t>mW</w:t>
      </w:r>
      <w:proofErr w:type="spellEnd"/>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 xml:space="preserve">Acquisition: 37 </w:t>
      </w:r>
      <w:proofErr w:type="spellStart"/>
      <w:r w:rsidR="00A06004" w:rsidRPr="00A06004">
        <w:rPr>
          <w:rFonts w:eastAsiaTheme="minorEastAsia"/>
          <w:lang w:eastAsia="zh-CN"/>
        </w:rPr>
        <w:t>mW</w:t>
      </w:r>
      <w:proofErr w:type="spellEnd"/>
      <w:r w:rsidR="00A06004">
        <w:rPr>
          <w:rFonts w:eastAsiaTheme="minorEastAsia"/>
          <w:lang w:eastAsia="zh-CN"/>
        </w:rPr>
        <w:t xml:space="preserve"> and Tracking: 27 </w:t>
      </w:r>
      <w:proofErr w:type="spellStart"/>
      <w:r w:rsidR="00A06004">
        <w:rPr>
          <w:rFonts w:eastAsiaTheme="minorEastAsia"/>
          <w:lang w:eastAsia="zh-CN"/>
        </w:rPr>
        <w:t>mW</w:t>
      </w:r>
      <w:proofErr w:type="spellEnd"/>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 xml:space="preserve">Rel-13 NB-IoT battery life methodology” can be applied to both </w:t>
      </w:r>
      <w:proofErr w:type="spellStart"/>
      <w:r w:rsidR="009F6DEA" w:rsidRPr="009F6DEA">
        <w:rPr>
          <w:rFonts w:eastAsiaTheme="minorEastAsia"/>
          <w:lang w:eastAsia="zh-CN"/>
        </w:rPr>
        <w:t>eMTC</w:t>
      </w:r>
      <w:proofErr w:type="spellEnd"/>
      <w:r w:rsidR="009F6DEA" w:rsidRPr="009F6DEA">
        <w:rPr>
          <w:rFonts w:eastAsiaTheme="minorEastAsia"/>
          <w:lang w:eastAsia="zh-CN"/>
        </w:rPr>
        <w:t xml:space="preserve"> and NB-</w:t>
      </w:r>
      <w:proofErr w:type="spellStart"/>
      <w:r w:rsidR="009F6DEA" w:rsidRPr="009F6DEA">
        <w:rPr>
          <w:rFonts w:eastAsiaTheme="minorEastAsia"/>
          <w:lang w:eastAsia="zh-CN"/>
        </w:rPr>
        <w:t>IoT</w:t>
      </w:r>
      <w:proofErr w:type="spellEnd"/>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w:t>
      </w:r>
      <w:proofErr w:type="spellStart"/>
      <w:r>
        <w:rPr>
          <w:rFonts w:eastAsiaTheme="minorEastAsia"/>
          <w:b/>
          <w:i/>
          <w:lang w:eastAsia="zh-CN"/>
        </w:rPr>
        <w:t>mW</w:t>
      </w:r>
      <w:proofErr w:type="spellEnd"/>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lastRenderedPageBreak/>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t>
            </w:r>
            <w:proofErr w:type="spellStart"/>
            <w:r w:rsidRPr="002873C6">
              <w:rPr>
                <w:lang w:eastAsia="zh-CN"/>
              </w:rPr>
              <w:t>Wh</w:t>
            </w:r>
            <w:proofErr w:type="spellEnd"/>
            <w:r w:rsidRPr="002873C6">
              <w:rPr>
                <w:lang w:eastAsia="zh-CN"/>
              </w:rPr>
              <w:t>)</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w:t>
            </w:r>
            <w:proofErr w:type="spellStart"/>
            <w:r w:rsidRPr="002873C6">
              <w:t>mW</w:t>
            </w:r>
            <w:proofErr w:type="spellEnd"/>
            <w:r w:rsidRPr="002873C6">
              <w:t>)</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w:t>
            </w:r>
            <w:proofErr w:type="spellStart"/>
            <w:r w:rsidRPr="002873C6">
              <w:t>mW</w:t>
            </w:r>
            <w:proofErr w:type="spellEnd"/>
            <w:r w:rsidRPr="002873C6">
              <w:t>)</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w:t>
            </w:r>
            <w:proofErr w:type="spellStart"/>
            <w:r w:rsidRPr="002873C6">
              <w:t>mW</w:t>
            </w:r>
            <w:proofErr w:type="spellEnd"/>
            <w:r w:rsidRPr="002873C6">
              <w:t>)</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w:t>
            </w:r>
            <w:proofErr w:type="spellStart"/>
            <w:r w:rsidRPr="002873C6">
              <w:t>mW</w:t>
            </w:r>
            <w:proofErr w:type="spellEnd"/>
            <w:r w:rsidRPr="002873C6">
              <w:t>)</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w:t>
            </w:r>
            <w:proofErr w:type="spellStart"/>
            <w:r w:rsidRPr="002873C6">
              <w:t>ms</w:t>
            </w:r>
            <w:proofErr w:type="spellEnd"/>
            <w:r w:rsidRPr="002873C6">
              <w:t>)</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w:t>
            </w:r>
            <w:proofErr w:type="spellStart"/>
            <w:r w:rsidRPr="002873C6">
              <w:rPr>
                <w:lang w:eastAsia="zh-CN"/>
              </w:rPr>
              <w:t>ms</w:t>
            </w:r>
            <w:proofErr w:type="spellEnd"/>
            <w:r w:rsidRPr="002873C6">
              <w:rPr>
                <w:lang w:eastAsia="zh-CN"/>
              </w:rPr>
              <w:t>)</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w:t>
            </w:r>
            <w:proofErr w:type="spellStart"/>
            <w:r w:rsidRPr="002873C6">
              <w:rPr>
                <w:lang w:eastAsia="zh-CN"/>
              </w:rPr>
              <w:t>ms</w:t>
            </w:r>
            <w:proofErr w:type="spellEnd"/>
            <w:r w:rsidRPr="002873C6">
              <w:rPr>
                <w:lang w:eastAsia="zh-CN"/>
              </w:rPr>
              <w:t>)</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w:t>
            </w:r>
            <w:proofErr w:type="spellStart"/>
            <w:r w:rsidRPr="002873C6">
              <w:t>m</w:t>
            </w:r>
            <w:r w:rsidRPr="002873C6">
              <w:rPr>
                <w:lang w:eastAsia="zh-CN"/>
              </w:rPr>
              <w:t>s</w:t>
            </w:r>
            <w:proofErr w:type="spellEnd"/>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w:t>
            </w:r>
            <w:proofErr w:type="spellStart"/>
            <w:r w:rsidRPr="002873C6">
              <w:rPr>
                <w:lang w:eastAsia="zh-CN"/>
              </w:rPr>
              <w:t>ms</w:t>
            </w:r>
            <w:proofErr w:type="spellEnd"/>
            <w:r w:rsidRPr="002873C6">
              <w:rPr>
                <w:lang w:eastAsia="zh-CN"/>
              </w:rPr>
              <w:t>)</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w:t>
            </w:r>
            <w:proofErr w:type="spellStart"/>
            <w:r w:rsidRPr="00071B66">
              <w:rPr>
                <w:rFonts w:ascii="Arial" w:hAnsi="Arial" w:cs="Arial"/>
                <w:b/>
                <w:i/>
                <w:sz w:val="18"/>
                <w:szCs w:val="18"/>
              </w:rPr>
              <w:t>mW</w:t>
            </w:r>
            <w:proofErr w:type="spellEnd"/>
            <w:r w:rsidRPr="00071B66">
              <w:rPr>
                <w:rFonts w:ascii="Arial" w:hAnsi="Arial" w:cs="Arial"/>
                <w:b/>
                <w:i/>
                <w:sz w:val="18"/>
                <w:szCs w:val="18"/>
              </w:rPr>
              <w:t>)</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Transmitter active at +23 dBm, assuming 44% PA efficiency and 90 </w:t>
            </w:r>
            <w:proofErr w:type="spellStart"/>
            <w:r w:rsidRPr="00071B66">
              <w:rPr>
                <w:rFonts w:ascii="Arial" w:hAnsi="Arial" w:cs="Arial"/>
                <w:sz w:val="18"/>
                <w:szCs w:val="18"/>
              </w:rPr>
              <w:t>mW</w:t>
            </w:r>
            <w:proofErr w:type="spellEnd"/>
            <w:r w:rsidRPr="00071B66">
              <w:rPr>
                <w:rFonts w:ascii="Arial" w:hAnsi="Arial" w:cs="Arial"/>
                <w:sz w:val="18"/>
                <w:szCs w:val="18"/>
              </w:rPr>
              <w:t xml:space="preserve"> for other </w:t>
            </w:r>
            <w:proofErr w:type="spellStart"/>
            <w:r w:rsidRPr="00071B66">
              <w:rPr>
                <w:rFonts w:ascii="Arial" w:hAnsi="Arial" w:cs="Arial"/>
                <w:sz w:val="18"/>
                <w:szCs w:val="18"/>
              </w:rPr>
              <w:t>analog</w:t>
            </w:r>
            <w:proofErr w:type="spellEnd"/>
            <w:r w:rsidRPr="00071B66">
              <w:rPr>
                <w:rFonts w:ascii="Arial" w:hAnsi="Arial" w:cs="Arial"/>
                <w:sz w:val="18"/>
                <w:szCs w:val="18"/>
              </w:rPr>
              <w:t xml:space="preserve">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w:t>
      </w:r>
      <w:proofErr w:type="gramStart"/>
      <w:r>
        <w:rPr>
          <w:lang w:eastAsia="x-none"/>
        </w:rPr>
        <w:t>To</w:t>
      </w:r>
      <w:proofErr w:type="gramEnd"/>
      <w:r>
        <w:rPr>
          <w:lang w:eastAsia="x-none"/>
        </w:rPr>
        <w:t xml:space="preserve">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af7"/>
        <w:numPr>
          <w:ilvl w:val="0"/>
          <w:numId w:val="20"/>
        </w:numPr>
        <w:rPr>
          <w:lang w:eastAsia="x-none"/>
        </w:rPr>
      </w:pPr>
      <w:r>
        <w:rPr>
          <w:lang w:eastAsia="x-none"/>
        </w:rPr>
        <w:t>GNSS power consumption</w:t>
      </w:r>
    </w:p>
    <w:p w14:paraId="0F72F777" w14:textId="77777777" w:rsidR="00526E5B" w:rsidRDefault="00526E5B" w:rsidP="00526E5B">
      <w:pPr>
        <w:pStyle w:val="af7"/>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w:t>
      </w:r>
      <w:proofErr w:type="spellStart"/>
      <w:r w:rsidRPr="00526E5B">
        <w:rPr>
          <w:rFonts w:eastAsiaTheme="minorEastAsia"/>
          <w:lang w:eastAsia="zh-CN"/>
        </w:rPr>
        <w:t>mW</w:t>
      </w:r>
      <w:proofErr w:type="spellEnd"/>
      <w:r w:rsidRPr="00526E5B">
        <w:rPr>
          <w:rFonts w:eastAsiaTheme="minorEastAsia"/>
          <w:lang w:eastAsia="zh-CN"/>
        </w:rPr>
        <w:t xml:space="preserve"> and Tracking: 27 </w:t>
      </w:r>
      <w:proofErr w:type="spellStart"/>
      <w:r w:rsidRPr="00526E5B">
        <w:rPr>
          <w:rFonts w:eastAsiaTheme="minorEastAsia"/>
          <w:lang w:eastAsia="zh-CN"/>
        </w:rPr>
        <w:t>mW</w:t>
      </w:r>
      <w:proofErr w:type="spellEnd"/>
      <w:r w:rsidRPr="00526E5B">
        <w:rPr>
          <w:rFonts w:eastAsiaTheme="minorEastAsia"/>
          <w:lang w:eastAsia="zh-CN"/>
        </w:rPr>
        <w:t xml:space="preserve"> in [5] and </w:t>
      </w:r>
      <w:r>
        <w:rPr>
          <w:lang w:eastAsia="x-none"/>
        </w:rPr>
        <w:t xml:space="preserve">GTW discussions. For an intermittent transmission of a packet – e.g. every 2 hours, once a day, GNSS acquisition power consumption  of 37 </w:t>
      </w:r>
      <w:proofErr w:type="spellStart"/>
      <w:r>
        <w:rPr>
          <w:lang w:eastAsia="x-none"/>
        </w:rPr>
        <w:t>mW</w:t>
      </w:r>
      <w:proofErr w:type="spellEnd"/>
      <w:r>
        <w:rPr>
          <w:lang w:eastAsia="x-none"/>
        </w:rPr>
        <w:t xml:space="preserve"> with a typical GNSS TTFF of &lt;1 s (hot fix) or 2 seconds (warm fix) respectively could be assumed as an example. For continuous IP packet transmissions, GNSS tracking power </w:t>
      </w:r>
      <w:r>
        <w:rPr>
          <w:lang w:eastAsia="x-none"/>
        </w:rPr>
        <w:lastRenderedPageBreak/>
        <w:t xml:space="preserve">consumption of 27 </w:t>
      </w:r>
      <w:proofErr w:type="spellStart"/>
      <w:r>
        <w:rPr>
          <w:lang w:eastAsia="x-none"/>
        </w:rPr>
        <w:t>mW</w:t>
      </w:r>
      <w:proofErr w:type="spellEnd"/>
      <w:r>
        <w:rPr>
          <w:lang w:eastAsia="x-none"/>
        </w:rPr>
        <w:t xml:space="preserve"> and GNSS TTFF &lt; 1 s (hot fix) can be assumption. For GNSS impact on power consumption, worst case of GNSS acquisition power consumption of 37 </w:t>
      </w:r>
      <w:proofErr w:type="spellStart"/>
      <w:r>
        <w:rPr>
          <w:lang w:eastAsia="x-none"/>
        </w:rPr>
        <w:t>mW</w:t>
      </w:r>
      <w:proofErr w:type="spellEnd"/>
      <w:r>
        <w:rPr>
          <w:lang w:eastAsia="x-none"/>
        </w:rPr>
        <w:t xml:space="preserve">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 e.g. 37 </w:t>
      </w:r>
      <w:proofErr w:type="spellStart"/>
      <w:r w:rsidRPr="00526E5B">
        <w:rPr>
          <w:rFonts w:eastAsiaTheme="minorEastAsia"/>
          <w:b/>
          <w:i/>
          <w:lang w:eastAsia="zh-CN"/>
        </w:rPr>
        <w:t>mW</w:t>
      </w:r>
      <w:proofErr w:type="spellEnd"/>
    </w:p>
    <w:p w14:paraId="3FD6DBA6" w14:textId="54FC1C06" w:rsidR="00526E5B" w:rsidRPr="00526E5B" w:rsidRDefault="00526E5B" w:rsidP="00526E5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position Time To First Fix – </w:t>
      </w:r>
      <w:proofErr w:type="spellStart"/>
      <w:r w:rsidRPr="00526E5B">
        <w:rPr>
          <w:rFonts w:eastAsiaTheme="minorEastAsia"/>
          <w:b/>
          <w:i/>
          <w:lang w:eastAsia="zh-CN"/>
        </w:rPr>
        <w:t>e,g</w:t>
      </w:r>
      <w:proofErr w:type="spellEnd"/>
      <w:r w:rsidRPr="00526E5B">
        <w:rPr>
          <w:rFonts w:eastAsiaTheme="minorEastAsia"/>
          <w:b/>
          <w:i/>
          <w:lang w:eastAsia="zh-CN"/>
        </w:rPr>
        <w:t>.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a9"/>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a9"/>
              <w:spacing w:line="256" w:lineRule="auto"/>
              <w:rPr>
                <w:rFonts w:cs="Arial"/>
              </w:rPr>
            </w:pPr>
            <w:r>
              <w:rPr>
                <w:rFonts w:cs="Arial" w:hint="eastAsia"/>
              </w:rPr>
              <w:t>Xiaomi</w:t>
            </w:r>
          </w:p>
        </w:tc>
        <w:tc>
          <w:tcPr>
            <w:tcW w:w="7834" w:type="dxa"/>
          </w:tcPr>
          <w:p w14:paraId="47389553" w14:textId="64917E49" w:rsidR="00526E5B" w:rsidRDefault="00AB2136" w:rsidP="00134922">
            <w:pPr>
              <w:pStyle w:val="a9"/>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a9"/>
              <w:spacing w:line="256" w:lineRule="auto"/>
              <w:rPr>
                <w:rFonts w:cs="Arial"/>
              </w:rPr>
            </w:pPr>
            <w:r>
              <w:rPr>
                <w:rFonts w:cs="Arial"/>
              </w:rPr>
              <w:t>Qualcomm</w:t>
            </w:r>
          </w:p>
        </w:tc>
        <w:tc>
          <w:tcPr>
            <w:tcW w:w="7834" w:type="dxa"/>
          </w:tcPr>
          <w:p w14:paraId="55DEB3E1" w14:textId="28B1EB7B" w:rsidR="00526E5B" w:rsidRDefault="00E1223A" w:rsidP="00AB2136">
            <w:pPr>
              <w:pStyle w:val="a9"/>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a9"/>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a9"/>
              <w:spacing w:line="256" w:lineRule="auto"/>
              <w:rPr>
                <w:rFonts w:cs="Arial"/>
              </w:rPr>
            </w:pPr>
            <w:r>
              <w:rPr>
                <w:rFonts w:cs="Arial"/>
              </w:rPr>
              <w:t>APT</w:t>
            </w:r>
          </w:p>
        </w:tc>
        <w:tc>
          <w:tcPr>
            <w:tcW w:w="7834" w:type="dxa"/>
          </w:tcPr>
          <w:p w14:paraId="786CE6B1" w14:textId="6B6A4FC9" w:rsidR="00937BE6" w:rsidRDefault="00937BE6" w:rsidP="00937BE6">
            <w:pPr>
              <w:pStyle w:val="a9"/>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a9"/>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a9"/>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526E5B" w14:paraId="5FE6678B" w14:textId="77777777" w:rsidTr="00AB2136">
        <w:tc>
          <w:tcPr>
            <w:tcW w:w="1795" w:type="dxa"/>
          </w:tcPr>
          <w:p w14:paraId="67FFE87F" w14:textId="77777777" w:rsidR="00526E5B" w:rsidRDefault="00526E5B" w:rsidP="00AB2136">
            <w:pPr>
              <w:pStyle w:val="a9"/>
              <w:spacing w:line="256" w:lineRule="auto"/>
              <w:rPr>
                <w:rFonts w:cs="Arial"/>
              </w:rPr>
            </w:pPr>
          </w:p>
        </w:tc>
        <w:tc>
          <w:tcPr>
            <w:tcW w:w="7834" w:type="dxa"/>
          </w:tcPr>
          <w:p w14:paraId="5F872D6C" w14:textId="77777777" w:rsidR="00526E5B" w:rsidRDefault="00526E5B" w:rsidP="00AB2136">
            <w:pPr>
              <w:pStyle w:val="a9"/>
              <w:spacing w:line="256" w:lineRule="auto"/>
              <w:rPr>
                <w:rFonts w:cs="Arial"/>
              </w:rPr>
            </w:pPr>
          </w:p>
        </w:tc>
      </w:tr>
      <w:tr w:rsidR="00526E5B" w14:paraId="5CB7DCC6" w14:textId="77777777" w:rsidTr="00AB2136">
        <w:tc>
          <w:tcPr>
            <w:tcW w:w="1795" w:type="dxa"/>
          </w:tcPr>
          <w:p w14:paraId="251F1B23" w14:textId="77777777" w:rsidR="00526E5B" w:rsidRDefault="00526E5B" w:rsidP="00AB2136">
            <w:pPr>
              <w:pStyle w:val="a9"/>
              <w:spacing w:line="256" w:lineRule="auto"/>
              <w:rPr>
                <w:rFonts w:cs="Arial"/>
              </w:rPr>
            </w:pPr>
          </w:p>
        </w:tc>
        <w:tc>
          <w:tcPr>
            <w:tcW w:w="7834" w:type="dxa"/>
          </w:tcPr>
          <w:p w14:paraId="3560C6D0" w14:textId="77777777" w:rsidR="00526E5B" w:rsidRDefault="00526E5B" w:rsidP="00AB2136">
            <w:pPr>
              <w:pStyle w:val="a9"/>
              <w:spacing w:line="256" w:lineRule="auto"/>
              <w:rPr>
                <w:rFonts w:cs="Arial"/>
              </w:rPr>
            </w:pPr>
          </w:p>
        </w:tc>
      </w:tr>
      <w:tr w:rsidR="00526E5B" w14:paraId="69CBD760" w14:textId="77777777" w:rsidTr="00AB2136">
        <w:tc>
          <w:tcPr>
            <w:tcW w:w="1795" w:type="dxa"/>
          </w:tcPr>
          <w:p w14:paraId="149D6F26" w14:textId="77777777" w:rsidR="00526E5B" w:rsidRDefault="00526E5B" w:rsidP="00AB2136">
            <w:pPr>
              <w:pStyle w:val="a9"/>
              <w:spacing w:line="256" w:lineRule="auto"/>
              <w:rPr>
                <w:rFonts w:cs="Arial"/>
              </w:rPr>
            </w:pPr>
          </w:p>
        </w:tc>
        <w:tc>
          <w:tcPr>
            <w:tcW w:w="7834" w:type="dxa"/>
          </w:tcPr>
          <w:p w14:paraId="76BDC8C3" w14:textId="77777777" w:rsidR="00526E5B" w:rsidRDefault="00526E5B" w:rsidP="00AB2136">
            <w:pPr>
              <w:pStyle w:val="a9"/>
              <w:spacing w:line="256" w:lineRule="auto"/>
              <w:rPr>
                <w:rFonts w:cs="Arial"/>
              </w:rPr>
            </w:pPr>
          </w:p>
        </w:tc>
      </w:tr>
      <w:tr w:rsidR="00526E5B" w14:paraId="6222A270" w14:textId="77777777" w:rsidTr="00AB2136">
        <w:tc>
          <w:tcPr>
            <w:tcW w:w="1795" w:type="dxa"/>
          </w:tcPr>
          <w:p w14:paraId="4C126580" w14:textId="77777777" w:rsidR="00526E5B" w:rsidRDefault="00526E5B" w:rsidP="00AB2136">
            <w:pPr>
              <w:pStyle w:val="a9"/>
              <w:spacing w:line="256" w:lineRule="auto"/>
              <w:rPr>
                <w:rFonts w:cs="Arial"/>
              </w:rPr>
            </w:pPr>
          </w:p>
        </w:tc>
        <w:tc>
          <w:tcPr>
            <w:tcW w:w="7834" w:type="dxa"/>
          </w:tcPr>
          <w:p w14:paraId="78CCC15A" w14:textId="77777777" w:rsidR="00526E5B" w:rsidRDefault="00526E5B" w:rsidP="00AB2136">
            <w:pPr>
              <w:pStyle w:val="a9"/>
              <w:spacing w:line="256" w:lineRule="auto"/>
              <w:rPr>
                <w:rFonts w:cs="Arial"/>
              </w:rPr>
            </w:pPr>
          </w:p>
        </w:tc>
      </w:tr>
      <w:tr w:rsidR="00526E5B" w14:paraId="4FEA0E19" w14:textId="77777777" w:rsidTr="00AB2136">
        <w:tc>
          <w:tcPr>
            <w:tcW w:w="1795" w:type="dxa"/>
          </w:tcPr>
          <w:p w14:paraId="65BE8F8E" w14:textId="77777777" w:rsidR="00526E5B" w:rsidRDefault="00526E5B" w:rsidP="00AB2136">
            <w:pPr>
              <w:pStyle w:val="a9"/>
              <w:spacing w:line="256" w:lineRule="auto"/>
              <w:rPr>
                <w:rFonts w:cs="Arial"/>
              </w:rPr>
            </w:pPr>
          </w:p>
        </w:tc>
        <w:tc>
          <w:tcPr>
            <w:tcW w:w="7834" w:type="dxa"/>
          </w:tcPr>
          <w:p w14:paraId="5A9637DD" w14:textId="77777777" w:rsidR="00526E5B" w:rsidRDefault="00526E5B" w:rsidP="00AB2136">
            <w:pPr>
              <w:pStyle w:val="a9"/>
              <w:spacing w:line="256" w:lineRule="auto"/>
              <w:rPr>
                <w:rFonts w:cs="Arial"/>
              </w:rPr>
            </w:pPr>
          </w:p>
        </w:tc>
      </w:tr>
      <w:tr w:rsidR="00526E5B" w14:paraId="3260C439" w14:textId="77777777" w:rsidTr="00AB2136">
        <w:tc>
          <w:tcPr>
            <w:tcW w:w="1795" w:type="dxa"/>
          </w:tcPr>
          <w:p w14:paraId="612BB5BD" w14:textId="77777777" w:rsidR="00526E5B" w:rsidRDefault="00526E5B" w:rsidP="00AB2136">
            <w:pPr>
              <w:pStyle w:val="a9"/>
              <w:spacing w:line="256" w:lineRule="auto"/>
              <w:rPr>
                <w:rFonts w:cs="Arial"/>
              </w:rPr>
            </w:pPr>
          </w:p>
        </w:tc>
        <w:tc>
          <w:tcPr>
            <w:tcW w:w="7834" w:type="dxa"/>
          </w:tcPr>
          <w:p w14:paraId="64E7F9A3" w14:textId="77777777" w:rsidR="00526E5B" w:rsidRDefault="00526E5B" w:rsidP="00AB2136">
            <w:pPr>
              <w:pStyle w:val="a9"/>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w:t>
      </w:r>
      <w:proofErr w:type="spellStart"/>
      <w:r w:rsidR="00B05E82">
        <w:rPr>
          <w:rFonts w:eastAsiaTheme="minorEastAsia"/>
          <w:lang w:eastAsia="zh-CN"/>
        </w:rPr>
        <w:t>everytime</w:t>
      </w:r>
      <w:proofErr w:type="spellEnd"/>
      <w:r w:rsidR="00B05E82">
        <w:rPr>
          <w:rFonts w:eastAsiaTheme="minorEastAsia"/>
          <w:lang w:eastAsia="zh-CN"/>
        </w:rPr>
        <w:t xml:space="preserve"> it needs to transmit a packet on the UL. </w:t>
      </w:r>
      <w:r>
        <w:rPr>
          <w:rFonts w:eastAsiaTheme="minorEastAsia"/>
          <w:lang w:eastAsia="zh-CN"/>
        </w:rPr>
        <w:t xml:space="preserve">This would be suitable assumption for UEs that transmit very occasionally and otherwise in long </w:t>
      </w:r>
      <w:proofErr w:type="spellStart"/>
      <w:r>
        <w:rPr>
          <w:rFonts w:eastAsiaTheme="minorEastAsia"/>
          <w:lang w:eastAsia="zh-CN"/>
        </w:rPr>
        <w:t>eDRX</w:t>
      </w:r>
      <w:proofErr w:type="spellEnd"/>
      <w:r>
        <w:rPr>
          <w:rFonts w:eastAsiaTheme="minorEastAsia"/>
          <w:lang w:eastAsia="zh-CN"/>
        </w:rPr>
        <w:t xml:space="preserve">.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in NB-</w:t>
      </w:r>
      <w:proofErr w:type="spellStart"/>
      <w:r w:rsidR="00A37C72">
        <w:rPr>
          <w:rFonts w:eastAsiaTheme="minorEastAsia"/>
          <w:b/>
          <w:i/>
          <w:lang w:eastAsia="zh-CN"/>
        </w:rPr>
        <w:t>IoT</w:t>
      </w:r>
      <w:proofErr w:type="spellEnd"/>
      <w:r w:rsidR="00A37C72">
        <w:rPr>
          <w:rFonts w:eastAsiaTheme="minorEastAsia"/>
          <w:b/>
          <w:i/>
          <w:lang w:eastAsia="zh-CN"/>
        </w:rPr>
        <w:t xml:space="preserve"> and </w:t>
      </w:r>
      <w:proofErr w:type="spellStart"/>
      <w:r w:rsidR="00A37C72">
        <w:rPr>
          <w:rFonts w:eastAsiaTheme="minorEastAsia"/>
          <w:b/>
          <w:i/>
          <w:lang w:eastAsia="zh-CN"/>
        </w:rPr>
        <w:t>eMTC</w:t>
      </w:r>
      <w:proofErr w:type="spellEnd"/>
      <w:r w:rsidR="00A37C72">
        <w:rPr>
          <w:rFonts w:eastAsiaTheme="minorEastAsia"/>
          <w:b/>
          <w:i/>
          <w:lang w:eastAsia="zh-CN"/>
        </w:rPr>
        <w:t xml:space="preserve">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a9"/>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a9"/>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a9"/>
              <w:spacing w:line="256" w:lineRule="auto"/>
              <w:rPr>
                <w:rFonts w:cs="Arial"/>
              </w:rPr>
            </w:pPr>
            <w:r>
              <w:rPr>
                <w:rFonts w:cs="Arial"/>
              </w:rPr>
              <w:t>Qualcomm</w:t>
            </w:r>
          </w:p>
        </w:tc>
        <w:tc>
          <w:tcPr>
            <w:tcW w:w="7834" w:type="dxa"/>
          </w:tcPr>
          <w:p w14:paraId="49611946" w14:textId="77777777" w:rsidR="00526E5B" w:rsidRDefault="008B76C0" w:rsidP="00AB2136">
            <w:pPr>
              <w:pStyle w:val="a9"/>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a9"/>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a9"/>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a9"/>
              <w:spacing w:line="256" w:lineRule="auto"/>
              <w:rPr>
                <w:rFonts w:cs="Arial"/>
              </w:rPr>
            </w:pPr>
            <w:r>
              <w:rPr>
                <w:rFonts w:cs="Arial"/>
              </w:rPr>
              <w:t>APT</w:t>
            </w:r>
          </w:p>
        </w:tc>
        <w:tc>
          <w:tcPr>
            <w:tcW w:w="7834" w:type="dxa"/>
          </w:tcPr>
          <w:p w14:paraId="29A920C1"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a9"/>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a9"/>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a9"/>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526E5B" w14:paraId="13DB36C2" w14:textId="77777777" w:rsidTr="00AB2136">
        <w:tc>
          <w:tcPr>
            <w:tcW w:w="1795" w:type="dxa"/>
          </w:tcPr>
          <w:p w14:paraId="00D55709" w14:textId="77777777" w:rsidR="00526E5B" w:rsidRDefault="00526E5B" w:rsidP="00AB2136">
            <w:pPr>
              <w:pStyle w:val="a9"/>
              <w:spacing w:line="256" w:lineRule="auto"/>
              <w:rPr>
                <w:rFonts w:cs="Arial"/>
              </w:rPr>
            </w:pPr>
          </w:p>
        </w:tc>
        <w:tc>
          <w:tcPr>
            <w:tcW w:w="7834" w:type="dxa"/>
          </w:tcPr>
          <w:p w14:paraId="1378943A" w14:textId="77777777" w:rsidR="00526E5B" w:rsidRDefault="00526E5B" w:rsidP="00AB2136">
            <w:pPr>
              <w:pStyle w:val="a9"/>
              <w:spacing w:line="256" w:lineRule="auto"/>
              <w:rPr>
                <w:rFonts w:cs="Arial"/>
              </w:rPr>
            </w:pPr>
          </w:p>
        </w:tc>
      </w:tr>
      <w:tr w:rsidR="00526E5B" w14:paraId="5C7D9DD2" w14:textId="77777777" w:rsidTr="00AB2136">
        <w:tc>
          <w:tcPr>
            <w:tcW w:w="1795" w:type="dxa"/>
          </w:tcPr>
          <w:p w14:paraId="5BD05C84" w14:textId="77777777" w:rsidR="00526E5B" w:rsidRDefault="00526E5B" w:rsidP="00AB2136">
            <w:pPr>
              <w:pStyle w:val="a9"/>
              <w:spacing w:line="256" w:lineRule="auto"/>
              <w:rPr>
                <w:rFonts w:cs="Arial"/>
              </w:rPr>
            </w:pPr>
          </w:p>
        </w:tc>
        <w:tc>
          <w:tcPr>
            <w:tcW w:w="7834" w:type="dxa"/>
          </w:tcPr>
          <w:p w14:paraId="637A0E25" w14:textId="77777777" w:rsidR="00526E5B" w:rsidRDefault="00526E5B" w:rsidP="00AB2136">
            <w:pPr>
              <w:pStyle w:val="a9"/>
              <w:spacing w:line="256" w:lineRule="auto"/>
              <w:rPr>
                <w:rFonts w:cs="Arial"/>
              </w:rPr>
            </w:pPr>
          </w:p>
        </w:tc>
      </w:tr>
      <w:tr w:rsidR="00526E5B" w14:paraId="19B5517C" w14:textId="77777777" w:rsidTr="00AB2136">
        <w:tc>
          <w:tcPr>
            <w:tcW w:w="1795" w:type="dxa"/>
          </w:tcPr>
          <w:p w14:paraId="5A1C6F35" w14:textId="77777777" w:rsidR="00526E5B" w:rsidRDefault="00526E5B" w:rsidP="00AB2136">
            <w:pPr>
              <w:pStyle w:val="a9"/>
              <w:spacing w:line="256" w:lineRule="auto"/>
              <w:rPr>
                <w:rFonts w:cs="Arial"/>
              </w:rPr>
            </w:pPr>
          </w:p>
        </w:tc>
        <w:tc>
          <w:tcPr>
            <w:tcW w:w="7834" w:type="dxa"/>
          </w:tcPr>
          <w:p w14:paraId="0FE33001" w14:textId="77777777" w:rsidR="00526E5B" w:rsidRDefault="00526E5B" w:rsidP="00AB2136">
            <w:pPr>
              <w:pStyle w:val="a9"/>
              <w:spacing w:line="256" w:lineRule="auto"/>
              <w:rPr>
                <w:rFonts w:cs="Arial"/>
              </w:rPr>
            </w:pPr>
          </w:p>
        </w:tc>
      </w:tr>
      <w:tr w:rsidR="00526E5B" w14:paraId="3904997B" w14:textId="77777777" w:rsidTr="00AB2136">
        <w:tc>
          <w:tcPr>
            <w:tcW w:w="1795" w:type="dxa"/>
          </w:tcPr>
          <w:p w14:paraId="5C03C196" w14:textId="77777777" w:rsidR="00526E5B" w:rsidRDefault="00526E5B" w:rsidP="00AB2136">
            <w:pPr>
              <w:pStyle w:val="a9"/>
              <w:spacing w:line="256" w:lineRule="auto"/>
              <w:rPr>
                <w:rFonts w:cs="Arial"/>
              </w:rPr>
            </w:pPr>
          </w:p>
        </w:tc>
        <w:tc>
          <w:tcPr>
            <w:tcW w:w="7834" w:type="dxa"/>
          </w:tcPr>
          <w:p w14:paraId="17267288" w14:textId="77777777" w:rsidR="00526E5B" w:rsidRDefault="00526E5B" w:rsidP="00AB2136">
            <w:pPr>
              <w:pStyle w:val="a9"/>
              <w:spacing w:line="256" w:lineRule="auto"/>
              <w:rPr>
                <w:rFonts w:cs="Arial"/>
              </w:rPr>
            </w:pPr>
          </w:p>
        </w:tc>
      </w:tr>
      <w:tr w:rsidR="00526E5B" w14:paraId="357D7E00" w14:textId="77777777" w:rsidTr="00AB2136">
        <w:tc>
          <w:tcPr>
            <w:tcW w:w="1795" w:type="dxa"/>
          </w:tcPr>
          <w:p w14:paraId="0080E7DE" w14:textId="77777777" w:rsidR="00526E5B" w:rsidRDefault="00526E5B" w:rsidP="00AB2136">
            <w:pPr>
              <w:pStyle w:val="a9"/>
              <w:spacing w:line="256" w:lineRule="auto"/>
              <w:rPr>
                <w:rFonts w:cs="Arial"/>
              </w:rPr>
            </w:pPr>
          </w:p>
        </w:tc>
        <w:tc>
          <w:tcPr>
            <w:tcW w:w="7834" w:type="dxa"/>
          </w:tcPr>
          <w:p w14:paraId="6C4BDD81" w14:textId="77777777" w:rsidR="00526E5B" w:rsidRDefault="00526E5B" w:rsidP="00AB2136">
            <w:pPr>
              <w:pStyle w:val="a9"/>
              <w:spacing w:line="256" w:lineRule="auto"/>
              <w:rPr>
                <w:rFonts w:cs="Arial"/>
              </w:rPr>
            </w:pPr>
          </w:p>
        </w:tc>
      </w:tr>
      <w:tr w:rsidR="00526E5B" w14:paraId="5A2DA033" w14:textId="77777777" w:rsidTr="00AB2136">
        <w:tc>
          <w:tcPr>
            <w:tcW w:w="1795" w:type="dxa"/>
          </w:tcPr>
          <w:p w14:paraId="2A5786D1" w14:textId="77777777" w:rsidR="00526E5B" w:rsidRDefault="00526E5B" w:rsidP="00AB2136">
            <w:pPr>
              <w:pStyle w:val="a9"/>
              <w:spacing w:line="256" w:lineRule="auto"/>
              <w:rPr>
                <w:rFonts w:cs="Arial"/>
              </w:rPr>
            </w:pPr>
          </w:p>
        </w:tc>
        <w:tc>
          <w:tcPr>
            <w:tcW w:w="7834" w:type="dxa"/>
          </w:tcPr>
          <w:p w14:paraId="7ADBB7F8" w14:textId="77777777" w:rsidR="00526E5B" w:rsidRDefault="00526E5B" w:rsidP="00AB2136">
            <w:pPr>
              <w:pStyle w:val="a9"/>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w:t>
      </w:r>
      <w:proofErr w:type="spellStart"/>
      <w:r>
        <w:rPr>
          <w:rFonts w:eastAsiaTheme="minorEastAsia"/>
          <w:lang w:eastAsia="zh-CN"/>
        </w:rPr>
        <w:t>Spreadtrum</w:t>
      </w:r>
      <w:proofErr w:type="spellEnd"/>
      <w:r>
        <w:rPr>
          <w:rFonts w:eastAsiaTheme="minorEastAsia"/>
          <w:lang w:eastAsia="zh-CN"/>
        </w:rPr>
        <w:t xml:space="preserve">,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w:t>
      </w:r>
      <w:proofErr w:type="spellStart"/>
      <w:r>
        <w:rPr>
          <w:rFonts w:eastAsiaTheme="minorEastAsia"/>
          <w:lang w:eastAsia="zh-CN"/>
        </w:rPr>
        <w:t>RUs.</w:t>
      </w:r>
      <w:proofErr w:type="spellEnd"/>
      <w:r>
        <w:rPr>
          <w:rFonts w:eastAsiaTheme="minorEastAsia"/>
          <w:lang w:eastAsia="zh-CN"/>
        </w:rPr>
        <w:t xml:space="preserve"> With sub-carrier spacing of 15 kHz, the transmission time can be up to 1 second; with single tome transmission with sub-carrier spacing 3.75 kHz, , the transmission time can be up to 4 second. Assuming a </w:t>
      </w:r>
      <w:r>
        <w:rPr>
          <w:rFonts w:eastAsiaTheme="minorEastAsia"/>
          <w:lang w:eastAsia="zh-CN"/>
        </w:rPr>
        <w:lastRenderedPageBreak/>
        <w:t xml:space="preserve">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 xml:space="preserve">upported by </w:t>
      </w:r>
      <w:proofErr w:type="spellStart"/>
      <w:r w:rsidRPr="009817EC">
        <w:rPr>
          <w:rFonts w:eastAsiaTheme="minorEastAsia"/>
          <w:lang w:eastAsia="zh-CN"/>
        </w:rPr>
        <w:t>MediaTek</w:t>
      </w:r>
      <w:proofErr w:type="spellEnd"/>
      <w:r w:rsidRPr="009817EC">
        <w:rPr>
          <w:rFonts w:eastAsiaTheme="minorEastAsia"/>
          <w:lang w:eastAsia="zh-CN"/>
        </w:rPr>
        <w:t xml:space="preserve">, </w:t>
      </w:r>
      <w:proofErr w:type="spellStart"/>
      <w:r w:rsidRPr="009817EC">
        <w:rPr>
          <w:rFonts w:eastAsiaTheme="minorEastAsia"/>
          <w:lang w:eastAsia="zh-CN"/>
        </w:rPr>
        <w:t>Spreadtrum</w:t>
      </w:r>
      <w:proofErr w:type="spellEnd"/>
    </w:p>
    <w:p w14:paraId="359B5493" w14:textId="4B0098E5"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w:t>
      </w:r>
      <w:proofErr w:type="spellStart"/>
      <w:r w:rsidR="006D2326">
        <w:rPr>
          <w:rFonts w:eastAsiaTheme="minorEastAsia"/>
          <w:lang w:eastAsia="zh-CN"/>
        </w:rPr>
        <w:t>companies’s</w:t>
      </w:r>
      <w:proofErr w:type="spellEnd"/>
      <w:r w:rsidR="006D2326">
        <w:rPr>
          <w:rFonts w:eastAsiaTheme="minorEastAsia"/>
          <w:lang w:eastAsia="zh-CN"/>
        </w:rPr>
        <w:t xml:space="preserve">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w:t>
      </w:r>
      <w:proofErr w:type="spellStart"/>
      <w:r w:rsidR="00A37C72">
        <w:rPr>
          <w:rFonts w:eastAsiaTheme="minorEastAsia"/>
          <w:b/>
          <w:i/>
          <w:lang w:eastAsia="zh-CN"/>
        </w:rPr>
        <w:t>IoT</w:t>
      </w:r>
      <w:proofErr w:type="spellEnd"/>
      <w:r w:rsidR="00A37C72">
        <w:rPr>
          <w:rFonts w:eastAsiaTheme="minorEastAsia"/>
          <w:b/>
          <w:i/>
          <w:lang w:eastAsia="zh-CN"/>
        </w:rPr>
        <w:t xml:space="preserve"> and </w:t>
      </w:r>
      <w:proofErr w:type="spellStart"/>
      <w:r w:rsidR="00A37C72">
        <w:rPr>
          <w:rFonts w:eastAsiaTheme="minorEastAsia"/>
          <w:b/>
          <w:i/>
          <w:lang w:eastAsia="zh-CN"/>
        </w:rPr>
        <w:t>eMTC</w:t>
      </w:r>
      <w:proofErr w:type="spellEnd"/>
      <w:r w:rsidRPr="00D54331">
        <w:rPr>
          <w:rFonts w:eastAsiaTheme="minorEastAsia"/>
          <w:b/>
          <w:i/>
          <w:lang w:eastAsia="zh-CN"/>
        </w:rPr>
        <w:t>:</w:t>
      </w:r>
    </w:p>
    <w:p w14:paraId="0C619B59" w14:textId="4845382D" w:rsidR="009817EC" w:rsidRPr="00D54331" w:rsidRDefault="009817EC" w:rsidP="009817EC">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a9"/>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a9"/>
              <w:spacing w:line="256" w:lineRule="auto"/>
              <w:rPr>
                <w:rFonts w:cs="Arial"/>
              </w:rPr>
            </w:pPr>
            <w:r>
              <w:rPr>
                <w:rFonts w:cs="Arial" w:hint="eastAsia"/>
              </w:rPr>
              <w:t>Xiaomi</w:t>
            </w:r>
          </w:p>
        </w:tc>
        <w:tc>
          <w:tcPr>
            <w:tcW w:w="7834" w:type="dxa"/>
          </w:tcPr>
          <w:p w14:paraId="17F52513" w14:textId="6C5A9B38"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a9"/>
              <w:spacing w:line="256" w:lineRule="auto"/>
              <w:rPr>
                <w:rFonts w:cs="Arial"/>
              </w:rPr>
            </w:pPr>
            <w:r>
              <w:rPr>
                <w:rFonts w:cs="Arial"/>
              </w:rPr>
              <w:t>Qualcomm</w:t>
            </w:r>
          </w:p>
        </w:tc>
        <w:tc>
          <w:tcPr>
            <w:tcW w:w="7834" w:type="dxa"/>
          </w:tcPr>
          <w:p w14:paraId="61CBC041" w14:textId="44562D86" w:rsidR="00526E5B" w:rsidRDefault="0027167D" w:rsidP="00AB2136">
            <w:pPr>
              <w:pStyle w:val="a9"/>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option</w:t>
            </w:r>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a9"/>
              <w:spacing w:line="256" w:lineRule="auto"/>
              <w:rPr>
                <w:rFonts w:cs="Arial"/>
              </w:rPr>
            </w:pPr>
            <w:r>
              <w:rPr>
                <w:rFonts w:cs="Arial"/>
              </w:rPr>
              <w:t>APT</w:t>
            </w:r>
          </w:p>
        </w:tc>
        <w:tc>
          <w:tcPr>
            <w:tcW w:w="7834" w:type="dxa"/>
          </w:tcPr>
          <w:p w14:paraId="4BF4C101"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a9"/>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a9"/>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a9"/>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a9"/>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526E5B" w14:paraId="78F5B627" w14:textId="77777777" w:rsidTr="00AB2136">
        <w:tc>
          <w:tcPr>
            <w:tcW w:w="1795" w:type="dxa"/>
          </w:tcPr>
          <w:p w14:paraId="7728D900" w14:textId="77777777" w:rsidR="00526E5B" w:rsidRDefault="00526E5B" w:rsidP="00AB2136">
            <w:pPr>
              <w:pStyle w:val="a9"/>
              <w:spacing w:line="256" w:lineRule="auto"/>
              <w:rPr>
                <w:rFonts w:cs="Arial"/>
              </w:rPr>
            </w:pPr>
          </w:p>
        </w:tc>
        <w:tc>
          <w:tcPr>
            <w:tcW w:w="7834" w:type="dxa"/>
          </w:tcPr>
          <w:p w14:paraId="7519C70A" w14:textId="77777777" w:rsidR="00526E5B" w:rsidRDefault="00526E5B" w:rsidP="00AB2136">
            <w:pPr>
              <w:pStyle w:val="a9"/>
              <w:spacing w:line="256" w:lineRule="auto"/>
              <w:rPr>
                <w:rFonts w:cs="Arial"/>
              </w:rPr>
            </w:pPr>
          </w:p>
        </w:tc>
      </w:tr>
      <w:tr w:rsidR="00526E5B" w14:paraId="4FD63394" w14:textId="77777777" w:rsidTr="00AB2136">
        <w:tc>
          <w:tcPr>
            <w:tcW w:w="1795" w:type="dxa"/>
          </w:tcPr>
          <w:p w14:paraId="0559E930" w14:textId="77777777" w:rsidR="00526E5B" w:rsidRDefault="00526E5B" w:rsidP="00AB2136">
            <w:pPr>
              <w:pStyle w:val="a9"/>
              <w:spacing w:line="256" w:lineRule="auto"/>
              <w:rPr>
                <w:rFonts w:cs="Arial"/>
              </w:rPr>
            </w:pPr>
          </w:p>
        </w:tc>
        <w:tc>
          <w:tcPr>
            <w:tcW w:w="7834" w:type="dxa"/>
          </w:tcPr>
          <w:p w14:paraId="65538305" w14:textId="77777777" w:rsidR="00526E5B" w:rsidRDefault="00526E5B" w:rsidP="00AB2136">
            <w:pPr>
              <w:pStyle w:val="a9"/>
              <w:spacing w:line="256" w:lineRule="auto"/>
              <w:rPr>
                <w:rFonts w:cs="Arial"/>
              </w:rPr>
            </w:pPr>
          </w:p>
        </w:tc>
      </w:tr>
      <w:tr w:rsidR="00526E5B" w14:paraId="3677A6CA" w14:textId="77777777" w:rsidTr="00AB2136">
        <w:tc>
          <w:tcPr>
            <w:tcW w:w="1795" w:type="dxa"/>
          </w:tcPr>
          <w:p w14:paraId="678589A8" w14:textId="77777777" w:rsidR="00526E5B" w:rsidRDefault="00526E5B" w:rsidP="00AB2136">
            <w:pPr>
              <w:pStyle w:val="a9"/>
              <w:spacing w:line="256" w:lineRule="auto"/>
              <w:rPr>
                <w:rFonts w:cs="Arial"/>
              </w:rPr>
            </w:pPr>
          </w:p>
        </w:tc>
        <w:tc>
          <w:tcPr>
            <w:tcW w:w="7834" w:type="dxa"/>
          </w:tcPr>
          <w:p w14:paraId="08FEEA85" w14:textId="77777777" w:rsidR="00526E5B" w:rsidRDefault="00526E5B" w:rsidP="00AB2136">
            <w:pPr>
              <w:pStyle w:val="a9"/>
              <w:spacing w:line="256" w:lineRule="auto"/>
              <w:rPr>
                <w:rFonts w:cs="Arial"/>
              </w:rPr>
            </w:pPr>
          </w:p>
        </w:tc>
      </w:tr>
      <w:tr w:rsidR="00526E5B" w14:paraId="66B78EAC" w14:textId="77777777" w:rsidTr="00AB2136">
        <w:tc>
          <w:tcPr>
            <w:tcW w:w="1795" w:type="dxa"/>
          </w:tcPr>
          <w:p w14:paraId="27466F3F" w14:textId="77777777" w:rsidR="00526E5B" w:rsidRDefault="00526E5B" w:rsidP="00AB2136">
            <w:pPr>
              <w:pStyle w:val="a9"/>
              <w:spacing w:line="256" w:lineRule="auto"/>
              <w:rPr>
                <w:rFonts w:cs="Arial"/>
              </w:rPr>
            </w:pPr>
          </w:p>
        </w:tc>
        <w:tc>
          <w:tcPr>
            <w:tcW w:w="7834" w:type="dxa"/>
          </w:tcPr>
          <w:p w14:paraId="542691E3" w14:textId="77777777" w:rsidR="00526E5B" w:rsidRDefault="00526E5B" w:rsidP="00AB2136">
            <w:pPr>
              <w:pStyle w:val="a9"/>
              <w:spacing w:line="256" w:lineRule="auto"/>
              <w:rPr>
                <w:rFonts w:cs="Arial"/>
              </w:rPr>
            </w:pPr>
          </w:p>
        </w:tc>
      </w:tr>
      <w:tr w:rsidR="00526E5B" w14:paraId="4A4BFD3F" w14:textId="77777777" w:rsidTr="00AB2136">
        <w:tc>
          <w:tcPr>
            <w:tcW w:w="1795" w:type="dxa"/>
          </w:tcPr>
          <w:p w14:paraId="2AE95B31" w14:textId="77777777" w:rsidR="00526E5B" w:rsidRDefault="00526E5B" w:rsidP="00AB2136">
            <w:pPr>
              <w:pStyle w:val="a9"/>
              <w:spacing w:line="256" w:lineRule="auto"/>
              <w:rPr>
                <w:rFonts w:cs="Arial"/>
              </w:rPr>
            </w:pPr>
          </w:p>
        </w:tc>
        <w:tc>
          <w:tcPr>
            <w:tcW w:w="7834" w:type="dxa"/>
          </w:tcPr>
          <w:p w14:paraId="555C2032" w14:textId="77777777" w:rsidR="00526E5B" w:rsidRDefault="00526E5B" w:rsidP="00AB2136">
            <w:pPr>
              <w:pStyle w:val="a9"/>
              <w:spacing w:line="256" w:lineRule="auto"/>
              <w:rPr>
                <w:rFonts w:cs="Arial"/>
              </w:rPr>
            </w:pPr>
          </w:p>
        </w:tc>
      </w:tr>
      <w:tr w:rsidR="00526E5B" w14:paraId="7F1AC9CF" w14:textId="77777777" w:rsidTr="00AB2136">
        <w:tc>
          <w:tcPr>
            <w:tcW w:w="1795" w:type="dxa"/>
          </w:tcPr>
          <w:p w14:paraId="603F46FB" w14:textId="77777777" w:rsidR="00526E5B" w:rsidRDefault="00526E5B" w:rsidP="00AB2136">
            <w:pPr>
              <w:pStyle w:val="a9"/>
              <w:spacing w:line="256" w:lineRule="auto"/>
              <w:rPr>
                <w:rFonts w:cs="Arial"/>
              </w:rPr>
            </w:pPr>
          </w:p>
        </w:tc>
        <w:tc>
          <w:tcPr>
            <w:tcW w:w="7834" w:type="dxa"/>
          </w:tcPr>
          <w:p w14:paraId="7692F701" w14:textId="77777777" w:rsidR="00526E5B" w:rsidRDefault="00526E5B" w:rsidP="00AB2136">
            <w:pPr>
              <w:pStyle w:val="a9"/>
              <w:spacing w:line="256" w:lineRule="auto"/>
              <w:rPr>
                <w:rFonts w:cs="Arial"/>
              </w:rPr>
            </w:pP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proofErr w:type="gramStart"/>
      <w:r w:rsidR="00D54331">
        <w:rPr>
          <w:rFonts w:eastAsiaTheme="minorEastAsia"/>
          <w:lang w:eastAsia="zh-CN"/>
        </w:rPr>
        <w:t>”.</w:t>
      </w:r>
      <w:proofErr w:type="gramEnd"/>
      <w:r w:rsidR="00D54331">
        <w:rPr>
          <w:rFonts w:eastAsiaTheme="minorEastAsia"/>
          <w:lang w:eastAsia="zh-CN"/>
        </w:rPr>
        <w:t xml:space="preserve">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w:t>
      </w:r>
      <w:proofErr w:type="spellStart"/>
      <w:r w:rsidR="00A37C72">
        <w:rPr>
          <w:rFonts w:eastAsiaTheme="minorEastAsia"/>
          <w:b/>
          <w:i/>
          <w:lang w:eastAsia="zh-CN"/>
        </w:rPr>
        <w:t>IoT</w:t>
      </w:r>
      <w:proofErr w:type="spellEnd"/>
      <w:r w:rsidR="00A37C72">
        <w:rPr>
          <w:rFonts w:eastAsiaTheme="minorEastAsia"/>
          <w:b/>
          <w:i/>
          <w:lang w:eastAsia="zh-CN"/>
        </w:rPr>
        <w:t xml:space="preserve"> and </w:t>
      </w:r>
      <w:proofErr w:type="spellStart"/>
      <w:r w:rsidR="00A37C72">
        <w:rPr>
          <w:rFonts w:eastAsiaTheme="minorEastAsia"/>
          <w:b/>
          <w:i/>
          <w:lang w:eastAsia="zh-CN"/>
        </w:rPr>
        <w:t>eMTC</w:t>
      </w:r>
      <w:proofErr w:type="spellEnd"/>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a9"/>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a9"/>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a9"/>
              <w:spacing w:line="256" w:lineRule="auto"/>
              <w:rPr>
                <w:rFonts w:cs="Arial"/>
              </w:rPr>
            </w:pPr>
            <w:r>
              <w:rPr>
                <w:rFonts w:cs="Arial"/>
              </w:rPr>
              <w:t>Qualcomm</w:t>
            </w:r>
          </w:p>
        </w:tc>
        <w:tc>
          <w:tcPr>
            <w:tcW w:w="7834" w:type="dxa"/>
          </w:tcPr>
          <w:p w14:paraId="6AD3DDED" w14:textId="77DD4214" w:rsidR="00A718EE" w:rsidRDefault="00F7795C" w:rsidP="00AB2136">
            <w:pPr>
              <w:pStyle w:val="a9"/>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a9"/>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(which may also involve RAN4, etc.)</w:t>
            </w:r>
            <w:r w:rsidR="00C3648E">
              <w:rPr>
                <w:rFonts w:cs="Arial"/>
              </w:rPr>
              <w:t>. We would like a subtext under the first sentence as:</w:t>
            </w:r>
          </w:p>
          <w:p w14:paraId="4B770273" w14:textId="43AE940F" w:rsidR="004A371F" w:rsidRDefault="00C3648E" w:rsidP="004A371F">
            <w:pPr>
              <w:pStyle w:val="a9"/>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acquired GNSS position and serving satellite ephemeris</w:t>
            </w:r>
          </w:p>
          <w:p w14:paraId="6D5DBA1C" w14:textId="21387948" w:rsidR="005D2745" w:rsidRPr="004A371F" w:rsidRDefault="005D2745" w:rsidP="00BF5AFA">
            <w:pPr>
              <w:pStyle w:val="a9"/>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a9"/>
              <w:spacing w:line="256" w:lineRule="auto"/>
              <w:rPr>
                <w:rFonts w:cs="Arial"/>
              </w:rPr>
            </w:pPr>
            <w:r>
              <w:rPr>
                <w:rFonts w:cs="Arial"/>
              </w:rPr>
              <w:t>APT</w:t>
            </w:r>
          </w:p>
        </w:tc>
        <w:tc>
          <w:tcPr>
            <w:tcW w:w="7834" w:type="dxa"/>
          </w:tcPr>
          <w:p w14:paraId="3B9615CC" w14:textId="30EB8740" w:rsidR="00937BE6" w:rsidRDefault="00937BE6" w:rsidP="00937BE6">
            <w:pPr>
              <w:pStyle w:val="a9"/>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a9"/>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a9"/>
              <w:spacing w:line="256" w:lineRule="auto"/>
              <w:rPr>
                <w:rFonts w:cs="Arial"/>
              </w:rPr>
            </w:pPr>
            <w:r>
              <w:rPr>
                <w:rFonts w:eastAsiaTheme="minorEastAsia" w:cs="Arial" w:hint="eastAsia"/>
                <w:lang w:eastAsia="zh-CN"/>
              </w:rPr>
              <w:t>Support it.</w:t>
            </w:r>
          </w:p>
        </w:tc>
      </w:tr>
      <w:tr w:rsidR="00526E5B" w14:paraId="24771AED" w14:textId="77777777" w:rsidTr="00AB2136">
        <w:tc>
          <w:tcPr>
            <w:tcW w:w="1795" w:type="dxa"/>
          </w:tcPr>
          <w:p w14:paraId="23FF9D1F" w14:textId="77777777" w:rsidR="00526E5B" w:rsidRDefault="00526E5B" w:rsidP="00AB2136">
            <w:pPr>
              <w:pStyle w:val="a9"/>
              <w:spacing w:line="256" w:lineRule="auto"/>
              <w:rPr>
                <w:rFonts w:cs="Arial"/>
              </w:rPr>
            </w:pPr>
          </w:p>
        </w:tc>
        <w:tc>
          <w:tcPr>
            <w:tcW w:w="7834" w:type="dxa"/>
          </w:tcPr>
          <w:p w14:paraId="203B77FE" w14:textId="77777777" w:rsidR="00526E5B" w:rsidRDefault="00526E5B" w:rsidP="00AB2136">
            <w:pPr>
              <w:pStyle w:val="a9"/>
              <w:spacing w:line="256" w:lineRule="auto"/>
              <w:rPr>
                <w:rFonts w:cs="Arial"/>
              </w:rPr>
            </w:pPr>
          </w:p>
        </w:tc>
      </w:tr>
      <w:tr w:rsidR="00526E5B" w14:paraId="53DC0197" w14:textId="77777777" w:rsidTr="00AB2136">
        <w:tc>
          <w:tcPr>
            <w:tcW w:w="1795" w:type="dxa"/>
          </w:tcPr>
          <w:p w14:paraId="0850ACCD" w14:textId="77777777" w:rsidR="00526E5B" w:rsidRDefault="00526E5B" w:rsidP="00AB2136">
            <w:pPr>
              <w:pStyle w:val="a9"/>
              <w:spacing w:line="256" w:lineRule="auto"/>
              <w:rPr>
                <w:rFonts w:cs="Arial"/>
              </w:rPr>
            </w:pPr>
          </w:p>
        </w:tc>
        <w:tc>
          <w:tcPr>
            <w:tcW w:w="7834" w:type="dxa"/>
          </w:tcPr>
          <w:p w14:paraId="1A01D884" w14:textId="77777777" w:rsidR="00526E5B" w:rsidRDefault="00526E5B" w:rsidP="00AB2136">
            <w:pPr>
              <w:pStyle w:val="a9"/>
              <w:spacing w:line="256" w:lineRule="auto"/>
              <w:rPr>
                <w:rFonts w:cs="Arial"/>
              </w:rPr>
            </w:pPr>
          </w:p>
        </w:tc>
      </w:tr>
      <w:tr w:rsidR="00526E5B" w14:paraId="0AA82313" w14:textId="77777777" w:rsidTr="00AB2136">
        <w:tc>
          <w:tcPr>
            <w:tcW w:w="1795" w:type="dxa"/>
          </w:tcPr>
          <w:p w14:paraId="3A35DC31" w14:textId="77777777" w:rsidR="00526E5B" w:rsidRDefault="00526E5B" w:rsidP="00AB2136">
            <w:pPr>
              <w:pStyle w:val="a9"/>
              <w:spacing w:line="256" w:lineRule="auto"/>
              <w:rPr>
                <w:rFonts w:cs="Arial"/>
              </w:rPr>
            </w:pPr>
          </w:p>
        </w:tc>
        <w:tc>
          <w:tcPr>
            <w:tcW w:w="7834" w:type="dxa"/>
          </w:tcPr>
          <w:p w14:paraId="3F4D1194" w14:textId="77777777" w:rsidR="00526E5B" w:rsidRDefault="00526E5B" w:rsidP="00AB2136">
            <w:pPr>
              <w:pStyle w:val="a9"/>
              <w:spacing w:line="256" w:lineRule="auto"/>
              <w:rPr>
                <w:rFonts w:cs="Arial"/>
              </w:rPr>
            </w:pPr>
          </w:p>
        </w:tc>
      </w:tr>
      <w:tr w:rsidR="00526E5B" w14:paraId="108F0B42" w14:textId="77777777" w:rsidTr="00AB2136">
        <w:tc>
          <w:tcPr>
            <w:tcW w:w="1795" w:type="dxa"/>
          </w:tcPr>
          <w:p w14:paraId="6F564E3D" w14:textId="77777777" w:rsidR="00526E5B" w:rsidRDefault="00526E5B" w:rsidP="00AB2136">
            <w:pPr>
              <w:pStyle w:val="a9"/>
              <w:spacing w:line="256" w:lineRule="auto"/>
              <w:rPr>
                <w:rFonts w:cs="Arial"/>
              </w:rPr>
            </w:pPr>
          </w:p>
        </w:tc>
        <w:tc>
          <w:tcPr>
            <w:tcW w:w="7834" w:type="dxa"/>
          </w:tcPr>
          <w:p w14:paraId="5D047F28" w14:textId="77777777" w:rsidR="00526E5B" w:rsidRDefault="00526E5B" w:rsidP="00AB2136">
            <w:pPr>
              <w:pStyle w:val="a9"/>
              <w:spacing w:line="256" w:lineRule="auto"/>
              <w:rPr>
                <w:rFonts w:cs="Arial"/>
              </w:rPr>
            </w:pPr>
          </w:p>
        </w:tc>
      </w:tr>
      <w:tr w:rsidR="00526E5B" w14:paraId="3BD9C771" w14:textId="77777777" w:rsidTr="00AB2136">
        <w:tc>
          <w:tcPr>
            <w:tcW w:w="1795" w:type="dxa"/>
          </w:tcPr>
          <w:p w14:paraId="5AAFA1C4" w14:textId="77777777" w:rsidR="00526E5B" w:rsidRDefault="00526E5B" w:rsidP="00AB2136">
            <w:pPr>
              <w:pStyle w:val="a9"/>
              <w:spacing w:line="256" w:lineRule="auto"/>
              <w:rPr>
                <w:rFonts w:cs="Arial"/>
              </w:rPr>
            </w:pPr>
          </w:p>
        </w:tc>
        <w:tc>
          <w:tcPr>
            <w:tcW w:w="7834" w:type="dxa"/>
          </w:tcPr>
          <w:p w14:paraId="1EDDBE49" w14:textId="77777777" w:rsidR="00526E5B" w:rsidRDefault="00526E5B" w:rsidP="00AB2136">
            <w:pPr>
              <w:pStyle w:val="a9"/>
              <w:spacing w:line="256" w:lineRule="auto"/>
              <w:rPr>
                <w:rFonts w:cs="Arial"/>
              </w:rPr>
            </w:pPr>
          </w:p>
        </w:tc>
      </w:tr>
      <w:tr w:rsidR="00526E5B" w14:paraId="2F90E545" w14:textId="77777777" w:rsidTr="00AB2136">
        <w:tc>
          <w:tcPr>
            <w:tcW w:w="1795" w:type="dxa"/>
          </w:tcPr>
          <w:p w14:paraId="2CC51A7C" w14:textId="77777777" w:rsidR="00526E5B" w:rsidRDefault="00526E5B" w:rsidP="00AB2136">
            <w:pPr>
              <w:pStyle w:val="a9"/>
              <w:spacing w:line="256" w:lineRule="auto"/>
              <w:rPr>
                <w:rFonts w:cs="Arial"/>
              </w:rPr>
            </w:pPr>
          </w:p>
        </w:tc>
        <w:tc>
          <w:tcPr>
            <w:tcW w:w="7834" w:type="dxa"/>
          </w:tcPr>
          <w:p w14:paraId="2095D81F" w14:textId="77777777" w:rsidR="00526E5B" w:rsidRDefault="00526E5B" w:rsidP="00AB2136">
            <w:pPr>
              <w:pStyle w:val="a9"/>
              <w:spacing w:line="256" w:lineRule="auto"/>
              <w:rPr>
                <w:rFonts w:cs="Arial"/>
              </w:rPr>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w:t>
      </w:r>
      <w:proofErr w:type="spellStart"/>
      <w:r>
        <w:rPr>
          <w:rFonts w:eastAsiaTheme="minorEastAsia"/>
          <w:lang w:eastAsia="zh-CN"/>
        </w:rPr>
        <w:t>Spreadtrum</w:t>
      </w:r>
      <w:proofErr w:type="spellEnd"/>
      <w:r>
        <w:rPr>
          <w:rFonts w:eastAsiaTheme="minorEastAsia"/>
          <w:lang w:eastAsia="zh-CN"/>
        </w:rPr>
        <w:t xml:space="preserve">,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 xml:space="preserve">about </w:t>
      </w:r>
      <w:r w:rsidR="00A37C72">
        <w:rPr>
          <w:rFonts w:eastAsiaTheme="minorEastAsia"/>
          <w:lang w:eastAsia="zh-CN"/>
        </w:rPr>
        <w:lastRenderedPageBreak/>
        <w:t>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w:t>
      </w:r>
      <w:proofErr w:type="spellStart"/>
      <w:r w:rsidR="00A37C72">
        <w:rPr>
          <w:rFonts w:eastAsiaTheme="minorEastAsia"/>
          <w:lang w:eastAsia="zh-CN"/>
        </w:rPr>
        <w:t>eMTC</w:t>
      </w:r>
      <w:proofErr w:type="spellEnd"/>
      <w:r w:rsidR="00A37C72">
        <w:rPr>
          <w:rFonts w:eastAsiaTheme="minorEastAsia"/>
          <w:lang w:eastAsia="zh-CN"/>
        </w:rPr>
        <w:t xml:space="preserve">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w:t>
      </w:r>
      <w:proofErr w:type="spellStart"/>
      <w:r w:rsidR="00A37C72">
        <w:rPr>
          <w:rFonts w:eastAsiaTheme="minorEastAsia"/>
          <w:b/>
          <w:i/>
          <w:lang w:eastAsia="zh-CN"/>
        </w:rPr>
        <w:t>IoT</w:t>
      </w:r>
      <w:proofErr w:type="spellEnd"/>
      <w:r w:rsidR="00A37C72">
        <w:rPr>
          <w:rFonts w:eastAsiaTheme="minorEastAsia"/>
          <w:b/>
          <w:i/>
          <w:lang w:eastAsia="zh-CN"/>
        </w:rPr>
        <w:t xml:space="preserve"> and </w:t>
      </w:r>
      <w:proofErr w:type="spellStart"/>
      <w:r w:rsidR="00A37C72">
        <w:rPr>
          <w:rFonts w:eastAsiaTheme="minorEastAsia"/>
          <w:b/>
          <w:i/>
          <w:lang w:eastAsia="zh-CN"/>
        </w:rPr>
        <w:t>eMTC</w:t>
      </w:r>
      <w:proofErr w:type="spellEnd"/>
      <w:r w:rsidR="0083373F">
        <w:rPr>
          <w:rFonts w:eastAsiaTheme="minorEastAsia"/>
          <w:b/>
          <w:i/>
          <w:lang w:eastAsia="zh-CN"/>
        </w:rPr>
        <w:t xml:space="preserve"> is needed and beneficial:</w:t>
      </w:r>
    </w:p>
    <w:p w14:paraId="5AAF5A7E" w14:textId="77777777" w:rsidR="00A81C35" w:rsidRPr="00D54331" w:rsidRDefault="00A81C35" w:rsidP="00A81C35">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a9"/>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a9"/>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a9"/>
              <w:spacing w:line="256" w:lineRule="auto"/>
              <w:rPr>
                <w:rFonts w:cs="Arial"/>
              </w:rPr>
            </w:pPr>
            <w:r>
              <w:rPr>
                <w:rFonts w:cs="Arial"/>
              </w:rPr>
              <w:t>Qualcomm</w:t>
            </w:r>
          </w:p>
        </w:tc>
        <w:tc>
          <w:tcPr>
            <w:tcW w:w="7834" w:type="dxa"/>
          </w:tcPr>
          <w:p w14:paraId="555C72E9" w14:textId="16DC75BE" w:rsidR="0053314B" w:rsidRDefault="0053314B" w:rsidP="0053314B">
            <w:pPr>
              <w:pStyle w:val="a9"/>
              <w:spacing w:line="256" w:lineRule="auto"/>
              <w:rPr>
                <w:rFonts w:cs="Arial"/>
              </w:rPr>
            </w:pPr>
            <w:r>
              <w:rPr>
                <w:rFonts w:cs="Arial"/>
              </w:rPr>
              <w:t>Agree in general. Just that there may be a case that more than one of the option(s)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a9"/>
              <w:spacing w:line="256" w:lineRule="auto"/>
              <w:rPr>
                <w:rFonts w:cs="Arial"/>
              </w:rPr>
            </w:pPr>
            <w:r>
              <w:rPr>
                <w:rFonts w:cs="Arial"/>
              </w:rPr>
              <w:t>APT</w:t>
            </w:r>
          </w:p>
        </w:tc>
        <w:tc>
          <w:tcPr>
            <w:tcW w:w="7834" w:type="dxa"/>
          </w:tcPr>
          <w:p w14:paraId="494C794A"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a9"/>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a9"/>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a9"/>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a9"/>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53314B" w14:paraId="79DFC130" w14:textId="77777777" w:rsidTr="00AB2136">
        <w:tc>
          <w:tcPr>
            <w:tcW w:w="1795" w:type="dxa"/>
          </w:tcPr>
          <w:p w14:paraId="48EB37BB" w14:textId="77777777" w:rsidR="0053314B" w:rsidRDefault="0053314B" w:rsidP="0053314B">
            <w:pPr>
              <w:pStyle w:val="a9"/>
              <w:spacing w:line="256" w:lineRule="auto"/>
              <w:rPr>
                <w:rFonts w:cs="Arial"/>
              </w:rPr>
            </w:pPr>
          </w:p>
        </w:tc>
        <w:tc>
          <w:tcPr>
            <w:tcW w:w="7834" w:type="dxa"/>
          </w:tcPr>
          <w:p w14:paraId="02C5D096" w14:textId="77777777" w:rsidR="0053314B" w:rsidRDefault="0053314B" w:rsidP="0053314B">
            <w:pPr>
              <w:pStyle w:val="a9"/>
              <w:spacing w:line="256" w:lineRule="auto"/>
              <w:rPr>
                <w:rFonts w:cs="Arial"/>
              </w:rPr>
            </w:pPr>
          </w:p>
        </w:tc>
      </w:tr>
      <w:tr w:rsidR="0053314B" w14:paraId="48A1A276" w14:textId="77777777" w:rsidTr="00AB2136">
        <w:tc>
          <w:tcPr>
            <w:tcW w:w="1795" w:type="dxa"/>
          </w:tcPr>
          <w:p w14:paraId="18033F36" w14:textId="77777777" w:rsidR="0053314B" w:rsidRDefault="0053314B" w:rsidP="0053314B">
            <w:pPr>
              <w:pStyle w:val="a9"/>
              <w:spacing w:line="256" w:lineRule="auto"/>
              <w:rPr>
                <w:rFonts w:cs="Arial"/>
              </w:rPr>
            </w:pPr>
          </w:p>
        </w:tc>
        <w:tc>
          <w:tcPr>
            <w:tcW w:w="7834" w:type="dxa"/>
          </w:tcPr>
          <w:p w14:paraId="4F9CACE5" w14:textId="77777777" w:rsidR="0053314B" w:rsidRDefault="0053314B" w:rsidP="0053314B">
            <w:pPr>
              <w:pStyle w:val="a9"/>
              <w:spacing w:line="256" w:lineRule="auto"/>
              <w:rPr>
                <w:rFonts w:cs="Arial"/>
              </w:rPr>
            </w:pPr>
          </w:p>
        </w:tc>
      </w:tr>
      <w:tr w:rsidR="0053314B" w14:paraId="4E3CA263" w14:textId="77777777" w:rsidTr="00AB2136">
        <w:tc>
          <w:tcPr>
            <w:tcW w:w="1795" w:type="dxa"/>
          </w:tcPr>
          <w:p w14:paraId="7BE25777" w14:textId="77777777" w:rsidR="0053314B" w:rsidRDefault="0053314B" w:rsidP="0053314B">
            <w:pPr>
              <w:pStyle w:val="a9"/>
              <w:spacing w:line="256" w:lineRule="auto"/>
              <w:rPr>
                <w:rFonts w:cs="Arial"/>
              </w:rPr>
            </w:pPr>
          </w:p>
        </w:tc>
        <w:tc>
          <w:tcPr>
            <w:tcW w:w="7834" w:type="dxa"/>
          </w:tcPr>
          <w:p w14:paraId="35425ED3" w14:textId="77777777" w:rsidR="0053314B" w:rsidRDefault="0053314B" w:rsidP="0053314B">
            <w:pPr>
              <w:pStyle w:val="a9"/>
              <w:spacing w:line="256" w:lineRule="auto"/>
              <w:rPr>
                <w:rFonts w:cs="Arial"/>
              </w:rPr>
            </w:pPr>
          </w:p>
        </w:tc>
      </w:tr>
      <w:tr w:rsidR="0053314B" w14:paraId="6E890E9A" w14:textId="77777777" w:rsidTr="00AB2136">
        <w:tc>
          <w:tcPr>
            <w:tcW w:w="1795" w:type="dxa"/>
          </w:tcPr>
          <w:p w14:paraId="072E92B9" w14:textId="77777777" w:rsidR="0053314B" w:rsidRDefault="0053314B" w:rsidP="0053314B">
            <w:pPr>
              <w:pStyle w:val="a9"/>
              <w:spacing w:line="256" w:lineRule="auto"/>
              <w:rPr>
                <w:rFonts w:cs="Arial"/>
              </w:rPr>
            </w:pPr>
          </w:p>
        </w:tc>
        <w:tc>
          <w:tcPr>
            <w:tcW w:w="7834" w:type="dxa"/>
          </w:tcPr>
          <w:p w14:paraId="20BF861F" w14:textId="77777777" w:rsidR="0053314B" w:rsidRDefault="0053314B" w:rsidP="0053314B">
            <w:pPr>
              <w:pStyle w:val="a9"/>
              <w:spacing w:line="256" w:lineRule="auto"/>
              <w:rPr>
                <w:rFonts w:cs="Arial"/>
              </w:rPr>
            </w:pPr>
          </w:p>
        </w:tc>
      </w:tr>
      <w:tr w:rsidR="0053314B" w14:paraId="5034CA74" w14:textId="77777777" w:rsidTr="00AB2136">
        <w:tc>
          <w:tcPr>
            <w:tcW w:w="1795" w:type="dxa"/>
          </w:tcPr>
          <w:p w14:paraId="1B0224C1" w14:textId="77777777" w:rsidR="0053314B" w:rsidRDefault="0053314B" w:rsidP="0053314B">
            <w:pPr>
              <w:pStyle w:val="a9"/>
              <w:spacing w:line="256" w:lineRule="auto"/>
              <w:rPr>
                <w:rFonts w:cs="Arial"/>
              </w:rPr>
            </w:pPr>
          </w:p>
        </w:tc>
        <w:tc>
          <w:tcPr>
            <w:tcW w:w="7834" w:type="dxa"/>
          </w:tcPr>
          <w:p w14:paraId="3C48CEDD" w14:textId="77777777" w:rsidR="0053314B" w:rsidRDefault="0053314B" w:rsidP="0053314B">
            <w:pPr>
              <w:pStyle w:val="a9"/>
              <w:spacing w:line="256" w:lineRule="auto"/>
              <w:rPr>
                <w:rFonts w:cs="Arial"/>
              </w:rPr>
            </w:pPr>
          </w:p>
        </w:tc>
      </w:tr>
      <w:tr w:rsidR="0053314B" w14:paraId="6B02E84A" w14:textId="77777777" w:rsidTr="00AB2136">
        <w:tc>
          <w:tcPr>
            <w:tcW w:w="1795" w:type="dxa"/>
          </w:tcPr>
          <w:p w14:paraId="144799A3" w14:textId="77777777" w:rsidR="0053314B" w:rsidRDefault="0053314B" w:rsidP="0053314B">
            <w:pPr>
              <w:pStyle w:val="a9"/>
              <w:spacing w:line="256" w:lineRule="auto"/>
              <w:rPr>
                <w:rFonts w:cs="Arial"/>
              </w:rPr>
            </w:pPr>
          </w:p>
        </w:tc>
        <w:tc>
          <w:tcPr>
            <w:tcW w:w="7834" w:type="dxa"/>
          </w:tcPr>
          <w:p w14:paraId="19DDBF5C" w14:textId="77777777" w:rsidR="0053314B" w:rsidRDefault="0053314B" w:rsidP="0053314B">
            <w:pPr>
              <w:pStyle w:val="a9"/>
              <w:spacing w:line="256" w:lineRule="auto"/>
              <w:rPr>
                <w:rFonts w:cs="Arial"/>
              </w:rPr>
            </w:pP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lastRenderedPageBreak/>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a9"/>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a9"/>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a9"/>
              <w:spacing w:line="256" w:lineRule="auto"/>
              <w:rPr>
                <w:rFonts w:cs="Arial"/>
              </w:rPr>
            </w:pPr>
            <w:r>
              <w:rPr>
                <w:rFonts w:cs="Arial"/>
              </w:rPr>
              <w:t>Qualcomm</w:t>
            </w:r>
          </w:p>
        </w:tc>
        <w:tc>
          <w:tcPr>
            <w:tcW w:w="7834" w:type="dxa"/>
          </w:tcPr>
          <w:p w14:paraId="71DCFF92" w14:textId="0A1696A8" w:rsidR="009E399B" w:rsidRDefault="009E399B" w:rsidP="009E399B">
            <w:pPr>
              <w:pStyle w:val="a9"/>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a9"/>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a9"/>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a9"/>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a9"/>
              <w:spacing w:line="256" w:lineRule="auto"/>
              <w:rPr>
                <w:rFonts w:cs="Arial"/>
              </w:rPr>
            </w:pPr>
            <w:r>
              <w:rPr>
                <w:rFonts w:cs="Arial"/>
              </w:rPr>
              <w:t>APT</w:t>
            </w:r>
          </w:p>
        </w:tc>
        <w:tc>
          <w:tcPr>
            <w:tcW w:w="7834" w:type="dxa"/>
          </w:tcPr>
          <w:p w14:paraId="761E436E" w14:textId="1FBB0351" w:rsidR="00937BE6" w:rsidRDefault="00937BE6" w:rsidP="00937BE6">
            <w:pPr>
              <w:pStyle w:val="a9"/>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a9"/>
              <w:spacing w:line="256" w:lineRule="auto"/>
              <w:rPr>
                <w:rFonts w:cs="Arial"/>
              </w:rPr>
            </w:pPr>
            <w:r>
              <w:rPr>
                <w:rFonts w:eastAsiaTheme="minorEastAsia" w:cs="Arial" w:hint="eastAsia"/>
                <w:lang w:eastAsia="zh-CN"/>
              </w:rPr>
              <w:t>CATT</w:t>
            </w:r>
          </w:p>
        </w:tc>
        <w:tc>
          <w:tcPr>
            <w:tcW w:w="7834" w:type="dxa"/>
          </w:tcPr>
          <w:p w14:paraId="2DC7E0BC" w14:textId="075799AC" w:rsidR="008B1BD5" w:rsidRDefault="008B1BD5" w:rsidP="009E399B">
            <w:pPr>
              <w:pStyle w:val="a9"/>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9E399B" w14:paraId="22698E36" w14:textId="77777777" w:rsidTr="00AB2136">
        <w:tc>
          <w:tcPr>
            <w:tcW w:w="1795" w:type="dxa"/>
          </w:tcPr>
          <w:p w14:paraId="310F8B31" w14:textId="77777777" w:rsidR="009E399B" w:rsidRDefault="009E399B" w:rsidP="009E399B">
            <w:pPr>
              <w:pStyle w:val="a9"/>
              <w:spacing w:line="256" w:lineRule="auto"/>
              <w:rPr>
                <w:rFonts w:cs="Arial"/>
              </w:rPr>
            </w:pPr>
          </w:p>
        </w:tc>
        <w:tc>
          <w:tcPr>
            <w:tcW w:w="7834" w:type="dxa"/>
          </w:tcPr>
          <w:p w14:paraId="3C5BA22E" w14:textId="77777777" w:rsidR="009E399B" w:rsidRDefault="009E399B" w:rsidP="009E399B">
            <w:pPr>
              <w:pStyle w:val="a9"/>
              <w:spacing w:line="256" w:lineRule="auto"/>
              <w:rPr>
                <w:rFonts w:cs="Arial"/>
              </w:rPr>
            </w:pPr>
          </w:p>
        </w:tc>
      </w:tr>
      <w:tr w:rsidR="009E399B" w14:paraId="127F2260" w14:textId="77777777" w:rsidTr="00AB2136">
        <w:tc>
          <w:tcPr>
            <w:tcW w:w="1795" w:type="dxa"/>
          </w:tcPr>
          <w:p w14:paraId="46817CBE" w14:textId="77777777" w:rsidR="009E399B" w:rsidRDefault="009E399B" w:rsidP="009E399B">
            <w:pPr>
              <w:pStyle w:val="a9"/>
              <w:spacing w:line="256" w:lineRule="auto"/>
              <w:rPr>
                <w:rFonts w:cs="Arial"/>
              </w:rPr>
            </w:pPr>
          </w:p>
        </w:tc>
        <w:tc>
          <w:tcPr>
            <w:tcW w:w="7834" w:type="dxa"/>
          </w:tcPr>
          <w:p w14:paraId="709B57AB" w14:textId="77777777" w:rsidR="009E399B" w:rsidRDefault="009E399B" w:rsidP="009E399B">
            <w:pPr>
              <w:pStyle w:val="a9"/>
              <w:spacing w:line="256" w:lineRule="auto"/>
              <w:rPr>
                <w:rFonts w:cs="Arial"/>
              </w:rPr>
            </w:pPr>
          </w:p>
        </w:tc>
      </w:tr>
      <w:tr w:rsidR="009E399B" w14:paraId="74B3BC7A" w14:textId="77777777" w:rsidTr="00AB2136">
        <w:tc>
          <w:tcPr>
            <w:tcW w:w="1795" w:type="dxa"/>
          </w:tcPr>
          <w:p w14:paraId="32567C0A" w14:textId="77777777" w:rsidR="009E399B" w:rsidRDefault="009E399B" w:rsidP="009E399B">
            <w:pPr>
              <w:pStyle w:val="a9"/>
              <w:spacing w:line="256" w:lineRule="auto"/>
              <w:rPr>
                <w:rFonts w:cs="Arial"/>
              </w:rPr>
            </w:pPr>
          </w:p>
        </w:tc>
        <w:tc>
          <w:tcPr>
            <w:tcW w:w="7834" w:type="dxa"/>
          </w:tcPr>
          <w:p w14:paraId="3AE16A31" w14:textId="77777777" w:rsidR="009E399B" w:rsidRDefault="009E399B" w:rsidP="009E399B">
            <w:pPr>
              <w:pStyle w:val="a9"/>
              <w:spacing w:line="256" w:lineRule="auto"/>
              <w:rPr>
                <w:rFonts w:cs="Arial"/>
              </w:rPr>
            </w:pPr>
          </w:p>
        </w:tc>
      </w:tr>
      <w:tr w:rsidR="009E399B" w14:paraId="4760D5BB" w14:textId="77777777" w:rsidTr="00AB2136">
        <w:tc>
          <w:tcPr>
            <w:tcW w:w="1795" w:type="dxa"/>
          </w:tcPr>
          <w:p w14:paraId="2E529CFE" w14:textId="77777777" w:rsidR="009E399B" w:rsidRDefault="009E399B" w:rsidP="009E399B">
            <w:pPr>
              <w:pStyle w:val="a9"/>
              <w:spacing w:line="256" w:lineRule="auto"/>
              <w:rPr>
                <w:rFonts w:cs="Arial"/>
              </w:rPr>
            </w:pPr>
          </w:p>
        </w:tc>
        <w:tc>
          <w:tcPr>
            <w:tcW w:w="7834" w:type="dxa"/>
          </w:tcPr>
          <w:p w14:paraId="325D7BBD" w14:textId="77777777" w:rsidR="009E399B" w:rsidRDefault="009E399B" w:rsidP="009E399B">
            <w:pPr>
              <w:pStyle w:val="a9"/>
              <w:spacing w:line="256" w:lineRule="auto"/>
              <w:rPr>
                <w:rFonts w:cs="Arial"/>
              </w:rPr>
            </w:pPr>
          </w:p>
        </w:tc>
      </w:tr>
      <w:tr w:rsidR="009E399B" w14:paraId="5319657C" w14:textId="77777777" w:rsidTr="00AB2136">
        <w:tc>
          <w:tcPr>
            <w:tcW w:w="1795" w:type="dxa"/>
          </w:tcPr>
          <w:p w14:paraId="68F43921" w14:textId="77777777" w:rsidR="009E399B" w:rsidRDefault="009E399B" w:rsidP="009E399B">
            <w:pPr>
              <w:pStyle w:val="a9"/>
              <w:spacing w:line="256" w:lineRule="auto"/>
              <w:rPr>
                <w:rFonts w:cs="Arial"/>
              </w:rPr>
            </w:pPr>
          </w:p>
        </w:tc>
        <w:tc>
          <w:tcPr>
            <w:tcW w:w="7834" w:type="dxa"/>
          </w:tcPr>
          <w:p w14:paraId="7C408ACA" w14:textId="77777777" w:rsidR="009E399B" w:rsidRDefault="009E399B" w:rsidP="009E399B">
            <w:pPr>
              <w:pStyle w:val="a9"/>
              <w:spacing w:line="256" w:lineRule="auto"/>
              <w:rPr>
                <w:rFonts w:cs="Arial"/>
              </w:rPr>
            </w:pPr>
          </w:p>
        </w:tc>
      </w:tr>
      <w:tr w:rsidR="009E399B" w14:paraId="492915BE" w14:textId="77777777" w:rsidTr="00AB2136">
        <w:tc>
          <w:tcPr>
            <w:tcW w:w="1795" w:type="dxa"/>
          </w:tcPr>
          <w:p w14:paraId="10573ADD" w14:textId="77777777" w:rsidR="009E399B" w:rsidRDefault="009E399B" w:rsidP="009E399B">
            <w:pPr>
              <w:pStyle w:val="a9"/>
              <w:spacing w:line="256" w:lineRule="auto"/>
              <w:rPr>
                <w:rFonts w:cs="Arial"/>
              </w:rPr>
            </w:pPr>
          </w:p>
        </w:tc>
        <w:tc>
          <w:tcPr>
            <w:tcW w:w="7834" w:type="dxa"/>
          </w:tcPr>
          <w:p w14:paraId="7D79EA93" w14:textId="77777777" w:rsidR="009E399B" w:rsidRDefault="009E399B" w:rsidP="009E399B">
            <w:pPr>
              <w:pStyle w:val="a9"/>
              <w:spacing w:line="256" w:lineRule="auto"/>
              <w:rPr>
                <w:rFonts w:cs="Arial"/>
              </w:rPr>
            </w:pP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w:t>
      </w:r>
      <w:proofErr w:type="spellStart"/>
      <w:r>
        <w:rPr>
          <w:rFonts w:eastAsiaTheme="minorEastAsia"/>
          <w:lang w:eastAsia="zh-CN"/>
        </w:rPr>
        <w:t>Spreadtrum</w:t>
      </w:r>
      <w:proofErr w:type="spellEnd"/>
      <w:r>
        <w:rPr>
          <w:rFonts w:eastAsiaTheme="minorEastAsia"/>
          <w:lang w:eastAsia="zh-CN"/>
        </w:rPr>
        <w:t>, Lenovo, CATT, Nokia</w:t>
      </w:r>
      <w:proofErr w:type="gramStart"/>
      <w:r>
        <w:rPr>
          <w:rFonts w:eastAsiaTheme="minorEastAsia"/>
          <w:lang w:eastAsia="zh-CN"/>
        </w:rPr>
        <w:t>,  Ericsson</w:t>
      </w:r>
      <w:proofErr w:type="gramEnd"/>
      <w:r>
        <w:rPr>
          <w:rFonts w:eastAsiaTheme="minorEastAsia"/>
          <w:lang w:eastAsia="zh-CN"/>
        </w:rPr>
        <w:t xml:space="preserve">,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w:t>
      </w:r>
      <w:proofErr w:type="spellStart"/>
      <w:r>
        <w:rPr>
          <w:rFonts w:eastAsiaTheme="minorEastAsia"/>
          <w:lang w:eastAsia="zh-CN"/>
        </w:rPr>
        <w:t>Spreadtrum</w:t>
      </w:r>
      <w:proofErr w:type="spellEnd"/>
      <w:r>
        <w:rPr>
          <w:rFonts w:eastAsiaTheme="minorEastAsia"/>
          <w:lang w:eastAsia="zh-CN"/>
        </w:rPr>
        <w:t xml:space="preserve">,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lastRenderedPageBreak/>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af2"/>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a9"/>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a9"/>
              <w:spacing w:line="256" w:lineRule="auto"/>
              <w:rPr>
                <w:rFonts w:cs="Arial"/>
              </w:rPr>
            </w:pPr>
            <w:r>
              <w:rPr>
                <w:rFonts w:cs="Arial"/>
              </w:rPr>
              <w:t>Qualcomm</w:t>
            </w:r>
          </w:p>
        </w:tc>
        <w:tc>
          <w:tcPr>
            <w:tcW w:w="7834" w:type="dxa"/>
          </w:tcPr>
          <w:p w14:paraId="2F39582D" w14:textId="59009AC0" w:rsidR="00526E5B" w:rsidRDefault="00181443" w:rsidP="00AB2136">
            <w:pPr>
              <w:pStyle w:val="a9"/>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a9"/>
              <w:spacing w:line="256" w:lineRule="auto"/>
              <w:rPr>
                <w:rFonts w:cs="Arial"/>
              </w:rPr>
            </w:pPr>
            <w:r>
              <w:rPr>
                <w:rFonts w:cs="Arial"/>
              </w:rPr>
              <w:t>APT</w:t>
            </w:r>
          </w:p>
        </w:tc>
        <w:tc>
          <w:tcPr>
            <w:tcW w:w="7834" w:type="dxa"/>
          </w:tcPr>
          <w:p w14:paraId="19DAE8E5"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a9"/>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a9"/>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a9"/>
              <w:spacing w:line="256" w:lineRule="auto"/>
              <w:rPr>
                <w:rFonts w:cs="Arial"/>
              </w:rPr>
            </w:pPr>
            <w:r>
              <w:rPr>
                <w:rFonts w:eastAsiaTheme="minorEastAsia" w:cs="Arial" w:hint="eastAsia"/>
                <w:lang w:eastAsia="zh-CN"/>
              </w:rPr>
              <w:t>Support option 1.</w:t>
            </w:r>
          </w:p>
        </w:tc>
      </w:tr>
      <w:tr w:rsidR="00526E5B" w14:paraId="7E7BC746" w14:textId="77777777" w:rsidTr="00AB2136">
        <w:tc>
          <w:tcPr>
            <w:tcW w:w="1795" w:type="dxa"/>
          </w:tcPr>
          <w:p w14:paraId="1E3AC32F" w14:textId="77777777" w:rsidR="00526E5B" w:rsidRDefault="00526E5B" w:rsidP="00AB2136">
            <w:pPr>
              <w:pStyle w:val="a9"/>
              <w:spacing w:line="256" w:lineRule="auto"/>
              <w:rPr>
                <w:rFonts w:cs="Arial"/>
              </w:rPr>
            </w:pPr>
          </w:p>
        </w:tc>
        <w:tc>
          <w:tcPr>
            <w:tcW w:w="7834" w:type="dxa"/>
          </w:tcPr>
          <w:p w14:paraId="4F5EAF66" w14:textId="77777777" w:rsidR="00526E5B" w:rsidRDefault="00526E5B" w:rsidP="00AB2136">
            <w:pPr>
              <w:pStyle w:val="a9"/>
              <w:spacing w:line="256" w:lineRule="auto"/>
              <w:rPr>
                <w:rFonts w:cs="Arial"/>
              </w:rPr>
            </w:pPr>
          </w:p>
        </w:tc>
      </w:tr>
      <w:tr w:rsidR="00526E5B" w14:paraId="19A01FEF" w14:textId="77777777" w:rsidTr="00AB2136">
        <w:tc>
          <w:tcPr>
            <w:tcW w:w="1795" w:type="dxa"/>
          </w:tcPr>
          <w:p w14:paraId="6D98C5DB" w14:textId="77777777" w:rsidR="00526E5B" w:rsidRDefault="00526E5B" w:rsidP="00AB2136">
            <w:pPr>
              <w:pStyle w:val="a9"/>
              <w:spacing w:line="256" w:lineRule="auto"/>
              <w:rPr>
                <w:rFonts w:cs="Arial"/>
              </w:rPr>
            </w:pPr>
          </w:p>
        </w:tc>
        <w:tc>
          <w:tcPr>
            <w:tcW w:w="7834" w:type="dxa"/>
          </w:tcPr>
          <w:p w14:paraId="18EB6576" w14:textId="77777777" w:rsidR="00526E5B" w:rsidRDefault="00526E5B" w:rsidP="00AB2136">
            <w:pPr>
              <w:pStyle w:val="a9"/>
              <w:spacing w:line="256" w:lineRule="auto"/>
              <w:rPr>
                <w:rFonts w:cs="Arial"/>
              </w:rPr>
            </w:pPr>
          </w:p>
        </w:tc>
      </w:tr>
      <w:tr w:rsidR="00526E5B" w14:paraId="2106FE63" w14:textId="77777777" w:rsidTr="00AB2136">
        <w:tc>
          <w:tcPr>
            <w:tcW w:w="1795" w:type="dxa"/>
          </w:tcPr>
          <w:p w14:paraId="2EF5D2EA" w14:textId="77777777" w:rsidR="00526E5B" w:rsidRDefault="00526E5B" w:rsidP="00AB2136">
            <w:pPr>
              <w:pStyle w:val="a9"/>
              <w:spacing w:line="256" w:lineRule="auto"/>
              <w:rPr>
                <w:rFonts w:cs="Arial"/>
              </w:rPr>
            </w:pPr>
          </w:p>
        </w:tc>
        <w:tc>
          <w:tcPr>
            <w:tcW w:w="7834" w:type="dxa"/>
          </w:tcPr>
          <w:p w14:paraId="27A9329A" w14:textId="77777777" w:rsidR="00526E5B" w:rsidRDefault="00526E5B" w:rsidP="00AB2136">
            <w:pPr>
              <w:pStyle w:val="a9"/>
              <w:spacing w:line="256" w:lineRule="auto"/>
              <w:rPr>
                <w:rFonts w:cs="Arial"/>
              </w:rPr>
            </w:pPr>
          </w:p>
        </w:tc>
      </w:tr>
      <w:tr w:rsidR="00526E5B" w14:paraId="2E8285CA" w14:textId="77777777" w:rsidTr="00AB2136">
        <w:tc>
          <w:tcPr>
            <w:tcW w:w="1795" w:type="dxa"/>
          </w:tcPr>
          <w:p w14:paraId="2459D789" w14:textId="77777777" w:rsidR="00526E5B" w:rsidRDefault="00526E5B" w:rsidP="00AB2136">
            <w:pPr>
              <w:pStyle w:val="a9"/>
              <w:spacing w:line="256" w:lineRule="auto"/>
              <w:rPr>
                <w:rFonts w:cs="Arial"/>
              </w:rPr>
            </w:pPr>
          </w:p>
        </w:tc>
        <w:tc>
          <w:tcPr>
            <w:tcW w:w="7834" w:type="dxa"/>
          </w:tcPr>
          <w:p w14:paraId="25AE65C2" w14:textId="77777777" w:rsidR="00526E5B" w:rsidRDefault="00526E5B" w:rsidP="00AB2136">
            <w:pPr>
              <w:pStyle w:val="a9"/>
              <w:spacing w:line="256" w:lineRule="auto"/>
              <w:rPr>
                <w:rFonts w:cs="Arial"/>
              </w:rPr>
            </w:pPr>
          </w:p>
        </w:tc>
      </w:tr>
      <w:tr w:rsidR="00526E5B" w14:paraId="33CA3684" w14:textId="77777777" w:rsidTr="00AB2136">
        <w:tc>
          <w:tcPr>
            <w:tcW w:w="1795" w:type="dxa"/>
          </w:tcPr>
          <w:p w14:paraId="605366B4" w14:textId="77777777" w:rsidR="00526E5B" w:rsidRDefault="00526E5B" w:rsidP="00AB2136">
            <w:pPr>
              <w:pStyle w:val="a9"/>
              <w:spacing w:line="256" w:lineRule="auto"/>
              <w:rPr>
                <w:rFonts w:cs="Arial"/>
              </w:rPr>
            </w:pPr>
          </w:p>
        </w:tc>
        <w:tc>
          <w:tcPr>
            <w:tcW w:w="7834" w:type="dxa"/>
          </w:tcPr>
          <w:p w14:paraId="7A97FCCD" w14:textId="77777777" w:rsidR="00526E5B" w:rsidRDefault="00526E5B" w:rsidP="00AB2136">
            <w:pPr>
              <w:pStyle w:val="a9"/>
              <w:spacing w:line="256" w:lineRule="auto"/>
              <w:rPr>
                <w:rFonts w:cs="Arial"/>
              </w:rPr>
            </w:pPr>
          </w:p>
        </w:tc>
      </w:tr>
      <w:tr w:rsidR="00526E5B" w14:paraId="02945897" w14:textId="77777777" w:rsidTr="00AB2136">
        <w:tc>
          <w:tcPr>
            <w:tcW w:w="1795" w:type="dxa"/>
          </w:tcPr>
          <w:p w14:paraId="6F9A2B1C" w14:textId="77777777" w:rsidR="00526E5B" w:rsidRDefault="00526E5B" w:rsidP="00AB2136">
            <w:pPr>
              <w:pStyle w:val="a9"/>
              <w:spacing w:line="256" w:lineRule="auto"/>
              <w:rPr>
                <w:rFonts w:cs="Arial"/>
              </w:rPr>
            </w:pPr>
          </w:p>
        </w:tc>
        <w:tc>
          <w:tcPr>
            <w:tcW w:w="7834" w:type="dxa"/>
          </w:tcPr>
          <w:p w14:paraId="0874C41E" w14:textId="77777777" w:rsidR="00526E5B" w:rsidRDefault="00526E5B" w:rsidP="00AB2136">
            <w:pPr>
              <w:pStyle w:val="a9"/>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 xml:space="preserve">coverage by 1.81 </w:t>
      </w:r>
      <w:proofErr w:type="spellStart"/>
      <w:r w:rsidR="00127D46" w:rsidRPr="00127D46">
        <w:rPr>
          <w:rFonts w:eastAsiaTheme="minorEastAsia"/>
          <w:lang w:eastAsia="zh-CN"/>
        </w:rPr>
        <w:t>dB</w:t>
      </w:r>
      <w:r w:rsidR="00127D46">
        <w:rPr>
          <w:rFonts w:eastAsiaTheme="minorEastAsia"/>
          <w:lang w:eastAsia="zh-CN"/>
        </w:rPr>
        <w:t>.</w:t>
      </w:r>
      <w:proofErr w:type="spellEnd"/>
      <w:r w:rsidR="00127D46">
        <w:rPr>
          <w:rFonts w:eastAsiaTheme="minorEastAsia"/>
          <w:lang w:eastAsia="zh-CN"/>
        </w:rPr>
        <w:t xml:space="preserve">  It seems not necessary to study </w:t>
      </w:r>
      <w:proofErr w:type="gramStart"/>
      <w:r w:rsidR="00127D46">
        <w:rPr>
          <w:rFonts w:eastAsiaTheme="minorEastAsia"/>
          <w:lang w:eastAsia="zh-CN"/>
        </w:rPr>
        <w:t>this potential enhancements</w:t>
      </w:r>
      <w:proofErr w:type="gramEnd"/>
      <w:r w:rsidR="00127D46">
        <w:rPr>
          <w:rFonts w:eastAsiaTheme="minorEastAsia"/>
          <w:lang w:eastAsia="zh-CN"/>
        </w:rPr>
        <w:t xml:space="preserve">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af2"/>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a9"/>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a9"/>
              <w:spacing w:line="256" w:lineRule="auto"/>
              <w:rPr>
                <w:rFonts w:cs="Arial"/>
              </w:rPr>
            </w:pPr>
            <w:r>
              <w:rPr>
                <w:rFonts w:cs="Arial"/>
              </w:rPr>
              <w:t>Qualcomm</w:t>
            </w:r>
          </w:p>
        </w:tc>
        <w:tc>
          <w:tcPr>
            <w:tcW w:w="7834" w:type="dxa"/>
          </w:tcPr>
          <w:p w14:paraId="0223735B" w14:textId="77777777" w:rsidR="00526E5B" w:rsidRDefault="00A25F34" w:rsidP="00AB2136">
            <w:pPr>
              <w:pStyle w:val="a9"/>
              <w:spacing w:line="256" w:lineRule="auto"/>
              <w:rPr>
                <w:rFonts w:cs="Arial"/>
              </w:rPr>
            </w:pPr>
            <w:r>
              <w:rPr>
                <w:rFonts w:cs="Arial"/>
              </w:rPr>
              <w:t>Agree.</w:t>
            </w:r>
          </w:p>
          <w:p w14:paraId="519E0FA5" w14:textId="015F3A76" w:rsidR="00A25F34" w:rsidRDefault="00A25F34" w:rsidP="00AB2136">
            <w:pPr>
              <w:pStyle w:val="a9"/>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express their views, moderator views such as “</w:t>
            </w:r>
            <w:r w:rsidR="001C6308" w:rsidRPr="001C6308">
              <w:rPr>
                <w:rFonts w:cs="Arial"/>
              </w:rPr>
              <w:t>It seems not necessary to study this potential enhancements</w:t>
            </w:r>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a9"/>
              <w:spacing w:line="256" w:lineRule="auto"/>
              <w:rPr>
                <w:rFonts w:cs="Arial"/>
              </w:rPr>
            </w:pPr>
            <w:r>
              <w:rPr>
                <w:rFonts w:cs="Arial"/>
              </w:rPr>
              <w:t>APT</w:t>
            </w:r>
          </w:p>
        </w:tc>
        <w:tc>
          <w:tcPr>
            <w:tcW w:w="7834" w:type="dxa"/>
          </w:tcPr>
          <w:p w14:paraId="3C5DF799" w14:textId="216DD254" w:rsidR="00937BE6" w:rsidRDefault="00937BE6" w:rsidP="00937BE6">
            <w:pPr>
              <w:pStyle w:val="a9"/>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a9"/>
              <w:spacing w:line="256" w:lineRule="auto"/>
              <w:rPr>
                <w:rFonts w:cs="Arial"/>
              </w:rPr>
            </w:pPr>
            <w:bookmarkStart w:id="3" w:name="_GoBack" w:colFirst="0" w:colLast="1"/>
            <w:r>
              <w:rPr>
                <w:rFonts w:eastAsiaTheme="minorEastAsia" w:cs="Arial" w:hint="eastAsia"/>
                <w:lang w:eastAsia="zh-CN"/>
              </w:rPr>
              <w:t>CATT</w:t>
            </w:r>
          </w:p>
        </w:tc>
        <w:tc>
          <w:tcPr>
            <w:tcW w:w="7834" w:type="dxa"/>
          </w:tcPr>
          <w:p w14:paraId="7F97F91F" w14:textId="476EE4BB" w:rsidR="0080437C" w:rsidRDefault="0080437C" w:rsidP="00AB2136">
            <w:pPr>
              <w:pStyle w:val="a9"/>
              <w:spacing w:line="256" w:lineRule="auto"/>
              <w:rPr>
                <w:rFonts w:cs="Arial"/>
              </w:rPr>
            </w:pPr>
            <w:r>
              <w:rPr>
                <w:rFonts w:eastAsiaTheme="minorEastAsia" w:cs="Arial" w:hint="eastAsia"/>
                <w:lang w:eastAsia="zh-CN"/>
              </w:rPr>
              <w:t xml:space="preserve">Need more </w:t>
            </w:r>
            <w:proofErr w:type="gramStart"/>
            <w:r>
              <w:rPr>
                <w:rFonts w:eastAsiaTheme="minorEastAsia" w:cs="Arial" w:hint="eastAsia"/>
                <w:lang w:eastAsia="zh-CN"/>
              </w:rPr>
              <w:t>study.</w:t>
            </w:r>
            <w:proofErr w:type="gramEnd"/>
          </w:p>
        </w:tc>
      </w:tr>
      <w:bookmarkEnd w:id="3"/>
      <w:tr w:rsidR="00526E5B" w14:paraId="694DC39D" w14:textId="77777777" w:rsidTr="00AB2136">
        <w:tc>
          <w:tcPr>
            <w:tcW w:w="1795" w:type="dxa"/>
          </w:tcPr>
          <w:p w14:paraId="379D3402" w14:textId="77777777" w:rsidR="00526E5B" w:rsidRDefault="00526E5B" w:rsidP="00AB2136">
            <w:pPr>
              <w:pStyle w:val="a9"/>
              <w:spacing w:line="256" w:lineRule="auto"/>
              <w:rPr>
                <w:rFonts w:cs="Arial"/>
              </w:rPr>
            </w:pPr>
          </w:p>
        </w:tc>
        <w:tc>
          <w:tcPr>
            <w:tcW w:w="7834" w:type="dxa"/>
          </w:tcPr>
          <w:p w14:paraId="24E110C9" w14:textId="77777777" w:rsidR="00526E5B" w:rsidRDefault="00526E5B" w:rsidP="00AB2136">
            <w:pPr>
              <w:pStyle w:val="a9"/>
              <w:spacing w:line="256" w:lineRule="auto"/>
              <w:rPr>
                <w:rFonts w:cs="Arial"/>
              </w:rPr>
            </w:pPr>
          </w:p>
        </w:tc>
      </w:tr>
      <w:tr w:rsidR="00526E5B" w14:paraId="201419B5" w14:textId="77777777" w:rsidTr="00AB2136">
        <w:tc>
          <w:tcPr>
            <w:tcW w:w="1795" w:type="dxa"/>
          </w:tcPr>
          <w:p w14:paraId="67563AA5" w14:textId="77777777" w:rsidR="00526E5B" w:rsidRDefault="00526E5B" w:rsidP="00AB2136">
            <w:pPr>
              <w:pStyle w:val="a9"/>
              <w:spacing w:line="256" w:lineRule="auto"/>
              <w:rPr>
                <w:rFonts w:cs="Arial"/>
              </w:rPr>
            </w:pPr>
          </w:p>
        </w:tc>
        <w:tc>
          <w:tcPr>
            <w:tcW w:w="7834" w:type="dxa"/>
          </w:tcPr>
          <w:p w14:paraId="7214B942" w14:textId="77777777" w:rsidR="00526E5B" w:rsidRDefault="00526E5B" w:rsidP="00AB2136">
            <w:pPr>
              <w:pStyle w:val="a9"/>
              <w:spacing w:line="256" w:lineRule="auto"/>
              <w:rPr>
                <w:rFonts w:cs="Arial"/>
              </w:rPr>
            </w:pPr>
          </w:p>
        </w:tc>
      </w:tr>
      <w:tr w:rsidR="00526E5B" w14:paraId="06CAAEB4" w14:textId="77777777" w:rsidTr="00AB2136">
        <w:tc>
          <w:tcPr>
            <w:tcW w:w="1795" w:type="dxa"/>
          </w:tcPr>
          <w:p w14:paraId="3E2AEAA1" w14:textId="77777777" w:rsidR="00526E5B" w:rsidRDefault="00526E5B" w:rsidP="00AB2136">
            <w:pPr>
              <w:pStyle w:val="a9"/>
              <w:spacing w:line="256" w:lineRule="auto"/>
              <w:rPr>
                <w:rFonts w:cs="Arial"/>
              </w:rPr>
            </w:pPr>
          </w:p>
        </w:tc>
        <w:tc>
          <w:tcPr>
            <w:tcW w:w="7834" w:type="dxa"/>
          </w:tcPr>
          <w:p w14:paraId="0F77ECF8" w14:textId="77777777" w:rsidR="00526E5B" w:rsidRDefault="00526E5B" w:rsidP="00AB2136">
            <w:pPr>
              <w:pStyle w:val="a9"/>
              <w:spacing w:line="256" w:lineRule="auto"/>
              <w:rPr>
                <w:rFonts w:cs="Arial"/>
              </w:rPr>
            </w:pPr>
          </w:p>
        </w:tc>
      </w:tr>
      <w:tr w:rsidR="00526E5B" w14:paraId="4D82A4A2" w14:textId="77777777" w:rsidTr="00AB2136">
        <w:tc>
          <w:tcPr>
            <w:tcW w:w="1795" w:type="dxa"/>
          </w:tcPr>
          <w:p w14:paraId="289CE33E" w14:textId="77777777" w:rsidR="00526E5B" w:rsidRDefault="00526E5B" w:rsidP="00AB2136">
            <w:pPr>
              <w:pStyle w:val="a9"/>
              <w:spacing w:line="256" w:lineRule="auto"/>
              <w:rPr>
                <w:rFonts w:cs="Arial"/>
              </w:rPr>
            </w:pPr>
          </w:p>
        </w:tc>
        <w:tc>
          <w:tcPr>
            <w:tcW w:w="7834" w:type="dxa"/>
          </w:tcPr>
          <w:p w14:paraId="25C68FAD" w14:textId="77777777" w:rsidR="00526E5B" w:rsidRDefault="00526E5B" w:rsidP="00AB2136">
            <w:pPr>
              <w:pStyle w:val="a9"/>
              <w:spacing w:line="256" w:lineRule="auto"/>
              <w:rPr>
                <w:rFonts w:cs="Arial"/>
              </w:rPr>
            </w:pPr>
          </w:p>
        </w:tc>
      </w:tr>
      <w:tr w:rsidR="00526E5B" w14:paraId="28185310" w14:textId="77777777" w:rsidTr="00AB2136">
        <w:tc>
          <w:tcPr>
            <w:tcW w:w="1795" w:type="dxa"/>
          </w:tcPr>
          <w:p w14:paraId="27F2AAF4" w14:textId="77777777" w:rsidR="00526E5B" w:rsidRDefault="00526E5B" w:rsidP="00AB2136">
            <w:pPr>
              <w:pStyle w:val="a9"/>
              <w:spacing w:line="256" w:lineRule="auto"/>
              <w:rPr>
                <w:rFonts w:cs="Arial"/>
              </w:rPr>
            </w:pPr>
          </w:p>
        </w:tc>
        <w:tc>
          <w:tcPr>
            <w:tcW w:w="7834" w:type="dxa"/>
          </w:tcPr>
          <w:p w14:paraId="23950CC9" w14:textId="77777777" w:rsidR="00526E5B" w:rsidRDefault="00526E5B" w:rsidP="00AB2136">
            <w:pPr>
              <w:pStyle w:val="a9"/>
              <w:spacing w:line="256" w:lineRule="auto"/>
              <w:rPr>
                <w:rFonts w:cs="Arial"/>
              </w:rPr>
            </w:pPr>
          </w:p>
        </w:tc>
      </w:tr>
      <w:tr w:rsidR="00526E5B" w14:paraId="131F3F09" w14:textId="77777777" w:rsidTr="00AB2136">
        <w:tc>
          <w:tcPr>
            <w:tcW w:w="1795" w:type="dxa"/>
          </w:tcPr>
          <w:p w14:paraId="483750B3" w14:textId="77777777" w:rsidR="00526E5B" w:rsidRDefault="00526E5B" w:rsidP="00AB2136">
            <w:pPr>
              <w:pStyle w:val="a9"/>
              <w:spacing w:line="256" w:lineRule="auto"/>
              <w:rPr>
                <w:rFonts w:cs="Arial"/>
              </w:rPr>
            </w:pPr>
          </w:p>
        </w:tc>
        <w:tc>
          <w:tcPr>
            <w:tcW w:w="7834" w:type="dxa"/>
          </w:tcPr>
          <w:p w14:paraId="0D1FAC3C" w14:textId="77777777" w:rsidR="00526E5B" w:rsidRDefault="00526E5B" w:rsidP="00AB2136">
            <w:pPr>
              <w:pStyle w:val="a9"/>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620E4318" w:rsidR="00CD1693" w:rsidRDefault="006750BB">
      <w:pPr>
        <w:pStyle w:val="af7"/>
        <w:numPr>
          <w:ilvl w:val="0"/>
          <w:numId w:val="12"/>
        </w:numPr>
        <w:spacing w:before="120"/>
      </w:pPr>
      <w:r>
        <w:t>RP-193235, “New Study WID on NB-</w:t>
      </w:r>
      <w:proofErr w:type="spellStart"/>
      <w:r>
        <w:t>IoT</w:t>
      </w:r>
      <w:proofErr w:type="spellEnd"/>
      <w:r>
        <w:t>/</w:t>
      </w:r>
      <w:proofErr w:type="spellStart"/>
      <w:r>
        <w:t>eTMC</w:t>
      </w:r>
      <w:proofErr w:type="spellEnd"/>
      <w:r>
        <w:t xml:space="preserve"> support</w:t>
      </w:r>
      <w:r w:rsidR="006A337F">
        <w:t xml:space="preserve"> for NTN”, MediaTek, RAN#88-e, J</w:t>
      </w:r>
      <w:r>
        <w:t>une 2020.</w:t>
      </w:r>
    </w:p>
    <w:p w14:paraId="0DB9625A" w14:textId="77777777" w:rsidR="00CD1693" w:rsidRDefault="006750BB">
      <w:pPr>
        <w:pStyle w:val="af7"/>
        <w:numPr>
          <w:ilvl w:val="0"/>
          <w:numId w:val="12"/>
        </w:numPr>
        <w:spacing w:before="120"/>
      </w:pPr>
      <w:r>
        <w:t xml:space="preserve">TR 38.821 “Study on solutions for NR to support non-terrestrial networks” </w:t>
      </w:r>
    </w:p>
    <w:p w14:paraId="1C0E6416" w14:textId="54FB63B1" w:rsidR="00CD1693" w:rsidRDefault="006750BB" w:rsidP="00F63594">
      <w:pPr>
        <w:pStyle w:val="af7"/>
        <w:numPr>
          <w:ilvl w:val="0"/>
          <w:numId w:val="12"/>
        </w:numPr>
        <w:spacing w:before="120" w:after="0"/>
      </w:pPr>
      <w:r>
        <w:t>RAN1#103e, Thales, FL summary #4 for UL synchronization in R1-2009748, , November 2020</w:t>
      </w:r>
    </w:p>
    <w:p w14:paraId="6F2257F6" w14:textId="77777777" w:rsidR="00CD1693" w:rsidRDefault="006750BB">
      <w:pPr>
        <w:pStyle w:val="af7"/>
        <w:numPr>
          <w:ilvl w:val="0"/>
          <w:numId w:val="12"/>
        </w:numPr>
        <w:spacing w:before="120"/>
      </w:pPr>
      <w:r>
        <w:t>R1-2100595, MediaTek, Eutelsat “UE Time and frequency Synchronisation for NR-NTN”, RAN1#104e, Jan 2021</w:t>
      </w:r>
    </w:p>
    <w:p w14:paraId="13956C82" w14:textId="77777777" w:rsidR="00CD1693" w:rsidRDefault="006750BB">
      <w:pPr>
        <w:pStyle w:val="af7"/>
        <w:numPr>
          <w:ilvl w:val="0"/>
          <w:numId w:val="12"/>
        </w:numPr>
        <w:spacing w:before="120"/>
      </w:pPr>
      <w:r>
        <w:t xml:space="preserve">MediaTek MT3333 GNSS datasheet </w:t>
      </w:r>
      <w:hyperlink r:id="rId21" w:history="1">
        <w:r>
          <w:rPr>
            <w:rStyle w:val="af4"/>
          </w:rPr>
          <w:t>https://</w:t>
        </w:r>
      </w:hyperlink>
      <w:hyperlink r:id="rId22" w:history="1">
        <w:r>
          <w:rPr>
            <w:rStyle w:val="af4"/>
          </w:rPr>
          <w:t>labs.mediatek.com/en/chipset/MT3333</w:t>
        </w:r>
      </w:hyperlink>
      <w:r>
        <w:t xml:space="preserve"> </w:t>
      </w:r>
    </w:p>
    <w:p w14:paraId="66707FAE" w14:textId="77777777" w:rsidR="00CD1693" w:rsidRDefault="003E1619">
      <w:pPr>
        <w:pStyle w:val="af7"/>
        <w:numPr>
          <w:ilvl w:val="0"/>
          <w:numId w:val="12"/>
        </w:numPr>
        <w:spacing w:before="120"/>
      </w:pPr>
      <w:hyperlink r:id="rId23" w:history="1">
        <w:r w:rsidR="006750BB">
          <w:rPr>
            <w:rStyle w:val="af4"/>
          </w:rPr>
          <w:t>https://www.gps.gov/systems/gps/performance/accuracy/</w:t>
        </w:r>
      </w:hyperlink>
      <w:r w:rsidR="006750BB">
        <w:t xml:space="preserve">   </w:t>
      </w:r>
    </w:p>
    <w:p w14:paraId="04DF28DB" w14:textId="77777777" w:rsidR="00CD1693" w:rsidRDefault="006750BB">
      <w:pPr>
        <w:pStyle w:val="af7"/>
        <w:numPr>
          <w:ilvl w:val="0"/>
          <w:numId w:val="12"/>
        </w:numPr>
        <w:spacing w:before="120"/>
      </w:pPr>
      <w:r>
        <w:t>R1-2008867, Eutelsat, Satellite Position Accuracy, RAN1#103e, November 2020</w:t>
      </w:r>
    </w:p>
    <w:p w14:paraId="002F0998" w14:textId="77777777" w:rsidR="00CD1693" w:rsidRDefault="006750BB">
      <w:pPr>
        <w:pStyle w:val="af7"/>
        <w:numPr>
          <w:ilvl w:val="0"/>
          <w:numId w:val="12"/>
        </w:numPr>
        <w:spacing w:before="120"/>
      </w:pPr>
      <w:r>
        <w:t>R1-2100604, MediaTek, Eutelsat “Other Aspects of IoT-NTN”, RAN1#104e, Jan 2021</w:t>
      </w:r>
    </w:p>
    <w:p w14:paraId="278FA9E4" w14:textId="77777777" w:rsidR="00CD1693" w:rsidRDefault="006750BB">
      <w:pPr>
        <w:pStyle w:val="af7"/>
        <w:numPr>
          <w:ilvl w:val="0"/>
          <w:numId w:val="12"/>
        </w:numPr>
        <w:spacing w:before="120"/>
      </w:pPr>
      <w:r>
        <w:t>R1-2101261, Huawei, Other aspects to support IoT in NTN, RAN1#104e, Jan 2021</w:t>
      </w:r>
    </w:p>
    <w:p w14:paraId="4D7566F8" w14:textId="77777777" w:rsidR="00CD1693" w:rsidRDefault="006750BB">
      <w:pPr>
        <w:pStyle w:val="af7"/>
        <w:numPr>
          <w:ilvl w:val="0"/>
          <w:numId w:val="12"/>
        </w:numPr>
        <w:spacing w:before="120"/>
      </w:pPr>
      <w:r>
        <w:t>MediaTek R1-156976, Battery Life for NB-IoT, RAN1#83, Nov 2015</w:t>
      </w:r>
    </w:p>
    <w:p w14:paraId="3DCF48E9" w14:textId="58463E05" w:rsidR="00F21292" w:rsidRDefault="00F21292" w:rsidP="00F21292">
      <w:pPr>
        <w:pStyle w:val="af7"/>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af7"/>
        <w:numPr>
          <w:ilvl w:val="0"/>
          <w:numId w:val="12"/>
        </w:numPr>
      </w:pPr>
      <w:r>
        <w:t xml:space="preserve"> R1-2100223</w:t>
      </w:r>
      <w:r w:rsidRPr="00B05E82">
        <w:t xml:space="preserve">, Huawei, </w:t>
      </w:r>
      <w:proofErr w:type="spellStart"/>
      <w:r>
        <w:t>HiSilicon</w:t>
      </w:r>
      <w:proofErr w:type="spellEnd"/>
      <w:r>
        <w:t xml:space="preserve">, </w:t>
      </w:r>
      <w:r w:rsidRPr="00B05E82">
        <w:t>Discussion on UL time and frequency synchronization enhancement for NTN, RAN1#104e, Jan 2021</w:t>
      </w:r>
    </w:p>
    <w:p w14:paraId="1B671FC3" w14:textId="2E19FA37" w:rsidR="00B05E82" w:rsidRDefault="00B05E82" w:rsidP="00B05E82">
      <w:pPr>
        <w:pStyle w:val="af7"/>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lastRenderedPageBreak/>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lastRenderedPageBreak/>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w:t>
            </w:r>
            <w:proofErr w:type="spellStart"/>
            <w:r>
              <w:t>IoT</w:t>
            </w:r>
            <w:proofErr w:type="spellEnd"/>
            <w:r>
              <w:t xml:space="preserve">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lastRenderedPageBreak/>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lastRenderedPageBreak/>
              <w:t>MediaTek (R1-2100601)</w:t>
            </w:r>
          </w:p>
        </w:tc>
        <w:tc>
          <w:tcPr>
            <w:tcW w:w="8080" w:type="dxa"/>
            <w:vAlign w:val="center"/>
          </w:tcPr>
          <w:p w14:paraId="7231BA4E" w14:textId="77777777" w:rsidR="00CD1693" w:rsidRDefault="006750BB">
            <w:pPr>
              <w:pStyle w:val="a9"/>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9"/>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9"/>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9"/>
            </w:pPr>
            <w:r>
              <w:t>It is up to the network to configure the value of X.</w:t>
            </w:r>
          </w:p>
          <w:p w14:paraId="1FFFBBF0" w14:textId="77777777" w:rsidR="00CD1693" w:rsidRDefault="006750BB">
            <w:pPr>
              <w:pStyle w:val="a9"/>
            </w:pPr>
            <w:r>
              <w:t>Proposal 2:   The common timing drift over the feeder link is broadcast.</w:t>
            </w:r>
          </w:p>
          <w:p w14:paraId="30D9B816" w14:textId="77777777" w:rsidR="00CD1693" w:rsidRDefault="006750BB">
            <w:pPr>
              <w:pStyle w:val="a9"/>
            </w:pPr>
            <w:r>
              <w:t>Proposal 3: for UE with Autonomous acquisition of the TA, UE shall use one of:</w:t>
            </w:r>
          </w:p>
          <w:p w14:paraId="2B77EBED" w14:textId="77777777" w:rsidR="00CD1693" w:rsidRDefault="006750BB">
            <w:pPr>
              <w:pStyle w:val="a9"/>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a9"/>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a9"/>
            </w:pPr>
            <w:r>
              <w:t>Observation 1: UE pre-compensation using satellite ephemeris can be applied to NR, NB-</w:t>
            </w:r>
            <w:proofErr w:type="spellStart"/>
            <w:r>
              <w:t>IoT</w:t>
            </w:r>
            <w:proofErr w:type="spellEnd"/>
            <w:r>
              <w:t xml:space="preserve">,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9"/>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a9"/>
            </w:pPr>
            <w:r>
              <w:t xml:space="preserve">Proposal 4: For UE pre-compensation of satellite delay:  </w:t>
            </w:r>
          </w:p>
          <w:p w14:paraId="3E27E88F"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9"/>
            </w:pPr>
            <w:r>
              <w:t>Proposal 5: For UE pre-compensation of satellite Doppler shift</w:t>
            </w:r>
          </w:p>
          <w:p w14:paraId="4DFF95B3"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9"/>
            </w:pPr>
            <w:r>
              <w:t>Proposal 6: The base Station broadcast Position/ Velocity and implicit Time in each beam in the satellite cell:</w:t>
            </w:r>
          </w:p>
          <w:p w14:paraId="590B574F" w14:textId="77777777" w:rsidR="00CD1693" w:rsidRDefault="006750BB">
            <w:pPr>
              <w:pStyle w:val="a9"/>
            </w:pPr>
            <w:r>
              <w:t>-</w:t>
            </w:r>
            <w:r>
              <w:tab/>
              <w:t>Satellite location/velocity in ECEF coordinates</w:t>
            </w:r>
          </w:p>
          <w:p w14:paraId="23214C97" w14:textId="77777777" w:rsidR="00CD1693" w:rsidRDefault="006750BB">
            <w:pPr>
              <w:pStyle w:val="a9"/>
            </w:pPr>
            <w:r>
              <w:t>-</w:t>
            </w:r>
            <w:r>
              <w:tab/>
              <w:t>Validity Time is the end of SFN where SIB was transmitted (from the satellite)</w:t>
            </w:r>
          </w:p>
          <w:p w14:paraId="4F83FCFE" w14:textId="77777777" w:rsidR="00CD1693" w:rsidRDefault="006750BB">
            <w:pPr>
              <w:pStyle w:val="a9"/>
            </w:pPr>
            <w:r>
              <w:t>Proposal 7: Satellite Position and Velocity information field sizes broadcast on SIB with periodicity X</w:t>
            </w:r>
          </w:p>
          <w:p w14:paraId="158D88B3"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9"/>
              <w:numPr>
                <w:ilvl w:val="0"/>
                <w:numId w:val="16"/>
              </w:numPr>
              <w:overflowPunct w:val="0"/>
              <w:autoSpaceDE w:val="0"/>
              <w:autoSpaceDN w:val="0"/>
              <w:adjustRightInd w:val="0"/>
              <w:spacing w:after="120"/>
              <w:jc w:val="both"/>
              <w:textAlignment w:val="baseline"/>
            </w:pPr>
            <w:r>
              <w:lastRenderedPageBreak/>
              <w:t>The field size for velocity is 54 bits</w:t>
            </w:r>
          </w:p>
          <w:p w14:paraId="36F34787"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a9"/>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a9"/>
            </w:pPr>
          </w:p>
          <w:p w14:paraId="6A1CD48A"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9"/>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9"/>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9"/>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9"/>
            </w:pPr>
            <w:r>
              <w:t xml:space="preserve">Observation 4: The UE does not </w:t>
            </w:r>
            <w:proofErr w:type="gramStart"/>
            <w:r>
              <w:t>needed</w:t>
            </w:r>
            <w:proofErr w:type="gramEnd"/>
            <w:r>
              <w:t xml:space="preserve">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9"/>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9"/>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w:t>
            </w:r>
            <w:proofErr w:type="spellStart"/>
            <w:r>
              <w:t>IoT</w:t>
            </w:r>
            <w:proofErr w:type="spellEnd"/>
            <w:r>
              <w:t xml:space="preserve">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lastRenderedPageBreak/>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w:t>
            </w:r>
            <w:proofErr w:type="spellStart"/>
            <w:r>
              <w:rPr>
                <w:lang w:val="en-US"/>
              </w:rPr>
              <w:t>IoT</w:t>
            </w:r>
            <w:proofErr w:type="spellEnd"/>
            <w:r>
              <w:rPr>
                <w:lang w:val="en-US"/>
              </w:rPr>
              <w:t xml:space="preserve">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lastRenderedPageBreak/>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IoT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w:t>
            </w:r>
            <w:proofErr w:type="spellStart"/>
            <w:r>
              <w:rPr>
                <w:lang w:eastAsia="ko-KR"/>
              </w:rPr>
              <w:t>IoT</w:t>
            </w:r>
            <w:proofErr w:type="spellEnd"/>
            <w:r>
              <w:rPr>
                <w:lang w:eastAsia="ko-KR"/>
              </w:rPr>
              <w:t>/</w:t>
            </w:r>
            <w:proofErr w:type="spellStart"/>
            <w:r>
              <w:rPr>
                <w:lang w:eastAsia="ko-KR"/>
              </w:rPr>
              <w:t>eMTC</w:t>
            </w:r>
            <w:proofErr w:type="spellEnd"/>
            <w:r>
              <w:rPr>
                <w:lang w:eastAsia="ko-KR"/>
              </w:rPr>
              <w:t xml:space="preserve">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w:t>
            </w:r>
            <w:proofErr w:type="spellStart"/>
            <w:r>
              <w:rPr>
                <w:lang w:eastAsia="ko-KR"/>
              </w:rPr>
              <w:t>IoT</w:t>
            </w:r>
            <w:proofErr w:type="spellEnd"/>
            <w:r>
              <w:rPr>
                <w:lang w:eastAsia="ko-KR"/>
              </w:rPr>
              <w:t xml:space="preserve">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w:t>
            </w:r>
            <w:proofErr w:type="spellStart"/>
            <w:r>
              <w:rPr>
                <w:lang w:eastAsia="ko-KR"/>
              </w:rPr>
              <w:t>IoT</w:t>
            </w:r>
            <w:proofErr w:type="spellEnd"/>
            <w:r>
              <w:rPr>
                <w:lang w:eastAsia="ko-KR"/>
              </w:rPr>
              <w:t xml:space="preserve"> and </w:t>
            </w:r>
            <w:proofErr w:type="spellStart"/>
            <w:r>
              <w:rPr>
                <w:lang w:eastAsia="ko-KR"/>
              </w:rPr>
              <w:t>eMTC</w:t>
            </w:r>
            <w:proofErr w:type="spellEnd"/>
            <w:r>
              <w:rPr>
                <w:lang w:eastAsia="ko-KR"/>
              </w:rPr>
              <w:t xml:space="preserve"> </w:t>
            </w:r>
            <w:r>
              <w:rPr>
                <w:lang w:eastAsia="ko-KR"/>
              </w:rPr>
              <w:lastRenderedPageBreak/>
              <w:t>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lastRenderedPageBreak/>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w:t>
            </w:r>
            <w:proofErr w:type="spellStart"/>
            <w:r>
              <w:t>IoT</w:t>
            </w:r>
            <w:proofErr w:type="spellEnd"/>
            <w:r>
              <w: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w:t>
            </w:r>
            <w:proofErr w:type="spellStart"/>
            <w:r>
              <w:t>IoT</w:t>
            </w:r>
            <w:proofErr w:type="spellEnd"/>
            <w:r>
              <w: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 xml:space="preserve">Proposal 7: RAN1 and RAN4 should select one alternative of reference point to be working </w:t>
            </w:r>
            <w:r>
              <w:lastRenderedPageBreak/>
              <w:t>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w:t>
            </w:r>
            <w:proofErr w:type="spellStart"/>
            <w:r>
              <w:t>IoT</w:t>
            </w:r>
            <w:proofErr w:type="spellEnd"/>
            <w:r>
              <w: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w:t>
            </w:r>
            <w:proofErr w:type="spellStart"/>
            <w:r>
              <w:t>IoT</w:t>
            </w:r>
            <w:proofErr w:type="spellEnd"/>
            <w:r>
              <w:t xml:space="preserve">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w:t>
            </w:r>
            <w:proofErr w:type="spellStart"/>
            <w:r>
              <w:t>IoT</w:t>
            </w:r>
            <w:proofErr w:type="spellEnd"/>
            <w:r>
              <w: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w:t>
            </w:r>
            <w:r>
              <w:lastRenderedPageBreak/>
              <w:t>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lastRenderedPageBreak/>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w:t>
            </w:r>
            <w:proofErr w:type="spellStart"/>
            <w:r>
              <w:rPr>
                <w:bCs/>
                <w:lang w:eastAsia="ja-JP"/>
              </w:rPr>
              <w:t>IoT</w:t>
            </w:r>
            <w:proofErr w:type="spellEnd"/>
            <w:r>
              <w:rPr>
                <w:bCs/>
                <w:lang w:eastAsia="ja-JP"/>
              </w:rPr>
              <w: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w:t>
            </w:r>
            <w:proofErr w:type="spellStart"/>
            <w:r>
              <w:rPr>
                <w:bCs/>
                <w:lang w:eastAsia="ja-JP"/>
              </w:rPr>
              <w:t>IoT</w:t>
            </w:r>
            <w:proofErr w:type="spellEnd"/>
            <w:r>
              <w:rPr>
                <w:bCs/>
                <w:lang w:eastAsia="ja-JP"/>
              </w:rPr>
              <w: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7"/>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E61" w14:textId="77777777" w:rsidR="003E1619" w:rsidRDefault="003E1619" w:rsidP="00584850">
      <w:pPr>
        <w:spacing w:after="0"/>
      </w:pPr>
      <w:r>
        <w:separator/>
      </w:r>
    </w:p>
  </w:endnote>
  <w:endnote w:type="continuationSeparator" w:id="0">
    <w:p w14:paraId="4780E0C8" w14:textId="77777777" w:rsidR="003E1619" w:rsidRDefault="003E1619"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5023" w14:textId="77777777" w:rsidR="003E1619" w:rsidRDefault="003E1619" w:rsidP="00584850">
      <w:pPr>
        <w:spacing w:after="0"/>
      </w:pPr>
      <w:r>
        <w:separator/>
      </w:r>
    </w:p>
  </w:footnote>
  <w:footnote w:type="continuationSeparator" w:id="0">
    <w:p w14:paraId="6C106A7A" w14:textId="77777777" w:rsidR="003E1619" w:rsidRDefault="003E1619"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5">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692E"/>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76FC"/>
    <w:rsid w:val="009779E1"/>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44B"/>
    <w:rsid w:val="00B34E41"/>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6D0"/>
    <w:rsid w:val="00BE3E91"/>
    <w:rsid w:val="00BE42B7"/>
    <w:rsid w:val="00BE4D30"/>
    <w:rsid w:val="00BE784A"/>
    <w:rsid w:val="00BE7DB4"/>
    <w:rsid w:val="00BF092F"/>
    <w:rsid w:val="00BF1F30"/>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List Bullet" w:semiHidden="0" w:unhideWhenUsed="0"/>
    <w:lsdException w:name="List Number" w:semiHidden="0" w:unhideWhenUsed="0"/>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List Bullet" w:semiHidden="0" w:unhideWhenUsed="0"/>
    <w:lsdException w:name="List Number" w:semiHidden="0" w:unhideWhenUsed="0"/>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0.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hyperlink" Target="https://www.gps.gov/systems/gps/performance/accuracy/" TargetMode="External"/><Relationship Id="rId10" Type="http://schemas.microsoft.com/office/2007/relationships/stylesWithEffects" Target="stylesWithEffect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labs.mediatek.com/en/chipset/MT33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CD1BD6F3-96D4-42E4-ABDA-15D79950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36</Pages>
  <Words>14617</Words>
  <Characters>83319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97741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缪德山</cp:lastModifiedBy>
  <cp:revision>13</cp:revision>
  <cp:lastPrinted>2017-11-03T15:53:00Z</cp:lastPrinted>
  <dcterms:created xsi:type="dcterms:W3CDTF">2021-02-01T08:03:00Z</dcterms:created>
  <dcterms:modified xsi:type="dcterms:W3CDTF">2021-02-01T08:06:00Z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