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w:t>
      </w:r>
      <w:proofErr w:type="gramStart"/>
      <w:r w:rsidRPr="00EC7BA6">
        <w:t>Non Terrestrial</w:t>
      </w:r>
      <w:proofErr w:type="gramEnd"/>
      <w:r w:rsidRPr="00EC7BA6">
        <w:t xml:space="preserve">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w:t>
      </w:r>
      <w:proofErr w:type="gramStart"/>
      <w:r w:rsidRPr="0099593F">
        <w:rPr>
          <w:rFonts w:eastAsiaTheme="minorEastAsia"/>
          <w:i/>
          <w:lang w:eastAsia="zh-CN"/>
        </w:rPr>
        <w:t>10 degree</w:t>
      </w:r>
      <w:proofErr w:type="gramEnd"/>
      <w:r w:rsidRPr="0099593F">
        <w:rPr>
          <w:rFonts w:eastAsiaTheme="minorEastAsia"/>
          <w:i/>
          <w:lang w:eastAsia="zh-CN"/>
        </w:rPr>
        <w:t xml:space="preserv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w:t>
      </w:r>
      <w:proofErr w:type="gramStart"/>
      <w:r w:rsidRPr="0099593F">
        <w:rPr>
          <w:rFonts w:eastAsiaTheme="minorEastAsia"/>
          <w:lang w:eastAsia="zh-CN"/>
        </w:rPr>
        <w:t>foot print</w:t>
      </w:r>
      <w:proofErr w:type="gramEnd"/>
      <w:r w:rsidRPr="0099593F">
        <w:rPr>
          <w:rFonts w:eastAsiaTheme="minorEastAsia"/>
          <w:lang w:eastAsia="zh-CN"/>
        </w:rPr>
        <w:t xml:space="preserve">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w:t>
      </w:r>
      <w:proofErr w:type="gramStart"/>
      <w:r>
        <w:rPr>
          <w:rFonts w:eastAsiaTheme="minorEastAsia"/>
          <w:lang w:eastAsia="zh-CN"/>
        </w:rPr>
        <w:t>30 degree</w:t>
      </w:r>
      <w:proofErr w:type="gramEnd"/>
      <w:r>
        <w:rPr>
          <w:rFonts w:eastAsiaTheme="minorEastAsia"/>
          <w:lang w:eastAsia="zh-CN"/>
        </w:rPr>
        <w:t xml:space="preserv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w:t>
      </w:r>
      <w:proofErr w:type="gramStart"/>
      <w:r w:rsidR="007E074F">
        <w:rPr>
          <w:rFonts w:eastAsiaTheme="minorEastAsia"/>
          <w:lang w:eastAsia="zh-CN"/>
        </w:rPr>
        <w:t xml:space="preserve">of </w:t>
      </w:r>
      <w:r>
        <w:rPr>
          <w:rFonts w:eastAsiaTheme="minorEastAsia"/>
          <w:lang w:eastAsia="zh-CN"/>
        </w:rPr>
        <w:t xml:space="preserve"> </w:t>
      </w:r>
      <w:r w:rsidR="007E074F">
        <w:rPr>
          <w:rFonts w:eastAsiaTheme="minorEastAsia"/>
          <w:highlight w:val="yellow"/>
          <w:lang w:eastAsia="zh-CN"/>
        </w:rPr>
        <w:t>Rel</w:t>
      </w:r>
      <w:proofErr w:type="gramEnd"/>
      <w:r w:rsidR="007E074F">
        <w:rPr>
          <w:rFonts w:eastAsiaTheme="minorEastAsia"/>
          <w:highlight w:val="yellow"/>
          <w:lang w:eastAsia="zh-CN"/>
        </w:rPr>
        <w:t>-</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w:t>
      </w:r>
      <w:proofErr w:type="gramStart"/>
      <w:r>
        <w:rPr>
          <w:rFonts w:eastAsiaTheme="minorEastAsia"/>
          <w:lang w:eastAsia="zh-CN"/>
        </w:rPr>
        <w:t>repetitions  (</w:t>
      </w:r>
      <w:proofErr w:type="gramEnd"/>
      <w:r>
        <w:rPr>
          <w:rFonts w:eastAsiaTheme="minorEastAsia"/>
          <w:lang w:eastAsia="zh-CN"/>
        </w:rPr>
        <w:t xml:space="preserve">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 xml:space="preserve">Cellular system support for Cellular </w:t>
      </w:r>
      <w:proofErr w:type="gramStart"/>
      <w:r w:rsidRPr="007E074F">
        <w:rPr>
          <w:rFonts w:eastAsiaTheme="minorEastAsia"/>
          <w:highlight w:val="yellow"/>
          <w:lang w:eastAsia="zh-CN"/>
        </w:rPr>
        <w:t>IoT</w:t>
      </w:r>
      <w:r>
        <w:rPr>
          <w:rFonts w:eastAsiaTheme="minorEastAsia"/>
          <w:lang w:eastAsia="zh-CN"/>
        </w:rPr>
        <w:t xml:space="preserve"> </w:t>
      </w:r>
      <w:r w:rsidRPr="007E074F">
        <w:rPr>
          <w:rFonts w:eastAsiaTheme="minorEastAsia"/>
          <w:lang w:eastAsia="zh-CN"/>
        </w:rPr>
        <w:t>)</w:t>
      </w:r>
      <w:proofErr w:type="gramEnd"/>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w:t>
            </w:r>
            <w:proofErr w:type="gramStart"/>
            <w:r>
              <w:t>e.g.</w:t>
            </w:r>
            <w:proofErr w:type="gramEnd"/>
            <w:r>
              <w:t xml:space="preserve"> AWGN channel). Without clearly spelling out the underlying assumptions, </w:t>
            </w:r>
            <w:proofErr w:type="gramStart"/>
            <w:r>
              <w:t>it’s</w:t>
            </w:r>
            <w:proofErr w:type="gramEnd"/>
            <w:r>
              <w:t xml:space="preserve">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w:t>
            </w:r>
            <w:proofErr w:type="gramStart"/>
            <w:r>
              <w:rPr>
                <w:lang w:eastAsia="zh-CN"/>
              </w:rPr>
              <w:t>actually be</w:t>
            </w:r>
            <w:proofErr w:type="gramEnd"/>
            <w:r>
              <w:rPr>
                <w:lang w:eastAsia="zh-CN"/>
              </w:rPr>
              <w:t xml:space="preserv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BodyText"/>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The difference between TN and NTN should be considered, which may impact the min </w:t>
            </w:r>
            <w:proofErr w:type="gramStart"/>
            <w:r w:rsidRPr="00AE50E6">
              <w:rPr>
                <w:lang w:val="en-US"/>
              </w:rPr>
              <w:t>required  SINR</w:t>
            </w:r>
            <w:proofErr w:type="gramEnd"/>
            <w:r w:rsidRPr="00AE50E6">
              <w:rPr>
                <w:lang w:val="en-US"/>
              </w:rPr>
              <w:t xml:space="preserve">. </w:t>
            </w:r>
            <w:proofErr w:type="gramStart"/>
            <w:r w:rsidRPr="00AE50E6">
              <w:rPr>
                <w:lang w:val="en-US"/>
              </w:rPr>
              <w:t>While,</w:t>
            </w:r>
            <w:proofErr w:type="gramEnd"/>
            <w:r w:rsidRPr="00AE50E6">
              <w:rPr>
                <w:lang w:val="en-US"/>
              </w:rPr>
              <w:t xml:space="preserv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26F86B4F" w:rsidR="00393184" w:rsidRPr="00A8787F" w:rsidRDefault="00D72553" w:rsidP="00393184">
            <w:pPr>
              <w:snapToGrid w:val="0"/>
              <w:spacing w:after="0"/>
              <w:rPr>
                <w:lang w:eastAsia="zh-CN"/>
              </w:rPr>
            </w:pPr>
            <w:r>
              <w:rPr>
                <w:lang w:eastAsia="zh-CN"/>
              </w:rPr>
              <w:t>MediaTek</w:t>
            </w:r>
          </w:p>
        </w:tc>
        <w:tc>
          <w:tcPr>
            <w:tcW w:w="8080" w:type="dxa"/>
            <w:vAlign w:val="center"/>
          </w:tcPr>
          <w:p w14:paraId="061F9E41" w14:textId="43890074" w:rsidR="00393184" w:rsidRPr="00D72553" w:rsidRDefault="00D72553" w:rsidP="00393184">
            <w:pPr>
              <w:jc w:val="both"/>
              <w:rPr>
                <w:lang w:val="en-US"/>
              </w:rPr>
            </w:pPr>
            <w:r w:rsidRPr="00D72553">
              <w:rPr>
                <w:lang w:val="en-US"/>
              </w:rPr>
              <w:t>Further discuss required SNR or achievable SNR.</w:t>
            </w:r>
          </w:p>
        </w:tc>
      </w:tr>
      <w:tr w:rsidR="00393184" w:rsidRPr="00A8787F" w14:paraId="6E05FA8D" w14:textId="77777777" w:rsidTr="007F63E4">
        <w:trPr>
          <w:trHeight w:val="417"/>
          <w:jc w:val="center"/>
        </w:trPr>
        <w:tc>
          <w:tcPr>
            <w:tcW w:w="1559" w:type="dxa"/>
            <w:shd w:val="clear" w:color="auto" w:fill="auto"/>
            <w:vAlign w:val="center"/>
          </w:tcPr>
          <w:p w14:paraId="52507E2E" w14:textId="57F68319" w:rsidR="00393184" w:rsidRPr="00A8787F" w:rsidRDefault="00684072" w:rsidP="00393184">
            <w:pPr>
              <w:snapToGrid w:val="0"/>
              <w:spacing w:after="0"/>
              <w:rPr>
                <w:lang w:eastAsia="zh-CN"/>
              </w:rPr>
            </w:pPr>
            <w:r>
              <w:rPr>
                <w:lang w:eastAsia="zh-CN"/>
              </w:rPr>
              <w:t>APT</w:t>
            </w:r>
          </w:p>
        </w:tc>
        <w:tc>
          <w:tcPr>
            <w:tcW w:w="8080" w:type="dxa"/>
            <w:vAlign w:val="center"/>
          </w:tcPr>
          <w:p w14:paraId="75057928" w14:textId="7A69C5D6" w:rsidR="00393184" w:rsidRPr="00A8787F" w:rsidRDefault="00684072" w:rsidP="00393184">
            <w:pPr>
              <w:spacing w:beforeLines="50" w:before="120" w:after="0"/>
              <w:rPr>
                <w:bCs/>
                <w:lang w:eastAsia="ja-JP"/>
              </w:rPr>
            </w:pPr>
            <w:r>
              <w:rPr>
                <w:bCs/>
                <w:lang w:eastAsia="ja-JP"/>
              </w:rPr>
              <w:t xml:space="preserve">These SNR values are quite </w:t>
            </w:r>
            <w:proofErr w:type="gramStart"/>
            <w:r>
              <w:rPr>
                <w:bCs/>
                <w:lang w:eastAsia="ja-JP"/>
              </w:rPr>
              <w:t>low</w:t>
            </w:r>
            <w:proofErr w:type="gramEnd"/>
            <w:r>
              <w:rPr>
                <w:bCs/>
                <w:lang w:eastAsia="ja-JP"/>
              </w:rPr>
              <w:t xml:space="preserve"> and the required </w:t>
            </w:r>
            <w:r w:rsidRPr="00684072">
              <w:rPr>
                <w:bCs/>
                <w:lang w:eastAsia="ja-JP"/>
              </w:rPr>
              <w:t xml:space="preserve">repetitions </w:t>
            </w:r>
            <w:r>
              <w:rPr>
                <w:bCs/>
                <w:lang w:eastAsia="ja-JP"/>
              </w:rPr>
              <w:t>might result in issues for the NB-IoT</w:t>
            </w: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lastRenderedPageBreak/>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w:t>
            </w:r>
            <w:proofErr w:type="gramStart"/>
            <w:r>
              <w:t>i.e.</w:t>
            </w:r>
            <w:proofErr w:type="gramEnd"/>
            <w:r>
              <w:t xml:space="preserv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w:t>
            </w:r>
            <w:proofErr w:type="gramStart"/>
            <w:r>
              <w:t>i.e.</w:t>
            </w:r>
            <w:proofErr w:type="gramEnd"/>
            <w:r>
              <w:t xml:space="preserv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D72553">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D72553">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D72553">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w:t>
            </w:r>
            <w:proofErr w:type="gramStart"/>
            <w:r w:rsidRPr="00965CA0">
              <w:rPr>
                <w:rFonts w:eastAsiaTheme="minorEastAsia"/>
                <w:lang w:eastAsia="zh-CN"/>
              </w:rPr>
              <w:t>it’s</w:t>
            </w:r>
            <w:proofErr w:type="gramEnd"/>
            <w:r w:rsidRPr="00965CA0">
              <w:rPr>
                <w:rFonts w:eastAsiaTheme="minorEastAsia"/>
                <w:lang w:eastAsia="zh-CN"/>
              </w:rPr>
              <w:t xml:space="preserve">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en-US"/>
              </w:rPr>
              <w:lastRenderedPageBreak/>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D72553">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lastRenderedPageBreak/>
              <w:t>Qualcomm</w:t>
            </w:r>
          </w:p>
        </w:tc>
        <w:tc>
          <w:tcPr>
            <w:tcW w:w="8556" w:type="dxa"/>
            <w:vAlign w:val="center"/>
          </w:tcPr>
          <w:p w14:paraId="61FA4BA7" w14:textId="154F6109" w:rsidR="00E038B1" w:rsidRPr="003D0E00" w:rsidRDefault="00E038B1" w:rsidP="00E038B1">
            <w:pPr>
              <w:widowControl w:val="0"/>
            </w:pPr>
            <w:r>
              <w:t>Agree with including this set. Proponents should double check that everything listed matches their scenarios accurately.</w:t>
            </w:r>
          </w:p>
        </w:tc>
      </w:tr>
      <w:tr w:rsidR="00C51CDF" w:rsidRPr="00A8787F" w14:paraId="61404C03" w14:textId="77777777" w:rsidTr="00D72553">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D72553">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 xml:space="preserve">We are fine to include Set 3 parameter set </w:t>
            </w:r>
            <w:proofErr w:type="gramStart"/>
            <w:r>
              <w:rPr>
                <w:rFonts w:eastAsiaTheme="minorEastAsia"/>
                <w:lang w:eastAsia="zh-CN"/>
              </w:rPr>
              <w:t>as long as</w:t>
            </w:r>
            <w:proofErr w:type="gramEnd"/>
            <w:r>
              <w:rPr>
                <w:rFonts w:eastAsiaTheme="minorEastAsia"/>
                <w:lang w:eastAsia="zh-CN"/>
              </w:rPr>
              <w:t xml:space="preserve">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D72553">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BodyText"/>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 xml:space="preserve">Max beam </w:t>
            </w:r>
            <w:proofErr w:type="gramStart"/>
            <w:r>
              <w:t>foot print</w:t>
            </w:r>
            <w:proofErr w:type="gramEnd"/>
            <w:r>
              <w:t xml:space="preserve">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BodyText"/>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D72553">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D72553">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w:t>
            </w:r>
            <w:proofErr w:type="gramStart"/>
            <w:r>
              <w:t>i.e.</w:t>
            </w:r>
            <w:proofErr w:type="gramEnd"/>
            <w:r>
              <w:t xml:space="preserve"> at beam edge elevation). Otherwise, with “option-1” it shall be explicitly stated whether link budget is computed at beam edge elevation or at central beam elevation.</w:t>
            </w:r>
          </w:p>
        </w:tc>
      </w:tr>
      <w:tr w:rsidR="00393184" w:rsidRPr="00A8787F" w14:paraId="44AFA245" w14:textId="77777777" w:rsidTr="00D72553">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ZTE suggest, clarification on the use of the “central beam elevation” parameter is needed. </w:t>
            </w:r>
          </w:p>
        </w:tc>
      </w:tr>
      <w:tr w:rsidR="00393184" w:rsidRPr="00A8787F" w14:paraId="1C8515F6" w14:textId="77777777" w:rsidTr="00D72553">
        <w:trPr>
          <w:trHeight w:val="417"/>
          <w:jc w:val="center"/>
        </w:trPr>
        <w:tc>
          <w:tcPr>
            <w:tcW w:w="1105" w:type="dxa"/>
            <w:shd w:val="clear" w:color="auto" w:fill="auto"/>
            <w:vAlign w:val="center"/>
          </w:tcPr>
          <w:p w14:paraId="20F0F9D3" w14:textId="162B3370" w:rsidR="00393184" w:rsidRPr="00A8787F" w:rsidRDefault="00D72553" w:rsidP="00393184">
            <w:pPr>
              <w:snapToGrid w:val="0"/>
              <w:spacing w:after="0"/>
              <w:rPr>
                <w:lang w:eastAsia="zh-CN"/>
              </w:rPr>
            </w:pPr>
            <w:r>
              <w:rPr>
                <w:lang w:eastAsia="zh-CN"/>
              </w:rPr>
              <w:t>MediaTek</w:t>
            </w:r>
          </w:p>
        </w:tc>
        <w:tc>
          <w:tcPr>
            <w:tcW w:w="8556" w:type="dxa"/>
            <w:vAlign w:val="center"/>
          </w:tcPr>
          <w:p w14:paraId="57ACD570" w14:textId="0F1D2D2D" w:rsidR="00393184" w:rsidRPr="00A8787F" w:rsidRDefault="00D72553" w:rsidP="00D72553">
            <w:pPr>
              <w:spacing w:beforeLines="50" w:before="120" w:after="0"/>
              <w:rPr>
                <w:bCs/>
                <w:lang w:eastAsia="ja-JP"/>
              </w:rPr>
            </w:pPr>
            <w:r>
              <w:rPr>
                <w:bCs/>
                <w:lang w:eastAsia="ja-JP"/>
              </w:rPr>
              <w:t xml:space="preserve">Agree proposal to include Set 3 satellite parameters. We have same view as ZTE on need to further discuss definition </w:t>
            </w:r>
            <w:proofErr w:type="gramStart"/>
            <w:r>
              <w:rPr>
                <w:bCs/>
                <w:lang w:eastAsia="ja-JP"/>
              </w:rPr>
              <w:t xml:space="preserve">of </w:t>
            </w:r>
            <w:r>
              <w:t xml:space="preserve"> “</w:t>
            </w:r>
            <w:proofErr w:type="gramEnd"/>
            <w:r>
              <w:t xml:space="preserve">central beam elevation” </w:t>
            </w:r>
          </w:p>
        </w:tc>
      </w:tr>
      <w:tr w:rsidR="00393184" w:rsidRPr="00A8787F" w14:paraId="3721D71E" w14:textId="77777777" w:rsidTr="00D72553">
        <w:trPr>
          <w:trHeight w:val="398"/>
          <w:jc w:val="center"/>
        </w:trPr>
        <w:tc>
          <w:tcPr>
            <w:tcW w:w="1105" w:type="dxa"/>
            <w:shd w:val="clear" w:color="auto" w:fill="auto"/>
            <w:vAlign w:val="center"/>
          </w:tcPr>
          <w:p w14:paraId="38A843E7" w14:textId="2F664A6B" w:rsidR="00393184" w:rsidRPr="00A8787F" w:rsidRDefault="00684072" w:rsidP="00393184">
            <w:pPr>
              <w:snapToGrid w:val="0"/>
              <w:spacing w:after="0"/>
              <w:rPr>
                <w:lang w:eastAsia="zh-CN"/>
              </w:rPr>
            </w:pPr>
            <w:r>
              <w:rPr>
                <w:lang w:eastAsia="zh-CN"/>
              </w:rPr>
              <w:t>APT</w:t>
            </w:r>
          </w:p>
        </w:tc>
        <w:tc>
          <w:tcPr>
            <w:tcW w:w="8556" w:type="dxa"/>
            <w:vAlign w:val="center"/>
          </w:tcPr>
          <w:p w14:paraId="2A41BDFA" w14:textId="0C001672" w:rsidR="00393184" w:rsidRPr="00A8787F" w:rsidRDefault="00684072" w:rsidP="00393184">
            <w:pPr>
              <w:spacing w:beforeLines="50" w:before="120" w:afterLines="50" w:after="120"/>
            </w:pPr>
            <w:r>
              <w:t xml:space="preserve">Agree </w:t>
            </w:r>
          </w:p>
        </w:tc>
      </w:tr>
      <w:tr w:rsidR="00393184" w:rsidRPr="00A8787F" w14:paraId="36C1B66D" w14:textId="77777777" w:rsidTr="00D72553">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 xml:space="preserve">For set 4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w:t>
            </w:r>
            <w:proofErr w:type="gramStart"/>
            <w:r>
              <w:t>i.e.</w:t>
            </w:r>
            <w:proofErr w:type="gramEnd"/>
            <w:r>
              <w:t xml:space="preserv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D72553">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D72553">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D72553">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w:t>
            </w:r>
            <w:proofErr w:type="gramStart"/>
            <w:r>
              <w:rPr>
                <w:rFonts w:eastAsiaTheme="minorEastAsia"/>
                <w:lang w:eastAsia="zh-CN"/>
              </w:rPr>
              <w:t>it’s</w:t>
            </w:r>
            <w:proofErr w:type="gramEnd"/>
            <w:r>
              <w:rPr>
                <w:rFonts w:eastAsiaTheme="minorEastAsia"/>
                <w:lang w:eastAsia="zh-CN"/>
              </w:rPr>
              <w:t xml:space="preserve"> preferred to also provide the max transmission power. The value, e.g., 33dBm </w:t>
            </w:r>
            <w:r w:rsidR="001F340E">
              <w:rPr>
                <w:rFonts w:eastAsiaTheme="minorEastAsia"/>
                <w:lang w:eastAsia="zh-CN"/>
              </w:rPr>
              <w:t xml:space="preserve">provided in </w:t>
            </w:r>
            <w:hyperlink r:id="rId14" w:history="1">
              <w:r w:rsidR="001F340E">
                <w:rPr>
                  <w:rStyle w:val="Hyperlink"/>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w:t>
            </w:r>
            <w:proofErr w:type="gramStart"/>
            <w:r>
              <w:rPr>
                <w:lang w:eastAsia="x-none"/>
              </w:rPr>
              <w:t>expected</w:t>
            </w:r>
            <w:proofErr w:type="gramEnd"/>
            <w:r>
              <w:rPr>
                <w:lang w:eastAsia="x-none"/>
              </w:rPr>
              <w:t xml:space="preserve"> and typical interruption time is preferred to have better understanding of service continuity.</w:t>
            </w:r>
          </w:p>
        </w:tc>
      </w:tr>
      <w:tr w:rsidR="0078461F" w:rsidRPr="00A8787F" w14:paraId="4701D4F7" w14:textId="77777777" w:rsidTr="00D72553">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D72553">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lastRenderedPageBreak/>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D72553">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D72553">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BodyText"/>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D72553">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D72553">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D72553">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we could agree that we are here in the case of </w:t>
            </w:r>
            <w:proofErr w:type="gramStart"/>
            <w:r w:rsidRPr="006D0930">
              <w:rPr>
                <w:sz w:val="20"/>
                <w:szCs w:val="20"/>
              </w:rPr>
              <w:t>a</w:t>
            </w:r>
            <w:proofErr w:type="gramEnd"/>
            <w:r w:rsidRPr="006D0930">
              <w:rPr>
                <w:sz w:val="20"/>
                <w:szCs w:val="20"/>
              </w:rPr>
              <w:t xml:space="preserve"> Earth-moving cell. Thus, the Satellite 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 xml:space="preserve">en the UE is at the </w:t>
            </w:r>
            <w:proofErr w:type="spellStart"/>
            <w:r>
              <w:rPr>
                <w:sz w:val="20"/>
                <w:szCs w:val="20"/>
              </w:rPr>
              <w:t>sat’s</w:t>
            </w:r>
            <w:proofErr w:type="spellEnd"/>
            <w:r>
              <w:rPr>
                <w:sz w:val="20"/>
                <w:szCs w:val="20"/>
              </w:rPr>
              <w:t xml:space="preserve"> nadir</w:t>
            </w:r>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w:t>
            </w:r>
            <w:proofErr w:type="gramStart"/>
            <w:r>
              <w:rPr>
                <w:sz w:val="20"/>
                <w:szCs w:val="20"/>
              </w:rPr>
              <w:t>before :</w:t>
            </w:r>
            <w:proofErr w:type="gramEnd"/>
            <w:r>
              <w:rPr>
                <w:sz w:val="20"/>
                <w:szCs w:val="20"/>
              </w:rPr>
              <w:t xml:space="preserve">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 xml:space="preserve">30 </w:t>
                  </w:r>
                  <w:proofErr w:type="spellStart"/>
                  <w:r w:rsidRPr="006D0930">
                    <w:rPr>
                      <w:highlight w:val="yellow"/>
                    </w:rPr>
                    <w:t>deg</w:t>
                  </w:r>
                  <w:proofErr w:type="spellEnd"/>
                </w:p>
              </w:tc>
              <w:tc>
                <w:tcPr>
                  <w:tcW w:w="1548" w:type="dxa"/>
                </w:tcPr>
                <w:p w14:paraId="4FE66538" w14:textId="77777777" w:rsidR="00304290" w:rsidRPr="006D0930" w:rsidRDefault="00304290" w:rsidP="009805AF">
                  <w:pPr>
                    <w:jc w:val="center"/>
                  </w:pPr>
                  <w:r w:rsidRPr="006D0930">
                    <w:t xml:space="preserve">(Beam </w:t>
                  </w:r>
                  <w:proofErr w:type="spellStart"/>
                  <w:r w:rsidRPr="006D0930">
                    <w:t>center</w:t>
                  </w:r>
                  <w:proofErr w:type="spellEnd"/>
                  <w:r w:rsidRPr="006D0930">
                    <w:t>)</w:t>
                  </w:r>
                </w:p>
                <w:p w14:paraId="54C5F5A0" w14:textId="77777777" w:rsidR="00304290" w:rsidRPr="006D0930" w:rsidRDefault="00304290" w:rsidP="009805AF">
                  <w:pPr>
                    <w:jc w:val="center"/>
                    <w:rPr>
                      <w:highlight w:val="yellow"/>
                    </w:rPr>
                  </w:pPr>
                  <w:r w:rsidRPr="006D0930">
                    <w:t xml:space="preserve">90 </w:t>
                  </w:r>
                  <w:proofErr w:type="spellStart"/>
                  <w:r w:rsidRPr="006D0930">
                    <w:t>deg</w:t>
                  </w:r>
                  <w:proofErr w:type="spellEnd"/>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Satellite EIRP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 xml:space="preserve">21.45 </w:t>
                  </w:r>
                  <w:proofErr w:type="spellStart"/>
                  <w:r w:rsidRPr="006D0930">
                    <w:rPr>
                      <w:bCs/>
                      <w:highlight w:val="yellow"/>
                    </w:rPr>
                    <w:t>dBW</w:t>
                  </w:r>
                  <w:proofErr w:type="spellEnd"/>
                  <w:r w:rsidRPr="006D0930">
                    <w:rPr>
                      <w:bCs/>
                      <w:highlight w:val="yellow"/>
                    </w:rPr>
                    <w:t>/MHz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 xml:space="preserve">11 </w:t>
                  </w:r>
                  <w:proofErr w:type="spellStart"/>
                  <w:r w:rsidRPr="006D0930">
                    <w:rPr>
                      <w:bCs/>
                    </w:rPr>
                    <w:t>dBi</w:t>
                  </w:r>
                  <w:proofErr w:type="spellEnd"/>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(Note1)</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 xml:space="preserve">8 </w:t>
                  </w:r>
                  <w:proofErr w:type="spellStart"/>
                  <w:r w:rsidRPr="006D0930">
                    <w:rPr>
                      <w:bCs/>
                    </w:rPr>
                    <w:t>dBi</w:t>
                  </w:r>
                  <w:proofErr w:type="spellEnd"/>
                </w:p>
              </w:tc>
              <w:tc>
                <w:tcPr>
                  <w:tcW w:w="1548" w:type="dxa"/>
                </w:tcPr>
                <w:p w14:paraId="5ECCC014" w14:textId="77777777" w:rsidR="00304290" w:rsidRPr="006D0930" w:rsidRDefault="00304290" w:rsidP="009805AF">
                  <w:pPr>
                    <w:jc w:val="center"/>
                    <w:rPr>
                      <w:bCs/>
                    </w:rPr>
                  </w:pPr>
                  <w:r w:rsidRPr="006D0930">
                    <w:rPr>
                      <w:bCs/>
                    </w:rPr>
                    <w:t xml:space="preserve">11 </w:t>
                  </w:r>
                  <w:proofErr w:type="spellStart"/>
                  <w:r w:rsidRPr="006D0930">
                    <w:rPr>
                      <w:bCs/>
                    </w:rPr>
                    <w:t>dBi</w:t>
                  </w:r>
                  <w:proofErr w:type="spellEnd"/>
                </w:p>
              </w:tc>
            </w:tr>
          </w:tbl>
          <w:p w14:paraId="21D5C96B" w14:textId="77777777" w:rsidR="00304290" w:rsidRPr="00B22A68" w:rsidRDefault="00304290" w:rsidP="00393184">
            <w:pPr>
              <w:jc w:val="both"/>
              <w:rPr>
                <w:b/>
                <w:i/>
                <w:lang w:val="en-US"/>
              </w:rPr>
            </w:pPr>
          </w:p>
        </w:tc>
      </w:tr>
      <w:tr w:rsidR="00A61237" w:rsidRPr="00A8787F" w14:paraId="03478183" w14:textId="77777777" w:rsidTr="00D72553">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 xml:space="preserve">Clarification on the use of the “central beam elevation” parameter is needed. </w:t>
            </w:r>
          </w:p>
        </w:tc>
      </w:tr>
      <w:tr w:rsidR="00A61237" w:rsidRPr="00A8787F" w14:paraId="71EAC727" w14:textId="77777777" w:rsidTr="00D72553">
        <w:trPr>
          <w:trHeight w:val="398"/>
          <w:jc w:val="center"/>
        </w:trPr>
        <w:tc>
          <w:tcPr>
            <w:tcW w:w="1446" w:type="dxa"/>
            <w:shd w:val="clear" w:color="auto" w:fill="auto"/>
            <w:vAlign w:val="center"/>
          </w:tcPr>
          <w:p w14:paraId="694041E0" w14:textId="5B635974" w:rsidR="00A61237" w:rsidRPr="00A8787F" w:rsidRDefault="00D72553" w:rsidP="00A61237">
            <w:pPr>
              <w:snapToGrid w:val="0"/>
              <w:spacing w:after="0"/>
              <w:rPr>
                <w:lang w:eastAsia="zh-CN"/>
              </w:rPr>
            </w:pPr>
            <w:r>
              <w:rPr>
                <w:lang w:eastAsia="zh-CN"/>
              </w:rPr>
              <w:lastRenderedPageBreak/>
              <w:t>MediaTek</w:t>
            </w:r>
          </w:p>
        </w:tc>
        <w:tc>
          <w:tcPr>
            <w:tcW w:w="8193" w:type="dxa"/>
            <w:vAlign w:val="center"/>
          </w:tcPr>
          <w:p w14:paraId="612C0C8F" w14:textId="49EDF6FF" w:rsidR="00A61237" w:rsidRPr="00A8787F" w:rsidRDefault="00D72553" w:rsidP="00A61237">
            <w:pPr>
              <w:spacing w:beforeLines="50" w:before="120" w:afterLines="50" w:after="120"/>
            </w:pPr>
            <w:r>
              <w:t>Agree proposal to include Set 4</w:t>
            </w:r>
            <w:r w:rsidRPr="00D72553">
              <w:t xml:space="preserve"> satellite parameters</w:t>
            </w:r>
            <w:r>
              <w:t>. It is fine to further discuss the central beam elevation as proposed by Thales</w:t>
            </w:r>
          </w:p>
        </w:tc>
      </w:tr>
      <w:tr w:rsidR="00A61237" w:rsidRPr="00A8787F" w14:paraId="6BEFDDFD" w14:textId="77777777" w:rsidTr="00D72553">
        <w:trPr>
          <w:trHeight w:val="398"/>
          <w:jc w:val="center"/>
        </w:trPr>
        <w:tc>
          <w:tcPr>
            <w:tcW w:w="1446" w:type="dxa"/>
            <w:shd w:val="clear" w:color="auto" w:fill="auto"/>
            <w:vAlign w:val="center"/>
          </w:tcPr>
          <w:p w14:paraId="56E71103" w14:textId="0606BFE1" w:rsidR="00A61237" w:rsidRPr="00A8787F" w:rsidRDefault="00684072" w:rsidP="00A61237">
            <w:pPr>
              <w:snapToGrid w:val="0"/>
              <w:spacing w:after="0"/>
              <w:rPr>
                <w:lang w:eastAsia="zh-CN"/>
              </w:rPr>
            </w:pPr>
            <w:r>
              <w:rPr>
                <w:lang w:eastAsia="zh-CN"/>
              </w:rPr>
              <w:t>APT</w:t>
            </w:r>
          </w:p>
        </w:tc>
        <w:tc>
          <w:tcPr>
            <w:tcW w:w="8193" w:type="dxa"/>
            <w:vAlign w:val="center"/>
          </w:tcPr>
          <w:p w14:paraId="79848504" w14:textId="1C4C0597" w:rsidR="00A61237" w:rsidRPr="00684072" w:rsidRDefault="00684072" w:rsidP="00A61237">
            <w:pPr>
              <w:tabs>
                <w:tab w:val="left" w:pos="1752"/>
              </w:tabs>
              <w:snapToGrid w:val="0"/>
              <w:spacing w:after="0"/>
              <w:jc w:val="both"/>
              <w:rPr>
                <w:iCs/>
              </w:rPr>
            </w:pPr>
            <w:r>
              <w:t xml:space="preserve">Agree </w:t>
            </w: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proofErr w:type="gramStart"/>
      <w:r w:rsidR="00B852F9">
        <w:rPr>
          <w:rFonts w:eastAsiaTheme="minorEastAsia"/>
          <w:lang w:eastAsia="zh-CN"/>
        </w:rPr>
        <w:t>dB.</w:t>
      </w:r>
      <w:proofErr w:type="spellEnd"/>
      <w:r w:rsidR="00B852F9">
        <w:rPr>
          <w:rFonts w:eastAsiaTheme="minorEastAsia"/>
          <w:lang w:eastAsia="zh-CN"/>
        </w:rPr>
        <w:t>.</w:t>
      </w:r>
      <w:proofErr w:type="gramEnd"/>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 xml:space="preserve">Fine, </w:t>
            </w:r>
            <w:proofErr w:type="gramStart"/>
            <w:r>
              <w:t>as long as</w:t>
            </w:r>
            <w:proofErr w:type="gramEnd"/>
            <w:r>
              <w:t xml:space="preserve">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BodyText"/>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w:t>
            </w:r>
            <w:proofErr w:type="gramStart"/>
            <w:r w:rsidRPr="00AE50E6">
              <w:rPr>
                <w:lang w:val="en-US"/>
              </w:rPr>
              <w:t>UE,  we</w:t>
            </w:r>
            <w:proofErr w:type="gramEnd"/>
            <w:r w:rsidRPr="00AE50E6">
              <w:rPr>
                <w:lang w:val="en-US"/>
              </w:rPr>
              <w:t xml:space="preserv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 xml:space="preserve">Agreed with </w:t>
            </w:r>
            <w:proofErr w:type="spellStart"/>
            <w:r>
              <w:t>Sateliot</w:t>
            </w:r>
            <w:proofErr w:type="spellEnd"/>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578298D7" w:rsidR="00393184" w:rsidRPr="00C80D55"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63FF361B" w14:textId="6A83D4C6" w:rsidR="00393184" w:rsidRPr="00C80D55" w:rsidRDefault="00D72553" w:rsidP="00393184">
            <w:pPr>
              <w:tabs>
                <w:tab w:val="left" w:pos="1752"/>
              </w:tabs>
              <w:snapToGrid w:val="0"/>
              <w:spacing w:after="0"/>
              <w:jc w:val="both"/>
              <w:rPr>
                <w:rFonts w:eastAsiaTheme="minorEastAsia"/>
                <w:lang w:eastAsia="zh-CN"/>
              </w:rPr>
            </w:pPr>
            <w:r>
              <w:rPr>
                <w:rFonts w:eastAsiaTheme="minorEastAsia"/>
                <w:lang w:eastAsia="zh-CN"/>
              </w:rPr>
              <w:t xml:space="preserve">Agree proposal. We are also open to </w:t>
            </w:r>
            <w:proofErr w:type="spellStart"/>
            <w:r>
              <w:rPr>
                <w:rFonts w:eastAsiaTheme="minorEastAsia"/>
                <w:lang w:eastAsia="zh-CN"/>
              </w:rPr>
              <w:t>usin</w:t>
            </w:r>
            <w:proofErr w:type="spellEnd"/>
            <w:r>
              <w:rPr>
                <w:rFonts w:eastAsiaTheme="minorEastAsia"/>
                <w:lang w:eastAsia="zh-CN"/>
              </w:rPr>
              <w:t xml:space="preserve"> NF=7 </w:t>
            </w:r>
            <w:proofErr w:type="spellStart"/>
            <w:r>
              <w:rPr>
                <w:rFonts w:eastAsiaTheme="minorEastAsia"/>
                <w:lang w:eastAsia="zh-CN"/>
              </w:rPr>
              <w:t>dB.</w:t>
            </w:r>
            <w:proofErr w:type="spellEnd"/>
          </w:p>
        </w:tc>
      </w:tr>
      <w:tr w:rsidR="00684072" w:rsidRPr="00A8787F" w14:paraId="62F2CE71" w14:textId="77777777" w:rsidTr="007F63E4">
        <w:trPr>
          <w:trHeight w:val="398"/>
          <w:jc w:val="center"/>
        </w:trPr>
        <w:tc>
          <w:tcPr>
            <w:tcW w:w="1559" w:type="dxa"/>
            <w:shd w:val="clear" w:color="auto" w:fill="auto"/>
            <w:vAlign w:val="center"/>
          </w:tcPr>
          <w:p w14:paraId="67229926" w14:textId="105945F1"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355A4416" w14:textId="4C01185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Agree</w:t>
            </w: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gramStart"/>
            <w:r>
              <w:rPr>
                <w:rFonts w:eastAsiaTheme="minorEastAsia"/>
                <w:lang w:eastAsia="zh-CN"/>
              </w:rPr>
              <w:t>ZTE ,</w:t>
            </w:r>
            <w:proofErr w:type="gramEnd"/>
            <w:r>
              <w:rPr>
                <w:rFonts w:eastAsiaTheme="minorEastAsia"/>
                <w:lang w:eastAsia="zh-CN"/>
              </w:rPr>
              <w:t xml:space="preserve">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xml:space="preserve">: 1080 kHz (DL), Up to 1080 kHz with all permissible smaller resource </w:t>
            </w:r>
            <w:proofErr w:type="gramStart"/>
            <w:r w:rsidRPr="00440EED">
              <w:rPr>
                <w:rFonts w:eastAsiaTheme="minorEastAsia"/>
                <w:lang w:eastAsia="zh-CN"/>
              </w:rPr>
              <w:t>allocations ,</w:t>
            </w:r>
            <w:proofErr w:type="gramEnd"/>
            <w:r w:rsidRPr="00440EED">
              <w:rPr>
                <w:rFonts w:eastAsiaTheme="minorEastAsia"/>
                <w:lang w:eastAsia="zh-CN"/>
              </w:rPr>
              <w:t xml:space="preserve">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 xml:space="preserve">UL Channel bandwidth for NB-IOT (in line with Eutelsat R1.2101146) and </w:t>
            </w:r>
            <w:proofErr w:type="spellStart"/>
            <w:r w:rsidRPr="00E40040">
              <w:rPr>
                <w:rFonts w:eastAsia="MS Mincho"/>
                <w:sz w:val="20"/>
                <w:szCs w:val="20"/>
              </w:rPr>
              <w:t>eMTC</w:t>
            </w:r>
            <w:proofErr w:type="spellEnd"/>
            <w:r w:rsidRPr="00E40040">
              <w:rPr>
                <w:rFonts w:eastAsia="MS Mincho"/>
                <w:sz w:val="20"/>
                <w:szCs w:val="20"/>
              </w:rPr>
              <w:t xml:space="preserve">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 xml:space="preserve">ine with the proposal but it </w:t>
            </w:r>
            <w:proofErr w:type="gramStart"/>
            <w:r>
              <w:rPr>
                <w:rFonts w:eastAsiaTheme="minorEastAsia"/>
                <w:lang w:eastAsia="zh-CN"/>
              </w:rPr>
              <w:t>would</w:t>
            </w:r>
            <w:proofErr w:type="gramEnd"/>
            <w:r>
              <w:rPr>
                <w:rFonts w:eastAsiaTheme="minorEastAsia"/>
                <w:lang w:eastAsia="zh-CN"/>
              </w:rPr>
              <w:t xml:space="preserve">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BodyText"/>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xml:space="preserve">, and for </w:t>
            </w:r>
            <w:proofErr w:type="spellStart"/>
            <w:r w:rsidR="00293C08">
              <w:rPr>
                <w:rFonts w:eastAsiaTheme="minorEastAsia" w:hint="eastAsia"/>
                <w:lang w:eastAsia="zh-CN"/>
              </w:rPr>
              <w:t>eMTC</w:t>
            </w:r>
            <w:proofErr w:type="spellEnd"/>
            <w:r w:rsidR="00293C08">
              <w:rPr>
                <w:rFonts w:eastAsiaTheme="minorEastAsia" w:hint="eastAsia"/>
                <w:lang w:eastAsia="zh-CN"/>
              </w:rPr>
              <w:t>,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r>
              <w:rPr>
                <w:lang w:eastAsia="zh-CN"/>
              </w:rPr>
              <w:t>Sateliot</w:t>
            </w:r>
            <w:proofErr w:type="spellEnd"/>
            <w:r>
              <w:rPr>
                <w:lang w:eastAsia="zh-CN"/>
              </w:rPr>
              <w: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6BFB29BE" w:rsidR="00393184" w:rsidRPr="00A8787F" w:rsidRDefault="00D72553" w:rsidP="00393184">
            <w:pPr>
              <w:snapToGrid w:val="0"/>
              <w:spacing w:after="0"/>
              <w:rPr>
                <w:lang w:eastAsia="zh-CN"/>
              </w:rPr>
            </w:pPr>
            <w:r>
              <w:rPr>
                <w:lang w:eastAsia="zh-CN"/>
              </w:rPr>
              <w:t>MediaTek</w:t>
            </w:r>
          </w:p>
        </w:tc>
        <w:tc>
          <w:tcPr>
            <w:tcW w:w="7912" w:type="dxa"/>
            <w:vAlign w:val="center"/>
          </w:tcPr>
          <w:p w14:paraId="20108D77" w14:textId="2C0AC3B0" w:rsidR="00393184" w:rsidRPr="00A8787F" w:rsidRDefault="00D72553" w:rsidP="00D72553">
            <w:pPr>
              <w:spacing w:beforeLines="50" w:before="120" w:afterLines="50" w:after="120"/>
            </w:pPr>
            <w:r>
              <w:t xml:space="preserve">Agree with proposal. We also think like Huawei that a common set of parameters could be agreed. We also think like Ericsson that using the smallest UL channel bandwidth would be sufficient. </w:t>
            </w:r>
          </w:p>
        </w:tc>
      </w:tr>
      <w:tr w:rsidR="00393184" w:rsidRPr="00A8787F" w14:paraId="47F7DA5E" w14:textId="77777777" w:rsidTr="00304290">
        <w:trPr>
          <w:trHeight w:val="398"/>
          <w:jc w:val="center"/>
        </w:trPr>
        <w:tc>
          <w:tcPr>
            <w:tcW w:w="1727" w:type="dxa"/>
            <w:shd w:val="clear" w:color="auto" w:fill="auto"/>
            <w:vAlign w:val="center"/>
          </w:tcPr>
          <w:p w14:paraId="181670F1" w14:textId="4D5FDB37" w:rsidR="00393184" w:rsidRPr="00A8787F" w:rsidRDefault="00684072" w:rsidP="00393184">
            <w:pPr>
              <w:snapToGrid w:val="0"/>
              <w:spacing w:after="0"/>
              <w:rPr>
                <w:lang w:eastAsia="zh-CN"/>
              </w:rPr>
            </w:pPr>
            <w:r>
              <w:rPr>
                <w:lang w:eastAsia="zh-CN"/>
              </w:rPr>
              <w:t>APT</w:t>
            </w:r>
          </w:p>
        </w:tc>
        <w:tc>
          <w:tcPr>
            <w:tcW w:w="7912" w:type="dxa"/>
            <w:vAlign w:val="center"/>
          </w:tcPr>
          <w:p w14:paraId="2FF7940F" w14:textId="16938885" w:rsidR="00393184" w:rsidRPr="00A8787F" w:rsidRDefault="00684072" w:rsidP="00393184">
            <w:pPr>
              <w:tabs>
                <w:tab w:val="left" w:pos="1752"/>
              </w:tabs>
              <w:snapToGrid w:val="0"/>
              <w:spacing w:after="0"/>
              <w:jc w:val="both"/>
            </w:pPr>
            <w:r>
              <w:t>agree</w:t>
            </w: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w:t>
      </w:r>
      <w:proofErr w:type="gramStart"/>
      <w:r>
        <w:rPr>
          <w:rFonts w:eastAsiaTheme="minorEastAsia"/>
          <w:lang w:eastAsia="zh-CN"/>
        </w:rPr>
        <w:t>2.2  with</w:t>
      </w:r>
      <w:proofErr w:type="gramEnd"/>
      <w:r>
        <w:rPr>
          <w:rFonts w:eastAsiaTheme="minorEastAsia"/>
          <w:lang w:eastAsia="zh-CN"/>
        </w:rPr>
        <w:t xml:space="preserve">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lastRenderedPageBreak/>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gramStart"/>
            <w:r w:rsidRPr="003A3844">
              <w:rPr>
                <w:rFonts w:eastAsiaTheme="minorEastAsia"/>
                <w:highlight w:val="yellow"/>
                <w:lang w:eastAsia="zh-CN"/>
              </w:rPr>
              <w:t>Zhejiang ,</w:t>
            </w:r>
            <w:proofErr w:type="gramEnd"/>
            <w:r w:rsidRPr="003A3844">
              <w:rPr>
                <w:rFonts w:eastAsiaTheme="minorEastAsia"/>
                <w:highlight w:val="yellow"/>
                <w:lang w:eastAsia="zh-CN"/>
              </w:rPr>
              <w:t xml:space="preserve">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t>
      </w:r>
      <w:proofErr w:type="gramStart"/>
      <w:r>
        <w:rPr>
          <w:rFonts w:eastAsiaTheme="minorEastAsia"/>
          <w:b/>
          <w:i/>
          <w:lang w:eastAsia="zh-CN"/>
        </w:rPr>
        <w:t xml:space="preserve">with </w:t>
      </w:r>
      <w:r w:rsidRPr="00053931">
        <w:rPr>
          <w:rFonts w:eastAsiaTheme="minorEastAsia"/>
          <w:b/>
          <w:i/>
          <w:lang w:eastAsia="zh-CN"/>
        </w:rPr>
        <w:t xml:space="preserve"> </w:t>
      </w:r>
      <w:r>
        <w:rPr>
          <w:rFonts w:eastAsiaTheme="minorEastAsia"/>
          <w:b/>
          <w:i/>
          <w:lang w:eastAsia="zh-CN"/>
        </w:rPr>
        <w:t>central</w:t>
      </w:r>
      <w:proofErr w:type="gramEnd"/>
      <w:r>
        <w:rPr>
          <w:rFonts w:eastAsiaTheme="minorEastAsia"/>
          <w:b/>
          <w:i/>
          <w:lang w:eastAsia="zh-CN"/>
        </w:rPr>
        <w:t xml:space="preserve">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D72553">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D72553">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t>o</w:t>
            </w:r>
            <w:proofErr w:type="gramStart"/>
            <w:r w:rsidRPr="00E40040">
              <w:rPr>
                <w:rFonts w:eastAsia="MS Mincho"/>
                <w:i/>
                <w:iCs/>
                <w:sz w:val="20"/>
                <w:szCs w:val="20"/>
                <w:lang w:val="en-GB"/>
              </w:rPr>
              <w:tab/>
              <w:t xml:space="preserve">  IoT</w:t>
            </w:r>
            <w:proofErr w:type="gramEnd"/>
            <w:r w:rsidRPr="00E40040">
              <w:rPr>
                <w:rFonts w:eastAsia="MS Mincho"/>
                <w:i/>
                <w:iCs/>
                <w:sz w:val="20"/>
                <w:szCs w:val="20"/>
                <w:lang w:val="en-GB"/>
              </w:rPr>
              <w:t xml:space="preserve">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D72553">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en-US"/>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D72553">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lastRenderedPageBreak/>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D72553">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proofErr w:type="gramStart"/>
            <w:r>
              <w:t>It’s</w:t>
            </w:r>
            <w:proofErr w:type="gramEnd"/>
            <w:r>
              <w:t xml:space="preserve"> unclear why set 1 and set 2 use values different from set 3 and set 4. We suggest using the same values across all the sets of parameters.</w:t>
            </w:r>
          </w:p>
        </w:tc>
      </w:tr>
      <w:tr w:rsidR="00393184" w:rsidRPr="00A8787F" w14:paraId="6B0685C4" w14:textId="77777777" w:rsidTr="00D72553">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BodyText"/>
              <w:rPr>
                <w:i/>
              </w:rPr>
            </w:pPr>
            <w:r>
              <w:t>For the link budget analysis, the c</w:t>
            </w:r>
            <w:r w:rsidRPr="00FE1A57">
              <w:t>entral beam elevations</w:t>
            </w:r>
            <w:r>
              <w:t xml:space="preserve"> should consider the worst case defined in 38.821, </w:t>
            </w:r>
            <w:proofErr w:type="gramStart"/>
            <w:r>
              <w:t>i.e.</w:t>
            </w:r>
            <w:proofErr w:type="gramEnd"/>
            <w:r>
              <w:t xml:space="preserve"> </w:t>
            </w:r>
            <w:r w:rsidRPr="00FE1A57">
              <w:t xml:space="preserve">GEO@12.5 </w:t>
            </w:r>
            <w:proofErr w:type="spellStart"/>
            <w:r w:rsidRPr="00FE1A57">
              <w:t>deg</w:t>
            </w:r>
            <w:proofErr w:type="spellEnd"/>
            <w:r w:rsidRPr="00FE1A57">
              <w:t>,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D72553">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 xml:space="preserve">owever, we </w:t>
            </w:r>
            <w:proofErr w:type="gramStart"/>
            <w:r>
              <w:rPr>
                <w:rFonts w:eastAsiaTheme="minorEastAsia" w:hint="eastAsia"/>
                <w:lang w:val="en-US" w:eastAsia="zh-CN"/>
              </w:rPr>
              <w:t>don</w:t>
            </w:r>
            <w:r>
              <w:rPr>
                <w:rFonts w:eastAsiaTheme="minorEastAsia"/>
                <w:lang w:val="en-US" w:eastAsia="zh-CN"/>
              </w:rPr>
              <w:t>’</w:t>
            </w:r>
            <w:r>
              <w:rPr>
                <w:rFonts w:eastAsiaTheme="minorEastAsia" w:hint="eastAsia"/>
                <w:lang w:val="en-US" w:eastAsia="zh-CN"/>
              </w:rPr>
              <w:t>t</w:t>
            </w:r>
            <w:proofErr w:type="gramEnd"/>
            <w:r>
              <w:rPr>
                <w:rFonts w:eastAsiaTheme="minorEastAsia" w:hint="eastAsia"/>
                <w:lang w:val="en-US" w:eastAsia="zh-CN"/>
              </w:rPr>
              <w:t xml:space="preserve">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D72553">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D72553">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D72553">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D72553">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Clarification on the use of the “central beam elevation” parameter is needed.</w:t>
            </w:r>
          </w:p>
        </w:tc>
      </w:tr>
      <w:tr w:rsidR="00393184" w:rsidRPr="00A8787F" w14:paraId="615ABDAA" w14:textId="77777777" w:rsidTr="00D72553">
        <w:trPr>
          <w:trHeight w:val="398"/>
          <w:jc w:val="center"/>
        </w:trPr>
        <w:tc>
          <w:tcPr>
            <w:tcW w:w="1105" w:type="dxa"/>
            <w:shd w:val="clear" w:color="auto" w:fill="auto"/>
            <w:vAlign w:val="center"/>
          </w:tcPr>
          <w:p w14:paraId="5177ABFB" w14:textId="4C98677E" w:rsidR="00393184" w:rsidRPr="00A8787F" w:rsidRDefault="00D72553" w:rsidP="00393184">
            <w:pPr>
              <w:snapToGrid w:val="0"/>
              <w:spacing w:after="0"/>
              <w:rPr>
                <w:lang w:eastAsia="zh-CN"/>
              </w:rPr>
            </w:pPr>
            <w:r>
              <w:rPr>
                <w:lang w:eastAsia="zh-CN"/>
              </w:rPr>
              <w:t>MediaTek</w:t>
            </w:r>
          </w:p>
        </w:tc>
        <w:tc>
          <w:tcPr>
            <w:tcW w:w="8556" w:type="dxa"/>
            <w:vAlign w:val="center"/>
          </w:tcPr>
          <w:p w14:paraId="770DA408" w14:textId="2EB5CE3B" w:rsidR="00393184" w:rsidRPr="00A8787F" w:rsidRDefault="00D72553" w:rsidP="00D72553">
            <w:pPr>
              <w:tabs>
                <w:tab w:val="left" w:pos="1752"/>
              </w:tabs>
              <w:snapToGrid w:val="0"/>
              <w:spacing w:after="0"/>
              <w:jc w:val="both"/>
            </w:pPr>
            <w:r>
              <w:t xml:space="preserve">Support proposal. As commented in 2.2, </w:t>
            </w:r>
            <w:r>
              <w:rPr>
                <w:bCs/>
                <w:lang w:eastAsia="ja-JP"/>
              </w:rPr>
              <w:t xml:space="preserve">further discussion on definition </w:t>
            </w:r>
            <w:proofErr w:type="gramStart"/>
            <w:r>
              <w:rPr>
                <w:bCs/>
                <w:lang w:eastAsia="ja-JP"/>
              </w:rPr>
              <w:t xml:space="preserve">of </w:t>
            </w:r>
            <w:r>
              <w:t xml:space="preserve"> “</w:t>
            </w:r>
            <w:proofErr w:type="gramEnd"/>
            <w:r>
              <w:t>central beam elevation” is needed</w:t>
            </w:r>
          </w:p>
        </w:tc>
      </w:tr>
      <w:tr w:rsidR="00684072" w:rsidRPr="00A8787F" w14:paraId="6D4F8D46" w14:textId="77777777" w:rsidTr="00D72553">
        <w:trPr>
          <w:trHeight w:val="398"/>
          <w:jc w:val="center"/>
        </w:trPr>
        <w:tc>
          <w:tcPr>
            <w:tcW w:w="1105" w:type="dxa"/>
            <w:shd w:val="clear" w:color="auto" w:fill="auto"/>
            <w:vAlign w:val="center"/>
          </w:tcPr>
          <w:p w14:paraId="0324233C" w14:textId="45768653" w:rsidR="00684072" w:rsidRDefault="00684072" w:rsidP="00393184">
            <w:pPr>
              <w:snapToGrid w:val="0"/>
              <w:spacing w:after="0"/>
              <w:rPr>
                <w:lang w:eastAsia="zh-CN"/>
              </w:rPr>
            </w:pPr>
            <w:r>
              <w:rPr>
                <w:lang w:eastAsia="zh-CN"/>
              </w:rPr>
              <w:t>APT</w:t>
            </w:r>
          </w:p>
        </w:tc>
        <w:tc>
          <w:tcPr>
            <w:tcW w:w="8556" w:type="dxa"/>
            <w:vAlign w:val="center"/>
          </w:tcPr>
          <w:p w14:paraId="1C686DF8" w14:textId="32FAB24F" w:rsidR="00684072" w:rsidRDefault="00684072" w:rsidP="00D72553">
            <w:pPr>
              <w:tabs>
                <w:tab w:val="left" w:pos="1752"/>
              </w:tabs>
              <w:snapToGrid w:val="0"/>
              <w:spacing w:after="0"/>
              <w:jc w:val="both"/>
            </w:pPr>
            <w:r>
              <w:t xml:space="preserve">Agree </w:t>
            </w: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lastRenderedPageBreak/>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t>
            </w:r>
            <w:proofErr w:type="gramStart"/>
            <w:r w:rsidRPr="00E40040">
              <w:rPr>
                <w:rFonts w:eastAsia="MS Mincho"/>
                <w:sz w:val="20"/>
                <w:szCs w:val="20"/>
              </w:rPr>
              <w:t>worst case</w:t>
            </w:r>
            <w:proofErr w:type="gramEnd"/>
            <w:r w:rsidRPr="00E40040">
              <w:rPr>
                <w:rFonts w:eastAsia="MS Mincho"/>
                <w:sz w:val="20"/>
                <w:szCs w:val="20"/>
              </w:rPr>
              <w:t xml:space="preserv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 xml:space="preserve">A 3 dB loss is a theoretical figure. Recommend increasing to 3.5 dB polarization loss for practical antennas, as the 3 dB loss does not consider additional losses due to </w:t>
            </w:r>
            <w:proofErr w:type="gramStart"/>
            <w:r w:rsidRPr="004A0040">
              <w:rPr>
                <w:color w:val="000000" w:themeColor="text1"/>
                <w:lang w:val="en-US"/>
              </w:rPr>
              <w:t>cant</w:t>
            </w:r>
            <w:proofErr w:type="gramEnd"/>
            <w:r w:rsidRPr="004A0040">
              <w:rPr>
                <w:color w:val="000000" w:themeColor="text1"/>
                <w:lang w:val="en-US"/>
              </w:rPr>
              <w:t xml:space="preserve">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BodyText"/>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D72553" w:rsidRPr="00A8787F" w14:paraId="06719B55" w14:textId="77777777" w:rsidTr="007F63E4">
        <w:trPr>
          <w:trHeight w:val="398"/>
          <w:jc w:val="center"/>
        </w:trPr>
        <w:tc>
          <w:tcPr>
            <w:tcW w:w="1559" w:type="dxa"/>
            <w:shd w:val="clear" w:color="auto" w:fill="auto"/>
            <w:vAlign w:val="center"/>
          </w:tcPr>
          <w:p w14:paraId="05735996" w14:textId="4B5811B9" w:rsidR="00D72553"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35407FBF" w14:textId="0CACD64E" w:rsidR="00D72553" w:rsidRDefault="00D72553"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684072" w:rsidRPr="00A8787F" w14:paraId="7FB73408" w14:textId="77777777" w:rsidTr="007F63E4">
        <w:trPr>
          <w:trHeight w:val="398"/>
          <w:jc w:val="center"/>
        </w:trPr>
        <w:tc>
          <w:tcPr>
            <w:tcW w:w="1559" w:type="dxa"/>
            <w:shd w:val="clear" w:color="auto" w:fill="auto"/>
            <w:vAlign w:val="center"/>
          </w:tcPr>
          <w:p w14:paraId="033AD7EC" w14:textId="0DA913B5"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037A23AC" w14:textId="51028CF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 xml:space="preserve">Agree </w:t>
            </w: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 xml:space="preserve">The FSPL </w:t>
            </w:r>
            <w:proofErr w:type="gramStart"/>
            <w:r>
              <w:rPr>
                <w:rFonts w:eastAsiaTheme="minorEastAsia"/>
                <w:lang w:eastAsia="zh-CN"/>
              </w:rPr>
              <w:t>is based on the assumption</w:t>
            </w:r>
            <w:proofErr w:type="gramEnd"/>
            <w:r>
              <w:rPr>
                <w:rFonts w:eastAsiaTheme="minorEastAsia"/>
                <w:lang w:eastAsia="zh-CN"/>
              </w:rPr>
              <w:t xml:space="preserve">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BodyText"/>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5DA6179F" w:rsidR="00393184" w:rsidRPr="00A8787F" w:rsidRDefault="00D72553" w:rsidP="00393184">
            <w:pPr>
              <w:snapToGrid w:val="0"/>
              <w:spacing w:after="0"/>
              <w:rPr>
                <w:lang w:eastAsia="zh-CN"/>
              </w:rPr>
            </w:pPr>
            <w:r>
              <w:rPr>
                <w:lang w:eastAsia="zh-CN"/>
              </w:rPr>
              <w:t>MediaTek</w:t>
            </w:r>
          </w:p>
        </w:tc>
        <w:tc>
          <w:tcPr>
            <w:tcW w:w="8080" w:type="dxa"/>
            <w:vAlign w:val="center"/>
          </w:tcPr>
          <w:p w14:paraId="330C3CA2" w14:textId="3EB93406" w:rsidR="00393184" w:rsidRPr="00A8787F" w:rsidRDefault="00D72553" w:rsidP="00D72553">
            <w:pPr>
              <w:tabs>
                <w:tab w:val="left" w:pos="1752"/>
              </w:tabs>
              <w:snapToGrid w:val="0"/>
              <w:spacing w:after="0"/>
              <w:jc w:val="both"/>
            </w:pPr>
            <w:r>
              <w:t xml:space="preserve">Agree. We also think like ZTE and Ericsson this proposal needs to be aligned with other discussions in 2.2, 5, </w:t>
            </w:r>
            <w:proofErr w:type="gramStart"/>
            <w:r>
              <w:t>and  6</w:t>
            </w:r>
            <w:proofErr w:type="gramEnd"/>
            <w:r>
              <w:t>.1</w:t>
            </w:r>
          </w:p>
        </w:tc>
      </w:tr>
      <w:tr w:rsidR="00684072" w:rsidRPr="00A8787F" w14:paraId="15C5AA94" w14:textId="77777777" w:rsidTr="007F63E4">
        <w:trPr>
          <w:trHeight w:val="398"/>
          <w:jc w:val="center"/>
        </w:trPr>
        <w:tc>
          <w:tcPr>
            <w:tcW w:w="1559" w:type="dxa"/>
            <w:shd w:val="clear" w:color="auto" w:fill="auto"/>
            <w:vAlign w:val="center"/>
          </w:tcPr>
          <w:p w14:paraId="6A3D87FC" w14:textId="7774DB90" w:rsidR="00684072" w:rsidRDefault="00684072" w:rsidP="00393184">
            <w:pPr>
              <w:snapToGrid w:val="0"/>
              <w:spacing w:after="0"/>
              <w:rPr>
                <w:lang w:eastAsia="zh-CN"/>
              </w:rPr>
            </w:pPr>
            <w:r>
              <w:rPr>
                <w:lang w:eastAsia="zh-CN"/>
              </w:rPr>
              <w:t>APT</w:t>
            </w:r>
          </w:p>
        </w:tc>
        <w:tc>
          <w:tcPr>
            <w:tcW w:w="8080" w:type="dxa"/>
            <w:vAlign w:val="center"/>
          </w:tcPr>
          <w:p w14:paraId="5596D066" w14:textId="569AAB82" w:rsidR="00684072" w:rsidRDefault="00684072" w:rsidP="00D72553">
            <w:pPr>
              <w:tabs>
                <w:tab w:val="left" w:pos="1752"/>
              </w:tabs>
              <w:snapToGrid w:val="0"/>
              <w:spacing w:after="0"/>
              <w:jc w:val="both"/>
            </w:pPr>
            <w:r>
              <w:t xml:space="preserve">Agree </w:t>
            </w: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lastRenderedPageBreak/>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w:t>
            </w:r>
            <w:proofErr w:type="gramStart"/>
            <w:r w:rsidR="006E492F">
              <w:rPr>
                <w:rFonts w:asciiTheme="minorHAnsi" w:eastAsiaTheme="minorEastAsia" w:hAnsi="Calibri Light" w:cstheme="minorBidi"/>
                <w:color w:val="000000" w:themeColor="text1"/>
                <w:kern w:val="24"/>
                <w:szCs w:val="32"/>
              </w:rPr>
              <w:t xml:space="preserve">   (</w:t>
            </w:r>
            <w:proofErr w:type="gramEnd"/>
            <w:r w:rsidR="006E492F">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lastRenderedPageBreak/>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proofErr w:type="gramStart"/>
      <w:r w:rsidRPr="00660BD7">
        <w:rPr>
          <w:rFonts w:eastAsiaTheme="minorEastAsia"/>
          <w:b/>
          <w:i/>
          <w:lang w:eastAsia="zh-CN"/>
        </w:rPr>
        <w:t>deg</w:t>
      </w:r>
      <w:proofErr w:type="spellEnd"/>
      <w:r>
        <w:rPr>
          <w:rFonts w:eastAsiaTheme="minorEastAsia"/>
          <w:b/>
          <w:i/>
          <w:lang w:eastAsia="zh-CN"/>
        </w:rPr>
        <w:t xml:space="preserve"> )</w:t>
      </w:r>
      <w:proofErr w:type="gramEnd"/>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proofErr w:type="gramStart"/>
      <w:r w:rsidRPr="00660BD7">
        <w:rPr>
          <w:rFonts w:eastAsiaTheme="minorEastAsia"/>
          <w:b/>
          <w:i/>
          <w:lang w:eastAsia="zh-CN"/>
        </w:rPr>
        <w:t>deg</w:t>
      </w:r>
      <w:proofErr w:type="spellEnd"/>
      <w:r w:rsidRPr="00660BD7">
        <w:rPr>
          <w:rFonts w:eastAsiaTheme="minorEastAsia"/>
          <w:b/>
          <w:i/>
          <w:lang w:eastAsia="zh-CN"/>
        </w:rPr>
        <w:t xml:space="preserve"> )</w:t>
      </w:r>
      <w:proofErr w:type="gramEnd"/>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 xml:space="preserve">Need to algin assumptions first before including the tables for link budget. Also, </w:t>
            </w:r>
            <w:proofErr w:type="gramStart"/>
            <w:r>
              <w:t>Set-3</w:t>
            </w:r>
            <w:proofErr w:type="gramEnd"/>
            <w:r>
              <w:t xml:space="preserve"> is applicable to </w:t>
            </w:r>
            <w:proofErr w:type="spellStart"/>
            <w:r>
              <w:t>eMTC</w:t>
            </w:r>
            <w:proofErr w:type="spellEnd"/>
            <w:r>
              <w:t xml:space="preserve">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BodyText"/>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2, For set 3, considering the deployment of IoT UE with protection </w:t>
            </w:r>
            <w:proofErr w:type="gramStart"/>
            <w:r w:rsidRPr="00AE50E6">
              <w:rPr>
                <w:lang w:val="en-US"/>
              </w:rPr>
              <w:t>e.g.</w:t>
            </w:r>
            <w:proofErr w:type="gramEnd"/>
            <w:r w:rsidRPr="00AE50E6">
              <w:rPr>
                <w:lang w:val="en-US"/>
              </w:rPr>
              <w:t xml:space="preserve">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2161E128" w:rsidR="00393184" w:rsidRPr="00A8787F" w:rsidRDefault="00B30A5E" w:rsidP="00393184">
            <w:pPr>
              <w:snapToGrid w:val="0"/>
              <w:spacing w:after="0"/>
              <w:rPr>
                <w:lang w:eastAsia="zh-CN"/>
              </w:rPr>
            </w:pPr>
            <w:r>
              <w:rPr>
                <w:lang w:eastAsia="zh-CN"/>
              </w:rPr>
              <w:t>MediaTek</w:t>
            </w:r>
          </w:p>
        </w:tc>
        <w:tc>
          <w:tcPr>
            <w:tcW w:w="8080" w:type="dxa"/>
            <w:vAlign w:val="center"/>
          </w:tcPr>
          <w:p w14:paraId="52C7C4B4" w14:textId="4CE6DD65" w:rsidR="00393184" w:rsidRPr="00A8787F" w:rsidRDefault="00B30A5E" w:rsidP="00393184">
            <w:pPr>
              <w:spacing w:beforeLines="50" w:before="120" w:after="0"/>
              <w:rPr>
                <w:bCs/>
                <w:lang w:eastAsia="ja-JP"/>
              </w:rPr>
            </w:pPr>
            <w:r>
              <w:rPr>
                <w:bCs/>
                <w:lang w:eastAsia="ja-JP"/>
              </w:rPr>
              <w:t>We can align on assumptions first.</w:t>
            </w:r>
          </w:p>
        </w:tc>
      </w:tr>
      <w:tr w:rsidR="00393184" w:rsidRPr="00A8787F" w14:paraId="36ED4594" w14:textId="77777777" w:rsidTr="007F63E4">
        <w:trPr>
          <w:trHeight w:val="398"/>
          <w:jc w:val="center"/>
        </w:trPr>
        <w:tc>
          <w:tcPr>
            <w:tcW w:w="1559" w:type="dxa"/>
            <w:shd w:val="clear" w:color="auto" w:fill="auto"/>
            <w:vAlign w:val="center"/>
          </w:tcPr>
          <w:p w14:paraId="1AF5D6E1" w14:textId="5ED53994" w:rsidR="00393184" w:rsidRPr="00A8787F" w:rsidRDefault="00684072" w:rsidP="00393184">
            <w:pPr>
              <w:snapToGrid w:val="0"/>
              <w:spacing w:after="0"/>
              <w:rPr>
                <w:lang w:eastAsia="zh-CN"/>
              </w:rPr>
            </w:pPr>
            <w:r>
              <w:rPr>
                <w:lang w:eastAsia="zh-CN"/>
              </w:rPr>
              <w:t>APT</w:t>
            </w:r>
          </w:p>
        </w:tc>
        <w:tc>
          <w:tcPr>
            <w:tcW w:w="8080" w:type="dxa"/>
            <w:vAlign w:val="center"/>
          </w:tcPr>
          <w:p w14:paraId="6441447C" w14:textId="3526BA8E" w:rsidR="00393184" w:rsidRPr="00A8787F" w:rsidRDefault="00684072" w:rsidP="00393184">
            <w:pPr>
              <w:spacing w:beforeLines="50" w:before="120" w:afterLines="50" w:after="120"/>
            </w:pPr>
            <w:r>
              <w:t>Agree with a need for the assumption alignment</w:t>
            </w: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 xml:space="preserve">Representative values of typical available </w:t>
      </w:r>
      <w:r w:rsidR="009245D3" w:rsidRPr="009245D3">
        <w:rPr>
          <w:rFonts w:eastAsiaTheme="minorEastAsia"/>
          <w:lang w:eastAsia="zh-CN"/>
        </w:rPr>
        <w:lastRenderedPageBreak/>
        <w:t>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w:t>
      </w:r>
      <w:proofErr w:type="gramStart"/>
      <w:r w:rsidR="000A35F1">
        <w:rPr>
          <w:lang w:eastAsia="x-none"/>
        </w:rPr>
        <w:t>-  Case</w:t>
      </w:r>
      <w:proofErr w:type="gramEnd"/>
      <w:r w:rsidR="000A35F1">
        <w:rPr>
          <w:lang w:eastAsia="x-none"/>
        </w:rPr>
        <w:t xml:space="preserv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w:t>
            </w:r>
            <w:proofErr w:type="gramStart"/>
            <w:r w:rsidRPr="00A25AB1">
              <w:rPr>
                <w:rFonts w:ascii="Times New Roman" w:eastAsia="Times New Roman" w:hAnsi="Times New Roman" w:cs="Times New Roman"/>
                <w:sz w:val="20"/>
                <w:szCs w:val="20"/>
                <w:lang w:val="fr-FR" w:eastAsia="fr-FR"/>
              </w:rPr>
              <w:t>dB</w:t>
            </w:r>
            <w:proofErr w:type="gramEnd"/>
            <w:r w:rsidRPr="00A25AB1">
              <w:rPr>
                <w:rFonts w:ascii="Times New Roman" w:eastAsia="Times New Roman" w:hAnsi="Times New Roman" w:cs="Times New Roman"/>
                <w:sz w:val="20"/>
                <w:szCs w:val="20"/>
                <w:lang w:val="fr-FR" w:eastAsia="fr-FR"/>
              </w:rPr>
              <w:t>]</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Datarate</w:t>
            </w:r>
            <w:proofErr w:type="spellEnd"/>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w:t>
            </w:r>
            <w:proofErr w:type="gramStart"/>
            <w:r w:rsidRPr="00A25AB1">
              <w:rPr>
                <w:rFonts w:ascii="Times New Roman" w:eastAsia="Times New Roman" w:hAnsi="Times New Roman" w:cs="Times New Roman"/>
                <w:sz w:val="20"/>
                <w:szCs w:val="20"/>
                <w:lang w:val="fr-FR" w:eastAsia="fr-FR"/>
              </w:rPr>
              <w:t>bps</w:t>
            </w:r>
            <w:proofErr w:type="gramEnd"/>
            <w:r w:rsidRPr="00A25AB1">
              <w:rPr>
                <w:rFonts w:ascii="Times New Roman" w:eastAsia="Times New Roman" w:hAnsi="Times New Roman" w:cs="Times New Roman"/>
                <w:sz w:val="20"/>
                <w:szCs w:val="20"/>
                <w:lang w:val="fr-FR" w:eastAsia="fr-FR"/>
              </w:rPr>
              <w:t>]</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iTBS</w:t>
            </w:r>
            <w:proofErr w:type="spellEnd"/>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proofErr w:type="gramStart"/>
            <w:r w:rsidRPr="00A25AB1">
              <w:rPr>
                <w:rFonts w:ascii="Times New Roman" w:eastAsia="Times New Roman" w:hAnsi="Times New Roman" w:cs="Times New Roman"/>
                <w:sz w:val="20"/>
                <w:szCs w:val="20"/>
                <w:lang w:val="fr-FR" w:eastAsia="fr-FR"/>
              </w:rPr>
              <w:t>nSF</w:t>
            </w:r>
            <w:proofErr w:type="spellEnd"/>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proofErr w:type="spellStart"/>
            <w:r w:rsidRPr="00A25AB1">
              <w:rPr>
                <w:rFonts w:ascii="Times New Roman" w:eastAsia="Times New Roman" w:hAnsi="Times New Roman" w:cs="Times New Roman"/>
                <w:sz w:val="20"/>
                <w:szCs w:val="20"/>
                <w:lang w:val="fr-FR" w:eastAsia="fr-FR"/>
              </w:rPr>
              <w:t>Nrep</w:t>
            </w:r>
            <w:proofErr w:type="spellEnd"/>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lastRenderedPageBreak/>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430"/>
      </w:tblGrid>
      <w:tr w:rsidR="000D793D" w:rsidRPr="00A8787F" w14:paraId="1A53E65F" w14:textId="77777777" w:rsidTr="00B30A5E">
        <w:trPr>
          <w:trHeight w:val="398"/>
          <w:jc w:val="center"/>
        </w:trPr>
        <w:tc>
          <w:tcPr>
            <w:tcW w:w="1020"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837"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B30A5E">
        <w:trPr>
          <w:trHeight w:val="398"/>
          <w:jc w:val="center"/>
        </w:trPr>
        <w:tc>
          <w:tcPr>
            <w:tcW w:w="1020"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837"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B30A5E">
        <w:trPr>
          <w:trHeight w:val="398"/>
          <w:jc w:val="center"/>
        </w:trPr>
        <w:tc>
          <w:tcPr>
            <w:tcW w:w="1020"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837"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B30A5E">
        <w:trPr>
          <w:trHeight w:val="398"/>
          <w:jc w:val="center"/>
        </w:trPr>
        <w:tc>
          <w:tcPr>
            <w:tcW w:w="1020"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837"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B30A5E">
        <w:trPr>
          <w:trHeight w:val="398"/>
          <w:jc w:val="center"/>
        </w:trPr>
        <w:tc>
          <w:tcPr>
            <w:tcW w:w="1020"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837" w:type="dxa"/>
            <w:vAlign w:val="center"/>
          </w:tcPr>
          <w:p w14:paraId="63946928" w14:textId="10B9D889" w:rsidR="00C51CDF" w:rsidRPr="00A8787F" w:rsidRDefault="00C51CDF" w:rsidP="00C51CDF">
            <w:pPr>
              <w:spacing w:beforeLines="50" w:before="120" w:afterLines="50" w:after="120"/>
            </w:pPr>
            <w:r>
              <w:t xml:space="preserve">Need to algin assumptions first before including the tables for link budget. Also, </w:t>
            </w:r>
            <w:proofErr w:type="gramStart"/>
            <w:r>
              <w:t>Set-4</w:t>
            </w:r>
            <w:proofErr w:type="gramEnd"/>
            <w:r>
              <w:t xml:space="preserve"> is applicable to </w:t>
            </w:r>
            <w:proofErr w:type="spellStart"/>
            <w:r>
              <w:t>eMTC</w:t>
            </w:r>
            <w:proofErr w:type="spellEnd"/>
            <w:r>
              <w:t xml:space="preserve"> as well.</w:t>
            </w:r>
          </w:p>
        </w:tc>
      </w:tr>
      <w:tr w:rsidR="00393184" w:rsidRPr="00A8787F" w14:paraId="54285A62" w14:textId="77777777" w:rsidTr="00B30A5E">
        <w:trPr>
          <w:trHeight w:val="398"/>
          <w:jc w:val="center"/>
        </w:trPr>
        <w:tc>
          <w:tcPr>
            <w:tcW w:w="1020"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lastRenderedPageBreak/>
              <w:t>H</w:t>
            </w:r>
            <w:r>
              <w:rPr>
                <w:rFonts w:eastAsiaTheme="minorEastAsia"/>
                <w:lang w:eastAsia="zh-CN"/>
              </w:rPr>
              <w:t>uawei</w:t>
            </w:r>
          </w:p>
        </w:tc>
        <w:tc>
          <w:tcPr>
            <w:tcW w:w="8837"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B30A5E">
        <w:trPr>
          <w:trHeight w:val="398"/>
          <w:jc w:val="center"/>
        </w:trPr>
        <w:tc>
          <w:tcPr>
            <w:tcW w:w="1020"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837" w:type="dxa"/>
            <w:vAlign w:val="center"/>
          </w:tcPr>
          <w:p w14:paraId="0DE5D79D" w14:textId="543D01E2" w:rsidR="00393184" w:rsidRPr="00051DFF" w:rsidRDefault="00051DFF" w:rsidP="00393184">
            <w:pPr>
              <w:pStyle w:val="BodyText"/>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B30A5E">
        <w:trPr>
          <w:trHeight w:val="398"/>
          <w:jc w:val="center"/>
        </w:trPr>
        <w:tc>
          <w:tcPr>
            <w:tcW w:w="1020"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837"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 xml:space="preserve">2, For set 4, considering the deployment of IoT UE with protection </w:t>
            </w:r>
            <w:proofErr w:type="gramStart"/>
            <w:r>
              <w:rPr>
                <w:rStyle w:val="normaltextrun"/>
                <w:sz w:val="20"/>
                <w:szCs w:val="20"/>
              </w:rPr>
              <w:t>e.g.</w:t>
            </w:r>
            <w:proofErr w:type="gramEnd"/>
            <w:r>
              <w:rPr>
                <w:rStyle w:val="normaltextrun"/>
                <w:sz w:val="20"/>
                <w:szCs w:val="20"/>
              </w:rPr>
              <w:t xml:space="preserve">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B30A5E">
        <w:trPr>
          <w:trHeight w:val="398"/>
          <w:jc w:val="center"/>
        </w:trPr>
        <w:tc>
          <w:tcPr>
            <w:tcW w:w="1020"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837"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15"/>
              <w:gridCol w:w="615"/>
              <w:gridCol w:w="615"/>
              <w:gridCol w:w="615"/>
              <w:gridCol w:w="615"/>
              <w:gridCol w:w="626"/>
              <w:gridCol w:w="615"/>
              <w:gridCol w:w="615"/>
              <w:gridCol w:w="615"/>
              <w:gridCol w:w="615"/>
              <w:gridCol w:w="615"/>
              <w:gridCol w:w="615"/>
              <w:gridCol w:w="717"/>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B30A5E">
        <w:trPr>
          <w:trHeight w:val="412"/>
          <w:jc w:val="center"/>
        </w:trPr>
        <w:tc>
          <w:tcPr>
            <w:tcW w:w="1020"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837"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B30A5E">
        <w:trPr>
          <w:trHeight w:val="417"/>
          <w:jc w:val="center"/>
        </w:trPr>
        <w:tc>
          <w:tcPr>
            <w:tcW w:w="1020"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8837"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0B0EC4" w:rsidRPr="00A8787F" w14:paraId="3475C1B1" w14:textId="77777777" w:rsidTr="00B30A5E">
        <w:trPr>
          <w:trHeight w:val="398"/>
          <w:jc w:val="center"/>
        </w:trPr>
        <w:tc>
          <w:tcPr>
            <w:tcW w:w="1020" w:type="dxa"/>
            <w:shd w:val="clear" w:color="auto" w:fill="auto"/>
            <w:vAlign w:val="center"/>
          </w:tcPr>
          <w:p w14:paraId="20D4CF18" w14:textId="4726517F" w:rsidR="000B0EC4" w:rsidRPr="00A8787F" w:rsidRDefault="00B30A5E" w:rsidP="000B0EC4">
            <w:pPr>
              <w:snapToGrid w:val="0"/>
              <w:spacing w:after="0"/>
              <w:rPr>
                <w:lang w:eastAsia="zh-CN"/>
              </w:rPr>
            </w:pPr>
            <w:proofErr w:type="spellStart"/>
            <w:r>
              <w:rPr>
                <w:lang w:eastAsia="zh-CN"/>
              </w:rPr>
              <w:t>Mediatek</w:t>
            </w:r>
            <w:proofErr w:type="spellEnd"/>
          </w:p>
        </w:tc>
        <w:tc>
          <w:tcPr>
            <w:tcW w:w="8837" w:type="dxa"/>
            <w:vAlign w:val="center"/>
          </w:tcPr>
          <w:p w14:paraId="1F199BAB" w14:textId="502AF41C" w:rsidR="000B0EC4" w:rsidRPr="00A8787F" w:rsidRDefault="00B30A5E" w:rsidP="000B0EC4">
            <w:pPr>
              <w:spacing w:beforeLines="50" w:before="120" w:afterLines="50" w:after="120"/>
            </w:pPr>
            <w:r w:rsidRPr="00B30A5E">
              <w:t>We can align on assumptions first.</w:t>
            </w:r>
          </w:p>
        </w:tc>
      </w:tr>
      <w:tr w:rsidR="000B0EC4" w:rsidRPr="00A8787F" w14:paraId="4C51F4BC" w14:textId="77777777" w:rsidTr="00B30A5E">
        <w:trPr>
          <w:trHeight w:val="398"/>
          <w:jc w:val="center"/>
        </w:trPr>
        <w:tc>
          <w:tcPr>
            <w:tcW w:w="1020" w:type="dxa"/>
            <w:shd w:val="clear" w:color="auto" w:fill="auto"/>
            <w:vAlign w:val="center"/>
          </w:tcPr>
          <w:p w14:paraId="24948396" w14:textId="48860A27" w:rsidR="000B0EC4" w:rsidRPr="00A8787F" w:rsidRDefault="00684072" w:rsidP="000B0EC4">
            <w:pPr>
              <w:snapToGrid w:val="0"/>
              <w:spacing w:after="0"/>
              <w:rPr>
                <w:lang w:eastAsia="zh-CN"/>
              </w:rPr>
            </w:pPr>
            <w:r>
              <w:rPr>
                <w:lang w:eastAsia="zh-CN"/>
              </w:rPr>
              <w:t>APT</w:t>
            </w:r>
          </w:p>
        </w:tc>
        <w:tc>
          <w:tcPr>
            <w:tcW w:w="8837" w:type="dxa"/>
            <w:vAlign w:val="center"/>
          </w:tcPr>
          <w:p w14:paraId="7088D4A0" w14:textId="66B70C93" w:rsidR="000B0EC4" w:rsidRPr="00A8787F" w:rsidRDefault="00684072" w:rsidP="000B0EC4">
            <w:pPr>
              <w:tabs>
                <w:tab w:val="left" w:pos="1752"/>
              </w:tabs>
              <w:snapToGrid w:val="0"/>
              <w:spacing w:after="0"/>
              <w:jc w:val="both"/>
            </w:pPr>
            <w:r>
              <w:t>Agree for a need for the assumption alignment</w:t>
            </w: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w:t>
            </w:r>
            <w:proofErr w:type="gramStart"/>
            <w:r>
              <w:rPr>
                <w:rFonts w:eastAsiaTheme="minorEastAsia"/>
                <w:lang w:eastAsia="zh-CN"/>
              </w:rPr>
              <w:t>more tight</w:t>
            </w:r>
            <w:proofErr w:type="gramEnd"/>
            <w:r>
              <w:rPr>
                <w:rFonts w:eastAsiaTheme="minorEastAsia"/>
                <w:lang w:eastAsia="zh-CN"/>
              </w:rPr>
              <w:t xml:space="preserve">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w:t>
            </w:r>
            <w:proofErr w:type="gramStart"/>
            <w:r>
              <w:t>shouldn’t</w:t>
            </w:r>
            <w:proofErr w:type="gramEnd"/>
            <w:r>
              <w:t xml:space="preserve"> give the impression to a reader that Set X (1,2,3,4) is “excluded” as a viable use case for deployment type Y (</w:t>
            </w:r>
            <w:proofErr w:type="spellStart"/>
            <w:r>
              <w:t>eMTC</w:t>
            </w:r>
            <w:proofErr w:type="spellEnd"/>
            <w:r>
              <w:t>/NB-IoT)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BodyText"/>
              <w:rPr>
                <w:rFonts w:eastAsiaTheme="minorEastAsia"/>
                <w:lang w:eastAsia="zh-CN"/>
              </w:rPr>
            </w:pPr>
            <w:r>
              <w:rPr>
                <w:rFonts w:eastAsiaTheme="minorEastAsia" w:hint="eastAsia"/>
                <w:lang w:eastAsia="zh-CN"/>
              </w:rPr>
              <w:t xml:space="preserve">In </w:t>
            </w:r>
            <w:proofErr w:type="gramStart"/>
            <w:r>
              <w:rPr>
                <w:rFonts w:eastAsiaTheme="minorEastAsia" w:hint="eastAsia"/>
                <w:lang w:eastAsia="zh-CN"/>
              </w:rPr>
              <w:t>general</w:t>
            </w:r>
            <w:proofErr w:type="gramEnd"/>
            <w:r>
              <w:rPr>
                <w:rFonts w:eastAsiaTheme="minorEastAsia" w:hint="eastAsia"/>
                <w:lang w:eastAsia="zh-CN"/>
              </w:rPr>
              <w:t xml:space="preserve">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w:t>
            </w:r>
            <w:proofErr w:type="gramStart"/>
            <w:r w:rsidRPr="00AE50E6">
              <w:rPr>
                <w:lang w:val="en-US"/>
              </w:rPr>
              <w:t>both of the device</w:t>
            </w:r>
            <w:proofErr w:type="gramEnd"/>
            <w:r w:rsidRPr="00AE50E6">
              <w:rPr>
                <w:lang w:val="en-US"/>
              </w:rPr>
              <w:t xml:space="preserv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 xml:space="preserve">Set-1 is applicable to </w:t>
            </w:r>
            <w:proofErr w:type="spellStart"/>
            <w:r>
              <w:t>eMTC</w:t>
            </w:r>
            <w:proofErr w:type="spellEnd"/>
            <w:r>
              <w:t xml:space="preserve">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0C03133F" w:rsidR="001547F1" w:rsidRPr="00A8787F" w:rsidRDefault="00BC7291" w:rsidP="001547F1">
            <w:pPr>
              <w:snapToGrid w:val="0"/>
              <w:spacing w:after="0"/>
              <w:rPr>
                <w:lang w:eastAsia="zh-CN"/>
              </w:rPr>
            </w:pPr>
            <w:r>
              <w:rPr>
                <w:lang w:eastAsia="zh-CN"/>
              </w:rPr>
              <w:t>MediaTek</w:t>
            </w:r>
          </w:p>
        </w:tc>
        <w:tc>
          <w:tcPr>
            <w:tcW w:w="8080" w:type="dxa"/>
            <w:vAlign w:val="center"/>
          </w:tcPr>
          <w:p w14:paraId="47538508" w14:textId="6D061B3F" w:rsidR="001547F1" w:rsidRPr="00BC7291" w:rsidRDefault="00BC7291" w:rsidP="001547F1">
            <w:pPr>
              <w:jc w:val="both"/>
              <w:rPr>
                <w:lang w:val="en-US"/>
              </w:rPr>
            </w:pPr>
            <w:r w:rsidRPr="00BC7291">
              <w:rPr>
                <w:lang w:val="en-US"/>
              </w:rPr>
              <w:t>Agree</w:t>
            </w:r>
          </w:p>
        </w:tc>
      </w:tr>
      <w:tr w:rsidR="001547F1" w:rsidRPr="00A8787F" w14:paraId="36C2B000" w14:textId="77777777" w:rsidTr="007F63E4">
        <w:trPr>
          <w:trHeight w:val="417"/>
          <w:jc w:val="center"/>
        </w:trPr>
        <w:tc>
          <w:tcPr>
            <w:tcW w:w="1559" w:type="dxa"/>
            <w:shd w:val="clear" w:color="auto" w:fill="auto"/>
            <w:vAlign w:val="center"/>
          </w:tcPr>
          <w:p w14:paraId="68774993" w14:textId="0E984B73" w:rsidR="001547F1" w:rsidRPr="00A8787F" w:rsidRDefault="00684072" w:rsidP="001547F1">
            <w:pPr>
              <w:snapToGrid w:val="0"/>
              <w:spacing w:after="0"/>
              <w:rPr>
                <w:lang w:eastAsia="zh-CN"/>
              </w:rPr>
            </w:pPr>
            <w:r>
              <w:rPr>
                <w:lang w:eastAsia="zh-CN"/>
              </w:rPr>
              <w:t>APT</w:t>
            </w:r>
          </w:p>
        </w:tc>
        <w:tc>
          <w:tcPr>
            <w:tcW w:w="8080" w:type="dxa"/>
            <w:vAlign w:val="center"/>
          </w:tcPr>
          <w:p w14:paraId="434E87F6" w14:textId="7231DCAA" w:rsidR="001547F1" w:rsidRPr="00A8787F" w:rsidRDefault="00684072" w:rsidP="001547F1">
            <w:pPr>
              <w:spacing w:beforeLines="50" w:before="120" w:after="0"/>
              <w:rPr>
                <w:bCs/>
                <w:lang w:eastAsia="ja-JP"/>
              </w:rPr>
            </w:pPr>
            <w:r>
              <w:rPr>
                <w:bCs/>
                <w:lang w:eastAsia="ja-JP"/>
              </w:rPr>
              <w:t xml:space="preserve">Agree </w:t>
            </w: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w:t>
      </w:r>
      <w:proofErr w:type="gramStart"/>
      <w:r>
        <w:rPr>
          <w:rFonts w:eastAsiaTheme="minorEastAsia"/>
          <w:lang w:eastAsia="zh-CN"/>
        </w:rPr>
        <w:t xml:space="preserve">for  </w:t>
      </w:r>
      <w:proofErr w:type="spellStart"/>
      <w:r>
        <w:rPr>
          <w:rFonts w:eastAsiaTheme="minorEastAsia"/>
          <w:lang w:eastAsia="zh-CN"/>
        </w:rPr>
        <w:t>eMTC</w:t>
      </w:r>
      <w:proofErr w:type="spellEnd"/>
      <w:proofErr w:type="gram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lastRenderedPageBreak/>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BodyText"/>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w:t>
            </w:r>
            <w:proofErr w:type="gramStart"/>
            <w:r w:rsidRPr="00AE50E6">
              <w:rPr>
                <w:lang w:val="en-US"/>
              </w:rPr>
              <w:t>both of the device</w:t>
            </w:r>
            <w:proofErr w:type="gramEnd"/>
            <w:r w:rsidRPr="00AE50E6">
              <w:rPr>
                <w:lang w:val="en-US"/>
              </w:rPr>
              <w:t xml:space="preserv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 xml:space="preserve">Set-2 is applicable to </w:t>
            </w:r>
            <w:proofErr w:type="spellStart"/>
            <w:r>
              <w:t>eMTC</w:t>
            </w:r>
            <w:proofErr w:type="spellEnd"/>
            <w:r>
              <w:t xml:space="preserve">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1E50250B" w:rsidR="00EA021C" w:rsidRPr="00A8787F" w:rsidRDefault="00BC7291" w:rsidP="00EA021C">
            <w:pPr>
              <w:snapToGrid w:val="0"/>
              <w:spacing w:after="0"/>
              <w:rPr>
                <w:lang w:eastAsia="zh-CN"/>
              </w:rPr>
            </w:pPr>
            <w:r>
              <w:rPr>
                <w:lang w:eastAsia="zh-CN"/>
              </w:rPr>
              <w:t>Agree</w:t>
            </w:r>
          </w:p>
        </w:tc>
        <w:tc>
          <w:tcPr>
            <w:tcW w:w="8080" w:type="dxa"/>
            <w:vAlign w:val="center"/>
          </w:tcPr>
          <w:p w14:paraId="14D4BAC3" w14:textId="250B4725" w:rsidR="00EA021C" w:rsidRPr="00BC7291" w:rsidRDefault="00BC7291" w:rsidP="00EA021C">
            <w:pPr>
              <w:jc w:val="both"/>
              <w:rPr>
                <w:lang w:val="en-US"/>
              </w:rPr>
            </w:pPr>
            <w:r w:rsidRPr="00BC7291">
              <w:rPr>
                <w:lang w:val="en-US"/>
              </w:rPr>
              <w:t>Agree</w:t>
            </w:r>
          </w:p>
        </w:tc>
      </w:tr>
      <w:tr w:rsidR="00EA021C" w:rsidRPr="00A8787F" w14:paraId="08EC51F4" w14:textId="77777777" w:rsidTr="007F63E4">
        <w:trPr>
          <w:trHeight w:val="417"/>
          <w:jc w:val="center"/>
        </w:trPr>
        <w:tc>
          <w:tcPr>
            <w:tcW w:w="1559" w:type="dxa"/>
            <w:shd w:val="clear" w:color="auto" w:fill="auto"/>
            <w:vAlign w:val="center"/>
          </w:tcPr>
          <w:p w14:paraId="649EEDF6" w14:textId="7E9CF17C" w:rsidR="00EA021C" w:rsidRPr="00A8787F" w:rsidRDefault="00684072" w:rsidP="00EA021C">
            <w:pPr>
              <w:snapToGrid w:val="0"/>
              <w:spacing w:after="0"/>
              <w:rPr>
                <w:lang w:eastAsia="zh-CN"/>
              </w:rPr>
            </w:pPr>
            <w:r>
              <w:rPr>
                <w:lang w:eastAsia="zh-CN"/>
              </w:rPr>
              <w:t>APT</w:t>
            </w:r>
          </w:p>
        </w:tc>
        <w:tc>
          <w:tcPr>
            <w:tcW w:w="8080" w:type="dxa"/>
            <w:vAlign w:val="center"/>
          </w:tcPr>
          <w:p w14:paraId="401BE350" w14:textId="6F43311B" w:rsidR="00EA021C" w:rsidRPr="00A8787F" w:rsidRDefault="00684072" w:rsidP="00EA021C">
            <w:pPr>
              <w:spacing w:beforeLines="50" w:before="120" w:after="0"/>
              <w:rPr>
                <w:bCs/>
                <w:lang w:eastAsia="ja-JP"/>
              </w:rPr>
            </w:pPr>
            <w:r>
              <w:rPr>
                <w:bCs/>
                <w:lang w:eastAsia="ja-JP"/>
              </w:rPr>
              <w:t xml:space="preserve">Agree </w:t>
            </w:r>
          </w:p>
        </w:tc>
      </w:tr>
      <w:tr w:rsidR="00EA021C" w:rsidRPr="00A8787F" w14:paraId="5B252423" w14:textId="77777777" w:rsidTr="007F63E4">
        <w:trPr>
          <w:trHeight w:val="398"/>
          <w:jc w:val="center"/>
        </w:trPr>
        <w:tc>
          <w:tcPr>
            <w:tcW w:w="1559" w:type="dxa"/>
            <w:shd w:val="clear" w:color="auto" w:fill="auto"/>
            <w:vAlign w:val="center"/>
          </w:tcPr>
          <w:p w14:paraId="6D10A19B" w14:textId="77777777" w:rsidR="00EA021C" w:rsidRPr="00A8787F" w:rsidRDefault="00EA021C" w:rsidP="00EA021C">
            <w:pPr>
              <w:snapToGrid w:val="0"/>
              <w:spacing w:after="0"/>
              <w:rPr>
                <w:lang w:eastAsia="zh-CN"/>
              </w:rPr>
            </w:pPr>
          </w:p>
        </w:tc>
        <w:tc>
          <w:tcPr>
            <w:tcW w:w="8080" w:type="dxa"/>
            <w:vAlign w:val="center"/>
          </w:tcPr>
          <w:p w14:paraId="32149858" w14:textId="77777777" w:rsidR="00EA021C" w:rsidRPr="00A8787F" w:rsidRDefault="00EA021C" w:rsidP="00EA021C">
            <w:pPr>
              <w:spacing w:beforeLines="50" w:before="120" w:afterLines="50" w:after="120"/>
            </w:pPr>
          </w:p>
        </w:tc>
      </w:tr>
      <w:tr w:rsidR="00EA021C" w:rsidRPr="00A8787F" w14:paraId="10E22C5A" w14:textId="77777777" w:rsidTr="007F63E4">
        <w:trPr>
          <w:trHeight w:val="398"/>
          <w:jc w:val="center"/>
        </w:trPr>
        <w:tc>
          <w:tcPr>
            <w:tcW w:w="1559" w:type="dxa"/>
            <w:shd w:val="clear" w:color="auto" w:fill="auto"/>
            <w:vAlign w:val="center"/>
          </w:tcPr>
          <w:p w14:paraId="3AE82716" w14:textId="77777777" w:rsidR="00EA021C" w:rsidRPr="00A8787F" w:rsidRDefault="00EA021C" w:rsidP="00EA021C">
            <w:pPr>
              <w:snapToGrid w:val="0"/>
              <w:spacing w:after="0"/>
              <w:rPr>
                <w:lang w:eastAsia="zh-CN"/>
              </w:rPr>
            </w:pPr>
          </w:p>
        </w:tc>
        <w:tc>
          <w:tcPr>
            <w:tcW w:w="8080" w:type="dxa"/>
            <w:vAlign w:val="center"/>
          </w:tcPr>
          <w:p w14:paraId="77303EB2" w14:textId="77777777" w:rsidR="00EA021C" w:rsidRPr="00A8787F" w:rsidRDefault="00EA021C" w:rsidP="00EA021C">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w:t>
      </w:r>
      <w:proofErr w:type="gramStart"/>
      <w:r w:rsidRPr="00B109B6">
        <w:rPr>
          <w:rFonts w:eastAsiaTheme="minorEastAsia"/>
          <w:lang w:eastAsia="zh-CN"/>
        </w:rPr>
        <w:t>taking into account</w:t>
      </w:r>
      <w:proofErr w:type="gramEnd"/>
      <w:r w:rsidRPr="00B109B6">
        <w:rPr>
          <w:rFonts w:eastAsiaTheme="minorEastAsia"/>
          <w:lang w:eastAsia="zh-CN"/>
        </w:rPr>
        <w:t xml:space="preserve">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lastRenderedPageBreak/>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BodyText"/>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 xml:space="preserve">2, Considering the environment of the IoT UE, </w:t>
            </w:r>
            <w:proofErr w:type="gramStart"/>
            <w:r w:rsidRPr="00AE50E6">
              <w:rPr>
                <w:lang w:val="en-US"/>
              </w:rPr>
              <w:t>e.g.</w:t>
            </w:r>
            <w:proofErr w:type="gramEnd"/>
            <w:r w:rsidRPr="00AE50E6">
              <w:rPr>
                <w:lang w:val="en-US"/>
              </w:rPr>
              <w:t xml:space="preserve">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3CB52EA2" w:rsidR="00C51CDF" w:rsidRPr="00A8787F" w:rsidRDefault="00BC7291" w:rsidP="00C51CDF">
            <w:pPr>
              <w:snapToGrid w:val="0"/>
              <w:spacing w:after="0"/>
              <w:rPr>
                <w:lang w:eastAsia="zh-CN"/>
              </w:rPr>
            </w:pPr>
            <w:r>
              <w:rPr>
                <w:lang w:eastAsia="zh-CN"/>
              </w:rPr>
              <w:t>MediaTek</w:t>
            </w:r>
          </w:p>
        </w:tc>
        <w:tc>
          <w:tcPr>
            <w:tcW w:w="8080" w:type="dxa"/>
            <w:vAlign w:val="center"/>
          </w:tcPr>
          <w:p w14:paraId="11C971B1" w14:textId="0DCACEAD" w:rsidR="00C51CDF" w:rsidRPr="00A8787F" w:rsidRDefault="00BC7291" w:rsidP="00C51CDF">
            <w:pPr>
              <w:spacing w:beforeLines="50" w:before="120" w:after="0"/>
              <w:rPr>
                <w:bCs/>
                <w:lang w:eastAsia="ja-JP"/>
              </w:rPr>
            </w:pPr>
            <w:r>
              <w:rPr>
                <w:bCs/>
                <w:lang w:eastAsia="ja-JP"/>
              </w:rPr>
              <w:t>Agree</w:t>
            </w:r>
          </w:p>
        </w:tc>
      </w:tr>
      <w:tr w:rsidR="00C51CDF" w:rsidRPr="00A8787F" w14:paraId="4BB30F8D" w14:textId="77777777" w:rsidTr="007F63E4">
        <w:trPr>
          <w:trHeight w:val="398"/>
          <w:jc w:val="center"/>
        </w:trPr>
        <w:tc>
          <w:tcPr>
            <w:tcW w:w="1559" w:type="dxa"/>
            <w:shd w:val="clear" w:color="auto" w:fill="auto"/>
            <w:vAlign w:val="center"/>
          </w:tcPr>
          <w:p w14:paraId="49269596" w14:textId="220B32C5" w:rsidR="00C51CDF" w:rsidRPr="00A8787F" w:rsidRDefault="00684072" w:rsidP="00C51CDF">
            <w:pPr>
              <w:snapToGrid w:val="0"/>
              <w:spacing w:after="0"/>
              <w:rPr>
                <w:lang w:eastAsia="zh-CN"/>
              </w:rPr>
            </w:pPr>
            <w:r>
              <w:rPr>
                <w:lang w:eastAsia="zh-CN"/>
              </w:rPr>
              <w:t>APT</w:t>
            </w:r>
          </w:p>
        </w:tc>
        <w:tc>
          <w:tcPr>
            <w:tcW w:w="8080" w:type="dxa"/>
            <w:vAlign w:val="center"/>
          </w:tcPr>
          <w:p w14:paraId="68457554" w14:textId="2FDFA77C" w:rsidR="00C51CDF" w:rsidRPr="00A8787F" w:rsidRDefault="00684072" w:rsidP="00C51CDF">
            <w:pPr>
              <w:spacing w:beforeLines="50" w:before="120" w:afterLines="50" w:after="120"/>
            </w:pPr>
            <w:r>
              <w:t>Agree</w:t>
            </w: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 xml:space="preserve">the altitude of the satellite, the elevation </w:t>
      </w:r>
      <w:proofErr w:type="gramStart"/>
      <w:r w:rsidRPr="0027349A">
        <w:rPr>
          <w:rFonts w:eastAsiaTheme="minorEastAsia"/>
          <w:lang w:eastAsia="zh-CN"/>
        </w:rPr>
        <w:t>ang</w:t>
      </w:r>
      <w:r>
        <w:rPr>
          <w:rFonts w:eastAsiaTheme="minorEastAsia"/>
          <w:lang w:eastAsia="zh-CN"/>
        </w:rPr>
        <w:t>le</w:t>
      </w:r>
      <w:proofErr w:type="gramEnd"/>
      <w:r>
        <w:rPr>
          <w:rFonts w:eastAsiaTheme="minorEastAsia"/>
          <w:lang w:eastAsia="zh-CN"/>
        </w:rPr>
        <w:t xml:space="preserv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115.2pt" o:ole="">
            <v:imagedata r:id="rId15" o:title=""/>
          </v:shape>
          <o:OLEObject Type="Embed" ProgID="Visio.Drawing.11" ShapeID="_x0000_i1025" DrawAspect="Content" ObjectID="_1673333252"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lastRenderedPageBreak/>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w:t>
            </w:r>
            <w:proofErr w:type="spellStart"/>
            <w:r>
              <w:rPr>
                <w:color w:val="FFFFFF"/>
              </w:rPr>
              <w:t>dBi</w:t>
            </w:r>
            <w:proofErr w:type="spellEnd"/>
            <w:r>
              <w:rPr>
                <w:color w:val="FFFFFF"/>
              </w:rPr>
              <w:t>)</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w:t>
      </w:r>
      <w:proofErr w:type="gramStart"/>
      <w:r>
        <w:rPr>
          <w:rFonts w:eastAsiaTheme="minorEastAsia"/>
          <w:lang w:eastAsia="zh-CN"/>
        </w:rPr>
        <w:t>10 degree</w:t>
      </w:r>
      <w:proofErr w:type="gramEnd"/>
      <w:r>
        <w:rPr>
          <w:rFonts w:eastAsiaTheme="minorEastAsia"/>
          <w:lang w:eastAsia="zh-CN"/>
        </w:rPr>
        <w:t xml:space="preserv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w:t>
      </w:r>
      <w:proofErr w:type="gramStart"/>
      <w:r w:rsidR="00D442B4">
        <w:rPr>
          <w:rFonts w:eastAsiaTheme="minorEastAsia"/>
          <w:lang w:eastAsia="zh-CN"/>
        </w:rPr>
        <w:t xml:space="preserve">. </w:t>
      </w:r>
      <w:r w:rsidR="00E27038">
        <w:rPr>
          <w:rFonts w:eastAsiaTheme="minorEastAsia"/>
          <w:lang w:eastAsia="zh-CN"/>
        </w:rPr>
        <w:t>.</w:t>
      </w:r>
      <w:proofErr w:type="gramEnd"/>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 xml:space="preserve">if detailed comments / justification </w:t>
            </w:r>
            <w:proofErr w:type="gramStart"/>
            <w:r>
              <w:rPr>
                <w:rFonts w:eastAsia="MS Mincho"/>
                <w:sz w:val="20"/>
                <w:szCs w:val="20"/>
              </w:rPr>
              <w:t>are</w:t>
            </w:r>
            <w:proofErr w:type="gramEnd"/>
            <w:r>
              <w:rPr>
                <w:rFonts w:eastAsia="MS Mincho"/>
                <w:sz w:val="20"/>
                <w:szCs w:val="20"/>
              </w:rPr>
              <w:t xml:space="preserv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 xml:space="preserve">Not sure if additional discussion on this is required. We can double check for the purposes of accuracy of the TR, but this </w:t>
            </w:r>
            <w:proofErr w:type="gramStart"/>
            <w:r>
              <w:t>shouldn’t</w:t>
            </w:r>
            <w:proofErr w:type="gramEnd"/>
            <w:r>
              <w:t xml:space="preserve">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BodyText"/>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638888B" w:rsidR="00C51CDF" w:rsidRPr="00A8787F" w:rsidRDefault="00BC7291" w:rsidP="00C51CDF">
            <w:pPr>
              <w:snapToGrid w:val="0"/>
              <w:spacing w:after="0"/>
              <w:rPr>
                <w:lang w:eastAsia="zh-CN"/>
              </w:rPr>
            </w:pPr>
            <w:r>
              <w:rPr>
                <w:lang w:eastAsia="zh-CN"/>
              </w:rPr>
              <w:t>Ericsson</w:t>
            </w:r>
          </w:p>
        </w:tc>
        <w:tc>
          <w:tcPr>
            <w:tcW w:w="8080" w:type="dxa"/>
            <w:vAlign w:val="center"/>
          </w:tcPr>
          <w:p w14:paraId="53145829" w14:textId="71DB2F5C" w:rsidR="00C51CDF" w:rsidRPr="00A8787F" w:rsidRDefault="00BC7291" w:rsidP="00C51CDF">
            <w:pPr>
              <w:spacing w:beforeLines="50" w:before="120" w:after="0"/>
              <w:rPr>
                <w:bCs/>
                <w:lang w:eastAsia="ja-JP"/>
              </w:rPr>
            </w:pPr>
            <w:r>
              <w:rPr>
                <w:bCs/>
                <w:lang w:eastAsia="ja-JP"/>
              </w:rPr>
              <w:t>Agree</w:t>
            </w:r>
          </w:p>
        </w:tc>
      </w:tr>
      <w:tr w:rsidR="00C51CDF" w:rsidRPr="00A8787F" w14:paraId="5A4B5B6D" w14:textId="77777777" w:rsidTr="007F63E4">
        <w:trPr>
          <w:trHeight w:val="398"/>
          <w:jc w:val="center"/>
        </w:trPr>
        <w:tc>
          <w:tcPr>
            <w:tcW w:w="1559" w:type="dxa"/>
            <w:shd w:val="clear" w:color="auto" w:fill="auto"/>
            <w:vAlign w:val="center"/>
          </w:tcPr>
          <w:p w14:paraId="29B7675A" w14:textId="15373159" w:rsidR="00C51CDF" w:rsidRPr="00A8787F" w:rsidRDefault="00684072" w:rsidP="00C51CDF">
            <w:pPr>
              <w:snapToGrid w:val="0"/>
              <w:spacing w:after="0"/>
              <w:rPr>
                <w:lang w:eastAsia="zh-CN"/>
              </w:rPr>
            </w:pPr>
            <w:r>
              <w:rPr>
                <w:lang w:eastAsia="zh-CN"/>
              </w:rPr>
              <w:t>APT</w:t>
            </w:r>
          </w:p>
        </w:tc>
        <w:tc>
          <w:tcPr>
            <w:tcW w:w="8080" w:type="dxa"/>
            <w:vAlign w:val="center"/>
          </w:tcPr>
          <w:p w14:paraId="7C04AC1A" w14:textId="5CC90079" w:rsidR="00C51CDF" w:rsidRPr="00A8787F" w:rsidRDefault="00684072" w:rsidP="00C51CDF">
            <w:pPr>
              <w:spacing w:beforeLines="50" w:before="120" w:afterLines="50" w:after="120"/>
            </w:pPr>
            <w:r>
              <w:t>Agree</w:t>
            </w: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w:t>
      </w:r>
      <w:proofErr w:type="spellStart"/>
      <w:r w:rsidRPr="006C53DC">
        <w:t>eTMC</w:t>
      </w:r>
      <w:proofErr w:type="spellEnd"/>
      <w:r w:rsidRPr="006C53DC">
        <w:t xml:space="preserve"> support for NTN”, MediaTek, RAN#88-e, </w:t>
      </w:r>
      <w:proofErr w:type="spellStart"/>
      <w:r w:rsidRPr="006C53DC">
        <w:t>june</w:t>
      </w:r>
      <w:proofErr w:type="spellEnd"/>
      <w:r w:rsidRPr="006C53DC">
        <w:t xml:space="preserve"> 2020.</w:t>
      </w:r>
    </w:p>
    <w:p w14:paraId="18B3F5AC" w14:textId="77777777" w:rsidR="00EC7BA6" w:rsidRDefault="00EC7BA6" w:rsidP="00EC7BA6">
      <w:pPr>
        <w:pStyle w:val="ListParagraph"/>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proofErr w:type="gramStart"/>
      <w:r w:rsidR="00EC7BA6" w:rsidRPr="00731748">
        <w:t>, ,</w:t>
      </w:r>
      <w:proofErr w:type="gramEnd"/>
      <w:r w:rsidR="00EC7BA6" w:rsidRPr="00731748">
        <w:t xml:space="preserve">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lastRenderedPageBreak/>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 xml:space="preserve">Frequency </w:t>
            </w:r>
            <w:proofErr w:type="gramStart"/>
            <w:r w:rsidRPr="00361BED">
              <w:t>Range  (</w:t>
            </w:r>
            <w:proofErr w:type="gramEnd"/>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&lt; 6 GHz (</w:t>
            </w:r>
            <w:proofErr w:type="gramStart"/>
            <w:r w:rsidRPr="00361BED">
              <w:t>e.g.</w:t>
            </w:r>
            <w:proofErr w:type="gramEnd"/>
            <w:r w:rsidRPr="00361BED">
              <w:t xml:space="preserve">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 xml:space="preserve">Device channel </w:t>
            </w:r>
            <w:proofErr w:type="gramStart"/>
            <w:r w:rsidRPr="00361BED">
              <w:t>Bandwidth  (</w:t>
            </w:r>
            <w:proofErr w:type="gramEnd"/>
            <w:r w:rsidRPr="00361BED">
              <w:t>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xml:space="preserve">: 1080 kHz (DL), Up to 1080 kHz with all permissible smaller resource </w:t>
            </w:r>
            <w:proofErr w:type="gramStart"/>
            <w:r w:rsidRPr="00361BED">
              <w:t>allocations ,</w:t>
            </w:r>
            <w:proofErr w:type="gramEnd"/>
            <w:r w:rsidRPr="00361BED">
              <w:t xml:space="preserve">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 xml:space="preserve">Scenario C: </w:t>
            </w:r>
            <w:proofErr w:type="gramStart"/>
            <w:r w:rsidRPr="00361BED">
              <w:t>No  (</w:t>
            </w:r>
            <w:proofErr w:type="gramEnd"/>
            <w:r w:rsidRPr="00361BED">
              <w:t>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 xml:space="preserve">Max beam </w:t>
            </w:r>
            <w:proofErr w:type="gramStart"/>
            <w:r w:rsidRPr="00361BED">
              <w:t>foot print</w:t>
            </w:r>
            <w:proofErr w:type="gramEnd"/>
            <w:r w:rsidRPr="00361BED">
              <w:t xml:space="preserve">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 xml:space="preserve">1000 </w:t>
            </w:r>
            <w:proofErr w:type="gramStart"/>
            <w:r w:rsidRPr="00361BED">
              <w:t>km  (</w:t>
            </w:r>
            <w:proofErr w:type="gramEnd"/>
            <w:r w:rsidRPr="00361BED">
              <w:t>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 xml:space="preserve">25.77 </w:t>
            </w:r>
            <w:proofErr w:type="spellStart"/>
            <w:r w:rsidRPr="00361BED">
              <w:t>ms</w:t>
            </w:r>
            <w:proofErr w:type="spellEnd"/>
            <w:r w:rsidRPr="00361BED">
              <w:t xml:space="preserve"> (600km) (service and feeder links)</w:t>
            </w:r>
          </w:p>
          <w:p w14:paraId="2FBE50E2" w14:textId="77777777" w:rsidR="0027349A" w:rsidRPr="00361BED" w:rsidRDefault="0027349A" w:rsidP="0027349A">
            <w:r w:rsidRPr="00361BED">
              <w:t xml:space="preserve">41.77 </w:t>
            </w:r>
            <w:proofErr w:type="spellStart"/>
            <w:r w:rsidRPr="00361BED">
              <w:t>ms</w:t>
            </w:r>
            <w:proofErr w:type="spellEnd"/>
            <w:r w:rsidRPr="00361BED">
              <w:t xml:space="preserve">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 xml:space="preserve">10.3 </w:t>
            </w:r>
            <w:proofErr w:type="spellStart"/>
            <w:r w:rsidRPr="00361BED">
              <w:t>ms</w:t>
            </w:r>
            <w:proofErr w:type="spellEnd"/>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 xml:space="preserve">3.12 </w:t>
            </w:r>
            <w:proofErr w:type="spellStart"/>
            <w:r w:rsidRPr="00361BED">
              <w:t>ms</w:t>
            </w:r>
            <w:proofErr w:type="spellEnd"/>
            <w:r w:rsidRPr="00361BED">
              <w:t xml:space="preserve"> and 3.18 </w:t>
            </w:r>
            <w:proofErr w:type="spellStart"/>
            <w:r w:rsidRPr="00361BED">
              <w:t>ms</w:t>
            </w:r>
            <w:proofErr w:type="spellEnd"/>
            <w:r w:rsidRPr="00361BED">
              <w:t xml:space="preserve">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 xml:space="preserve">Max Doppler shift variation (earth fixed user </w:t>
            </w:r>
            <w:proofErr w:type="gramStart"/>
            <w:r w:rsidRPr="00361BED">
              <w:t>equipment)  (</w:t>
            </w:r>
            <w:proofErr w:type="gramEnd"/>
            <w:r w:rsidRPr="00361BED">
              <w:t>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0.27 ppm/</w:t>
            </w:r>
            <w:proofErr w:type="gramStart"/>
            <w:r w:rsidRPr="00361BED">
              <w:t>s  (</w:t>
            </w:r>
            <w:proofErr w:type="gramEnd"/>
            <w:r w:rsidRPr="00361BED">
              <w:t xml:space="preserve">600km) </w:t>
            </w:r>
          </w:p>
          <w:p w14:paraId="5B03E1A9" w14:textId="77777777" w:rsidR="0027349A" w:rsidRPr="00361BED" w:rsidRDefault="0027349A" w:rsidP="0027349A">
            <w:r w:rsidRPr="00361BED">
              <w:t>  0.13 ppm/</w:t>
            </w:r>
            <w:proofErr w:type="gramStart"/>
            <w:r w:rsidRPr="00361BED">
              <w:t>s  (</w:t>
            </w:r>
            <w:proofErr w:type="gramEnd"/>
            <w:r w:rsidRPr="00361BED">
              <w:t xml:space="preserve">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w:t>
            </w:r>
            <w:proofErr w:type="spellStart"/>
            <w:r w:rsidRPr="00361BED">
              <w:t>dBi</w:t>
            </w:r>
            <w:proofErr w:type="spellEnd"/>
            <w:r w:rsidRPr="00361BED">
              <w:t xml:space="preserve"> TX antenna gain and 0 </w:t>
            </w:r>
            <w:proofErr w:type="spellStart"/>
            <w:r w:rsidRPr="00361BED">
              <w:t>dBi</w:t>
            </w:r>
            <w:proofErr w:type="spellEnd"/>
            <w:r w:rsidRPr="00361BED">
              <w:t xml:space="preserve"> RX antenna </w:t>
            </w:r>
            <w:proofErr w:type="gramStart"/>
            <w:r w:rsidRPr="00361BED">
              <w:t>gain  (</w:t>
            </w:r>
            <w:proofErr w:type="gramEnd"/>
            <w:r w:rsidRPr="00361BED">
              <w:t xml:space="preserve">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lastRenderedPageBreak/>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w:t>
            </w:r>
            <w:proofErr w:type="spellStart"/>
            <w:r w:rsidRPr="00361BED">
              <w:t>mW</w:t>
            </w:r>
            <w:proofErr w:type="spellEnd"/>
            <w:r w:rsidRPr="00361BED">
              <w:t xml:space="preserve"> (23dBm),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 xml:space="preserve">C-IoT </w:t>
            </w:r>
            <w:proofErr w:type="spellStart"/>
            <w:r w:rsidRPr="007F63E4">
              <w:rPr>
                <w:lang w:val="fr-FR"/>
              </w:rPr>
              <w:t>device</w:t>
            </w:r>
            <w:proofErr w:type="spellEnd"/>
            <w:r w:rsidRPr="007F63E4">
              <w:rPr>
                <w:lang w:val="fr-FR"/>
              </w:rPr>
              <w:t xml:space="preserv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 xml:space="preserve">Omnidirectional antenna: 7 dB or 9 </w:t>
            </w:r>
            <w:proofErr w:type="gramStart"/>
            <w:r w:rsidRPr="00361BED">
              <w:t>dB  (</w:t>
            </w:r>
            <w:proofErr w:type="gramEnd"/>
            <w:r w:rsidRPr="00361BED">
              <w:t>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w:t>
      </w:r>
      <w:proofErr w:type="gramStart"/>
      <w:r w:rsidRPr="00361BED">
        <w:rPr>
          <w:sz w:val="20"/>
        </w:rPr>
        <w:t>a period of time</w:t>
      </w:r>
      <w:proofErr w:type="gramEnd"/>
      <w:r w:rsidRPr="00361BED">
        <w:rPr>
          <w:sz w:val="20"/>
        </w:rPr>
        <w:t xml:space="preserv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 xml:space="preserve">NOTE 3: The Maximum beam </w:t>
      </w:r>
      <w:proofErr w:type="gramStart"/>
      <w:r w:rsidRPr="00361BED">
        <w:rPr>
          <w:sz w:val="20"/>
        </w:rPr>
        <w:t>foot print</w:t>
      </w:r>
      <w:proofErr w:type="gramEnd"/>
      <w:r w:rsidRPr="00361BED">
        <w:rPr>
          <w:sz w:val="20"/>
        </w:rPr>
        <w:t xml:space="preserve">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 xml:space="preserve">Proposal 1: The cube </w:t>
            </w:r>
            <w:proofErr w:type="gramStart"/>
            <w:r w:rsidRPr="00530ADF">
              <w:rPr>
                <w:i/>
              </w:rPr>
              <w:t>satellite based</w:t>
            </w:r>
            <w:proofErr w:type="gramEnd"/>
            <w:r w:rsidRPr="00530ADF">
              <w:rPr>
                <w:i/>
              </w:rPr>
              <w:t xml:space="preserve">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w:t>
            </w:r>
            <w:r>
              <w:lastRenderedPageBreak/>
              <w:t>NTN.</w:t>
            </w:r>
          </w:p>
          <w:p w14:paraId="79989202" w14:textId="77777777" w:rsidR="00FC70B7" w:rsidRDefault="00FC70B7" w:rsidP="00FC70B7">
            <w:pPr>
              <w:widowControl w:val="0"/>
            </w:pPr>
            <w:r>
              <w:t>Proposal 2: One limitation for the cube satellite (</w:t>
            </w:r>
            <w:proofErr w:type="gramStart"/>
            <w:r>
              <w:t>set-4</w:t>
            </w:r>
            <w:proofErr w:type="gramEnd"/>
            <w:r>
              <w:t>)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w:t>
            </w:r>
            <w:proofErr w:type="gramStart"/>
            <w:r>
              <w:t>cases</w:t>
            </w:r>
            <w:proofErr w:type="gramEnd"/>
            <w:r>
              <w:t xml:space="preserve"> for Set-2, Set-3, and Set-4, even the coupling loss is smaller than 164 dB for NB-IoT and 159 dB for </w:t>
            </w:r>
            <w:proofErr w:type="spellStart"/>
            <w:r>
              <w:t>eMTC</w:t>
            </w:r>
            <w:proofErr w:type="spellEnd"/>
            <w:r>
              <w:t>,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lastRenderedPageBreak/>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CNR at the beam </w:t>
            </w:r>
            <w:proofErr w:type="spellStart"/>
            <w:r>
              <w:rPr>
                <w:rFonts w:hint="eastAsia"/>
              </w:rPr>
              <w:t>center</w:t>
            </w:r>
            <w:proofErr w:type="spellEnd"/>
            <w:r>
              <w:rPr>
                <w:rFonts w:hint="eastAsia"/>
              </w:rPr>
              <w:t xml:space="preserve">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3dB beamwidth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lastRenderedPageBreak/>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w:t>
            </w:r>
            <w:proofErr w:type="gramStart"/>
            <w:r w:rsidRPr="00806DF7">
              <w:rPr>
                <w:lang w:val="en-US"/>
              </w:rPr>
              <w:t>taking into account</w:t>
            </w:r>
            <w:proofErr w:type="gramEnd"/>
            <w:r w:rsidRPr="00806DF7">
              <w:rPr>
                <w:lang w:val="en-US"/>
              </w:rPr>
              <w:t xml:space="preserve">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 xml:space="preserve">Thales, </w:t>
            </w:r>
            <w:proofErr w:type="spellStart"/>
            <w:r>
              <w:rPr>
                <w:lang w:eastAsia="zh-CN"/>
              </w:rPr>
              <w:t>Sateliot</w:t>
            </w:r>
            <w:proofErr w:type="spellEnd"/>
            <w:r>
              <w:rPr>
                <w:lang w:eastAsia="zh-CN"/>
              </w:rPr>
              <w: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 xml:space="preserve">imulations show that at -10 dB SNR for downlink, we can close the link budget with a number of </w:t>
            </w:r>
            <w:proofErr w:type="gramStart"/>
            <w:r w:rsidRPr="009C3B5D">
              <w:rPr>
                <w:lang w:val="en-US"/>
              </w:rPr>
              <w:t>repetition</w:t>
            </w:r>
            <w:proofErr w:type="gramEnd"/>
            <w:r w:rsidRPr="009C3B5D">
              <w:rPr>
                <w:lang w:val="en-US"/>
              </w:rPr>
              <w:t xml:space="preserve">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lastRenderedPageBreak/>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 xml:space="preserve">Proposal 9: RAN1 to discuss whether indoor or </w:t>
            </w:r>
            <w:proofErr w:type="gramStart"/>
            <w:r>
              <w:t>vegetation-impacted</w:t>
            </w:r>
            <w:proofErr w:type="gramEnd"/>
            <w:r>
              <w:t xml:space="preserve">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lastRenderedPageBreak/>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lastRenderedPageBreak/>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 xml:space="preserve">RAN1 to also study how frequently the UEs need to read system information from the satellite </w:t>
            </w:r>
            <w:proofErr w:type="gramStart"/>
            <w:r>
              <w:t>in order to</w:t>
            </w:r>
            <w:proofErr w:type="gramEnd"/>
            <w:r>
              <w:t xml:space="preserve">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lastRenderedPageBreak/>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xml:space="preserve">: Some SNR values cited in Section 2.1 assume high number (64 or higher) of repetitions.  R1-2100264 requests study on whether high number of </w:t>
            </w:r>
            <w:proofErr w:type="gramStart"/>
            <w:r>
              <w:rPr>
                <w:rFonts w:eastAsiaTheme="minorEastAsia"/>
                <w:bCs/>
                <w:iCs/>
                <w:color w:val="000000" w:themeColor="text1"/>
                <w:szCs w:val="22"/>
                <w:lang w:val="en-US"/>
              </w:rPr>
              <w:t>repetition</w:t>
            </w:r>
            <w:proofErr w:type="gramEnd"/>
            <w:r>
              <w:rPr>
                <w:rFonts w:eastAsiaTheme="minorEastAsia"/>
                <w:bCs/>
                <w:iCs/>
                <w:color w:val="000000" w:themeColor="text1"/>
                <w:szCs w:val="22"/>
                <w:lang w:val="en-US"/>
              </w:rPr>
              <w:t xml:space="preserve">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w:t>
            </w:r>
            <w:proofErr w:type="spellStart"/>
            <w:r w:rsidRPr="0030631C">
              <w:rPr>
                <w:color w:val="000000" w:themeColor="text1"/>
                <w:lang w:val="en-US"/>
              </w:rPr>
              <w:t>dBi</w:t>
            </w:r>
            <w:proofErr w:type="spellEnd"/>
            <w:r w:rsidRPr="0030631C">
              <w:rPr>
                <w:color w:val="000000" w:themeColor="text1"/>
                <w:lang w:val="en-US"/>
              </w:rPr>
              <w:t xml:space="preserve">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xml:space="preserve">) antennas may perform several dBs worse than 0 </w:t>
            </w:r>
            <w:proofErr w:type="spellStart"/>
            <w:r w:rsidRPr="0030631C">
              <w:rPr>
                <w:color w:val="000000" w:themeColor="text1"/>
                <w:lang w:val="en-US"/>
              </w:rPr>
              <w:t>dBi</w:t>
            </w:r>
            <w:proofErr w:type="spellEnd"/>
            <w:r w:rsidRPr="0030631C">
              <w:rPr>
                <w:color w:val="000000" w:themeColor="text1"/>
                <w:lang w:val="en-US"/>
              </w:rPr>
              <w:t>.</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proofErr w:type="spellEnd"/>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t>vivo (R1-2100480)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Set-3 satellites and Set-4 satellites have quite lower achievable CNRs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C4B8B" w14:textId="77777777" w:rsidR="00483CA2" w:rsidRDefault="00483CA2">
      <w:r>
        <w:separator/>
      </w:r>
    </w:p>
  </w:endnote>
  <w:endnote w:type="continuationSeparator" w:id="0">
    <w:p w14:paraId="76BB473E" w14:textId="77777777" w:rsidR="00483CA2" w:rsidRDefault="0048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E018" w14:textId="77777777" w:rsidR="00483CA2" w:rsidRDefault="00483CA2">
      <w:r>
        <w:separator/>
      </w:r>
    </w:p>
  </w:footnote>
  <w:footnote w:type="continuationSeparator" w:id="0">
    <w:p w14:paraId="1739A283" w14:textId="77777777" w:rsidR="00483CA2" w:rsidRDefault="0048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zI0sDCzsDQEUko6SsGpxcWZ+XkgBYa1AHn/Q+csAAAA"/>
  </w:docVars>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C725E"/>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22E7"/>
    <w:rsid w:val="00473182"/>
    <w:rsid w:val="00474A93"/>
    <w:rsid w:val="00475406"/>
    <w:rsid w:val="00476B2F"/>
    <w:rsid w:val="00476EF3"/>
    <w:rsid w:val="00476FC9"/>
    <w:rsid w:val="00477993"/>
    <w:rsid w:val="0048125D"/>
    <w:rsid w:val="00481B8C"/>
    <w:rsid w:val="00482271"/>
    <w:rsid w:val="004825DC"/>
    <w:rsid w:val="00482CB5"/>
    <w:rsid w:val="00482D25"/>
    <w:rsid w:val="00483CA2"/>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072"/>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A5E"/>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291"/>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553"/>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 w:type="character" w:customStyle="1" w:styleId="normaltextrun">
    <w:name w:val="normaltextrun"/>
    <w:basedOn w:val="DefaultParagraphFont"/>
    <w:rsid w:val="00AE50E6"/>
  </w:style>
  <w:style w:type="character" w:customStyle="1" w:styleId="eop">
    <w:name w:val="eop"/>
    <w:basedOn w:val="DefaultParagraphFon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5B86D4C7-E50D-4D3D-A1C2-8048E1CE8E8E}">
  <ds:schemaRefs>
    <ds:schemaRef ds:uri="http://schemas.openxmlformats.org/officeDocument/2006/bibliography"/>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32</Pages>
  <Words>11188</Words>
  <Characters>63777</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Thales SPACE</Company>
  <LinksUpToDate>false</LinksUpToDate>
  <CharactersWithSpaces>74816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Chien-Chun</cp:lastModifiedBy>
  <cp:revision>2</cp:revision>
  <cp:lastPrinted>2017-11-03T15:53:00Z</cp:lastPrinted>
  <dcterms:created xsi:type="dcterms:W3CDTF">2021-01-28T02:01:00Z</dcterms:created>
  <dcterms:modified xsi:type="dcterms:W3CDTF">2021-01-28T02:01:00Z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