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4D76" w14:textId="27A2C0D2" w:rsidR="008220AA" w:rsidRPr="006A61E8" w:rsidRDefault="008220AA" w:rsidP="006A61E8">
      <w:pPr>
        <w:pStyle w:val="Header"/>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129E6EE7" w14:textId="77777777" w:rsidR="008220AA" w:rsidRPr="006A61E8" w:rsidRDefault="008220AA" w:rsidP="008220AA">
      <w:pPr>
        <w:pStyle w:val="Header"/>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CF55721" w14:textId="0D707C67"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1CF55722" w14:textId="77D01687"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p>
    <w:p w14:paraId="1CF55723" w14:textId="792629B9"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1CF55724"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1CF5572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1CF5572D" w14:textId="7EED67A9" w:rsidR="00976A8B" w:rsidRDefault="00C25A9C" w:rsidP="001F5D34">
      <w:pPr>
        <w:spacing w:before="240"/>
        <w:jc w:val="both"/>
        <w:rPr>
          <w:rFonts w:eastAsia="SimSun"/>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0413B8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14:paraId="03967448"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1st check point: 1/28</w:t>
      </w:r>
    </w:p>
    <w:p w14:paraId="3DF7A35B"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2nd check point: 2/2</w:t>
      </w:r>
    </w:p>
    <w:p w14:paraId="6042B28C"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3rd check point: 2/4</w:t>
      </w:r>
    </w:p>
    <w:p w14:paraId="1CF55737" w14:textId="77777777" w:rsidR="00B12665" w:rsidRDefault="00B12665">
      <w:pPr>
        <w:rPr>
          <w:rFonts w:eastAsia="SimSun"/>
          <w:lang w:eastAsia="zh-CN"/>
        </w:rPr>
      </w:pPr>
    </w:p>
    <w:p w14:paraId="26591615" w14:textId="1E4554D3" w:rsidR="00090148" w:rsidRDefault="00DC7FE1" w:rsidP="00090148">
      <w:pPr>
        <w:pStyle w:val="Heading1"/>
        <w:rPr>
          <w:lang w:eastAsia="zh-CN"/>
        </w:rPr>
      </w:pPr>
      <w:r>
        <w:rPr>
          <w:lang w:eastAsia="zh-CN"/>
        </w:rPr>
        <w:t>D</w:t>
      </w:r>
      <w:r w:rsidR="00090148">
        <w:rPr>
          <w:lang w:eastAsia="zh-CN"/>
        </w:rPr>
        <w:t>iscussion</w:t>
      </w:r>
    </w:p>
    <w:p w14:paraId="541C30E0" w14:textId="3BAEED80" w:rsidR="00B52237" w:rsidRPr="00B52237" w:rsidRDefault="00B52237" w:rsidP="006A61E8">
      <w:pPr>
        <w:pStyle w:val="Heading2"/>
        <w:rPr>
          <w:lang w:eastAsia="zh-CN"/>
        </w:rPr>
      </w:pPr>
      <w:r w:rsidRPr="00B52237">
        <w:rPr>
          <w:rFonts w:hint="eastAsia"/>
          <w:lang w:eastAsia="zh-CN"/>
        </w:rPr>
        <w:t>A</w:t>
      </w:r>
      <w:r w:rsidRPr="00B52237">
        <w:rPr>
          <w:lang w:eastAsia="zh-CN"/>
        </w:rPr>
        <w:t>pplications and deployment scenarios</w:t>
      </w:r>
    </w:p>
    <w:p w14:paraId="556B637C" w14:textId="169E5B2B"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2D150167" w14:textId="1D76A1EC"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44DFD7A2" w14:textId="754717F2"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14:paraId="436E8ABC" w14:textId="03F4C9E9"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2732F4E4" w14:textId="2B5C1CAB" w:rsidR="00FA5890" w:rsidRDefault="00FA5890" w:rsidP="00DC7FE1">
      <w:pPr>
        <w:spacing w:after="120" w:line="240" w:lineRule="auto"/>
        <w:rPr>
          <w:rFonts w:eastAsiaTheme="minorEastAsia"/>
          <w:lang w:eastAsia="zh-CN"/>
        </w:rPr>
      </w:pPr>
      <w:r>
        <w:rPr>
          <w:rFonts w:eastAsiaTheme="minorEastAsia"/>
          <w:lang w:eastAsia="zh-CN"/>
        </w:rPr>
        <w:t>[ZTE] proposed to prioritize indoor for AR2 and CG, CG and UMi for VR2</w:t>
      </w:r>
      <w:r w:rsidR="00F638A6">
        <w:rPr>
          <w:rFonts w:eastAsiaTheme="minorEastAsia"/>
          <w:lang w:eastAsia="zh-CN"/>
        </w:rPr>
        <w:t>.</w:t>
      </w:r>
    </w:p>
    <w:p w14:paraId="07C4A72A" w14:textId="3BAB58E8"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5FB02403" w14:textId="56ECBE75"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14:paraId="03368668" w14:textId="5DCF0544" w:rsidR="00DC7FE1" w:rsidRDefault="00DC7FE1" w:rsidP="00DC7FE1">
      <w:pPr>
        <w:rPr>
          <w:rFonts w:eastAsiaTheme="minorEastAsia"/>
          <w:lang w:eastAsia="zh-CN"/>
        </w:rPr>
      </w:pPr>
    </w:p>
    <w:p w14:paraId="7EE8D341" w14:textId="2F484B4E"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60B128C6" w14:textId="58261EB1"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49745773" w14:textId="59BE96FE" w:rsidR="006310D8" w:rsidRDefault="006310D8"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C7BC07" w14:textId="7FB3633D"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1FF31A9E" w14:textId="4E211DBE" w:rsidR="006310D8"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677EEC6B" w14:textId="4160B808"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6A5FF6D6" w14:textId="1B9FBA6F" w:rsidR="006310D8" w:rsidRDefault="006310D8" w:rsidP="00307071">
      <w:pPr>
        <w:pStyle w:val="ListParagraph"/>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7F5D4D1B" w14:textId="77777777"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3964028A" w14:textId="2BAAF499" w:rsidR="00625EFA" w:rsidRDefault="00625EFA" w:rsidP="00307071">
      <w:pPr>
        <w:pStyle w:val="ListParagraph"/>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64104348" w14:textId="12BB0365"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181D4683" w14:textId="30DD6F23"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TableGrid"/>
        <w:tblW w:w="5000" w:type="pct"/>
        <w:tblLook w:val="04A0" w:firstRow="1" w:lastRow="0" w:firstColumn="1" w:lastColumn="0" w:noHBand="0" w:noVBand="1"/>
      </w:tblPr>
      <w:tblGrid>
        <w:gridCol w:w="1443"/>
        <w:gridCol w:w="9014"/>
      </w:tblGrid>
      <w:tr w:rsidR="00E60953" w14:paraId="0CE490E5" w14:textId="77777777" w:rsidTr="008152D2">
        <w:tc>
          <w:tcPr>
            <w:tcW w:w="690" w:type="pct"/>
            <w:shd w:val="clear" w:color="auto" w:fill="D9D9D9" w:themeFill="background1" w:themeFillShade="D9"/>
          </w:tcPr>
          <w:p w14:paraId="6FF4E63E"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lastRenderedPageBreak/>
              <w:t>Company</w:t>
            </w:r>
          </w:p>
        </w:tc>
        <w:tc>
          <w:tcPr>
            <w:tcW w:w="4310" w:type="pct"/>
            <w:shd w:val="clear" w:color="auto" w:fill="D9D9D9" w:themeFill="background1" w:themeFillShade="D9"/>
          </w:tcPr>
          <w:p w14:paraId="2131C1CD" w14:textId="77777777" w:rsidR="00E60953" w:rsidRDefault="00E60953"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BC2DC1" w14:paraId="4383F5D7" w14:textId="77777777" w:rsidTr="008152D2">
        <w:tc>
          <w:tcPr>
            <w:tcW w:w="690" w:type="pct"/>
          </w:tcPr>
          <w:p w14:paraId="3797563E" w14:textId="19888743"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5B9D2A2" w14:textId="77777777" w:rsidR="00BC2DC1" w:rsidRDefault="00BC2DC1" w:rsidP="00BC2DC1">
            <w:pPr>
              <w:pStyle w:val="ListParagraph"/>
              <w:spacing w:after="120" w:line="240" w:lineRule="auto"/>
              <w:ind w:left="0"/>
              <w:rPr>
                <w:rFonts w:eastAsiaTheme="minorEastAsia"/>
                <w:lang w:eastAsia="zh-CN"/>
              </w:rPr>
            </w:pPr>
            <w:r>
              <w:rPr>
                <w:rFonts w:eastAsiaTheme="minorEastAsia"/>
                <w:lang w:eastAsia="zh-CN"/>
              </w:rPr>
              <w:t>We support prioritizing the following cases.</w:t>
            </w:r>
          </w:p>
          <w:p w14:paraId="64D25AA7"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4ECB5A5"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38017A3F"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2BBB8DBE"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5539771B"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189B32C8" w14:textId="77777777" w:rsidR="00BC2DC1" w:rsidRPr="00456045" w:rsidRDefault="00BC2DC1" w:rsidP="00BC2DC1">
            <w:pPr>
              <w:pStyle w:val="ListParagraph"/>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14F7F2AF" w14:textId="77777777" w:rsidR="00BC2DC1" w:rsidRPr="00456045" w:rsidRDefault="00BC2DC1" w:rsidP="00BC2DC1">
            <w:pPr>
              <w:pStyle w:val="ListParagraph"/>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43D45314" w14:textId="0725D6C1" w:rsidR="00BC2DC1" w:rsidRDefault="00BC2DC1" w:rsidP="00BC2DC1">
            <w:pPr>
              <w:pStyle w:val="ListParagraph"/>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5E406859" w14:textId="77777777" w:rsidTr="008152D2">
        <w:tc>
          <w:tcPr>
            <w:tcW w:w="690" w:type="pct"/>
          </w:tcPr>
          <w:p w14:paraId="387B0F33" w14:textId="54E8FA28" w:rsidR="00BC2DC1" w:rsidRDefault="00BC2DC1" w:rsidP="00BC2DC1">
            <w:pPr>
              <w:pStyle w:val="ListParagraph"/>
              <w:spacing w:after="120" w:line="240" w:lineRule="auto"/>
              <w:ind w:left="0"/>
              <w:rPr>
                <w:rFonts w:eastAsiaTheme="minorEastAsia"/>
                <w:lang w:eastAsia="zh-CN"/>
              </w:rPr>
            </w:pPr>
          </w:p>
        </w:tc>
        <w:tc>
          <w:tcPr>
            <w:tcW w:w="4310" w:type="pct"/>
          </w:tcPr>
          <w:p w14:paraId="6402E60D" w14:textId="37B925B9" w:rsidR="00BC2DC1" w:rsidRDefault="00BC2DC1" w:rsidP="00BC2DC1">
            <w:pPr>
              <w:pStyle w:val="ListParagraph"/>
              <w:spacing w:after="120" w:line="240" w:lineRule="auto"/>
              <w:ind w:left="0"/>
              <w:rPr>
                <w:rFonts w:eastAsiaTheme="minorEastAsia"/>
                <w:lang w:eastAsia="zh-CN"/>
              </w:rPr>
            </w:pPr>
          </w:p>
        </w:tc>
      </w:tr>
    </w:tbl>
    <w:p w14:paraId="6AE8B2FB" w14:textId="77777777" w:rsidR="004440C2" w:rsidRDefault="004440C2" w:rsidP="00514881">
      <w:pPr>
        <w:spacing w:after="120" w:line="240" w:lineRule="auto"/>
        <w:jc w:val="both"/>
        <w:rPr>
          <w:rFonts w:eastAsiaTheme="minorEastAsia"/>
          <w:b/>
          <w:lang w:eastAsia="zh-CN"/>
        </w:rPr>
      </w:pPr>
    </w:p>
    <w:p w14:paraId="2A2C4053" w14:textId="746E547C" w:rsidR="00514881" w:rsidRDefault="00CD58F6" w:rsidP="00514881">
      <w:pPr>
        <w:pStyle w:val="Heading2"/>
        <w:rPr>
          <w:lang w:eastAsia="zh-CN"/>
        </w:rPr>
      </w:pPr>
      <w:r>
        <w:rPr>
          <w:lang w:eastAsia="zh-CN"/>
        </w:rPr>
        <w:t>Capacity e</w:t>
      </w:r>
      <w:r w:rsidR="00514881">
        <w:rPr>
          <w:lang w:eastAsia="zh-CN"/>
        </w:rPr>
        <w:t xml:space="preserve">valuation methodology </w:t>
      </w:r>
    </w:p>
    <w:p w14:paraId="48692A23" w14:textId="47ABFCED" w:rsidR="00514881" w:rsidRPr="00524850" w:rsidRDefault="00D15A03" w:rsidP="00524850">
      <w:pPr>
        <w:pStyle w:val="Heading3"/>
        <w:rPr>
          <w:lang w:eastAsia="zh-CN"/>
        </w:rPr>
      </w:pPr>
      <w:r>
        <w:rPr>
          <w:lang w:eastAsia="zh-CN"/>
        </w:rPr>
        <w:t>Methodology</w:t>
      </w:r>
    </w:p>
    <w:p w14:paraId="034374AE" w14:textId="40A607E9"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5519CA43" w14:textId="66709D34"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7F4A32FB" w14:textId="65255C4F"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D1A9DE5" w14:textId="274A9F46"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FEE254D" w14:textId="094BB3F4" w:rsidR="00F15130" w:rsidRDefault="00F15130" w:rsidP="00514881">
      <w:pPr>
        <w:spacing w:after="120" w:line="240" w:lineRule="auto"/>
        <w:jc w:val="both"/>
        <w:rPr>
          <w:rFonts w:eastAsiaTheme="minorEastAsia"/>
          <w:lang w:val="en-US" w:eastAsia="zh-CN"/>
        </w:rPr>
      </w:pPr>
    </w:p>
    <w:p w14:paraId="38435156" w14:textId="226BA98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So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6613FF3C" w14:textId="06FB4A4E"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5C8B0D41" w14:textId="0BED62B5" w:rsidR="00747026"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2E940874" w14:textId="061AF84F" w:rsidR="00530A85" w:rsidRPr="006A61E8" w:rsidRDefault="00530A85" w:rsidP="006572C4">
      <w:pPr>
        <w:pStyle w:val="ListParagraph"/>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7DFBC28E" w14:textId="32ABA101" w:rsidR="00A75464" w:rsidRPr="00307071" w:rsidRDefault="00A75464" w:rsidP="006572C4">
      <w:pPr>
        <w:pStyle w:val="BodyText"/>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10325" w14:paraId="4A5963C9" w14:textId="77777777" w:rsidTr="008152D2">
        <w:tc>
          <w:tcPr>
            <w:tcW w:w="690" w:type="pct"/>
            <w:shd w:val="clear" w:color="auto" w:fill="D9D9D9" w:themeFill="background1" w:themeFillShade="D9"/>
          </w:tcPr>
          <w:bookmarkEnd w:id="4"/>
          <w:p w14:paraId="3BCA0A6A"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0FE6444"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10325" w14:paraId="73379A81" w14:textId="77777777" w:rsidTr="008152D2">
        <w:tc>
          <w:tcPr>
            <w:tcW w:w="690" w:type="pct"/>
          </w:tcPr>
          <w:p w14:paraId="6256031D" w14:textId="6BADB875" w:rsidR="00510325" w:rsidRDefault="00EA7694" w:rsidP="008152D2">
            <w:pPr>
              <w:pStyle w:val="ListParagraph"/>
              <w:spacing w:after="120" w:line="240" w:lineRule="auto"/>
              <w:ind w:left="0"/>
              <w:rPr>
                <w:rFonts w:eastAsiaTheme="minorEastAsia"/>
                <w:lang w:eastAsia="zh-CN"/>
              </w:rPr>
            </w:pPr>
            <w:r>
              <w:rPr>
                <w:rFonts w:eastAsiaTheme="minorEastAsia"/>
                <w:lang w:eastAsia="zh-CN"/>
              </w:rPr>
              <w:t>Nokia, NSB</w:t>
            </w:r>
          </w:p>
        </w:tc>
        <w:tc>
          <w:tcPr>
            <w:tcW w:w="4310" w:type="pct"/>
          </w:tcPr>
          <w:p w14:paraId="0CCBC2BA" w14:textId="43D7DA8F"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We would like to adjust the listed proposal a bit, as there might be some confusion here related to "</w:t>
            </w:r>
            <w:r>
              <w:rPr>
                <w:rFonts w:eastAsiaTheme="minorEastAsia"/>
                <w:lang w:eastAsia="zh-CN"/>
              </w:rPr>
              <w:t xml:space="preserve">DL and UL </w:t>
            </w:r>
            <w:r w:rsidRPr="009961F0">
              <w:rPr>
                <w:rFonts w:eastAsiaTheme="minorEastAsia"/>
                <w:lang w:eastAsia="zh-CN"/>
              </w:rPr>
              <w:t>separately" vs. "</w:t>
            </w:r>
            <w:r>
              <w:rPr>
                <w:rFonts w:eastAsiaTheme="minorEastAsia"/>
                <w:lang w:eastAsia="zh-CN"/>
              </w:rPr>
              <w:t>DL and UL together</w:t>
            </w:r>
            <w:r w:rsidRPr="009961F0">
              <w:rPr>
                <w:rFonts w:eastAsiaTheme="minorEastAsia"/>
                <w:lang w:eastAsia="zh-CN"/>
              </w:rPr>
              <w:t>".</w:t>
            </w:r>
          </w:p>
          <w:p w14:paraId="0406B425" w14:textId="5BA03DEC" w:rsidR="009961F0" w:rsidRDefault="00553AF0" w:rsidP="008152D2">
            <w:pPr>
              <w:pStyle w:val="ListParagraph"/>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1F38C900" w14:textId="5EE98EFD"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617876A9" w14:textId="38E880BD"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14:paraId="0C18F35C" w14:textId="348B94AF"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19EAD45E" w14:textId="72B80269"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203C1BFD" w14:textId="77628C1A" w:rsidR="009961F0"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 xml:space="preserve">Option 1 is the easiest to simulate, but the obtained results for capacity and UE power consumption may be too optimistic. E.g., if the cell supports 10 XR devices in DL (DL-only traffic) and 10 XR devices in UL </w:t>
            </w:r>
            <w:r w:rsidRPr="009961F0">
              <w:rPr>
                <w:rFonts w:eastAsiaTheme="minorEastAsia"/>
                <w:lang w:eastAsia="zh-CN"/>
              </w:rPr>
              <w:lastRenderedPageBreak/>
              <w:t>(UL-only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doesn't tell us much on how may XR devices the cell supports with both DL and UL traffic (the value may range anywhere from 0 to 10).</w:t>
            </w:r>
          </w:p>
          <w:p w14:paraId="18C25B5C" w14:textId="065A7935" w:rsidR="00510325" w:rsidRDefault="009961F0" w:rsidP="008152D2">
            <w:pPr>
              <w:pStyle w:val="ListParagraph"/>
              <w:spacing w:after="120" w:line="240" w:lineRule="auto"/>
              <w:ind w:left="0"/>
              <w:rPr>
                <w:rFonts w:eastAsiaTheme="minorEastAsia"/>
                <w:lang w:eastAsia="zh-CN"/>
              </w:rPr>
            </w:pPr>
            <w:r w:rsidRPr="009961F0">
              <w:rPr>
                <w:rFonts w:eastAsiaTheme="minorEastAsia"/>
                <w:lang w:eastAsia="zh-CN"/>
              </w:rPr>
              <w:t>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"12 XR devices are satisfied", we lose a lot of important and useful information.</w:t>
            </w:r>
          </w:p>
        </w:tc>
      </w:tr>
      <w:tr w:rsidR="00FD3CCD" w14:paraId="15449E81" w14:textId="77777777" w:rsidTr="008152D2">
        <w:tc>
          <w:tcPr>
            <w:tcW w:w="690" w:type="pct"/>
          </w:tcPr>
          <w:p w14:paraId="372F4F02" w14:textId="154115C3" w:rsidR="00FD3CCD" w:rsidRDefault="00FD3CCD" w:rsidP="00FD3CCD">
            <w:pPr>
              <w:pStyle w:val="ListParagraph"/>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7CEC8C7D"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We support Proposal 1.  </w:t>
            </w:r>
          </w:p>
          <w:p w14:paraId="19D68F86" w14:textId="77777777" w:rsidR="00FD3CCD" w:rsidRDefault="00FD3CCD" w:rsidP="00FD3CCD">
            <w:pPr>
              <w:pStyle w:val="ListParagraph"/>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2CF6DB37" w14:textId="77777777" w:rsidR="00FD3CCD" w:rsidRDefault="00FD3CCD" w:rsidP="00FD3CCD">
            <w:pPr>
              <w:pStyle w:val="ListParagraph"/>
              <w:spacing w:after="120" w:line="240" w:lineRule="auto"/>
              <w:ind w:left="0"/>
              <w:rPr>
                <w:rFonts w:eastAsiaTheme="minorEastAsia"/>
                <w:lang w:eastAsia="zh-CN"/>
              </w:rPr>
            </w:pPr>
          </w:p>
        </w:tc>
      </w:tr>
    </w:tbl>
    <w:p w14:paraId="4B28DA22" w14:textId="794519FF" w:rsidR="00365AE4" w:rsidRPr="006A61E8" w:rsidRDefault="00365AE4" w:rsidP="00514881">
      <w:pPr>
        <w:spacing w:after="120" w:line="240" w:lineRule="auto"/>
        <w:jc w:val="both"/>
        <w:rPr>
          <w:rFonts w:eastAsiaTheme="minorEastAsia"/>
          <w:lang w:val="en-US" w:eastAsia="zh-CN"/>
        </w:rPr>
      </w:pPr>
    </w:p>
    <w:p w14:paraId="00C7EAF2" w14:textId="0B7FADC8" w:rsidR="005A4DBF" w:rsidRDefault="005A4DBF" w:rsidP="005A4DBF">
      <w:pPr>
        <w:pStyle w:val="Heading3"/>
        <w:rPr>
          <w:lang w:eastAsia="zh-CN"/>
        </w:rPr>
      </w:pPr>
      <w:r>
        <w:rPr>
          <w:lang w:eastAsia="zh-CN"/>
        </w:rPr>
        <w:t>Evaluation assumptions</w:t>
      </w:r>
    </w:p>
    <w:p w14:paraId="46D9E6D0" w14:textId="2CCCD0E1"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48760481" w14:textId="1D0756E3"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the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279C7878"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0724F" w14:textId="77777777" w:rsidR="00C57559" w:rsidRPr="001A473D" w:rsidRDefault="00C57559" w:rsidP="004440C2">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421E0D5A" w14:textId="77777777" w:rsidR="00C57559" w:rsidRPr="001A473D" w:rsidRDefault="00C57559" w:rsidP="004440C2">
            <w:pPr>
              <w:spacing w:after="0" w:line="240" w:lineRule="auto"/>
              <w:jc w:val="center"/>
              <w:rPr>
                <w:rFonts w:eastAsia="Calibri"/>
                <w:lang w:val="en-US" w:eastAsia="zh-CN"/>
              </w:rPr>
            </w:pPr>
            <w:r w:rsidRPr="001A473D">
              <w:rPr>
                <w:rFonts w:eastAsia="SimSun"/>
                <w:lang w:val="en-US" w:eastAsia="zh-CN"/>
              </w:rPr>
              <w:t>Realistic</w:t>
            </w:r>
          </w:p>
          <w:p w14:paraId="15F30892" w14:textId="77777777" w:rsidR="00C57559" w:rsidRPr="001A473D" w:rsidRDefault="00C57559" w:rsidP="004440C2">
            <w:pPr>
              <w:spacing w:after="0" w:line="240" w:lineRule="auto"/>
              <w:jc w:val="center"/>
              <w:rPr>
                <w:rFonts w:eastAsia="Calibri"/>
                <w:lang w:val="en-US" w:eastAsia="zh-CN"/>
              </w:rPr>
            </w:pPr>
            <w:r w:rsidRPr="001A473D">
              <w:rPr>
                <w:rFonts w:eastAsia="SimSun"/>
                <w:color w:val="C00000"/>
                <w:lang w:val="en-US" w:eastAsia="zh-CN"/>
              </w:rPr>
              <w:t>FFS:Ideal(optional)</w:t>
            </w:r>
          </w:p>
        </w:tc>
      </w:tr>
    </w:tbl>
    <w:p w14:paraId="71B1FF81" w14:textId="308D8EA5" w:rsidR="00C638B5" w:rsidRDefault="00C638B5" w:rsidP="006572C4">
      <w:pPr>
        <w:pStyle w:val="ListParagraph"/>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664F1DBD" w14:textId="7C7A81B4" w:rsidR="005102D2" w:rsidRPr="006A61E8" w:rsidRDefault="00C638B5" w:rsidP="006572C4">
      <w:pPr>
        <w:pStyle w:val="ListParagraph"/>
        <w:numPr>
          <w:ilvl w:val="1"/>
          <w:numId w:val="35"/>
        </w:numPr>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 CATT, LG</w:t>
      </w:r>
      <w:r w:rsidR="005102D2" w:rsidRPr="006A61E8">
        <w:rPr>
          <w:rFonts w:eastAsiaTheme="minorEastAsia"/>
          <w:i/>
          <w:lang w:val="en-US" w:eastAsia="zh-CN"/>
        </w:rPr>
        <w:t xml:space="preserve">, </w:t>
      </w:r>
      <w:r w:rsidR="005102D2" w:rsidRPr="006A61E8">
        <w:rPr>
          <w:rFonts w:eastAsiaTheme="minorEastAsia" w:hint="eastAsia"/>
          <w:i/>
          <w:lang w:val="en-US" w:eastAsia="zh-CN"/>
        </w:rPr>
        <w:t>S</w:t>
      </w:r>
      <w:r w:rsidR="005102D2" w:rsidRPr="006A61E8">
        <w:rPr>
          <w:rFonts w:eastAsiaTheme="minorEastAsia"/>
          <w:i/>
          <w:lang w:val="en-US" w:eastAsia="zh-CN"/>
        </w:rPr>
        <w:t>amsung, Huawei</w:t>
      </w:r>
      <w:r w:rsidR="0053747A">
        <w:rPr>
          <w:rFonts w:eastAsiaTheme="minorEastAsia"/>
          <w:i/>
          <w:lang w:val="en-US" w:eastAsia="zh-CN"/>
        </w:rPr>
        <w:t>, vivo</w:t>
      </w:r>
    </w:p>
    <w:p w14:paraId="7A1EB67B" w14:textId="4F865F0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D46C9AB" w14:textId="4A133DF0"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08B6D31D" w14:textId="77777777" w:rsidR="00307071" w:rsidRPr="00307071" w:rsidRDefault="00307071" w:rsidP="00307071">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5293CEB1" w14:textId="77777777" w:rsidTr="008152D2">
        <w:tc>
          <w:tcPr>
            <w:tcW w:w="690" w:type="pct"/>
            <w:shd w:val="clear" w:color="auto" w:fill="D9D9D9" w:themeFill="background1" w:themeFillShade="D9"/>
          </w:tcPr>
          <w:p w14:paraId="3A4B5640"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738A160"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426CF" w14:paraId="0BB9F6D8" w14:textId="77777777" w:rsidTr="008152D2">
        <w:tc>
          <w:tcPr>
            <w:tcW w:w="690" w:type="pct"/>
          </w:tcPr>
          <w:p w14:paraId="0B6D4F05" w14:textId="3F68FB90"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B7D29CF" w14:textId="3987967C" w:rsidR="005426CF" w:rsidRDefault="005426CF" w:rsidP="005426CF">
            <w:pPr>
              <w:pStyle w:val="ListParagraph"/>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6896B329" w14:textId="77777777" w:rsidTr="008152D2">
        <w:tc>
          <w:tcPr>
            <w:tcW w:w="690" w:type="pct"/>
          </w:tcPr>
          <w:p w14:paraId="783F6DB2" w14:textId="77777777" w:rsidR="005426CF" w:rsidRDefault="005426CF" w:rsidP="005426CF">
            <w:pPr>
              <w:pStyle w:val="ListParagraph"/>
              <w:spacing w:after="120" w:line="240" w:lineRule="auto"/>
              <w:ind w:left="0"/>
              <w:rPr>
                <w:rFonts w:eastAsiaTheme="minorEastAsia"/>
                <w:lang w:eastAsia="zh-CN"/>
              </w:rPr>
            </w:pPr>
          </w:p>
        </w:tc>
        <w:tc>
          <w:tcPr>
            <w:tcW w:w="4310" w:type="pct"/>
          </w:tcPr>
          <w:p w14:paraId="34602C77" w14:textId="77777777" w:rsidR="005426CF" w:rsidRDefault="005426CF" w:rsidP="005426CF">
            <w:pPr>
              <w:pStyle w:val="ListParagraph"/>
              <w:spacing w:after="120" w:line="240" w:lineRule="auto"/>
              <w:ind w:left="0"/>
              <w:rPr>
                <w:rFonts w:eastAsiaTheme="minorEastAsia"/>
                <w:lang w:eastAsia="zh-CN"/>
              </w:rPr>
            </w:pPr>
          </w:p>
        </w:tc>
      </w:tr>
    </w:tbl>
    <w:p w14:paraId="7AF96589" w14:textId="77777777" w:rsidR="00B70FAA" w:rsidRDefault="00B70FAA" w:rsidP="00514881">
      <w:pPr>
        <w:rPr>
          <w:rFonts w:eastAsiaTheme="minorEastAsia"/>
          <w:lang w:val="en-US" w:eastAsia="zh-CN"/>
        </w:rPr>
      </w:pPr>
    </w:p>
    <w:p w14:paraId="59394988" w14:textId="4A02B67A"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138A5362" w14:textId="10641CD0"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48B649E3" w14:textId="63068AFA"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143D5DD6" w14:textId="5036C433"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503E33A2" w14:textId="70F4EE6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1145A274" w14:textId="27483F4C"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19B10C98" w14:textId="0AF7453B"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3775E919"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417C3D52" w14:textId="261A4793"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6BE71AAE" w14:textId="30EAE790"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DE52C73" w14:textId="015A15EB"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6129737" w14:textId="77777777" w:rsidR="00C97E13" w:rsidRPr="006A61E8" w:rsidRDefault="00C97E13" w:rsidP="002020CA">
      <w:pPr>
        <w:spacing w:after="0" w:line="240" w:lineRule="auto"/>
        <w:rPr>
          <w:rFonts w:eastAsia="Calibri"/>
          <w:color w:val="0070C0"/>
          <w:lang w:val="en-US" w:eastAsia="zh-CN"/>
        </w:rPr>
      </w:pPr>
    </w:p>
    <w:p w14:paraId="56495971" w14:textId="006C548F"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4D61610D" w14:textId="4B27A773" w:rsidR="00E67B25" w:rsidRPr="00D41715" w:rsidRDefault="00AB4C25" w:rsidP="002020CA">
      <w:pPr>
        <w:pStyle w:val="ListParagraph"/>
        <w:numPr>
          <w:ilvl w:val="0"/>
          <w:numId w:val="34"/>
        </w:numPr>
        <w:spacing w:after="0" w:line="240" w:lineRule="auto"/>
        <w:rPr>
          <w:rFonts w:eastAsiaTheme="minorEastAsia"/>
          <w:lang w:val="en-US" w:eastAsia="zh-CN"/>
        </w:rPr>
      </w:pPr>
      <w:r w:rsidRPr="00D41715">
        <w:rPr>
          <w:rFonts w:eastAsiaTheme="minorEastAsia" w:hint="eastAsia"/>
          <w:lang w:val="en-US" w:eastAsia="zh-CN"/>
        </w:rPr>
        <w:lastRenderedPageBreak/>
        <w:t>S</w:t>
      </w:r>
      <w:r w:rsidRPr="00D41715">
        <w:rPr>
          <w:rFonts w:eastAsiaTheme="minorEastAsia"/>
          <w:lang w:val="en-US" w:eastAsia="zh-CN"/>
        </w:rPr>
        <w:t xml:space="preserve"> = 10:2:2</w:t>
      </w:r>
    </w:p>
    <w:p w14:paraId="4B4FB766" w14:textId="0C924A85"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 MTK, Nokia, ZTE, DCM</w:t>
      </w:r>
      <w:r w:rsidR="0053747A">
        <w:rPr>
          <w:rFonts w:eastAsiaTheme="minorEastAsia"/>
          <w:i/>
          <w:lang w:val="en-US" w:eastAsia="zh-CN"/>
        </w:rPr>
        <w:t>, vivo</w:t>
      </w:r>
    </w:p>
    <w:p w14:paraId="6A027192" w14:textId="51842EB9"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lang w:val="en-US" w:eastAsia="zh-CN"/>
        </w:rPr>
        <w:t>S = 11:1:2</w:t>
      </w:r>
    </w:p>
    <w:p w14:paraId="57016046" w14:textId="7B0C71C0"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6AA6587F" w14:textId="66660705" w:rsidR="00D41715" w:rsidRDefault="00D41715" w:rsidP="002020CA">
      <w:pPr>
        <w:pStyle w:val="ListParagraph"/>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14:paraId="73283FC7" w14:textId="5BB3A858" w:rsidR="00D41715" w:rsidRPr="006A61E8" w:rsidRDefault="00D41715" w:rsidP="002020CA">
      <w:pPr>
        <w:pStyle w:val="ListParagraph"/>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40B290EC" w14:textId="2BCA95FC" w:rsidR="00AB4C25" w:rsidRDefault="00AB4C25" w:rsidP="00514881">
      <w:pPr>
        <w:rPr>
          <w:rFonts w:eastAsiaTheme="minorEastAsia"/>
          <w:lang w:val="en-US" w:eastAsia="zh-CN"/>
        </w:rPr>
      </w:pPr>
    </w:p>
    <w:p w14:paraId="15E8BAB8" w14:textId="729C44C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5AD0FE9C"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1EC49CF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77C7421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3240592F"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69AA2348" w14:textId="3DB989A5"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32CE09D5"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3F187EBD" w14:textId="6BB1FEBF"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20C71ECD" w14:textId="69E550A8"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of  </w:t>
      </w:r>
      <w:r w:rsidR="006B4054" w:rsidRPr="006A61E8">
        <w:rPr>
          <w:rFonts w:eastAsiaTheme="minorEastAsia"/>
          <w:b/>
          <w:color w:val="FF0000"/>
          <w:lang w:val="en-US" w:eastAsia="zh-CN"/>
        </w:rPr>
        <w:t>DDDUU</w:t>
      </w:r>
      <w:r w:rsidR="00DD495F" w:rsidRPr="006A61E8">
        <w:rPr>
          <w:rFonts w:eastAsiaTheme="minorEastAsia"/>
          <w:b/>
          <w:color w:val="FF0000"/>
          <w:lang w:val="en-US" w:eastAsia="zh-CN"/>
        </w:rPr>
        <w:t>.</w:t>
      </w:r>
    </w:p>
    <w:p w14:paraId="2A41A1A5"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0947F21E" w14:textId="77777777" w:rsidTr="008152D2">
        <w:tc>
          <w:tcPr>
            <w:tcW w:w="690" w:type="pct"/>
            <w:shd w:val="clear" w:color="auto" w:fill="D9D9D9" w:themeFill="background1" w:themeFillShade="D9"/>
          </w:tcPr>
          <w:p w14:paraId="328FD433"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2CC78ED"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851CB1" w14:paraId="09548EF3" w14:textId="77777777" w:rsidTr="008152D2">
        <w:tc>
          <w:tcPr>
            <w:tcW w:w="690" w:type="pct"/>
          </w:tcPr>
          <w:p w14:paraId="28203075" w14:textId="2850DBAF"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5EFBDE2" w14:textId="410897B3" w:rsidR="00851CB1" w:rsidRDefault="00851CB1" w:rsidP="00851CB1">
            <w:pPr>
              <w:pStyle w:val="ListParagraph"/>
              <w:spacing w:after="120" w:line="240" w:lineRule="auto"/>
              <w:ind w:left="0"/>
              <w:rPr>
                <w:rFonts w:eastAsiaTheme="minorEastAsia"/>
                <w:lang w:eastAsia="zh-CN"/>
              </w:rPr>
            </w:pPr>
            <w:r>
              <w:rPr>
                <w:rFonts w:eastAsiaTheme="minorEastAsia"/>
                <w:lang w:eastAsia="zh-CN"/>
              </w:rPr>
              <w:t>We support Proposal 3.</w:t>
            </w:r>
          </w:p>
        </w:tc>
      </w:tr>
      <w:tr w:rsidR="00851CB1" w14:paraId="7A812EB1" w14:textId="77777777" w:rsidTr="008152D2">
        <w:tc>
          <w:tcPr>
            <w:tcW w:w="690" w:type="pct"/>
          </w:tcPr>
          <w:p w14:paraId="0BFCBFE5" w14:textId="77777777" w:rsidR="00851CB1" w:rsidRDefault="00851CB1" w:rsidP="00851CB1">
            <w:pPr>
              <w:pStyle w:val="ListParagraph"/>
              <w:spacing w:after="120" w:line="240" w:lineRule="auto"/>
              <w:ind w:left="0"/>
              <w:rPr>
                <w:rFonts w:eastAsiaTheme="minorEastAsia"/>
                <w:lang w:eastAsia="zh-CN"/>
              </w:rPr>
            </w:pPr>
          </w:p>
        </w:tc>
        <w:tc>
          <w:tcPr>
            <w:tcW w:w="4310" w:type="pct"/>
          </w:tcPr>
          <w:p w14:paraId="7A5A6FD5" w14:textId="77777777" w:rsidR="00851CB1" w:rsidRDefault="00851CB1" w:rsidP="00851CB1">
            <w:pPr>
              <w:pStyle w:val="ListParagraph"/>
              <w:spacing w:after="120" w:line="240" w:lineRule="auto"/>
              <w:ind w:left="0"/>
              <w:rPr>
                <w:rFonts w:eastAsiaTheme="minorEastAsia"/>
                <w:lang w:eastAsia="zh-CN"/>
              </w:rPr>
            </w:pPr>
          </w:p>
        </w:tc>
      </w:tr>
    </w:tbl>
    <w:p w14:paraId="28B44859" w14:textId="77777777" w:rsidR="00D41715" w:rsidRDefault="00D41715" w:rsidP="00514881">
      <w:pPr>
        <w:rPr>
          <w:rFonts w:eastAsiaTheme="minorEastAsia"/>
          <w:lang w:val="en-US" w:eastAsia="zh-CN"/>
        </w:rPr>
      </w:pPr>
    </w:p>
    <w:p w14:paraId="7AE98FC3" w14:textId="7DA7A148" w:rsidR="00E67B25" w:rsidRPr="006A61E8" w:rsidRDefault="00F33ECD" w:rsidP="00514881">
      <w:pPr>
        <w:rPr>
          <w:rFonts w:eastAsiaTheme="minorEastAsia"/>
          <w:b/>
          <w:u w:val="single"/>
          <w:lang w:val="en-US" w:eastAsia="zh-CN"/>
        </w:rPr>
      </w:pPr>
      <w:r w:rsidRPr="006A61E8">
        <w:rPr>
          <w:rFonts w:eastAsiaTheme="minorEastAsia"/>
          <w:b/>
          <w:u w:val="single"/>
          <w:lang w:val="en-US" w:eastAsia="zh-CN"/>
        </w:rPr>
        <w:t>Downtilt</w:t>
      </w:r>
      <w:r w:rsidRPr="006A61E8">
        <w:rPr>
          <w:rFonts w:eastAsia="Calibri"/>
          <w:b/>
          <w:u w:val="single"/>
          <w:lang w:val="en-US" w:eastAsia="zh-CN"/>
        </w:rPr>
        <w:t xml:space="preserve"> for XR/CG evaluation</w:t>
      </w:r>
    </w:p>
    <w:p w14:paraId="20F5D74B"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For XR/CG evaluation, adopt the following assumptions for downtilt</w:t>
      </w:r>
    </w:p>
    <w:p w14:paraId="12511DC8" w14:textId="77777777" w:rsidR="00E67B25" w:rsidRPr="009F2DF1" w:rsidRDefault="00E67B25" w:rsidP="002020CA">
      <w:pPr>
        <w:pStyle w:val="ListParagraph"/>
        <w:numPr>
          <w:ilvl w:val="0"/>
          <w:numId w:val="36"/>
        </w:numPr>
        <w:spacing w:after="0"/>
      </w:pPr>
      <w:r w:rsidRPr="009F2DF1">
        <w:t>Dense Urban</w:t>
      </w:r>
    </w:p>
    <w:p w14:paraId="4CF04AB6" w14:textId="6B79CE5F" w:rsidR="00E67B25" w:rsidRPr="009F2DF1" w:rsidRDefault="00E67B25" w:rsidP="002020CA">
      <w:pPr>
        <w:pStyle w:val="ListParagraph"/>
        <w:numPr>
          <w:ilvl w:val="1"/>
          <w:numId w:val="36"/>
        </w:numPr>
        <w:spacing w:after="0"/>
      </w:pPr>
      <w:r w:rsidRPr="009F2DF1">
        <w:t>12 degree</w:t>
      </w:r>
    </w:p>
    <w:p w14:paraId="3AEEF8F0" w14:textId="594C87B9" w:rsidR="009F2DF1" w:rsidRPr="00293F69" w:rsidRDefault="009F2DF1" w:rsidP="002020CA">
      <w:pPr>
        <w:pStyle w:val="ListParagraph"/>
        <w:numPr>
          <w:ilvl w:val="2"/>
          <w:numId w:val="36"/>
        </w:numPr>
        <w:spacing w:after="0"/>
        <w:rPr>
          <w:i/>
        </w:rPr>
      </w:pPr>
      <w:r w:rsidRPr="00293F69">
        <w:rPr>
          <w:rFonts w:eastAsiaTheme="minorEastAsia" w:hint="eastAsia"/>
          <w:i/>
          <w:lang w:eastAsia="zh-CN"/>
        </w:rPr>
        <w:t>F</w:t>
      </w:r>
      <w:r w:rsidRPr="00293F69">
        <w:rPr>
          <w:rFonts w:eastAsiaTheme="minorEastAsia"/>
          <w:i/>
          <w:lang w:eastAsia="zh-CN"/>
        </w:rPr>
        <w:t>utureWei,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5E768228" w14:textId="2873F4AE" w:rsidR="009F2DF1" w:rsidRPr="009F2DF1" w:rsidRDefault="009F2DF1" w:rsidP="002020CA">
      <w:pPr>
        <w:pStyle w:val="ListParagraph"/>
        <w:numPr>
          <w:ilvl w:val="1"/>
          <w:numId w:val="36"/>
        </w:numPr>
        <w:spacing w:after="0"/>
      </w:pPr>
      <w:r>
        <w:rPr>
          <w:rFonts w:eastAsiaTheme="minorEastAsia" w:hint="eastAsia"/>
          <w:lang w:eastAsia="zh-CN"/>
        </w:rPr>
        <w:t>6</w:t>
      </w:r>
      <w:r>
        <w:rPr>
          <w:rFonts w:eastAsiaTheme="minorEastAsia"/>
          <w:lang w:eastAsia="zh-CN"/>
        </w:rPr>
        <w:t xml:space="preserve"> MDT and 6 EDT</w:t>
      </w:r>
    </w:p>
    <w:p w14:paraId="037E7DA6" w14:textId="3070F925" w:rsidR="009F2DF1" w:rsidRPr="00293F69" w:rsidRDefault="009F2DF1" w:rsidP="002020CA">
      <w:pPr>
        <w:pStyle w:val="ListParagraph"/>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10A58F95" w14:textId="67EE3F64"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downtilt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741F14B"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19170E2" w14:textId="77777777" w:rsidTr="008152D2">
        <w:tc>
          <w:tcPr>
            <w:tcW w:w="690" w:type="pct"/>
            <w:shd w:val="clear" w:color="auto" w:fill="D9D9D9" w:themeFill="background1" w:themeFillShade="D9"/>
          </w:tcPr>
          <w:p w14:paraId="792083E1"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F704845"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C403D" w14:paraId="605BE2E8" w14:textId="77777777" w:rsidTr="008152D2">
        <w:tc>
          <w:tcPr>
            <w:tcW w:w="690" w:type="pct"/>
          </w:tcPr>
          <w:p w14:paraId="03A464A6" w14:textId="5D95958E"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54B5DFE9" w14:textId="4E975FA5" w:rsidR="005C403D" w:rsidRDefault="005C403D" w:rsidP="005C403D">
            <w:pPr>
              <w:pStyle w:val="ListParagraph"/>
              <w:spacing w:after="120" w:line="240" w:lineRule="auto"/>
              <w:ind w:left="0"/>
              <w:rPr>
                <w:rFonts w:eastAsiaTheme="minorEastAsia"/>
                <w:lang w:eastAsia="zh-CN"/>
              </w:rPr>
            </w:pPr>
            <w:r>
              <w:rPr>
                <w:rFonts w:eastAsiaTheme="minorEastAsia"/>
                <w:lang w:eastAsia="zh-CN"/>
              </w:rPr>
              <w:t>Prefer 12 degree.</w:t>
            </w:r>
          </w:p>
        </w:tc>
      </w:tr>
      <w:tr w:rsidR="005C403D" w14:paraId="5E1FAB3C" w14:textId="77777777" w:rsidTr="008152D2">
        <w:tc>
          <w:tcPr>
            <w:tcW w:w="690" w:type="pct"/>
          </w:tcPr>
          <w:p w14:paraId="401CC263" w14:textId="77777777" w:rsidR="005C403D" w:rsidRDefault="005C403D" w:rsidP="005C403D">
            <w:pPr>
              <w:pStyle w:val="ListParagraph"/>
              <w:spacing w:after="120" w:line="240" w:lineRule="auto"/>
              <w:ind w:left="0"/>
              <w:rPr>
                <w:rFonts w:eastAsiaTheme="minorEastAsia"/>
                <w:lang w:eastAsia="zh-CN"/>
              </w:rPr>
            </w:pPr>
          </w:p>
        </w:tc>
        <w:tc>
          <w:tcPr>
            <w:tcW w:w="4310" w:type="pct"/>
          </w:tcPr>
          <w:p w14:paraId="2A5A1D38" w14:textId="77777777" w:rsidR="005C403D" w:rsidRDefault="005C403D" w:rsidP="005C403D">
            <w:pPr>
              <w:pStyle w:val="ListParagraph"/>
              <w:spacing w:after="120" w:line="240" w:lineRule="auto"/>
              <w:ind w:left="0"/>
              <w:rPr>
                <w:rFonts w:eastAsiaTheme="minorEastAsia"/>
                <w:lang w:eastAsia="zh-CN"/>
              </w:rPr>
            </w:pPr>
          </w:p>
        </w:tc>
      </w:tr>
    </w:tbl>
    <w:p w14:paraId="2A1E3F76" w14:textId="65755DC5" w:rsidR="00D41715" w:rsidRDefault="00D41715" w:rsidP="00514881">
      <w:pPr>
        <w:rPr>
          <w:rFonts w:eastAsiaTheme="minorEastAsia"/>
          <w:lang w:val="en-US" w:eastAsia="zh-CN"/>
        </w:rPr>
      </w:pPr>
    </w:p>
    <w:p w14:paraId="35961961" w14:textId="45FD4E22"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14:paraId="3C8ED02A" w14:textId="16247058" w:rsidR="00B00986" w:rsidRDefault="00B00986" w:rsidP="006572C4">
      <w:pPr>
        <w:pStyle w:val="ListParagraph"/>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28FBCC27" w14:textId="6817D9C0" w:rsidR="00901D81" w:rsidRPr="006A61E8" w:rsidRDefault="00901D81"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76097B68" w14:textId="1BC83772" w:rsidR="001729FF" w:rsidRPr="006A61E8" w:rsidRDefault="001729FF"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0EF6A0A3" w14:textId="459F1A46"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No need to support 200 MHz</w:t>
      </w:r>
    </w:p>
    <w:p w14:paraId="03BFD1E4" w14:textId="7530368F" w:rsidR="00911DA8" w:rsidRPr="006A61E8" w:rsidRDefault="00911DA8"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51F6625A" w14:textId="35DFA047"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5F14A08D" w14:textId="35A971B2"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29496050" w14:textId="23B3FBE0"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60BC8330" w14:textId="443372A9" w:rsidR="00062DB5" w:rsidRPr="006A61E8" w:rsidRDefault="00062DB5"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4BB6266B" w14:textId="470AD15A" w:rsidR="00B00986" w:rsidRPr="006A61E8" w:rsidRDefault="00B00986" w:rsidP="006572C4">
      <w:pPr>
        <w:pStyle w:val="ListParagraph"/>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050E390C" w14:textId="405EFDAC"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4</w:t>
      </w:r>
      <w:r w:rsidRPr="006A61E8">
        <w:rPr>
          <w:rFonts w:eastAsiaTheme="minorEastAsia"/>
          <w:lang w:val="en-US" w:eastAsia="zh-CN"/>
        </w:rPr>
        <w:t>00 MHz</w:t>
      </w:r>
    </w:p>
    <w:p w14:paraId="1736746C" w14:textId="773C28C4"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lastRenderedPageBreak/>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08DD191" w14:textId="37E8BA49" w:rsidR="00B00986" w:rsidRPr="006A61E8" w:rsidRDefault="00B00986"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763F5038" w14:textId="586D5732" w:rsidR="00B00986" w:rsidRPr="006A61E8" w:rsidRDefault="00B00986"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75B70881" w14:textId="729C8F2A"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7B2D4400" w14:textId="35882CEB"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47C6BBA9" w14:textId="1E873850" w:rsidR="00F01C6A" w:rsidRPr="006A61E8" w:rsidRDefault="00F01C6A" w:rsidP="006572C4">
      <w:pPr>
        <w:pStyle w:val="ListParagraph"/>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44880F6F" w14:textId="6642EAF0" w:rsidR="00F01C6A" w:rsidRPr="006A61E8" w:rsidRDefault="00F01C6A" w:rsidP="006572C4">
      <w:pPr>
        <w:pStyle w:val="ListParagraph"/>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75C0FFE7" w14:textId="1C3453CF"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3F8E8925" w14:textId="6AD32D3F" w:rsidR="00B00986" w:rsidRDefault="00B00986" w:rsidP="00514881">
      <w:pPr>
        <w:rPr>
          <w:rFonts w:eastAsiaTheme="minorEastAsia"/>
          <w:lang w:val="en-US" w:eastAsia="zh-CN"/>
        </w:rPr>
      </w:pPr>
    </w:p>
    <w:p w14:paraId="427BB675" w14:textId="2DB01D2D"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2C91F1A7" w14:textId="195D8C11"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5F0657D"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227253BD"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17033FB9" w14:textId="09021F4F"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72B04950" w14:textId="3177D8B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5DC1B51A" w14:textId="04DD4112"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3715FA40" w14:textId="603A0F45"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738DE140" w14:textId="0F06EDAF"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74DFA954" w14:textId="77777777" w:rsidR="00C92290" w:rsidRPr="00307071" w:rsidRDefault="00C92290" w:rsidP="00C92290">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8F2B24C" w14:textId="77777777" w:rsidTr="008152D2">
        <w:tc>
          <w:tcPr>
            <w:tcW w:w="690" w:type="pct"/>
            <w:shd w:val="clear" w:color="auto" w:fill="D9D9D9" w:themeFill="background1" w:themeFillShade="D9"/>
          </w:tcPr>
          <w:p w14:paraId="7E70086E"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B00636A"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552317" w14:paraId="2F36E180" w14:textId="77777777" w:rsidTr="008152D2">
        <w:tc>
          <w:tcPr>
            <w:tcW w:w="690" w:type="pct"/>
          </w:tcPr>
          <w:p w14:paraId="21AEF0D1" w14:textId="64C0FB69"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4F594848" w14:textId="5A79C4D5" w:rsidR="00552317" w:rsidRDefault="00552317" w:rsidP="00552317">
            <w:pPr>
              <w:pStyle w:val="ListParagraph"/>
              <w:spacing w:after="120" w:line="240" w:lineRule="auto"/>
              <w:ind w:left="0"/>
              <w:rPr>
                <w:rFonts w:eastAsiaTheme="minorEastAsia"/>
                <w:lang w:eastAsia="zh-CN"/>
              </w:rPr>
            </w:pPr>
            <w:r>
              <w:rPr>
                <w:rFonts w:eastAsiaTheme="minorEastAsia"/>
                <w:lang w:eastAsia="zh-CN"/>
              </w:rPr>
              <w:t>Support Proposal 5.</w:t>
            </w:r>
          </w:p>
        </w:tc>
      </w:tr>
      <w:tr w:rsidR="00552317" w14:paraId="5B5959C6" w14:textId="77777777" w:rsidTr="008152D2">
        <w:tc>
          <w:tcPr>
            <w:tcW w:w="690" w:type="pct"/>
          </w:tcPr>
          <w:p w14:paraId="6775C231" w14:textId="77777777" w:rsidR="00552317" w:rsidRDefault="00552317" w:rsidP="00552317">
            <w:pPr>
              <w:pStyle w:val="ListParagraph"/>
              <w:spacing w:after="120" w:line="240" w:lineRule="auto"/>
              <w:ind w:left="0"/>
              <w:rPr>
                <w:rFonts w:eastAsiaTheme="minorEastAsia"/>
                <w:lang w:eastAsia="zh-CN"/>
              </w:rPr>
            </w:pPr>
          </w:p>
        </w:tc>
        <w:tc>
          <w:tcPr>
            <w:tcW w:w="4310" w:type="pct"/>
          </w:tcPr>
          <w:p w14:paraId="2BA7B1B6" w14:textId="77777777" w:rsidR="00552317" w:rsidRDefault="00552317" w:rsidP="00552317">
            <w:pPr>
              <w:pStyle w:val="ListParagraph"/>
              <w:spacing w:after="120" w:line="240" w:lineRule="auto"/>
              <w:ind w:left="0"/>
              <w:rPr>
                <w:rFonts w:eastAsiaTheme="minorEastAsia"/>
                <w:lang w:eastAsia="zh-CN"/>
              </w:rPr>
            </w:pPr>
          </w:p>
        </w:tc>
      </w:tr>
    </w:tbl>
    <w:p w14:paraId="221DBBE6" w14:textId="77777777" w:rsidR="00AC1DB2" w:rsidRDefault="00AC1DB2" w:rsidP="00514881">
      <w:pPr>
        <w:rPr>
          <w:rFonts w:eastAsiaTheme="minorEastAsia"/>
          <w:lang w:val="en-US" w:eastAsia="zh-CN"/>
        </w:rPr>
      </w:pPr>
    </w:p>
    <w:p w14:paraId="6645DDC5" w14:textId="3CF2C034"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120A02B2" w14:textId="6A0DA360" w:rsidR="00C731F9" w:rsidRPr="001A473D" w:rsidRDefault="00C731F9" w:rsidP="00C731F9">
      <w:pPr>
        <w:spacing w:after="0" w:line="240" w:lineRule="auto"/>
        <w:rPr>
          <w:rFonts w:eastAsia="Calibri"/>
          <w:lang w:val="en-US" w:eastAsia="zh-CN"/>
        </w:rPr>
      </w:pPr>
      <w:r w:rsidRPr="001A473D">
        <w:rPr>
          <w:rFonts w:eastAsia="Calibri"/>
          <w:lang w:eastAsia="zh-CN"/>
        </w:rPr>
        <w:t>For outdoor scenarios, the </w:t>
      </w:r>
      <w:r w:rsidR="00F749C6" w:rsidRPr="001A473D">
        <w:rPr>
          <w:rFonts w:eastAsia="Calibri"/>
          <w:lang w:eastAsia="zh-CN"/>
        </w:rPr>
        <w:t xml:space="preserve"> </w:t>
      </w:r>
      <w:r w:rsidRPr="001A473D">
        <w:rPr>
          <w:rFonts w:eastAsia="Calibri"/>
          <w:lang w:eastAsia="zh-CN"/>
        </w:rPr>
        <w:t>BS antenna parameters</w:t>
      </w:r>
      <w:r w:rsidRPr="001A473D">
        <w:rPr>
          <w:rFonts w:eastAsia="Calibri"/>
          <w:lang w:val="en-US" w:eastAsia="zh-CN"/>
        </w:rPr>
        <w:t> are as follows.</w:t>
      </w:r>
    </w:p>
    <w:p w14:paraId="251612A6" w14:textId="28417969"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5AD635AE" w14:textId="3199829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1: 64 TxRU, (M, N, P, Mg, Ng; Mp, Np) = (8,8,2,1,1;4,8)</w:t>
      </w:r>
    </w:p>
    <w:p w14:paraId="6933B3A5" w14:textId="7ED3F03B"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66D64A12" w14:textId="7F7FA425"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2: 32 TxRU, (M, N, P, Mg, Ng; Mp, Np) = (8,2,2,1,1,8,2)</w:t>
      </w:r>
    </w:p>
    <w:p w14:paraId="5EC90C29" w14:textId="347EB61C"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14:paraId="45E48A07" w14:textId="33A451CB"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3: 32TxRUs (M, N, P, Mg, Ng; Mp, Np) = (4,4,2,1,1,4,4)</w:t>
      </w:r>
    </w:p>
    <w:p w14:paraId="41E2B2CF" w14:textId="2569CA39"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6B900130" w14:textId="6916F23F" w:rsidR="00C731F9" w:rsidRPr="001A473D" w:rsidRDefault="00C731F9" w:rsidP="00C731F9">
      <w:pPr>
        <w:spacing w:after="0" w:line="240" w:lineRule="auto"/>
        <w:rPr>
          <w:rFonts w:eastAsia="Calibri"/>
          <w:lang w:val="en-US" w:eastAsia="zh-CN"/>
        </w:rPr>
      </w:pPr>
      <w:r w:rsidRPr="001A473D">
        <w:rPr>
          <w:rFonts w:eastAsia="Calibri"/>
          <w:lang w:val="en-US" w:eastAsia="zh-CN"/>
        </w:rPr>
        <w:t xml:space="preserve">(dH, dV)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784BE12A" w14:textId="60706E0E" w:rsidR="00C731F9" w:rsidRDefault="00C731F9" w:rsidP="00514881">
      <w:pPr>
        <w:rPr>
          <w:rFonts w:eastAsiaTheme="minorEastAsia"/>
          <w:lang w:val="en-US" w:eastAsia="zh-CN"/>
        </w:rPr>
      </w:pPr>
    </w:p>
    <w:p w14:paraId="0BF1827F" w14:textId="234896CA"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For outdoor scenarios, the  BS antenna parameters are as</w:t>
      </w:r>
    </w:p>
    <w:p w14:paraId="543AF151" w14:textId="28FB538B" w:rsidR="00F749C6" w:rsidRPr="006A61E8" w:rsidRDefault="00F749C6" w:rsidP="006572C4">
      <w:pPr>
        <w:pStyle w:val="ListParagraph"/>
        <w:numPr>
          <w:ilvl w:val="0"/>
          <w:numId w:val="39"/>
        </w:numPr>
        <w:spacing w:after="0" w:line="240" w:lineRule="auto"/>
        <w:rPr>
          <w:b/>
        </w:rPr>
      </w:pPr>
      <w:r w:rsidRPr="006A61E8">
        <w:rPr>
          <w:b/>
        </w:rPr>
        <w:t>(M, N, P, Mg, Ng) = (8,8,2,1,1)</w:t>
      </w:r>
      <w:r w:rsidR="00DD495F" w:rsidRPr="006A61E8">
        <w:rPr>
          <w:b/>
        </w:rPr>
        <w:t>,</w:t>
      </w:r>
      <w:r w:rsidRPr="006A61E8">
        <w:rPr>
          <w:b/>
        </w:rPr>
        <w:t xml:space="preserve"> (Mp, Np ) is reported by companies</w:t>
      </w:r>
    </w:p>
    <w:p w14:paraId="1A4BE840" w14:textId="77777777" w:rsidR="00AA0C27" w:rsidRPr="006A61E8" w:rsidRDefault="00AA0C27" w:rsidP="006A61E8">
      <w:pPr>
        <w:pStyle w:val="ListParagraph"/>
        <w:spacing w:after="0" w:line="240" w:lineRule="auto"/>
        <w:ind w:left="820"/>
        <w:rPr>
          <w:b/>
        </w:rPr>
      </w:pPr>
      <w:r w:rsidRPr="006A61E8">
        <w:rPr>
          <w:b/>
        </w:rPr>
        <w:t>(dH, dV) = (0.5λ, 0. 5λ)</w:t>
      </w:r>
    </w:p>
    <w:p w14:paraId="44C024AD" w14:textId="77777777" w:rsidR="00AA0C27" w:rsidRPr="00FE0357" w:rsidRDefault="00AA0C27" w:rsidP="006A61E8">
      <w:pPr>
        <w:pStyle w:val="ListParagraph"/>
        <w:ind w:left="420"/>
        <w:rPr>
          <w:rFonts w:eastAsiaTheme="minorEastAsia"/>
          <w:b/>
          <w:lang w:val="en-US" w:eastAsia="zh-CN"/>
        </w:rPr>
      </w:pPr>
    </w:p>
    <w:p w14:paraId="79C1B504"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10325" w14:paraId="421AAE18" w14:textId="77777777" w:rsidTr="008152D2">
        <w:tc>
          <w:tcPr>
            <w:tcW w:w="690" w:type="pct"/>
            <w:shd w:val="clear" w:color="auto" w:fill="D9D9D9" w:themeFill="background1" w:themeFillShade="D9"/>
          </w:tcPr>
          <w:p w14:paraId="7421D167"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06B5EA5" w14:textId="77777777" w:rsidR="00510325" w:rsidRDefault="00510325"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3215B6" w14:paraId="7F2E3CDF" w14:textId="77777777" w:rsidTr="008152D2">
        <w:tc>
          <w:tcPr>
            <w:tcW w:w="690" w:type="pct"/>
          </w:tcPr>
          <w:p w14:paraId="14959382" w14:textId="3DC1B3BE"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49488BF6" w14:textId="4B1944E2" w:rsidR="003215B6" w:rsidRDefault="003215B6" w:rsidP="003215B6">
            <w:pPr>
              <w:pStyle w:val="ListParagraph"/>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BA7748E" w14:textId="77777777" w:rsidTr="008152D2">
        <w:tc>
          <w:tcPr>
            <w:tcW w:w="690" w:type="pct"/>
          </w:tcPr>
          <w:p w14:paraId="2BE2356B" w14:textId="77777777" w:rsidR="003215B6" w:rsidRDefault="003215B6" w:rsidP="003215B6">
            <w:pPr>
              <w:pStyle w:val="ListParagraph"/>
              <w:spacing w:after="120" w:line="240" w:lineRule="auto"/>
              <w:ind w:left="0"/>
              <w:rPr>
                <w:rFonts w:eastAsiaTheme="minorEastAsia"/>
                <w:lang w:eastAsia="zh-CN"/>
              </w:rPr>
            </w:pPr>
          </w:p>
        </w:tc>
        <w:tc>
          <w:tcPr>
            <w:tcW w:w="4310" w:type="pct"/>
          </w:tcPr>
          <w:p w14:paraId="20280DD5" w14:textId="77777777" w:rsidR="003215B6" w:rsidRDefault="003215B6" w:rsidP="003215B6">
            <w:pPr>
              <w:pStyle w:val="ListParagraph"/>
              <w:spacing w:after="120" w:line="240" w:lineRule="auto"/>
              <w:ind w:left="0"/>
              <w:rPr>
                <w:rFonts w:eastAsiaTheme="minorEastAsia"/>
                <w:lang w:eastAsia="zh-CN"/>
              </w:rPr>
            </w:pPr>
          </w:p>
        </w:tc>
      </w:tr>
    </w:tbl>
    <w:p w14:paraId="756C2436" w14:textId="50B624ED" w:rsidR="00C731F9" w:rsidRDefault="00C731F9" w:rsidP="00514881">
      <w:pPr>
        <w:rPr>
          <w:rFonts w:eastAsiaTheme="minorEastAsia"/>
          <w:lang w:val="en-US" w:eastAsia="zh-CN"/>
        </w:rPr>
      </w:pPr>
    </w:p>
    <w:p w14:paraId="76B374EE" w14:textId="4C0CD351"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30A9C13D"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B670352"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t>FR1:</w:t>
      </w:r>
    </w:p>
    <w:p w14:paraId="39F7498A"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lastRenderedPageBreak/>
        <w:t>Baseline: 2T/4R, (M, N, P, Mg, Ng; Mp, Np) = (1,2,2,1,1;1,2), (dH, dV) = (0.5, N/A)λ</w:t>
      </w:r>
    </w:p>
    <w:p w14:paraId="5ECD0A93" w14:textId="116A6715" w:rsidR="00C731F9" w:rsidRPr="006C62C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Optional: 4T/4R, 1T/2R, </w:t>
      </w:r>
      <w:r w:rsidRPr="001A473D">
        <w:rPr>
          <w:rFonts w:eastAsia="Times New Roman"/>
          <w:color w:val="FF0000"/>
          <w:lang w:val="en-US" w:eastAsia="zh-CN"/>
        </w:rPr>
        <w:t>2T2R</w:t>
      </w:r>
    </w:p>
    <w:p w14:paraId="4A98E135"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14:paraId="3A015916" w14:textId="665A7EF0"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7B1B8244" w14:textId="42190751"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696154E0"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Option 1 (Follow Rel-17 evaluation methodology for FeMIMO in R1-2007151)</w:t>
      </w:r>
    </w:p>
    <w:p w14:paraId="5601FE0C"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 N, P)=(1, 4, 2), 3 panels (left, right, top)</w:t>
      </w:r>
    </w:p>
    <w:p w14:paraId="257C090C" w14:textId="38C49E25"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(Mp, Np) is up to company. Need to be reported with simulation result.</w:t>
      </w:r>
    </w:p>
    <w:p w14:paraId="69F3CCED" w14:textId="649935EA"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Qualcomm, Nokia, LG(optional), OPPO (panel setting is up to company)</w:t>
      </w:r>
      <w:r w:rsidR="00AA0C27" w:rsidRPr="006A61E8">
        <w:rPr>
          <w:rFonts w:eastAsiaTheme="minorEastAsia"/>
          <w:i/>
          <w:lang w:val="en-US" w:eastAsia="zh-CN"/>
        </w:rPr>
        <w:t>, vivo</w:t>
      </w:r>
    </w:p>
    <w:p w14:paraId="2273E069"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274E7D2" w14:textId="0164307F"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4Tx/4Rx: (M, N, P, Mg, Ng; Mp, Np) = (2,4,2,1,2;1,2), (dH,dV) = (0.5, 0.5)λ, the polarization angles are 0° and 90°</w:t>
      </w:r>
    </w:p>
    <w:p w14:paraId="7BA52AEF" w14:textId="2967484F"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26A8B162" w14:textId="553A8A96" w:rsidR="00C731F9" w:rsidRDefault="00C731F9" w:rsidP="00514881">
      <w:pPr>
        <w:rPr>
          <w:rFonts w:eastAsiaTheme="minorEastAsia"/>
          <w:lang w:val="en-US" w:eastAsia="zh-CN"/>
        </w:rPr>
      </w:pPr>
    </w:p>
    <w:p w14:paraId="0B4B953B" w14:textId="10B457D2"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Option 1 (Follow Rel-17 evaluation methodology for FeMIMO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030ED9C4" w14:textId="77777777" w:rsidR="00FE0357" w:rsidRPr="0023659B" w:rsidRDefault="00FE0357" w:rsidP="009B2EEA">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(M, N, P)=(1, 4, 2), 3 panels (left, right, top)</w:t>
      </w:r>
    </w:p>
    <w:p w14:paraId="6A7D9626"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3CC377FE" w14:textId="77777777" w:rsidTr="008152D2">
        <w:tc>
          <w:tcPr>
            <w:tcW w:w="690" w:type="pct"/>
            <w:shd w:val="clear" w:color="auto" w:fill="D9D9D9" w:themeFill="background1" w:themeFillShade="D9"/>
          </w:tcPr>
          <w:p w14:paraId="471BB267"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C97F5F5"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65213D" w14:paraId="331FBEDE" w14:textId="77777777" w:rsidTr="008152D2">
        <w:tc>
          <w:tcPr>
            <w:tcW w:w="690" w:type="pct"/>
          </w:tcPr>
          <w:p w14:paraId="31DF29C2" w14:textId="74FD03AF"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5951D330" w14:textId="298356FF" w:rsidR="0065213D" w:rsidRDefault="0065213D" w:rsidP="0065213D">
            <w:pPr>
              <w:pStyle w:val="ListParagraph"/>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14:paraId="07ACD10E" w14:textId="77777777" w:rsidTr="008152D2">
        <w:tc>
          <w:tcPr>
            <w:tcW w:w="690" w:type="pct"/>
          </w:tcPr>
          <w:p w14:paraId="63EA09BC" w14:textId="77777777" w:rsidR="0065213D" w:rsidRDefault="0065213D" w:rsidP="0065213D">
            <w:pPr>
              <w:pStyle w:val="ListParagraph"/>
              <w:spacing w:after="120" w:line="240" w:lineRule="auto"/>
              <w:ind w:left="0"/>
              <w:rPr>
                <w:rFonts w:eastAsiaTheme="minorEastAsia"/>
                <w:lang w:eastAsia="zh-CN"/>
              </w:rPr>
            </w:pPr>
          </w:p>
        </w:tc>
        <w:tc>
          <w:tcPr>
            <w:tcW w:w="4310" w:type="pct"/>
          </w:tcPr>
          <w:p w14:paraId="24846F41" w14:textId="77777777" w:rsidR="0065213D" w:rsidRDefault="0065213D" w:rsidP="0065213D">
            <w:pPr>
              <w:pStyle w:val="ListParagraph"/>
              <w:spacing w:after="120" w:line="240" w:lineRule="auto"/>
              <w:ind w:left="0"/>
              <w:rPr>
                <w:rFonts w:eastAsiaTheme="minorEastAsia"/>
                <w:lang w:eastAsia="zh-CN"/>
              </w:rPr>
            </w:pPr>
          </w:p>
        </w:tc>
      </w:tr>
    </w:tbl>
    <w:p w14:paraId="622AC6FC" w14:textId="77777777" w:rsidR="0023659B" w:rsidRDefault="0023659B" w:rsidP="00514881">
      <w:pPr>
        <w:rPr>
          <w:rFonts w:eastAsiaTheme="minorEastAsia"/>
          <w:lang w:val="en-US" w:eastAsia="zh-CN"/>
        </w:rPr>
      </w:pPr>
    </w:p>
    <w:p w14:paraId="0B08015A" w14:textId="2A60E480"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9A94CB8" w14:textId="57F26BAD"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14:paraId="56B43631" w14:textId="35F79503"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in UMi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14:paraId="761C51FA" w14:textId="570B7F79"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1122E86B" w14:textId="77777777" w:rsidTr="00AA0C27">
        <w:trPr>
          <w:cantSplit/>
          <w:jc w:val="center"/>
        </w:trPr>
        <w:tc>
          <w:tcPr>
            <w:tcW w:w="0" w:type="auto"/>
            <w:shd w:val="clear" w:color="auto" w:fill="E0E0E0"/>
          </w:tcPr>
          <w:p w14:paraId="1A3819E5" w14:textId="77777777" w:rsidR="00222C11" w:rsidRPr="000C379E" w:rsidRDefault="00222C11" w:rsidP="00AA0C27">
            <w:pPr>
              <w:pStyle w:val="TAH"/>
              <w:rPr>
                <w:lang w:eastAsia="zh-CN"/>
              </w:rPr>
            </w:pPr>
          </w:p>
        </w:tc>
        <w:tc>
          <w:tcPr>
            <w:tcW w:w="0" w:type="auto"/>
            <w:shd w:val="clear" w:color="auto" w:fill="E0E0E0"/>
          </w:tcPr>
          <w:p w14:paraId="754627E7" w14:textId="77777777" w:rsidR="00222C11" w:rsidRPr="000C379E" w:rsidRDefault="00222C11" w:rsidP="00AA0C27">
            <w:pPr>
              <w:pStyle w:val="TAH"/>
              <w:rPr>
                <w:lang w:eastAsia="zh-CN"/>
              </w:rPr>
            </w:pPr>
          </w:p>
        </w:tc>
        <w:tc>
          <w:tcPr>
            <w:tcW w:w="0" w:type="auto"/>
            <w:shd w:val="clear" w:color="auto" w:fill="E0E0E0"/>
          </w:tcPr>
          <w:p w14:paraId="1F75AE39" w14:textId="77777777" w:rsidR="00222C11" w:rsidRPr="000C379E" w:rsidRDefault="00222C11" w:rsidP="00AA0C27">
            <w:pPr>
              <w:pStyle w:val="TAH"/>
              <w:rPr>
                <w:bCs/>
                <w:lang w:eastAsia="zh-CN"/>
              </w:rPr>
            </w:pPr>
            <w:r w:rsidRPr="000C379E">
              <w:rPr>
                <w:bCs/>
                <w:lang w:eastAsia="zh-CN"/>
              </w:rPr>
              <w:t xml:space="preserve">Urban Micro cell </w:t>
            </w:r>
          </w:p>
          <w:p w14:paraId="00A98A5E" w14:textId="77777777" w:rsidR="00222C11" w:rsidRPr="000C379E" w:rsidRDefault="00222C11" w:rsidP="00AA0C27">
            <w:pPr>
              <w:pStyle w:val="TAH"/>
              <w:rPr>
                <w:bCs/>
                <w:lang w:eastAsia="zh-CN"/>
              </w:rPr>
            </w:pPr>
            <w:r w:rsidRPr="000C379E">
              <w:rPr>
                <w:bCs/>
                <w:lang w:eastAsia="zh-CN"/>
              </w:rPr>
              <w:t>with high UE density</w:t>
            </w:r>
          </w:p>
          <w:p w14:paraId="032DDA78"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69816DFB" w14:textId="77777777" w:rsidTr="00AA0C27">
        <w:trPr>
          <w:cantSplit/>
          <w:jc w:val="center"/>
        </w:trPr>
        <w:tc>
          <w:tcPr>
            <w:tcW w:w="0" w:type="auto"/>
            <w:vMerge w:val="restart"/>
            <w:shd w:val="clear" w:color="auto" w:fill="auto"/>
            <w:vAlign w:val="center"/>
          </w:tcPr>
          <w:p w14:paraId="1C9EBC74" w14:textId="77777777" w:rsidR="00222C11" w:rsidRPr="000C379E" w:rsidRDefault="00222C11" w:rsidP="00AA0C27">
            <w:pPr>
              <w:pStyle w:val="TAL"/>
              <w:rPr>
                <w:b/>
              </w:rPr>
            </w:pPr>
            <w:r w:rsidRPr="000C379E">
              <w:rPr>
                <w:b/>
                <w:kern w:val="24"/>
              </w:rPr>
              <w:t>UE height (</w:t>
            </w:r>
            <w:r w:rsidRPr="000C379E">
              <w:rPr>
                <w:b/>
                <w:i/>
                <w:kern w:val="24"/>
              </w:rPr>
              <w:t>h</w:t>
            </w:r>
            <w:r w:rsidRPr="000C379E">
              <w:rPr>
                <w:b/>
                <w:i/>
                <w:kern w:val="24"/>
                <w:vertAlign w:val="subscript"/>
              </w:rPr>
              <w:t>UT</w:t>
            </w:r>
            <w:r w:rsidRPr="000C379E">
              <w:rPr>
                <w:b/>
                <w:kern w:val="24"/>
              </w:rPr>
              <w:t>) in meters</w:t>
            </w:r>
          </w:p>
        </w:tc>
        <w:tc>
          <w:tcPr>
            <w:tcW w:w="0" w:type="auto"/>
            <w:shd w:val="clear" w:color="auto" w:fill="auto"/>
            <w:vAlign w:val="center"/>
          </w:tcPr>
          <w:p w14:paraId="10B07207"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C133FBF" w14:textId="77777777" w:rsidR="00222C11" w:rsidRPr="000C379E" w:rsidRDefault="00222C11" w:rsidP="00AA0C27">
            <w:pPr>
              <w:pStyle w:val="TAL"/>
              <w:jc w:val="center"/>
            </w:pPr>
            <w:r w:rsidRPr="000C379E">
              <w:rPr>
                <w:i/>
                <w:kern w:val="24"/>
              </w:rPr>
              <w:t>h</w:t>
            </w:r>
            <w:r w:rsidRPr="000C379E">
              <w:rPr>
                <w:i/>
                <w:kern w:val="24"/>
                <w:vertAlign w:val="subscript"/>
              </w:rPr>
              <w:t>UT</w:t>
            </w:r>
            <w:r w:rsidRPr="000C379E">
              <w:rPr>
                <w:kern w:val="24"/>
              </w:rPr>
              <w:t>=3(</w:t>
            </w:r>
            <w:r w:rsidRPr="000C379E">
              <w:rPr>
                <w:i/>
                <w:kern w:val="24"/>
              </w:rPr>
              <w:t>n</w:t>
            </w:r>
            <w:r w:rsidRPr="000C379E">
              <w:rPr>
                <w:i/>
                <w:kern w:val="24"/>
                <w:vertAlign w:val="subscript"/>
              </w:rPr>
              <w:t>fl</w:t>
            </w:r>
            <w:r w:rsidRPr="000C379E">
              <w:rPr>
                <w:kern w:val="24"/>
              </w:rPr>
              <w:t xml:space="preserve"> – 1) + 1.5</w:t>
            </w:r>
          </w:p>
        </w:tc>
      </w:tr>
      <w:tr w:rsidR="00222C11" w:rsidRPr="000C379E" w14:paraId="06335281" w14:textId="77777777" w:rsidTr="00AA0C27">
        <w:trPr>
          <w:cantSplit/>
          <w:jc w:val="center"/>
        </w:trPr>
        <w:tc>
          <w:tcPr>
            <w:tcW w:w="0" w:type="auto"/>
            <w:vMerge/>
            <w:shd w:val="clear" w:color="auto" w:fill="auto"/>
            <w:vAlign w:val="center"/>
          </w:tcPr>
          <w:p w14:paraId="25653018" w14:textId="77777777" w:rsidR="00222C11" w:rsidRPr="000C379E" w:rsidRDefault="00222C11" w:rsidP="00AA0C27">
            <w:pPr>
              <w:pStyle w:val="TAL"/>
              <w:rPr>
                <w:b/>
              </w:rPr>
            </w:pPr>
          </w:p>
        </w:tc>
        <w:tc>
          <w:tcPr>
            <w:tcW w:w="0" w:type="auto"/>
            <w:shd w:val="clear" w:color="auto" w:fill="auto"/>
            <w:vAlign w:val="center"/>
          </w:tcPr>
          <w:p w14:paraId="35F2D080"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outdoor UEs</w:t>
            </w:r>
          </w:p>
        </w:tc>
        <w:tc>
          <w:tcPr>
            <w:tcW w:w="0" w:type="auto"/>
            <w:shd w:val="clear" w:color="auto" w:fill="auto"/>
            <w:vAlign w:val="center"/>
          </w:tcPr>
          <w:p w14:paraId="3F3598CA" w14:textId="77777777" w:rsidR="00222C11" w:rsidRPr="000C379E" w:rsidRDefault="00222C11" w:rsidP="00AA0C27">
            <w:pPr>
              <w:pStyle w:val="TAL"/>
              <w:jc w:val="center"/>
            </w:pPr>
            <w:r w:rsidRPr="000C379E">
              <w:rPr>
                <w:kern w:val="24"/>
              </w:rPr>
              <w:t>1</w:t>
            </w:r>
          </w:p>
        </w:tc>
      </w:tr>
      <w:tr w:rsidR="00222C11" w:rsidRPr="000C379E" w14:paraId="1C11ED74" w14:textId="77777777" w:rsidTr="00AA0C27">
        <w:trPr>
          <w:cantSplit/>
          <w:jc w:val="center"/>
        </w:trPr>
        <w:tc>
          <w:tcPr>
            <w:tcW w:w="0" w:type="auto"/>
            <w:vMerge/>
            <w:shd w:val="clear" w:color="auto" w:fill="auto"/>
            <w:vAlign w:val="center"/>
          </w:tcPr>
          <w:p w14:paraId="79F0DF86" w14:textId="77777777" w:rsidR="00222C11" w:rsidRPr="000C379E" w:rsidRDefault="00222C11" w:rsidP="00AA0C27">
            <w:pPr>
              <w:pStyle w:val="TAL"/>
              <w:rPr>
                <w:b/>
              </w:rPr>
            </w:pPr>
          </w:p>
        </w:tc>
        <w:tc>
          <w:tcPr>
            <w:tcW w:w="0" w:type="auto"/>
            <w:shd w:val="clear" w:color="auto" w:fill="auto"/>
            <w:vAlign w:val="center"/>
          </w:tcPr>
          <w:p w14:paraId="28BC0E85"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indoor UEs</w:t>
            </w:r>
          </w:p>
        </w:tc>
        <w:tc>
          <w:tcPr>
            <w:tcW w:w="0" w:type="auto"/>
            <w:shd w:val="clear" w:color="auto" w:fill="auto"/>
            <w:vAlign w:val="center"/>
          </w:tcPr>
          <w:p w14:paraId="5185BB17" w14:textId="77777777" w:rsidR="00222C11" w:rsidRPr="000C379E" w:rsidRDefault="00222C11" w:rsidP="00AA0C27">
            <w:pPr>
              <w:pStyle w:val="TAL"/>
              <w:jc w:val="center"/>
              <w:rPr>
                <w:kern w:val="24"/>
              </w:rPr>
            </w:pPr>
            <w:r w:rsidRPr="000C379E">
              <w:rPr>
                <w:i/>
                <w:kern w:val="24"/>
              </w:rPr>
              <w:t>n</w:t>
            </w:r>
            <w:r w:rsidRPr="000C379E">
              <w:rPr>
                <w:i/>
                <w:kern w:val="24"/>
                <w:vertAlign w:val="subscript"/>
              </w:rPr>
              <w:t xml:space="preserve">fl </w:t>
            </w:r>
            <w:r w:rsidRPr="000C379E">
              <w:rPr>
                <w:kern w:val="24"/>
              </w:rPr>
              <w:t>~ uniform(1,</w:t>
            </w:r>
            <w:r w:rsidRPr="000C379E">
              <w:rPr>
                <w:i/>
                <w:kern w:val="24"/>
              </w:rPr>
              <w:t>N</w:t>
            </w:r>
            <w:r w:rsidRPr="000C379E">
              <w:rPr>
                <w:i/>
                <w:kern w:val="24"/>
                <w:vertAlign w:val="subscript"/>
              </w:rPr>
              <w:t>fl</w:t>
            </w:r>
            <w:r w:rsidRPr="000C379E">
              <w:rPr>
                <w:kern w:val="24"/>
              </w:rPr>
              <w:t>) where</w:t>
            </w:r>
          </w:p>
          <w:p w14:paraId="126732BB"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 uniform(4,8)</w:t>
            </w:r>
          </w:p>
        </w:tc>
      </w:tr>
    </w:tbl>
    <w:p w14:paraId="1F18EC90" w14:textId="307B438F" w:rsidR="00222C11" w:rsidRDefault="00222C11" w:rsidP="00514881">
      <w:pPr>
        <w:rPr>
          <w:rFonts w:eastAsiaTheme="minorEastAsia"/>
          <w:lang w:eastAsia="zh-CN"/>
        </w:rPr>
      </w:pPr>
    </w:p>
    <w:p w14:paraId="7630D85B"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614AAB" w14:paraId="5FC38822" w14:textId="77777777" w:rsidTr="008152D2">
        <w:tc>
          <w:tcPr>
            <w:tcW w:w="690" w:type="pct"/>
            <w:shd w:val="clear" w:color="auto" w:fill="D9D9D9" w:themeFill="background1" w:themeFillShade="D9"/>
          </w:tcPr>
          <w:p w14:paraId="25AC5A5C"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0134ED1" w14:textId="77777777" w:rsidR="00614AAB" w:rsidRDefault="00614AA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F835C5" w14:paraId="2F4285D1" w14:textId="77777777" w:rsidTr="008152D2">
        <w:tc>
          <w:tcPr>
            <w:tcW w:w="690" w:type="pct"/>
          </w:tcPr>
          <w:p w14:paraId="6B4A62E1" w14:textId="4CD652C2"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1FC04C79" w14:textId="5531C659" w:rsidR="00F835C5" w:rsidRDefault="00F835C5" w:rsidP="00F835C5">
            <w:pPr>
              <w:pStyle w:val="ListParagraph"/>
              <w:spacing w:after="120" w:line="240" w:lineRule="auto"/>
              <w:ind w:left="0"/>
              <w:rPr>
                <w:rFonts w:eastAsiaTheme="minorEastAsia"/>
                <w:lang w:eastAsia="zh-CN"/>
              </w:rPr>
            </w:pPr>
            <w:r>
              <w:rPr>
                <w:rFonts w:eastAsiaTheme="minorEastAsia"/>
                <w:lang w:eastAsia="zh-CN"/>
              </w:rPr>
              <w:t>Support the update.</w:t>
            </w:r>
          </w:p>
        </w:tc>
      </w:tr>
      <w:tr w:rsidR="00F835C5" w14:paraId="5EAA61EB" w14:textId="77777777" w:rsidTr="008152D2">
        <w:tc>
          <w:tcPr>
            <w:tcW w:w="690" w:type="pct"/>
          </w:tcPr>
          <w:p w14:paraId="26145DD2" w14:textId="77777777" w:rsidR="00F835C5" w:rsidRDefault="00F835C5" w:rsidP="00F835C5">
            <w:pPr>
              <w:pStyle w:val="ListParagraph"/>
              <w:spacing w:after="120" w:line="240" w:lineRule="auto"/>
              <w:ind w:left="0"/>
              <w:rPr>
                <w:rFonts w:eastAsiaTheme="minorEastAsia"/>
                <w:lang w:eastAsia="zh-CN"/>
              </w:rPr>
            </w:pPr>
          </w:p>
        </w:tc>
        <w:tc>
          <w:tcPr>
            <w:tcW w:w="4310" w:type="pct"/>
          </w:tcPr>
          <w:p w14:paraId="76601249" w14:textId="77777777" w:rsidR="00F835C5" w:rsidRDefault="00F835C5" w:rsidP="00F835C5">
            <w:pPr>
              <w:pStyle w:val="ListParagraph"/>
              <w:spacing w:after="120" w:line="240" w:lineRule="auto"/>
              <w:ind w:left="0"/>
              <w:rPr>
                <w:rFonts w:eastAsiaTheme="minorEastAsia"/>
                <w:lang w:eastAsia="zh-CN"/>
              </w:rPr>
            </w:pPr>
          </w:p>
        </w:tc>
      </w:tr>
    </w:tbl>
    <w:p w14:paraId="03DB907B" w14:textId="77777777" w:rsidR="00614AAB" w:rsidRPr="00C32DA9" w:rsidRDefault="00614AAB" w:rsidP="00514881">
      <w:pPr>
        <w:rPr>
          <w:rFonts w:eastAsiaTheme="minorEastAsia"/>
          <w:lang w:eastAsia="zh-CN"/>
        </w:rPr>
      </w:pPr>
    </w:p>
    <w:p w14:paraId="4C325DEC" w14:textId="1E208C23"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2A2C6698" w14:textId="513B5AF2"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BS height of 25ms for Dense urban scenario does not match with UMi BS height of 10m assumed in 38.901</w:t>
      </w:r>
      <w:r>
        <w:rPr>
          <w:rFonts w:eastAsiaTheme="minorEastAsia"/>
          <w:lang w:val="en-US" w:eastAsia="zh-CN"/>
        </w:rPr>
        <w:t xml:space="preserve"> and proposed to update the </w:t>
      </w:r>
      <w:r w:rsidRPr="00A0015A">
        <w:rPr>
          <w:rFonts w:eastAsiaTheme="minorEastAsia"/>
          <w:lang w:val="en-US" w:eastAsia="zh-CN"/>
        </w:rPr>
        <w:t>BS height for dense urban to 10m according to UMi model (38.901)</w:t>
      </w:r>
      <w:r>
        <w:rPr>
          <w:rFonts w:eastAsiaTheme="minorEastAsia"/>
          <w:lang w:val="en-US" w:eastAsia="zh-CN"/>
        </w:rPr>
        <w:t>.</w:t>
      </w:r>
    </w:p>
    <w:p w14:paraId="6D1CD96B" w14:textId="75A29543" w:rsidR="00A0015A" w:rsidRDefault="00A0015A" w:rsidP="00C572C1">
      <w:pPr>
        <w:spacing w:after="120"/>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 xml:space="preserve">L comment: the suggestion by Qualcomm is valid. For Dense urban, it was agreed that the </w:t>
      </w:r>
      <w:r w:rsidRPr="00A0015A">
        <w:rPr>
          <w:rFonts w:eastAsiaTheme="minorEastAsia"/>
          <w:lang w:val="en-US" w:eastAsia="zh-CN"/>
        </w:rPr>
        <w:t>UM</w:t>
      </w:r>
      <w:r>
        <w:rPr>
          <w:rFonts w:eastAsiaTheme="minorEastAsia"/>
          <w:lang w:val="en-US" w:eastAsia="zh-CN"/>
        </w:rPr>
        <w:t xml:space="preserve">i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UMi is  10 m. So the BS antenna height for Dense Urban scenario for XR/CG evaluations is proposed to update to 10 m.</w:t>
      </w:r>
    </w:p>
    <w:p w14:paraId="77C6E8A2" w14:textId="77777777"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Evaluation parameters for UMi-</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anyon and UMa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480A6DE4" w14:textId="77777777" w:rsidTr="00AA0C27">
        <w:trPr>
          <w:jc w:val="center"/>
        </w:trPr>
        <w:tc>
          <w:tcPr>
            <w:tcW w:w="0" w:type="auto"/>
            <w:gridSpan w:val="2"/>
            <w:shd w:val="clear" w:color="auto" w:fill="D9D9D9"/>
            <w:vAlign w:val="center"/>
            <w:hideMark/>
          </w:tcPr>
          <w:p w14:paraId="24D793DA"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7D4FD58D" w14:textId="77777777" w:rsidR="00A0015A" w:rsidRPr="00147F39" w:rsidRDefault="00A0015A" w:rsidP="00AA0C27">
            <w:pPr>
              <w:pStyle w:val="TAH"/>
              <w:rPr>
                <w:rFonts w:cs="Arial"/>
                <w:szCs w:val="36"/>
                <w:lang w:val="en-US" w:eastAsia="ko-KR"/>
              </w:rPr>
            </w:pPr>
            <w:r w:rsidRPr="00147F39">
              <w:rPr>
                <w:lang w:val="en-US" w:eastAsia="ko-KR"/>
              </w:rPr>
              <w:t>UMi - street canyon</w:t>
            </w:r>
          </w:p>
        </w:tc>
        <w:tc>
          <w:tcPr>
            <w:tcW w:w="0" w:type="auto"/>
            <w:shd w:val="clear" w:color="auto" w:fill="D9D9D9"/>
            <w:vAlign w:val="center"/>
            <w:hideMark/>
          </w:tcPr>
          <w:p w14:paraId="7AC08DBC" w14:textId="77777777" w:rsidR="00A0015A" w:rsidRPr="00147F39" w:rsidRDefault="00A0015A" w:rsidP="00AA0C27">
            <w:pPr>
              <w:pStyle w:val="TAH"/>
              <w:rPr>
                <w:rFonts w:cs="Arial"/>
                <w:szCs w:val="36"/>
                <w:lang w:val="en-US" w:eastAsia="ko-KR"/>
              </w:rPr>
            </w:pPr>
            <w:r w:rsidRPr="00147F39">
              <w:rPr>
                <w:lang w:val="en-US" w:eastAsia="ko-KR"/>
              </w:rPr>
              <w:t>UMa</w:t>
            </w:r>
          </w:p>
        </w:tc>
      </w:tr>
      <w:tr w:rsidR="00A0015A" w:rsidRPr="00147F39" w14:paraId="795235BA" w14:textId="77777777" w:rsidTr="00AA0C27">
        <w:trPr>
          <w:jc w:val="center"/>
        </w:trPr>
        <w:tc>
          <w:tcPr>
            <w:tcW w:w="0" w:type="auto"/>
            <w:gridSpan w:val="2"/>
            <w:shd w:val="clear" w:color="auto" w:fill="auto"/>
            <w:vAlign w:val="center"/>
            <w:hideMark/>
          </w:tcPr>
          <w:p w14:paraId="5326A2C3"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0C3EF201"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65D6B7B3"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DB33A19" w14:textId="77777777" w:rsidTr="00AA0C27">
        <w:trPr>
          <w:jc w:val="center"/>
        </w:trPr>
        <w:tc>
          <w:tcPr>
            <w:tcW w:w="0" w:type="auto"/>
            <w:gridSpan w:val="2"/>
            <w:shd w:val="clear" w:color="auto" w:fill="auto"/>
            <w:vAlign w:val="center"/>
            <w:hideMark/>
          </w:tcPr>
          <w:p w14:paraId="61E40965"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Pr="00147F39">
              <w:rPr>
                <w:position w:val="-12"/>
              </w:rPr>
              <w:object w:dxaOrig="360" w:dyaOrig="360" w14:anchorId="3C1D2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45pt" o:ole="">
                  <v:imagedata r:id="rId14" o:title=""/>
                </v:shape>
                <o:OLEObject Type="Embed" ProgID="Equation.3" ShapeID="_x0000_i1025" DrawAspect="Content" ObjectID="_1673257194" r:id="rId15"/>
              </w:object>
            </w:r>
          </w:p>
        </w:tc>
        <w:tc>
          <w:tcPr>
            <w:tcW w:w="0" w:type="auto"/>
            <w:shd w:val="clear" w:color="auto" w:fill="auto"/>
            <w:vAlign w:val="center"/>
            <w:hideMark/>
          </w:tcPr>
          <w:p w14:paraId="04494608"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0A104852"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72D80CF2" w14:textId="77777777" w:rsidTr="00AA0C27">
        <w:trPr>
          <w:jc w:val="center"/>
        </w:trPr>
        <w:tc>
          <w:tcPr>
            <w:tcW w:w="0" w:type="auto"/>
            <w:vMerge w:val="restart"/>
            <w:shd w:val="clear" w:color="auto" w:fill="auto"/>
            <w:vAlign w:val="center"/>
          </w:tcPr>
          <w:p w14:paraId="4FC88F6C"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5C3300DE"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2BB52E4D"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60BDF7CB"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78F1D773" w14:textId="77777777" w:rsidTr="00AA0C27">
        <w:trPr>
          <w:jc w:val="center"/>
        </w:trPr>
        <w:tc>
          <w:tcPr>
            <w:tcW w:w="0" w:type="auto"/>
            <w:vMerge/>
            <w:shd w:val="clear" w:color="auto" w:fill="auto"/>
            <w:vAlign w:val="center"/>
            <w:hideMark/>
          </w:tcPr>
          <w:p w14:paraId="657596D3"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B2800AE"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8AEFFDB"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6C9A5D15" w14:textId="77777777"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14:paraId="26128300" w14:textId="77777777" w:rsidTr="00AA0C27">
        <w:trPr>
          <w:jc w:val="center"/>
        </w:trPr>
        <w:tc>
          <w:tcPr>
            <w:tcW w:w="0" w:type="auto"/>
            <w:vMerge/>
            <w:shd w:val="clear" w:color="auto" w:fill="auto"/>
            <w:vAlign w:val="center"/>
            <w:hideMark/>
          </w:tcPr>
          <w:p w14:paraId="70E35B79"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5D39252B"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Pr="00147F39">
              <w:rPr>
                <w:position w:val="-12"/>
              </w:rPr>
              <w:object w:dxaOrig="380" w:dyaOrig="360" w14:anchorId="457A16BB">
                <v:shape id="_x0000_i1026" type="#_x0000_t75" style="width:19.6pt;height:18.45pt" o:ole="">
                  <v:imagedata r:id="rId16" o:title=""/>
                </v:shape>
                <o:OLEObject Type="Embed" ProgID="Equation.3" ShapeID="_x0000_i1026" DrawAspect="Content" ObjectID="_1673257195" r:id="rId17"/>
              </w:object>
            </w:r>
          </w:p>
        </w:tc>
        <w:tc>
          <w:tcPr>
            <w:tcW w:w="0" w:type="auto"/>
            <w:shd w:val="clear" w:color="auto" w:fill="auto"/>
            <w:vAlign w:val="center"/>
            <w:hideMark/>
          </w:tcPr>
          <w:p w14:paraId="7453D855"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14:paraId="4F9F1C6E"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14:paraId="69D737F6" w14:textId="77777777" w:rsidTr="00AA0C27">
        <w:trPr>
          <w:jc w:val="center"/>
        </w:trPr>
        <w:tc>
          <w:tcPr>
            <w:tcW w:w="0" w:type="auto"/>
            <w:gridSpan w:val="2"/>
            <w:shd w:val="clear" w:color="auto" w:fill="auto"/>
            <w:vAlign w:val="center"/>
          </w:tcPr>
          <w:p w14:paraId="2F386514"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218A6E15"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56ADEFD9"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646C694" w14:textId="77777777" w:rsidTr="00AA0C27">
        <w:trPr>
          <w:jc w:val="center"/>
        </w:trPr>
        <w:tc>
          <w:tcPr>
            <w:tcW w:w="0" w:type="auto"/>
            <w:gridSpan w:val="2"/>
            <w:shd w:val="clear" w:color="auto" w:fill="auto"/>
            <w:vAlign w:val="center"/>
            <w:hideMark/>
          </w:tcPr>
          <w:p w14:paraId="008ADA4C"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9E547BC"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1BFDE4FF"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0BF8A9F7" w14:textId="77777777" w:rsidTr="00AA0C27">
        <w:trPr>
          <w:jc w:val="center"/>
        </w:trPr>
        <w:tc>
          <w:tcPr>
            <w:tcW w:w="0" w:type="auto"/>
            <w:gridSpan w:val="2"/>
            <w:shd w:val="clear" w:color="auto" w:fill="auto"/>
            <w:vAlign w:val="center"/>
            <w:hideMark/>
          </w:tcPr>
          <w:p w14:paraId="143D0199"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0372F85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CAEE0F3"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5B684C3F" w14:textId="77777777" w:rsidTr="00AA0C27">
        <w:trPr>
          <w:jc w:val="center"/>
        </w:trPr>
        <w:tc>
          <w:tcPr>
            <w:tcW w:w="0" w:type="auto"/>
            <w:gridSpan w:val="2"/>
            <w:shd w:val="clear" w:color="auto" w:fill="auto"/>
            <w:vAlign w:val="center"/>
            <w:hideMark/>
          </w:tcPr>
          <w:p w14:paraId="5D9D1A8E"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F10B1C5"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6E80B9E4"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3D365976" w14:textId="6912D2B1" w:rsidR="008167A8" w:rsidRDefault="008167A8" w:rsidP="00514881">
      <w:pPr>
        <w:rPr>
          <w:rFonts w:eastAsiaTheme="minorEastAsia"/>
          <w:lang w:val="en-US" w:eastAsia="zh-CN"/>
        </w:rPr>
      </w:pPr>
    </w:p>
    <w:p w14:paraId="6A572B43" w14:textId="2732CA5B"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6A045F77" w14:textId="77777777"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TableGrid"/>
        <w:tblW w:w="5000" w:type="pct"/>
        <w:tblLook w:val="04A0" w:firstRow="1" w:lastRow="0" w:firstColumn="1" w:lastColumn="0" w:noHBand="0" w:noVBand="1"/>
      </w:tblPr>
      <w:tblGrid>
        <w:gridCol w:w="1443"/>
        <w:gridCol w:w="9014"/>
      </w:tblGrid>
      <w:tr w:rsidR="005A2E1B" w14:paraId="57DEC57E" w14:textId="77777777" w:rsidTr="008152D2">
        <w:tc>
          <w:tcPr>
            <w:tcW w:w="690" w:type="pct"/>
            <w:shd w:val="clear" w:color="auto" w:fill="D9D9D9" w:themeFill="background1" w:themeFillShade="D9"/>
          </w:tcPr>
          <w:p w14:paraId="11C9AE52" w14:textId="7CCA143D"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1313584" w14:textId="77777777" w:rsidR="005A2E1B" w:rsidRDefault="005A2E1B"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DE0B77" w14:paraId="18308E80" w14:textId="77777777" w:rsidTr="008152D2">
        <w:tc>
          <w:tcPr>
            <w:tcW w:w="690" w:type="pct"/>
          </w:tcPr>
          <w:p w14:paraId="184B69FD" w14:textId="0A397D22"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202DCD7A" w14:textId="5A82343A" w:rsidR="00DE0B77" w:rsidRDefault="00DE0B77" w:rsidP="00DE0B77">
            <w:pPr>
              <w:pStyle w:val="ListParagraph"/>
              <w:spacing w:after="120" w:line="240" w:lineRule="auto"/>
              <w:ind w:left="0"/>
              <w:rPr>
                <w:rFonts w:eastAsiaTheme="minorEastAsia"/>
                <w:lang w:eastAsia="zh-CN"/>
              </w:rPr>
            </w:pPr>
            <w:r>
              <w:rPr>
                <w:rFonts w:eastAsiaTheme="minorEastAsia"/>
                <w:lang w:eastAsia="zh-CN"/>
              </w:rPr>
              <w:t>Support the update to 10m.</w:t>
            </w:r>
          </w:p>
        </w:tc>
      </w:tr>
      <w:tr w:rsidR="00DE0B77" w14:paraId="69C25922" w14:textId="77777777" w:rsidTr="008152D2">
        <w:tc>
          <w:tcPr>
            <w:tcW w:w="690" w:type="pct"/>
          </w:tcPr>
          <w:p w14:paraId="19D77B6D" w14:textId="77777777" w:rsidR="00DE0B77" w:rsidRDefault="00DE0B77" w:rsidP="00DE0B77">
            <w:pPr>
              <w:pStyle w:val="ListParagraph"/>
              <w:spacing w:after="120" w:line="240" w:lineRule="auto"/>
              <w:ind w:left="0"/>
              <w:rPr>
                <w:rFonts w:eastAsiaTheme="minorEastAsia"/>
                <w:lang w:eastAsia="zh-CN"/>
              </w:rPr>
            </w:pPr>
          </w:p>
        </w:tc>
        <w:tc>
          <w:tcPr>
            <w:tcW w:w="4310" w:type="pct"/>
          </w:tcPr>
          <w:p w14:paraId="7AA6BD8A" w14:textId="77777777" w:rsidR="00DE0B77" w:rsidRDefault="00DE0B77" w:rsidP="00DE0B77">
            <w:pPr>
              <w:pStyle w:val="ListParagraph"/>
              <w:spacing w:after="120" w:line="240" w:lineRule="auto"/>
              <w:ind w:left="0"/>
              <w:rPr>
                <w:rFonts w:eastAsiaTheme="minorEastAsia"/>
                <w:lang w:eastAsia="zh-CN"/>
              </w:rPr>
            </w:pPr>
          </w:p>
        </w:tc>
      </w:tr>
    </w:tbl>
    <w:p w14:paraId="1229AD71" w14:textId="32CFA0A4" w:rsidR="008167A8" w:rsidRDefault="008167A8" w:rsidP="00514881">
      <w:pPr>
        <w:rPr>
          <w:rFonts w:eastAsiaTheme="minorEastAsia"/>
          <w:lang w:val="en-US" w:eastAsia="zh-CN"/>
        </w:rPr>
      </w:pPr>
    </w:p>
    <w:p w14:paraId="62528792" w14:textId="1327DDA2" w:rsidR="00BE5647" w:rsidRDefault="00BE5647" w:rsidP="00514881">
      <w:pPr>
        <w:rPr>
          <w:rFonts w:eastAsiaTheme="minorEastAsia"/>
          <w:lang w:val="en-US" w:eastAsia="zh-CN"/>
        </w:rPr>
      </w:pPr>
    </w:p>
    <w:p w14:paraId="524D4601" w14:textId="6CAA66AF" w:rsidR="00D62B4B" w:rsidRPr="0023659B" w:rsidRDefault="00546E54" w:rsidP="006A61E8">
      <w:pPr>
        <w:pStyle w:val="Heading2"/>
        <w:rPr>
          <w:lang w:eastAsia="zh-CN"/>
        </w:rPr>
      </w:pPr>
      <w:r>
        <w:rPr>
          <w:lang w:eastAsia="zh-CN"/>
        </w:rPr>
        <w:t xml:space="preserve">Evaluation of UE </w:t>
      </w:r>
      <w:r w:rsidR="00CD58F6">
        <w:rPr>
          <w:lang w:eastAsia="zh-CN"/>
        </w:rPr>
        <w:t>P</w:t>
      </w:r>
      <w:r w:rsidR="00D62B4B" w:rsidRPr="0023659B">
        <w:rPr>
          <w:lang w:eastAsia="zh-CN"/>
        </w:rPr>
        <w:t xml:space="preserve">ower </w:t>
      </w:r>
      <w:r>
        <w:rPr>
          <w:lang w:eastAsia="zh-CN"/>
        </w:rPr>
        <w:t>Consumption</w:t>
      </w:r>
      <w:r w:rsidR="00102E58">
        <w:rPr>
          <w:lang w:eastAsia="zh-CN"/>
        </w:rPr>
        <w:t xml:space="preserve"> for XR</w:t>
      </w:r>
    </w:p>
    <w:p w14:paraId="3B0FFB9B" w14:textId="7636D477" w:rsidR="0041542E" w:rsidRPr="004D14BD" w:rsidRDefault="0049671A" w:rsidP="0041542E">
      <w:pPr>
        <w:pStyle w:val="Heading3"/>
      </w:pPr>
      <w:r w:rsidRPr="0049671A">
        <w:t>XR applications and deployment scenarios</w:t>
      </w:r>
      <w:r>
        <w:t xml:space="preserve"> for Power Evaluation</w:t>
      </w:r>
    </w:p>
    <w:p w14:paraId="6F17DB5C" w14:textId="54F9519D"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25B30B65" w14:textId="276CF998" w:rsidR="00B02CE0" w:rsidRDefault="00B02CE0" w:rsidP="00C572C1">
      <w:pPr>
        <w:pStyle w:val="ListParagraph"/>
        <w:numPr>
          <w:ilvl w:val="0"/>
          <w:numId w:val="75"/>
        </w:numPr>
        <w:spacing w:after="120" w:line="240" w:lineRule="auto"/>
      </w:pPr>
      <w:r>
        <w:t>For FR1</w:t>
      </w:r>
    </w:p>
    <w:p w14:paraId="1AB00367" w14:textId="463B7315" w:rsidR="00B02CE0" w:rsidRDefault="00B02CE0" w:rsidP="00C572C1">
      <w:pPr>
        <w:pStyle w:val="ListParagraph"/>
        <w:numPr>
          <w:ilvl w:val="1"/>
          <w:numId w:val="75"/>
        </w:numPr>
        <w:spacing w:after="120" w:line="240" w:lineRule="auto"/>
      </w:pPr>
      <w:r>
        <w:t xml:space="preserve">Prioritize AR in </w:t>
      </w:r>
      <w:r w:rsidR="00C81A05">
        <w:t>dense urban scenario</w:t>
      </w:r>
    </w:p>
    <w:p w14:paraId="71BAC484" w14:textId="322D9D96" w:rsidR="00C81A05" w:rsidRDefault="00C81A05" w:rsidP="00C572C1">
      <w:pPr>
        <w:pStyle w:val="ListParagraph"/>
        <w:numPr>
          <w:ilvl w:val="0"/>
          <w:numId w:val="75"/>
        </w:numPr>
        <w:spacing w:after="120" w:line="240" w:lineRule="auto"/>
      </w:pPr>
      <w:r>
        <w:t>For FR</w:t>
      </w:r>
      <w:r w:rsidR="0090796D">
        <w:t>2</w:t>
      </w:r>
    </w:p>
    <w:p w14:paraId="10FDB8E9" w14:textId="0C2B09E5" w:rsidR="00C81A05" w:rsidRDefault="00C81A05" w:rsidP="00C572C1">
      <w:pPr>
        <w:pStyle w:val="ListParagraph"/>
        <w:numPr>
          <w:ilvl w:val="1"/>
          <w:numId w:val="75"/>
        </w:numPr>
        <w:spacing w:after="120" w:line="240" w:lineRule="auto"/>
      </w:pPr>
      <w:r>
        <w:t>Prioritize AR in indoor hotspot scenario</w:t>
      </w:r>
    </w:p>
    <w:p w14:paraId="6A2744A5" w14:textId="12796A56"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76AE4472" w14:textId="2F816554" w:rsidR="00AF6899" w:rsidRPr="009B2EEA" w:rsidRDefault="00EF1570" w:rsidP="00EF1570">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AF6899" w14:paraId="5AE3F7D0" w14:textId="77777777" w:rsidTr="008152D2">
        <w:tc>
          <w:tcPr>
            <w:tcW w:w="690" w:type="pct"/>
            <w:shd w:val="clear" w:color="auto" w:fill="D9D9D9" w:themeFill="background1" w:themeFillShade="D9"/>
          </w:tcPr>
          <w:p w14:paraId="1684C01A"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DCA747E" w14:textId="77777777" w:rsidR="00AF6899" w:rsidRDefault="00AF6899" w:rsidP="008152D2">
            <w:pPr>
              <w:pStyle w:val="ListParagraph"/>
              <w:spacing w:after="120" w:line="240" w:lineRule="auto"/>
              <w:ind w:left="0"/>
              <w:rPr>
                <w:rFonts w:eastAsiaTheme="minorEastAsia"/>
                <w:b/>
                <w:lang w:eastAsia="zh-CN"/>
              </w:rPr>
            </w:pPr>
            <w:r>
              <w:rPr>
                <w:rFonts w:eastAsiaTheme="minorEastAsia"/>
                <w:b/>
                <w:lang w:eastAsia="zh-CN"/>
              </w:rPr>
              <w:t>Comment</w:t>
            </w:r>
          </w:p>
        </w:tc>
      </w:tr>
      <w:tr w:rsidR="00097D64" w14:paraId="53904717" w14:textId="77777777" w:rsidTr="008152D2">
        <w:tc>
          <w:tcPr>
            <w:tcW w:w="690" w:type="pct"/>
          </w:tcPr>
          <w:p w14:paraId="76A6D215" w14:textId="42ED6CFF"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78D66291" w14:textId="297B497B" w:rsidR="00097D64" w:rsidRDefault="00097D64" w:rsidP="00097D64">
            <w:pPr>
              <w:pStyle w:val="ListParagraph"/>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4B2E7093" w14:textId="77777777" w:rsidTr="008152D2">
        <w:tc>
          <w:tcPr>
            <w:tcW w:w="690" w:type="pct"/>
          </w:tcPr>
          <w:p w14:paraId="61042548" w14:textId="77777777" w:rsidR="00097D64" w:rsidRDefault="00097D64" w:rsidP="00097D64">
            <w:pPr>
              <w:pStyle w:val="ListParagraph"/>
              <w:spacing w:after="120" w:line="240" w:lineRule="auto"/>
              <w:ind w:left="0"/>
              <w:rPr>
                <w:rFonts w:eastAsiaTheme="minorEastAsia"/>
                <w:lang w:eastAsia="zh-CN"/>
              </w:rPr>
            </w:pPr>
          </w:p>
        </w:tc>
        <w:tc>
          <w:tcPr>
            <w:tcW w:w="4310" w:type="pct"/>
          </w:tcPr>
          <w:p w14:paraId="77171285" w14:textId="77777777" w:rsidR="00097D64" w:rsidRDefault="00097D64" w:rsidP="00097D64">
            <w:pPr>
              <w:pStyle w:val="ListParagraph"/>
              <w:spacing w:after="120" w:line="240" w:lineRule="auto"/>
              <w:ind w:left="0"/>
              <w:rPr>
                <w:rFonts w:eastAsiaTheme="minorEastAsia"/>
                <w:lang w:eastAsia="zh-CN"/>
              </w:rPr>
            </w:pPr>
          </w:p>
        </w:tc>
      </w:tr>
    </w:tbl>
    <w:p w14:paraId="500A057C" w14:textId="4032FD5A" w:rsidR="00AF6899" w:rsidRDefault="00AF6899" w:rsidP="00C81A05">
      <w:pPr>
        <w:spacing w:line="240" w:lineRule="auto"/>
      </w:pPr>
    </w:p>
    <w:p w14:paraId="2B0C0AAB" w14:textId="2CE5A0D2" w:rsidR="00A20B7D" w:rsidRPr="004D14BD" w:rsidRDefault="00E355E4" w:rsidP="00A20B7D">
      <w:pPr>
        <w:pStyle w:val="Heading3"/>
      </w:pPr>
      <w:r>
        <w:lastRenderedPageBreak/>
        <w:t>Power Saving Schemes to be evaluated</w:t>
      </w:r>
    </w:p>
    <w:p w14:paraId="08021479" w14:textId="7D395884" w:rsidR="00A20B7D" w:rsidRDefault="00487FBC" w:rsidP="00A20B7D">
      <w:pPr>
        <w:spacing w:line="240" w:lineRule="auto"/>
      </w:pPr>
      <w:r>
        <w:t xml:space="preserve">The following </w:t>
      </w:r>
      <w:r w:rsidR="003E78E6">
        <w:fldChar w:fldCharType="begin"/>
      </w:r>
      <w:r w:rsidR="003E78E6">
        <w:instrText xml:space="preserve"> REF _Ref62586458 \h </w:instrText>
      </w:r>
      <w:r w:rsidR="003E78E6">
        <w:fldChar w:fldCharType="separate"/>
      </w:r>
      <w:r w:rsidR="003E78E6">
        <w:t xml:space="preserve">Table </w:t>
      </w:r>
      <w:r w:rsidR="003E78E6">
        <w:rPr>
          <w:noProof/>
        </w:rPr>
        <w:t>1</w:t>
      </w:r>
      <w:r w:rsidR="003E78E6">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011F1261" w14:textId="51790111" w:rsidR="003E78E6" w:rsidRDefault="003E78E6" w:rsidP="006572C4">
      <w:pPr>
        <w:pStyle w:val="Caption"/>
        <w:keepNext/>
      </w:pPr>
      <w:bookmarkStart w:id="5" w:name="_Ref62586458"/>
      <w:r>
        <w:t xml:space="preserve">Table </w:t>
      </w:r>
      <w:r>
        <w:fldChar w:fldCharType="begin"/>
      </w:r>
      <w:r>
        <w:instrText xml:space="preserve"> SEQ Table \* ARABIC </w:instrText>
      </w:r>
      <w:r>
        <w:fldChar w:fldCharType="separate"/>
      </w:r>
      <w:r>
        <w:rPr>
          <w:noProof/>
        </w:rPr>
        <w:t>1</w:t>
      </w:r>
      <w:r>
        <w:fldChar w:fldCharType="end"/>
      </w:r>
      <w:bookmarkEnd w:id="5"/>
      <w:r>
        <w:t xml:space="preserve"> Views on power saving schemes for XR evaluation</w:t>
      </w:r>
    </w:p>
    <w:tbl>
      <w:tblPr>
        <w:tblStyle w:val="TableGrid"/>
        <w:tblW w:w="0" w:type="auto"/>
        <w:tblLook w:val="04A0" w:firstRow="1" w:lastRow="0" w:firstColumn="1" w:lastColumn="0" w:noHBand="0" w:noVBand="1"/>
      </w:tblPr>
      <w:tblGrid>
        <w:gridCol w:w="1345"/>
        <w:gridCol w:w="8284"/>
      </w:tblGrid>
      <w:tr w:rsidR="00487FBC" w:rsidRPr="00E96216" w14:paraId="6762F32A" w14:textId="77777777" w:rsidTr="008152D2">
        <w:tc>
          <w:tcPr>
            <w:tcW w:w="1345" w:type="dxa"/>
            <w:shd w:val="clear" w:color="auto" w:fill="EEECE1" w:themeFill="background2"/>
          </w:tcPr>
          <w:p w14:paraId="070053F2"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32A10C55" w14:textId="77777777" w:rsidR="00487FBC" w:rsidRPr="00692248" w:rsidRDefault="00487FBC" w:rsidP="008152D2">
            <w:pPr>
              <w:rPr>
                <w:lang w:val="en-US"/>
              </w:rPr>
            </w:pPr>
            <w:r w:rsidRPr="00692248">
              <w:rPr>
                <w:lang w:val="en-US"/>
              </w:rPr>
              <w:t>View</w:t>
            </w:r>
          </w:p>
        </w:tc>
      </w:tr>
      <w:tr w:rsidR="00487FBC" w:rsidRPr="00E96216" w14:paraId="6A2D9A69" w14:textId="77777777" w:rsidTr="008152D2">
        <w:tc>
          <w:tcPr>
            <w:tcW w:w="1345" w:type="dxa"/>
          </w:tcPr>
          <w:p w14:paraId="5A178DBD" w14:textId="77777777" w:rsidR="00487FBC" w:rsidRPr="00A31B6F" w:rsidRDefault="00487FBC" w:rsidP="008152D2">
            <w:pPr>
              <w:rPr>
                <w:lang w:val="en-US"/>
              </w:rPr>
            </w:pPr>
            <w:r w:rsidRPr="00A31B6F">
              <w:rPr>
                <w:lang w:val="en-US"/>
              </w:rPr>
              <w:t>Huawei</w:t>
            </w:r>
          </w:p>
        </w:tc>
        <w:tc>
          <w:tcPr>
            <w:tcW w:w="8284" w:type="dxa"/>
          </w:tcPr>
          <w:p w14:paraId="5B5E6936" w14:textId="5E414AA9"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54A572B0" w14:textId="7FA0EAD8"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45C6BD24" w14:textId="77777777" w:rsidTr="008152D2">
        <w:tc>
          <w:tcPr>
            <w:tcW w:w="1345" w:type="dxa"/>
          </w:tcPr>
          <w:p w14:paraId="72898B21" w14:textId="77777777" w:rsidR="00487FBC" w:rsidRPr="00A31B6F" w:rsidRDefault="00487FBC" w:rsidP="008152D2">
            <w:pPr>
              <w:rPr>
                <w:lang w:val="en-US"/>
              </w:rPr>
            </w:pPr>
            <w:r w:rsidRPr="00A31B6F">
              <w:rPr>
                <w:lang w:val="en-US"/>
              </w:rPr>
              <w:t>CATT</w:t>
            </w:r>
          </w:p>
        </w:tc>
        <w:tc>
          <w:tcPr>
            <w:tcW w:w="8284" w:type="dxa"/>
          </w:tcPr>
          <w:p w14:paraId="21AB5ACA"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4BFC14C2" w14:textId="77777777" w:rsidTr="008152D2">
        <w:tc>
          <w:tcPr>
            <w:tcW w:w="1345" w:type="dxa"/>
          </w:tcPr>
          <w:p w14:paraId="7B2D1BEB" w14:textId="3A27C3B8" w:rsidR="00B54850" w:rsidRPr="00A31B6F" w:rsidRDefault="00B54850" w:rsidP="008152D2">
            <w:pPr>
              <w:rPr>
                <w:lang w:val="en-US"/>
              </w:rPr>
            </w:pPr>
            <w:r>
              <w:rPr>
                <w:lang w:val="en-US"/>
              </w:rPr>
              <w:t xml:space="preserve">Ericsson </w:t>
            </w:r>
          </w:p>
        </w:tc>
        <w:tc>
          <w:tcPr>
            <w:tcW w:w="8284" w:type="dxa"/>
          </w:tcPr>
          <w:p w14:paraId="0C950561" w14:textId="7BAB4F9F"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E6BED9F" w14:textId="77777777" w:rsidTr="008152D2">
        <w:tc>
          <w:tcPr>
            <w:tcW w:w="1345" w:type="dxa"/>
          </w:tcPr>
          <w:p w14:paraId="7452EC09" w14:textId="77777777" w:rsidR="00487FBC" w:rsidRPr="00A31B6F" w:rsidRDefault="00487FBC" w:rsidP="008152D2">
            <w:pPr>
              <w:rPr>
                <w:lang w:val="en-US"/>
              </w:rPr>
            </w:pPr>
            <w:r w:rsidRPr="00A31B6F">
              <w:rPr>
                <w:lang w:val="en-US"/>
              </w:rPr>
              <w:t>vivo</w:t>
            </w:r>
          </w:p>
        </w:tc>
        <w:tc>
          <w:tcPr>
            <w:tcW w:w="8284" w:type="dxa"/>
          </w:tcPr>
          <w:p w14:paraId="5655EF24" w14:textId="39C42819" w:rsidR="00B54850" w:rsidRDefault="00B54850" w:rsidP="008152D2">
            <w:pPr>
              <w:pStyle w:val="Caption"/>
              <w:rPr>
                <w:b w:val="0"/>
                <w:i/>
              </w:rPr>
            </w:pPr>
            <w:bookmarkStart w:id="6" w:name="_Hlk61857819"/>
            <w:bookmarkStart w:id="7" w:name="_Ref53483664"/>
            <w:r w:rsidRPr="000E5EE5">
              <w:rPr>
                <w:b w:val="0"/>
                <w:i/>
                <w:iCs/>
              </w:rPr>
              <w:t>Introducing enhanced power saving techniques, including starting time adaptation for ON Duration of C-DRX, and Rel-16/Rel-17 power saving schemes</w:t>
            </w:r>
            <w:bookmarkEnd w:id="6"/>
            <w:r w:rsidRPr="000E5EE5">
              <w:rPr>
                <w:b w:val="0"/>
                <w:i/>
                <w:iCs/>
              </w:rPr>
              <w:t xml:space="preserve"> such as PDCCH skipping.</w:t>
            </w:r>
          </w:p>
          <w:p w14:paraId="2C360CEE" w14:textId="35430FC3" w:rsidR="00487FBC" w:rsidRPr="00A31B6F" w:rsidRDefault="00487FBC" w:rsidP="008152D2">
            <w:pPr>
              <w:pStyle w:val="Caption"/>
              <w:rPr>
                <w:b w:val="0"/>
                <w:bCs/>
                <w:i/>
              </w:rPr>
            </w:pPr>
            <w:r w:rsidRPr="00A31B6F">
              <w:rPr>
                <w:b w:val="0"/>
                <w:i/>
              </w:rPr>
              <w:t>For XR/Cloud Gaming power consumption evaluation,</w:t>
            </w:r>
          </w:p>
          <w:p w14:paraId="309AE373"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1147637" w14:textId="77777777" w:rsidR="00487FBC" w:rsidRPr="002F0D4E" w:rsidRDefault="00487FBC" w:rsidP="008152D2">
            <w:pPr>
              <w:pStyle w:val="Caption"/>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4907E1BD" w14:textId="77777777" w:rsidR="00487FBC" w:rsidRPr="00A31B6F" w:rsidRDefault="00487FBC" w:rsidP="008152D2">
            <w:pPr>
              <w:pStyle w:val="Caption"/>
              <w:numPr>
                <w:ilvl w:val="1"/>
                <w:numId w:val="68"/>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7"/>
          </w:p>
        </w:tc>
      </w:tr>
      <w:tr w:rsidR="00487FBC" w:rsidRPr="00E96216" w14:paraId="569A0640" w14:textId="77777777" w:rsidTr="008152D2">
        <w:tc>
          <w:tcPr>
            <w:tcW w:w="1345" w:type="dxa"/>
          </w:tcPr>
          <w:p w14:paraId="1D87BE10" w14:textId="77777777" w:rsidR="00487FBC" w:rsidRPr="00A31B6F" w:rsidRDefault="00487FBC" w:rsidP="008152D2">
            <w:pPr>
              <w:rPr>
                <w:lang w:val="en-US"/>
              </w:rPr>
            </w:pPr>
            <w:r w:rsidRPr="00A31B6F">
              <w:rPr>
                <w:lang w:val="en-US"/>
              </w:rPr>
              <w:t>MTK</w:t>
            </w:r>
          </w:p>
        </w:tc>
        <w:tc>
          <w:tcPr>
            <w:tcW w:w="8284" w:type="dxa"/>
          </w:tcPr>
          <w:p w14:paraId="7B93225B" w14:textId="77777777" w:rsidR="00487FBC" w:rsidRPr="00A31B6F" w:rsidRDefault="00487FBC" w:rsidP="008152D2">
            <w:pPr>
              <w:pStyle w:val="ListParagraph"/>
              <w:shd w:val="clear" w:color="auto" w:fill="FFFFFF"/>
              <w:spacing w:before="100" w:beforeAutospacing="1" w:after="100" w:afterAutospacing="1"/>
              <w:ind w:left="0"/>
              <w:rPr>
                <w:color w:val="000000"/>
                <w:lang w:val="en-US"/>
              </w:rPr>
            </w:pPr>
            <w:r w:rsidRPr="00A31B6F">
              <w:rPr>
                <w:u w:val="single"/>
              </w:rPr>
              <w:t>Proposal 14</w:t>
            </w:r>
            <w:r w:rsidRPr="00A31B6F">
              <w:t>: R15/R16/R17 available DL power saving techniques, including BWP switch, cross-slot scheduling, SCell dormancy, and MIMO layer adaptation, should be evaluated first for DL power consumption baseline determination in XR/CG scenario.</w:t>
            </w:r>
          </w:p>
        </w:tc>
      </w:tr>
      <w:tr w:rsidR="00487FBC" w:rsidRPr="00E96216" w14:paraId="31508848" w14:textId="77777777" w:rsidTr="008152D2">
        <w:tc>
          <w:tcPr>
            <w:tcW w:w="1345" w:type="dxa"/>
          </w:tcPr>
          <w:p w14:paraId="6DEEB591" w14:textId="77777777" w:rsidR="00487FBC" w:rsidRPr="00A31B6F" w:rsidRDefault="00487FBC" w:rsidP="008152D2">
            <w:pPr>
              <w:rPr>
                <w:lang w:val="en-US"/>
              </w:rPr>
            </w:pPr>
            <w:r w:rsidRPr="00A31B6F">
              <w:rPr>
                <w:lang w:val="en-US"/>
              </w:rPr>
              <w:t>InterDigital</w:t>
            </w:r>
          </w:p>
        </w:tc>
        <w:tc>
          <w:tcPr>
            <w:tcW w:w="8284" w:type="dxa"/>
          </w:tcPr>
          <w:p w14:paraId="79B8603A" w14:textId="77777777" w:rsidR="00487FBC" w:rsidRPr="00A31B6F" w:rsidRDefault="00487FBC" w:rsidP="008152D2">
            <w:pPr>
              <w:pStyle w:val="ListParagraph"/>
              <w:shd w:val="clear" w:color="auto" w:fill="FFFFFF"/>
              <w:spacing w:before="100" w:beforeAutospacing="1" w:after="100" w:afterAutospacing="1"/>
              <w:ind w:left="0"/>
              <w:rPr>
                <w:u w:val="single"/>
              </w:rPr>
            </w:pPr>
            <w:r w:rsidRPr="00A31B6F">
              <w:t xml:space="preserve">For analyzing performance of power saving techniques (e.g., </w:t>
            </w:r>
            <w:r w:rsidRPr="002F0D4E">
              <w:t>DRX configuration, BWP switching, scheduling techniques</w:t>
            </w:r>
            <w:r w:rsidRPr="00A31B6F">
              <w:t>, etc.) system level simulation can be used.</w:t>
            </w:r>
          </w:p>
        </w:tc>
      </w:tr>
      <w:tr w:rsidR="00487FBC" w:rsidRPr="00E96216" w14:paraId="257193AE" w14:textId="77777777" w:rsidTr="008152D2">
        <w:tc>
          <w:tcPr>
            <w:tcW w:w="1345" w:type="dxa"/>
          </w:tcPr>
          <w:p w14:paraId="79890BB1" w14:textId="77777777" w:rsidR="00487FBC" w:rsidRPr="00A31B6F" w:rsidRDefault="00487FBC" w:rsidP="008152D2">
            <w:pPr>
              <w:rPr>
                <w:lang w:val="en-US"/>
              </w:rPr>
            </w:pPr>
            <w:r w:rsidRPr="00A31B6F">
              <w:rPr>
                <w:lang w:val="en-US"/>
              </w:rPr>
              <w:t>Intel</w:t>
            </w:r>
          </w:p>
        </w:tc>
        <w:tc>
          <w:tcPr>
            <w:tcW w:w="8284" w:type="dxa"/>
          </w:tcPr>
          <w:p w14:paraId="199287D4" w14:textId="0E1BE874"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515CE8DC" w14:textId="77777777" w:rsidTr="008152D2">
        <w:tc>
          <w:tcPr>
            <w:tcW w:w="1345" w:type="dxa"/>
          </w:tcPr>
          <w:p w14:paraId="113B2E84" w14:textId="77777777" w:rsidR="00487FBC" w:rsidRPr="00A31B6F" w:rsidRDefault="00487FBC" w:rsidP="008152D2">
            <w:pPr>
              <w:rPr>
                <w:lang w:val="en-US"/>
              </w:rPr>
            </w:pPr>
            <w:r w:rsidRPr="00A31B6F">
              <w:rPr>
                <w:lang w:val="en-US"/>
              </w:rPr>
              <w:t>Samsung</w:t>
            </w:r>
          </w:p>
        </w:tc>
        <w:tc>
          <w:tcPr>
            <w:tcW w:w="8284" w:type="dxa"/>
          </w:tcPr>
          <w:p w14:paraId="26742930" w14:textId="5DD34C1D"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20B76111" w14:textId="77777777" w:rsidTr="008152D2">
        <w:tc>
          <w:tcPr>
            <w:tcW w:w="1345" w:type="dxa"/>
          </w:tcPr>
          <w:p w14:paraId="745E1244" w14:textId="77777777" w:rsidR="00487FBC" w:rsidRPr="00A31B6F" w:rsidRDefault="00487FBC" w:rsidP="008152D2">
            <w:pPr>
              <w:rPr>
                <w:lang w:val="en-US"/>
              </w:rPr>
            </w:pPr>
            <w:r>
              <w:rPr>
                <w:lang w:val="en-US"/>
              </w:rPr>
              <w:t>QC</w:t>
            </w:r>
          </w:p>
        </w:tc>
        <w:tc>
          <w:tcPr>
            <w:tcW w:w="8284" w:type="dxa"/>
          </w:tcPr>
          <w:p w14:paraId="57EFAC71" w14:textId="7CCCF4AB"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7F2E374A" w14:textId="2543EF88" w:rsidR="00A20B7D" w:rsidRDefault="00A20B7D" w:rsidP="00C81A05">
      <w:pPr>
        <w:spacing w:line="240" w:lineRule="auto"/>
      </w:pPr>
    </w:p>
    <w:p w14:paraId="3A48FDD6" w14:textId="1AB96AE0" w:rsidR="000835AC" w:rsidRDefault="000835AC" w:rsidP="00C81A05">
      <w:pPr>
        <w:spacing w:line="240" w:lineRule="auto"/>
      </w:pPr>
      <w:r>
        <w:t>In RAN1 103-e, the following was agreed.</w:t>
      </w:r>
    </w:p>
    <w:p w14:paraId="5C4F2702" w14:textId="7F7CE5A1" w:rsidR="000835AC" w:rsidRDefault="000835AC" w:rsidP="000835AC">
      <w:pPr>
        <w:pStyle w:val="xmsonormal"/>
        <w:numPr>
          <w:ilvl w:val="0"/>
          <w:numId w:val="68"/>
        </w:numPr>
        <w:rPr>
          <w:rFonts w:ascii="Times New Roman" w:eastAsia="SimSun" w:hAnsi="Times New Roman" w:cs="Times New Roman"/>
          <w:sz w:val="20"/>
          <w:szCs w:val="20"/>
          <w:lang w:val="en-GB" w:eastAsia="zh-CN"/>
        </w:rPr>
      </w:pPr>
      <w:r w:rsidRPr="00402891">
        <w:rPr>
          <w:rFonts w:ascii="Times New Roman" w:eastAsia="SimSun" w:hAnsi="Times New Roman" w:cs="Times New Roman"/>
          <w:sz w:val="20"/>
          <w:szCs w:val="20"/>
          <w:lang w:val="en-GB" w:eastAsia="zh-CN"/>
        </w:rPr>
        <w:t>TR38.840 is the baseline methodology potentially with some modifications if necessary.  RAN1 aim to minimize modeling effort. </w:t>
      </w:r>
    </w:p>
    <w:p w14:paraId="7582561C" w14:textId="242E5D7F" w:rsidR="000835AC" w:rsidRDefault="000835AC" w:rsidP="000835AC">
      <w:pPr>
        <w:pStyle w:val="xmsonormal"/>
        <w:rPr>
          <w:rFonts w:ascii="Times New Roman" w:eastAsia="SimSun" w:hAnsi="Times New Roman" w:cs="Times New Roman"/>
          <w:sz w:val="20"/>
          <w:szCs w:val="20"/>
          <w:lang w:val="en-GB" w:eastAsia="zh-CN"/>
        </w:rPr>
      </w:pPr>
    </w:p>
    <w:p w14:paraId="49EE9960" w14:textId="77777777" w:rsidR="005B1540" w:rsidRDefault="000835AC" w:rsidP="008E2B34">
      <w:pPr>
        <w:pStyle w:val="xmsonormal"/>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Given that the power evaluation methodology in TR38.840 </w:t>
      </w:r>
      <w:r w:rsidR="008E2B34">
        <w:rPr>
          <w:rFonts w:ascii="Times New Roman" w:eastAsia="SimSun" w:hAnsi="Times New Roman" w:cs="Times New Roman"/>
          <w:sz w:val="20"/>
          <w:szCs w:val="20"/>
          <w:lang w:val="en-GB" w:eastAsia="zh-CN"/>
        </w:rPr>
        <w:t xml:space="preserve">only </w:t>
      </w:r>
      <w:r>
        <w:rPr>
          <w:rFonts w:ascii="Times New Roman" w:eastAsia="SimSun" w:hAnsi="Times New Roman" w:cs="Times New Roman"/>
          <w:sz w:val="20"/>
          <w:szCs w:val="20"/>
          <w:lang w:val="en-GB" w:eastAsia="zh-CN"/>
        </w:rPr>
        <w:t xml:space="preserve">provides relative power numbers, </w:t>
      </w:r>
      <w:r w:rsidR="008E2B34">
        <w:rPr>
          <w:rFonts w:ascii="Times New Roman" w:eastAsia="SimSun"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572F42F2" w14:textId="77777777" w:rsidR="005B1540" w:rsidRDefault="005B1540" w:rsidP="008E2B34">
      <w:pPr>
        <w:pStyle w:val="xmsonormal"/>
        <w:rPr>
          <w:rFonts w:ascii="Times New Roman" w:eastAsia="SimSun" w:hAnsi="Times New Roman" w:cs="Times New Roman"/>
          <w:sz w:val="20"/>
          <w:szCs w:val="20"/>
          <w:lang w:val="en-GB" w:eastAsia="zh-CN"/>
        </w:rPr>
      </w:pPr>
    </w:p>
    <w:p w14:paraId="32769B71" w14:textId="2530B239" w:rsidR="005B1540" w:rsidRPr="009B2EEA" w:rsidRDefault="005B1540" w:rsidP="008E2B3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Proposal 10</w:t>
      </w:r>
      <w:r w:rsidRPr="009B2EEA">
        <w:rPr>
          <w:rFonts w:ascii="Times New Roman" w:eastAsia="SimSun" w:hAnsi="Times New Roman" w:cs="Times New Roman"/>
          <w:b/>
          <w:sz w:val="20"/>
          <w:szCs w:val="20"/>
          <w:lang w:val="en-GB" w:eastAsia="zh-CN"/>
        </w:rPr>
        <w:t xml:space="preserve">. </w:t>
      </w:r>
      <w:r w:rsidR="008152D2" w:rsidRPr="009B2EEA">
        <w:rPr>
          <w:rFonts w:ascii="Times New Roman" w:eastAsia="SimSun" w:hAnsi="Times New Roman" w:cs="Times New Roman"/>
          <w:b/>
          <w:sz w:val="20"/>
          <w:szCs w:val="20"/>
          <w:lang w:val="en-GB" w:eastAsia="zh-CN"/>
        </w:rPr>
        <w:t xml:space="preserve">To facilitate further discussion on evaluation of </w:t>
      </w:r>
      <w:r w:rsidRPr="009B2EEA">
        <w:rPr>
          <w:rFonts w:ascii="Times New Roman" w:eastAsia="SimSun" w:hAnsi="Times New Roman" w:cs="Times New Roman"/>
          <w:b/>
          <w:sz w:val="20"/>
          <w:szCs w:val="20"/>
          <w:lang w:val="en-GB" w:eastAsia="zh-CN"/>
        </w:rPr>
        <w:t xml:space="preserve">power saving effect of different power saving schemes, the following references are defined. </w:t>
      </w:r>
    </w:p>
    <w:p w14:paraId="0EF5759E" w14:textId="62D81924"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09498E">
        <w:rPr>
          <w:rFonts w:eastAsia="Microsoft YaHei"/>
          <w:b/>
          <w:bCs/>
          <w:lang w:val="en-US"/>
        </w:rPr>
        <w:t>Baseline</w:t>
      </w:r>
      <w:r>
        <w:rPr>
          <w:rFonts w:eastAsia="Microsoft YaHei"/>
          <w:lang w:val="en-US"/>
        </w:rPr>
        <w:t xml:space="preserve">: UE power consumption assuming UE is always ON, i.e., UE is always available for gNB scheduling. </w:t>
      </w:r>
    </w:p>
    <w:p w14:paraId="79ADF1FB" w14:textId="1CFAA52E" w:rsidR="005B1540" w:rsidRPr="00774F29"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b/>
          <w:bCs/>
          <w:lang w:val="en-US"/>
        </w:rPr>
        <w:t>Genie</w:t>
      </w:r>
      <w:r w:rsidRPr="00774F29">
        <w:rPr>
          <w:rFonts w:eastAsia="Microsoft YaHei"/>
          <w:lang w:val="en-US"/>
        </w:rPr>
        <w:t>: UE power consumption assuming that UE is in a sleep state (e.g., micro/light/deep sleep as defined in TR38.840) when</w:t>
      </w:r>
      <w:r>
        <w:rPr>
          <w:rFonts w:eastAsia="Microsoft YaHei"/>
          <w:lang w:val="en-US"/>
        </w:rPr>
        <w:t>ever</w:t>
      </w:r>
      <w:r w:rsidRPr="00774F29">
        <w:rPr>
          <w:rFonts w:eastAsia="Microsoft YaHei"/>
          <w:lang w:val="en-US"/>
        </w:rPr>
        <w:t xml:space="preserve"> there is neither DL </w:t>
      </w:r>
      <w:r w:rsidR="00A17312">
        <w:rPr>
          <w:rFonts w:eastAsia="Microsoft YaHei"/>
          <w:lang w:val="en-US"/>
        </w:rPr>
        <w:t xml:space="preserve">data </w:t>
      </w:r>
      <w:r w:rsidRPr="00774F29">
        <w:rPr>
          <w:rFonts w:eastAsia="Microsoft YaHei"/>
          <w:lang w:val="en-US"/>
        </w:rPr>
        <w:t xml:space="preserve">reception nor UL transmission. From the gNB scheduling perspective, UE is always available for scheduling, i.e., there is no difference from Baseline in gNB scheduling and corresponding UE Tx/Rx. It is </w:t>
      </w:r>
      <w:r w:rsidRPr="00774F29">
        <w:rPr>
          <w:rFonts w:eastAsia="Microsoft YaHei"/>
          <w:lang w:val="en-US"/>
        </w:rPr>
        <w:lastRenderedPageBreak/>
        <w:t xml:space="preserve">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1262E730" w14:textId="512DFA19" w:rsidR="005B1540" w:rsidRPr="009B2EEA" w:rsidRDefault="008E2B34" w:rsidP="008E2B34">
      <w:pPr>
        <w:pStyle w:val="xmsonormal"/>
        <w:rPr>
          <w:rFonts w:ascii="Times New Roman" w:eastAsia="Microsoft YaHei" w:hAnsi="Times New Roman" w:cs="Times New Roman"/>
          <w:b/>
          <w:sz w:val="20"/>
          <w:szCs w:val="20"/>
          <w:lang w:eastAsia="en-US"/>
        </w:rPr>
      </w:pPr>
      <w:r w:rsidRPr="009B2EEA">
        <w:rPr>
          <w:rFonts w:ascii="Times New Roman" w:eastAsia="SimSun" w:hAnsi="Times New Roman" w:cs="Times New Roman"/>
          <w:b/>
          <w:bCs/>
          <w:sz w:val="20"/>
          <w:szCs w:val="20"/>
          <w:lang w:val="en-GB" w:eastAsia="zh-CN"/>
        </w:rPr>
        <w:t xml:space="preserve">Proposal </w:t>
      </w:r>
      <w:r w:rsidR="005B1540" w:rsidRPr="009B2EEA">
        <w:rPr>
          <w:rFonts w:ascii="Times New Roman" w:eastAsia="SimSun" w:hAnsi="Times New Roman" w:cs="Times New Roman"/>
          <w:b/>
          <w:bCs/>
          <w:sz w:val="20"/>
          <w:szCs w:val="20"/>
          <w:lang w:val="en-GB" w:eastAsia="zh-CN"/>
        </w:rPr>
        <w:t>11</w:t>
      </w:r>
      <w:r w:rsidRPr="009B2EEA">
        <w:rPr>
          <w:rFonts w:ascii="Times New Roman" w:eastAsia="SimSun" w:hAnsi="Times New Roman" w:cs="Times New Roman"/>
          <w:b/>
          <w:sz w:val="20"/>
          <w:szCs w:val="20"/>
          <w:lang w:val="en-GB" w:eastAsia="zh-CN"/>
        </w:rPr>
        <w:t xml:space="preserve">. </w:t>
      </w:r>
      <w:r w:rsidR="005B1540" w:rsidRPr="009B2EEA">
        <w:rPr>
          <w:rFonts w:ascii="Times New Roman" w:eastAsia="SimSun" w:hAnsi="Times New Roman" w:cs="Times New Roman"/>
          <w:b/>
          <w:sz w:val="20"/>
          <w:szCs w:val="20"/>
          <w:lang w:val="en-GB" w:eastAsia="zh-CN"/>
        </w:rPr>
        <w:t xml:space="preserve">Companies may submit evaluation result of UE power </w:t>
      </w:r>
      <w:r w:rsidR="005B1540" w:rsidRPr="009B2EEA">
        <w:rPr>
          <w:rFonts w:ascii="Times New Roman" w:eastAsia="Microsoft YaHei" w:hAnsi="Times New Roman" w:cs="Times New Roman"/>
          <w:b/>
          <w:sz w:val="20"/>
          <w:szCs w:val="20"/>
          <w:lang w:eastAsia="en-US"/>
        </w:rPr>
        <w:t xml:space="preserve">consumption for XR (i.e., gain/loss against the baseline) among the following candidate schemes. </w:t>
      </w:r>
    </w:p>
    <w:p w14:paraId="56422726" w14:textId="4201393E" w:rsidR="005B1540" w:rsidRDefault="005B1540" w:rsidP="005B1540">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R15/16</w:t>
      </w:r>
      <w:r w:rsidR="0030721B">
        <w:rPr>
          <w:rFonts w:eastAsia="Microsoft YaHei"/>
          <w:lang w:val="en-US"/>
        </w:rPr>
        <w:t>/17</w:t>
      </w:r>
      <w:r w:rsidRPr="00774F29">
        <w:rPr>
          <w:rFonts w:eastAsia="Microsoft YaHei"/>
          <w:lang w:val="en-US"/>
        </w:rPr>
        <w:t xml:space="preserve"> power saving techniques for connected mode</w:t>
      </w:r>
      <w:r>
        <w:rPr>
          <w:rFonts w:eastAsia="Microsoft YaHei"/>
          <w:lang w:val="en-US"/>
        </w:rPr>
        <w:t xml:space="preserve">, e.g., </w:t>
      </w:r>
      <w:r w:rsidRPr="00774F29">
        <w:rPr>
          <w:rFonts w:eastAsia="Microsoft YaHei"/>
          <w:lang w:val="en-US"/>
        </w:rPr>
        <w:t>CDRX, BWP</w:t>
      </w:r>
      <w:r w:rsidR="0030721B">
        <w:rPr>
          <w:rFonts w:eastAsia="Microsoft YaHei"/>
          <w:lang w:val="en-US"/>
        </w:rPr>
        <w:t xml:space="preserve">, </w:t>
      </w:r>
      <w:r w:rsidR="0030721B" w:rsidRPr="00774F29">
        <w:rPr>
          <w:rFonts w:eastAsia="Microsoft YaHei"/>
          <w:lang w:val="en-US"/>
        </w:rPr>
        <w:t xml:space="preserve">PDCCH </w:t>
      </w:r>
      <w:r w:rsidR="0030721B">
        <w:rPr>
          <w:rFonts w:eastAsia="Microsoft YaHei"/>
          <w:lang w:val="en-US"/>
        </w:rPr>
        <w:t xml:space="preserve">skipping, search space </w:t>
      </w:r>
      <w:r w:rsidR="0030721B" w:rsidRPr="00774F29">
        <w:rPr>
          <w:rFonts w:eastAsia="Microsoft YaHei"/>
          <w:lang w:val="en-US"/>
        </w:rPr>
        <w:t>switching</w:t>
      </w:r>
      <w:r w:rsidR="0030721B">
        <w:rPr>
          <w:rFonts w:eastAsia="Microsoft YaHei"/>
          <w:lang w:val="en-US"/>
        </w:rPr>
        <w:t xml:space="preserve">, etc. </w:t>
      </w:r>
    </w:p>
    <w:p w14:paraId="70635C77" w14:textId="610CAD93" w:rsidR="005B1540" w:rsidRDefault="0030721B" w:rsidP="0030721B">
      <w:pPr>
        <w:pStyle w:val="ListParagraph"/>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Other schemes are not precluded</w:t>
      </w:r>
      <w:r>
        <w:rPr>
          <w:rFonts w:eastAsia="Microsoft YaHei"/>
          <w:lang w:val="en-US"/>
        </w:rPr>
        <w:t xml:space="preserve"> (e.g., new power saving techniques), </w:t>
      </w:r>
    </w:p>
    <w:p w14:paraId="30BBCF4C" w14:textId="45D41E58" w:rsidR="0030721B"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1: CDRX is highly recommended to evaluate, and selection of other schemes are up to companies. </w:t>
      </w:r>
    </w:p>
    <w:p w14:paraId="2C2AE35C" w14:textId="03E787B9" w:rsidR="0009498E"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2: </w:t>
      </w:r>
      <w:r w:rsidRPr="0030721B">
        <w:rPr>
          <w:rFonts w:eastAsia="Microsoft YaHei"/>
          <w:lang w:val="en-US"/>
        </w:rPr>
        <w:t xml:space="preserve">Results of UE power consumption (i.e., gain/loss against the baseline) need to be presented with </w:t>
      </w:r>
      <w:r>
        <w:rPr>
          <w:rFonts w:eastAsia="Microsoft YaHei"/>
          <w:lang w:val="en-US"/>
        </w:rPr>
        <w:t xml:space="preserve">detailed description of the evaluated power saving schemes.  For instance, CDRX result need to be presented with </w:t>
      </w:r>
      <w:r w:rsidRPr="0030721B">
        <w:rPr>
          <w:rFonts w:eastAsia="Microsoft YaHei"/>
          <w:lang w:val="en-US"/>
        </w:rPr>
        <w:t>parameter value</w:t>
      </w:r>
      <w:r>
        <w:rPr>
          <w:rFonts w:eastAsia="Microsoft YaHei"/>
          <w:lang w:val="en-US"/>
        </w:rPr>
        <w:t xml:space="preserve">s of </w:t>
      </w:r>
      <w:r w:rsidR="0009498E" w:rsidRPr="0030721B">
        <w:rPr>
          <w:rFonts w:eastAsia="Microsoft YaHei"/>
          <w:lang w:val="en-US"/>
        </w:rPr>
        <w:t>inactivity time</w:t>
      </w:r>
      <w:r>
        <w:rPr>
          <w:rFonts w:eastAsia="Microsoft YaHei"/>
          <w:lang w:val="en-US"/>
        </w:rPr>
        <w:t>r</w:t>
      </w:r>
      <w:r w:rsidR="0009498E" w:rsidRPr="0030721B">
        <w:rPr>
          <w:rFonts w:eastAsia="Microsoft YaHei"/>
          <w:lang w:val="en-US"/>
        </w:rPr>
        <w:t>, on duration, DRX cycle</w:t>
      </w:r>
      <w:r>
        <w:rPr>
          <w:rFonts w:eastAsia="Microsoft YaHei"/>
          <w:lang w:val="en-US"/>
        </w:rPr>
        <w:t xml:space="preserve">. </w:t>
      </w:r>
      <w:r w:rsidR="0009498E" w:rsidRPr="0030721B">
        <w:rPr>
          <w:rFonts w:eastAsia="Microsoft YaHei"/>
          <w:lang w:val="en-US"/>
        </w:rPr>
        <w:t xml:space="preserve"> </w:t>
      </w:r>
    </w:p>
    <w:p w14:paraId="644E7B21" w14:textId="31D6804C" w:rsidR="00505838" w:rsidRDefault="00505838" w:rsidP="0030721B">
      <w:pPr>
        <w:overflowPunct w:val="0"/>
        <w:autoSpaceDE w:val="0"/>
        <w:autoSpaceDN w:val="0"/>
        <w:adjustRightInd w:val="0"/>
        <w:spacing w:line="240" w:lineRule="auto"/>
        <w:contextualSpacing/>
        <w:jc w:val="both"/>
        <w:textAlignment w:val="baseline"/>
        <w:rPr>
          <w:rFonts w:eastAsia="Microsoft YaHei"/>
          <w:lang w:val="en-US"/>
        </w:rPr>
      </w:pPr>
    </w:p>
    <w:p w14:paraId="0A29B359" w14:textId="22376D2A" w:rsidR="00505838" w:rsidRPr="009B2EEA" w:rsidRDefault="00505838" w:rsidP="00505838">
      <w:pPr>
        <w:pStyle w:val="BodyText"/>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TableGrid"/>
        <w:tblW w:w="5000" w:type="pct"/>
        <w:tblLook w:val="04A0" w:firstRow="1" w:lastRow="0" w:firstColumn="1" w:lastColumn="0" w:noHBand="0" w:noVBand="1"/>
      </w:tblPr>
      <w:tblGrid>
        <w:gridCol w:w="1443"/>
        <w:gridCol w:w="9014"/>
      </w:tblGrid>
      <w:tr w:rsidR="00505838" w14:paraId="78606F70" w14:textId="77777777" w:rsidTr="002854B0">
        <w:tc>
          <w:tcPr>
            <w:tcW w:w="690" w:type="pct"/>
            <w:shd w:val="clear" w:color="auto" w:fill="D9D9D9" w:themeFill="background1" w:themeFillShade="D9"/>
          </w:tcPr>
          <w:p w14:paraId="7CD2208A"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4374BB7"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0E66A0" w14:paraId="0FC82ABD" w14:textId="77777777" w:rsidTr="002854B0">
        <w:tc>
          <w:tcPr>
            <w:tcW w:w="690" w:type="pct"/>
          </w:tcPr>
          <w:p w14:paraId="26A0123A" w14:textId="226C908B"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39F1DDAB" w14:textId="77777777"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65E7FC55" w14:textId="0ED1B34E" w:rsidR="000E66A0" w:rsidRDefault="000E66A0" w:rsidP="000E66A0">
            <w:pPr>
              <w:pStyle w:val="ListParagraph"/>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drx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1EC32EE4" w14:textId="77777777" w:rsidTr="002854B0">
        <w:tc>
          <w:tcPr>
            <w:tcW w:w="690" w:type="pct"/>
          </w:tcPr>
          <w:p w14:paraId="0D1C50AE" w14:textId="77777777" w:rsidR="000E66A0" w:rsidRDefault="000E66A0" w:rsidP="000E66A0">
            <w:pPr>
              <w:pStyle w:val="ListParagraph"/>
              <w:spacing w:after="120" w:line="240" w:lineRule="auto"/>
              <w:ind w:left="0"/>
              <w:rPr>
                <w:rFonts w:eastAsiaTheme="minorEastAsia"/>
                <w:lang w:eastAsia="zh-CN"/>
              </w:rPr>
            </w:pPr>
          </w:p>
        </w:tc>
        <w:tc>
          <w:tcPr>
            <w:tcW w:w="4310" w:type="pct"/>
          </w:tcPr>
          <w:p w14:paraId="124FE9A6" w14:textId="77777777" w:rsidR="000E66A0" w:rsidRDefault="000E66A0" w:rsidP="000E66A0">
            <w:pPr>
              <w:pStyle w:val="ListParagraph"/>
              <w:spacing w:after="120" w:line="240" w:lineRule="auto"/>
              <w:ind w:left="0"/>
              <w:rPr>
                <w:rFonts w:eastAsiaTheme="minorEastAsia"/>
                <w:lang w:eastAsia="zh-CN"/>
              </w:rPr>
            </w:pPr>
          </w:p>
        </w:tc>
      </w:tr>
    </w:tbl>
    <w:p w14:paraId="6E89F572" w14:textId="3C480D18" w:rsidR="00774F29" w:rsidRDefault="00774F29" w:rsidP="0030721B">
      <w:pPr>
        <w:overflowPunct w:val="0"/>
        <w:autoSpaceDE w:val="0"/>
        <w:autoSpaceDN w:val="0"/>
        <w:adjustRightInd w:val="0"/>
        <w:spacing w:line="240" w:lineRule="auto"/>
        <w:contextualSpacing/>
        <w:jc w:val="both"/>
        <w:textAlignment w:val="baseline"/>
        <w:rPr>
          <w:rFonts w:eastAsia="Microsoft YaHei"/>
          <w:lang w:val="en-US"/>
        </w:rPr>
      </w:pPr>
    </w:p>
    <w:p w14:paraId="02DEE7A1" w14:textId="0D30947B" w:rsidR="00E44E77" w:rsidRPr="00422845" w:rsidRDefault="00E44E77" w:rsidP="0030721B">
      <w:pPr>
        <w:pStyle w:val="Heading3"/>
      </w:pPr>
      <w:r w:rsidRPr="00E96216">
        <w:t>Tradeoff between Performance Aspects</w:t>
      </w:r>
    </w:p>
    <w:p w14:paraId="0522FF0A" w14:textId="2A161851" w:rsidR="00FB5E89" w:rsidRPr="00E96216" w:rsidRDefault="003E78E6" w:rsidP="00FB5E89">
      <w:pPr>
        <w:rPr>
          <w:lang w:val="en-US"/>
        </w:rPr>
      </w:pPr>
      <w:r>
        <w:rPr>
          <w:lang w:val="en-US"/>
        </w:rPr>
        <w:fldChar w:fldCharType="begin"/>
      </w:r>
      <w:r>
        <w:rPr>
          <w:lang w:val="en-US"/>
        </w:rPr>
        <w:instrText xml:space="preserve"> REF _Ref62586468 \h </w:instrText>
      </w:r>
      <w:r>
        <w:rPr>
          <w:lang w:val="en-US"/>
        </w:rPr>
      </w:r>
      <w:r>
        <w:rPr>
          <w:lang w:val="en-US"/>
        </w:rPr>
        <w:fldChar w:fldCharType="separate"/>
      </w:r>
      <w:r>
        <w:t xml:space="preserve">Table </w:t>
      </w:r>
      <w:r>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0ACBF22" w14:textId="7BC1566F" w:rsidR="00FB5E89" w:rsidRDefault="00FB5E89" w:rsidP="006572C4">
      <w:pPr>
        <w:pStyle w:val="Caption"/>
        <w:keepNext/>
      </w:pPr>
      <w:bookmarkStart w:id="8" w:name="_Ref62586468"/>
      <w:r>
        <w:t xml:space="preserve">Table </w:t>
      </w:r>
      <w:r>
        <w:fldChar w:fldCharType="begin"/>
      </w:r>
      <w:r>
        <w:instrText xml:space="preserve"> SEQ Table \* ARABIC </w:instrText>
      </w:r>
      <w:r>
        <w:fldChar w:fldCharType="separate"/>
      </w:r>
      <w:r w:rsidR="00666863">
        <w:rPr>
          <w:noProof/>
        </w:rPr>
        <w:t>2</w:t>
      </w:r>
      <w:r>
        <w:rPr>
          <w:noProof/>
        </w:rPr>
        <w:fldChar w:fldCharType="end"/>
      </w:r>
      <w:bookmarkEnd w:id="8"/>
      <w:r>
        <w:t xml:space="preserve"> Views on tradeoff between different performance aspects</w:t>
      </w:r>
    </w:p>
    <w:tbl>
      <w:tblPr>
        <w:tblStyle w:val="TableGrid"/>
        <w:tblW w:w="0" w:type="auto"/>
        <w:tblLook w:val="04A0" w:firstRow="1" w:lastRow="0" w:firstColumn="1" w:lastColumn="0" w:noHBand="0" w:noVBand="1"/>
      </w:tblPr>
      <w:tblGrid>
        <w:gridCol w:w="1345"/>
        <w:gridCol w:w="8284"/>
      </w:tblGrid>
      <w:tr w:rsidR="00FB5E89" w:rsidRPr="00E96216" w14:paraId="6B7198B0" w14:textId="77777777" w:rsidTr="002854B0">
        <w:tc>
          <w:tcPr>
            <w:tcW w:w="1345" w:type="dxa"/>
            <w:shd w:val="clear" w:color="auto" w:fill="EEECE1" w:themeFill="background2"/>
          </w:tcPr>
          <w:p w14:paraId="28AE772F" w14:textId="77777777" w:rsidR="00FB5E89" w:rsidRPr="00E96216" w:rsidRDefault="00FB5E89" w:rsidP="002854B0">
            <w:pPr>
              <w:rPr>
                <w:rFonts w:eastAsia="Microsoft YaHei"/>
                <w:lang w:val="en-US"/>
              </w:rPr>
            </w:pPr>
            <w:r>
              <w:rPr>
                <w:rFonts w:eastAsia="Microsoft YaHei"/>
                <w:lang w:val="en-US"/>
              </w:rPr>
              <w:t>Source</w:t>
            </w:r>
          </w:p>
        </w:tc>
        <w:tc>
          <w:tcPr>
            <w:tcW w:w="8284" w:type="dxa"/>
            <w:shd w:val="clear" w:color="auto" w:fill="EEECE1" w:themeFill="background2"/>
          </w:tcPr>
          <w:p w14:paraId="481F14E6" w14:textId="77777777" w:rsidR="00FB5E89" w:rsidRPr="00E96216" w:rsidRDefault="00FB5E89" w:rsidP="002854B0">
            <w:pPr>
              <w:rPr>
                <w:rFonts w:eastAsia="Microsoft YaHei"/>
                <w:lang w:val="en-US"/>
              </w:rPr>
            </w:pPr>
            <w:r w:rsidRPr="00E96216">
              <w:rPr>
                <w:rFonts w:eastAsia="Microsoft YaHei"/>
                <w:lang w:val="en-US"/>
              </w:rPr>
              <w:t>View</w:t>
            </w:r>
          </w:p>
        </w:tc>
      </w:tr>
      <w:tr w:rsidR="00FB5E89" w:rsidRPr="00E96216" w14:paraId="1B7E9750" w14:textId="77777777" w:rsidTr="002854B0">
        <w:tc>
          <w:tcPr>
            <w:tcW w:w="1345" w:type="dxa"/>
          </w:tcPr>
          <w:p w14:paraId="7FFB8FAB" w14:textId="77777777" w:rsidR="00FB5E89" w:rsidRPr="000E5EE5" w:rsidRDefault="00FB5E89" w:rsidP="002854B0">
            <w:pPr>
              <w:rPr>
                <w:rFonts w:eastAsia="Microsoft YaHei"/>
                <w:lang w:val="en-US"/>
              </w:rPr>
            </w:pPr>
            <w:r w:rsidRPr="000E5EE5">
              <w:rPr>
                <w:rFonts w:eastAsia="Microsoft YaHei"/>
                <w:lang w:val="en-US"/>
              </w:rPr>
              <w:t>Huawei</w:t>
            </w:r>
          </w:p>
        </w:tc>
        <w:tc>
          <w:tcPr>
            <w:tcW w:w="8284" w:type="dxa"/>
          </w:tcPr>
          <w:p w14:paraId="70C39D83"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332B1EBD" w14:textId="77777777" w:rsidTr="002854B0">
        <w:tc>
          <w:tcPr>
            <w:tcW w:w="1345" w:type="dxa"/>
          </w:tcPr>
          <w:p w14:paraId="627FA11E" w14:textId="77777777" w:rsidR="00FB5E89" w:rsidRPr="000E5EE5" w:rsidRDefault="00FB5E89" w:rsidP="002854B0">
            <w:pPr>
              <w:rPr>
                <w:rFonts w:eastAsia="Microsoft YaHei"/>
                <w:lang w:val="en-US"/>
              </w:rPr>
            </w:pPr>
            <w:r w:rsidRPr="000E5EE5">
              <w:rPr>
                <w:rFonts w:eastAsia="Microsoft YaHei"/>
                <w:lang w:val="en-US"/>
              </w:rPr>
              <w:t>Vivo</w:t>
            </w:r>
          </w:p>
        </w:tc>
        <w:tc>
          <w:tcPr>
            <w:tcW w:w="8284" w:type="dxa"/>
          </w:tcPr>
          <w:p w14:paraId="5554D98F" w14:textId="706CEE9C" w:rsidR="00FB5E89" w:rsidRPr="000E5EE5" w:rsidRDefault="00FB5E89" w:rsidP="002854B0">
            <w:pPr>
              <w:pStyle w:val="Caption"/>
              <w:rPr>
                <w:rFonts w:eastAsiaTheme="minorEastAsia"/>
                <w:b w:val="0"/>
                <w:bCs/>
                <w:i/>
                <w:lang w:eastAsia="zh-CN"/>
              </w:rPr>
            </w:pPr>
            <w:bookmarkStart w:id="9" w:name="_Ref54383819"/>
            <w:r w:rsidRPr="000E5EE5">
              <w:rPr>
                <w:b w:val="0"/>
                <w:i/>
              </w:rPr>
              <w:t xml:space="preserve">Proposal </w:t>
            </w:r>
            <w:r w:rsidRPr="000E5EE5">
              <w:rPr>
                <w:b w:val="0"/>
                <w:bCs/>
              </w:rPr>
              <w:fldChar w:fldCharType="begin"/>
            </w:r>
            <w:r w:rsidRPr="000E5EE5">
              <w:rPr>
                <w:b w:val="0"/>
                <w:i/>
              </w:rPr>
              <w:instrText xml:space="preserve"> SEQ Proposal \* ARABIC </w:instrText>
            </w:r>
            <w:r w:rsidRPr="000E5EE5">
              <w:rPr>
                <w:b w:val="0"/>
                <w:bCs/>
                <w:i/>
              </w:rPr>
              <w:fldChar w:fldCharType="separate"/>
            </w:r>
            <w:r w:rsidR="00666863">
              <w:rPr>
                <w:b w:val="0"/>
                <w:i/>
                <w:noProof/>
              </w:rPr>
              <w:t>1</w:t>
            </w:r>
            <w:r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9"/>
          </w:p>
        </w:tc>
      </w:tr>
      <w:tr w:rsidR="00FB5E89" w:rsidRPr="00E96216" w14:paraId="59B1F55B" w14:textId="77777777" w:rsidTr="002854B0">
        <w:tc>
          <w:tcPr>
            <w:tcW w:w="1345" w:type="dxa"/>
          </w:tcPr>
          <w:p w14:paraId="1846FFB2" w14:textId="77777777" w:rsidR="00FB5E89" w:rsidRPr="000E5EE5" w:rsidRDefault="00FB5E89" w:rsidP="002854B0">
            <w:pPr>
              <w:rPr>
                <w:rFonts w:eastAsia="Microsoft YaHei"/>
                <w:lang w:val="en-US"/>
              </w:rPr>
            </w:pPr>
            <w:r w:rsidRPr="000E5EE5">
              <w:rPr>
                <w:rFonts w:eastAsia="Microsoft YaHei"/>
                <w:lang w:val="en-US"/>
              </w:rPr>
              <w:t>ZTE</w:t>
            </w:r>
          </w:p>
        </w:tc>
        <w:tc>
          <w:tcPr>
            <w:tcW w:w="8284" w:type="dxa"/>
          </w:tcPr>
          <w:p w14:paraId="76CC0AA1" w14:textId="77777777" w:rsidR="00FB5E89" w:rsidRPr="000E5EE5" w:rsidRDefault="00FB5E89" w:rsidP="002854B0">
            <w:pPr>
              <w:pStyle w:val="YJ-Observation"/>
              <w:numPr>
                <w:ilvl w:val="0"/>
                <w:numId w:val="0"/>
              </w:numPr>
              <w:spacing w:before="136" w:after="136"/>
              <w:rPr>
                <w:b w:val="0"/>
                <w:bCs w:val="0"/>
                <w:lang w:val="en-US" w:eastAsia="zh-CN"/>
              </w:rPr>
            </w:pPr>
            <w:bookmarkStart w:id="10" w:name="_Toc5299"/>
            <w:r w:rsidRPr="000E5EE5">
              <w:rPr>
                <w:b w:val="0"/>
                <w:bCs w:val="0"/>
                <w:lang w:val="en-US" w:eastAsia="zh-CN"/>
              </w:rPr>
              <w:t>Observation 3: Power saving technique will have impact on system capacity.</w:t>
            </w:r>
            <w:bookmarkEnd w:id="10"/>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0CC0C0D2" w14:textId="77777777" w:rsidR="00FB5E89" w:rsidRPr="000E5EE5" w:rsidRDefault="00FB5E89" w:rsidP="002854B0">
            <w:pPr>
              <w:pStyle w:val="YJ-Observation"/>
              <w:numPr>
                <w:ilvl w:val="0"/>
                <w:numId w:val="0"/>
              </w:numPr>
              <w:spacing w:before="136" w:after="136"/>
              <w:rPr>
                <w:b w:val="0"/>
                <w:bCs w:val="0"/>
              </w:rPr>
            </w:pPr>
            <w:bookmarkStart w:id="11" w:name="_Toc15169"/>
            <w:bookmarkStart w:id="12"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1"/>
            <w:bookmarkEnd w:id="12"/>
            <w:r w:rsidRPr="000E5EE5">
              <w:rPr>
                <w:b w:val="0"/>
                <w:bCs w:val="0"/>
                <w:lang w:val="en-US" w:eastAsia="zh-CN"/>
              </w:rPr>
              <w:t xml:space="preserve"> </w:t>
            </w:r>
          </w:p>
        </w:tc>
      </w:tr>
      <w:tr w:rsidR="00FB5E89" w:rsidRPr="00E96216" w14:paraId="3F8C1062" w14:textId="77777777" w:rsidTr="002854B0">
        <w:tc>
          <w:tcPr>
            <w:tcW w:w="1345" w:type="dxa"/>
          </w:tcPr>
          <w:p w14:paraId="1B1E7F53" w14:textId="77777777" w:rsidR="00FB5E89" w:rsidRPr="000E5EE5" w:rsidRDefault="00FB5E89" w:rsidP="002854B0">
            <w:pPr>
              <w:rPr>
                <w:rFonts w:eastAsia="Microsoft YaHei"/>
                <w:lang w:val="en-US"/>
              </w:rPr>
            </w:pPr>
            <w:r w:rsidRPr="000E5EE5">
              <w:rPr>
                <w:rFonts w:eastAsia="Microsoft YaHei"/>
                <w:lang w:val="en-US"/>
              </w:rPr>
              <w:t>InterDigital</w:t>
            </w:r>
          </w:p>
        </w:tc>
        <w:tc>
          <w:tcPr>
            <w:tcW w:w="8284" w:type="dxa"/>
          </w:tcPr>
          <w:p w14:paraId="7C074FC4" w14:textId="77777777" w:rsidR="00FB5E89" w:rsidRPr="000E5EE5" w:rsidRDefault="00FB5E89" w:rsidP="002854B0">
            <w:pPr>
              <w:ind w:left="1350" w:hanging="1350"/>
            </w:pPr>
            <w:r w:rsidRPr="000E5EE5">
              <w:t xml:space="preserve">Proposal 4: </w:t>
            </w:r>
            <w:r w:rsidRPr="000E5EE5">
              <w:tab/>
              <w:t xml:space="preserve">Study aspects related to </w:t>
            </w:r>
            <w:r w:rsidRPr="006572C4">
              <w:t>tradeoff</w:t>
            </w:r>
            <w:r w:rsidRPr="000E5EE5">
              <w:t xml:space="preserve"> between UE power savings and capacity in SL and LL evaluations   </w:t>
            </w:r>
          </w:p>
        </w:tc>
      </w:tr>
      <w:tr w:rsidR="00FB5E89" w:rsidRPr="00E96216" w14:paraId="34F6624F" w14:textId="77777777" w:rsidTr="002854B0">
        <w:tc>
          <w:tcPr>
            <w:tcW w:w="1345" w:type="dxa"/>
          </w:tcPr>
          <w:p w14:paraId="7B5D54F1" w14:textId="77777777" w:rsidR="00FB5E89" w:rsidRPr="009B6DF9" w:rsidRDefault="00FB5E89" w:rsidP="002854B0">
            <w:pPr>
              <w:rPr>
                <w:rFonts w:eastAsia="Microsoft YaHei"/>
                <w:lang w:val="en-US"/>
              </w:rPr>
            </w:pPr>
            <w:r w:rsidRPr="009B6DF9">
              <w:rPr>
                <w:rFonts w:eastAsia="Microsoft YaHei"/>
                <w:lang w:val="en-US"/>
              </w:rPr>
              <w:t>Ericsson</w:t>
            </w:r>
          </w:p>
        </w:tc>
        <w:tc>
          <w:tcPr>
            <w:tcW w:w="8284" w:type="dxa"/>
          </w:tcPr>
          <w:p w14:paraId="46909D7B"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AE5B0B7" w14:textId="77777777" w:rsidTr="002854B0">
        <w:tc>
          <w:tcPr>
            <w:tcW w:w="1345" w:type="dxa"/>
          </w:tcPr>
          <w:p w14:paraId="6B263661" w14:textId="77777777" w:rsidR="00FB5E89" w:rsidRPr="009B6DF9" w:rsidRDefault="00FB5E89" w:rsidP="002854B0">
            <w:pPr>
              <w:rPr>
                <w:rFonts w:eastAsia="Microsoft YaHei"/>
                <w:lang w:val="en-US"/>
              </w:rPr>
            </w:pPr>
            <w:r>
              <w:rPr>
                <w:rFonts w:eastAsia="Microsoft YaHei"/>
                <w:lang w:val="en-US"/>
              </w:rPr>
              <w:lastRenderedPageBreak/>
              <w:t>QC</w:t>
            </w:r>
          </w:p>
        </w:tc>
        <w:tc>
          <w:tcPr>
            <w:tcW w:w="8284" w:type="dxa"/>
          </w:tcPr>
          <w:p w14:paraId="34012498"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5B130E93" w14:textId="77777777" w:rsidR="00FB5E89" w:rsidRPr="00FB5E89" w:rsidRDefault="00FB5E89" w:rsidP="00E44E77"/>
    <w:p w14:paraId="3C68CC60" w14:textId="73BF693D" w:rsidR="00E44E77" w:rsidRPr="00E96216" w:rsidRDefault="00E44E77" w:rsidP="00E44E77">
      <w:pPr>
        <w:rPr>
          <w:lang w:val="en-US"/>
        </w:rPr>
      </w:pPr>
      <w:r>
        <w:rPr>
          <w:lang w:val="en-US"/>
        </w:rPr>
        <w:t xml:space="preserve">As captured in </w:t>
      </w:r>
      <w:r w:rsidR="003E78E6">
        <w:rPr>
          <w:lang w:val="en-US"/>
        </w:rPr>
        <w:fldChar w:fldCharType="begin"/>
      </w:r>
      <w:r w:rsidR="003E78E6">
        <w:rPr>
          <w:lang w:val="en-US"/>
        </w:rPr>
        <w:instrText xml:space="preserve"> REF _Ref62586468 \h </w:instrText>
      </w:r>
      <w:r w:rsidR="003E78E6">
        <w:rPr>
          <w:lang w:val="en-US"/>
        </w:rPr>
      </w:r>
      <w:r w:rsidR="003E78E6">
        <w:rPr>
          <w:lang w:val="en-US"/>
        </w:rPr>
        <w:fldChar w:fldCharType="separate"/>
      </w:r>
      <w:r w:rsidR="003E78E6">
        <w:t xml:space="preserve">Table </w:t>
      </w:r>
      <w:r w:rsidR="003E78E6">
        <w:rPr>
          <w:noProof/>
        </w:rPr>
        <w:t>2</w:t>
      </w:r>
      <w:r w:rsidR="003E78E6">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2447085A" w14:textId="285E7BFC" w:rsidR="00505838" w:rsidRPr="009B2EEA" w:rsidRDefault="00505838" w:rsidP="00E44E77">
      <w:pPr>
        <w:rPr>
          <w:b/>
        </w:rPr>
      </w:pPr>
      <w:r w:rsidRPr="009B2EEA">
        <w:rPr>
          <w:rFonts w:eastAsia="SimSun"/>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565D0163" w14:textId="53A95F78" w:rsidR="003E78E6" w:rsidRDefault="003E78E6" w:rsidP="00A749C2">
      <w:pPr>
        <w:pStyle w:val="Caption"/>
        <w:keepNext/>
        <w:jc w:val="center"/>
      </w:pPr>
      <w:r>
        <w:t xml:space="preserve">Table </w:t>
      </w:r>
      <w:r>
        <w:fldChar w:fldCharType="begin"/>
      </w:r>
      <w:r>
        <w:instrText xml:space="preserve"> SEQ Table \* ARABIC </w:instrText>
      </w:r>
      <w:r>
        <w:fldChar w:fldCharType="separate"/>
      </w:r>
      <w:r>
        <w:rPr>
          <w:noProof/>
        </w:rPr>
        <w:t>3</w:t>
      </w:r>
      <w:r>
        <w:fldChar w:fldCharType="end"/>
      </w:r>
      <w:r>
        <w:t xml:space="preserve"> </w:t>
      </w:r>
      <w:r>
        <w:rPr>
          <w:lang w:val="en-US"/>
        </w:rPr>
        <w:t>Evaluation of UE power saving schemes for e.g., {dense urban, AR (30Mbps, 10ms FDB, …)}</w:t>
      </w:r>
    </w:p>
    <w:tbl>
      <w:tblPr>
        <w:tblStyle w:val="TableGrid"/>
        <w:tblW w:w="0" w:type="auto"/>
        <w:tblLook w:val="04A0" w:firstRow="1" w:lastRow="0" w:firstColumn="1" w:lastColumn="0" w:noHBand="0" w:noVBand="1"/>
      </w:tblPr>
      <w:tblGrid>
        <w:gridCol w:w="1795"/>
        <w:gridCol w:w="2070"/>
        <w:gridCol w:w="1890"/>
        <w:gridCol w:w="2070"/>
        <w:gridCol w:w="1890"/>
      </w:tblGrid>
      <w:tr w:rsidR="00437B88" w14:paraId="1D899C81" w14:textId="77777777" w:rsidTr="00437B88">
        <w:tc>
          <w:tcPr>
            <w:tcW w:w="1795" w:type="dxa"/>
            <w:vMerge w:val="restart"/>
            <w:vAlign w:val="center"/>
          </w:tcPr>
          <w:p w14:paraId="0ECF72B1" w14:textId="7110AD06" w:rsidR="00437B88" w:rsidRDefault="00437B88" w:rsidP="002854B0">
            <w:pPr>
              <w:rPr>
                <w:lang w:val="en-US"/>
              </w:rPr>
            </w:pPr>
            <w:r>
              <w:rPr>
                <w:lang w:val="en-US"/>
              </w:rPr>
              <w:t>Power Saving Scheme</w:t>
            </w:r>
          </w:p>
        </w:tc>
        <w:tc>
          <w:tcPr>
            <w:tcW w:w="6030" w:type="dxa"/>
            <w:gridSpan w:val="3"/>
            <w:vAlign w:val="center"/>
          </w:tcPr>
          <w:p w14:paraId="68569859" w14:textId="20231B3A" w:rsidR="00437B88" w:rsidRDefault="00437B88" w:rsidP="00437B88">
            <w:pPr>
              <w:jc w:val="center"/>
              <w:rPr>
                <w:lang w:val="en-US"/>
              </w:rPr>
            </w:pPr>
            <w:r>
              <w:rPr>
                <w:lang w:val="en-US"/>
              </w:rPr>
              <w:t>Power Saving Gain (PSG) compared to the baseline</w:t>
            </w:r>
          </w:p>
        </w:tc>
        <w:tc>
          <w:tcPr>
            <w:tcW w:w="1890" w:type="dxa"/>
            <w:vMerge w:val="restart"/>
            <w:vAlign w:val="center"/>
          </w:tcPr>
          <w:p w14:paraId="5D1F86F7" w14:textId="23D2F959" w:rsidR="00437B88" w:rsidRDefault="00437B88" w:rsidP="00437B88">
            <w:pPr>
              <w:jc w:val="center"/>
              <w:rPr>
                <w:lang w:val="en-US"/>
              </w:rPr>
            </w:pPr>
            <w:r>
              <w:rPr>
                <w:lang w:val="en-US"/>
              </w:rPr>
              <w:t>#sati</w:t>
            </w:r>
            <w:r w:rsidR="003E78E6">
              <w:rPr>
                <w:lang w:val="en-US"/>
              </w:rPr>
              <w:t>s</w:t>
            </w:r>
            <w:r>
              <w:rPr>
                <w:lang w:val="en-US"/>
              </w:rPr>
              <w:t>fied UEs per cell</w:t>
            </w:r>
            <w:r w:rsidR="00B07754">
              <w:rPr>
                <w:vertAlign w:val="superscript"/>
                <w:lang w:val="en-US"/>
              </w:rPr>
              <w:t>2</w:t>
            </w:r>
            <w:r>
              <w:rPr>
                <w:lang w:val="en-US"/>
              </w:rPr>
              <w:t xml:space="preserve"> / #UEs per cell</w:t>
            </w:r>
            <w:r w:rsidR="00B07754">
              <w:rPr>
                <w:vertAlign w:val="superscript"/>
                <w:lang w:val="en-US"/>
              </w:rPr>
              <w:t>3</w:t>
            </w:r>
          </w:p>
        </w:tc>
      </w:tr>
      <w:tr w:rsidR="00437B88" w:rsidRPr="00B07754" w14:paraId="6AD49B78" w14:textId="77777777" w:rsidTr="00437B88">
        <w:tc>
          <w:tcPr>
            <w:tcW w:w="1795" w:type="dxa"/>
            <w:vMerge/>
            <w:vAlign w:val="center"/>
          </w:tcPr>
          <w:p w14:paraId="0575E76A" w14:textId="77777777" w:rsidR="00437B88" w:rsidRDefault="00437B88" w:rsidP="002854B0">
            <w:pPr>
              <w:rPr>
                <w:lang w:val="en-US"/>
              </w:rPr>
            </w:pPr>
          </w:p>
        </w:tc>
        <w:tc>
          <w:tcPr>
            <w:tcW w:w="2070" w:type="dxa"/>
            <w:vAlign w:val="center"/>
          </w:tcPr>
          <w:p w14:paraId="173B8CFA" w14:textId="5ACFEF18" w:rsidR="00437B88" w:rsidRDefault="00437B88" w:rsidP="002854B0">
            <w:pPr>
              <w:rPr>
                <w:lang w:val="en-US"/>
              </w:rPr>
            </w:pPr>
            <w:r>
              <w:rPr>
                <w:lang w:val="en-US"/>
              </w:rPr>
              <w:t>PS gain of 5%-tile UE in PSG CDF</w:t>
            </w:r>
            <w:r w:rsidRPr="00BE0CF2">
              <w:rPr>
                <w:vertAlign w:val="superscript"/>
                <w:lang w:val="en-US"/>
              </w:rPr>
              <w:t>1</w:t>
            </w:r>
          </w:p>
        </w:tc>
        <w:tc>
          <w:tcPr>
            <w:tcW w:w="1890" w:type="dxa"/>
            <w:vAlign w:val="center"/>
          </w:tcPr>
          <w:p w14:paraId="629C0086" w14:textId="5F6F535D" w:rsidR="00437B88" w:rsidRDefault="00437B88" w:rsidP="002854B0">
            <w:pPr>
              <w:rPr>
                <w:lang w:val="en-US"/>
              </w:rPr>
            </w:pPr>
            <w:r>
              <w:rPr>
                <w:lang w:val="en-US"/>
              </w:rPr>
              <w:t>PS gain of 50%-tile UE in PSG CDF</w:t>
            </w:r>
            <w:r w:rsidRPr="00BE0CF2">
              <w:rPr>
                <w:vertAlign w:val="superscript"/>
                <w:lang w:val="en-US"/>
              </w:rPr>
              <w:t>1</w:t>
            </w:r>
          </w:p>
        </w:tc>
        <w:tc>
          <w:tcPr>
            <w:tcW w:w="2070" w:type="dxa"/>
            <w:vAlign w:val="center"/>
          </w:tcPr>
          <w:p w14:paraId="15CD0D3E" w14:textId="4CDDF2D6" w:rsidR="00437B88" w:rsidRDefault="00437B88" w:rsidP="002854B0">
            <w:pPr>
              <w:rPr>
                <w:lang w:val="en-US"/>
              </w:rPr>
            </w:pPr>
            <w:r>
              <w:rPr>
                <w:lang w:val="en-US"/>
              </w:rPr>
              <w:t>PS gain of 95%-tile UE in PSG CDF</w:t>
            </w:r>
            <w:r w:rsidRPr="00BE0CF2">
              <w:rPr>
                <w:vertAlign w:val="superscript"/>
                <w:lang w:val="en-US"/>
              </w:rPr>
              <w:t>1</w:t>
            </w:r>
          </w:p>
        </w:tc>
        <w:tc>
          <w:tcPr>
            <w:tcW w:w="1890" w:type="dxa"/>
            <w:vMerge/>
            <w:vAlign w:val="center"/>
          </w:tcPr>
          <w:p w14:paraId="7681C0F6" w14:textId="5DC370C0" w:rsidR="00437B88" w:rsidRDefault="00437B88" w:rsidP="002854B0">
            <w:pPr>
              <w:rPr>
                <w:lang w:val="en-US"/>
              </w:rPr>
            </w:pPr>
          </w:p>
        </w:tc>
      </w:tr>
      <w:tr w:rsidR="00040344" w14:paraId="6B8571A8" w14:textId="77777777" w:rsidTr="00437B88">
        <w:tc>
          <w:tcPr>
            <w:tcW w:w="1795" w:type="dxa"/>
            <w:vAlign w:val="center"/>
          </w:tcPr>
          <w:p w14:paraId="795D3F67" w14:textId="77777777" w:rsidR="00040344" w:rsidRDefault="00040344" w:rsidP="00B07754">
            <w:pPr>
              <w:jc w:val="center"/>
              <w:rPr>
                <w:lang w:val="en-US"/>
              </w:rPr>
            </w:pPr>
            <w:r>
              <w:rPr>
                <w:lang w:val="en-US"/>
              </w:rPr>
              <w:t>Baseline</w:t>
            </w:r>
          </w:p>
        </w:tc>
        <w:tc>
          <w:tcPr>
            <w:tcW w:w="2070" w:type="dxa"/>
            <w:vAlign w:val="center"/>
          </w:tcPr>
          <w:p w14:paraId="09565984" w14:textId="7153421F" w:rsidR="00040344" w:rsidRDefault="00437B88" w:rsidP="00B07754">
            <w:pPr>
              <w:jc w:val="center"/>
              <w:rPr>
                <w:lang w:val="en-US"/>
              </w:rPr>
            </w:pPr>
            <w:r>
              <w:rPr>
                <w:lang w:val="en-US"/>
              </w:rPr>
              <w:t>-</w:t>
            </w:r>
          </w:p>
        </w:tc>
        <w:tc>
          <w:tcPr>
            <w:tcW w:w="1890" w:type="dxa"/>
            <w:vAlign w:val="center"/>
          </w:tcPr>
          <w:p w14:paraId="50B4E39C" w14:textId="221C9E31" w:rsidR="00040344" w:rsidRDefault="00437B88" w:rsidP="00B07754">
            <w:pPr>
              <w:jc w:val="center"/>
              <w:rPr>
                <w:lang w:val="en-US"/>
              </w:rPr>
            </w:pPr>
            <w:r>
              <w:rPr>
                <w:lang w:val="en-US"/>
              </w:rPr>
              <w:t>-</w:t>
            </w:r>
          </w:p>
        </w:tc>
        <w:tc>
          <w:tcPr>
            <w:tcW w:w="2070" w:type="dxa"/>
            <w:vAlign w:val="center"/>
          </w:tcPr>
          <w:p w14:paraId="468CBC86" w14:textId="3EED8C40" w:rsidR="00040344" w:rsidRDefault="00437B88" w:rsidP="00B07754">
            <w:pPr>
              <w:jc w:val="center"/>
              <w:rPr>
                <w:lang w:val="en-US"/>
              </w:rPr>
            </w:pPr>
            <w:r>
              <w:rPr>
                <w:lang w:val="en-US"/>
              </w:rPr>
              <w:t>-</w:t>
            </w:r>
          </w:p>
        </w:tc>
        <w:tc>
          <w:tcPr>
            <w:tcW w:w="1890" w:type="dxa"/>
            <w:vAlign w:val="center"/>
          </w:tcPr>
          <w:p w14:paraId="20294D41" w14:textId="3074E265" w:rsidR="00040344" w:rsidRDefault="00B07754" w:rsidP="00437B88">
            <w:pPr>
              <w:jc w:val="center"/>
              <w:rPr>
                <w:lang w:val="en-US"/>
              </w:rPr>
            </w:pPr>
            <w:r>
              <w:rPr>
                <w:lang w:val="en-US"/>
              </w:rPr>
              <w:t>K</w:t>
            </w:r>
            <w:r w:rsidR="00437B88">
              <w:rPr>
                <w:lang w:val="en-US"/>
              </w:rPr>
              <w:t>1</w:t>
            </w:r>
            <w:r>
              <w:rPr>
                <w:vertAlign w:val="superscript"/>
                <w:lang w:val="en-US"/>
              </w:rPr>
              <w:t>4</w:t>
            </w:r>
            <w:r>
              <w:rPr>
                <w:lang w:val="en-US"/>
              </w:rPr>
              <w:t xml:space="preserve"> </w:t>
            </w:r>
            <w:r w:rsidR="00437B88">
              <w:rPr>
                <w:lang w:val="en-US"/>
              </w:rPr>
              <w:t>/</w:t>
            </w:r>
            <w:r>
              <w:rPr>
                <w:lang w:val="en-US"/>
              </w:rPr>
              <w:t xml:space="preserve"> N</w:t>
            </w:r>
          </w:p>
        </w:tc>
      </w:tr>
      <w:tr w:rsidR="00040344" w14:paraId="1D22CB68" w14:textId="77777777" w:rsidTr="00437B88">
        <w:tc>
          <w:tcPr>
            <w:tcW w:w="1795" w:type="dxa"/>
            <w:vAlign w:val="center"/>
          </w:tcPr>
          <w:p w14:paraId="796618F6" w14:textId="77777777" w:rsidR="00040344" w:rsidRDefault="00040344" w:rsidP="00B07754">
            <w:pPr>
              <w:jc w:val="center"/>
              <w:rPr>
                <w:lang w:val="en-US"/>
              </w:rPr>
            </w:pPr>
            <w:r>
              <w:rPr>
                <w:lang w:val="en-US"/>
              </w:rPr>
              <w:t>Genie</w:t>
            </w:r>
          </w:p>
        </w:tc>
        <w:tc>
          <w:tcPr>
            <w:tcW w:w="2070" w:type="dxa"/>
            <w:vAlign w:val="center"/>
          </w:tcPr>
          <w:p w14:paraId="5CD89AF7" w14:textId="42F45387" w:rsidR="00040344" w:rsidRDefault="00B07754" w:rsidP="00B07754">
            <w:pPr>
              <w:jc w:val="center"/>
              <w:rPr>
                <w:lang w:val="en-US"/>
              </w:rPr>
            </w:pPr>
            <w:r>
              <w:rPr>
                <w:lang w:val="en-US"/>
              </w:rPr>
              <w:t xml:space="preserve">X1 </w:t>
            </w:r>
            <w:r w:rsidR="00040344">
              <w:rPr>
                <w:lang w:val="en-US"/>
              </w:rPr>
              <w:t>%</w:t>
            </w:r>
          </w:p>
        </w:tc>
        <w:tc>
          <w:tcPr>
            <w:tcW w:w="1890" w:type="dxa"/>
            <w:vAlign w:val="center"/>
          </w:tcPr>
          <w:p w14:paraId="7CBDCA79" w14:textId="63BF74E5" w:rsidR="00040344" w:rsidRDefault="00B07754" w:rsidP="00B07754">
            <w:pPr>
              <w:jc w:val="center"/>
              <w:rPr>
                <w:lang w:val="en-US"/>
              </w:rPr>
            </w:pPr>
            <w:r>
              <w:rPr>
                <w:lang w:val="en-US"/>
              </w:rPr>
              <w:t>Y1 %</w:t>
            </w:r>
          </w:p>
        </w:tc>
        <w:tc>
          <w:tcPr>
            <w:tcW w:w="2070" w:type="dxa"/>
            <w:vAlign w:val="center"/>
          </w:tcPr>
          <w:p w14:paraId="180D6E82" w14:textId="7AFAADCB" w:rsidR="00040344" w:rsidRDefault="00B07754" w:rsidP="00B07754">
            <w:pPr>
              <w:jc w:val="center"/>
              <w:rPr>
                <w:lang w:val="en-US"/>
              </w:rPr>
            </w:pPr>
            <w:r>
              <w:rPr>
                <w:lang w:val="en-US"/>
              </w:rPr>
              <w:t>Z1 %</w:t>
            </w:r>
          </w:p>
        </w:tc>
        <w:tc>
          <w:tcPr>
            <w:tcW w:w="1890" w:type="dxa"/>
            <w:vAlign w:val="center"/>
          </w:tcPr>
          <w:p w14:paraId="56553017" w14:textId="6325BBA2" w:rsidR="00040344" w:rsidRDefault="00B07754" w:rsidP="00437B88">
            <w:pPr>
              <w:jc w:val="center"/>
              <w:rPr>
                <w:lang w:val="en-US"/>
              </w:rPr>
            </w:pPr>
            <w:r>
              <w:rPr>
                <w:lang w:val="en-US"/>
              </w:rPr>
              <w:t>K</w:t>
            </w:r>
            <w:r w:rsidR="002854B0">
              <w:rPr>
                <w:lang w:val="en-US"/>
              </w:rPr>
              <w:t>2</w:t>
            </w:r>
            <w:r>
              <w:rPr>
                <w:vertAlign w:val="superscript"/>
                <w:lang w:val="en-US"/>
              </w:rPr>
              <w:t>4</w:t>
            </w:r>
            <w:r w:rsidR="00437B88">
              <w:rPr>
                <w:lang w:val="en-US"/>
              </w:rPr>
              <w:t>/</w:t>
            </w:r>
            <w:r>
              <w:rPr>
                <w:lang w:val="en-US"/>
              </w:rPr>
              <w:t xml:space="preserve"> N</w:t>
            </w:r>
          </w:p>
        </w:tc>
      </w:tr>
      <w:tr w:rsidR="00040344" w14:paraId="748E688E" w14:textId="77777777" w:rsidTr="00437B88">
        <w:tc>
          <w:tcPr>
            <w:tcW w:w="1795" w:type="dxa"/>
            <w:vAlign w:val="center"/>
          </w:tcPr>
          <w:p w14:paraId="5AE22195" w14:textId="27CAB917" w:rsidR="00040344" w:rsidRDefault="00040344" w:rsidP="00B07754">
            <w:pPr>
              <w:jc w:val="center"/>
              <w:rPr>
                <w:lang w:val="en-US"/>
              </w:rPr>
            </w:pPr>
            <w:r>
              <w:rPr>
                <w:lang w:val="en-US"/>
              </w:rPr>
              <w:t>CDRX</w:t>
            </w:r>
          </w:p>
        </w:tc>
        <w:tc>
          <w:tcPr>
            <w:tcW w:w="2070" w:type="dxa"/>
            <w:vAlign w:val="center"/>
          </w:tcPr>
          <w:p w14:paraId="302F31F0" w14:textId="32352FD2" w:rsidR="00040344" w:rsidRDefault="00B07754" w:rsidP="00B07754">
            <w:pPr>
              <w:jc w:val="center"/>
              <w:rPr>
                <w:lang w:val="en-US"/>
              </w:rPr>
            </w:pPr>
            <w:r>
              <w:rPr>
                <w:lang w:val="en-US"/>
              </w:rPr>
              <w:t>X2 %</w:t>
            </w:r>
          </w:p>
        </w:tc>
        <w:tc>
          <w:tcPr>
            <w:tcW w:w="1890" w:type="dxa"/>
            <w:vAlign w:val="center"/>
          </w:tcPr>
          <w:p w14:paraId="1D9B91BE" w14:textId="4C2BD2EC" w:rsidR="00040344" w:rsidRDefault="00B07754" w:rsidP="00B07754">
            <w:pPr>
              <w:jc w:val="center"/>
              <w:rPr>
                <w:lang w:val="en-US"/>
              </w:rPr>
            </w:pPr>
            <w:r>
              <w:rPr>
                <w:lang w:val="en-US"/>
              </w:rPr>
              <w:t>Y2 %</w:t>
            </w:r>
          </w:p>
        </w:tc>
        <w:tc>
          <w:tcPr>
            <w:tcW w:w="2070" w:type="dxa"/>
            <w:vAlign w:val="center"/>
          </w:tcPr>
          <w:p w14:paraId="7432D96C" w14:textId="7DEA494A" w:rsidR="00040344" w:rsidRDefault="00B07754" w:rsidP="00B07754">
            <w:pPr>
              <w:jc w:val="center"/>
              <w:rPr>
                <w:lang w:val="en-US"/>
              </w:rPr>
            </w:pPr>
            <w:r>
              <w:rPr>
                <w:lang w:val="en-US"/>
              </w:rPr>
              <w:t>Z2 %</w:t>
            </w:r>
          </w:p>
        </w:tc>
        <w:tc>
          <w:tcPr>
            <w:tcW w:w="1890" w:type="dxa"/>
            <w:vAlign w:val="center"/>
          </w:tcPr>
          <w:p w14:paraId="5DCBF54D" w14:textId="1A1281DB" w:rsidR="00040344" w:rsidRDefault="00041914" w:rsidP="00437B88">
            <w:pPr>
              <w:jc w:val="center"/>
              <w:rPr>
                <w:lang w:val="en-US"/>
              </w:rPr>
            </w:pPr>
            <w:r>
              <w:rPr>
                <w:lang w:val="en-US"/>
              </w:rPr>
              <w:t>K3</w:t>
            </w:r>
            <w:r>
              <w:rPr>
                <w:vertAlign w:val="superscript"/>
                <w:lang w:val="en-US"/>
              </w:rPr>
              <w:t>4</w:t>
            </w:r>
            <w:r w:rsidR="00B07754">
              <w:rPr>
                <w:lang w:val="en-US"/>
              </w:rPr>
              <w:t xml:space="preserve"> </w:t>
            </w:r>
            <w:r w:rsidR="00437B88">
              <w:rPr>
                <w:lang w:val="en-US"/>
              </w:rPr>
              <w:t>/</w:t>
            </w:r>
            <w:r w:rsidR="00B07754">
              <w:rPr>
                <w:lang w:val="en-US"/>
              </w:rPr>
              <w:t xml:space="preserve"> N</w:t>
            </w:r>
          </w:p>
        </w:tc>
      </w:tr>
      <w:tr w:rsidR="00040344" w14:paraId="69C16847" w14:textId="77777777" w:rsidTr="00437B88">
        <w:tc>
          <w:tcPr>
            <w:tcW w:w="1795" w:type="dxa"/>
            <w:vAlign w:val="center"/>
          </w:tcPr>
          <w:p w14:paraId="164E0AC5" w14:textId="46F0CE3E" w:rsidR="00040344" w:rsidRDefault="00437B88" w:rsidP="00B07754">
            <w:pPr>
              <w:jc w:val="center"/>
              <w:rPr>
                <w:lang w:val="en-US"/>
              </w:rPr>
            </w:pPr>
            <w:r>
              <w:rPr>
                <w:lang w:val="en-US"/>
              </w:rPr>
              <w:t>Scheme A</w:t>
            </w:r>
          </w:p>
        </w:tc>
        <w:tc>
          <w:tcPr>
            <w:tcW w:w="2070" w:type="dxa"/>
            <w:vAlign w:val="center"/>
          </w:tcPr>
          <w:p w14:paraId="4AFFF2B8" w14:textId="3D785398" w:rsidR="00040344" w:rsidRDefault="00B07754" w:rsidP="00B07754">
            <w:pPr>
              <w:jc w:val="center"/>
              <w:rPr>
                <w:lang w:val="en-US"/>
              </w:rPr>
            </w:pPr>
            <w:r>
              <w:rPr>
                <w:lang w:val="en-US"/>
              </w:rPr>
              <w:t>X3 %</w:t>
            </w:r>
          </w:p>
        </w:tc>
        <w:tc>
          <w:tcPr>
            <w:tcW w:w="1890" w:type="dxa"/>
            <w:vAlign w:val="center"/>
          </w:tcPr>
          <w:p w14:paraId="580F5DCD" w14:textId="4847865E" w:rsidR="00040344" w:rsidRDefault="00B07754" w:rsidP="00B07754">
            <w:pPr>
              <w:jc w:val="center"/>
              <w:rPr>
                <w:lang w:val="en-US"/>
              </w:rPr>
            </w:pPr>
            <w:r>
              <w:rPr>
                <w:lang w:val="en-US"/>
              </w:rPr>
              <w:t>Y3 %</w:t>
            </w:r>
          </w:p>
        </w:tc>
        <w:tc>
          <w:tcPr>
            <w:tcW w:w="2070" w:type="dxa"/>
            <w:vAlign w:val="center"/>
          </w:tcPr>
          <w:p w14:paraId="608E5CF5" w14:textId="200AA887" w:rsidR="00040344" w:rsidRDefault="00B07754" w:rsidP="00B07754">
            <w:pPr>
              <w:jc w:val="center"/>
              <w:rPr>
                <w:lang w:val="en-US"/>
              </w:rPr>
            </w:pPr>
            <w:r>
              <w:rPr>
                <w:lang w:val="en-US"/>
              </w:rPr>
              <w:t>Z3 %</w:t>
            </w:r>
          </w:p>
        </w:tc>
        <w:tc>
          <w:tcPr>
            <w:tcW w:w="1890" w:type="dxa"/>
            <w:vAlign w:val="center"/>
          </w:tcPr>
          <w:p w14:paraId="50911AE3" w14:textId="23056901" w:rsidR="00040344" w:rsidRDefault="008C3B9B" w:rsidP="00437B88">
            <w:pPr>
              <w:jc w:val="center"/>
              <w:rPr>
                <w:lang w:val="en-US"/>
              </w:rPr>
            </w:pPr>
            <w:r>
              <w:rPr>
                <w:lang w:val="en-US"/>
              </w:rPr>
              <w:t>K4</w:t>
            </w:r>
            <w:r>
              <w:rPr>
                <w:vertAlign w:val="superscript"/>
                <w:lang w:val="en-US"/>
              </w:rPr>
              <w:t>4</w:t>
            </w:r>
            <w:r w:rsidR="00437B88">
              <w:rPr>
                <w:lang w:val="en-US"/>
              </w:rPr>
              <w:t>/</w:t>
            </w:r>
            <w:r w:rsidR="00B07754">
              <w:rPr>
                <w:lang w:val="en-US"/>
              </w:rPr>
              <w:t xml:space="preserve"> N</w:t>
            </w:r>
          </w:p>
        </w:tc>
      </w:tr>
      <w:tr w:rsidR="00437B88" w14:paraId="501CA0B5" w14:textId="77777777" w:rsidTr="00437B88">
        <w:tc>
          <w:tcPr>
            <w:tcW w:w="1795" w:type="dxa"/>
            <w:vAlign w:val="center"/>
          </w:tcPr>
          <w:p w14:paraId="302E48B2" w14:textId="77777777" w:rsidR="00437B88" w:rsidRDefault="00437B88" w:rsidP="002854B0">
            <w:pPr>
              <w:rPr>
                <w:lang w:val="en-US"/>
              </w:rPr>
            </w:pPr>
          </w:p>
        </w:tc>
        <w:tc>
          <w:tcPr>
            <w:tcW w:w="2070" w:type="dxa"/>
            <w:vAlign w:val="center"/>
          </w:tcPr>
          <w:p w14:paraId="7AA7A31C" w14:textId="77777777" w:rsidR="00437B88" w:rsidRDefault="00437B88" w:rsidP="002854B0">
            <w:pPr>
              <w:rPr>
                <w:lang w:val="en-US"/>
              </w:rPr>
            </w:pPr>
          </w:p>
        </w:tc>
        <w:tc>
          <w:tcPr>
            <w:tcW w:w="1890" w:type="dxa"/>
            <w:vAlign w:val="center"/>
          </w:tcPr>
          <w:p w14:paraId="0C297032" w14:textId="77777777" w:rsidR="00437B88" w:rsidRDefault="00437B88" w:rsidP="002854B0">
            <w:pPr>
              <w:rPr>
                <w:lang w:val="en-US"/>
              </w:rPr>
            </w:pPr>
          </w:p>
        </w:tc>
        <w:tc>
          <w:tcPr>
            <w:tcW w:w="2070" w:type="dxa"/>
            <w:vAlign w:val="center"/>
          </w:tcPr>
          <w:p w14:paraId="2CC1EDEE" w14:textId="77777777" w:rsidR="00437B88" w:rsidRDefault="00437B88" w:rsidP="002854B0">
            <w:pPr>
              <w:rPr>
                <w:lang w:val="en-US"/>
              </w:rPr>
            </w:pPr>
          </w:p>
        </w:tc>
        <w:tc>
          <w:tcPr>
            <w:tcW w:w="1890" w:type="dxa"/>
            <w:vAlign w:val="center"/>
          </w:tcPr>
          <w:p w14:paraId="26D18D0B" w14:textId="77777777" w:rsidR="00437B88" w:rsidRDefault="00437B88" w:rsidP="00437B88">
            <w:pPr>
              <w:jc w:val="center"/>
              <w:rPr>
                <w:lang w:val="en-US"/>
              </w:rPr>
            </w:pPr>
          </w:p>
        </w:tc>
      </w:tr>
    </w:tbl>
    <w:p w14:paraId="069D0402" w14:textId="4206B120" w:rsidR="00437B88" w:rsidRDefault="00040344" w:rsidP="009B2EEA">
      <w:pPr>
        <w:spacing w:after="0"/>
        <w:rPr>
          <w:lang w:val="en-US"/>
        </w:rPr>
      </w:pPr>
      <w:r>
        <w:rPr>
          <w:lang w:val="en-US"/>
        </w:rPr>
        <w:t xml:space="preserve">Note 1: </w:t>
      </w:r>
      <w:r w:rsidR="00437B88">
        <w:rPr>
          <w:lang w:val="en-US"/>
        </w:rPr>
        <w:t>CDF of power saving gains of each UE</w:t>
      </w:r>
    </w:p>
    <w:p w14:paraId="3BCA68A0" w14:textId="3AA54F16"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5F1C8D20" w14:textId="69735DFC"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7C5B34C7" w14:textId="5204AF14"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8BD649D" w14:textId="7E308811" w:rsidR="00B07754" w:rsidRPr="00B07754" w:rsidRDefault="00B07754" w:rsidP="009B2EEA">
      <w:pPr>
        <w:pStyle w:val="ListParagraph"/>
        <w:numPr>
          <w:ilvl w:val="0"/>
          <w:numId w:val="71"/>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655EFE02" w14:textId="201DDAA9" w:rsidR="00040344" w:rsidRPr="00B07754" w:rsidRDefault="00040344" w:rsidP="009B2EEA">
      <w:pPr>
        <w:pStyle w:val="ListParagraph"/>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14:paraId="385EE603" w14:textId="1E08558B" w:rsidR="009B2EEA" w:rsidRPr="00307071" w:rsidRDefault="009B2EEA" w:rsidP="009B2EEA">
      <w:pPr>
        <w:pStyle w:val="BodyText"/>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443"/>
        <w:gridCol w:w="9014"/>
      </w:tblGrid>
      <w:tr w:rsidR="00505838" w14:paraId="71F6564D" w14:textId="77777777" w:rsidTr="002854B0">
        <w:tc>
          <w:tcPr>
            <w:tcW w:w="690" w:type="pct"/>
            <w:shd w:val="clear" w:color="auto" w:fill="D9D9D9" w:themeFill="background1" w:themeFillShade="D9"/>
          </w:tcPr>
          <w:p w14:paraId="49B9680B"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8D94343" w14:textId="77777777" w:rsidR="00505838" w:rsidRDefault="00505838" w:rsidP="002854B0">
            <w:pPr>
              <w:pStyle w:val="ListParagraph"/>
              <w:spacing w:after="120" w:line="240" w:lineRule="auto"/>
              <w:ind w:left="0"/>
              <w:rPr>
                <w:rFonts w:eastAsiaTheme="minorEastAsia"/>
                <w:b/>
                <w:lang w:eastAsia="zh-CN"/>
              </w:rPr>
            </w:pPr>
            <w:r>
              <w:rPr>
                <w:rFonts w:eastAsiaTheme="minorEastAsia"/>
                <w:b/>
                <w:lang w:eastAsia="zh-CN"/>
              </w:rPr>
              <w:t>Comment</w:t>
            </w:r>
          </w:p>
        </w:tc>
      </w:tr>
      <w:tr w:rsidR="00B22A67" w14:paraId="070BBCE7" w14:textId="77777777" w:rsidTr="002854B0">
        <w:tc>
          <w:tcPr>
            <w:tcW w:w="690" w:type="pct"/>
          </w:tcPr>
          <w:p w14:paraId="1259B692" w14:textId="0DCF140E"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QC</w:t>
            </w:r>
          </w:p>
        </w:tc>
        <w:tc>
          <w:tcPr>
            <w:tcW w:w="4310" w:type="pct"/>
          </w:tcPr>
          <w:p w14:paraId="16BDB66A" w14:textId="5C41241E" w:rsidR="00B22A67" w:rsidRDefault="00B22A67" w:rsidP="00B22A67">
            <w:pPr>
              <w:pStyle w:val="ListParagraph"/>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4F31E7A7" w14:textId="77777777" w:rsidTr="002854B0">
        <w:tc>
          <w:tcPr>
            <w:tcW w:w="690" w:type="pct"/>
          </w:tcPr>
          <w:p w14:paraId="685AACD4" w14:textId="77777777" w:rsidR="00B22A67" w:rsidRDefault="00B22A67" w:rsidP="00B22A67">
            <w:pPr>
              <w:pStyle w:val="ListParagraph"/>
              <w:spacing w:after="120" w:line="240" w:lineRule="auto"/>
              <w:ind w:left="0"/>
              <w:rPr>
                <w:rFonts w:eastAsiaTheme="minorEastAsia"/>
                <w:lang w:eastAsia="zh-CN"/>
              </w:rPr>
            </w:pPr>
          </w:p>
        </w:tc>
        <w:tc>
          <w:tcPr>
            <w:tcW w:w="4310" w:type="pct"/>
          </w:tcPr>
          <w:p w14:paraId="79A522B8" w14:textId="77777777" w:rsidR="00B22A67" w:rsidRDefault="00B22A67" w:rsidP="00B22A67">
            <w:pPr>
              <w:pStyle w:val="ListParagraph"/>
              <w:spacing w:after="120" w:line="240" w:lineRule="auto"/>
              <w:ind w:left="0"/>
              <w:rPr>
                <w:rFonts w:eastAsiaTheme="minorEastAsia"/>
                <w:lang w:eastAsia="zh-CN"/>
              </w:rPr>
            </w:pPr>
          </w:p>
        </w:tc>
      </w:tr>
    </w:tbl>
    <w:p w14:paraId="4890C06B" w14:textId="77777777" w:rsidR="00505838" w:rsidRDefault="00505838" w:rsidP="00505838">
      <w:pPr>
        <w:overflowPunct w:val="0"/>
        <w:autoSpaceDE w:val="0"/>
        <w:autoSpaceDN w:val="0"/>
        <w:adjustRightInd w:val="0"/>
        <w:spacing w:line="240" w:lineRule="auto"/>
        <w:contextualSpacing/>
        <w:jc w:val="both"/>
        <w:textAlignment w:val="baseline"/>
        <w:rPr>
          <w:rFonts w:eastAsia="Microsoft YaHei"/>
          <w:lang w:val="en-US"/>
        </w:rPr>
      </w:pPr>
    </w:p>
    <w:p w14:paraId="42207CD9" w14:textId="4BD55293" w:rsidR="00505838" w:rsidRDefault="00505838" w:rsidP="00E44E77"/>
    <w:p w14:paraId="6B1D4B7D" w14:textId="3522778A" w:rsidR="00FD4088" w:rsidRDefault="00FD4088" w:rsidP="00FD4088">
      <w:pPr>
        <w:pStyle w:val="Heading3"/>
      </w:pPr>
      <w:r>
        <w:lastRenderedPageBreak/>
        <w:t>Other Evaluation Methodology for Power Evaluat</w:t>
      </w:r>
      <w:r w:rsidR="00920836">
        <w:t>i</w:t>
      </w:r>
      <w:r>
        <w:t xml:space="preserve">on </w:t>
      </w:r>
    </w:p>
    <w:p w14:paraId="672BD02C" w14:textId="241F982A" w:rsidR="00E44E77" w:rsidRDefault="00E44E77" w:rsidP="00FD4088">
      <w:pPr>
        <w:pStyle w:val="Heading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16DE2737" w14:textId="77777777" w:rsidR="00E44E77" w:rsidRPr="00E96216" w:rsidRDefault="00E44E77" w:rsidP="00E44E77">
      <w:r w:rsidRPr="00E96216">
        <w:t xml:space="preserve">UE power consumption is composed of power contributed from DL rx and UL tx. However, due to the nature of DL heavy traffic, when it comes to power evaluation, in many cases, the focus has been on DL than UL. Accordingly, 38.840 has power model with focus on DL. </w:t>
      </w:r>
    </w:p>
    <w:p w14:paraId="63932CCA" w14:textId="77777777" w:rsidR="00E44E77" w:rsidRPr="00E96216" w:rsidRDefault="00E44E77" w:rsidP="00E44E77">
      <w:r w:rsidRPr="00E96216">
        <w:t>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tx power. In R16 power model, although 0dBm and 23dBm cases were defined, 23dBm cases were hardly considered. However, in real network, UEs’ tx power depends on pathloss, target SNR, etc could be quite high, i.e. higher than 0dBm. Thus, in such case, power consumption due to high tx power (PA) makes significant contribution to total power consumption.</w:t>
      </w:r>
    </w:p>
    <w:p w14:paraId="202A29FC" w14:textId="77777777" w:rsidR="00E44E77" w:rsidRDefault="00E44E77" w:rsidP="00E44E77">
      <w:r w:rsidRPr="00E96216">
        <w:t>The current power model in 38.840 does not support power level other than 0dBm and 23dBm. To estimate power consumption of Ue of which transmit power is X dBm with X ≠ 0dBm and 23dBm, we could use interpolation method.</w:t>
      </w:r>
    </w:p>
    <w:p w14:paraId="75B37E16" w14:textId="3461719F" w:rsidR="00E44E77" w:rsidRDefault="00E44E77" w:rsidP="00E44E77">
      <w:pPr>
        <w:pStyle w:val="Caption"/>
        <w:keepNext/>
      </w:pPr>
      <w:r>
        <w:t xml:space="preserve">Table </w:t>
      </w:r>
      <w:r>
        <w:fldChar w:fldCharType="begin"/>
      </w:r>
      <w:r>
        <w:instrText xml:space="preserve"> SEQ Table \* ARABIC </w:instrText>
      </w:r>
      <w:r>
        <w:fldChar w:fldCharType="separate"/>
      </w:r>
      <w:r w:rsidR="00666863">
        <w:rPr>
          <w:noProof/>
        </w:rPr>
        <w:t>4</w:t>
      </w:r>
      <w:r>
        <w:rPr>
          <w:noProof/>
        </w:rPr>
        <w:fldChar w:fldCharType="end"/>
      </w:r>
      <w:r>
        <w:t xml:space="preserve"> Views on linear interpolation of power consumption numbers for tx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40C76137" w14:textId="77777777" w:rsidTr="008152D2">
        <w:tc>
          <w:tcPr>
            <w:tcW w:w="1345" w:type="dxa"/>
            <w:shd w:val="clear" w:color="auto" w:fill="EEECE1" w:themeFill="background2"/>
          </w:tcPr>
          <w:p w14:paraId="01F903AA"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490E3300" w14:textId="77777777" w:rsidR="00E44E77" w:rsidRPr="00E96216" w:rsidRDefault="00E44E77" w:rsidP="008152D2">
            <w:pPr>
              <w:spacing w:before="120" w:after="120"/>
            </w:pPr>
            <w:r w:rsidRPr="00E96216">
              <w:t>View</w:t>
            </w:r>
          </w:p>
        </w:tc>
      </w:tr>
      <w:tr w:rsidR="00E44E77" w:rsidRPr="00E96216" w14:paraId="11DDA540" w14:textId="77777777" w:rsidTr="006572C4">
        <w:tc>
          <w:tcPr>
            <w:tcW w:w="1345" w:type="dxa"/>
          </w:tcPr>
          <w:p w14:paraId="3BE96022" w14:textId="77777777" w:rsidR="00E44E77" w:rsidRPr="00E96216" w:rsidRDefault="00E44E77" w:rsidP="008152D2">
            <w:pPr>
              <w:spacing w:before="120" w:after="120"/>
            </w:pPr>
            <w:r w:rsidRPr="00E96216">
              <w:t>QC</w:t>
            </w:r>
          </w:p>
        </w:tc>
        <w:tc>
          <w:tcPr>
            <w:tcW w:w="8284" w:type="dxa"/>
            <w:shd w:val="clear" w:color="auto" w:fill="auto"/>
          </w:tcPr>
          <w:p w14:paraId="0319DA70"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UE tx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5F29A2A9" w14:textId="77777777" w:rsidTr="006572C4">
        <w:tc>
          <w:tcPr>
            <w:tcW w:w="1345" w:type="dxa"/>
          </w:tcPr>
          <w:p w14:paraId="7F194251" w14:textId="77777777" w:rsidR="00E44E77" w:rsidRPr="00B21A4D" w:rsidRDefault="00E44E77" w:rsidP="008152D2">
            <w:pPr>
              <w:spacing w:before="120" w:after="120"/>
            </w:pPr>
            <w:r w:rsidRPr="00B21A4D">
              <w:t>vivo</w:t>
            </w:r>
          </w:p>
        </w:tc>
        <w:tc>
          <w:tcPr>
            <w:tcW w:w="8284" w:type="dxa"/>
            <w:shd w:val="clear" w:color="auto" w:fill="auto"/>
          </w:tcPr>
          <w:p w14:paraId="07122BDE" w14:textId="0E37E57E" w:rsidR="00E44E77" w:rsidRPr="00B21A4D" w:rsidRDefault="00E44E77" w:rsidP="008152D2">
            <w:pPr>
              <w:pStyle w:val="Caption"/>
              <w:rPr>
                <w:b w:val="0"/>
                <w:bCs/>
                <w:i/>
              </w:rPr>
            </w:pPr>
            <w:r w:rsidRPr="00B21A4D">
              <w:rPr>
                <w:b w:val="0"/>
                <w:i/>
              </w:rPr>
              <w:t xml:space="preserve">Proposal </w:t>
            </w:r>
            <w:r w:rsidRPr="00B21A4D">
              <w:rPr>
                <w:b w:val="0"/>
                <w:bCs/>
                <w:i/>
              </w:rPr>
              <w:fldChar w:fldCharType="begin"/>
            </w:r>
            <w:r w:rsidRPr="00B21A4D">
              <w:rPr>
                <w:b w:val="0"/>
                <w:i/>
              </w:rPr>
              <w:instrText xml:space="preserve"> SEQ Proposal \* ARABIC </w:instrText>
            </w:r>
            <w:r w:rsidRPr="00B21A4D">
              <w:rPr>
                <w:b w:val="0"/>
                <w:bCs/>
                <w:i/>
              </w:rPr>
              <w:fldChar w:fldCharType="separate"/>
            </w:r>
            <w:r w:rsidR="00666863">
              <w:rPr>
                <w:b w:val="0"/>
                <w:i/>
                <w:noProof/>
              </w:rPr>
              <w:t>2</w:t>
            </w:r>
            <w:r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772646BB" w14:textId="77777777" w:rsidTr="006572C4">
        <w:tc>
          <w:tcPr>
            <w:tcW w:w="1345" w:type="dxa"/>
          </w:tcPr>
          <w:p w14:paraId="5B522461" w14:textId="77777777" w:rsidR="00E44E77" w:rsidRPr="00B21A4D" w:rsidRDefault="00E44E77" w:rsidP="008152D2">
            <w:pPr>
              <w:spacing w:before="120" w:after="120"/>
            </w:pPr>
            <w:r w:rsidRPr="00B21A4D">
              <w:t>ZTE</w:t>
            </w:r>
          </w:p>
        </w:tc>
        <w:tc>
          <w:tcPr>
            <w:tcW w:w="8284" w:type="dxa"/>
            <w:shd w:val="clear" w:color="auto" w:fill="auto"/>
          </w:tcPr>
          <w:p w14:paraId="794A8828"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B566E7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7DD81ECB"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67225CF6" w14:textId="77777777" w:rsidR="00E44E77" w:rsidRPr="00B21A4D" w:rsidRDefault="00E44E77" w:rsidP="008152D2">
            <w:pPr>
              <w:spacing w:before="120" w:after="120"/>
              <w:rPr>
                <w:lang w:val="en-US"/>
              </w:rPr>
            </w:pPr>
          </w:p>
          <w:p w14:paraId="2C553617"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5C08D956"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Alt 1: UL(long PUCCH or PUSCH) power value is 350 within [0dBm, M], and UL power value is 800 within (M</w:t>
            </w:r>
            <w:r w:rsidRPr="00B21A4D">
              <w:rPr>
                <w:b w:val="0"/>
                <w:bCs w:val="0"/>
                <w:sz w:val="21"/>
                <w:szCs w:val="21"/>
                <w:lang w:val="en-US" w:eastAsia="zh-CN"/>
              </w:rPr>
              <w:t>, 23dBm].</w:t>
            </w:r>
          </w:p>
          <w:p w14:paraId="5A868EEF"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127460F5" w14:textId="77777777" w:rsidR="00E44E77" w:rsidRDefault="00E44E77" w:rsidP="00E44E77">
      <w:pPr>
        <w:rPr>
          <w:b/>
          <w:bCs/>
        </w:rPr>
      </w:pPr>
    </w:p>
    <w:p w14:paraId="15B85592" w14:textId="77777777" w:rsidR="00E44E77" w:rsidRPr="00587142" w:rsidRDefault="00E44E77" w:rsidP="00E44E77">
      <w:pPr>
        <w:rPr>
          <w:b/>
          <w:bCs/>
          <w:u w:val="single"/>
        </w:rPr>
      </w:pPr>
      <w:r w:rsidRPr="00587142">
        <w:rPr>
          <w:b/>
          <w:bCs/>
          <w:u w:val="single"/>
        </w:rPr>
        <w:t>Summary</w:t>
      </w:r>
    </w:p>
    <w:p w14:paraId="5BB78F37" w14:textId="77777777" w:rsidR="00E44E77" w:rsidRPr="00587142" w:rsidRDefault="00E44E77" w:rsidP="00E44E77">
      <w:pPr>
        <w:pStyle w:val="ListParagraph"/>
        <w:numPr>
          <w:ilvl w:val="0"/>
          <w:numId w:val="71"/>
        </w:numPr>
        <w:overflowPunct w:val="0"/>
        <w:autoSpaceDE w:val="0"/>
        <w:autoSpaceDN w:val="0"/>
        <w:adjustRightInd w:val="0"/>
        <w:spacing w:line="240" w:lineRule="auto"/>
        <w:contextualSpacing/>
        <w:jc w:val="both"/>
        <w:textAlignment w:val="baseline"/>
        <w:rPr>
          <w:b/>
          <w:bCs/>
        </w:rPr>
      </w:pPr>
      <w:r>
        <w:rPr>
          <w:b/>
          <w:bCs/>
        </w:rPr>
        <w:t>Use linear interpolation method to estimate power consumption for tx power other than 0dBm and 23dBm.</w:t>
      </w:r>
    </w:p>
    <w:p w14:paraId="2BFE0E45" w14:textId="78294F6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by linear interpolation of existing power numbers for 0dBm and 23dBm tx power in linear domain.</w:t>
      </w:r>
      <w:r>
        <w:rPr>
          <w:b/>
          <w:bCs/>
        </w:rPr>
        <w:t xml:space="preserve"> </w:t>
      </w:r>
      <w:r>
        <w:t xml:space="preserve">Note that this </w:t>
      </w:r>
      <w:r>
        <w:lastRenderedPageBreak/>
        <w:t>technique could be applied to short PUCCH/SRS power state in similar fashion or to the estimation of power with different number of UL tx symbols.</w:t>
      </w:r>
    </w:p>
    <w:p w14:paraId="6B9D1CBA" w14:textId="100502FD"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TableGrid"/>
        <w:tblW w:w="0" w:type="auto"/>
        <w:tblLook w:val="04A0" w:firstRow="1" w:lastRow="0" w:firstColumn="1" w:lastColumn="0" w:noHBand="0" w:noVBand="1"/>
      </w:tblPr>
      <w:tblGrid>
        <w:gridCol w:w="1345"/>
        <w:gridCol w:w="8284"/>
      </w:tblGrid>
      <w:tr w:rsidR="00E44E77" w:rsidRPr="00E96216" w14:paraId="569FF6DB" w14:textId="77777777" w:rsidTr="008152D2">
        <w:tc>
          <w:tcPr>
            <w:tcW w:w="1345" w:type="dxa"/>
            <w:shd w:val="clear" w:color="auto" w:fill="EEECE1" w:themeFill="background2"/>
          </w:tcPr>
          <w:p w14:paraId="0563EB08" w14:textId="77777777" w:rsidR="00E44E77" w:rsidRPr="00E96216" w:rsidRDefault="00E44E77" w:rsidP="008152D2">
            <w:r w:rsidRPr="00E96216">
              <w:t xml:space="preserve">Company </w:t>
            </w:r>
          </w:p>
        </w:tc>
        <w:tc>
          <w:tcPr>
            <w:tcW w:w="8284" w:type="dxa"/>
            <w:shd w:val="clear" w:color="auto" w:fill="EEECE1" w:themeFill="background2"/>
          </w:tcPr>
          <w:p w14:paraId="653C5544" w14:textId="77777777" w:rsidR="00E44E77" w:rsidRPr="00E96216" w:rsidRDefault="00E44E77" w:rsidP="008152D2">
            <w:r w:rsidRPr="00E96216">
              <w:t>View</w:t>
            </w:r>
          </w:p>
        </w:tc>
      </w:tr>
      <w:tr w:rsidR="00E230E1" w:rsidRPr="00E96216" w14:paraId="10E5BBF0" w14:textId="77777777" w:rsidTr="008152D2">
        <w:tc>
          <w:tcPr>
            <w:tcW w:w="1345" w:type="dxa"/>
          </w:tcPr>
          <w:p w14:paraId="51CE11A4" w14:textId="3E1B42D5" w:rsidR="00E230E1" w:rsidRDefault="00E230E1" w:rsidP="00E230E1">
            <w:r>
              <w:t>QC</w:t>
            </w:r>
          </w:p>
        </w:tc>
        <w:tc>
          <w:tcPr>
            <w:tcW w:w="8284" w:type="dxa"/>
          </w:tcPr>
          <w:p w14:paraId="69879180" w14:textId="69DE5B1C"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BDs. Thus, this proposal is to extend it to cases that are needed for our XR power evaluations. </w:t>
            </w:r>
          </w:p>
        </w:tc>
      </w:tr>
      <w:tr w:rsidR="00E230E1" w:rsidRPr="00E96216" w14:paraId="4D465024" w14:textId="77777777" w:rsidTr="008152D2">
        <w:tc>
          <w:tcPr>
            <w:tcW w:w="1345" w:type="dxa"/>
          </w:tcPr>
          <w:p w14:paraId="586790E5" w14:textId="77777777" w:rsidR="00E230E1" w:rsidRDefault="00E230E1" w:rsidP="00E230E1"/>
        </w:tc>
        <w:tc>
          <w:tcPr>
            <w:tcW w:w="8284" w:type="dxa"/>
          </w:tcPr>
          <w:p w14:paraId="182E8F90" w14:textId="77777777" w:rsidR="00E230E1" w:rsidRDefault="00E230E1" w:rsidP="00E230E1">
            <w:pPr>
              <w:pStyle w:val="YJ-Proposal"/>
              <w:numPr>
                <w:ilvl w:val="0"/>
                <w:numId w:val="0"/>
              </w:numPr>
              <w:spacing w:before="136" w:after="136"/>
              <w:jc w:val="both"/>
              <w:rPr>
                <w:sz w:val="21"/>
                <w:szCs w:val="21"/>
                <w:lang w:eastAsia="zh-CN"/>
              </w:rPr>
            </w:pPr>
          </w:p>
        </w:tc>
      </w:tr>
    </w:tbl>
    <w:p w14:paraId="1D7D6433" w14:textId="77777777" w:rsidR="00E44E77" w:rsidRDefault="00E44E77" w:rsidP="00E44E77"/>
    <w:p w14:paraId="088BCA6E" w14:textId="77777777" w:rsidR="00E44E77" w:rsidRPr="003030EB" w:rsidRDefault="00E44E77" w:rsidP="00E44E77">
      <w:pPr>
        <w:pStyle w:val="Heading4"/>
      </w:pPr>
      <w:bookmarkStart w:id="13" w:name="_Ref62481756"/>
      <w:r w:rsidRPr="003030EB">
        <w:t>Other Enhancements</w:t>
      </w:r>
      <w:bookmarkEnd w:id="13"/>
    </w:p>
    <w:p w14:paraId="75E1831F" w14:textId="5B946BCD" w:rsidR="00E44E77" w:rsidRPr="00C92C85" w:rsidRDefault="00E44E77" w:rsidP="00E44E77">
      <w:pPr>
        <w:pStyle w:val="Caption"/>
        <w:keepNext/>
        <w:rPr>
          <w:b w:val="0"/>
          <w:bCs/>
        </w:rPr>
      </w:pPr>
      <w:bookmarkStart w:id="14" w:name="_Ref62480599"/>
      <w:r w:rsidRPr="00C92C85">
        <w:rPr>
          <w:b w:val="0"/>
        </w:rPr>
        <w:t>Th</w:t>
      </w:r>
      <w:r w:rsidR="00FD4088">
        <w:rPr>
          <w:b w:val="0"/>
        </w:rPr>
        <w:t>e following tables summarize</w:t>
      </w:r>
      <w:r>
        <w:rPr>
          <w:b w:val="0"/>
        </w:rPr>
        <w:t xml:space="preserve"> views on other enhancements for power evaluation.</w:t>
      </w:r>
    </w:p>
    <w:p w14:paraId="58566CC5"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14"/>
    <w:p w14:paraId="06979BEF" w14:textId="01D19ECD" w:rsidR="00E44E77" w:rsidRDefault="00E44E77" w:rsidP="00E44E77">
      <w:pPr>
        <w:pStyle w:val="Caption"/>
        <w:keepNext/>
      </w:pPr>
      <w:r>
        <w:t>Views on S slot modelling</w:t>
      </w:r>
    </w:p>
    <w:tbl>
      <w:tblPr>
        <w:tblStyle w:val="TableGrid"/>
        <w:tblW w:w="0" w:type="auto"/>
        <w:tblLook w:val="04A0" w:firstRow="1" w:lastRow="0" w:firstColumn="1" w:lastColumn="0" w:noHBand="0" w:noVBand="1"/>
      </w:tblPr>
      <w:tblGrid>
        <w:gridCol w:w="1345"/>
        <w:gridCol w:w="8284"/>
      </w:tblGrid>
      <w:tr w:rsidR="00E44E77" w:rsidRPr="00E96216" w14:paraId="765AB60D" w14:textId="77777777" w:rsidTr="008152D2">
        <w:tc>
          <w:tcPr>
            <w:tcW w:w="1345" w:type="dxa"/>
            <w:shd w:val="clear" w:color="auto" w:fill="EEECE1" w:themeFill="background2"/>
          </w:tcPr>
          <w:p w14:paraId="0145D58D" w14:textId="77777777" w:rsidR="00E44E77" w:rsidRPr="00E96216" w:rsidRDefault="00E44E77" w:rsidP="008152D2">
            <w:r w:rsidRPr="00E96216">
              <w:t xml:space="preserve">Company </w:t>
            </w:r>
          </w:p>
        </w:tc>
        <w:tc>
          <w:tcPr>
            <w:tcW w:w="8284" w:type="dxa"/>
            <w:shd w:val="clear" w:color="auto" w:fill="EEECE1" w:themeFill="background2"/>
          </w:tcPr>
          <w:p w14:paraId="6F1E3EC3" w14:textId="77777777" w:rsidR="00E44E77" w:rsidRPr="00E96216" w:rsidRDefault="00E44E77" w:rsidP="008152D2">
            <w:r w:rsidRPr="00E96216">
              <w:t>View</w:t>
            </w:r>
          </w:p>
        </w:tc>
      </w:tr>
      <w:tr w:rsidR="00E44E77" w:rsidRPr="00E96216" w14:paraId="3E23F368" w14:textId="77777777" w:rsidTr="008152D2">
        <w:tc>
          <w:tcPr>
            <w:tcW w:w="1345" w:type="dxa"/>
          </w:tcPr>
          <w:p w14:paraId="1106F5CE" w14:textId="77777777" w:rsidR="00E44E77" w:rsidRPr="00524119" w:rsidRDefault="00E44E77" w:rsidP="008152D2">
            <w:r w:rsidRPr="00524119">
              <w:t>Huawei</w:t>
            </w:r>
          </w:p>
        </w:tc>
        <w:tc>
          <w:tcPr>
            <w:tcW w:w="8284" w:type="dxa"/>
          </w:tcPr>
          <w:p w14:paraId="531094A9" w14:textId="77777777" w:rsidR="00E44E77" w:rsidRPr="00524119"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06DC1BAA" w14:textId="77777777" w:rsidTr="008152D2">
        <w:tc>
          <w:tcPr>
            <w:tcW w:w="1345" w:type="dxa"/>
          </w:tcPr>
          <w:p w14:paraId="043DB8B9" w14:textId="77777777" w:rsidR="00E44E77" w:rsidRPr="00524119" w:rsidRDefault="00E44E77" w:rsidP="008152D2">
            <w:r w:rsidRPr="00524119">
              <w:t>ZTE</w:t>
            </w:r>
          </w:p>
        </w:tc>
        <w:tc>
          <w:tcPr>
            <w:tcW w:w="8284" w:type="dxa"/>
          </w:tcPr>
          <w:p w14:paraId="4EE43FD0" w14:textId="77777777" w:rsidR="00E44E77" w:rsidRPr="00524119" w:rsidRDefault="00E44E77" w:rsidP="008152D2">
            <w:pPr>
              <w:pStyle w:val="YJ-Proposal"/>
              <w:numPr>
                <w:ilvl w:val="0"/>
                <w:numId w:val="0"/>
              </w:numPr>
              <w:spacing w:before="136" w:after="136"/>
              <w:jc w:val="both"/>
              <w:rPr>
                <w:b w:val="0"/>
                <w:bCs w:val="0"/>
              </w:rPr>
            </w:pPr>
            <w:bookmarkStart w:id="15" w:name="_Toc19134"/>
            <w:bookmarkStart w:id="16"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17" w:name="_Toc26675"/>
            <w:bookmarkStart w:id="18" w:name="_Toc61951588"/>
            <w:bookmarkEnd w:id="15"/>
            <w:bookmarkEnd w:id="16"/>
          </w:p>
          <w:p w14:paraId="2570E7A7"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17"/>
            <w:bookmarkEnd w:id="18"/>
            <w:r w:rsidRPr="00524119">
              <w:rPr>
                <w:b w:val="0"/>
                <w:bCs w:val="0"/>
              </w:rPr>
              <w:t xml:space="preserve">   </w:t>
            </w:r>
          </w:p>
          <w:p w14:paraId="7773CA61" w14:textId="77777777" w:rsidR="00E44E77" w:rsidRPr="00524119" w:rsidRDefault="00E44E77" w:rsidP="008152D2">
            <w:pPr>
              <w:pStyle w:val="YJ-Proposal"/>
              <w:numPr>
                <w:ilvl w:val="0"/>
                <w:numId w:val="0"/>
              </w:numPr>
              <w:spacing w:before="136" w:after="136"/>
              <w:jc w:val="both"/>
              <w:rPr>
                <w:b w:val="0"/>
                <w:bCs w:val="0"/>
              </w:rPr>
            </w:pPr>
            <w:bookmarkStart w:id="19" w:name="_Toc198"/>
            <w:r w:rsidRPr="00524119">
              <w:rPr>
                <w:rFonts w:hint="eastAsia"/>
                <w:b w:val="0"/>
                <w:bCs w:val="0"/>
                <w:lang w:eastAsia="zh-CN"/>
              </w:rPr>
              <w:tab/>
            </w:r>
            <w:bookmarkStart w:id="20"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19"/>
            <w:bookmarkEnd w:id="20"/>
          </w:p>
          <w:p w14:paraId="3027EDD7" w14:textId="77777777" w:rsidR="00E44E77" w:rsidRPr="00524119" w:rsidRDefault="00E44E77" w:rsidP="008152D2">
            <w:pPr>
              <w:pStyle w:val="YJ-Proposal"/>
              <w:numPr>
                <w:ilvl w:val="0"/>
                <w:numId w:val="0"/>
              </w:numPr>
              <w:spacing w:before="136" w:after="136"/>
              <w:jc w:val="both"/>
              <w:rPr>
                <w:b w:val="0"/>
                <w:bCs w:val="0"/>
              </w:rPr>
            </w:pPr>
            <w:bookmarkStart w:id="21" w:name="_Toc5367"/>
            <w:r w:rsidRPr="00524119">
              <w:rPr>
                <w:rFonts w:hint="eastAsia"/>
                <w:b w:val="0"/>
                <w:bCs w:val="0"/>
                <w:lang w:eastAsia="zh-CN"/>
              </w:rPr>
              <w:tab/>
            </w:r>
            <w:bookmarkStart w:id="22"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1"/>
            <w:bookmarkEnd w:id="22"/>
          </w:p>
        </w:tc>
      </w:tr>
      <w:tr w:rsidR="00E44E77" w:rsidRPr="00E96216" w14:paraId="16AD38F7" w14:textId="77777777" w:rsidTr="008152D2">
        <w:tc>
          <w:tcPr>
            <w:tcW w:w="1345" w:type="dxa"/>
          </w:tcPr>
          <w:p w14:paraId="451DF1F8" w14:textId="77777777" w:rsidR="00E44E77" w:rsidRPr="004F49E9" w:rsidRDefault="00E44E77" w:rsidP="008152D2">
            <w:r w:rsidRPr="004F49E9">
              <w:t>MTK</w:t>
            </w:r>
          </w:p>
        </w:tc>
        <w:tc>
          <w:tcPr>
            <w:tcW w:w="8284" w:type="dxa"/>
          </w:tcPr>
          <w:p w14:paraId="28D88D30"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D68BA5E" w14:textId="77777777" w:rsidTr="008152D2">
        <w:tc>
          <w:tcPr>
            <w:tcW w:w="1345" w:type="dxa"/>
          </w:tcPr>
          <w:p w14:paraId="0E6F1CFF" w14:textId="77777777" w:rsidR="00E44E77" w:rsidRPr="00E96216" w:rsidRDefault="00E44E77" w:rsidP="008152D2">
            <w:r>
              <w:t>QC</w:t>
            </w:r>
          </w:p>
        </w:tc>
        <w:tc>
          <w:tcPr>
            <w:tcW w:w="8284" w:type="dxa"/>
          </w:tcPr>
          <w:p w14:paraId="57B81E21"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45C294F2" w14:textId="77777777" w:rsidR="00E44E77" w:rsidRPr="005E4C23" w:rsidRDefault="00E44E77" w:rsidP="00E44E77">
      <w:pPr>
        <w:rPr>
          <w:b/>
          <w:bCs/>
          <w:u w:val="single"/>
        </w:rPr>
      </w:pPr>
      <w:r w:rsidRPr="005E4C23">
        <w:rPr>
          <w:b/>
          <w:bCs/>
          <w:u w:val="single"/>
        </w:rPr>
        <w:t>Summary</w:t>
      </w:r>
    </w:p>
    <w:p w14:paraId="54D8D7DD" w14:textId="77777777" w:rsidR="00E44E77" w:rsidRPr="00E814CF"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1DDE0BDC" w14:textId="77777777" w:rsidR="00E44E77" w:rsidRPr="00F96141"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rPr>
          <w:b/>
          <w:bCs/>
        </w:rPr>
      </w:pPr>
      <w:r>
        <w:t>Introduce a new S slot with tx power at 0/23dBm and define a rule for estimating power consumption for different tx power.</w:t>
      </w:r>
    </w:p>
    <w:p w14:paraId="6A79B0D7" w14:textId="77777777" w:rsidR="00E44E77" w:rsidRDefault="00E44E77" w:rsidP="00E44E77">
      <w:pPr>
        <w:rPr>
          <w:b/>
          <w:bCs/>
          <w:u w:val="single"/>
        </w:rPr>
      </w:pPr>
    </w:p>
    <w:p w14:paraId="5982119A" w14:textId="77777777" w:rsidR="00E44E77" w:rsidRPr="00F96141" w:rsidRDefault="00E44E77" w:rsidP="00E44E77">
      <w:pPr>
        <w:rPr>
          <w:b/>
          <w:bCs/>
          <w:u w:val="single"/>
        </w:rPr>
      </w:pPr>
      <w:r w:rsidRPr="00F96141">
        <w:rPr>
          <w:b/>
          <w:bCs/>
          <w:u w:val="single"/>
        </w:rPr>
        <w:t>New UL Power State</w:t>
      </w:r>
    </w:p>
    <w:p w14:paraId="6DEA378E" w14:textId="10DB145B" w:rsidR="00E44E77" w:rsidRDefault="00E44E77" w:rsidP="00E44E77">
      <w:pPr>
        <w:pStyle w:val="Caption"/>
        <w:keepNext/>
      </w:pPr>
      <w:r>
        <w:t xml:space="preserve">Table </w:t>
      </w:r>
      <w:r>
        <w:fldChar w:fldCharType="begin"/>
      </w:r>
      <w:r>
        <w:instrText xml:space="preserve"> SEQ Table \* ARABIC </w:instrText>
      </w:r>
      <w:r>
        <w:fldChar w:fldCharType="separate"/>
      </w:r>
      <w:r w:rsidR="00666863">
        <w:rPr>
          <w:noProof/>
        </w:rPr>
        <w:t>5</w:t>
      </w:r>
      <w:r>
        <w:rPr>
          <w:noProof/>
        </w:rPr>
        <w:fldChar w:fldCharType="end"/>
      </w:r>
      <w:r>
        <w:t xml:space="preserve"> Views on</w:t>
      </w:r>
      <w:r w:rsidRPr="00561858">
        <w:t xml:space="preserve"> New UL </w:t>
      </w:r>
      <w:r>
        <w:t xml:space="preserve">power </w:t>
      </w:r>
      <w:r w:rsidRPr="00561858">
        <w:t>slots</w:t>
      </w:r>
    </w:p>
    <w:tbl>
      <w:tblPr>
        <w:tblStyle w:val="TableGrid"/>
        <w:tblW w:w="0" w:type="auto"/>
        <w:tblLook w:val="04A0" w:firstRow="1" w:lastRow="0" w:firstColumn="1" w:lastColumn="0" w:noHBand="0" w:noVBand="1"/>
      </w:tblPr>
      <w:tblGrid>
        <w:gridCol w:w="1345"/>
        <w:gridCol w:w="8284"/>
      </w:tblGrid>
      <w:tr w:rsidR="00E44E77" w:rsidRPr="00E96216" w14:paraId="52D5D721" w14:textId="77777777" w:rsidTr="008152D2">
        <w:tc>
          <w:tcPr>
            <w:tcW w:w="1345" w:type="dxa"/>
            <w:shd w:val="clear" w:color="auto" w:fill="EEECE1" w:themeFill="background2"/>
          </w:tcPr>
          <w:p w14:paraId="4D623108" w14:textId="77777777" w:rsidR="00E44E77" w:rsidRPr="00E96216" w:rsidRDefault="00E44E77" w:rsidP="008152D2">
            <w:r w:rsidRPr="00E96216">
              <w:t xml:space="preserve">Company </w:t>
            </w:r>
          </w:p>
        </w:tc>
        <w:tc>
          <w:tcPr>
            <w:tcW w:w="8284" w:type="dxa"/>
            <w:shd w:val="clear" w:color="auto" w:fill="EEECE1" w:themeFill="background2"/>
          </w:tcPr>
          <w:p w14:paraId="4AFFCFDB" w14:textId="77777777" w:rsidR="00E44E77" w:rsidRPr="00E96216" w:rsidRDefault="00E44E77" w:rsidP="008152D2">
            <w:r w:rsidRPr="00E96216">
              <w:t>View</w:t>
            </w:r>
          </w:p>
        </w:tc>
      </w:tr>
      <w:tr w:rsidR="00E44E77" w:rsidRPr="00E96216" w14:paraId="6041DFEC" w14:textId="77777777" w:rsidTr="008152D2">
        <w:tc>
          <w:tcPr>
            <w:tcW w:w="1345" w:type="dxa"/>
          </w:tcPr>
          <w:p w14:paraId="70AAED45" w14:textId="77777777" w:rsidR="00E44E77" w:rsidRPr="00BB7A56" w:rsidRDefault="00E44E77" w:rsidP="008152D2">
            <w:r w:rsidRPr="00BB7A56">
              <w:lastRenderedPageBreak/>
              <w:t>Huawei</w:t>
            </w:r>
          </w:p>
        </w:tc>
        <w:tc>
          <w:tcPr>
            <w:tcW w:w="8284" w:type="dxa"/>
          </w:tcPr>
          <w:p w14:paraId="685D5990" w14:textId="77777777" w:rsidR="00E44E77" w:rsidRPr="00BB7A56" w:rsidRDefault="00E44E77" w:rsidP="00E44E77">
            <w:pPr>
              <w:pStyle w:val="ListParagraph"/>
              <w:numPr>
                <w:ilvl w:val="0"/>
                <w:numId w:val="65"/>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D2C603C" w14:textId="77777777" w:rsidTr="008152D2">
        <w:tc>
          <w:tcPr>
            <w:tcW w:w="1345" w:type="dxa"/>
          </w:tcPr>
          <w:p w14:paraId="5A384F2D" w14:textId="77777777" w:rsidR="00E44E77" w:rsidRPr="00BB7A56" w:rsidRDefault="00E44E77" w:rsidP="008152D2">
            <w:r>
              <w:t>vivo</w:t>
            </w:r>
          </w:p>
        </w:tc>
        <w:tc>
          <w:tcPr>
            <w:tcW w:w="8284" w:type="dxa"/>
          </w:tcPr>
          <w:p w14:paraId="3D426783" w14:textId="262A7A7C" w:rsidR="00E44E77" w:rsidRPr="00BB7A56" w:rsidRDefault="00E44E77" w:rsidP="008152D2">
            <w:pPr>
              <w:pStyle w:val="Caption"/>
              <w:rPr>
                <w:rFonts w:eastAsiaTheme="minorEastAsia"/>
                <w:b w:val="0"/>
                <w:bCs/>
                <w:i/>
                <w:lang w:eastAsia="zh-CN"/>
              </w:rPr>
            </w:pPr>
            <w:bookmarkStart w:id="23" w:name="_Ref54383823"/>
            <w:r w:rsidRPr="00BB7A56">
              <w:rPr>
                <w:b w:val="0"/>
                <w:i/>
              </w:rPr>
              <w:t xml:space="preserve">Proposal </w:t>
            </w:r>
            <w:r w:rsidRPr="00BB7A56">
              <w:rPr>
                <w:b w:val="0"/>
                <w:bCs/>
              </w:rPr>
              <w:fldChar w:fldCharType="begin"/>
            </w:r>
            <w:r w:rsidRPr="00BB7A56">
              <w:rPr>
                <w:b w:val="0"/>
                <w:i/>
              </w:rPr>
              <w:instrText xml:space="preserve"> SEQ Proposal \* ARABIC </w:instrText>
            </w:r>
            <w:r w:rsidRPr="00BB7A56">
              <w:rPr>
                <w:b w:val="0"/>
                <w:bCs/>
                <w:i/>
              </w:rPr>
              <w:fldChar w:fldCharType="separate"/>
            </w:r>
            <w:r w:rsidR="00666863">
              <w:rPr>
                <w:b w:val="0"/>
                <w:i/>
                <w:noProof/>
              </w:rPr>
              <w:t>3</w:t>
            </w:r>
            <w:r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3789D13A" w14:textId="77777777" w:rsidR="00E44E77" w:rsidRPr="00BB7A56" w:rsidRDefault="00E44E77" w:rsidP="00E44E77">
            <w:pPr>
              <w:pStyle w:val="Caption"/>
              <w:numPr>
                <w:ilvl w:val="0"/>
                <w:numId w:val="66"/>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3"/>
          </w:p>
        </w:tc>
      </w:tr>
      <w:tr w:rsidR="00E44E77" w:rsidRPr="00E96216" w14:paraId="72B97D59" w14:textId="77777777" w:rsidTr="008152D2">
        <w:tc>
          <w:tcPr>
            <w:tcW w:w="1345" w:type="dxa"/>
          </w:tcPr>
          <w:p w14:paraId="6A74A02E" w14:textId="77777777" w:rsidR="00E44E77" w:rsidRPr="00BB7A56" w:rsidRDefault="00E44E77" w:rsidP="008152D2">
            <w:r w:rsidRPr="00BB7A56">
              <w:t>ZTE</w:t>
            </w:r>
          </w:p>
        </w:tc>
        <w:tc>
          <w:tcPr>
            <w:tcW w:w="8284" w:type="dxa"/>
          </w:tcPr>
          <w:p w14:paraId="1732025E" w14:textId="77777777" w:rsidR="00E44E77" w:rsidRPr="00BB7A56" w:rsidRDefault="00E44E77" w:rsidP="00E44E77">
            <w:pPr>
              <w:pStyle w:val="YJ-Proposal"/>
              <w:numPr>
                <w:ilvl w:val="0"/>
                <w:numId w:val="69"/>
              </w:numPr>
              <w:spacing w:before="136" w:after="136"/>
              <w:rPr>
                <w:b w:val="0"/>
                <w:bCs w:val="0"/>
                <w:lang w:val="en-US" w:eastAsia="zh-CN"/>
              </w:rPr>
            </w:pPr>
            <w:bookmarkStart w:id="24" w:name="_Toc25822"/>
            <w:bookmarkStart w:id="25" w:name="_Toc11067"/>
            <w:bookmarkStart w:id="26"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24"/>
            <w:bookmarkEnd w:id="25"/>
            <w:bookmarkEnd w:id="26"/>
          </w:p>
          <w:p w14:paraId="74919B13" w14:textId="77777777" w:rsidR="00E44E77" w:rsidRPr="00BB7A56" w:rsidRDefault="00E44E77" w:rsidP="008152D2">
            <w:pPr>
              <w:pStyle w:val="YJ-Proposal"/>
              <w:numPr>
                <w:ilvl w:val="255"/>
                <w:numId w:val="0"/>
              </w:numPr>
              <w:spacing w:before="136" w:after="136"/>
              <w:rPr>
                <w:b w:val="0"/>
                <w:bCs w:val="0"/>
                <w:lang w:val="en-US" w:eastAsia="zh-CN"/>
              </w:rPr>
            </w:pPr>
            <w:bookmarkStart w:id="27" w:name="_Toc823"/>
            <w:bookmarkStart w:id="28" w:name="_Toc5497"/>
            <w:bookmarkStart w:id="29"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27"/>
            <w:bookmarkEnd w:id="28"/>
            <w:bookmarkEnd w:id="29"/>
          </w:p>
          <w:p w14:paraId="10F71A52" w14:textId="77777777" w:rsidR="00E44E77" w:rsidRPr="00BB7A56" w:rsidRDefault="00E44E77" w:rsidP="008152D2">
            <w:pPr>
              <w:pStyle w:val="YJ-Proposal"/>
              <w:numPr>
                <w:ilvl w:val="255"/>
                <w:numId w:val="0"/>
              </w:numPr>
              <w:spacing w:before="136" w:after="136"/>
              <w:rPr>
                <w:b w:val="0"/>
                <w:bCs w:val="0"/>
                <w:lang w:val="en-US" w:eastAsia="zh-CN"/>
              </w:rPr>
            </w:pPr>
            <w:bookmarkStart w:id="30" w:name="_Toc3885"/>
            <w:bookmarkStart w:id="31" w:name="_Toc4953"/>
            <w:bookmarkStart w:id="32"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0"/>
            <w:bookmarkEnd w:id="31"/>
            <w:bookmarkEnd w:id="32"/>
          </w:p>
        </w:tc>
      </w:tr>
      <w:tr w:rsidR="00E44E77" w:rsidRPr="00E96216" w14:paraId="43D62DCA" w14:textId="77777777" w:rsidTr="008152D2">
        <w:tc>
          <w:tcPr>
            <w:tcW w:w="1345" w:type="dxa"/>
          </w:tcPr>
          <w:p w14:paraId="510ABD10" w14:textId="77777777" w:rsidR="00E44E77" w:rsidRPr="00610C20" w:rsidRDefault="00E44E77" w:rsidP="008152D2">
            <w:r w:rsidRPr="00610C20">
              <w:t>MTK</w:t>
            </w:r>
          </w:p>
        </w:tc>
        <w:tc>
          <w:tcPr>
            <w:tcW w:w="8284" w:type="dxa"/>
          </w:tcPr>
          <w:p w14:paraId="2403E0DC" w14:textId="77777777" w:rsidR="00E44E77" w:rsidRPr="00610C20" w:rsidRDefault="00E44E77" w:rsidP="008152D2">
            <w:pPr>
              <w:pStyle w:val="ListParagraph"/>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0AA77E5F" w14:textId="77777777" w:rsidR="00E44E77" w:rsidRPr="00C45757" w:rsidRDefault="00E44E77" w:rsidP="00E44E77">
      <w:pPr>
        <w:tabs>
          <w:tab w:val="left" w:pos="3410"/>
        </w:tabs>
        <w:rPr>
          <w:b/>
          <w:bCs/>
          <w:u w:val="single"/>
          <w:lang w:val="en-US"/>
        </w:rPr>
      </w:pPr>
      <w:r w:rsidRPr="00C45757">
        <w:rPr>
          <w:b/>
          <w:bCs/>
          <w:u w:val="single"/>
          <w:lang w:val="en-US"/>
        </w:rPr>
        <w:t>Summary</w:t>
      </w:r>
    </w:p>
    <w:p w14:paraId="56A7A9C6"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7928F1A9" w14:textId="77777777" w:rsidR="00E44E77" w:rsidRDefault="00E44E77" w:rsidP="00E44E77">
      <w:pPr>
        <w:pStyle w:val="ListParagraph"/>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32CBCD57" w14:textId="77777777" w:rsidR="00E44E77" w:rsidRDefault="00E44E77" w:rsidP="00E44E77">
      <w:pPr>
        <w:tabs>
          <w:tab w:val="left" w:pos="3410"/>
        </w:tabs>
        <w:rPr>
          <w:lang w:val="en-US"/>
        </w:rPr>
      </w:pPr>
    </w:p>
    <w:p w14:paraId="4F9160A4" w14:textId="77777777" w:rsidR="00E44E77" w:rsidRPr="00867A58" w:rsidRDefault="00E44E77" w:rsidP="00E44E77">
      <w:pPr>
        <w:tabs>
          <w:tab w:val="left" w:pos="3410"/>
        </w:tabs>
        <w:rPr>
          <w:b/>
          <w:bCs/>
          <w:u w:val="single"/>
          <w:lang w:val="en-US"/>
        </w:rPr>
      </w:pPr>
      <w:r w:rsidRPr="00867A58">
        <w:rPr>
          <w:b/>
          <w:bCs/>
          <w:u w:val="single"/>
          <w:lang w:val="en-US"/>
        </w:rPr>
        <w:t>Antenna Scaling for tx Power other than 0 and 23dBm</w:t>
      </w:r>
    </w:p>
    <w:p w14:paraId="17354BD9" w14:textId="09E7AE20" w:rsidR="00E44E77" w:rsidRDefault="00E44E77" w:rsidP="00E44E77">
      <w:pPr>
        <w:pStyle w:val="Caption"/>
        <w:keepNext/>
      </w:pPr>
      <w:r>
        <w:t xml:space="preserve">Table </w:t>
      </w:r>
      <w:r>
        <w:fldChar w:fldCharType="begin"/>
      </w:r>
      <w:r>
        <w:instrText xml:space="preserve"> SEQ Table \* ARABIC </w:instrText>
      </w:r>
      <w:r>
        <w:fldChar w:fldCharType="separate"/>
      </w:r>
      <w:r w:rsidR="00666863">
        <w:rPr>
          <w:noProof/>
        </w:rPr>
        <w:t>6</w:t>
      </w:r>
      <w:r>
        <w:rPr>
          <w:noProof/>
        </w:rPr>
        <w:fldChar w:fldCharType="end"/>
      </w:r>
      <w:r>
        <w:t xml:space="preserve"> </w:t>
      </w:r>
      <w:r w:rsidRPr="008B262D">
        <w:t>Antenna scaling for tx power other than 0 and 23dBm</w:t>
      </w:r>
    </w:p>
    <w:tbl>
      <w:tblPr>
        <w:tblStyle w:val="TableGrid"/>
        <w:tblW w:w="0" w:type="auto"/>
        <w:tblLook w:val="04A0" w:firstRow="1" w:lastRow="0" w:firstColumn="1" w:lastColumn="0" w:noHBand="0" w:noVBand="1"/>
      </w:tblPr>
      <w:tblGrid>
        <w:gridCol w:w="1345"/>
        <w:gridCol w:w="8284"/>
      </w:tblGrid>
      <w:tr w:rsidR="00E44E77" w:rsidRPr="00E96216" w14:paraId="7CA1C26E" w14:textId="77777777" w:rsidTr="008152D2">
        <w:tc>
          <w:tcPr>
            <w:tcW w:w="1345" w:type="dxa"/>
            <w:shd w:val="clear" w:color="auto" w:fill="EEECE1" w:themeFill="background2"/>
          </w:tcPr>
          <w:p w14:paraId="72AB7642" w14:textId="77777777" w:rsidR="00E44E77" w:rsidRPr="00E96216" w:rsidRDefault="00E44E77" w:rsidP="008152D2">
            <w:r w:rsidRPr="00E96216">
              <w:t xml:space="preserve">Company </w:t>
            </w:r>
          </w:p>
        </w:tc>
        <w:tc>
          <w:tcPr>
            <w:tcW w:w="8284" w:type="dxa"/>
            <w:shd w:val="clear" w:color="auto" w:fill="EEECE1" w:themeFill="background2"/>
          </w:tcPr>
          <w:p w14:paraId="36E4A52F" w14:textId="77777777" w:rsidR="00E44E77" w:rsidRPr="00E96216" w:rsidRDefault="00E44E77" w:rsidP="008152D2">
            <w:r w:rsidRPr="00E96216">
              <w:t>View</w:t>
            </w:r>
          </w:p>
        </w:tc>
      </w:tr>
      <w:tr w:rsidR="00E44E77" w:rsidRPr="00E96216" w14:paraId="4879D99D" w14:textId="77777777" w:rsidTr="008152D2">
        <w:tc>
          <w:tcPr>
            <w:tcW w:w="1345" w:type="dxa"/>
          </w:tcPr>
          <w:p w14:paraId="64ACE54D" w14:textId="77777777" w:rsidR="00E44E77" w:rsidRPr="00B46DA7" w:rsidRDefault="00E44E77" w:rsidP="008152D2">
            <w:r w:rsidRPr="00B46DA7">
              <w:t>ZTE</w:t>
            </w:r>
          </w:p>
        </w:tc>
        <w:tc>
          <w:tcPr>
            <w:tcW w:w="8284" w:type="dxa"/>
          </w:tcPr>
          <w:p w14:paraId="57E5B82D"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3" w:name="_Toc9756"/>
            <w:bookmarkStart w:id="34"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3"/>
            <w:bookmarkEnd w:id="34"/>
            <w:r w:rsidRPr="00B46DA7">
              <w:rPr>
                <w:rFonts w:hint="eastAsia"/>
                <w:b w:val="0"/>
                <w:bCs w:val="0"/>
                <w:sz w:val="21"/>
                <w:szCs w:val="21"/>
                <w:lang w:eastAsia="zh-CN"/>
              </w:rPr>
              <w:t xml:space="preserve"> </w:t>
            </w:r>
          </w:p>
          <w:p w14:paraId="22D78432"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35" w:name="_Toc9997"/>
            <w:bookmarkStart w:id="36"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35"/>
            <w:bookmarkEnd w:id="36"/>
          </w:p>
          <w:p w14:paraId="40F73094"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37" w:name="_Toc24588"/>
            <w:bookmarkStart w:id="38"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37"/>
            <w:bookmarkEnd w:id="38"/>
          </w:p>
          <w:p w14:paraId="660F835E"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39" w:name="_Toc8837"/>
            <w:bookmarkStart w:id="40"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1" w:name="_Toc28650"/>
            <w:bookmarkStart w:id="42" w:name="_Toc61951577"/>
            <w:bookmarkEnd w:id="39"/>
            <w:bookmarkEnd w:id="40"/>
          </w:p>
          <w:p w14:paraId="7C2F92AC" w14:textId="4523ED20"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481AD568"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1"/>
            <w:bookmarkEnd w:id="42"/>
          </w:p>
        </w:tc>
      </w:tr>
    </w:tbl>
    <w:p w14:paraId="059E25EB" w14:textId="77777777" w:rsidR="00E44E77" w:rsidRPr="001115CC" w:rsidRDefault="00E44E77" w:rsidP="00E44E77">
      <w:pPr>
        <w:rPr>
          <w:b/>
          <w:bCs/>
          <w:u w:val="single"/>
        </w:rPr>
      </w:pPr>
      <w:r w:rsidRPr="001115CC">
        <w:rPr>
          <w:b/>
          <w:bCs/>
          <w:u w:val="single"/>
        </w:rPr>
        <w:t>Summary</w:t>
      </w:r>
    </w:p>
    <w:p w14:paraId="1F215F98" w14:textId="77777777" w:rsidR="00E44E77" w:rsidRDefault="00E44E77" w:rsidP="00E44E77">
      <w:pPr>
        <w:pStyle w:val="ListParagraph"/>
        <w:numPr>
          <w:ilvl w:val="0"/>
          <w:numId w:val="65"/>
        </w:numPr>
        <w:overflowPunct w:val="0"/>
        <w:autoSpaceDE w:val="0"/>
        <w:autoSpaceDN w:val="0"/>
        <w:adjustRightInd w:val="0"/>
        <w:spacing w:line="240" w:lineRule="auto"/>
        <w:contextualSpacing/>
        <w:jc w:val="both"/>
        <w:textAlignment w:val="baseline"/>
      </w:pPr>
      <w:r>
        <w:t>Improve antenna scaling factor for tx power other than 0dBm and 23dBm.</w:t>
      </w:r>
    </w:p>
    <w:p w14:paraId="357C8DC9" w14:textId="47EEAA2F" w:rsidR="00E44E77" w:rsidRPr="002020CA" w:rsidRDefault="00E44E77" w:rsidP="00390957">
      <w:pPr>
        <w:pStyle w:val="BodyText"/>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TableGrid"/>
        <w:tblW w:w="0" w:type="auto"/>
        <w:tblLook w:val="04A0" w:firstRow="1" w:lastRow="0" w:firstColumn="1" w:lastColumn="0" w:noHBand="0" w:noVBand="1"/>
      </w:tblPr>
      <w:tblGrid>
        <w:gridCol w:w="1345"/>
        <w:gridCol w:w="8284"/>
      </w:tblGrid>
      <w:tr w:rsidR="00E44E77" w:rsidRPr="00E96216" w14:paraId="59286A38" w14:textId="77777777" w:rsidTr="008152D2">
        <w:tc>
          <w:tcPr>
            <w:tcW w:w="1345" w:type="dxa"/>
            <w:shd w:val="clear" w:color="auto" w:fill="EEECE1" w:themeFill="background2"/>
          </w:tcPr>
          <w:p w14:paraId="065838FB" w14:textId="77777777" w:rsidR="00E44E77" w:rsidRPr="00692248" w:rsidRDefault="00E44E77" w:rsidP="008152D2">
            <w:pPr>
              <w:rPr>
                <w:lang w:val="en-US"/>
              </w:rPr>
            </w:pPr>
            <w:r w:rsidRPr="00692248">
              <w:rPr>
                <w:lang w:val="en-US"/>
              </w:rPr>
              <w:t xml:space="preserve">Company </w:t>
            </w:r>
          </w:p>
        </w:tc>
        <w:tc>
          <w:tcPr>
            <w:tcW w:w="8284" w:type="dxa"/>
            <w:shd w:val="clear" w:color="auto" w:fill="EEECE1" w:themeFill="background2"/>
          </w:tcPr>
          <w:p w14:paraId="018EAA50" w14:textId="77777777" w:rsidR="00E44E77" w:rsidRPr="00692248" w:rsidRDefault="00E44E77" w:rsidP="008152D2">
            <w:pPr>
              <w:rPr>
                <w:lang w:val="en-US"/>
              </w:rPr>
            </w:pPr>
            <w:r w:rsidRPr="00692248">
              <w:rPr>
                <w:lang w:val="en-US"/>
              </w:rPr>
              <w:t>View</w:t>
            </w:r>
          </w:p>
        </w:tc>
      </w:tr>
      <w:tr w:rsidR="00357C90" w:rsidRPr="00E96216" w14:paraId="20D24E14" w14:textId="77777777" w:rsidTr="008152D2">
        <w:tc>
          <w:tcPr>
            <w:tcW w:w="1345" w:type="dxa"/>
          </w:tcPr>
          <w:p w14:paraId="7E7FD828" w14:textId="25B9E719" w:rsidR="00357C90" w:rsidRPr="004C1EE2" w:rsidRDefault="00357C90" w:rsidP="00357C90">
            <w:pPr>
              <w:rPr>
                <w:lang w:val="en-US"/>
              </w:rPr>
            </w:pPr>
            <w:r>
              <w:rPr>
                <w:lang w:val="en-US"/>
              </w:rPr>
              <w:t>QC</w:t>
            </w:r>
          </w:p>
        </w:tc>
        <w:tc>
          <w:tcPr>
            <w:tcW w:w="8284" w:type="dxa"/>
          </w:tcPr>
          <w:p w14:paraId="67E36BDE" w14:textId="77777777" w:rsidR="00357C90" w:rsidRDefault="00357C90" w:rsidP="00357C90">
            <w:r>
              <w:t>Following the agreement made in RAN1 103e, “</w:t>
            </w:r>
            <w:r w:rsidRPr="00402891">
              <w:rPr>
                <w:rFonts w:eastAsia="SimSun"/>
                <w:lang w:eastAsia="zh-CN"/>
              </w:rPr>
              <w:t>TR38.840 is the baseline methodology potentially with some modifications if necessary.  RAN1 aim to minimize modeling effort</w:t>
            </w:r>
            <w:r>
              <w:rPr>
                <w:rFonts w:eastAsia="SimSun"/>
                <w:lang w:eastAsia="zh-CN"/>
              </w:rPr>
              <w:t xml:space="preserve">”, we can leave detailed assumptions on the above aspects up to companies as it would require lots of effort and time to agree upon such detailed power evaluation methodology in RAN1. </w:t>
            </w:r>
          </w:p>
          <w:p w14:paraId="1AAE0FEC" w14:textId="77777777" w:rsidR="00357C90" w:rsidRDefault="00357C90" w:rsidP="00357C90"/>
          <w:p w14:paraId="22A59645" w14:textId="77777777" w:rsidR="00357C90" w:rsidRDefault="00357C90" w:rsidP="00357C90">
            <w:r>
              <w:t xml:space="preserve">Another power modelling aspect we point out is FR2 power. There is some basic modelling which is not captured in 38.840, for example, power numbers for FR2 are incomplete, i.e., no tx power is </w:t>
            </w:r>
            <w:r>
              <w:lastRenderedPageBreak/>
              <w:t>specified. Further clarification is needed on this. At least FR1 equivalent details (e.g., 0dBm, 23dBm) needs to be added to FR2 part.</w:t>
            </w:r>
          </w:p>
          <w:p w14:paraId="09947ED4" w14:textId="77777777" w:rsidR="00357C90" w:rsidRPr="00B57618" w:rsidRDefault="00357C90" w:rsidP="00357C90"/>
        </w:tc>
      </w:tr>
      <w:tr w:rsidR="00357C90" w:rsidRPr="00E96216" w14:paraId="52F60E3C" w14:textId="77777777" w:rsidTr="008152D2">
        <w:tc>
          <w:tcPr>
            <w:tcW w:w="1345" w:type="dxa"/>
          </w:tcPr>
          <w:p w14:paraId="3F0A1E8C" w14:textId="77777777" w:rsidR="00357C90" w:rsidRPr="00E96216" w:rsidRDefault="00357C90" w:rsidP="00357C90">
            <w:pPr>
              <w:rPr>
                <w:lang w:val="en-US"/>
              </w:rPr>
            </w:pPr>
          </w:p>
        </w:tc>
        <w:tc>
          <w:tcPr>
            <w:tcW w:w="8284" w:type="dxa"/>
          </w:tcPr>
          <w:p w14:paraId="0242AD11" w14:textId="77777777" w:rsidR="00357C90" w:rsidRPr="00E96216" w:rsidRDefault="00357C90" w:rsidP="00357C90">
            <w:pPr>
              <w:rPr>
                <w:lang w:val="en-US"/>
              </w:rPr>
            </w:pPr>
          </w:p>
        </w:tc>
      </w:tr>
      <w:tr w:rsidR="00357C90" w:rsidRPr="00E96216" w14:paraId="16E61AFA" w14:textId="77777777" w:rsidTr="008152D2">
        <w:tc>
          <w:tcPr>
            <w:tcW w:w="1345" w:type="dxa"/>
          </w:tcPr>
          <w:p w14:paraId="448D0252" w14:textId="77777777" w:rsidR="00357C90" w:rsidRPr="00E96216" w:rsidRDefault="00357C90" w:rsidP="00357C90">
            <w:pPr>
              <w:rPr>
                <w:lang w:val="en-US"/>
              </w:rPr>
            </w:pPr>
          </w:p>
        </w:tc>
        <w:tc>
          <w:tcPr>
            <w:tcW w:w="8284" w:type="dxa"/>
          </w:tcPr>
          <w:p w14:paraId="709ECB31" w14:textId="77777777" w:rsidR="00357C90" w:rsidRPr="00E96216" w:rsidRDefault="00357C90" w:rsidP="00357C90">
            <w:pPr>
              <w:rPr>
                <w:lang w:val="en-US"/>
              </w:rPr>
            </w:pPr>
          </w:p>
        </w:tc>
      </w:tr>
    </w:tbl>
    <w:p w14:paraId="14A5AC2F" w14:textId="77777777" w:rsidR="00E44E77" w:rsidRDefault="00E44E77" w:rsidP="00E44E77"/>
    <w:p w14:paraId="719B0F6E" w14:textId="77777777" w:rsidR="00BE5647" w:rsidRDefault="00BE5647" w:rsidP="00514881">
      <w:pPr>
        <w:rPr>
          <w:rFonts w:eastAsiaTheme="minorEastAsia"/>
          <w:lang w:val="en-US" w:eastAsia="zh-CN"/>
        </w:rPr>
      </w:pPr>
    </w:p>
    <w:p w14:paraId="741DEA53" w14:textId="77777777" w:rsidR="008167A8" w:rsidRPr="00BE5647" w:rsidRDefault="008167A8" w:rsidP="00514881">
      <w:pPr>
        <w:rPr>
          <w:rFonts w:eastAsiaTheme="minorEastAsia"/>
          <w:lang w:val="en-US" w:eastAsia="zh-CN"/>
        </w:rPr>
      </w:pPr>
    </w:p>
    <w:p w14:paraId="1CF561AC" w14:textId="77777777" w:rsidR="00707A49" w:rsidRDefault="00707A49" w:rsidP="00707A49">
      <w:pPr>
        <w:pStyle w:val="Heading1"/>
        <w:rPr>
          <w:lang w:eastAsia="zh-CN"/>
        </w:rPr>
      </w:pPr>
      <w:r>
        <w:rPr>
          <w:lang w:eastAsia="zh-CN"/>
        </w:rPr>
        <w:t>Summary</w:t>
      </w:r>
    </w:p>
    <w:p w14:paraId="1CF561AD" w14:textId="77777777" w:rsidR="002905A4" w:rsidRDefault="002905A4" w:rsidP="002905A4">
      <w:pPr>
        <w:spacing w:after="120" w:line="240" w:lineRule="auto"/>
        <w:rPr>
          <w:rFonts w:eastAsiaTheme="minorEastAsia"/>
          <w:lang w:eastAsia="zh-CN"/>
        </w:rPr>
      </w:pPr>
    </w:p>
    <w:bookmarkEnd w:id="0"/>
    <w:bookmarkEnd w:id="1"/>
    <w:p w14:paraId="1CF561AE" w14:textId="77777777" w:rsidR="00DC617E" w:rsidRDefault="00AA1200">
      <w:pPr>
        <w:pStyle w:val="Heading1"/>
        <w:rPr>
          <w:rFonts w:eastAsia="SimSun"/>
          <w:lang w:eastAsia="zh-CN"/>
        </w:rPr>
      </w:pPr>
      <w:r>
        <w:rPr>
          <w:rFonts w:eastAsia="SimSun"/>
          <w:lang w:eastAsia="zh-CN"/>
        </w:rPr>
        <w:t>Reference</w:t>
      </w:r>
    </w:p>
    <w:p w14:paraId="6B2550CB" w14:textId="698B0110" w:rsidR="00BB56EA" w:rsidRDefault="000D5862" w:rsidP="006A61E8">
      <w:pPr>
        <w:pStyle w:val="ListParagraph"/>
        <w:numPr>
          <w:ilvl w:val="0"/>
          <w:numId w:val="14"/>
        </w:numPr>
        <w:spacing w:after="0"/>
        <w:rPr>
          <w:lang w:eastAsia="x-none"/>
        </w:rPr>
      </w:pPr>
      <w:hyperlink r:id="rId18" w:history="1">
        <w:r w:rsidR="00BB56EA">
          <w:rPr>
            <w:rStyle w:val="Hyperlink"/>
            <w:lang w:eastAsia="x-none"/>
          </w:rPr>
          <w:t>R1-2100056</w:t>
        </w:r>
      </w:hyperlink>
      <w:r w:rsidR="00BB56EA">
        <w:rPr>
          <w:lang w:eastAsia="x-none"/>
        </w:rPr>
        <w:tab/>
        <w:t>XR evaluation methodology</w:t>
      </w:r>
      <w:r w:rsidR="00BB56EA">
        <w:rPr>
          <w:lang w:eastAsia="x-none"/>
        </w:rPr>
        <w:tab/>
        <w:t>FUTUREWEI</w:t>
      </w:r>
    </w:p>
    <w:p w14:paraId="119975F5" w14:textId="14B4AF29" w:rsidR="00BB56EA" w:rsidRDefault="000D5862" w:rsidP="006A61E8">
      <w:pPr>
        <w:pStyle w:val="ListParagraph"/>
        <w:numPr>
          <w:ilvl w:val="0"/>
          <w:numId w:val="14"/>
        </w:numPr>
        <w:spacing w:after="0"/>
        <w:rPr>
          <w:lang w:eastAsia="x-none"/>
        </w:rPr>
      </w:pPr>
      <w:hyperlink r:id="rId19" w:history="1">
        <w:r w:rsidR="00BB56EA">
          <w:rPr>
            <w:rStyle w:val="Hyperlink"/>
            <w:lang w:eastAsia="x-none"/>
          </w:rPr>
          <w:t>R1-2100133</w:t>
        </w:r>
      </w:hyperlink>
      <w:r w:rsidR="00BB56EA">
        <w:rPr>
          <w:lang w:eastAsia="x-none"/>
        </w:rPr>
        <w:tab/>
        <w:t>Discussion on the XR evaluation methodology</w:t>
      </w:r>
      <w:r w:rsidR="00BB56EA">
        <w:rPr>
          <w:lang w:eastAsia="x-none"/>
        </w:rPr>
        <w:tab/>
        <w:t>OPPO</w:t>
      </w:r>
    </w:p>
    <w:p w14:paraId="474EF55F" w14:textId="72B08465" w:rsidR="00BB56EA" w:rsidRDefault="000D5862" w:rsidP="006A61E8">
      <w:pPr>
        <w:pStyle w:val="ListParagraph"/>
        <w:numPr>
          <w:ilvl w:val="0"/>
          <w:numId w:val="14"/>
        </w:numPr>
        <w:spacing w:after="0"/>
        <w:rPr>
          <w:lang w:eastAsia="x-none"/>
        </w:rPr>
      </w:pPr>
      <w:hyperlink r:id="rId20" w:history="1">
        <w:r w:rsidR="00BB56EA">
          <w:rPr>
            <w:rStyle w:val="Hyperlink"/>
            <w:lang w:eastAsia="x-none"/>
          </w:rPr>
          <w:t>R1-2100242</w:t>
        </w:r>
      </w:hyperlink>
      <w:r w:rsidR="00BB56EA">
        <w:rPr>
          <w:lang w:eastAsia="x-none"/>
        </w:rPr>
        <w:tab/>
        <w:t>Discussion on evaluation methodology for XR and Cloud Gaming</w:t>
      </w:r>
      <w:r w:rsidR="00BB56EA">
        <w:rPr>
          <w:lang w:eastAsia="x-none"/>
        </w:rPr>
        <w:tab/>
        <w:t>Huawei, HiSilicon</w:t>
      </w:r>
    </w:p>
    <w:p w14:paraId="3B280E49" w14:textId="78D401FC" w:rsidR="00BB56EA" w:rsidRDefault="000D5862" w:rsidP="006A61E8">
      <w:pPr>
        <w:pStyle w:val="ListParagraph"/>
        <w:numPr>
          <w:ilvl w:val="0"/>
          <w:numId w:val="14"/>
        </w:numPr>
        <w:spacing w:after="0"/>
        <w:rPr>
          <w:lang w:eastAsia="x-none"/>
        </w:rPr>
      </w:pPr>
      <w:hyperlink r:id="rId21" w:history="1">
        <w:r w:rsidR="00BB56EA">
          <w:rPr>
            <w:rStyle w:val="Hyperlink"/>
            <w:lang w:eastAsia="x-none"/>
          </w:rPr>
          <w:t>R1-2100362</w:t>
        </w:r>
      </w:hyperlink>
      <w:r w:rsidR="00BB56EA">
        <w:rPr>
          <w:lang w:eastAsia="x-none"/>
        </w:rPr>
        <w:tab/>
        <w:t>Evaluation methodology and performance index for XR</w:t>
      </w:r>
      <w:r w:rsidR="00BB56EA">
        <w:rPr>
          <w:lang w:eastAsia="x-none"/>
        </w:rPr>
        <w:tab/>
        <w:t>CATT</w:t>
      </w:r>
    </w:p>
    <w:p w14:paraId="0AB8D905" w14:textId="785D24F1" w:rsidR="00BB56EA" w:rsidRDefault="000D5862" w:rsidP="006A61E8">
      <w:pPr>
        <w:pStyle w:val="ListParagraph"/>
        <w:numPr>
          <w:ilvl w:val="0"/>
          <w:numId w:val="14"/>
        </w:numPr>
        <w:spacing w:after="0"/>
        <w:rPr>
          <w:lang w:eastAsia="x-none"/>
        </w:rPr>
      </w:pPr>
      <w:hyperlink r:id="rId22" w:history="1">
        <w:r w:rsidR="00BB56EA">
          <w:rPr>
            <w:rStyle w:val="Hyperlink"/>
            <w:lang w:eastAsia="x-none"/>
          </w:rPr>
          <w:t>R1-2100477</w:t>
        </w:r>
      </w:hyperlink>
      <w:r w:rsidR="00BB56EA">
        <w:rPr>
          <w:lang w:eastAsia="x-none"/>
        </w:rPr>
        <w:tab/>
        <w:t>Discussion on evaluation methodologies of XR</w:t>
      </w:r>
      <w:r w:rsidR="00BB56EA">
        <w:rPr>
          <w:lang w:eastAsia="x-none"/>
        </w:rPr>
        <w:tab/>
        <w:t>vivo</w:t>
      </w:r>
    </w:p>
    <w:p w14:paraId="706A47C4" w14:textId="285F3042" w:rsidR="00BB56EA" w:rsidRDefault="000D5862" w:rsidP="006A61E8">
      <w:pPr>
        <w:pStyle w:val="ListParagraph"/>
        <w:numPr>
          <w:ilvl w:val="0"/>
          <w:numId w:val="14"/>
        </w:numPr>
        <w:spacing w:after="0"/>
        <w:rPr>
          <w:lang w:eastAsia="x-none"/>
        </w:rPr>
      </w:pPr>
      <w:hyperlink r:id="rId23" w:history="1">
        <w:r w:rsidR="00BB56EA">
          <w:rPr>
            <w:rStyle w:val="Hyperlink"/>
            <w:lang w:eastAsia="x-none"/>
          </w:rPr>
          <w:t>R1-2100529</w:t>
        </w:r>
      </w:hyperlink>
      <w:r w:rsidR="00BB56EA">
        <w:rPr>
          <w:lang w:eastAsia="x-none"/>
        </w:rPr>
        <w:tab/>
        <w:t>On XR Evaluation Methodology</w:t>
      </w:r>
      <w:r w:rsidR="00BB56EA">
        <w:rPr>
          <w:lang w:eastAsia="x-none"/>
        </w:rPr>
        <w:tab/>
        <w:t>ZTE , Sanechips</w:t>
      </w:r>
    </w:p>
    <w:p w14:paraId="385017D3" w14:textId="66CB0D72" w:rsidR="00BB56EA" w:rsidRDefault="000D5862" w:rsidP="006A61E8">
      <w:pPr>
        <w:pStyle w:val="ListParagraph"/>
        <w:numPr>
          <w:ilvl w:val="0"/>
          <w:numId w:val="14"/>
        </w:numPr>
        <w:spacing w:after="0"/>
        <w:rPr>
          <w:lang w:eastAsia="x-none"/>
        </w:rPr>
      </w:pPr>
      <w:hyperlink r:id="rId24" w:history="1">
        <w:r w:rsidR="00BB56EA">
          <w:rPr>
            <w:rStyle w:val="Hyperlink"/>
            <w:lang w:eastAsia="x-none"/>
          </w:rPr>
          <w:t>R1-2100556</w:t>
        </w:r>
      </w:hyperlink>
      <w:r w:rsidR="00BB56EA">
        <w:rPr>
          <w:lang w:eastAsia="x-none"/>
        </w:rPr>
        <w:tab/>
        <w:t>Discussion on evaluation assumption for XR study</w:t>
      </w:r>
      <w:r w:rsidR="00BB56EA">
        <w:rPr>
          <w:lang w:eastAsia="x-none"/>
        </w:rPr>
        <w:tab/>
        <w:t>LG Electronics</w:t>
      </w:r>
    </w:p>
    <w:p w14:paraId="73AEC999" w14:textId="16CFB478" w:rsidR="00BB56EA" w:rsidRDefault="000D5862" w:rsidP="006A61E8">
      <w:pPr>
        <w:pStyle w:val="ListParagraph"/>
        <w:numPr>
          <w:ilvl w:val="0"/>
          <w:numId w:val="14"/>
        </w:numPr>
        <w:spacing w:after="0"/>
        <w:rPr>
          <w:lang w:eastAsia="x-none"/>
        </w:rPr>
      </w:pPr>
      <w:hyperlink r:id="rId25" w:history="1">
        <w:r w:rsidR="00BB56EA">
          <w:rPr>
            <w:rStyle w:val="Hyperlink"/>
            <w:lang w:eastAsia="x-none"/>
          </w:rPr>
          <w:t>R1-2100572</w:t>
        </w:r>
      </w:hyperlink>
      <w:r w:rsidR="00BB56EA">
        <w:rPr>
          <w:lang w:eastAsia="x-none"/>
        </w:rPr>
        <w:tab/>
        <w:t>Discussion on Evaluation Methodology for XR</w:t>
      </w:r>
      <w:r w:rsidR="00BB56EA">
        <w:rPr>
          <w:lang w:eastAsia="x-none"/>
        </w:rPr>
        <w:tab/>
        <w:t>InterDigital, Inc.</w:t>
      </w:r>
    </w:p>
    <w:p w14:paraId="1378EB85" w14:textId="394B2235" w:rsidR="00BB56EA" w:rsidRDefault="000D5862" w:rsidP="006A61E8">
      <w:pPr>
        <w:pStyle w:val="ListParagraph"/>
        <w:numPr>
          <w:ilvl w:val="0"/>
          <w:numId w:val="14"/>
        </w:numPr>
        <w:spacing w:after="0"/>
        <w:rPr>
          <w:lang w:eastAsia="x-none"/>
        </w:rPr>
      </w:pPr>
      <w:hyperlink r:id="rId26" w:history="1">
        <w:r w:rsidR="00BB56EA">
          <w:rPr>
            <w:rStyle w:val="Hyperlink"/>
            <w:lang w:eastAsia="x-none"/>
          </w:rPr>
          <w:t>R1-2100586</w:t>
        </w:r>
      </w:hyperlink>
      <w:r w:rsidR="00BB56EA">
        <w:rPr>
          <w:lang w:eastAsia="x-none"/>
        </w:rPr>
        <w:tab/>
        <w:t>On Evaluation Methodology for XR and CG</w:t>
      </w:r>
      <w:r w:rsidR="00BB56EA">
        <w:rPr>
          <w:lang w:eastAsia="x-none"/>
        </w:rPr>
        <w:tab/>
        <w:t>MediaTek Inc.</w:t>
      </w:r>
    </w:p>
    <w:p w14:paraId="20F00763" w14:textId="126C1117" w:rsidR="00BB56EA" w:rsidRDefault="000D5862" w:rsidP="006A61E8">
      <w:pPr>
        <w:pStyle w:val="ListParagraph"/>
        <w:numPr>
          <w:ilvl w:val="0"/>
          <w:numId w:val="14"/>
        </w:numPr>
        <w:spacing w:after="0"/>
        <w:rPr>
          <w:lang w:eastAsia="x-none"/>
        </w:rPr>
      </w:pPr>
      <w:hyperlink r:id="rId27" w:history="1">
        <w:r w:rsidR="00BB56EA">
          <w:rPr>
            <w:rStyle w:val="Hyperlink"/>
            <w:lang w:eastAsia="x-none"/>
          </w:rPr>
          <w:t>R1-2100681</w:t>
        </w:r>
      </w:hyperlink>
      <w:r w:rsidR="00BB56EA">
        <w:rPr>
          <w:lang w:eastAsia="x-none"/>
        </w:rPr>
        <w:tab/>
        <w:t>On evaluation methodology for XR</w:t>
      </w:r>
      <w:r w:rsidR="00BB56EA">
        <w:rPr>
          <w:lang w:eastAsia="x-none"/>
        </w:rPr>
        <w:tab/>
        <w:t>Intel Corporation</w:t>
      </w:r>
    </w:p>
    <w:p w14:paraId="3358320A" w14:textId="56D85DEB" w:rsidR="00BB56EA" w:rsidRDefault="000D5862" w:rsidP="006A61E8">
      <w:pPr>
        <w:pStyle w:val="ListParagraph"/>
        <w:numPr>
          <w:ilvl w:val="0"/>
          <w:numId w:val="14"/>
        </w:numPr>
        <w:spacing w:after="0"/>
        <w:rPr>
          <w:lang w:eastAsia="x-none"/>
        </w:rPr>
      </w:pPr>
      <w:hyperlink r:id="rId28" w:history="1">
        <w:r w:rsidR="00BB56EA">
          <w:rPr>
            <w:rStyle w:val="Hyperlink"/>
            <w:lang w:eastAsia="x-none"/>
          </w:rPr>
          <w:t>R1-2100725</w:t>
        </w:r>
      </w:hyperlink>
      <w:r w:rsidR="00BB56EA">
        <w:rPr>
          <w:lang w:eastAsia="x-none"/>
        </w:rPr>
        <w:tab/>
        <w:t>Development of the Evaluation Methodology for XR Study</w:t>
      </w:r>
      <w:r w:rsidR="00BB56EA">
        <w:rPr>
          <w:lang w:eastAsia="x-none"/>
        </w:rPr>
        <w:tab/>
        <w:t>Nokia, Nokia Shanghai Bell</w:t>
      </w:r>
    </w:p>
    <w:p w14:paraId="598471A3" w14:textId="4597F3E9" w:rsidR="00BB56EA" w:rsidRDefault="000D5862" w:rsidP="006A61E8">
      <w:pPr>
        <w:pStyle w:val="ListParagraph"/>
        <w:numPr>
          <w:ilvl w:val="0"/>
          <w:numId w:val="14"/>
        </w:numPr>
        <w:spacing w:after="0"/>
        <w:rPr>
          <w:lang w:eastAsia="x-none"/>
        </w:rPr>
      </w:pPr>
      <w:hyperlink r:id="rId29" w:history="1">
        <w:r w:rsidR="00BB56EA">
          <w:rPr>
            <w:rStyle w:val="Hyperlink"/>
            <w:lang w:eastAsia="x-none"/>
          </w:rPr>
          <w:t>R1-2100776</w:t>
        </w:r>
      </w:hyperlink>
      <w:r w:rsidR="00BB56EA">
        <w:rPr>
          <w:lang w:eastAsia="x-none"/>
        </w:rPr>
        <w:tab/>
        <w:t>XR Evaluation Assumptions</w:t>
      </w:r>
      <w:r w:rsidR="00BB56EA">
        <w:rPr>
          <w:lang w:eastAsia="x-none"/>
        </w:rPr>
        <w:tab/>
        <w:t>AT&amp;T</w:t>
      </w:r>
    </w:p>
    <w:p w14:paraId="49086968" w14:textId="71750EED" w:rsidR="00BB56EA" w:rsidRDefault="000D5862" w:rsidP="006A61E8">
      <w:pPr>
        <w:pStyle w:val="ListParagraph"/>
        <w:numPr>
          <w:ilvl w:val="0"/>
          <w:numId w:val="14"/>
        </w:numPr>
        <w:spacing w:after="0"/>
        <w:rPr>
          <w:lang w:eastAsia="x-none"/>
        </w:rPr>
      </w:pPr>
      <w:hyperlink r:id="rId30" w:history="1">
        <w:r w:rsidR="00BB56EA">
          <w:rPr>
            <w:rStyle w:val="Hyperlink"/>
            <w:lang w:eastAsia="x-none"/>
          </w:rPr>
          <w:t>R1-2101102</w:t>
        </w:r>
      </w:hyperlink>
      <w:r w:rsidR="00BB56EA">
        <w:rPr>
          <w:lang w:eastAsia="x-none"/>
        </w:rPr>
        <w:tab/>
        <w:t>Discussion on evaluation methodology for XR services</w:t>
      </w:r>
      <w:r w:rsidR="00BB56EA">
        <w:rPr>
          <w:lang w:eastAsia="x-none"/>
        </w:rPr>
        <w:tab/>
        <w:t>Xiaomi</w:t>
      </w:r>
    </w:p>
    <w:p w14:paraId="62C0A9E6" w14:textId="32CA9FC5" w:rsidR="00BB56EA" w:rsidRDefault="000D5862" w:rsidP="006A61E8">
      <w:pPr>
        <w:pStyle w:val="ListParagraph"/>
        <w:numPr>
          <w:ilvl w:val="0"/>
          <w:numId w:val="14"/>
        </w:numPr>
        <w:spacing w:after="0"/>
        <w:rPr>
          <w:lang w:eastAsia="x-none"/>
        </w:rPr>
      </w:pPr>
      <w:hyperlink r:id="rId31" w:history="1">
        <w:r w:rsidR="00BB56EA">
          <w:rPr>
            <w:rStyle w:val="Hyperlink"/>
            <w:lang w:eastAsia="x-none"/>
          </w:rPr>
          <w:t>R1-2101241</w:t>
        </w:r>
      </w:hyperlink>
      <w:r w:rsidR="00BB56EA">
        <w:rPr>
          <w:lang w:eastAsia="x-none"/>
        </w:rPr>
        <w:tab/>
        <w:t>XR Evaluation Methodology and KPIs</w:t>
      </w:r>
      <w:r w:rsidR="00BB56EA">
        <w:rPr>
          <w:lang w:eastAsia="x-none"/>
        </w:rPr>
        <w:tab/>
        <w:t>Samsung</w:t>
      </w:r>
    </w:p>
    <w:p w14:paraId="1442C4B5" w14:textId="22602435" w:rsidR="00BB56EA" w:rsidRDefault="000D5862" w:rsidP="006A61E8">
      <w:pPr>
        <w:pStyle w:val="ListParagraph"/>
        <w:numPr>
          <w:ilvl w:val="0"/>
          <w:numId w:val="14"/>
        </w:numPr>
        <w:spacing w:after="0"/>
        <w:rPr>
          <w:lang w:eastAsia="x-none"/>
        </w:rPr>
      </w:pPr>
      <w:hyperlink r:id="rId32" w:history="1">
        <w:r w:rsidR="00BB56EA">
          <w:rPr>
            <w:rStyle w:val="Hyperlink"/>
            <w:lang w:eastAsia="x-none"/>
          </w:rPr>
          <w:t>R1-2101315</w:t>
        </w:r>
      </w:hyperlink>
      <w:r w:rsidR="00BB56EA">
        <w:rPr>
          <w:lang w:eastAsia="x-none"/>
        </w:rPr>
        <w:tab/>
        <w:t>Evaluation methodology for XR</w:t>
      </w:r>
      <w:r w:rsidR="00BB56EA">
        <w:rPr>
          <w:lang w:eastAsia="x-none"/>
        </w:rPr>
        <w:tab/>
        <w:t>Ericsson</w:t>
      </w:r>
    </w:p>
    <w:p w14:paraId="608119A9" w14:textId="5D59BE59" w:rsidR="00BB56EA" w:rsidRDefault="000D5862" w:rsidP="006A61E8">
      <w:pPr>
        <w:pStyle w:val="ListParagraph"/>
        <w:numPr>
          <w:ilvl w:val="0"/>
          <w:numId w:val="14"/>
        </w:numPr>
        <w:spacing w:after="0"/>
        <w:rPr>
          <w:lang w:eastAsia="x-none"/>
        </w:rPr>
      </w:pPr>
      <w:hyperlink r:id="rId33" w:history="1">
        <w:r w:rsidR="00BB56EA">
          <w:rPr>
            <w:rStyle w:val="Hyperlink"/>
            <w:lang w:eastAsia="x-none"/>
          </w:rPr>
          <w:t>R1-2101366</w:t>
        </w:r>
      </w:hyperlink>
      <w:r w:rsidR="00BB56EA">
        <w:rPr>
          <w:lang w:eastAsia="x-none"/>
        </w:rPr>
        <w:tab/>
        <w:t>Views on XR evaluation methodology</w:t>
      </w:r>
      <w:r w:rsidR="00BB56EA">
        <w:rPr>
          <w:lang w:eastAsia="x-none"/>
        </w:rPr>
        <w:tab/>
        <w:t>Apple</w:t>
      </w:r>
    </w:p>
    <w:p w14:paraId="53C2544A" w14:textId="56E845E8" w:rsidR="00BB56EA" w:rsidRDefault="000D5862" w:rsidP="006A61E8">
      <w:pPr>
        <w:pStyle w:val="ListParagraph"/>
        <w:numPr>
          <w:ilvl w:val="0"/>
          <w:numId w:val="14"/>
        </w:numPr>
        <w:spacing w:after="0"/>
        <w:rPr>
          <w:lang w:eastAsia="x-none"/>
        </w:rPr>
      </w:pPr>
      <w:hyperlink r:id="rId34" w:history="1">
        <w:r w:rsidR="00BB56EA">
          <w:rPr>
            <w:rStyle w:val="Hyperlink"/>
            <w:lang w:eastAsia="x-none"/>
          </w:rPr>
          <w:t>R1-2101494</w:t>
        </w:r>
      </w:hyperlink>
      <w:r w:rsidR="00BB56EA">
        <w:rPr>
          <w:lang w:eastAsia="x-none"/>
        </w:rPr>
        <w:tab/>
        <w:t>Evaluation Methodology for XR</w:t>
      </w:r>
      <w:r w:rsidR="00BB56EA">
        <w:rPr>
          <w:lang w:eastAsia="x-none"/>
        </w:rPr>
        <w:tab/>
        <w:t>Qualcomm Incorporated</w:t>
      </w:r>
    </w:p>
    <w:p w14:paraId="3E30A48B" w14:textId="27CEAC80" w:rsidR="00BB56EA" w:rsidRPr="006A61E8" w:rsidRDefault="000D5862" w:rsidP="006A61E8">
      <w:pPr>
        <w:pStyle w:val="ListParagraph"/>
        <w:numPr>
          <w:ilvl w:val="0"/>
          <w:numId w:val="14"/>
        </w:numPr>
        <w:spacing w:after="0"/>
        <w:rPr>
          <w:lang w:eastAsia="x-none"/>
        </w:rPr>
      </w:pPr>
      <w:hyperlink r:id="rId35" w:history="1">
        <w:r w:rsidR="00BB56EA">
          <w:rPr>
            <w:rStyle w:val="Hyperlink"/>
            <w:lang w:eastAsia="x-none"/>
          </w:rPr>
          <w:t>R1-2101636</w:t>
        </w:r>
      </w:hyperlink>
      <w:r w:rsidR="00BB56EA">
        <w:rPr>
          <w:lang w:eastAsia="x-none"/>
        </w:rPr>
        <w:tab/>
        <w:t>Discussion on evaluation methodology for XR</w:t>
      </w:r>
      <w:r w:rsidR="00BB56EA">
        <w:rPr>
          <w:lang w:eastAsia="x-none"/>
        </w:rPr>
        <w:tab/>
        <w:t>NTT DOCOMO, INC.</w:t>
      </w:r>
    </w:p>
    <w:p w14:paraId="1CF561C1" w14:textId="77777777" w:rsidR="00586B26" w:rsidRDefault="00586B26" w:rsidP="00586B26">
      <w:pPr>
        <w:pStyle w:val="Heading1"/>
        <w:rPr>
          <w:rFonts w:eastAsia="SimSun"/>
          <w:lang w:eastAsia="zh-CN"/>
        </w:rPr>
      </w:pPr>
      <w:r>
        <w:rPr>
          <w:rFonts w:eastAsia="SimSun"/>
          <w:lang w:eastAsia="zh-CN"/>
        </w:rPr>
        <w:t>List of agreements</w:t>
      </w:r>
    </w:p>
    <w:p w14:paraId="1CF561C2" w14:textId="77777777" w:rsidR="00586B26" w:rsidRDefault="00586B26">
      <w:pPr>
        <w:rPr>
          <w:rFonts w:eastAsiaTheme="minorEastAsia"/>
          <w:lang w:eastAsia="zh-CN"/>
        </w:rPr>
      </w:pPr>
    </w:p>
    <w:sectPr w:rsidR="00586B26" w:rsidSect="009C6A06">
      <w:footerReference w:type="default" r:id="rId36"/>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325F" w14:textId="77777777" w:rsidR="00EA7694" w:rsidRDefault="00EA7694">
      <w:pPr>
        <w:spacing w:after="0" w:line="240" w:lineRule="auto"/>
      </w:pPr>
      <w:r>
        <w:separator/>
      </w:r>
    </w:p>
  </w:endnote>
  <w:endnote w:type="continuationSeparator" w:id="0">
    <w:p w14:paraId="17DC0373" w14:textId="77777777" w:rsidR="00EA7694" w:rsidRDefault="00EA7694">
      <w:pPr>
        <w:spacing w:after="0" w:line="240" w:lineRule="auto"/>
      </w:pPr>
      <w:r>
        <w:continuationSeparator/>
      </w:r>
    </w:p>
  </w:endnote>
  <w:endnote w:type="continuationNotice" w:id="1">
    <w:p w14:paraId="5042BC4E" w14:textId="77777777" w:rsidR="00EA7694" w:rsidRDefault="00EA7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eiryo">
    <w:charset w:val="80"/>
    <w:family w:val="swiss"/>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61C9" w14:textId="08F8693F" w:rsidR="00EA7694" w:rsidRDefault="00EA7694">
    <w:pPr>
      <w:pStyle w:val="Footer"/>
      <w:rPr>
        <w:rFonts w:eastAsia="SimSun"/>
        <w:lang w:val="en-US" w:eastAsia="zh-CN"/>
      </w:rPr>
    </w:pPr>
    <w:r w:rsidRPr="00E1585B">
      <w:fldChar w:fldCharType="begin"/>
    </w:r>
    <w:r>
      <w:instrText>PAGE   \* MERGEFORMAT</w:instrText>
    </w:r>
    <w:r w:rsidRPr="00E1585B">
      <w:fldChar w:fldCharType="separate"/>
    </w:r>
    <w:r w:rsidRPr="00663F46">
      <w:rPr>
        <w:noProof/>
        <w:lang w:val="zh-CN" w:eastAsia="zh-CN"/>
      </w:rPr>
      <w:t>31</w:t>
    </w:r>
    <w:r w:rsidRPr="00E15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0D0E" w14:textId="77777777" w:rsidR="00EA7694" w:rsidRDefault="00EA7694">
      <w:pPr>
        <w:spacing w:after="0" w:line="240" w:lineRule="auto"/>
      </w:pPr>
      <w:r>
        <w:separator/>
      </w:r>
    </w:p>
  </w:footnote>
  <w:footnote w:type="continuationSeparator" w:id="0">
    <w:p w14:paraId="77CF3379" w14:textId="77777777" w:rsidR="00EA7694" w:rsidRDefault="00EA7694">
      <w:pPr>
        <w:spacing w:after="0" w:line="240" w:lineRule="auto"/>
      </w:pPr>
      <w:r>
        <w:continuationSeparator/>
      </w:r>
    </w:p>
  </w:footnote>
  <w:footnote w:type="continuationNotice" w:id="1">
    <w:p w14:paraId="2B45E155" w14:textId="77777777" w:rsidR="00EA7694" w:rsidRDefault="00EA76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8336D1"/>
    <w:multiLevelType w:val="multilevel"/>
    <w:tmpl w:val="7372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25D33"/>
    <w:multiLevelType w:val="hybridMultilevel"/>
    <w:tmpl w:val="4FDC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3"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31"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9"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0"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49"/>
  </w:num>
  <w:num w:numId="4">
    <w:abstractNumId w:val="52"/>
  </w:num>
  <w:num w:numId="5">
    <w:abstractNumId w:val="24"/>
  </w:num>
  <w:num w:numId="6">
    <w:abstractNumId w:val="23"/>
  </w:num>
  <w:num w:numId="7">
    <w:abstractNumId w:val="47"/>
  </w:num>
  <w:num w:numId="8">
    <w:abstractNumId w:val="17"/>
  </w:num>
  <w:num w:numId="9">
    <w:abstractNumId w:val="35"/>
  </w:num>
  <w:num w:numId="10">
    <w:abstractNumId w:val="32"/>
  </w:num>
  <w:num w:numId="11">
    <w:abstractNumId w:val="38"/>
  </w:num>
  <w:num w:numId="12">
    <w:abstractNumId w:val="33"/>
  </w:num>
  <w:num w:numId="13">
    <w:abstractNumId w:val="7"/>
  </w:num>
  <w:num w:numId="14">
    <w:abstractNumId w:val="10"/>
  </w:num>
  <w:num w:numId="15">
    <w:abstractNumId w:val="50"/>
  </w:num>
  <w:num w:numId="16">
    <w:abstractNumId w:val="21"/>
  </w:num>
  <w:num w:numId="17">
    <w:abstractNumId w:val="8"/>
  </w:num>
  <w:num w:numId="18">
    <w:abstractNumId w:val="42"/>
  </w:num>
  <w:num w:numId="19">
    <w:abstractNumId w:val="34"/>
  </w:num>
  <w:num w:numId="20">
    <w:abstractNumId w:val="5"/>
  </w:num>
  <w:num w:numId="21">
    <w:abstractNumId w:val="45"/>
  </w:num>
  <w:num w:numId="22">
    <w:abstractNumId w:val="25"/>
  </w:num>
  <w:num w:numId="23">
    <w:abstractNumId w:val="19"/>
  </w:num>
  <w:num w:numId="24">
    <w:abstractNumId w:val="22"/>
  </w:num>
  <w:num w:numId="25">
    <w:abstractNumId w:val="40"/>
  </w:num>
  <w:num w:numId="26">
    <w:abstractNumId w:val="26"/>
  </w:num>
  <w:num w:numId="27">
    <w:abstractNumId w:val="39"/>
  </w:num>
  <w:num w:numId="28">
    <w:abstractNumId w:val="14"/>
  </w:num>
  <w:num w:numId="29">
    <w:abstractNumId w:val="20"/>
  </w:num>
  <w:num w:numId="30">
    <w:abstractNumId w:val="48"/>
  </w:num>
  <w:num w:numId="31">
    <w:abstractNumId w:val="44"/>
  </w:num>
  <w:num w:numId="32">
    <w:abstractNumId w:val="46"/>
  </w:num>
  <w:num w:numId="33">
    <w:abstractNumId w:val="27"/>
  </w:num>
  <w:num w:numId="34">
    <w:abstractNumId w:val="51"/>
  </w:num>
  <w:num w:numId="35">
    <w:abstractNumId w:val="16"/>
  </w:num>
  <w:num w:numId="36">
    <w:abstractNumId w:val="4"/>
  </w:num>
  <w:num w:numId="37">
    <w:abstractNumId w:val="43"/>
  </w:num>
  <w:num w:numId="38">
    <w:abstractNumId w:val="36"/>
  </w:num>
  <w:num w:numId="39">
    <w:abstractNumId w:val="12"/>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1"/>
  </w:num>
  <w:num w:numId="65">
    <w:abstractNumId w:val="41"/>
  </w:num>
  <w:num w:numId="66">
    <w:abstractNumId w:val="31"/>
  </w:num>
  <w:num w:numId="67">
    <w:abstractNumId w:val="9"/>
  </w:num>
  <w:num w:numId="68">
    <w:abstractNumId w:val="37"/>
  </w:num>
  <w:num w:numId="69">
    <w:abstractNumId w:val="11"/>
  </w:num>
  <w:num w:numId="70">
    <w:abstractNumId w:val="0"/>
  </w:num>
  <w:num w:numId="71">
    <w:abstractNumId w:val="6"/>
  </w:num>
  <w:num w:numId="72">
    <w:abstractNumId w:val="13"/>
  </w:num>
  <w:num w:numId="73">
    <w:abstractNumId w:val="15"/>
  </w:num>
  <w:num w:numId="74">
    <w:abstractNumId w:val="3"/>
  </w:num>
  <w:num w:numId="75">
    <w:abstractNumId w:val="18"/>
  </w:num>
  <w:num w:numId="76">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21C0"/>
    <w:rsid w:val="00012223"/>
    <w:rsid w:val="00012280"/>
    <w:rsid w:val="000123C6"/>
    <w:rsid w:val="00012405"/>
    <w:rsid w:val="0001254A"/>
    <w:rsid w:val="00012BCC"/>
    <w:rsid w:val="00012D42"/>
    <w:rsid w:val="0001322B"/>
    <w:rsid w:val="00013294"/>
    <w:rsid w:val="00013872"/>
    <w:rsid w:val="00013D38"/>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6D"/>
    <w:rsid w:val="00075B20"/>
    <w:rsid w:val="00075E3D"/>
    <w:rsid w:val="0007608B"/>
    <w:rsid w:val="00076140"/>
    <w:rsid w:val="00076252"/>
    <w:rsid w:val="000763A2"/>
    <w:rsid w:val="00076923"/>
    <w:rsid w:val="00076A3F"/>
    <w:rsid w:val="00076AD8"/>
    <w:rsid w:val="00076EEA"/>
    <w:rsid w:val="00077184"/>
    <w:rsid w:val="000771EC"/>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3185"/>
    <w:rsid w:val="00083297"/>
    <w:rsid w:val="000833A0"/>
    <w:rsid w:val="000835AC"/>
    <w:rsid w:val="000837A9"/>
    <w:rsid w:val="000839CD"/>
    <w:rsid w:val="00083CA4"/>
    <w:rsid w:val="00083E5E"/>
    <w:rsid w:val="0008418A"/>
    <w:rsid w:val="00084959"/>
    <w:rsid w:val="00084A37"/>
    <w:rsid w:val="00084ED0"/>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41D"/>
    <w:rsid w:val="000A3728"/>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EFE"/>
    <w:rsid w:val="0010007C"/>
    <w:rsid w:val="001000DE"/>
    <w:rsid w:val="00100215"/>
    <w:rsid w:val="001002F6"/>
    <w:rsid w:val="001003D5"/>
    <w:rsid w:val="0010058A"/>
    <w:rsid w:val="00100A6E"/>
    <w:rsid w:val="0010110D"/>
    <w:rsid w:val="001012D3"/>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FCD"/>
    <w:rsid w:val="00105310"/>
    <w:rsid w:val="001053A9"/>
    <w:rsid w:val="00105741"/>
    <w:rsid w:val="00105D98"/>
    <w:rsid w:val="00105F83"/>
    <w:rsid w:val="00106034"/>
    <w:rsid w:val="0010616B"/>
    <w:rsid w:val="001062DC"/>
    <w:rsid w:val="0010664E"/>
    <w:rsid w:val="00106908"/>
    <w:rsid w:val="00106AE9"/>
    <w:rsid w:val="00106B92"/>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AC7"/>
    <w:rsid w:val="00122E87"/>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2285"/>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6265"/>
    <w:rsid w:val="0016629C"/>
    <w:rsid w:val="0016684B"/>
    <w:rsid w:val="00166A3F"/>
    <w:rsid w:val="00166F1E"/>
    <w:rsid w:val="00167255"/>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837"/>
    <w:rsid w:val="0017415A"/>
    <w:rsid w:val="001742F3"/>
    <w:rsid w:val="00174460"/>
    <w:rsid w:val="00174485"/>
    <w:rsid w:val="00174745"/>
    <w:rsid w:val="00174ED9"/>
    <w:rsid w:val="00175920"/>
    <w:rsid w:val="001759E5"/>
    <w:rsid w:val="00175A87"/>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BD"/>
    <w:rsid w:val="00184CA0"/>
    <w:rsid w:val="00184D88"/>
    <w:rsid w:val="00184F39"/>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CC2"/>
    <w:rsid w:val="00195DC6"/>
    <w:rsid w:val="00195EC7"/>
    <w:rsid w:val="00195EFE"/>
    <w:rsid w:val="0019608C"/>
    <w:rsid w:val="00196269"/>
    <w:rsid w:val="00196443"/>
    <w:rsid w:val="001964D5"/>
    <w:rsid w:val="00196690"/>
    <w:rsid w:val="0019688D"/>
    <w:rsid w:val="001968B4"/>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C007B"/>
    <w:rsid w:val="001C06BF"/>
    <w:rsid w:val="001C089A"/>
    <w:rsid w:val="001C0A17"/>
    <w:rsid w:val="001C0A7B"/>
    <w:rsid w:val="001C0C5A"/>
    <w:rsid w:val="001C0D35"/>
    <w:rsid w:val="001C0D39"/>
    <w:rsid w:val="001C10FD"/>
    <w:rsid w:val="001C1100"/>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6F6"/>
    <w:rsid w:val="001C59AB"/>
    <w:rsid w:val="001C5A24"/>
    <w:rsid w:val="001C5A3A"/>
    <w:rsid w:val="001C5B4F"/>
    <w:rsid w:val="001C5C1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28C"/>
    <w:rsid w:val="001D0457"/>
    <w:rsid w:val="001D07CA"/>
    <w:rsid w:val="001D0AAD"/>
    <w:rsid w:val="001D0E09"/>
    <w:rsid w:val="001D0F22"/>
    <w:rsid w:val="001D10C7"/>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72"/>
    <w:rsid w:val="001D4B62"/>
    <w:rsid w:val="001D4C6F"/>
    <w:rsid w:val="001D4F4E"/>
    <w:rsid w:val="001D50EA"/>
    <w:rsid w:val="001D5263"/>
    <w:rsid w:val="001D5695"/>
    <w:rsid w:val="001D57E4"/>
    <w:rsid w:val="001D58F2"/>
    <w:rsid w:val="001D5A26"/>
    <w:rsid w:val="001D5ACE"/>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C97"/>
    <w:rsid w:val="00204F37"/>
    <w:rsid w:val="00204F51"/>
    <w:rsid w:val="002051FC"/>
    <w:rsid w:val="002053AC"/>
    <w:rsid w:val="0020551E"/>
    <w:rsid w:val="002058AE"/>
    <w:rsid w:val="00206179"/>
    <w:rsid w:val="00206593"/>
    <w:rsid w:val="00206601"/>
    <w:rsid w:val="0020670D"/>
    <w:rsid w:val="00206810"/>
    <w:rsid w:val="0020684D"/>
    <w:rsid w:val="0020688F"/>
    <w:rsid w:val="002070F9"/>
    <w:rsid w:val="0020712E"/>
    <w:rsid w:val="00207844"/>
    <w:rsid w:val="002078D0"/>
    <w:rsid w:val="002078F2"/>
    <w:rsid w:val="00207AA5"/>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649"/>
    <w:rsid w:val="0024276D"/>
    <w:rsid w:val="00242A2B"/>
    <w:rsid w:val="00242CF0"/>
    <w:rsid w:val="00242D0E"/>
    <w:rsid w:val="00242DFB"/>
    <w:rsid w:val="002431FB"/>
    <w:rsid w:val="00243225"/>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C95"/>
    <w:rsid w:val="00264101"/>
    <w:rsid w:val="00264340"/>
    <w:rsid w:val="002645A3"/>
    <w:rsid w:val="002645E4"/>
    <w:rsid w:val="00264624"/>
    <w:rsid w:val="002646A7"/>
    <w:rsid w:val="002649EF"/>
    <w:rsid w:val="00264B3F"/>
    <w:rsid w:val="00264BD1"/>
    <w:rsid w:val="00264E79"/>
    <w:rsid w:val="00265737"/>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AE9"/>
    <w:rsid w:val="00267BD3"/>
    <w:rsid w:val="00267D78"/>
    <w:rsid w:val="002700DF"/>
    <w:rsid w:val="00270245"/>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607"/>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EFC"/>
    <w:rsid w:val="003A4111"/>
    <w:rsid w:val="003A4465"/>
    <w:rsid w:val="003A465F"/>
    <w:rsid w:val="003A46E5"/>
    <w:rsid w:val="003A476C"/>
    <w:rsid w:val="003A4E3A"/>
    <w:rsid w:val="003A5158"/>
    <w:rsid w:val="003A5168"/>
    <w:rsid w:val="003A5284"/>
    <w:rsid w:val="003A52D3"/>
    <w:rsid w:val="003A54AB"/>
    <w:rsid w:val="003A5C5F"/>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93"/>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485"/>
    <w:rsid w:val="003F3B14"/>
    <w:rsid w:val="003F3B9D"/>
    <w:rsid w:val="003F4190"/>
    <w:rsid w:val="003F4344"/>
    <w:rsid w:val="003F46A6"/>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ABB"/>
    <w:rsid w:val="00400BD5"/>
    <w:rsid w:val="00400E45"/>
    <w:rsid w:val="0040135D"/>
    <w:rsid w:val="00401513"/>
    <w:rsid w:val="00401562"/>
    <w:rsid w:val="004016A5"/>
    <w:rsid w:val="004019EC"/>
    <w:rsid w:val="00401A2F"/>
    <w:rsid w:val="004020F0"/>
    <w:rsid w:val="004023A6"/>
    <w:rsid w:val="004024F5"/>
    <w:rsid w:val="00402996"/>
    <w:rsid w:val="00402C0A"/>
    <w:rsid w:val="00402FA6"/>
    <w:rsid w:val="00402FDF"/>
    <w:rsid w:val="00403403"/>
    <w:rsid w:val="004039D1"/>
    <w:rsid w:val="00403B46"/>
    <w:rsid w:val="00403FF8"/>
    <w:rsid w:val="004040FC"/>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70B0"/>
    <w:rsid w:val="004B71CC"/>
    <w:rsid w:val="004B74CB"/>
    <w:rsid w:val="004B7672"/>
    <w:rsid w:val="004B7913"/>
    <w:rsid w:val="004B7D4A"/>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E6D"/>
    <w:rsid w:val="004E3FCA"/>
    <w:rsid w:val="004E4003"/>
    <w:rsid w:val="004E410D"/>
    <w:rsid w:val="004E41F3"/>
    <w:rsid w:val="004E4201"/>
    <w:rsid w:val="004E4311"/>
    <w:rsid w:val="004E43C2"/>
    <w:rsid w:val="004E444D"/>
    <w:rsid w:val="004E4874"/>
    <w:rsid w:val="004E48DA"/>
    <w:rsid w:val="004E4F00"/>
    <w:rsid w:val="004E4F95"/>
    <w:rsid w:val="004E511C"/>
    <w:rsid w:val="004E5190"/>
    <w:rsid w:val="004E5242"/>
    <w:rsid w:val="004E524D"/>
    <w:rsid w:val="004E5271"/>
    <w:rsid w:val="004E561A"/>
    <w:rsid w:val="004E56CE"/>
    <w:rsid w:val="004E5D4A"/>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200"/>
    <w:rsid w:val="0051583A"/>
    <w:rsid w:val="00515C7A"/>
    <w:rsid w:val="00516170"/>
    <w:rsid w:val="0051618E"/>
    <w:rsid w:val="00516252"/>
    <w:rsid w:val="005164EC"/>
    <w:rsid w:val="005167C4"/>
    <w:rsid w:val="00516E25"/>
    <w:rsid w:val="00517282"/>
    <w:rsid w:val="00517677"/>
    <w:rsid w:val="0051776A"/>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51A2"/>
    <w:rsid w:val="005751D4"/>
    <w:rsid w:val="005753EA"/>
    <w:rsid w:val="00575452"/>
    <w:rsid w:val="0057599B"/>
    <w:rsid w:val="005763D6"/>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4B4"/>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C006D"/>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28D"/>
    <w:rsid w:val="005C6085"/>
    <w:rsid w:val="005C60CF"/>
    <w:rsid w:val="005C64FB"/>
    <w:rsid w:val="005C66D2"/>
    <w:rsid w:val="005C6C22"/>
    <w:rsid w:val="005C6D62"/>
    <w:rsid w:val="005C6EAA"/>
    <w:rsid w:val="005C6EE8"/>
    <w:rsid w:val="005C6F72"/>
    <w:rsid w:val="005C6FE7"/>
    <w:rsid w:val="005C7559"/>
    <w:rsid w:val="005C7760"/>
    <w:rsid w:val="005C77B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903"/>
    <w:rsid w:val="00644DBB"/>
    <w:rsid w:val="00645286"/>
    <w:rsid w:val="006456BF"/>
    <w:rsid w:val="00645B3E"/>
    <w:rsid w:val="00645B43"/>
    <w:rsid w:val="00645E62"/>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D04"/>
    <w:rsid w:val="00693D28"/>
    <w:rsid w:val="00693E95"/>
    <w:rsid w:val="006940AD"/>
    <w:rsid w:val="00694169"/>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C67"/>
    <w:rsid w:val="006C5D73"/>
    <w:rsid w:val="006C6019"/>
    <w:rsid w:val="006C60E3"/>
    <w:rsid w:val="006C60E4"/>
    <w:rsid w:val="006C62CD"/>
    <w:rsid w:val="006C62E5"/>
    <w:rsid w:val="006C6797"/>
    <w:rsid w:val="006C67D9"/>
    <w:rsid w:val="006C6801"/>
    <w:rsid w:val="006C6819"/>
    <w:rsid w:val="006C6BAC"/>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685"/>
    <w:rsid w:val="006D6829"/>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9E1"/>
    <w:rsid w:val="006E5ABA"/>
    <w:rsid w:val="006E5D06"/>
    <w:rsid w:val="006E6088"/>
    <w:rsid w:val="006E6099"/>
    <w:rsid w:val="006E6B3E"/>
    <w:rsid w:val="006E715D"/>
    <w:rsid w:val="006E7314"/>
    <w:rsid w:val="006E733C"/>
    <w:rsid w:val="006E755F"/>
    <w:rsid w:val="006E7B14"/>
    <w:rsid w:val="006E7D4E"/>
    <w:rsid w:val="006E7F3E"/>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33C1"/>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D4B"/>
    <w:rsid w:val="00714D5F"/>
    <w:rsid w:val="00715135"/>
    <w:rsid w:val="007151D9"/>
    <w:rsid w:val="007152F2"/>
    <w:rsid w:val="00715D19"/>
    <w:rsid w:val="007163A1"/>
    <w:rsid w:val="007163EC"/>
    <w:rsid w:val="00716474"/>
    <w:rsid w:val="00716964"/>
    <w:rsid w:val="0071772F"/>
    <w:rsid w:val="00717785"/>
    <w:rsid w:val="00717AD3"/>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E62"/>
    <w:rsid w:val="007331BD"/>
    <w:rsid w:val="00733309"/>
    <w:rsid w:val="0073333A"/>
    <w:rsid w:val="00733664"/>
    <w:rsid w:val="007338DE"/>
    <w:rsid w:val="00733AC4"/>
    <w:rsid w:val="00733D4C"/>
    <w:rsid w:val="00733D55"/>
    <w:rsid w:val="00733D7A"/>
    <w:rsid w:val="00733E56"/>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70A0"/>
    <w:rsid w:val="007372CB"/>
    <w:rsid w:val="00737559"/>
    <w:rsid w:val="007377ED"/>
    <w:rsid w:val="00737AE5"/>
    <w:rsid w:val="00737D55"/>
    <w:rsid w:val="00737DBD"/>
    <w:rsid w:val="00737E70"/>
    <w:rsid w:val="0074009C"/>
    <w:rsid w:val="007400C8"/>
    <w:rsid w:val="0074015A"/>
    <w:rsid w:val="00740176"/>
    <w:rsid w:val="00740321"/>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6B6"/>
    <w:rsid w:val="00746CA7"/>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5E2"/>
    <w:rsid w:val="00785CDE"/>
    <w:rsid w:val="00785F8A"/>
    <w:rsid w:val="007860F9"/>
    <w:rsid w:val="007861DE"/>
    <w:rsid w:val="0078630C"/>
    <w:rsid w:val="0078686C"/>
    <w:rsid w:val="00786907"/>
    <w:rsid w:val="00786E66"/>
    <w:rsid w:val="00786EB5"/>
    <w:rsid w:val="007872C5"/>
    <w:rsid w:val="007874EB"/>
    <w:rsid w:val="00787849"/>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75D"/>
    <w:rsid w:val="007F1890"/>
    <w:rsid w:val="007F1E12"/>
    <w:rsid w:val="007F20A8"/>
    <w:rsid w:val="007F272F"/>
    <w:rsid w:val="007F2A9C"/>
    <w:rsid w:val="007F2B44"/>
    <w:rsid w:val="007F2C66"/>
    <w:rsid w:val="007F2C6D"/>
    <w:rsid w:val="007F2FB7"/>
    <w:rsid w:val="007F31E4"/>
    <w:rsid w:val="007F33A2"/>
    <w:rsid w:val="007F36A3"/>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4EF"/>
    <w:rsid w:val="00840520"/>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D2E"/>
    <w:rsid w:val="00862E29"/>
    <w:rsid w:val="008632DD"/>
    <w:rsid w:val="008633F1"/>
    <w:rsid w:val="008634BA"/>
    <w:rsid w:val="00863591"/>
    <w:rsid w:val="008638ED"/>
    <w:rsid w:val="00863BA0"/>
    <w:rsid w:val="00863D48"/>
    <w:rsid w:val="00863DC5"/>
    <w:rsid w:val="00863E5C"/>
    <w:rsid w:val="00863ED5"/>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469"/>
    <w:rsid w:val="00965476"/>
    <w:rsid w:val="009654F2"/>
    <w:rsid w:val="009655F8"/>
    <w:rsid w:val="00965AD7"/>
    <w:rsid w:val="00965D07"/>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756"/>
    <w:rsid w:val="009C7DAB"/>
    <w:rsid w:val="009D06C6"/>
    <w:rsid w:val="009D0C97"/>
    <w:rsid w:val="009D0D1B"/>
    <w:rsid w:val="009D122F"/>
    <w:rsid w:val="009D1365"/>
    <w:rsid w:val="009D1417"/>
    <w:rsid w:val="009D143C"/>
    <w:rsid w:val="009D1482"/>
    <w:rsid w:val="009D14BC"/>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22C"/>
    <w:rsid w:val="00A555D6"/>
    <w:rsid w:val="00A55706"/>
    <w:rsid w:val="00A55BC9"/>
    <w:rsid w:val="00A55D35"/>
    <w:rsid w:val="00A5601F"/>
    <w:rsid w:val="00A560D3"/>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9E6"/>
    <w:rsid w:val="00A86DCB"/>
    <w:rsid w:val="00A87538"/>
    <w:rsid w:val="00A87754"/>
    <w:rsid w:val="00A8786A"/>
    <w:rsid w:val="00A878E5"/>
    <w:rsid w:val="00A87904"/>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93"/>
    <w:rsid w:val="00AA662C"/>
    <w:rsid w:val="00AA6785"/>
    <w:rsid w:val="00AA6888"/>
    <w:rsid w:val="00AA6D41"/>
    <w:rsid w:val="00AA702F"/>
    <w:rsid w:val="00AA7284"/>
    <w:rsid w:val="00AA72AC"/>
    <w:rsid w:val="00AA7553"/>
    <w:rsid w:val="00AA75D8"/>
    <w:rsid w:val="00AA75F0"/>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39"/>
    <w:rsid w:val="00AB3BA2"/>
    <w:rsid w:val="00AB3DE3"/>
    <w:rsid w:val="00AB3FCF"/>
    <w:rsid w:val="00AB403D"/>
    <w:rsid w:val="00AB4556"/>
    <w:rsid w:val="00AB4629"/>
    <w:rsid w:val="00AB46AD"/>
    <w:rsid w:val="00AB46E2"/>
    <w:rsid w:val="00AB475F"/>
    <w:rsid w:val="00AB4B52"/>
    <w:rsid w:val="00AB4C25"/>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E63"/>
    <w:rsid w:val="00AC01BD"/>
    <w:rsid w:val="00AC0751"/>
    <w:rsid w:val="00AC0860"/>
    <w:rsid w:val="00AC08BE"/>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9C3"/>
    <w:rsid w:val="00AE6B64"/>
    <w:rsid w:val="00AE6BCE"/>
    <w:rsid w:val="00AE7072"/>
    <w:rsid w:val="00AE729C"/>
    <w:rsid w:val="00AE72D5"/>
    <w:rsid w:val="00AE77CD"/>
    <w:rsid w:val="00AE78E1"/>
    <w:rsid w:val="00AE7B42"/>
    <w:rsid w:val="00AF034A"/>
    <w:rsid w:val="00AF03EC"/>
    <w:rsid w:val="00AF05E6"/>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C0C"/>
    <w:rsid w:val="00AF6207"/>
    <w:rsid w:val="00AF6244"/>
    <w:rsid w:val="00AF6306"/>
    <w:rsid w:val="00AF6409"/>
    <w:rsid w:val="00AF65D7"/>
    <w:rsid w:val="00AF67F0"/>
    <w:rsid w:val="00AF6899"/>
    <w:rsid w:val="00AF6EAA"/>
    <w:rsid w:val="00AF746C"/>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D05"/>
    <w:rsid w:val="00B50F9A"/>
    <w:rsid w:val="00B51010"/>
    <w:rsid w:val="00B510D5"/>
    <w:rsid w:val="00B51493"/>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CA1"/>
    <w:rsid w:val="00B66DA4"/>
    <w:rsid w:val="00B66F7C"/>
    <w:rsid w:val="00B6745E"/>
    <w:rsid w:val="00B67465"/>
    <w:rsid w:val="00B675BB"/>
    <w:rsid w:val="00B67632"/>
    <w:rsid w:val="00B6782C"/>
    <w:rsid w:val="00B67B4F"/>
    <w:rsid w:val="00B67B70"/>
    <w:rsid w:val="00B67B71"/>
    <w:rsid w:val="00B67BB2"/>
    <w:rsid w:val="00B67E76"/>
    <w:rsid w:val="00B700DC"/>
    <w:rsid w:val="00B70232"/>
    <w:rsid w:val="00B703EF"/>
    <w:rsid w:val="00B70415"/>
    <w:rsid w:val="00B706D2"/>
    <w:rsid w:val="00B70790"/>
    <w:rsid w:val="00B70805"/>
    <w:rsid w:val="00B70A7B"/>
    <w:rsid w:val="00B70B7A"/>
    <w:rsid w:val="00B70E22"/>
    <w:rsid w:val="00B70FAA"/>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E6"/>
    <w:rsid w:val="00B82DB8"/>
    <w:rsid w:val="00B8327B"/>
    <w:rsid w:val="00B83288"/>
    <w:rsid w:val="00B83ABA"/>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976"/>
    <w:rsid w:val="00BB200C"/>
    <w:rsid w:val="00BB2411"/>
    <w:rsid w:val="00BB2B39"/>
    <w:rsid w:val="00BB2BF8"/>
    <w:rsid w:val="00BB3489"/>
    <w:rsid w:val="00BB367E"/>
    <w:rsid w:val="00BB3701"/>
    <w:rsid w:val="00BB390D"/>
    <w:rsid w:val="00BB3A0A"/>
    <w:rsid w:val="00BB3D8D"/>
    <w:rsid w:val="00BB3DBB"/>
    <w:rsid w:val="00BB3FD6"/>
    <w:rsid w:val="00BB4882"/>
    <w:rsid w:val="00BB5041"/>
    <w:rsid w:val="00BB51C2"/>
    <w:rsid w:val="00BB51E0"/>
    <w:rsid w:val="00BB530F"/>
    <w:rsid w:val="00BB532F"/>
    <w:rsid w:val="00BB56EA"/>
    <w:rsid w:val="00BB5741"/>
    <w:rsid w:val="00BB5971"/>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8A6"/>
    <w:rsid w:val="00C41AE7"/>
    <w:rsid w:val="00C41CA2"/>
    <w:rsid w:val="00C41CA6"/>
    <w:rsid w:val="00C41E47"/>
    <w:rsid w:val="00C4240B"/>
    <w:rsid w:val="00C4279F"/>
    <w:rsid w:val="00C42921"/>
    <w:rsid w:val="00C42948"/>
    <w:rsid w:val="00C429F8"/>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2C1"/>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88E"/>
    <w:rsid w:val="00C67A39"/>
    <w:rsid w:val="00C67D12"/>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668"/>
    <w:rsid w:val="00CB6784"/>
    <w:rsid w:val="00CB7108"/>
    <w:rsid w:val="00CB733E"/>
    <w:rsid w:val="00CB7460"/>
    <w:rsid w:val="00CB7A36"/>
    <w:rsid w:val="00CB7BE4"/>
    <w:rsid w:val="00CB7D9D"/>
    <w:rsid w:val="00CB7E66"/>
    <w:rsid w:val="00CB7F0E"/>
    <w:rsid w:val="00CB7FC6"/>
    <w:rsid w:val="00CC0151"/>
    <w:rsid w:val="00CC016A"/>
    <w:rsid w:val="00CC04D5"/>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2A9"/>
    <w:rsid w:val="00D2353A"/>
    <w:rsid w:val="00D2364A"/>
    <w:rsid w:val="00D23A36"/>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4003C"/>
    <w:rsid w:val="00D40428"/>
    <w:rsid w:val="00D4069E"/>
    <w:rsid w:val="00D406A6"/>
    <w:rsid w:val="00D40807"/>
    <w:rsid w:val="00D408C5"/>
    <w:rsid w:val="00D408FC"/>
    <w:rsid w:val="00D40ABE"/>
    <w:rsid w:val="00D4106B"/>
    <w:rsid w:val="00D4147E"/>
    <w:rsid w:val="00D41523"/>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1188"/>
    <w:rsid w:val="00D713F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709"/>
    <w:rsid w:val="00D74877"/>
    <w:rsid w:val="00D752BE"/>
    <w:rsid w:val="00D752FD"/>
    <w:rsid w:val="00D75401"/>
    <w:rsid w:val="00D7543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97A"/>
    <w:rsid w:val="00E00B6C"/>
    <w:rsid w:val="00E01B06"/>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508C"/>
    <w:rsid w:val="00E45341"/>
    <w:rsid w:val="00E454F0"/>
    <w:rsid w:val="00E45B4C"/>
    <w:rsid w:val="00E45F4B"/>
    <w:rsid w:val="00E45F8A"/>
    <w:rsid w:val="00E462F8"/>
    <w:rsid w:val="00E46554"/>
    <w:rsid w:val="00E467D7"/>
    <w:rsid w:val="00E4685D"/>
    <w:rsid w:val="00E469CA"/>
    <w:rsid w:val="00E47265"/>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C71"/>
    <w:rsid w:val="00E5515C"/>
    <w:rsid w:val="00E555FC"/>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2B7"/>
    <w:rsid w:val="00E74458"/>
    <w:rsid w:val="00E7445F"/>
    <w:rsid w:val="00E7494D"/>
    <w:rsid w:val="00E749ED"/>
    <w:rsid w:val="00E74A2D"/>
    <w:rsid w:val="00E74BA3"/>
    <w:rsid w:val="00E74BB8"/>
    <w:rsid w:val="00E75003"/>
    <w:rsid w:val="00E7513C"/>
    <w:rsid w:val="00E7531B"/>
    <w:rsid w:val="00E754BD"/>
    <w:rsid w:val="00E757E0"/>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D9D"/>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C2"/>
    <w:rsid w:val="00EF0E8A"/>
    <w:rsid w:val="00EF1019"/>
    <w:rsid w:val="00EF117A"/>
    <w:rsid w:val="00EF1482"/>
    <w:rsid w:val="00EF14FA"/>
    <w:rsid w:val="00EF1570"/>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6A"/>
    <w:rsid w:val="00F27A01"/>
    <w:rsid w:val="00F27A5B"/>
    <w:rsid w:val="00F30002"/>
    <w:rsid w:val="00F303D1"/>
    <w:rsid w:val="00F3062A"/>
    <w:rsid w:val="00F30C58"/>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4AD"/>
    <w:rsid w:val="00F44AFB"/>
    <w:rsid w:val="00F44D20"/>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532"/>
    <w:rsid w:val="00F535A7"/>
    <w:rsid w:val="00F536B7"/>
    <w:rsid w:val="00F5374E"/>
    <w:rsid w:val="00F5382F"/>
    <w:rsid w:val="00F53833"/>
    <w:rsid w:val="00F5401C"/>
    <w:rsid w:val="00F542AC"/>
    <w:rsid w:val="00F54828"/>
    <w:rsid w:val="00F549C5"/>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3BD"/>
    <w:rsid w:val="00F67607"/>
    <w:rsid w:val="00F67DFF"/>
    <w:rsid w:val="00F67FB0"/>
    <w:rsid w:val="00F70214"/>
    <w:rsid w:val="00F70232"/>
    <w:rsid w:val="00F70C31"/>
    <w:rsid w:val="00F70E26"/>
    <w:rsid w:val="00F70FD4"/>
    <w:rsid w:val="00F71067"/>
    <w:rsid w:val="00F711E1"/>
    <w:rsid w:val="00F71393"/>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D5E"/>
    <w:rsid w:val="00FC2FB5"/>
    <w:rsid w:val="00FC3173"/>
    <w:rsid w:val="00FC33BC"/>
    <w:rsid w:val="00FC3660"/>
    <w:rsid w:val="00FC36EF"/>
    <w:rsid w:val="00FC3830"/>
    <w:rsid w:val="00FC3938"/>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F5571F"/>
  <w15:docId w15:val="{7CC8085D-50CE-4523-8F48-7B1CE077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A06"/>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uiPriority w:val="9"/>
    <w:qFormat/>
    <w:rsid w:val="009C6A06"/>
    <w:pPr>
      <w:numPr>
        <w:ilvl w:val="4"/>
      </w:numPr>
      <w:outlineLvl w:val="4"/>
    </w:pPr>
    <w:rPr>
      <w:sz w:val="22"/>
    </w:rPr>
  </w:style>
  <w:style w:type="paragraph" w:styleId="Heading6">
    <w:name w:val="heading 6"/>
    <w:basedOn w:val="H6"/>
    <w:next w:val="Normal"/>
    <w:link w:val="Heading6Char"/>
    <w:uiPriority w:val="9"/>
    <w:qFormat/>
    <w:rsid w:val="009C6A06"/>
    <w:pPr>
      <w:numPr>
        <w:ilvl w:val="5"/>
      </w:numPr>
      <w:outlineLvl w:val="5"/>
    </w:pPr>
  </w:style>
  <w:style w:type="paragraph" w:styleId="Heading7">
    <w:name w:val="heading 7"/>
    <w:basedOn w:val="H6"/>
    <w:next w:val="Normal"/>
    <w:link w:val="Heading7Char"/>
    <w:uiPriority w:val="9"/>
    <w:qFormat/>
    <w:rsid w:val="009C6A06"/>
    <w:pPr>
      <w:numPr>
        <w:ilvl w:val="6"/>
      </w:numPr>
      <w:outlineLvl w:val="6"/>
    </w:pPr>
  </w:style>
  <w:style w:type="paragraph" w:styleId="Heading8">
    <w:name w:val="heading 8"/>
    <w:basedOn w:val="Heading1"/>
    <w:next w:val="Normal"/>
    <w:link w:val="Heading8Char"/>
    <w:uiPriority w:val="9"/>
    <w:qFormat/>
    <w:rsid w:val="009C6A06"/>
    <w:pPr>
      <w:numPr>
        <w:ilvl w:val="7"/>
      </w:numPr>
      <w:outlineLvl w:val="7"/>
    </w:pPr>
  </w:style>
  <w:style w:type="paragraph" w:styleId="Heading9">
    <w:name w:val="heading 9"/>
    <w:basedOn w:val="Heading8"/>
    <w:next w:val="Normal"/>
    <w:link w:val="Heading9Char"/>
    <w:uiPriority w:val="9"/>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qFormat/>
    <w:rsid w:val="009C6A06"/>
  </w:style>
  <w:style w:type="paragraph" w:styleId="BodyText">
    <w:name w:val="Body Text"/>
    <w:basedOn w:val="Normal"/>
    <w:link w:val="BodyTextChar"/>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qFormat/>
    <w:rsid w:val="009C6A06"/>
    <w:pPr>
      <w:jc w:val="center"/>
    </w:pPr>
    <w:rPr>
      <w:i/>
    </w:rPr>
  </w:style>
  <w:style w:type="paragraph" w:styleId="Header">
    <w:name w:val="header"/>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basedOn w:val="TableNormal"/>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qFormat/>
    <w:rsid w:val="009C6A06"/>
    <w:rPr>
      <w:rFonts w:ascii="Arial" w:hAnsi="Arial"/>
      <w:b/>
      <w:i/>
      <w:sz w:val="18"/>
      <w:lang w:val="en-GB" w:eastAsia="en-US"/>
    </w:rPr>
  </w:style>
  <w:style w:type="character" w:customStyle="1" w:styleId="a0">
    <w:name w:val="列出段落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목록 단락,P"/>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64"/>
      </w:numPr>
      <w:spacing w:beforeLines="50" w:afterLines="50" w:after="160"/>
    </w:pPr>
    <w:rPr>
      <w:rFonts w:eastAsiaTheme="minorEastAsia"/>
      <w:b/>
      <w:bCs/>
      <w:i/>
      <w:iCs/>
      <w:kern w:val="2"/>
    </w:rPr>
  </w:style>
  <w:style w:type="paragraph" w:customStyle="1" w:styleId="YJ-Observation">
    <w:name w:val="YJ-Observation"/>
    <w:basedOn w:val="Normal"/>
    <w:qFormat/>
    <w:rsid w:val="00E44E77"/>
    <w:pPr>
      <w:numPr>
        <w:numId w:val="70"/>
      </w:numPr>
      <w:tabs>
        <w:tab w:val="left" w:pos="420"/>
      </w:tabs>
      <w:spacing w:beforeLines="50" w:before="50" w:afterLines="50" w:after="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056.zip" TargetMode="External"/><Relationship Id="rId26" Type="http://schemas.openxmlformats.org/officeDocument/2006/relationships/hyperlink" Target="file:///C:\Users\wanshic\OneDrive%20-%20Qualcomm\Documents\Standards\3GPP%20Standards\Meeting%20Documents\TSGR1_104\Docs\R1-2100586.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362.zip" TargetMode="External"/><Relationship Id="rId34" Type="http://schemas.openxmlformats.org/officeDocument/2006/relationships/hyperlink" Target="file:///C:\Users\wanshic\OneDrive%20-%20Qualcomm\Documents\Standards\3GPP%20Standards\Meeting%20Documents\TSGR1_104\Docs\R1-210149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file:///C:\Users\wanshic\OneDrive%20-%20Qualcomm\Documents\Standards\3GPP%20Standards\Meeting%20Documents\TSGR1_104\Docs\R1-2100572.zip" TargetMode="External"/><Relationship Id="rId33" Type="http://schemas.openxmlformats.org/officeDocument/2006/relationships/hyperlink" Target="file:///C:\Users\wanshic\OneDrive%20-%20Qualcomm\Documents\Standards\3GPP%20Standards\Meeting%20Documents\TSGR1_104\Docs\R1-2101366.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wanshic\OneDrive%20-%20Qualcomm\Documents\Standards\3GPP%20Standards\Meeting%20Documents\TSGR1_104\Docs\R1-2100242.zip" TargetMode="External"/><Relationship Id="rId29" Type="http://schemas.openxmlformats.org/officeDocument/2006/relationships/hyperlink" Target="file:///C:\Users\wanshic\OneDrive%20-%20Qualcomm\Documents\Standards\3GPP%20Standards\Meeting%20Documents\TSGR1_104\Docs\R1-21007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556.zip" TargetMode="External"/><Relationship Id="rId32" Type="http://schemas.openxmlformats.org/officeDocument/2006/relationships/hyperlink" Target="file:///C:\Users\wanshic\OneDrive%20-%20Qualcomm\Documents\Standards\3GPP%20Standards\Meeting%20Documents\TSGR1_104\Docs\R1-2101315.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529.zip" TargetMode="External"/><Relationship Id="rId28" Type="http://schemas.openxmlformats.org/officeDocument/2006/relationships/hyperlink" Target="file:///C:\Users\wanshic\OneDrive%20-%20Qualcomm\Documents\Standards\3GPP%20Standards\Meeting%20Documents\TSGR1_104\Docs\R1-2100725.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0133.zip" TargetMode="External"/><Relationship Id="rId31" Type="http://schemas.openxmlformats.org/officeDocument/2006/relationships/hyperlink" Target="file:///C:\Users\wanshic\OneDrive%20-%20Qualcomm\Documents\Standards\3GPP%20Standards\Meeting%20Documents\TSGR1_104\Docs\R1-21012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file:///C:\Users\wanshic\OneDrive%20-%20Qualcomm\Documents\Standards\3GPP%20Standards\Meeting%20Documents\TSGR1_104\Docs\R1-2100477.zip" TargetMode="External"/><Relationship Id="rId27" Type="http://schemas.openxmlformats.org/officeDocument/2006/relationships/hyperlink" Target="file:///C:\Users\wanshic\OneDrive%20-%20Qualcomm\Documents\Standards\3GPP%20Standards\Meeting%20Documents\TSGR1_104\Docs\R1-2100681.zip" TargetMode="External"/><Relationship Id="rId30" Type="http://schemas.openxmlformats.org/officeDocument/2006/relationships/hyperlink" Target="file:///C:\Users\wanshic\OneDrive%20-%20Qualcomm\Documents\Standards\3GPP%20Standards\Meeting%20Documents\TSGR1_104\Docs\R1-2101102.zip" TargetMode="External"/><Relationship Id="rId35" Type="http://schemas.openxmlformats.org/officeDocument/2006/relationships/hyperlink" Target="file:///C:\Users\wanshic\OneDrive%20-%20Qualcomm\Documents\Standards\3GPP%20Standards\Meeting%20Documents\TSGR1_104\Docs\R1-21016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RNIUPOTIS324-847026245-660</_dlc_DocId>
    <_dlc_DocIdUrl xmlns="71c5aaf6-e6ce-465b-b873-5148d2a4c105">
      <Url>https://nokia.sharepoint.com/sites/vit_sharepoint/_layouts/15/DocIdRedir.aspx?ID=RNIUPOTIS324-847026245-660</Url>
      <Description>RNIUPOTIS324-847026245-660</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E6F85-F70A-48EA-BD6C-38BD9477B16F}">
  <ds:schemaRefs>
    <ds:schemaRef ds:uri="http://schemas.openxmlformats.org/officeDocument/2006/bibliography"/>
  </ds:schemaRefs>
</ds:datastoreItem>
</file>

<file path=customXml/itemProps3.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4.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5.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c06861ca-3f08-4d07-bff7-bb15bac121f4"/>
    <ds:schemaRef ds:uri="71c5aaf6-e6ce-465b-b873-5148d2a4c105"/>
  </ds:schemaRefs>
</ds:datastoreItem>
</file>

<file path=customXml/itemProps6.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7.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14</Pages>
  <Words>5316</Words>
  <Characters>30388</Characters>
  <Application>Microsoft Office Word</Application>
  <DocSecurity>0</DocSecurity>
  <Lines>253</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Yuchul Kim</cp:lastModifiedBy>
  <cp:revision>21</cp:revision>
  <dcterms:created xsi:type="dcterms:W3CDTF">2021-01-27T06:21:00Z</dcterms:created>
  <dcterms:modified xsi:type="dcterms:W3CDTF">2021-01-27T20:38:00Z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151f91ba-e263-4eea-a024-701a70cd9fc9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ies>
</file>