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50B31370"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EB7C3B">
        <w:rPr>
          <w:rFonts w:ascii="Arial" w:hAnsi="Arial" w:cs="Arial"/>
          <w:bCs/>
          <w:sz w:val="24"/>
          <w:szCs w:val="24"/>
        </w:rPr>
        <w:t>S</w:t>
      </w:r>
      <w:r w:rsidR="0020328F">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2D0074">
        <w:rPr>
          <w:rFonts w:ascii="Arial" w:hAnsi="Arial" w:cs="Arial"/>
          <w:bCs/>
          <w:sz w:val="24"/>
          <w:szCs w:val="24"/>
        </w:rPr>
        <w:t>2</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Heading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Hyperlink"/>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Heading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Heading2"/>
      </w:pPr>
      <w:r w:rsidRPr="001C5B8E">
        <w:t>Issue 1: MBS Common Frequency Resource: relation to the Initial BWP</w:t>
      </w:r>
    </w:p>
    <w:p w14:paraId="600C4D2E" w14:textId="7B69B4A3" w:rsidR="00CB605E" w:rsidRPr="00CB605E" w:rsidRDefault="00CB605E" w:rsidP="00CB605E">
      <w:pPr>
        <w:pStyle w:val="Heading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TableGrid"/>
        <w:tblW w:w="0" w:type="auto"/>
        <w:tblLook w:val="04A0" w:firstRow="1" w:lastRow="0" w:firstColumn="1" w:lastColumn="0" w:noHBand="0" w:noVBand="1"/>
      </w:tblPr>
      <w:tblGrid>
        <w:gridCol w:w="1384"/>
        <w:gridCol w:w="8471"/>
      </w:tblGrid>
      <w:tr w:rsidR="00A37524" w14:paraId="4571CE20" w14:textId="77777777" w:rsidTr="00FD55B4">
        <w:tc>
          <w:tcPr>
            <w:tcW w:w="1384" w:type="dxa"/>
            <w:vAlign w:val="center"/>
          </w:tcPr>
          <w:p w14:paraId="7C5F52E8" w14:textId="32721BE5" w:rsidR="00A37524" w:rsidRDefault="00A37524" w:rsidP="00FD55B4">
            <w:pPr>
              <w:jc w:val="center"/>
              <w:rPr>
                <w:b/>
                <w:bCs/>
              </w:rPr>
            </w:pPr>
            <w:r>
              <w:rPr>
                <w:b/>
                <w:bCs/>
              </w:rPr>
              <w:t>company</w:t>
            </w:r>
          </w:p>
        </w:tc>
        <w:tc>
          <w:tcPr>
            <w:tcW w:w="8471"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FD55B4">
        <w:tc>
          <w:tcPr>
            <w:tcW w:w="138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471"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FD55B4">
        <w:tc>
          <w:tcPr>
            <w:tcW w:w="1384" w:type="dxa"/>
          </w:tcPr>
          <w:p w14:paraId="5DB834E1" w14:textId="3CA603B1" w:rsidR="005B1691" w:rsidRDefault="005B1691" w:rsidP="005B1691">
            <w:pPr>
              <w:rPr>
                <w:lang w:eastAsia="zh-CN"/>
              </w:rPr>
            </w:pPr>
            <w:r>
              <w:rPr>
                <w:rFonts w:hint="eastAsia"/>
                <w:lang w:val="en-US" w:eastAsia="zh-CN"/>
              </w:rPr>
              <w:t>ZTE</w:t>
            </w:r>
          </w:p>
        </w:tc>
        <w:tc>
          <w:tcPr>
            <w:tcW w:w="8471"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Regarding Proposal 2, we didn’t see a strong need to support a common frequency resource smaller than initial BWP. Could the proponents clarify the necessity.</w:t>
            </w:r>
            <w:r>
              <w:rPr>
                <w:rFonts w:hint="eastAsia"/>
                <w:lang w:val="en-US" w:eastAsia="zh-CN"/>
              </w:rPr>
              <w:t xml:space="preserve"> </w:t>
            </w:r>
          </w:p>
        </w:tc>
      </w:tr>
      <w:tr w:rsidR="00A82022" w14:paraId="7997F8D4" w14:textId="77777777" w:rsidTr="00FD55B4">
        <w:tc>
          <w:tcPr>
            <w:tcW w:w="138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471"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FD55B4">
        <w:tc>
          <w:tcPr>
            <w:tcW w:w="138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471"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FD55B4">
        <w:tc>
          <w:tcPr>
            <w:tcW w:w="138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471" w:type="dxa"/>
          </w:tcPr>
          <w:p w14:paraId="72A75212" w14:textId="77777777" w:rsidR="009A113C" w:rsidRDefault="009A113C" w:rsidP="00BC6AEC">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FD55B4">
        <w:tc>
          <w:tcPr>
            <w:tcW w:w="138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471"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FD55B4">
        <w:tc>
          <w:tcPr>
            <w:tcW w:w="138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471"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FD55B4">
        <w:tc>
          <w:tcPr>
            <w:tcW w:w="1384" w:type="dxa"/>
          </w:tcPr>
          <w:p w14:paraId="1B8948FA" w14:textId="08ACF6DA" w:rsidR="004B3181" w:rsidRDefault="004B3181" w:rsidP="000F2B4E">
            <w:pPr>
              <w:rPr>
                <w:rFonts w:hint="eastAsia"/>
                <w:lang w:eastAsia="zh-CN"/>
              </w:rPr>
            </w:pPr>
            <w:r>
              <w:rPr>
                <w:rFonts w:hint="eastAsia"/>
                <w:lang w:eastAsia="zh-CN"/>
              </w:rPr>
              <w:t>Hua</w:t>
            </w:r>
            <w:r>
              <w:rPr>
                <w:lang w:eastAsia="zh-CN"/>
              </w:rPr>
              <w:t>wei, HiSilicon</w:t>
            </w:r>
          </w:p>
        </w:tc>
        <w:tc>
          <w:tcPr>
            <w:tcW w:w="8471" w:type="dxa"/>
          </w:tcPr>
          <w:p w14:paraId="7CC15A4F" w14:textId="7E2DC1D3" w:rsidR="004B3181" w:rsidRDefault="004B3181" w:rsidP="000F2B4E">
            <w:pPr>
              <w:rPr>
                <w:rFonts w:hint="eastAsia"/>
                <w:lang w:eastAsia="zh-CN"/>
              </w:rPr>
            </w:pPr>
            <w:r>
              <w:rPr>
                <w:lang w:eastAsia="zh-CN"/>
              </w:rPr>
              <w:t xml:space="preserve">Ok with proposal 1 but not clear why proposal 2 is needed. </w:t>
            </w:r>
          </w:p>
        </w:tc>
      </w:tr>
    </w:tbl>
    <w:p w14:paraId="42034596" w14:textId="6B0BECB5" w:rsidR="008415B4" w:rsidRDefault="008415B4" w:rsidP="008415B4">
      <w:pPr>
        <w:pStyle w:val="Heading2"/>
      </w:pPr>
      <w:r w:rsidRPr="008415B4">
        <w:t>Issue 2: Number of MBS Common Frequency Resources</w:t>
      </w:r>
    </w:p>
    <w:p w14:paraId="4384CE18" w14:textId="03981FAD" w:rsidR="008415B4" w:rsidRPr="008415B4" w:rsidRDefault="008415B4" w:rsidP="008415B4">
      <w:pPr>
        <w:pStyle w:val="Heading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ListParagraph"/>
        <w:numPr>
          <w:ilvl w:val="0"/>
          <w:numId w:val="12"/>
        </w:numPr>
      </w:pPr>
      <w:r w:rsidRPr="008415B4">
        <w:t>FFS: whether to define/configure more than one common frequency resources</w:t>
      </w:r>
    </w:p>
    <w:p w14:paraId="23157AC0" w14:textId="1333D4B8" w:rsidR="008415B4" w:rsidRDefault="008415B4" w:rsidP="008415B4">
      <w:pPr>
        <w:pStyle w:val="ListParagraph"/>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C309AB">
            <w:pPr>
              <w:jc w:val="center"/>
              <w:rPr>
                <w:b/>
                <w:bCs/>
              </w:rPr>
            </w:pPr>
            <w:r>
              <w:rPr>
                <w:b/>
                <w:bCs/>
              </w:rPr>
              <w:t>company</w:t>
            </w:r>
          </w:p>
        </w:tc>
        <w:tc>
          <w:tcPr>
            <w:tcW w:w="8257" w:type="dxa"/>
            <w:vAlign w:val="center"/>
          </w:tcPr>
          <w:p w14:paraId="5CB70FFD" w14:textId="77777777" w:rsidR="00910BFE" w:rsidRDefault="00910BFE" w:rsidP="00C309AB">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C309AB">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C309AB">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C309AB">
            <w:pPr>
              <w:rPr>
                <w:lang w:eastAsia="zh-CN"/>
              </w:rPr>
            </w:pPr>
            <w:r>
              <w:rPr>
                <w:rFonts w:hint="eastAsia"/>
                <w:lang w:eastAsia="zh-CN"/>
              </w:rPr>
              <w:t>Z</w:t>
            </w:r>
            <w:r>
              <w:rPr>
                <w:lang w:eastAsia="zh-CN"/>
              </w:rPr>
              <w:t>TE</w:t>
            </w:r>
          </w:p>
        </w:tc>
        <w:tc>
          <w:tcPr>
            <w:tcW w:w="8257" w:type="dxa"/>
          </w:tcPr>
          <w:p w14:paraId="533FF2FE" w14:textId="77777777" w:rsidR="005B1691" w:rsidRDefault="005B1691" w:rsidP="00C309AB">
            <w:pPr>
              <w:rPr>
                <w:lang w:eastAsia="zh-CN"/>
              </w:rPr>
            </w:pPr>
            <w:r>
              <w:rPr>
                <w:rFonts w:hint="eastAsia"/>
                <w:lang w:eastAsia="zh-CN"/>
              </w:rPr>
              <w:t>W</w:t>
            </w:r>
            <w:r>
              <w:rPr>
                <w:lang w:eastAsia="zh-CN"/>
              </w:rPr>
              <w:t>e are ok with the main bullet.</w:t>
            </w:r>
          </w:p>
          <w:p w14:paraId="21454205" w14:textId="7F126369" w:rsidR="005B1691" w:rsidRDefault="005B1691" w:rsidP="00C309AB">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C309AB">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C309AB">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3551F2">
            <w:pPr>
              <w:rPr>
                <w:rFonts w:eastAsia="Malgun Gothic"/>
                <w:lang w:val="en-US" w:eastAsia="zh-CN"/>
              </w:rPr>
            </w:pPr>
            <w:r>
              <w:rPr>
                <w:rFonts w:hint="eastAsia"/>
                <w:lang w:eastAsia="zh-CN"/>
              </w:rPr>
              <w:lastRenderedPageBreak/>
              <w:t>N</w:t>
            </w:r>
            <w:r>
              <w:rPr>
                <w:lang w:eastAsia="zh-CN"/>
              </w:rPr>
              <w:t>OKIA</w:t>
            </w:r>
          </w:p>
        </w:tc>
        <w:tc>
          <w:tcPr>
            <w:tcW w:w="8257" w:type="dxa"/>
          </w:tcPr>
          <w:p w14:paraId="31CB3CC4" w14:textId="77777777" w:rsidR="000F2B4E" w:rsidRDefault="000F2B4E" w:rsidP="003551F2">
            <w:pPr>
              <w:rPr>
                <w:lang w:eastAsia="zh-CN"/>
              </w:rPr>
            </w:pPr>
            <w:r>
              <w:rPr>
                <w:rFonts w:hint="eastAsia"/>
                <w:lang w:eastAsia="zh-CN"/>
              </w:rPr>
              <w:t>A</w:t>
            </w:r>
            <w:r>
              <w:rPr>
                <w:lang w:eastAsia="zh-CN"/>
              </w:rPr>
              <w:t>gree with FL’s proposal.</w:t>
            </w:r>
          </w:p>
          <w:p w14:paraId="5CE6F7EE" w14:textId="77777777" w:rsidR="000F2B4E" w:rsidRDefault="000F2B4E" w:rsidP="003551F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3551F2">
            <w:pPr>
              <w:pStyle w:val="ListParagraph"/>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3551F2">
            <w:pPr>
              <w:rPr>
                <w:lang w:eastAsia="zh-CN"/>
              </w:rPr>
            </w:pPr>
          </w:p>
        </w:tc>
      </w:tr>
      <w:tr w:rsidR="00D04D59" w14:paraId="10FCF186" w14:textId="77777777" w:rsidTr="000F2B4E">
        <w:tc>
          <w:tcPr>
            <w:tcW w:w="1372" w:type="dxa"/>
          </w:tcPr>
          <w:p w14:paraId="7BF7F27B" w14:textId="18678B55" w:rsidR="00D04D59" w:rsidRDefault="00D04D59" w:rsidP="003551F2">
            <w:pPr>
              <w:rPr>
                <w:rFonts w:hint="eastAsia"/>
                <w:lang w:eastAsia="zh-CN"/>
              </w:rPr>
            </w:pPr>
            <w:r>
              <w:rPr>
                <w:rFonts w:hint="eastAsia"/>
                <w:lang w:eastAsia="zh-CN"/>
              </w:rPr>
              <w:t>H</w:t>
            </w:r>
            <w:r>
              <w:rPr>
                <w:lang w:eastAsia="zh-CN"/>
              </w:rPr>
              <w:t>uawei, HiSilicon</w:t>
            </w:r>
          </w:p>
        </w:tc>
        <w:tc>
          <w:tcPr>
            <w:tcW w:w="8257" w:type="dxa"/>
          </w:tcPr>
          <w:p w14:paraId="721E5703" w14:textId="3BFA8B3B" w:rsidR="00D04D59" w:rsidRDefault="00D04D59" w:rsidP="003551F2">
            <w:pPr>
              <w:rPr>
                <w:rFonts w:hint="eastAsia"/>
                <w:lang w:eastAsia="zh-CN"/>
              </w:rPr>
            </w:pPr>
            <w:r>
              <w:rPr>
                <w:rFonts w:hint="eastAsia"/>
                <w:lang w:eastAsia="zh-CN"/>
              </w:rPr>
              <w:t>W</w:t>
            </w:r>
            <w:r>
              <w:rPr>
                <w:lang w:eastAsia="zh-CN"/>
              </w:rPr>
              <w:t xml:space="preserve">e don’t see the need for multiple common frequency resources for IDLE/INACTIVE UE. </w:t>
            </w:r>
          </w:p>
        </w:tc>
      </w:tr>
    </w:tbl>
    <w:p w14:paraId="46744A3F" w14:textId="03162A1A" w:rsidR="00920E37" w:rsidRDefault="00920E37" w:rsidP="00920E37">
      <w:pPr>
        <w:rPr>
          <w:b/>
          <w:bCs/>
        </w:rPr>
      </w:pPr>
    </w:p>
    <w:p w14:paraId="210FADDF" w14:textId="69156912" w:rsidR="00920E37" w:rsidRDefault="00920E37" w:rsidP="00920E37">
      <w:pPr>
        <w:pStyle w:val="Heading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Heading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U</w:t>
      </w:r>
      <w:r w:rsidR="00D04D59" w:rsidRPr="00920E37">
        <w:rPr>
          <w:rFonts w:eastAsia="Batang"/>
          <w:lang w:eastAsia="en-US"/>
        </w:rPr>
        <w:t>e</w:t>
      </w:r>
      <w:r w:rsidRPr="00920E37">
        <w:rPr>
          <w:rFonts w:eastAsia="Batang"/>
          <w:lang w:eastAsia="en-US"/>
        </w:rPr>
        <w:t>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C309AB">
            <w:pPr>
              <w:jc w:val="center"/>
              <w:rPr>
                <w:b/>
                <w:bCs/>
              </w:rPr>
            </w:pPr>
            <w:r>
              <w:rPr>
                <w:b/>
                <w:bCs/>
              </w:rPr>
              <w:t>company</w:t>
            </w:r>
          </w:p>
        </w:tc>
        <w:tc>
          <w:tcPr>
            <w:tcW w:w="8259" w:type="dxa"/>
            <w:vAlign w:val="center"/>
          </w:tcPr>
          <w:p w14:paraId="3A821A84" w14:textId="77777777" w:rsidR="00910BFE" w:rsidRDefault="00910BFE" w:rsidP="00C309AB">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C309AB">
            <w:pPr>
              <w:rPr>
                <w:lang w:eastAsia="zh-CN"/>
              </w:rPr>
            </w:pPr>
            <w:r>
              <w:rPr>
                <w:rFonts w:hint="eastAsia"/>
                <w:lang w:eastAsia="zh-CN"/>
              </w:rPr>
              <w:t>C</w:t>
            </w:r>
            <w:r>
              <w:rPr>
                <w:lang w:eastAsia="zh-CN"/>
              </w:rPr>
              <w:t>MCC</w:t>
            </w:r>
          </w:p>
        </w:tc>
        <w:tc>
          <w:tcPr>
            <w:tcW w:w="8259" w:type="dxa"/>
          </w:tcPr>
          <w:p w14:paraId="2E2DE041" w14:textId="631B5082" w:rsidR="00910BFE" w:rsidRDefault="004755DB" w:rsidP="00C309AB">
            <w:pPr>
              <w:rPr>
                <w:lang w:eastAsia="zh-CN"/>
              </w:rPr>
            </w:pPr>
            <w:r>
              <w:rPr>
                <w:lang w:eastAsia="zh-CN"/>
              </w:rPr>
              <w:t>Not support proposal 4 and 5.</w:t>
            </w:r>
          </w:p>
          <w:p w14:paraId="384A4AB5" w14:textId="77777777" w:rsidR="004755DB" w:rsidRDefault="004755DB" w:rsidP="00C309AB">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For RRC_IDLE/RRC_INACTIVE U</w:t>
            </w:r>
            <w:r w:rsidR="00D04D59" w:rsidRPr="00920E37">
              <w:rPr>
                <w:rFonts w:eastAsia="Batang"/>
                <w:lang w:eastAsia="en-US"/>
              </w:rPr>
              <w:t>e</w:t>
            </w:r>
            <w:r w:rsidRPr="00920E37">
              <w:rPr>
                <w:rFonts w:eastAsia="Batang"/>
                <w:lang w:eastAsia="en-US"/>
              </w:rPr>
              <w:t xml:space="preserve">s,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for the case that the common frequency resource for group-common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C309AB">
            <w:pPr>
              <w:rPr>
                <w:lang w:eastAsia="zh-CN"/>
              </w:rPr>
            </w:pPr>
          </w:p>
          <w:p w14:paraId="1A682E23" w14:textId="38BF213F" w:rsidR="004755DB" w:rsidRPr="004755DB" w:rsidRDefault="004755DB" w:rsidP="00C309AB">
            <w:pPr>
              <w:rPr>
                <w:lang w:eastAsia="zh-CN"/>
              </w:rPr>
            </w:pPr>
            <w:r>
              <w:rPr>
                <w:lang w:eastAsia="zh-CN"/>
              </w:rPr>
              <w:t>In addition, whether adopt option 2A (MBS specific BWP) or option 2B (MBS resource region) for RRC_CONNECTED U</w:t>
            </w:r>
            <w:r w:rsidR="00D04D59">
              <w:rPr>
                <w:lang w:eastAsia="zh-CN"/>
              </w:rPr>
              <w:t>e</w:t>
            </w:r>
            <w:r>
              <w:rPr>
                <w:lang w:eastAsia="zh-CN"/>
              </w:rPr>
              <w:t>s are still under discussion in AI 8.12.1, we can defer this issue after the process of RRC_CONNECTED U</w:t>
            </w:r>
            <w:r w:rsidR="00D04D59">
              <w:rPr>
                <w:lang w:eastAsia="zh-CN"/>
              </w:rPr>
              <w:t>e</w:t>
            </w:r>
            <w:r>
              <w:rPr>
                <w:lang w:eastAsia="zh-CN"/>
              </w:rPr>
              <w:t>s.</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lastRenderedPageBreak/>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3551F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3551F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3551F2">
            <w:pPr>
              <w:rPr>
                <w:rFonts w:hint="eastAsia"/>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rFonts w:hint="eastAsia"/>
                <w:lang w:eastAsia="zh-CN"/>
              </w:rPr>
            </w:pPr>
            <w:r>
              <w:rPr>
                <w:lang w:eastAsia="zh-CN"/>
              </w:rPr>
              <w:t xml:space="preserve">Whether call it MBS specific BWP can wait and see the progress in AI 8.12.1. We primarily think about the case that common frequency resource </w:t>
            </w:r>
            <w:r>
              <w:rPr>
                <w:lang w:eastAsia="zh-CN"/>
              </w:rPr>
              <w:t>if configured</w:t>
            </w:r>
            <w:r>
              <w:rPr>
                <w:lang w:eastAsia="zh-CN"/>
              </w:rPr>
              <w:t xml:space="preserve"> contains the initial BWP. </w:t>
            </w:r>
          </w:p>
        </w:tc>
      </w:tr>
    </w:tbl>
    <w:p w14:paraId="0073044F" w14:textId="4BB0B56D" w:rsidR="00910BFE" w:rsidRPr="000F2B4E" w:rsidRDefault="00910BFE" w:rsidP="00920E37">
      <w:pPr>
        <w:rPr>
          <w:lang w:eastAsia="zh-CN"/>
        </w:rPr>
      </w:pPr>
    </w:p>
    <w:p w14:paraId="552D056A" w14:textId="77777777" w:rsidR="000F2B4E" w:rsidRPr="00A82022" w:rsidRDefault="000F2B4E" w:rsidP="00920E37">
      <w:pPr>
        <w:rPr>
          <w:lang w:eastAsia="zh-CN"/>
        </w:rPr>
      </w:pPr>
    </w:p>
    <w:p w14:paraId="31771E12" w14:textId="5ADC155D" w:rsidR="00920E37" w:rsidRDefault="00920E37" w:rsidP="00920E37">
      <w:pPr>
        <w:pStyle w:val="Heading2"/>
        <w:rPr>
          <w:lang w:eastAsia="zh-CN"/>
        </w:rPr>
      </w:pPr>
      <w:r w:rsidRPr="00920E37">
        <w:rPr>
          <w:bCs/>
          <w:lang w:eastAsia="zh-CN"/>
        </w:rPr>
        <w:t>Issue 4</w:t>
      </w:r>
      <w:r w:rsidRPr="00920E37">
        <w:rPr>
          <w:lang w:eastAsia="zh-CN"/>
        </w:rPr>
        <w:t>: CORESET configuration for group-common PDCCH/PDSCH</w:t>
      </w:r>
    </w:p>
    <w:p w14:paraId="482C81C7" w14:textId="0FA77016" w:rsidR="00920E37" w:rsidRPr="00920E37" w:rsidRDefault="00920E37" w:rsidP="00920E37">
      <w:pPr>
        <w:pStyle w:val="Heading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C309AB">
            <w:pPr>
              <w:jc w:val="center"/>
              <w:rPr>
                <w:b/>
                <w:bCs/>
              </w:rPr>
            </w:pPr>
            <w:r>
              <w:rPr>
                <w:b/>
                <w:bCs/>
              </w:rPr>
              <w:t>company</w:t>
            </w:r>
          </w:p>
        </w:tc>
        <w:tc>
          <w:tcPr>
            <w:tcW w:w="8259" w:type="dxa"/>
            <w:vAlign w:val="center"/>
          </w:tcPr>
          <w:p w14:paraId="7CCADBF2" w14:textId="77777777" w:rsidR="00910BFE" w:rsidRDefault="00910BFE" w:rsidP="00C309AB">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C309AB">
            <w:pPr>
              <w:rPr>
                <w:lang w:eastAsia="zh-CN"/>
              </w:rPr>
            </w:pPr>
            <w:r>
              <w:rPr>
                <w:rFonts w:hint="eastAsia"/>
                <w:lang w:eastAsia="zh-CN"/>
              </w:rPr>
              <w:t>C</w:t>
            </w:r>
            <w:r>
              <w:rPr>
                <w:lang w:eastAsia="zh-CN"/>
              </w:rPr>
              <w:t>MCC</w:t>
            </w:r>
          </w:p>
        </w:tc>
        <w:tc>
          <w:tcPr>
            <w:tcW w:w="8259" w:type="dxa"/>
          </w:tcPr>
          <w:p w14:paraId="13ECEC4A" w14:textId="77777777" w:rsidR="006929B4" w:rsidRDefault="006929B4" w:rsidP="00C309AB">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C309AB">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C309AB">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C309AB">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lastRenderedPageBreak/>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BC6AEC">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BC6AEC">
            <w:pPr>
              <w:rPr>
                <w:lang w:eastAsia="zh-CN"/>
              </w:rPr>
            </w:pPr>
            <w:r>
              <w:rPr>
                <w:lang w:eastAsia="zh-CN"/>
              </w:rPr>
              <w:t>W</w:t>
            </w:r>
            <w:r>
              <w:rPr>
                <w:rFonts w:hint="eastAsia"/>
                <w:lang w:eastAsia="zh-CN"/>
              </w:rPr>
              <w:t>e share the similar views form CMCC.</w:t>
            </w:r>
          </w:p>
          <w:p w14:paraId="60AB9303" w14:textId="77777777" w:rsidR="000D20CB" w:rsidRDefault="000D20CB" w:rsidP="00BC6AEC">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3551F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3551F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3551F2">
            <w:pPr>
              <w:rPr>
                <w:rFonts w:hint="eastAsia"/>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等线" w:hint="eastAsia"/>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bookmarkStart w:id="0" w:name="_GoBack"/>
            <w:bookmarkEnd w:id="0"/>
          </w:p>
        </w:tc>
      </w:tr>
    </w:tbl>
    <w:p w14:paraId="0459E737" w14:textId="26F8725E" w:rsidR="00920E37" w:rsidRPr="000F2B4E" w:rsidRDefault="00920E37" w:rsidP="00920E37">
      <w:pPr>
        <w:rPr>
          <w:b/>
          <w:bCs/>
          <w:lang w:val="en-US"/>
        </w:rPr>
      </w:pPr>
    </w:p>
    <w:p w14:paraId="24483E44" w14:textId="77777777" w:rsidR="000F2B4E" w:rsidRDefault="000F2B4E" w:rsidP="00920E37">
      <w:pPr>
        <w:rPr>
          <w:b/>
          <w:bCs/>
        </w:rPr>
      </w:pPr>
    </w:p>
    <w:p w14:paraId="07F32982" w14:textId="69E61AF6" w:rsidR="00910BFE" w:rsidRDefault="00910BFE" w:rsidP="00910BFE">
      <w:pPr>
        <w:pStyle w:val="Heading2"/>
      </w:pPr>
      <w:r w:rsidRPr="00910BFE">
        <w:rPr>
          <w:bCs/>
        </w:rPr>
        <w:t>Issue 5</w:t>
      </w:r>
      <w:r w:rsidRPr="00910BFE">
        <w:t>: Search Space (SS) for group-common PDCCH/PDSCH</w:t>
      </w:r>
    </w:p>
    <w:p w14:paraId="3BA52E27" w14:textId="2CEDF2C7" w:rsidR="00910BFE" w:rsidRPr="00910BFE" w:rsidRDefault="00910BFE" w:rsidP="00910BFE">
      <w:pPr>
        <w:pStyle w:val="Heading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84"/>
        <w:gridCol w:w="8471"/>
      </w:tblGrid>
      <w:tr w:rsidR="00910BFE" w14:paraId="4E65FED5" w14:textId="77777777" w:rsidTr="00C309AB">
        <w:tc>
          <w:tcPr>
            <w:tcW w:w="1384" w:type="dxa"/>
            <w:vAlign w:val="center"/>
          </w:tcPr>
          <w:p w14:paraId="762ED2DB" w14:textId="77777777" w:rsidR="00910BFE" w:rsidRDefault="00910BFE" w:rsidP="00C309AB">
            <w:pPr>
              <w:jc w:val="center"/>
              <w:rPr>
                <w:b/>
                <w:bCs/>
              </w:rPr>
            </w:pPr>
            <w:r>
              <w:rPr>
                <w:b/>
                <w:bCs/>
              </w:rPr>
              <w:t>company</w:t>
            </w:r>
          </w:p>
        </w:tc>
        <w:tc>
          <w:tcPr>
            <w:tcW w:w="8471" w:type="dxa"/>
            <w:vAlign w:val="center"/>
          </w:tcPr>
          <w:p w14:paraId="7D5C062E" w14:textId="77777777" w:rsidR="00910BFE" w:rsidRDefault="00910BFE" w:rsidP="00C309AB">
            <w:pPr>
              <w:jc w:val="center"/>
              <w:rPr>
                <w:b/>
                <w:bCs/>
              </w:rPr>
            </w:pPr>
            <w:r>
              <w:rPr>
                <w:b/>
                <w:bCs/>
              </w:rPr>
              <w:t>comments</w:t>
            </w:r>
          </w:p>
        </w:tc>
      </w:tr>
      <w:tr w:rsidR="00910BFE" w14:paraId="2632DDB9" w14:textId="77777777" w:rsidTr="00C309AB">
        <w:tc>
          <w:tcPr>
            <w:tcW w:w="1384" w:type="dxa"/>
          </w:tcPr>
          <w:p w14:paraId="39EE0F6A" w14:textId="107394CC" w:rsidR="00910BFE" w:rsidRPr="00FD55B4" w:rsidRDefault="00810315" w:rsidP="00C309AB">
            <w:pPr>
              <w:rPr>
                <w:lang w:eastAsia="zh-CN"/>
              </w:rPr>
            </w:pPr>
            <w:r>
              <w:rPr>
                <w:rFonts w:hint="eastAsia"/>
                <w:lang w:eastAsia="zh-CN"/>
              </w:rPr>
              <w:t>C</w:t>
            </w:r>
            <w:r>
              <w:rPr>
                <w:lang w:eastAsia="zh-CN"/>
              </w:rPr>
              <w:t>MCC</w:t>
            </w:r>
          </w:p>
        </w:tc>
        <w:tc>
          <w:tcPr>
            <w:tcW w:w="8471" w:type="dxa"/>
          </w:tcPr>
          <w:p w14:paraId="7CD22DC5" w14:textId="01A3D9E0" w:rsidR="00910BFE" w:rsidRPr="00FD55B4" w:rsidRDefault="00810315" w:rsidP="00C309AB">
            <w:pPr>
              <w:rPr>
                <w:lang w:eastAsia="zh-CN"/>
              </w:rPr>
            </w:pPr>
            <w:r>
              <w:rPr>
                <w:rFonts w:hint="eastAsia"/>
                <w:lang w:eastAsia="zh-CN"/>
              </w:rPr>
              <w:t>S</w:t>
            </w:r>
            <w:r>
              <w:rPr>
                <w:lang w:eastAsia="zh-CN"/>
              </w:rPr>
              <w:t>upport.</w:t>
            </w:r>
          </w:p>
        </w:tc>
      </w:tr>
      <w:tr w:rsidR="005B1691" w14:paraId="174BB7B0" w14:textId="77777777" w:rsidTr="00C309AB">
        <w:tc>
          <w:tcPr>
            <w:tcW w:w="1384" w:type="dxa"/>
          </w:tcPr>
          <w:p w14:paraId="3C87CEA8" w14:textId="12A3C2F5" w:rsidR="005B1691" w:rsidRDefault="005B1691" w:rsidP="00C309AB">
            <w:pPr>
              <w:rPr>
                <w:lang w:eastAsia="zh-CN"/>
              </w:rPr>
            </w:pPr>
            <w:r>
              <w:rPr>
                <w:rFonts w:hint="eastAsia"/>
                <w:lang w:eastAsia="zh-CN"/>
              </w:rPr>
              <w:t>Z</w:t>
            </w:r>
            <w:r>
              <w:rPr>
                <w:lang w:eastAsia="zh-CN"/>
              </w:rPr>
              <w:t>TE</w:t>
            </w:r>
          </w:p>
        </w:tc>
        <w:tc>
          <w:tcPr>
            <w:tcW w:w="8471" w:type="dxa"/>
          </w:tcPr>
          <w:p w14:paraId="410FD42E" w14:textId="57D00239" w:rsidR="005B1691" w:rsidRDefault="005B1691" w:rsidP="00C309AB">
            <w:pPr>
              <w:rPr>
                <w:lang w:eastAsia="zh-CN"/>
              </w:rPr>
            </w:pPr>
            <w:r>
              <w:rPr>
                <w:rFonts w:hint="eastAsia"/>
                <w:lang w:eastAsia="zh-CN"/>
              </w:rPr>
              <w:t>F</w:t>
            </w:r>
            <w:r>
              <w:rPr>
                <w:lang w:eastAsia="zh-CN"/>
              </w:rPr>
              <w:t>ine with the proposal.</w:t>
            </w:r>
          </w:p>
        </w:tc>
      </w:tr>
      <w:tr w:rsidR="00A82022" w14:paraId="6C163D5B" w14:textId="77777777" w:rsidTr="00C309AB">
        <w:tc>
          <w:tcPr>
            <w:tcW w:w="1384" w:type="dxa"/>
          </w:tcPr>
          <w:p w14:paraId="719EAF33" w14:textId="2C3CBDBA" w:rsidR="00A82022" w:rsidRPr="00A82022" w:rsidRDefault="00A82022" w:rsidP="00C309AB">
            <w:pPr>
              <w:rPr>
                <w:rFonts w:eastAsia="Malgun Gothic"/>
                <w:lang w:eastAsia="ko-KR"/>
              </w:rPr>
            </w:pPr>
            <w:r>
              <w:rPr>
                <w:rFonts w:eastAsia="Malgun Gothic" w:hint="eastAsia"/>
                <w:lang w:eastAsia="ko-KR"/>
              </w:rPr>
              <w:t>LG</w:t>
            </w:r>
          </w:p>
        </w:tc>
        <w:tc>
          <w:tcPr>
            <w:tcW w:w="8471" w:type="dxa"/>
          </w:tcPr>
          <w:p w14:paraId="6FB41F00" w14:textId="79FB4BDC" w:rsidR="00A82022" w:rsidRPr="00A82022" w:rsidRDefault="00A82022" w:rsidP="00C309AB">
            <w:pPr>
              <w:rPr>
                <w:rFonts w:eastAsia="Malgun Gothic"/>
                <w:lang w:eastAsia="ko-KR"/>
              </w:rPr>
            </w:pPr>
            <w:r>
              <w:rPr>
                <w:rFonts w:eastAsia="Malgun Gothic" w:hint="eastAsia"/>
                <w:lang w:eastAsia="ko-KR"/>
              </w:rPr>
              <w:t>We are fine with this proposal.</w:t>
            </w:r>
          </w:p>
        </w:tc>
      </w:tr>
      <w:tr w:rsidR="006A1AD7" w14:paraId="5FE1FA27" w14:textId="77777777" w:rsidTr="00C309AB">
        <w:tc>
          <w:tcPr>
            <w:tcW w:w="1384" w:type="dxa"/>
          </w:tcPr>
          <w:p w14:paraId="264A8DA7" w14:textId="75BF39EC" w:rsidR="006A1AD7" w:rsidRDefault="006A1AD7" w:rsidP="00C309AB">
            <w:pPr>
              <w:rPr>
                <w:rFonts w:eastAsia="Malgun Gothic"/>
                <w:lang w:eastAsia="zh-CN"/>
              </w:rPr>
            </w:pPr>
            <w:r>
              <w:rPr>
                <w:rFonts w:eastAsia="Malgun Gothic" w:hint="eastAsia"/>
                <w:lang w:eastAsia="zh-CN"/>
              </w:rPr>
              <w:t>CATT</w:t>
            </w:r>
          </w:p>
        </w:tc>
        <w:tc>
          <w:tcPr>
            <w:tcW w:w="8471" w:type="dxa"/>
          </w:tcPr>
          <w:p w14:paraId="1A65EB91" w14:textId="77777777" w:rsidR="006A1AD7" w:rsidRDefault="006A1AD7" w:rsidP="00BC6AEC">
            <w:pPr>
              <w:rPr>
                <w:lang w:eastAsia="zh-CN"/>
              </w:rPr>
            </w:pPr>
            <w:r>
              <w:rPr>
                <w:rFonts w:hint="eastAsia"/>
                <w:lang w:eastAsia="zh-CN"/>
              </w:rPr>
              <w:t xml:space="preserve">OK with this proposal. </w:t>
            </w:r>
          </w:p>
          <w:p w14:paraId="1528F8EB" w14:textId="530ADE3C" w:rsidR="006A1AD7" w:rsidRDefault="006A1AD7" w:rsidP="00C309AB">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C309AB">
        <w:tc>
          <w:tcPr>
            <w:tcW w:w="138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471"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0F2B4E">
        <w:tc>
          <w:tcPr>
            <w:tcW w:w="1384" w:type="dxa"/>
          </w:tcPr>
          <w:p w14:paraId="21B3E5E9" w14:textId="77777777" w:rsidR="000F2B4E" w:rsidRDefault="000F2B4E" w:rsidP="003551F2">
            <w:pPr>
              <w:rPr>
                <w:rFonts w:eastAsia="Malgun Gothic"/>
                <w:lang w:eastAsia="zh-CN"/>
              </w:rPr>
            </w:pPr>
            <w:r>
              <w:rPr>
                <w:rFonts w:hint="eastAsia"/>
                <w:lang w:eastAsia="zh-CN"/>
              </w:rPr>
              <w:t>N</w:t>
            </w:r>
            <w:r>
              <w:rPr>
                <w:lang w:eastAsia="zh-CN"/>
              </w:rPr>
              <w:t>OKIA</w:t>
            </w:r>
          </w:p>
        </w:tc>
        <w:tc>
          <w:tcPr>
            <w:tcW w:w="8471" w:type="dxa"/>
          </w:tcPr>
          <w:p w14:paraId="0D87D0D9" w14:textId="77777777" w:rsidR="000F2B4E" w:rsidRDefault="000F2B4E" w:rsidP="003551F2">
            <w:pPr>
              <w:rPr>
                <w:lang w:eastAsia="zh-CN"/>
              </w:rPr>
            </w:pPr>
            <w:r>
              <w:rPr>
                <w:rFonts w:hint="eastAsia"/>
                <w:lang w:eastAsia="zh-CN"/>
              </w:rPr>
              <w:t>A</w:t>
            </w:r>
            <w:r>
              <w:rPr>
                <w:lang w:eastAsia="zh-CN"/>
              </w:rPr>
              <w:t>gree with FL’s proposal</w:t>
            </w:r>
          </w:p>
        </w:tc>
      </w:tr>
      <w:tr w:rsidR="00E5714E" w14:paraId="18028936" w14:textId="77777777" w:rsidTr="000F2B4E">
        <w:tc>
          <w:tcPr>
            <w:tcW w:w="1384" w:type="dxa"/>
          </w:tcPr>
          <w:p w14:paraId="0B0AB3CF" w14:textId="3193E6D6" w:rsidR="00E5714E" w:rsidRDefault="00E5714E" w:rsidP="003551F2">
            <w:pPr>
              <w:rPr>
                <w:rFonts w:hint="eastAsia"/>
                <w:lang w:eastAsia="zh-CN"/>
              </w:rPr>
            </w:pPr>
            <w:r>
              <w:rPr>
                <w:rFonts w:hint="eastAsia"/>
                <w:lang w:eastAsia="zh-CN"/>
              </w:rPr>
              <w:t>H</w:t>
            </w:r>
            <w:r>
              <w:rPr>
                <w:lang w:eastAsia="zh-CN"/>
              </w:rPr>
              <w:t>uawei, HiSilicon</w:t>
            </w:r>
          </w:p>
        </w:tc>
        <w:tc>
          <w:tcPr>
            <w:tcW w:w="8471" w:type="dxa"/>
          </w:tcPr>
          <w:p w14:paraId="34A0CDC3" w14:textId="20737386" w:rsidR="00E5714E" w:rsidRDefault="00E5714E" w:rsidP="00E5714E">
            <w:pPr>
              <w:rPr>
                <w:rFonts w:hint="eastAsia"/>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bl>
    <w:p w14:paraId="570EE5AE" w14:textId="77777777" w:rsidR="00910BFE" w:rsidRPr="00910BFE" w:rsidRDefault="00910BFE" w:rsidP="00910BFE">
      <w:pPr>
        <w:overflowPunct/>
        <w:autoSpaceDE/>
        <w:autoSpaceDN/>
        <w:adjustRightInd/>
        <w:spacing w:after="0"/>
        <w:textAlignment w:val="auto"/>
      </w:pPr>
    </w:p>
    <w:p w14:paraId="78B48F25" w14:textId="00E946E6" w:rsidR="00910BFE" w:rsidRDefault="00910BFE" w:rsidP="00910BFE">
      <w:pPr>
        <w:pStyle w:val="Heading2"/>
      </w:pPr>
      <w:r w:rsidRPr="00910BFE">
        <w:rPr>
          <w:bCs/>
        </w:rPr>
        <w:lastRenderedPageBreak/>
        <w:t>Issue 6</w:t>
      </w:r>
      <w:r w:rsidRPr="00910BFE">
        <w:t>: Beam Sweeping for group-common PDCCH/PDSCH</w:t>
      </w:r>
    </w:p>
    <w:p w14:paraId="1051A89E" w14:textId="3F8779E2" w:rsidR="00910BFE" w:rsidRPr="00910BFE" w:rsidRDefault="00910BFE" w:rsidP="00910BFE">
      <w:pPr>
        <w:pStyle w:val="Heading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the UE may assume that group-common PDCCH/PDSCH is QCL’d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FFS: group-common PDCCH/PDSCH is QCL’d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C309AB">
            <w:pPr>
              <w:jc w:val="center"/>
              <w:rPr>
                <w:b/>
                <w:bCs/>
              </w:rPr>
            </w:pPr>
            <w:r>
              <w:rPr>
                <w:b/>
                <w:bCs/>
              </w:rPr>
              <w:t>company</w:t>
            </w:r>
          </w:p>
        </w:tc>
        <w:tc>
          <w:tcPr>
            <w:tcW w:w="8258" w:type="dxa"/>
            <w:vAlign w:val="center"/>
          </w:tcPr>
          <w:p w14:paraId="5B215D94" w14:textId="77777777" w:rsidR="00910BFE" w:rsidRDefault="00910BFE" w:rsidP="00C309AB">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C309AB">
            <w:pPr>
              <w:rPr>
                <w:lang w:eastAsia="zh-CN"/>
              </w:rPr>
            </w:pPr>
            <w:r>
              <w:rPr>
                <w:rFonts w:hint="eastAsia"/>
                <w:lang w:eastAsia="zh-CN"/>
              </w:rPr>
              <w:t>C</w:t>
            </w:r>
            <w:r>
              <w:rPr>
                <w:lang w:eastAsia="zh-CN"/>
              </w:rPr>
              <w:t>MCC</w:t>
            </w:r>
          </w:p>
        </w:tc>
        <w:tc>
          <w:tcPr>
            <w:tcW w:w="8258" w:type="dxa"/>
          </w:tcPr>
          <w:p w14:paraId="066E5BDB" w14:textId="5313E144" w:rsidR="008A286D" w:rsidRDefault="00222C74" w:rsidP="00C309AB">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C309AB">
            <w:pPr>
              <w:rPr>
                <w:lang w:val="en-US" w:eastAsia="zh-CN"/>
              </w:rPr>
            </w:pPr>
          </w:p>
        </w:tc>
      </w:tr>
      <w:tr w:rsidR="005B1691" w14:paraId="4319A6F1" w14:textId="77777777" w:rsidTr="005B381B">
        <w:tc>
          <w:tcPr>
            <w:tcW w:w="1371" w:type="dxa"/>
          </w:tcPr>
          <w:p w14:paraId="17CE992F" w14:textId="7168B731" w:rsidR="005B1691" w:rsidRDefault="005B1691" w:rsidP="00C309AB">
            <w:pPr>
              <w:rPr>
                <w:lang w:eastAsia="zh-CN"/>
              </w:rPr>
            </w:pPr>
            <w:r>
              <w:rPr>
                <w:rFonts w:hint="eastAsia"/>
                <w:lang w:eastAsia="zh-CN"/>
              </w:rPr>
              <w:t>Z</w:t>
            </w:r>
            <w:r>
              <w:rPr>
                <w:lang w:eastAsia="zh-CN"/>
              </w:rPr>
              <w:t>TE</w:t>
            </w:r>
          </w:p>
        </w:tc>
        <w:tc>
          <w:tcPr>
            <w:tcW w:w="8258" w:type="dxa"/>
          </w:tcPr>
          <w:p w14:paraId="246EF522" w14:textId="77777777" w:rsidR="005B1691" w:rsidRDefault="005B1691" w:rsidP="00C309AB">
            <w:pPr>
              <w:rPr>
                <w:lang w:eastAsia="zh-CN"/>
              </w:rPr>
            </w:pPr>
            <w:r>
              <w:rPr>
                <w:lang w:eastAsia="zh-CN"/>
              </w:rPr>
              <w:t>We are fine with the proposal.</w:t>
            </w:r>
          </w:p>
          <w:p w14:paraId="6BD77112" w14:textId="5103CB0B" w:rsidR="005B1691" w:rsidRDefault="005B1691" w:rsidP="00C309AB">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C309AB">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C309AB">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3551F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3551F2">
            <w:pPr>
              <w:rPr>
                <w:lang w:eastAsia="zh-CN"/>
              </w:rPr>
            </w:pPr>
            <w:r>
              <w:rPr>
                <w:rFonts w:hint="eastAsia"/>
                <w:lang w:eastAsia="zh-CN"/>
              </w:rPr>
              <w:t>C</w:t>
            </w:r>
            <w:r>
              <w:rPr>
                <w:lang w:eastAsia="zh-CN"/>
              </w:rPr>
              <w:t>ould the FL clarify a bit about the below bullet point, what is the intention here?</w:t>
            </w:r>
          </w:p>
          <w:p w14:paraId="06DFE5F4" w14:textId="77777777" w:rsidR="000F2B4E" w:rsidRPr="00910BFE" w:rsidRDefault="000F2B4E" w:rsidP="003551F2">
            <w:pPr>
              <w:numPr>
                <w:ilvl w:val="0"/>
                <w:numId w:val="13"/>
              </w:numPr>
              <w:spacing w:after="120"/>
            </w:pPr>
            <w:r w:rsidRPr="00910BFE">
              <w:t>FFS: (re)use of RRC_CONNECTED beam configuration for RRC_IDLE/RRC_INACTIVE UEs states.</w:t>
            </w:r>
          </w:p>
          <w:p w14:paraId="56856DD9" w14:textId="77777777" w:rsidR="000F2B4E" w:rsidRDefault="000F2B4E" w:rsidP="003551F2">
            <w:pPr>
              <w:rPr>
                <w:lang w:eastAsia="zh-CN"/>
              </w:rPr>
            </w:pPr>
          </w:p>
        </w:tc>
      </w:tr>
    </w:tbl>
    <w:p w14:paraId="211DF992" w14:textId="77777777" w:rsidR="00910BFE" w:rsidRPr="00910BFE" w:rsidRDefault="00910BFE" w:rsidP="00910BFE">
      <w:pPr>
        <w:spacing w:after="120"/>
      </w:pPr>
    </w:p>
    <w:p w14:paraId="5229C5C7" w14:textId="7E0F8523" w:rsidR="00910BFE" w:rsidRDefault="00910BFE" w:rsidP="00910BFE">
      <w:pPr>
        <w:pStyle w:val="Heading2"/>
      </w:pPr>
      <w:r w:rsidRPr="00910BFE">
        <w:rPr>
          <w:bCs/>
        </w:rPr>
        <w:lastRenderedPageBreak/>
        <w:t>Issue 7</w:t>
      </w:r>
      <w:r w:rsidRPr="00910BFE">
        <w:t>: HARQ feedback for RRC_IDLE/RRC_INACTIVE UE states</w:t>
      </w:r>
    </w:p>
    <w:p w14:paraId="3473885A" w14:textId="4B5BB8C7" w:rsidR="00910BFE" w:rsidRPr="00910BFE" w:rsidRDefault="00910BFE" w:rsidP="00910BFE">
      <w:pPr>
        <w:pStyle w:val="Heading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84"/>
        <w:gridCol w:w="8471"/>
      </w:tblGrid>
      <w:tr w:rsidR="00910BFE" w14:paraId="218347A1" w14:textId="77777777" w:rsidTr="00C309AB">
        <w:tc>
          <w:tcPr>
            <w:tcW w:w="1384" w:type="dxa"/>
            <w:vAlign w:val="center"/>
          </w:tcPr>
          <w:p w14:paraId="3105E47F" w14:textId="77777777" w:rsidR="00910BFE" w:rsidRDefault="00910BFE" w:rsidP="00C309AB">
            <w:pPr>
              <w:jc w:val="center"/>
              <w:rPr>
                <w:b/>
                <w:bCs/>
              </w:rPr>
            </w:pPr>
            <w:r>
              <w:rPr>
                <w:b/>
                <w:bCs/>
              </w:rPr>
              <w:t>company</w:t>
            </w:r>
          </w:p>
        </w:tc>
        <w:tc>
          <w:tcPr>
            <w:tcW w:w="8471" w:type="dxa"/>
            <w:vAlign w:val="center"/>
          </w:tcPr>
          <w:p w14:paraId="4A1BA484" w14:textId="77777777" w:rsidR="00910BFE" w:rsidRDefault="00910BFE" w:rsidP="00C309AB">
            <w:pPr>
              <w:jc w:val="center"/>
              <w:rPr>
                <w:b/>
                <w:bCs/>
              </w:rPr>
            </w:pPr>
            <w:r>
              <w:rPr>
                <w:b/>
                <w:bCs/>
              </w:rPr>
              <w:t>comments</w:t>
            </w:r>
          </w:p>
        </w:tc>
      </w:tr>
      <w:tr w:rsidR="00910BFE" w14:paraId="6B0770D2" w14:textId="77777777" w:rsidTr="00C309AB">
        <w:tc>
          <w:tcPr>
            <w:tcW w:w="1384" w:type="dxa"/>
          </w:tcPr>
          <w:p w14:paraId="445F9FA3" w14:textId="6DAB95AE" w:rsidR="00910BFE" w:rsidRPr="00FD55B4" w:rsidRDefault="00810315" w:rsidP="00C309AB">
            <w:pPr>
              <w:rPr>
                <w:lang w:eastAsia="zh-CN"/>
              </w:rPr>
            </w:pPr>
            <w:r>
              <w:rPr>
                <w:rFonts w:hint="eastAsia"/>
                <w:lang w:eastAsia="zh-CN"/>
              </w:rPr>
              <w:t>C</w:t>
            </w:r>
            <w:r>
              <w:rPr>
                <w:lang w:eastAsia="zh-CN"/>
              </w:rPr>
              <w:t>MCC</w:t>
            </w:r>
          </w:p>
        </w:tc>
        <w:tc>
          <w:tcPr>
            <w:tcW w:w="8471" w:type="dxa"/>
          </w:tcPr>
          <w:p w14:paraId="237C1A3E" w14:textId="158B435D" w:rsidR="00910BFE" w:rsidRPr="00FD55B4" w:rsidRDefault="00810315" w:rsidP="00C309AB">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C309AB">
        <w:tc>
          <w:tcPr>
            <w:tcW w:w="1384" w:type="dxa"/>
          </w:tcPr>
          <w:p w14:paraId="5908B6F7" w14:textId="12E9FDB9" w:rsidR="005B1691" w:rsidRDefault="005B1691" w:rsidP="00C309AB">
            <w:pPr>
              <w:rPr>
                <w:lang w:eastAsia="zh-CN"/>
              </w:rPr>
            </w:pPr>
            <w:r>
              <w:rPr>
                <w:rFonts w:hint="eastAsia"/>
                <w:lang w:eastAsia="zh-CN"/>
              </w:rPr>
              <w:t>Z</w:t>
            </w:r>
            <w:r>
              <w:rPr>
                <w:lang w:eastAsia="zh-CN"/>
              </w:rPr>
              <w:t>TE</w:t>
            </w:r>
          </w:p>
        </w:tc>
        <w:tc>
          <w:tcPr>
            <w:tcW w:w="8471" w:type="dxa"/>
          </w:tcPr>
          <w:p w14:paraId="3E60071C" w14:textId="67760F5E" w:rsidR="005B1691" w:rsidRDefault="005B1691" w:rsidP="00C309AB">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C309AB">
        <w:tc>
          <w:tcPr>
            <w:tcW w:w="1384" w:type="dxa"/>
          </w:tcPr>
          <w:p w14:paraId="6291A2B6" w14:textId="70C1B509" w:rsidR="00DB46DE" w:rsidRPr="00DB46DE" w:rsidRDefault="00DB46DE" w:rsidP="00C309AB">
            <w:pPr>
              <w:rPr>
                <w:rFonts w:eastAsia="Malgun Gothic"/>
                <w:lang w:eastAsia="ko-KR"/>
              </w:rPr>
            </w:pPr>
            <w:r>
              <w:rPr>
                <w:rFonts w:eastAsia="Malgun Gothic" w:hint="eastAsia"/>
                <w:lang w:eastAsia="ko-KR"/>
              </w:rPr>
              <w:t>LG</w:t>
            </w:r>
          </w:p>
        </w:tc>
        <w:tc>
          <w:tcPr>
            <w:tcW w:w="8471"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C309AB">
        <w:tc>
          <w:tcPr>
            <w:tcW w:w="1384" w:type="dxa"/>
          </w:tcPr>
          <w:p w14:paraId="55967DF8" w14:textId="4F4CA88A" w:rsidR="005B381B" w:rsidRDefault="005B381B" w:rsidP="00C309AB">
            <w:pPr>
              <w:rPr>
                <w:rFonts w:eastAsia="Malgun Gothic"/>
                <w:lang w:eastAsia="ko-KR"/>
              </w:rPr>
            </w:pPr>
            <w:r>
              <w:rPr>
                <w:rFonts w:eastAsia="Malgun Gothic"/>
                <w:lang w:val="en-US" w:eastAsia="ko-KR"/>
              </w:rPr>
              <w:t>Lenovo, Motorola Mobility</w:t>
            </w:r>
          </w:p>
        </w:tc>
        <w:tc>
          <w:tcPr>
            <w:tcW w:w="8471"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C309AB">
        <w:tc>
          <w:tcPr>
            <w:tcW w:w="1384" w:type="dxa"/>
          </w:tcPr>
          <w:p w14:paraId="03FFE3EB" w14:textId="69CDE53E" w:rsidR="005465FB" w:rsidRDefault="005465FB" w:rsidP="00C309AB">
            <w:pPr>
              <w:rPr>
                <w:rFonts w:eastAsia="Malgun Gothic"/>
                <w:lang w:val="en-US" w:eastAsia="zh-CN"/>
              </w:rPr>
            </w:pPr>
            <w:r>
              <w:rPr>
                <w:rFonts w:eastAsia="Malgun Gothic" w:hint="eastAsia"/>
                <w:lang w:val="en-US" w:eastAsia="zh-CN"/>
              </w:rPr>
              <w:t>CATT</w:t>
            </w:r>
          </w:p>
        </w:tc>
        <w:tc>
          <w:tcPr>
            <w:tcW w:w="8471"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C309AB">
        <w:tc>
          <w:tcPr>
            <w:tcW w:w="138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471"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0F2B4E">
        <w:tc>
          <w:tcPr>
            <w:tcW w:w="1384" w:type="dxa"/>
          </w:tcPr>
          <w:p w14:paraId="09393B5E" w14:textId="77777777" w:rsidR="000F2B4E" w:rsidRDefault="000F2B4E" w:rsidP="003551F2">
            <w:pPr>
              <w:rPr>
                <w:rFonts w:eastAsia="Malgun Gothic"/>
                <w:lang w:val="en-US" w:eastAsia="ko-KR"/>
              </w:rPr>
            </w:pPr>
            <w:r>
              <w:rPr>
                <w:rFonts w:hint="eastAsia"/>
                <w:lang w:eastAsia="zh-CN"/>
              </w:rPr>
              <w:t>N</w:t>
            </w:r>
            <w:r>
              <w:rPr>
                <w:lang w:eastAsia="zh-CN"/>
              </w:rPr>
              <w:t>OKIA</w:t>
            </w:r>
          </w:p>
        </w:tc>
        <w:tc>
          <w:tcPr>
            <w:tcW w:w="8471" w:type="dxa"/>
          </w:tcPr>
          <w:p w14:paraId="73A744C2" w14:textId="77777777" w:rsidR="000F2B4E" w:rsidRDefault="000F2B4E" w:rsidP="003551F2">
            <w:pPr>
              <w:rPr>
                <w:rFonts w:eastAsia="Malgun Gothic"/>
                <w:lang w:eastAsia="ko-KR"/>
              </w:rPr>
            </w:pPr>
            <w:r>
              <w:rPr>
                <w:rFonts w:hint="eastAsia"/>
                <w:lang w:eastAsia="zh-CN"/>
              </w:rPr>
              <w:t>N</w:t>
            </w:r>
            <w:r>
              <w:rPr>
                <w:lang w:eastAsia="zh-CN"/>
              </w:rPr>
              <w:t>O, it is out of the working scope of Rel17 MBS as stated in the WID</w:t>
            </w:r>
          </w:p>
        </w:tc>
      </w:tr>
    </w:tbl>
    <w:p w14:paraId="17AEE870" w14:textId="2C17CB95" w:rsidR="00910BFE" w:rsidRPr="000F2B4E" w:rsidRDefault="00910BFE"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Heading1"/>
        <w:numPr>
          <w:ilvl w:val="0"/>
          <w:numId w:val="2"/>
        </w:numPr>
        <w:rPr>
          <w:lang w:eastAsia="zh-CN"/>
        </w:rPr>
      </w:pPr>
      <w:r>
        <w:rPr>
          <w:lang w:eastAsia="zh-CN"/>
        </w:rPr>
        <w:t>Discussion on Medium Priority Issues</w:t>
      </w:r>
    </w:p>
    <w:p w14:paraId="6C5C1396" w14:textId="2EEDE1C2" w:rsidR="00656889" w:rsidRDefault="00656889" w:rsidP="00656889">
      <w:pPr>
        <w:pStyle w:val="Heading2"/>
      </w:pPr>
      <w:r w:rsidRPr="00656889">
        <w:rPr>
          <w:bCs/>
        </w:rPr>
        <w:t>Issue 8</w:t>
      </w:r>
      <w:r w:rsidRPr="00656889">
        <w:t>: PDSCH repetition</w:t>
      </w:r>
    </w:p>
    <w:p w14:paraId="76FA8B6B" w14:textId="214EDE7E" w:rsidR="00656889" w:rsidRPr="00656889" w:rsidRDefault="00656889" w:rsidP="00656889">
      <w:pPr>
        <w:pStyle w:val="Heading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C309AB">
            <w:pPr>
              <w:jc w:val="center"/>
              <w:rPr>
                <w:b/>
                <w:bCs/>
              </w:rPr>
            </w:pPr>
            <w:r>
              <w:rPr>
                <w:b/>
                <w:bCs/>
              </w:rPr>
              <w:t>company</w:t>
            </w:r>
          </w:p>
        </w:tc>
        <w:tc>
          <w:tcPr>
            <w:tcW w:w="8256" w:type="dxa"/>
            <w:vAlign w:val="center"/>
          </w:tcPr>
          <w:p w14:paraId="19199F2A" w14:textId="77777777" w:rsidR="00F35CAD" w:rsidRDefault="00F35CAD" w:rsidP="00C309AB">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C309AB">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C309AB">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C309AB">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lastRenderedPageBreak/>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lastRenderedPageBreak/>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3551F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3551F2">
            <w:pPr>
              <w:rPr>
                <w:lang w:eastAsia="zh-CN"/>
              </w:rPr>
            </w:pPr>
            <w:r w:rsidRPr="4E741074">
              <w:rPr>
                <w:lang w:eastAsia="zh-CN"/>
              </w:rPr>
              <w:t>We would like to leave the first bullet point as FFS as shown in below:</w:t>
            </w:r>
          </w:p>
          <w:p w14:paraId="7D5199DB" w14:textId="77777777" w:rsidR="000F2B4E" w:rsidRPr="00656889" w:rsidRDefault="000F2B4E" w:rsidP="003551F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3551F2">
            <w:pPr>
              <w:numPr>
                <w:ilvl w:val="0"/>
                <w:numId w:val="15"/>
              </w:numPr>
              <w:spacing w:after="120"/>
            </w:pPr>
            <w:r>
              <w:t xml:space="preserve">FFS: </w:t>
            </w:r>
            <w:r w:rsidRPr="00656889">
              <w:t>semi-static and dynamic slot-level repetition number configured by higher layer signalling.</w:t>
            </w:r>
          </w:p>
          <w:p w14:paraId="12B2AEF7" w14:textId="77777777" w:rsidR="000F2B4E" w:rsidRDefault="000F2B4E" w:rsidP="003551F2">
            <w:pPr>
              <w:numPr>
                <w:ilvl w:val="0"/>
                <w:numId w:val="15"/>
              </w:numPr>
              <w:spacing w:after="120"/>
            </w:pPr>
            <w:r w:rsidRPr="00656889">
              <w:t>FFS: support of consecutive slot-level and RV-based time-interleaving for group-common PDSCH.</w:t>
            </w:r>
          </w:p>
          <w:p w14:paraId="6BEEF885" w14:textId="77777777" w:rsidR="000F2B4E" w:rsidRDefault="000F2B4E" w:rsidP="003551F2">
            <w:pPr>
              <w:rPr>
                <w:rFonts w:eastAsia="Malgun Gothic"/>
                <w:lang w:eastAsia="ko-KR"/>
              </w:rPr>
            </w:pPr>
          </w:p>
        </w:tc>
      </w:tr>
    </w:tbl>
    <w:p w14:paraId="6CE76BB0" w14:textId="77777777" w:rsidR="00F35CAD" w:rsidRPr="000F2B4E"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Heading2"/>
      </w:pPr>
      <w:r w:rsidRPr="00656889">
        <w:rPr>
          <w:bCs/>
        </w:rPr>
        <w:t>Issue 9</w:t>
      </w:r>
      <w:r w:rsidRPr="00656889">
        <w:t>: PDSCH Semi Persistent Scheduling</w:t>
      </w:r>
    </w:p>
    <w:p w14:paraId="0697CC69" w14:textId="643BE3FD"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C309AB">
            <w:pPr>
              <w:jc w:val="center"/>
              <w:rPr>
                <w:b/>
                <w:bCs/>
              </w:rPr>
            </w:pPr>
            <w:r>
              <w:rPr>
                <w:b/>
                <w:bCs/>
              </w:rPr>
              <w:t>company</w:t>
            </w:r>
          </w:p>
        </w:tc>
        <w:tc>
          <w:tcPr>
            <w:tcW w:w="8258" w:type="dxa"/>
            <w:vAlign w:val="center"/>
          </w:tcPr>
          <w:p w14:paraId="5DFDA20F" w14:textId="77777777" w:rsidR="00F35CAD" w:rsidRDefault="00F35CAD" w:rsidP="00C309AB">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C309AB">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C309AB">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C309AB">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3551F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3551F2">
            <w:pPr>
              <w:rPr>
                <w:rFonts w:eastAsia="Malgun Gothic"/>
                <w:lang w:eastAsia="ko-KR"/>
              </w:rPr>
            </w:pPr>
            <w:r>
              <w:rPr>
                <w:rFonts w:hint="eastAsia"/>
                <w:lang w:eastAsia="zh-CN"/>
              </w:rPr>
              <w:t>A</w:t>
            </w:r>
            <w:r>
              <w:rPr>
                <w:lang w:eastAsia="zh-CN"/>
              </w:rPr>
              <w:t>gree with FL’s proposal</w:t>
            </w:r>
          </w:p>
        </w:tc>
      </w:tr>
    </w:tbl>
    <w:p w14:paraId="02AFD504" w14:textId="77777777" w:rsidR="00F35CAD" w:rsidRPr="00DB46DE"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Heading2"/>
      </w:pPr>
      <w:r w:rsidRPr="00656889">
        <w:rPr>
          <w:bCs/>
        </w:rPr>
        <w:t>Issue 10</w:t>
      </w:r>
      <w:r w:rsidRPr="00656889">
        <w:t>: MBS Common Frequency Resource: relation with Unicast BWP</w:t>
      </w:r>
    </w:p>
    <w:p w14:paraId="79E0AC0C" w14:textId="6A6AC10F"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C309AB">
            <w:pPr>
              <w:jc w:val="center"/>
              <w:rPr>
                <w:b/>
                <w:bCs/>
              </w:rPr>
            </w:pPr>
            <w:r>
              <w:rPr>
                <w:b/>
                <w:bCs/>
              </w:rPr>
              <w:lastRenderedPageBreak/>
              <w:t>company</w:t>
            </w:r>
          </w:p>
        </w:tc>
        <w:tc>
          <w:tcPr>
            <w:tcW w:w="8259" w:type="dxa"/>
            <w:vAlign w:val="center"/>
          </w:tcPr>
          <w:p w14:paraId="7B4D9BC9" w14:textId="77777777" w:rsidR="00F35CAD" w:rsidRDefault="00F35CAD" w:rsidP="00C309AB">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C309AB">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C309AB">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C309AB">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C309AB">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ListParagraph"/>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3551F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3551F2">
            <w:pPr>
              <w:rPr>
                <w:lang w:eastAsia="zh-CN"/>
              </w:rPr>
            </w:pPr>
            <w:r>
              <w:rPr>
                <w:rFonts w:hint="eastAsia"/>
                <w:lang w:eastAsia="zh-CN"/>
              </w:rPr>
              <w:t>W</w:t>
            </w:r>
            <w:r>
              <w:rPr>
                <w:lang w:eastAsia="zh-CN"/>
              </w:rPr>
              <w:t>e have below re-wording proposal:</w:t>
            </w:r>
          </w:p>
          <w:p w14:paraId="7FDE4891" w14:textId="77777777" w:rsidR="000F2B4E" w:rsidRDefault="000F2B4E" w:rsidP="003551F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p w14:paraId="0D92D34C" w14:textId="77777777" w:rsidR="000F2B4E" w:rsidRDefault="000F2B4E" w:rsidP="003551F2">
            <w:pPr>
              <w:rPr>
                <w:rFonts w:eastAsia="Malgun Gothic"/>
                <w:lang w:eastAsia="ko-KR"/>
              </w:rPr>
            </w:pPr>
          </w:p>
        </w:tc>
      </w:tr>
    </w:tbl>
    <w:p w14:paraId="494F2C59" w14:textId="77777777" w:rsidR="00F35CAD" w:rsidRPr="000F2B4E"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Heading2"/>
      </w:pPr>
      <w:r w:rsidRPr="00656889">
        <w:rPr>
          <w:bCs/>
        </w:rPr>
        <w:t>Issue 11</w:t>
      </w:r>
      <w:r w:rsidRPr="00656889">
        <w:t>: Multicast reception by UEs in IDLE/INACTIVE states</w:t>
      </w:r>
    </w:p>
    <w:p w14:paraId="379903E5" w14:textId="53ED811B"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C309AB">
            <w:pPr>
              <w:jc w:val="center"/>
              <w:rPr>
                <w:b/>
                <w:bCs/>
              </w:rPr>
            </w:pPr>
            <w:r>
              <w:rPr>
                <w:b/>
                <w:bCs/>
              </w:rPr>
              <w:t>company</w:t>
            </w:r>
          </w:p>
        </w:tc>
        <w:tc>
          <w:tcPr>
            <w:tcW w:w="8259" w:type="dxa"/>
            <w:vAlign w:val="center"/>
          </w:tcPr>
          <w:p w14:paraId="3CE20573" w14:textId="77777777" w:rsidR="00F35CAD" w:rsidRDefault="00F35CAD" w:rsidP="00C309AB">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C309AB">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C309AB">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C309AB">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xml:space="preserve">, based on repetitions and </w:t>
            </w:r>
            <w:r w:rsidR="004B2D59">
              <w:rPr>
                <w:rFonts w:eastAsia="Batang"/>
                <w:lang w:eastAsia="en-US"/>
              </w:rPr>
              <w:lastRenderedPageBreak/>
              <w:t>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lastRenderedPageBreak/>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3551F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3551F2">
            <w:pPr>
              <w:rPr>
                <w:rFonts w:eastAsia="Malgun Gothic"/>
                <w:lang w:eastAsia="ko-KR"/>
              </w:rPr>
            </w:pPr>
            <w:r>
              <w:rPr>
                <w:rFonts w:hint="eastAsia"/>
                <w:lang w:eastAsia="zh-CN"/>
              </w:rPr>
              <w:t>A</w:t>
            </w:r>
            <w:r>
              <w:rPr>
                <w:lang w:eastAsia="zh-CN"/>
              </w:rPr>
              <w:t>gree with FL’s proposal, and also agree with CMCC’s comment</w:t>
            </w:r>
          </w:p>
        </w:tc>
      </w:tr>
    </w:tbl>
    <w:p w14:paraId="4B553BB8" w14:textId="77777777" w:rsidR="009613F5" w:rsidRDefault="009613F5" w:rsidP="005E6332">
      <w:pPr>
        <w:spacing w:after="120"/>
        <w:rPr>
          <w:lang w:eastAsia="zh-CN"/>
        </w:rPr>
      </w:pPr>
    </w:p>
    <w:p w14:paraId="741BE7CC" w14:textId="3E36ED4E" w:rsidR="000110A7" w:rsidRDefault="00FE075B" w:rsidP="00707A27">
      <w:pPr>
        <w:pStyle w:val="Heading1"/>
        <w:numPr>
          <w:ilvl w:val="0"/>
          <w:numId w:val="2"/>
        </w:numPr>
        <w:rPr>
          <w:lang w:eastAsia="zh-CN"/>
        </w:rPr>
      </w:pPr>
      <w:r>
        <w:rPr>
          <w:lang w:eastAsia="zh-CN"/>
        </w:rPr>
        <w:t>Summary</w:t>
      </w:r>
    </w:p>
    <w:p w14:paraId="3AFAC5ED" w14:textId="15862AF1" w:rsidR="00F733EC" w:rsidRDefault="00F733EC" w:rsidP="00F733EC">
      <w:pPr>
        <w:rPr>
          <w:lang w:eastAsia="zh-CN"/>
        </w:rPr>
      </w:pPr>
    </w:p>
    <w:p w14:paraId="65468E97" w14:textId="1B140301" w:rsidR="00EF719C" w:rsidRPr="00031A9F" w:rsidRDefault="00EF719C" w:rsidP="000110A7">
      <w:pPr>
        <w:pStyle w:val="Heading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Discussion on basic functions for broadcast/multicast for RRC_IDLE/RRC_INACTIVE Ues,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Basic Functions for Broadcast / Multicast for  RRC_IDLE / RRC_INACTIVE Ues,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On NR multicast and broadcast for RRC_IDLE/RRC_INACTIVE UEs, Convida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D88D3" w14:textId="77777777" w:rsidR="001670FE" w:rsidRDefault="001670FE">
      <w:pPr>
        <w:spacing w:after="0"/>
      </w:pPr>
      <w:r>
        <w:separator/>
      </w:r>
    </w:p>
  </w:endnote>
  <w:endnote w:type="continuationSeparator" w:id="0">
    <w:p w14:paraId="310622F7" w14:textId="77777777" w:rsidR="001670FE" w:rsidRDefault="001670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CEEB" w14:textId="77777777" w:rsidR="00DF39D7" w:rsidRDefault="00DF39D7">
    <w:pPr>
      <w:pStyle w:val="Footer"/>
    </w:pPr>
    <w:r>
      <w:rPr>
        <w:noProof w:val="0"/>
      </w:rPr>
      <w:fldChar w:fldCharType="begin"/>
    </w:r>
    <w:r>
      <w:instrText xml:space="preserve"> PAGE   \* MERGEFORMAT </w:instrText>
    </w:r>
    <w:r>
      <w:rPr>
        <w:noProof w:val="0"/>
      </w:rPr>
      <w:fldChar w:fldCharType="separate"/>
    </w:r>
    <w:r w:rsidR="00E5714E">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92BEF" w14:textId="77777777" w:rsidR="001670FE" w:rsidRDefault="001670FE">
      <w:pPr>
        <w:spacing w:after="0"/>
      </w:pPr>
      <w:r>
        <w:separator/>
      </w:r>
    </w:p>
  </w:footnote>
  <w:footnote w:type="continuationSeparator" w:id="0">
    <w:p w14:paraId="58BD7105" w14:textId="77777777" w:rsidR="001670FE" w:rsidRDefault="001670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EFFB" w14:textId="77777777" w:rsidR="00A4415E" w:rsidRDefault="00A4415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B81B47"/>
    <w:multiLevelType w:val="hybridMultilevel"/>
    <w:tmpl w:val="20A475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E325F"/>
    <w:multiLevelType w:val="hybridMultilevel"/>
    <w:tmpl w:val="48E4DCA6"/>
    <w:lvl w:ilvl="0" w:tplc="A63861C8">
      <w:start w:val="1"/>
      <w:numFmt w:val="bullet"/>
      <w:pStyle w:val="ListParagraph"/>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6"/>
  </w:num>
  <w:num w:numId="2">
    <w:abstractNumId w:val="15"/>
  </w:num>
  <w:num w:numId="3">
    <w:abstractNumId w:val="18"/>
  </w:num>
  <w:num w:numId="4">
    <w:abstractNumId w:val="14"/>
  </w:num>
  <w:num w:numId="5">
    <w:abstractNumId w:val="7"/>
  </w:num>
  <w:num w:numId="6">
    <w:abstractNumId w:val="5"/>
  </w:num>
  <w:num w:numId="7">
    <w:abstractNumId w:val="6"/>
  </w:num>
  <w:num w:numId="8">
    <w:abstractNumId w:val="4"/>
  </w:num>
  <w:num w:numId="9">
    <w:abstractNumId w:val="12"/>
  </w:num>
  <w:num w:numId="10">
    <w:abstractNumId w:val="10"/>
  </w:num>
  <w:num w:numId="11">
    <w:abstractNumId w:val="13"/>
  </w:num>
  <w:num w:numId="12">
    <w:abstractNumId w:val="1"/>
  </w:num>
  <w:num w:numId="13">
    <w:abstractNumId w:val="0"/>
  </w:num>
  <w:num w:numId="14">
    <w:abstractNumId w:val="8"/>
  </w:num>
  <w:num w:numId="15">
    <w:abstractNumId w:val="11"/>
  </w:num>
  <w:num w:numId="16">
    <w:abstractNumId w:val="2"/>
  </w:num>
  <w:num w:numId="17">
    <w:abstractNumId w:val="9"/>
  </w:num>
  <w:num w:numId="18">
    <w:abstractNumId w:val="19"/>
  </w:num>
  <w:num w:numId="19">
    <w:abstractNumId w:val="17"/>
  </w:num>
  <w:num w:numId="2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bordersDoNotSurroundHeader/>
  <w:bordersDoNotSurroundFooter/>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1D"/>
    <w:rsid w:val="00000915"/>
    <w:rsid w:val="00001774"/>
    <w:rsid w:val="00002020"/>
    <w:rsid w:val="00002583"/>
    <w:rsid w:val="0000402C"/>
    <w:rsid w:val="0000475A"/>
    <w:rsid w:val="00006118"/>
    <w:rsid w:val="00007E9D"/>
    <w:rsid w:val="00010884"/>
    <w:rsid w:val="00010E4C"/>
    <w:rsid w:val="000110A7"/>
    <w:rsid w:val="000116FC"/>
    <w:rsid w:val="00011D3F"/>
    <w:rsid w:val="0001229E"/>
    <w:rsid w:val="000122D8"/>
    <w:rsid w:val="000122DE"/>
    <w:rsid w:val="00012754"/>
    <w:rsid w:val="000133F5"/>
    <w:rsid w:val="0001456C"/>
    <w:rsid w:val="00014A3A"/>
    <w:rsid w:val="00015052"/>
    <w:rsid w:val="0001575B"/>
    <w:rsid w:val="00015DBF"/>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A74"/>
    <w:rsid w:val="00034E5E"/>
    <w:rsid w:val="00034E96"/>
    <w:rsid w:val="000360B9"/>
    <w:rsid w:val="0003614C"/>
    <w:rsid w:val="00036717"/>
    <w:rsid w:val="00037697"/>
    <w:rsid w:val="0004038A"/>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60C1A"/>
    <w:rsid w:val="00060FA6"/>
    <w:rsid w:val="00061E3B"/>
    <w:rsid w:val="00062E87"/>
    <w:rsid w:val="00062ED0"/>
    <w:rsid w:val="0006336F"/>
    <w:rsid w:val="00063FCB"/>
    <w:rsid w:val="00063FE1"/>
    <w:rsid w:val="0006497D"/>
    <w:rsid w:val="00064D36"/>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854"/>
    <w:rsid w:val="000B25C4"/>
    <w:rsid w:val="000B277A"/>
    <w:rsid w:val="000B2843"/>
    <w:rsid w:val="000B29CE"/>
    <w:rsid w:val="000B3E5D"/>
    <w:rsid w:val="000B4E0E"/>
    <w:rsid w:val="000B50A9"/>
    <w:rsid w:val="000B51B8"/>
    <w:rsid w:val="000B54B4"/>
    <w:rsid w:val="000B56CD"/>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D142B"/>
    <w:rsid w:val="000D168F"/>
    <w:rsid w:val="000D20CB"/>
    <w:rsid w:val="000D2537"/>
    <w:rsid w:val="000D2541"/>
    <w:rsid w:val="000D2C43"/>
    <w:rsid w:val="000D2D69"/>
    <w:rsid w:val="000D39DF"/>
    <w:rsid w:val="000D45F7"/>
    <w:rsid w:val="000D5194"/>
    <w:rsid w:val="000D5C70"/>
    <w:rsid w:val="000D5E33"/>
    <w:rsid w:val="000D6643"/>
    <w:rsid w:val="000D747B"/>
    <w:rsid w:val="000D781D"/>
    <w:rsid w:val="000E0032"/>
    <w:rsid w:val="000E07A8"/>
    <w:rsid w:val="000E1027"/>
    <w:rsid w:val="000E181D"/>
    <w:rsid w:val="000E19C3"/>
    <w:rsid w:val="000E1DFF"/>
    <w:rsid w:val="000E1E5D"/>
    <w:rsid w:val="000E24EF"/>
    <w:rsid w:val="000E332E"/>
    <w:rsid w:val="000E3D7D"/>
    <w:rsid w:val="000E4168"/>
    <w:rsid w:val="000E4402"/>
    <w:rsid w:val="000E506B"/>
    <w:rsid w:val="000E5283"/>
    <w:rsid w:val="000E73C6"/>
    <w:rsid w:val="000F1071"/>
    <w:rsid w:val="000F1A0A"/>
    <w:rsid w:val="000F1FA9"/>
    <w:rsid w:val="000F25FD"/>
    <w:rsid w:val="000F2B4E"/>
    <w:rsid w:val="000F2BF9"/>
    <w:rsid w:val="000F4261"/>
    <w:rsid w:val="000F6578"/>
    <w:rsid w:val="000F6C4C"/>
    <w:rsid w:val="000F7364"/>
    <w:rsid w:val="000F79CA"/>
    <w:rsid w:val="000F7E02"/>
    <w:rsid w:val="00100734"/>
    <w:rsid w:val="00101843"/>
    <w:rsid w:val="00101DCD"/>
    <w:rsid w:val="0010222E"/>
    <w:rsid w:val="00102B95"/>
    <w:rsid w:val="00103A5B"/>
    <w:rsid w:val="00103D57"/>
    <w:rsid w:val="0010419F"/>
    <w:rsid w:val="0010464A"/>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C1D"/>
    <w:rsid w:val="00184CC5"/>
    <w:rsid w:val="00185A55"/>
    <w:rsid w:val="00185E37"/>
    <w:rsid w:val="00186AA9"/>
    <w:rsid w:val="00187516"/>
    <w:rsid w:val="00187938"/>
    <w:rsid w:val="001904A7"/>
    <w:rsid w:val="00190777"/>
    <w:rsid w:val="00190CED"/>
    <w:rsid w:val="00191301"/>
    <w:rsid w:val="0019345E"/>
    <w:rsid w:val="00193E17"/>
    <w:rsid w:val="00193F9B"/>
    <w:rsid w:val="001943ED"/>
    <w:rsid w:val="00196335"/>
    <w:rsid w:val="00196445"/>
    <w:rsid w:val="00196AA9"/>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CEE"/>
    <w:rsid w:val="001D043C"/>
    <w:rsid w:val="001D24E8"/>
    <w:rsid w:val="001D264F"/>
    <w:rsid w:val="001D2CE4"/>
    <w:rsid w:val="001D3B16"/>
    <w:rsid w:val="001D468E"/>
    <w:rsid w:val="001D4E1F"/>
    <w:rsid w:val="001D57B1"/>
    <w:rsid w:val="001D636C"/>
    <w:rsid w:val="001D66B1"/>
    <w:rsid w:val="001D6A12"/>
    <w:rsid w:val="001D6A90"/>
    <w:rsid w:val="001D7283"/>
    <w:rsid w:val="001D7B44"/>
    <w:rsid w:val="001D7BCB"/>
    <w:rsid w:val="001E1213"/>
    <w:rsid w:val="001E12E6"/>
    <w:rsid w:val="001E1594"/>
    <w:rsid w:val="001E207F"/>
    <w:rsid w:val="001E269C"/>
    <w:rsid w:val="001E2A25"/>
    <w:rsid w:val="001E37DD"/>
    <w:rsid w:val="001E4A27"/>
    <w:rsid w:val="001E4FFB"/>
    <w:rsid w:val="001E52C1"/>
    <w:rsid w:val="001E5D1C"/>
    <w:rsid w:val="001E6438"/>
    <w:rsid w:val="001E6CF2"/>
    <w:rsid w:val="001E7ABD"/>
    <w:rsid w:val="001E7EB5"/>
    <w:rsid w:val="001F0471"/>
    <w:rsid w:val="001F0B84"/>
    <w:rsid w:val="001F0B9E"/>
    <w:rsid w:val="001F11A2"/>
    <w:rsid w:val="001F1254"/>
    <w:rsid w:val="001F16A6"/>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A1F"/>
    <w:rsid w:val="00207BDC"/>
    <w:rsid w:val="00207F7B"/>
    <w:rsid w:val="00210264"/>
    <w:rsid w:val="00210406"/>
    <w:rsid w:val="00210524"/>
    <w:rsid w:val="00210BD2"/>
    <w:rsid w:val="00210CE0"/>
    <w:rsid w:val="00211058"/>
    <w:rsid w:val="002110F3"/>
    <w:rsid w:val="002122A7"/>
    <w:rsid w:val="0021354F"/>
    <w:rsid w:val="00213563"/>
    <w:rsid w:val="0021378C"/>
    <w:rsid w:val="00214592"/>
    <w:rsid w:val="00214CA9"/>
    <w:rsid w:val="00215387"/>
    <w:rsid w:val="002154BE"/>
    <w:rsid w:val="002156AF"/>
    <w:rsid w:val="00215962"/>
    <w:rsid w:val="00215D42"/>
    <w:rsid w:val="00215D5A"/>
    <w:rsid w:val="00216060"/>
    <w:rsid w:val="002163E8"/>
    <w:rsid w:val="002164FC"/>
    <w:rsid w:val="00216E63"/>
    <w:rsid w:val="00216F4D"/>
    <w:rsid w:val="00217E15"/>
    <w:rsid w:val="002203B3"/>
    <w:rsid w:val="00220ABC"/>
    <w:rsid w:val="00221B0E"/>
    <w:rsid w:val="00222B6E"/>
    <w:rsid w:val="00222C74"/>
    <w:rsid w:val="0022336D"/>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B0"/>
    <w:rsid w:val="00236E4E"/>
    <w:rsid w:val="0024010F"/>
    <w:rsid w:val="0024039E"/>
    <w:rsid w:val="0024089A"/>
    <w:rsid w:val="002419C9"/>
    <w:rsid w:val="00243039"/>
    <w:rsid w:val="00243358"/>
    <w:rsid w:val="00245ADC"/>
    <w:rsid w:val="0024622C"/>
    <w:rsid w:val="002469B9"/>
    <w:rsid w:val="00250C6D"/>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D6E"/>
    <w:rsid w:val="00280277"/>
    <w:rsid w:val="002803AC"/>
    <w:rsid w:val="0028060D"/>
    <w:rsid w:val="00281070"/>
    <w:rsid w:val="002830D6"/>
    <w:rsid w:val="00283866"/>
    <w:rsid w:val="00283C55"/>
    <w:rsid w:val="00283D06"/>
    <w:rsid w:val="00285105"/>
    <w:rsid w:val="00285651"/>
    <w:rsid w:val="00285893"/>
    <w:rsid w:val="00285D9B"/>
    <w:rsid w:val="00286828"/>
    <w:rsid w:val="002869E9"/>
    <w:rsid w:val="0028772B"/>
    <w:rsid w:val="00287FCB"/>
    <w:rsid w:val="002908C3"/>
    <w:rsid w:val="00290F76"/>
    <w:rsid w:val="0029341F"/>
    <w:rsid w:val="00293C0F"/>
    <w:rsid w:val="00294C10"/>
    <w:rsid w:val="00294E3E"/>
    <w:rsid w:val="00295D8E"/>
    <w:rsid w:val="00296187"/>
    <w:rsid w:val="00297416"/>
    <w:rsid w:val="0029784E"/>
    <w:rsid w:val="002A0BC6"/>
    <w:rsid w:val="002A1469"/>
    <w:rsid w:val="002A191C"/>
    <w:rsid w:val="002A3AB2"/>
    <w:rsid w:val="002A3E17"/>
    <w:rsid w:val="002A3E21"/>
    <w:rsid w:val="002A403A"/>
    <w:rsid w:val="002A42A5"/>
    <w:rsid w:val="002A43FB"/>
    <w:rsid w:val="002A4783"/>
    <w:rsid w:val="002A5449"/>
    <w:rsid w:val="002A5471"/>
    <w:rsid w:val="002A5934"/>
    <w:rsid w:val="002A72E7"/>
    <w:rsid w:val="002A73F3"/>
    <w:rsid w:val="002A7BB4"/>
    <w:rsid w:val="002B0372"/>
    <w:rsid w:val="002B0A0C"/>
    <w:rsid w:val="002B1656"/>
    <w:rsid w:val="002B18A0"/>
    <w:rsid w:val="002B33AA"/>
    <w:rsid w:val="002B399D"/>
    <w:rsid w:val="002B3F4D"/>
    <w:rsid w:val="002B4475"/>
    <w:rsid w:val="002B5848"/>
    <w:rsid w:val="002B5C7B"/>
    <w:rsid w:val="002B7614"/>
    <w:rsid w:val="002B78C9"/>
    <w:rsid w:val="002C0427"/>
    <w:rsid w:val="002C0782"/>
    <w:rsid w:val="002C089D"/>
    <w:rsid w:val="002C14DC"/>
    <w:rsid w:val="002C192A"/>
    <w:rsid w:val="002C2351"/>
    <w:rsid w:val="002C2650"/>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6D17"/>
    <w:rsid w:val="002C6DF1"/>
    <w:rsid w:val="002C747E"/>
    <w:rsid w:val="002C763D"/>
    <w:rsid w:val="002C79B3"/>
    <w:rsid w:val="002C7E66"/>
    <w:rsid w:val="002D0074"/>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1020A"/>
    <w:rsid w:val="003102CE"/>
    <w:rsid w:val="0031096D"/>
    <w:rsid w:val="00311F11"/>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6D13"/>
    <w:rsid w:val="00347DC9"/>
    <w:rsid w:val="00347EEA"/>
    <w:rsid w:val="003504D0"/>
    <w:rsid w:val="00350C2B"/>
    <w:rsid w:val="00350C6C"/>
    <w:rsid w:val="00350F2E"/>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A83"/>
    <w:rsid w:val="0036388C"/>
    <w:rsid w:val="00363E18"/>
    <w:rsid w:val="003645EC"/>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67B"/>
    <w:rsid w:val="00375B9E"/>
    <w:rsid w:val="00377104"/>
    <w:rsid w:val="00377991"/>
    <w:rsid w:val="0038067E"/>
    <w:rsid w:val="00380A51"/>
    <w:rsid w:val="00380B6E"/>
    <w:rsid w:val="003812A4"/>
    <w:rsid w:val="0038213C"/>
    <w:rsid w:val="00383A1B"/>
    <w:rsid w:val="00384C57"/>
    <w:rsid w:val="00385B84"/>
    <w:rsid w:val="0038630A"/>
    <w:rsid w:val="0038680C"/>
    <w:rsid w:val="003916F8"/>
    <w:rsid w:val="00391EAF"/>
    <w:rsid w:val="00392151"/>
    <w:rsid w:val="0039223E"/>
    <w:rsid w:val="00392A00"/>
    <w:rsid w:val="00392C9F"/>
    <w:rsid w:val="00392DB3"/>
    <w:rsid w:val="003931C3"/>
    <w:rsid w:val="00393A60"/>
    <w:rsid w:val="00393B19"/>
    <w:rsid w:val="00393FD9"/>
    <w:rsid w:val="00394AB3"/>
    <w:rsid w:val="00395BAB"/>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F2E"/>
    <w:rsid w:val="003D186A"/>
    <w:rsid w:val="003D1AA9"/>
    <w:rsid w:val="003D2558"/>
    <w:rsid w:val="003D333D"/>
    <w:rsid w:val="003D39F9"/>
    <w:rsid w:val="003D4EE4"/>
    <w:rsid w:val="003D6C2E"/>
    <w:rsid w:val="003D6FD1"/>
    <w:rsid w:val="003D7465"/>
    <w:rsid w:val="003E17BD"/>
    <w:rsid w:val="003E1C9D"/>
    <w:rsid w:val="003E20EE"/>
    <w:rsid w:val="003E241D"/>
    <w:rsid w:val="003E2A53"/>
    <w:rsid w:val="003E3047"/>
    <w:rsid w:val="003E3258"/>
    <w:rsid w:val="003E442B"/>
    <w:rsid w:val="003E4989"/>
    <w:rsid w:val="003E4F1C"/>
    <w:rsid w:val="003E55A8"/>
    <w:rsid w:val="003E596F"/>
    <w:rsid w:val="003E59B9"/>
    <w:rsid w:val="003E5AFA"/>
    <w:rsid w:val="003E67A2"/>
    <w:rsid w:val="003E7413"/>
    <w:rsid w:val="003E7B6C"/>
    <w:rsid w:val="003F06DC"/>
    <w:rsid w:val="003F0D34"/>
    <w:rsid w:val="003F1200"/>
    <w:rsid w:val="003F29A7"/>
    <w:rsid w:val="003F2A31"/>
    <w:rsid w:val="003F2B1B"/>
    <w:rsid w:val="003F313A"/>
    <w:rsid w:val="003F330C"/>
    <w:rsid w:val="003F59C1"/>
    <w:rsid w:val="003F6286"/>
    <w:rsid w:val="003F6D8E"/>
    <w:rsid w:val="004001DB"/>
    <w:rsid w:val="004005C0"/>
    <w:rsid w:val="004021D1"/>
    <w:rsid w:val="004025EE"/>
    <w:rsid w:val="0040270A"/>
    <w:rsid w:val="00402894"/>
    <w:rsid w:val="00402B36"/>
    <w:rsid w:val="00403613"/>
    <w:rsid w:val="0040364F"/>
    <w:rsid w:val="00404400"/>
    <w:rsid w:val="004047B7"/>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821"/>
    <w:rsid w:val="00417A77"/>
    <w:rsid w:val="00417F67"/>
    <w:rsid w:val="00420512"/>
    <w:rsid w:val="0042212D"/>
    <w:rsid w:val="00422160"/>
    <w:rsid w:val="00422512"/>
    <w:rsid w:val="0042355B"/>
    <w:rsid w:val="004239A6"/>
    <w:rsid w:val="0042423F"/>
    <w:rsid w:val="004242FE"/>
    <w:rsid w:val="00424544"/>
    <w:rsid w:val="004246A0"/>
    <w:rsid w:val="00424903"/>
    <w:rsid w:val="00424B4B"/>
    <w:rsid w:val="0042557C"/>
    <w:rsid w:val="004270F9"/>
    <w:rsid w:val="0042729A"/>
    <w:rsid w:val="00427A9B"/>
    <w:rsid w:val="004303D9"/>
    <w:rsid w:val="0043066B"/>
    <w:rsid w:val="00430A2B"/>
    <w:rsid w:val="00430A9D"/>
    <w:rsid w:val="00430E17"/>
    <w:rsid w:val="00431172"/>
    <w:rsid w:val="004314DC"/>
    <w:rsid w:val="004322D6"/>
    <w:rsid w:val="00432425"/>
    <w:rsid w:val="00432E0C"/>
    <w:rsid w:val="004333FF"/>
    <w:rsid w:val="00433677"/>
    <w:rsid w:val="004339D3"/>
    <w:rsid w:val="00434762"/>
    <w:rsid w:val="00434C65"/>
    <w:rsid w:val="00434EB5"/>
    <w:rsid w:val="00435B0F"/>
    <w:rsid w:val="00435BD4"/>
    <w:rsid w:val="004374DB"/>
    <w:rsid w:val="004379B2"/>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525A"/>
    <w:rsid w:val="00456272"/>
    <w:rsid w:val="00456CC3"/>
    <w:rsid w:val="004573E1"/>
    <w:rsid w:val="00457548"/>
    <w:rsid w:val="004578F2"/>
    <w:rsid w:val="00460540"/>
    <w:rsid w:val="00460CE2"/>
    <w:rsid w:val="00460D0B"/>
    <w:rsid w:val="00460EB1"/>
    <w:rsid w:val="0046105F"/>
    <w:rsid w:val="00461466"/>
    <w:rsid w:val="00461C39"/>
    <w:rsid w:val="004623EF"/>
    <w:rsid w:val="00463988"/>
    <w:rsid w:val="00465841"/>
    <w:rsid w:val="00466C2E"/>
    <w:rsid w:val="00466F89"/>
    <w:rsid w:val="0046734D"/>
    <w:rsid w:val="0047054B"/>
    <w:rsid w:val="00470FAE"/>
    <w:rsid w:val="0047105C"/>
    <w:rsid w:val="00471DFE"/>
    <w:rsid w:val="00472FD0"/>
    <w:rsid w:val="00473C87"/>
    <w:rsid w:val="004749CC"/>
    <w:rsid w:val="004752CD"/>
    <w:rsid w:val="004755DB"/>
    <w:rsid w:val="00475923"/>
    <w:rsid w:val="00475F05"/>
    <w:rsid w:val="004767C6"/>
    <w:rsid w:val="00477675"/>
    <w:rsid w:val="00477D87"/>
    <w:rsid w:val="00480152"/>
    <w:rsid w:val="004817A6"/>
    <w:rsid w:val="0048202A"/>
    <w:rsid w:val="00482393"/>
    <w:rsid w:val="00482BF6"/>
    <w:rsid w:val="0048392E"/>
    <w:rsid w:val="00483B47"/>
    <w:rsid w:val="0048431F"/>
    <w:rsid w:val="004848E6"/>
    <w:rsid w:val="00484F6F"/>
    <w:rsid w:val="004855FD"/>
    <w:rsid w:val="00486438"/>
    <w:rsid w:val="004866A4"/>
    <w:rsid w:val="004913F0"/>
    <w:rsid w:val="004918BD"/>
    <w:rsid w:val="00491A64"/>
    <w:rsid w:val="00492B27"/>
    <w:rsid w:val="00492B5F"/>
    <w:rsid w:val="004934D6"/>
    <w:rsid w:val="004937A2"/>
    <w:rsid w:val="00495BA0"/>
    <w:rsid w:val="00496A0A"/>
    <w:rsid w:val="004A20D4"/>
    <w:rsid w:val="004A225D"/>
    <w:rsid w:val="004A2C5C"/>
    <w:rsid w:val="004A3017"/>
    <w:rsid w:val="004A310E"/>
    <w:rsid w:val="004A46FA"/>
    <w:rsid w:val="004A4EB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181"/>
    <w:rsid w:val="004B3B26"/>
    <w:rsid w:val="004B478D"/>
    <w:rsid w:val="004B4BC7"/>
    <w:rsid w:val="004B54E2"/>
    <w:rsid w:val="004B5A0E"/>
    <w:rsid w:val="004B60A3"/>
    <w:rsid w:val="004B7B2D"/>
    <w:rsid w:val="004C0929"/>
    <w:rsid w:val="004C283A"/>
    <w:rsid w:val="004C2AAA"/>
    <w:rsid w:val="004C2CD8"/>
    <w:rsid w:val="004C36B0"/>
    <w:rsid w:val="004C37A1"/>
    <w:rsid w:val="004C41E3"/>
    <w:rsid w:val="004C462F"/>
    <w:rsid w:val="004C4AFA"/>
    <w:rsid w:val="004C4DA0"/>
    <w:rsid w:val="004C5AB8"/>
    <w:rsid w:val="004C5BF2"/>
    <w:rsid w:val="004C5ECD"/>
    <w:rsid w:val="004C64EE"/>
    <w:rsid w:val="004D114C"/>
    <w:rsid w:val="004D1311"/>
    <w:rsid w:val="004D1461"/>
    <w:rsid w:val="004D16A4"/>
    <w:rsid w:val="004D180B"/>
    <w:rsid w:val="004D1982"/>
    <w:rsid w:val="004D35E5"/>
    <w:rsid w:val="004D36A8"/>
    <w:rsid w:val="004D3C65"/>
    <w:rsid w:val="004D49CE"/>
    <w:rsid w:val="004D4DF3"/>
    <w:rsid w:val="004D4FD8"/>
    <w:rsid w:val="004D5249"/>
    <w:rsid w:val="004D54B5"/>
    <w:rsid w:val="004D591E"/>
    <w:rsid w:val="004D6313"/>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480"/>
    <w:rsid w:val="00517CAA"/>
    <w:rsid w:val="00520D3B"/>
    <w:rsid w:val="00521107"/>
    <w:rsid w:val="005219A8"/>
    <w:rsid w:val="005226FC"/>
    <w:rsid w:val="00523422"/>
    <w:rsid w:val="005258D5"/>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4BFC"/>
    <w:rsid w:val="005454D0"/>
    <w:rsid w:val="00545784"/>
    <w:rsid w:val="005462A0"/>
    <w:rsid w:val="005464C1"/>
    <w:rsid w:val="005465FB"/>
    <w:rsid w:val="0055013E"/>
    <w:rsid w:val="005507E9"/>
    <w:rsid w:val="0055182F"/>
    <w:rsid w:val="00551B57"/>
    <w:rsid w:val="00551E8C"/>
    <w:rsid w:val="00552A69"/>
    <w:rsid w:val="00552E5D"/>
    <w:rsid w:val="00554887"/>
    <w:rsid w:val="00554BB9"/>
    <w:rsid w:val="0055561A"/>
    <w:rsid w:val="005557E2"/>
    <w:rsid w:val="00555DCB"/>
    <w:rsid w:val="005561FA"/>
    <w:rsid w:val="00556CE4"/>
    <w:rsid w:val="00557753"/>
    <w:rsid w:val="005602FB"/>
    <w:rsid w:val="005603CF"/>
    <w:rsid w:val="00560D5A"/>
    <w:rsid w:val="00561D0A"/>
    <w:rsid w:val="00562BEF"/>
    <w:rsid w:val="00563A67"/>
    <w:rsid w:val="00564564"/>
    <w:rsid w:val="00565195"/>
    <w:rsid w:val="005659DB"/>
    <w:rsid w:val="00565AD8"/>
    <w:rsid w:val="00565F0A"/>
    <w:rsid w:val="00567373"/>
    <w:rsid w:val="00570B3E"/>
    <w:rsid w:val="00571969"/>
    <w:rsid w:val="00571BFB"/>
    <w:rsid w:val="00571CAC"/>
    <w:rsid w:val="00572F00"/>
    <w:rsid w:val="0057350C"/>
    <w:rsid w:val="0057351C"/>
    <w:rsid w:val="0057486E"/>
    <w:rsid w:val="0057527C"/>
    <w:rsid w:val="00575284"/>
    <w:rsid w:val="00575FE5"/>
    <w:rsid w:val="0057642A"/>
    <w:rsid w:val="005765B4"/>
    <w:rsid w:val="0057680C"/>
    <w:rsid w:val="005776BE"/>
    <w:rsid w:val="00577867"/>
    <w:rsid w:val="00577D31"/>
    <w:rsid w:val="00580C01"/>
    <w:rsid w:val="0058168C"/>
    <w:rsid w:val="00582863"/>
    <w:rsid w:val="00582F8A"/>
    <w:rsid w:val="005854A3"/>
    <w:rsid w:val="00585A89"/>
    <w:rsid w:val="00587AA7"/>
    <w:rsid w:val="00590496"/>
    <w:rsid w:val="00590887"/>
    <w:rsid w:val="00590ADC"/>
    <w:rsid w:val="00591973"/>
    <w:rsid w:val="00591EA7"/>
    <w:rsid w:val="00591F6E"/>
    <w:rsid w:val="0059283A"/>
    <w:rsid w:val="00593124"/>
    <w:rsid w:val="00593992"/>
    <w:rsid w:val="00596D9E"/>
    <w:rsid w:val="00597084"/>
    <w:rsid w:val="005974E0"/>
    <w:rsid w:val="005A021C"/>
    <w:rsid w:val="005A02EA"/>
    <w:rsid w:val="005A03C7"/>
    <w:rsid w:val="005A1016"/>
    <w:rsid w:val="005A1226"/>
    <w:rsid w:val="005A1857"/>
    <w:rsid w:val="005A3281"/>
    <w:rsid w:val="005A3EC2"/>
    <w:rsid w:val="005A4CE2"/>
    <w:rsid w:val="005A7AB2"/>
    <w:rsid w:val="005B1691"/>
    <w:rsid w:val="005B1A6F"/>
    <w:rsid w:val="005B1B92"/>
    <w:rsid w:val="005B2A34"/>
    <w:rsid w:val="005B2B90"/>
    <w:rsid w:val="005B381B"/>
    <w:rsid w:val="005B3F21"/>
    <w:rsid w:val="005B4441"/>
    <w:rsid w:val="005B4EE9"/>
    <w:rsid w:val="005B5305"/>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61CC"/>
    <w:rsid w:val="005D62DC"/>
    <w:rsid w:val="005E0ADA"/>
    <w:rsid w:val="005E0C17"/>
    <w:rsid w:val="005E1904"/>
    <w:rsid w:val="005E1979"/>
    <w:rsid w:val="005E2479"/>
    <w:rsid w:val="005E28A1"/>
    <w:rsid w:val="005E28BC"/>
    <w:rsid w:val="005E396C"/>
    <w:rsid w:val="005E3A0E"/>
    <w:rsid w:val="005E3DEB"/>
    <w:rsid w:val="005E4DA3"/>
    <w:rsid w:val="005E53C4"/>
    <w:rsid w:val="005E6332"/>
    <w:rsid w:val="005E69A1"/>
    <w:rsid w:val="005E6F97"/>
    <w:rsid w:val="005E7046"/>
    <w:rsid w:val="005E71B8"/>
    <w:rsid w:val="005F0D17"/>
    <w:rsid w:val="005F144B"/>
    <w:rsid w:val="005F274F"/>
    <w:rsid w:val="005F2AFE"/>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3116"/>
    <w:rsid w:val="00623A89"/>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216D"/>
    <w:rsid w:val="00633159"/>
    <w:rsid w:val="006336F3"/>
    <w:rsid w:val="006338EF"/>
    <w:rsid w:val="00633919"/>
    <w:rsid w:val="00634710"/>
    <w:rsid w:val="006349BE"/>
    <w:rsid w:val="00634E08"/>
    <w:rsid w:val="00635675"/>
    <w:rsid w:val="00635F72"/>
    <w:rsid w:val="00641237"/>
    <w:rsid w:val="006412AF"/>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807BD"/>
    <w:rsid w:val="0068096A"/>
    <w:rsid w:val="006813B2"/>
    <w:rsid w:val="0068177F"/>
    <w:rsid w:val="0068275E"/>
    <w:rsid w:val="00682DB6"/>
    <w:rsid w:val="00682EC3"/>
    <w:rsid w:val="006837A8"/>
    <w:rsid w:val="006837F1"/>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63E"/>
    <w:rsid w:val="006A1AD7"/>
    <w:rsid w:val="006A2166"/>
    <w:rsid w:val="006A2447"/>
    <w:rsid w:val="006A3B65"/>
    <w:rsid w:val="006A4D37"/>
    <w:rsid w:val="006A4DE3"/>
    <w:rsid w:val="006A5777"/>
    <w:rsid w:val="006A5CBA"/>
    <w:rsid w:val="006A5DA9"/>
    <w:rsid w:val="006A61A2"/>
    <w:rsid w:val="006A61C0"/>
    <w:rsid w:val="006A62E0"/>
    <w:rsid w:val="006A6562"/>
    <w:rsid w:val="006A6E80"/>
    <w:rsid w:val="006A7E43"/>
    <w:rsid w:val="006A7F10"/>
    <w:rsid w:val="006B048C"/>
    <w:rsid w:val="006B0875"/>
    <w:rsid w:val="006B1C18"/>
    <w:rsid w:val="006B1F32"/>
    <w:rsid w:val="006B2FC7"/>
    <w:rsid w:val="006B35B6"/>
    <w:rsid w:val="006B36BE"/>
    <w:rsid w:val="006B3DA8"/>
    <w:rsid w:val="006B40EC"/>
    <w:rsid w:val="006B447C"/>
    <w:rsid w:val="006B460C"/>
    <w:rsid w:val="006B4B3F"/>
    <w:rsid w:val="006B5679"/>
    <w:rsid w:val="006B7A4A"/>
    <w:rsid w:val="006B7AEE"/>
    <w:rsid w:val="006B7D9F"/>
    <w:rsid w:val="006C1371"/>
    <w:rsid w:val="006C25F1"/>
    <w:rsid w:val="006C2D63"/>
    <w:rsid w:val="006C2E43"/>
    <w:rsid w:val="006C3457"/>
    <w:rsid w:val="006C36FA"/>
    <w:rsid w:val="006C4FB5"/>
    <w:rsid w:val="006C532D"/>
    <w:rsid w:val="006C5773"/>
    <w:rsid w:val="006C5BB3"/>
    <w:rsid w:val="006C5E01"/>
    <w:rsid w:val="006C619A"/>
    <w:rsid w:val="006C6D05"/>
    <w:rsid w:val="006C70C1"/>
    <w:rsid w:val="006C7C04"/>
    <w:rsid w:val="006C7EA1"/>
    <w:rsid w:val="006D055B"/>
    <w:rsid w:val="006D0992"/>
    <w:rsid w:val="006D1053"/>
    <w:rsid w:val="006D28AD"/>
    <w:rsid w:val="006D2EAC"/>
    <w:rsid w:val="006D3ACB"/>
    <w:rsid w:val="006D4EC6"/>
    <w:rsid w:val="006D56EE"/>
    <w:rsid w:val="006D69C5"/>
    <w:rsid w:val="006D6D29"/>
    <w:rsid w:val="006D6FAB"/>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E78"/>
    <w:rsid w:val="006F4700"/>
    <w:rsid w:val="006F4C77"/>
    <w:rsid w:val="006F5EDB"/>
    <w:rsid w:val="006F65E9"/>
    <w:rsid w:val="006F6647"/>
    <w:rsid w:val="006F713E"/>
    <w:rsid w:val="006F72B0"/>
    <w:rsid w:val="00700707"/>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5B4"/>
    <w:rsid w:val="00720968"/>
    <w:rsid w:val="00720E18"/>
    <w:rsid w:val="00721E8C"/>
    <w:rsid w:val="007226C8"/>
    <w:rsid w:val="00722C81"/>
    <w:rsid w:val="007230AA"/>
    <w:rsid w:val="00724A08"/>
    <w:rsid w:val="007250BA"/>
    <w:rsid w:val="0072566E"/>
    <w:rsid w:val="00725D3F"/>
    <w:rsid w:val="007303A7"/>
    <w:rsid w:val="0073058D"/>
    <w:rsid w:val="00730860"/>
    <w:rsid w:val="00730B07"/>
    <w:rsid w:val="00730CE8"/>
    <w:rsid w:val="00730EFD"/>
    <w:rsid w:val="00731647"/>
    <w:rsid w:val="00731F1A"/>
    <w:rsid w:val="007324BC"/>
    <w:rsid w:val="00733828"/>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DF1"/>
    <w:rsid w:val="00743139"/>
    <w:rsid w:val="00743714"/>
    <w:rsid w:val="0074471E"/>
    <w:rsid w:val="00744808"/>
    <w:rsid w:val="007448D6"/>
    <w:rsid w:val="007452E2"/>
    <w:rsid w:val="00745E5D"/>
    <w:rsid w:val="0074742D"/>
    <w:rsid w:val="00747F63"/>
    <w:rsid w:val="0075124D"/>
    <w:rsid w:val="007521EE"/>
    <w:rsid w:val="00752314"/>
    <w:rsid w:val="00752E3D"/>
    <w:rsid w:val="00753557"/>
    <w:rsid w:val="00753AFD"/>
    <w:rsid w:val="00753C31"/>
    <w:rsid w:val="007545CF"/>
    <w:rsid w:val="007547D8"/>
    <w:rsid w:val="00755DD5"/>
    <w:rsid w:val="00756824"/>
    <w:rsid w:val="00756845"/>
    <w:rsid w:val="007578D6"/>
    <w:rsid w:val="00757A18"/>
    <w:rsid w:val="00757F21"/>
    <w:rsid w:val="00760B35"/>
    <w:rsid w:val="00760D1E"/>
    <w:rsid w:val="007626D1"/>
    <w:rsid w:val="00763264"/>
    <w:rsid w:val="00763566"/>
    <w:rsid w:val="00763F18"/>
    <w:rsid w:val="007648D1"/>
    <w:rsid w:val="0076493D"/>
    <w:rsid w:val="00764B1E"/>
    <w:rsid w:val="007653D7"/>
    <w:rsid w:val="0076761A"/>
    <w:rsid w:val="007679BF"/>
    <w:rsid w:val="00771523"/>
    <w:rsid w:val="00771727"/>
    <w:rsid w:val="00771DAA"/>
    <w:rsid w:val="00773266"/>
    <w:rsid w:val="00773FE0"/>
    <w:rsid w:val="007742AC"/>
    <w:rsid w:val="00775210"/>
    <w:rsid w:val="00775F66"/>
    <w:rsid w:val="00776B20"/>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7A50"/>
    <w:rsid w:val="007A7BFA"/>
    <w:rsid w:val="007B01DD"/>
    <w:rsid w:val="007B0592"/>
    <w:rsid w:val="007B1091"/>
    <w:rsid w:val="007B1BB3"/>
    <w:rsid w:val="007B1F5F"/>
    <w:rsid w:val="007B2C0A"/>
    <w:rsid w:val="007B3713"/>
    <w:rsid w:val="007B3B25"/>
    <w:rsid w:val="007B3D93"/>
    <w:rsid w:val="007B6317"/>
    <w:rsid w:val="007B6ADA"/>
    <w:rsid w:val="007B6E5D"/>
    <w:rsid w:val="007B711B"/>
    <w:rsid w:val="007B768F"/>
    <w:rsid w:val="007C0901"/>
    <w:rsid w:val="007C16C1"/>
    <w:rsid w:val="007C204F"/>
    <w:rsid w:val="007C3E7B"/>
    <w:rsid w:val="007C444E"/>
    <w:rsid w:val="007C4B7D"/>
    <w:rsid w:val="007C4BAF"/>
    <w:rsid w:val="007C4C0D"/>
    <w:rsid w:val="007C5885"/>
    <w:rsid w:val="007C59D9"/>
    <w:rsid w:val="007C682F"/>
    <w:rsid w:val="007C6B35"/>
    <w:rsid w:val="007C773B"/>
    <w:rsid w:val="007C7EDC"/>
    <w:rsid w:val="007D0426"/>
    <w:rsid w:val="007D118A"/>
    <w:rsid w:val="007D16FC"/>
    <w:rsid w:val="007D1B96"/>
    <w:rsid w:val="007D1DF9"/>
    <w:rsid w:val="007D1E3E"/>
    <w:rsid w:val="007D308C"/>
    <w:rsid w:val="007D3190"/>
    <w:rsid w:val="007D3A8F"/>
    <w:rsid w:val="007D486B"/>
    <w:rsid w:val="007D4E20"/>
    <w:rsid w:val="007D4E29"/>
    <w:rsid w:val="007D66EB"/>
    <w:rsid w:val="007D6B6A"/>
    <w:rsid w:val="007D79A9"/>
    <w:rsid w:val="007D7B33"/>
    <w:rsid w:val="007E05FB"/>
    <w:rsid w:val="007E1440"/>
    <w:rsid w:val="007E2C8F"/>
    <w:rsid w:val="007E3400"/>
    <w:rsid w:val="007E57F7"/>
    <w:rsid w:val="007E6151"/>
    <w:rsid w:val="007E785C"/>
    <w:rsid w:val="007E7FC9"/>
    <w:rsid w:val="007F02FE"/>
    <w:rsid w:val="007F16CA"/>
    <w:rsid w:val="007F2A35"/>
    <w:rsid w:val="007F3661"/>
    <w:rsid w:val="007F59CE"/>
    <w:rsid w:val="007F6B59"/>
    <w:rsid w:val="007F6FE7"/>
    <w:rsid w:val="007F7390"/>
    <w:rsid w:val="007F7A47"/>
    <w:rsid w:val="008014D7"/>
    <w:rsid w:val="008017B5"/>
    <w:rsid w:val="008017ED"/>
    <w:rsid w:val="00802291"/>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3FD1"/>
    <w:rsid w:val="00824AE2"/>
    <w:rsid w:val="00824EA0"/>
    <w:rsid w:val="00825339"/>
    <w:rsid w:val="0082543A"/>
    <w:rsid w:val="00825513"/>
    <w:rsid w:val="0082595B"/>
    <w:rsid w:val="00825D52"/>
    <w:rsid w:val="00826FE5"/>
    <w:rsid w:val="00827E26"/>
    <w:rsid w:val="0083048C"/>
    <w:rsid w:val="00830768"/>
    <w:rsid w:val="00830A3E"/>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4B29"/>
    <w:rsid w:val="00855BC2"/>
    <w:rsid w:val="008566CF"/>
    <w:rsid w:val="0085695F"/>
    <w:rsid w:val="00856D5C"/>
    <w:rsid w:val="00857C35"/>
    <w:rsid w:val="00857CAB"/>
    <w:rsid w:val="008606BD"/>
    <w:rsid w:val="008618CA"/>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7D6"/>
    <w:rsid w:val="008A2050"/>
    <w:rsid w:val="008A24F2"/>
    <w:rsid w:val="008A286D"/>
    <w:rsid w:val="008A5178"/>
    <w:rsid w:val="008A517D"/>
    <w:rsid w:val="008A5443"/>
    <w:rsid w:val="008A6A0D"/>
    <w:rsid w:val="008A72E0"/>
    <w:rsid w:val="008A7B13"/>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FF"/>
    <w:rsid w:val="008B5E9E"/>
    <w:rsid w:val="008B6631"/>
    <w:rsid w:val="008C02CA"/>
    <w:rsid w:val="008C0E9C"/>
    <w:rsid w:val="008C20F0"/>
    <w:rsid w:val="008C2352"/>
    <w:rsid w:val="008C2629"/>
    <w:rsid w:val="008C37D7"/>
    <w:rsid w:val="008C3BBF"/>
    <w:rsid w:val="008C41E0"/>
    <w:rsid w:val="008C45BA"/>
    <w:rsid w:val="008C491E"/>
    <w:rsid w:val="008C4995"/>
    <w:rsid w:val="008C4C17"/>
    <w:rsid w:val="008C55B1"/>
    <w:rsid w:val="008C5904"/>
    <w:rsid w:val="008C5A6F"/>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C5A"/>
    <w:rsid w:val="00903E9F"/>
    <w:rsid w:val="00904786"/>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7B0"/>
    <w:rsid w:val="00916836"/>
    <w:rsid w:val="00917E36"/>
    <w:rsid w:val="00920535"/>
    <w:rsid w:val="00920E37"/>
    <w:rsid w:val="009212FF"/>
    <w:rsid w:val="00921645"/>
    <w:rsid w:val="009219E6"/>
    <w:rsid w:val="00921CD4"/>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E0C"/>
    <w:rsid w:val="009601F4"/>
    <w:rsid w:val="00961380"/>
    <w:rsid w:val="009613F5"/>
    <w:rsid w:val="009623A9"/>
    <w:rsid w:val="00962718"/>
    <w:rsid w:val="00962844"/>
    <w:rsid w:val="00963D93"/>
    <w:rsid w:val="00964B57"/>
    <w:rsid w:val="00965308"/>
    <w:rsid w:val="00965839"/>
    <w:rsid w:val="00965A64"/>
    <w:rsid w:val="0097073A"/>
    <w:rsid w:val="0097102D"/>
    <w:rsid w:val="0097119E"/>
    <w:rsid w:val="00971389"/>
    <w:rsid w:val="0097146B"/>
    <w:rsid w:val="0097150E"/>
    <w:rsid w:val="0097181B"/>
    <w:rsid w:val="00971D66"/>
    <w:rsid w:val="0097241B"/>
    <w:rsid w:val="009724F1"/>
    <w:rsid w:val="00973851"/>
    <w:rsid w:val="009740DC"/>
    <w:rsid w:val="009741B1"/>
    <w:rsid w:val="00974402"/>
    <w:rsid w:val="00974605"/>
    <w:rsid w:val="009748F4"/>
    <w:rsid w:val="00974A26"/>
    <w:rsid w:val="009755AF"/>
    <w:rsid w:val="009757C7"/>
    <w:rsid w:val="00975D56"/>
    <w:rsid w:val="00976BCB"/>
    <w:rsid w:val="00976CBD"/>
    <w:rsid w:val="00977015"/>
    <w:rsid w:val="009778A2"/>
    <w:rsid w:val="00977A41"/>
    <w:rsid w:val="00977B3F"/>
    <w:rsid w:val="00980193"/>
    <w:rsid w:val="009838B1"/>
    <w:rsid w:val="00983E1F"/>
    <w:rsid w:val="009846DC"/>
    <w:rsid w:val="0098496D"/>
    <w:rsid w:val="00985D3E"/>
    <w:rsid w:val="00985F6C"/>
    <w:rsid w:val="009869D1"/>
    <w:rsid w:val="00987074"/>
    <w:rsid w:val="0099183B"/>
    <w:rsid w:val="009918D5"/>
    <w:rsid w:val="00992905"/>
    <w:rsid w:val="00992B50"/>
    <w:rsid w:val="00992E5C"/>
    <w:rsid w:val="00994367"/>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F00"/>
    <w:rsid w:val="009A6FA1"/>
    <w:rsid w:val="009A748E"/>
    <w:rsid w:val="009B06E5"/>
    <w:rsid w:val="009B0830"/>
    <w:rsid w:val="009B0859"/>
    <w:rsid w:val="009B1FEA"/>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4147"/>
    <w:rsid w:val="009C4EA6"/>
    <w:rsid w:val="009C53A3"/>
    <w:rsid w:val="009C58B7"/>
    <w:rsid w:val="009C5A1F"/>
    <w:rsid w:val="009C5CDB"/>
    <w:rsid w:val="009D020B"/>
    <w:rsid w:val="009D0A9A"/>
    <w:rsid w:val="009D28E2"/>
    <w:rsid w:val="009D2949"/>
    <w:rsid w:val="009D3F89"/>
    <w:rsid w:val="009D4F42"/>
    <w:rsid w:val="009D565D"/>
    <w:rsid w:val="009D62A1"/>
    <w:rsid w:val="009D68C0"/>
    <w:rsid w:val="009D73CF"/>
    <w:rsid w:val="009D7E92"/>
    <w:rsid w:val="009E09F0"/>
    <w:rsid w:val="009E0B7E"/>
    <w:rsid w:val="009E0DC6"/>
    <w:rsid w:val="009E1F52"/>
    <w:rsid w:val="009E288B"/>
    <w:rsid w:val="009E2D8E"/>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F7D"/>
    <w:rsid w:val="00A63931"/>
    <w:rsid w:val="00A643D1"/>
    <w:rsid w:val="00A6495A"/>
    <w:rsid w:val="00A65F8E"/>
    <w:rsid w:val="00A666E4"/>
    <w:rsid w:val="00A66D82"/>
    <w:rsid w:val="00A66D95"/>
    <w:rsid w:val="00A66E3A"/>
    <w:rsid w:val="00A674BE"/>
    <w:rsid w:val="00A67E62"/>
    <w:rsid w:val="00A70B5D"/>
    <w:rsid w:val="00A72548"/>
    <w:rsid w:val="00A7304A"/>
    <w:rsid w:val="00A73055"/>
    <w:rsid w:val="00A73153"/>
    <w:rsid w:val="00A74981"/>
    <w:rsid w:val="00A75642"/>
    <w:rsid w:val="00A768EE"/>
    <w:rsid w:val="00A770DA"/>
    <w:rsid w:val="00A77115"/>
    <w:rsid w:val="00A773F2"/>
    <w:rsid w:val="00A77C91"/>
    <w:rsid w:val="00A77D73"/>
    <w:rsid w:val="00A8102D"/>
    <w:rsid w:val="00A814D9"/>
    <w:rsid w:val="00A81577"/>
    <w:rsid w:val="00A82022"/>
    <w:rsid w:val="00A823C8"/>
    <w:rsid w:val="00A835B3"/>
    <w:rsid w:val="00A8375D"/>
    <w:rsid w:val="00A842CE"/>
    <w:rsid w:val="00A868CB"/>
    <w:rsid w:val="00A86F88"/>
    <w:rsid w:val="00A87326"/>
    <w:rsid w:val="00A87614"/>
    <w:rsid w:val="00A8779A"/>
    <w:rsid w:val="00A878BB"/>
    <w:rsid w:val="00A90C17"/>
    <w:rsid w:val="00A91B77"/>
    <w:rsid w:val="00A9240F"/>
    <w:rsid w:val="00A92602"/>
    <w:rsid w:val="00A93091"/>
    <w:rsid w:val="00A932EE"/>
    <w:rsid w:val="00A936C7"/>
    <w:rsid w:val="00A93E5F"/>
    <w:rsid w:val="00A94D3C"/>
    <w:rsid w:val="00A95291"/>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A45"/>
    <w:rsid w:val="00AB1FED"/>
    <w:rsid w:val="00AB256F"/>
    <w:rsid w:val="00AB2D21"/>
    <w:rsid w:val="00AB3425"/>
    <w:rsid w:val="00AB70B5"/>
    <w:rsid w:val="00AB75AC"/>
    <w:rsid w:val="00AB776D"/>
    <w:rsid w:val="00AC0148"/>
    <w:rsid w:val="00AC0603"/>
    <w:rsid w:val="00AC14EB"/>
    <w:rsid w:val="00AC1EAB"/>
    <w:rsid w:val="00AC4C6F"/>
    <w:rsid w:val="00AC4D13"/>
    <w:rsid w:val="00AC5DA3"/>
    <w:rsid w:val="00AC5F8C"/>
    <w:rsid w:val="00AC5FAA"/>
    <w:rsid w:val="00AC66CB"/>
    <w:rsid w:val="00AC6E89"/>
    <w:rsid w:val="00AC72D6"/>
    <w:rsid w:val="00AC7CE8"/>
    <w:rsid w:val="00AD05A3"/>
    <w:rsid w:val="00AD1F7E"/>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7263"/>
    <w:rsid w:val="00B07A35"/>
    <w:rsid w:val="00B10F56"/>
    <w:rsid w:val="00B10F9B"/>
    <w:rsid w:val="00B11409"/>
    <w:rsid w:val="00B11958"/>
    <w:rsid w:val="00B119AB"/>
    <w:rsid w:val="00B11DF2"/>
    <w:rsid w:val="00B11E27"/>
    <w:rsid w:val="00B1203D"/>
    <w:rsid w:val="00B12A36"/>
    <w:rsid w:val="00B12A76"/>
    <w:rsid w:val="00B12C33"/>
    <w:rsid w:val="00B1325B"/>
    <w:rsid w:val="00B15A9A"/>
    <w:rsid w:val="00B16277"/>
    <w:rsid w:val="00B178A1"/>
    <w:rsid w:val="00B17B91"/>
    <w:rsid w:val="00B207F6"/>
    <w:rsid w:val="00B20DA3"/>
    <w:rsid w:val="00B23ACC"/>
    <w:rsid w:val="00B242C9"/>
    <w:rsid w:val="00B24990"/>
    <w:rsid w:val="00B25B51"/>
    <w:rsid w:val="00B26064"/>
    <w:rsid w:val="00B264D5"/>
    <w:rsid w:val="00B27A4C"/>
    <w:rsid w:val="00B306B6"/>
    <w:rsid w:val="00B3074E"/>
    <w:rsid w:val="00B30B04"/>
    <w:rsid w:val="00B31034"/>
    <w:rsid w:val="00B310AE"/>
    <w:rsid w:val="00B31168"/>
    <w:rsid w:val="00B3134E"/>
    <w:rsid w:val="00B3146C"/>
    <w:rsid w:val="00B3156F"/>
    <w:rsid w:val="00B319C0"/>
    <w:rsid w:val="00B328A4"/>
    <w:rsid w:val="00B3300D"/>
    <w:rsid w:val="00B33C12"/>
    <w:rsid w:val="00B33DEB"/>
    <w:rsid w:val="00B3553B"/>
    <w:rsid w:val="00B355E0"/>
    <w:rsid w:val="00B361BD"/>
    <w:rsid w:val="00B369C3"/>
    <w:rsid w:val="00B37E82"/>
    <w:rsid w:val="00B406B7"/>
    <w:rsid w:val="00B41B4C"/>
    <w:rsid w:val="00B4206B"/>
    <w:rsid w:val="00B420B5"/>
    <w:rsid w:val="00B42574"/>
    <w:rsid w:val="00B42590"/>
    <w:rsid w:val="00B43483"/>
    <w:rsid w:val="00B45959"/>
    <w:rsid w:val="00B45FCB"/>
    <w:rsid w:val="00B46CDE"/>
    <w:rsid w:val="00B4743C"/>
    <w:rsid w:val="00B47527"/>
    <w:rsid w:val="00B47580"/>
    <w:rsid w:val="00B507BF"/>
    <w:rsid w:val="00B50A57"/>
    <w:rsid w:val="00B51098"/>
    <w:rsid w:val="00B52563"/>
    <w:rsid w:val="00B52808"/>
    <w:rsid w:val="00B52B0A"/>
    <w:rsid w:val="00B5402A"/>
    <w:rsid w:val="00B541B6"/>
    <w:rsid w:val="00B54DBF"/>
    <w:rsid w:val="00B54DE2"/>
    <w:rsid w:val="00B551E8"/>
    <w:rsid w:val="00B5571B"/>
    <w:rsid w:val="00B55850"/>
    <w:rsid w:val="00B55C73"/>
    <w:rsid w:val="00B55DEF"/>
    <w:rsid w:val="00B55E21"/>
    <w:rsid w:val="00B55EC4"/>
    <w:rsid w:val="00B56B30"/>
    <w:rsid w:val="00B611A7"/>
    <w:rsid w:val="00B61E17"/>
    <w:rsid w:val="00B62825"/>
    <w:rsid w:val="00B62BFA"/>
    <w:rsid w:val="00B62EC1"/>
    <w:rsid w:val="00B630CA"/>
    <w:rsid w:val="00B630DF"/>
    <w:rsid w:val="00B633F9"/>
    <w:rsid w:val="00B636A9"/>
    <w:rsid w:val="00B63BDC"/>
    <w:rsid w:val="00B647AB"/>
    <w:rsid w:val="00B649B7"/>
    <w:rsid w:val="00B65E22"/>
    <w:rsid w:val="00B66758"/>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4F5"/>
    <w:rsid w:val="00B80F5A"/>
    <w:rsid w:val="00B82B31"/>
    <w:rsid w:val="00B83579"/>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DA9"/>
    <w:rsid w:val="00B92DA9"/>
    <w:rsid w:val="00B92DBB"/>
    <w:rsid w:val="00B9304F"/>
    <w:rsid w:val="00B936C7"/>
    <w:rsid w:val="00B939FD"/>
    <w:rsid w:val="00B95042"/>
    <w:rsid w:val="00B95173"/>
    <w:rsid w:val="00B95749"/>
    <w:rsid w:val="00B958DE"/>
    <w:rsid w:val="00B9618E"/>
    <w:rsid w:val="00B962C5"/>
    <w:rsid w:val="00B965B5"/>
    <w:rsid w:val="00B96E45"/>
    <w:rsid w:val="00B9747D"/>
    <w:rsid w:val="00B97494"/>
    <w:rsid w:val="00B97892"/>
    <w:rsid w:val="00B978E1"/>
    <w:rsid w:val="00B97DF1"/>
    <w:rsid w:val="00BA0425"/>
    <w:rsid w:val="00BA0EE6"/>
    <w:rsid w:val="00BA16E3"/>
    <w:rsid w:val="00BA2EC4"/>
    <w:rsid w:val="00BA3BB6"/>
    <w:rsid w:val="00BA45F6"/>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19A1"/>
    <w:rsid w:val="00BC1E96"/>
    <w:rsid w:val="00BC38D6"/>
    <w:rsid w:val="00BC3B72"/>
    <w:rsid w:val="00BC4278"/>
    <w:rsid w:val="00BC4E57"/>
    <w:rsid w:val="00BC5336"/>
    <w:rsid w:val="00BC5640"/>
    <w:rsid w:val="00BC56B5"/>
    <w:rsid w:val="00BC6B3A"/>
    <w:rsid w:val="00BC6F2E"/>
    <w:rsid w:val="00BC7074"/>
    <w:rsid w:val="00BD006D"/>
    <w:rsid w:val="00BD01D9"/>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912"/>
    <w:rsid w:val="00BE5E0E"/>
    <w:rsid w:val="00BE6929"/>
    <w:rsid w:val="00BE69A9"/>
    <w:rsid w:val="00BE6B3A"/>
    <w:rsid w:val="00BE6C24"/>
    <w:rsid w:val="00BE72B1"/>
    <w:rsid w:val="00BE7CD9"/>
    <w:rsid w:val="00BE7E39"/>
    <w:rsid w:val="00BF0B76"/>
    <w:rsid w:val="00BF1B00"/>
    <w:rsid w:val="00BF233D"/>
    <w:rsid w:val="00BF2626"/>
    <w:rsid w:val="00BF2D59"/>
    <w:rsid w:val="00BF2E09"/>
    <w:rsid w:val="00BF3E08"/>
    <w:rsid w:val="00BF3EBF"/>
    <w:rsid w:val="00BF4409"/>
    <w:rsid w:val="00BF4F55"/>
    <w:rsid w:val="00BF7466"/>
    <w:rsid w:val="00BF7AEC"/>
    <w:rsid w:val="00BF7B22"/>
    <w:rsid w:val="00C005DD"/>
    <w:rsid w:val="00C013AC"/>
    <w:rsid w:val="00C02B16"/>
    <w:rsid w:val="00C02D96"/>
    <w:rsid w:val="00C02F66"/>
    <w:rsid w:val="00C0494D"/>
    <w:rsid w:val="00C05B1E"/>
    <w:rsid w:val="00C06979"/>
    <w:rsid w:val="00C10258"/>
    <w:rsid w:val="00C1044A"/>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D1F"/>
    <w:rsid w:val="00C260AF"/>
    <w:rsid w:val="00C27938"/>
    <w:rsid w:val="00C27A1C"/>
    <w:rsid w:val="00C308BC"/>
    <w:rsid w:val="00C31111"/>
    <w:rsid w:val="00C31176"/>
    <w:rsid w:val="00C325BC"/>
    <w:rsid w:val="00C327FA"/>
    <w:rsid w:val="00C33FEA"/>
    <w:rsid w:val="00C3642A"/>
    <w:rsid w:val="00C37141"/>
    <w:rsid w:val="00C379DF"/>
    <w:rsid w:val="00C4069A"/>
    <w:rsid w:val="00C40D9A"/>
    <w:rsid w:val="00C416C6"/>
    <w:rsid w:val="00C41B2F"/>
    <w:rsid w:val="00C420E1"/>
    <w:rsid w:val="00C42E72"/>
    <w:rsid w:val="00C434E7"/>
    <w:rsid w:val="00C43B41"/>
    <w:rsid w:val="00C43EDB"/>
    <w:rsid w:val="00C44338"/>
    <w:rsid w:val="00C44760"/>
    <w:rsid w:val="00C44F6D"/>
    <w:rsid w:val="00C4594E"/>
    <w:rsid w:val="00C5085D"/>
    <w:rsid w:val="00C50EEC"/>
    <w:rsid w:val="00C52053"/>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99A"/>
    <w:rsid w:val="00C62B06"/>
    <w:rsid w:val="00C644FA"/>
    <w:rsid w:val="00C65B03"/>
    <w:rsid w:val="00C66A45"/>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BF3"/>
    <w:rsid w:val="00C848A6"/>
    <w:rsid w:val="00C848CA"/>
    <w:rsid w:val="00C84BC5"/>
    <w:rsid w:val="00C84EAC"/>
    <w:rsid w:val="00C85047"/>
    <w:rsid w:val="00C8691C"/>
    <w:rsid w:val="00C86A55"/>
    <w:rsid w:val="00C8729D"/>
    <w:rsid w:val="00C87D7A"/>
    <w:rsid w:val="00C87DDD"/>
    <w:rsid w:val="00C917C4"/>
    <w:rsid w:val="00C91A18"/>
    <w:rsid w:val="00C926BC"/>
    <w:rsid w:val="00C928D0"/>
    <w:rsid w:val="00C94799"/>
    <w:rsid w:val="00C9487D"/>
    <w:rsid w:val="00C94C09"/>
    <w:rsid w:val="00C95314"/>
    <w:rsid w:val="00C95B39"/>
    <w:rsid w:val="00C964E3"/>
    <w:rsid w:val="00C9660D"/>
    <w:rsid w:val="00C9675D"/>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F26"/>
    <w:rsid w:val="00CC0816"/>
    <w:rsid w:val="00CC10DF"/>
    <w:rsid w:val="00CC18E7"/>
    <w:rsid w:val="00CC1913"/>
    <w:rsid w:val="00CC1ACA"/>
    <w:rsid w:val="00CC284C"/>
    <w:rsid w:val="00CC325D"/>
    <w:rsid w:val="00CC44BA"/>
    <w:rsid w:val="00CC4534"/>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AF7"/>
    <w:rsid w:val="00CE5DE6"/>
    <w:rsid w:val="00CE6A2A"/>
    <w:rsid w:val="00CE6AE2"/>
    <w:rsid w:val="00CE6D61"/>
    <w:rsid w:val="00CE7D8B"/>
    <w:rsid w:val="00CF0947"/>
    <w:rsid w:val="00CF0E29"/>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109E"/>
    <w:rsid w:val="00D51956"/>
    <w:rsid w:val="00D51FFD"/>
    <w:rsid w:val="00D52351"/>
    <w:rsid w:val="00D5265B"/>
    <w:rsid w:val="00D528FC"/>
    <w:rsid w:val="00D53392"/>
    <w:rsid w:val="00D541A1"/>
    <w:rsid w:val="00D54B5D"/>
    <w:rsid w:val="00D54E34"/>
    <w:rsid w:val="00D55B8D"/>
    <w:rsid w:val="00D55CEC"/>
    <w:rsid w:val="00D60416"/>
    <w:rsid w:val="00D60682"/>
    <w:rsid w:val="00D60BB8"/>
    <w:rsid w:val="00D625A8"/>
    <w:rsid w:val="00D633D6"/>
    <w:rsid w:val="00D63756"/>
    <w:rsid w:val="00D642F0"/>
    <w:rsid w:val="00D70120"/>
    <w:rsid w:val="00D7100C"/>
    <w:rsid w:val="00D71188"/>
    <w:rsid w:val="00D71B4C"/>
    <w:rsid w:val="00D71C14"/>
    <w:rsid w:val="00D71D48"/>
    <w:rsid w:val="00D7360E"/>
    <w:rsid w:val="00D7539B"/>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D0431"/>
    <w:rsid w:val="00DD0F82"/>
    <w:rsid w:val="00DD12D3"/>
    <w:rsid w:val="00DD141D"/>
    <w:rsid w:val="00DD1AD0"/>
    <w:rsid w:val="00DD1C52"/>
    <w:rsid w:val="00DD2267"/>
    <w:rsid w:val="00DD25B5"/>
    <w:rsid w:val="00DD26BF"/>
    <w:rsid w:val="00DD32F2"/>
    <w:rsid w:val="00DD32FD"/>
    <w:rsid w:val="00DD4045"/>
    <w:rsid w:val="00DD42BB"/>
    <w:rsid w:val="00DD5EF3"/>
    <w:rsid w:val="00DD6AB7"/>
    <w:rsid w:val="00DD78D9"/>
    <w:rsid w:val="00DD7D10"/>
    <w:rsid w:val="00DE04FD"/>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E72"/>
    <w:rsid w:val="00E10DB0"/>
    <w:rsid w:val="00E11FC6"/>
    <w:rsid w:val="00E12B0A"/>
    <w:rsid w:val="00E12FA7"/>
    <w:rsid w:val="00E13BBB"/>
    <w:rsid w:val="00E14337"/>
    <w:rsid w:val="00E15004"/>
    <w:rsid w:val="00E15930"/>
    <w:rsid w:val="00E15FAC"/>
    <w:rsid w:val="00E1789D"/>
    <w:rsid w:val="00E17A5A"/>
    <w:rsid w:val="00E207D2"/>
    <w:rsid w:val="00E207DE"/>
    <w:rsid w:val="00E2096E"/>
    <w:rsid w:val="00E20EC2"/>
    <w:rsid w:val="00E21A09"/>
    <w:rsid w:val="00E21BAF"/>
    <w:rsid w:val="00E21F87"/>
    <w:rsid w:val="00E22098"/>
    <w:rsid w:val="00E22F1B"/>
    <w:rsid w:val="00E23E26"/>
    <w:rsid w:val="00E24452"/>
    <w:rsid w:val="00E2572A"/>
    <w:rsid w:val="00E25C2E"/>
    <w:rsid w:val="00E25C48"/>
    <w:rsid w:val="00E25EF1"/>
    <w:rsid w:val="00E26A81"/>
    <w:rsid w:val="00E30608"/>
    <w:rsid w:val="00E3078B"/>
    <w:rsid w:val="00E307B2"/>
    <w:rsid w:val="00E30CFB"/>
    <w:rsid w:val="00E30CFE"/>
    <w:rsid w:val="00E3147B"/>
    <w:rsid w:val="00E3222C"/>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11DE"/>
    <w:rsid w:val="00E62294"/>
    <w:rsid w:val="00E62A11"/>
    <w:rsid w:val="00E638A7"/>
    <w:rsid w:val="00E63D0F"/>
    <w:rsid w:val="00E6410D"/>
    <w:rsid w:val="00E641C5"/>
    <w:rsid w:val="00E6563E"/>
    <w:rsid w:val="00E7043A"/>
    <w:rsid w:val="00E705C5"/>
    <w:rsid w:val="00E70E0E"/>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E47"/>
    <w:rsid w:val="00E910E5"/>
    <w:rsid w:val="00E91730"/>
    <w:rsid w:val="00E9188A"/>
    <w:rsid w:val="00E92102"/>
    <w:rsid w:val="00E92112"/>
    <w:rsid w:val="00E92E3B"/>
    <w:rsid w:val="00E93175"/>
    <w:rsid w:val="00E93DBE"/>
    <w:rsid w:val="00E949BD"/>
    <w:rsid w:val="00E961CA"/>
    <w:rsid w:val="00E9786B"/>
    <w:rsid w:val="00EA0EBB"/>
    <w:rsid w:val="00EA1290"/>
    <w:rsid w:val="00EA1C0B"/>
    <w:rsid w:val="00EA2ACD"/>
    <w:rsid w:val="00EA31CF"/>
    <w:rsid w:val="00EA39F0"/>
    <w:rsid w:val="00EA4030"/>
    <w:rsid w:val="00EA473B"/>
    <w:rsid w:val="00EA4DEC"/>
    <w:rsid w:val="00EA5517"/>
    <w:rsid w:val="00EB013E"/>
    <w:rsid w:val="00EB0ED4"/>
    <w:rsid w:val="00EB10B1"/>
    <w:rsid w:val="00EB14F1"/>
    <w:rsid w:val="00EB1C48"/>
    <w:rsid w:val="00EB3DF5"/>
    <w:rsid w:val="00EB6592"/>
    <w:rsid w:val="00EB66E3"/>
    <w:rsid w:val="00EB6FC4"/>
    <w:rsid w:val="00EB7241"/>
    <w:rsid w:val="00EB726C"/>
    <w:rsid w:val="00EB7622"/>
    <w:rsid w:val="00EB7C3B"/>
    <w:rsid w:val="00EB7F38"/>
    <w:rsid w:val="00EC178A"/>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7474"/>
    <w:rsid w:val="00ED7608"/>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DF"/>
    <w:rsid w:val="00EF106B"/>
    <w:rsid w:val="00EF12F9"/>
    <w:rsid w:val="00EF2BCF"/>
    <w:rsid w:val="00EF2EAB"/>
    <w:rsid w:val="00EF327D"/>
    <w:rsid w:val="00EF3443"/>
    <w:rsid w:val="00EF3CE6"/>
    <w:rsid w:val="00EF4979"/>
    <w:rsid w:val="00EF51E3"/>
    <w:rsid w:val="00EF5269"/>
    <w:rsid w:val="00EF5A6D"/>
    <w:rsid w:val="00EF5A93"/>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7CA"/>
    <w:rsid w:val="00F169F5"/>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40D40"/>
    <w:rsid w:val="00F413D7"/>
    <w:rsid w:val="00F41546"/>
    <w:rsid w:val="00F41DD1"/>
    <w:rsid w:val="00F42919"/>
    <w:rsid w:val="00F42BC0"/>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368"/>
    <w:rsid w:val="00F53499"/>
    <w:rsid w:val="00F53984"/>
    <w:rsid w:val="00F53DA7"/>
    <w:rsid w:val="00F54CAD"/>
    <w:rsid w:val="00F55ACB"/>
    <w:rsid w:val="00F55C4D"/>
    <w:rsid w:val="00F55D58"/>
    <w:rsid w:val="00F560C1"/>
    <w:rsid w:val="00F56B26"/>
    <w:rsid w:val="00F575C8"/>
    <w:rsid w:val="00F576E5"/>
    <w:rsid w:val="00F601F9"/>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B40"/>
    <w:rsid w:val="00F71F8C"/>
    <w:rsid w:val="00F71FEA"/>
    <w:rsid w:val="00F733EC"/>
    <w:rsid w:val="00F734B5"/>
    <w:rsid w:val="00F73583"/>
    <w:rsid w:val="00F73CE1"/>
    <w:rsid w:val="00F7443B"/>
    <w:rsid w:val="00F753B6"/>
    <w:rsid w:val="00F760EA"/>
    <w:rsid w:val="00F766A4"/>
    <w:rsid w:val="00F76C97"/>
    <w:rsid w:val="00F76FFB"/>
    <w:rsid w:val="00F7733B"/>
    <w:rsid w:val="00F77410"/>
    <w:rsid w:val="00F7796F"/>
    <w:rsid w:val="00F80589"/>
    <w:rsid w:val="00F809E3"/>
    <w:rsid w:val="00F83598"/>
    <w:rsid w:val="00F83BA4"/>
    <w:rsid w:val="00F84333"/>
    <w:rsid w:val="00F8441E"/>
    <w:rsid w:val="00F85976"/>
    <w:rsid w:val="00F85BD1"/>
    <w:rsid w:val="00F8604A"/>
    <w:rsid w:val="00F861DB"/>
    <w:rsid w:val="00F862CC"/>
    <w:rsid w:val="00F875DA"/>
    <w:rsid w:val="00F8761E"/>
    <w:rsid w:val="00F9019E"/>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C04"/>
    <w:rsid w:val="00FB7AF2"/>
    <w:rsid w:val="00FC031A"/>
    <w:rsid w:val="00FC069E"/>
    <w:rsid w:val="00FC1448"/>
    <w:rsid w:val="00FC20B2"/>
    <w:rsid w:val="00FC2687"/>
    <w:rsid w:val="00FC2893"/>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7942"/>
    <w:rsid w:val="00FE7F84"/>
    <w:rsid w:val="00FF037F"/>
    <w:rsid w:val="00FF04D1"/>
    <w:rsid w:val="00FF0D94"/>
    <w:rsid w:val="00FF0F2D"/>
    <w:rsid w:val="00FF2E8B"/>
    <w:rsid w:val="00FF36CF"/>
    <w:rsid w:val="00FF41BA"/>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2D653"/>
  <w15:docId w15:val="{6F6E5BCD-5798-3345-A639-1DA4C0F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Heading2">
    <w:name w:val="heading 2"/>
    <w:basedOn w:val="Heading1"/>
    <w:next w:val="Normal"/>
    <w:qFormat/>
    <w:rsid w:val="00D53392"/>
    <w:pPr>
      <w:pBdr>
        <w:top w:val="none" w:sz="0" w:space="0" w:color="auto"/>
      </w:pBdr>
      <w:spacing w:before="180"/>
      <w:outlineLvl w:val="1"/>
    </w:pPr>
    <w:rPr>
      <w:b/>
      <w:sz w:val="24"/>
    </w:rPr>
  </w:style>
  <w:style w:type="paragraph" w:styleId="Heading3">
    <w:name w:val="heading 3"/>
    <w:basedOn w:val="Heading2"/>
    <w:next w:val="Normal"/>
    <w:qFormat/>
    <w:rsid w:val="00E550BE"/>
    <w:pPr>
      <w:spacing w:before="120"/>
      <w:outlineLvl w:val="2"/>
    </w:pPr>
    <w:rPr>
      <w:rFonts w:ascii="Times New Roman" w:hAnsi="Times New Roman"/>
      <w:b w:val="0"/>
      <w:sz w:val="22"/>
    </w:rPr>
  </w:style>
  <w:style w:type="paragraph" w:styleId="Heading4">
    <w:name w:val="heading 4"/>
    <w:basedOn w:val="Heading3"/>
    <w:next w:val="Normal"/>
    <w:qFormat/>
    <w:rsid w:val="006451E5"/>
    <w:pPr>
      <w:ind w:left="1418" w:hanging="1418"/>
      <w:outlineLvl w:val="3"/>
    </w:pPr>
    <w:rPr>
      <w:sz w:val="24"/>
    </w:rPr>
  </w:style>
  <w:style w:type="paragraph" w:styleId="Heading5">
    <w:name w:val="heading 5"/>
    <w:basedOn w:val="Heading4"/>
    <w:next w:val="Normal"/>
    <w:qFormat/>
    <w:rsid w:val="006451E5"/>
    <w:pPr>
      <w:ind w:left="1701" w:hanging="1701"/>
      <w:outlineLvl w:val="4"/>
    </w:pPr>
    <w:rPr>
      <w:sz w:val="22"/>
    </w:rPr>
  </w:style>
  <w:style w:type="paragraph" w:styleId="Heading6">
    <w:name w:val="heading 6"/>
    <w:basedOn w:val="H6"/>
    <w:next w:val="Normal"/>
    <w:qFormat/>
    <w:rsid w:val="006451E5"/>
    <w:pPr>
      <w:outlineLvl w:val="5"/>
    </w:pPr>
  </w:style>
  <w:style w:type="paragraph" w:styleId="Heading7">
    <w:name w:val="heading 7"/>
    <w:basedOn w:val="H6"/>
    <w:next w:val="Normal"/>
    <w:qFormat/>
    <w:rsid w:val="006451E5"/>
    <w:pPr>
      <w:outlineLvl w:val="6"/>
    </w:pPr>
  </w:style>
  <w:style w:type="paragraph" w:styleId="Heading8">
    <w:name w:val="heading 8"/>
    <w:basedOn w:val="Heading1"/>
    <w:next w:val="Normal"/>
    <w:qFormat/>
    <w:rsid w:val="006451E5"/>
    <w:pPr>
      <w:outlineLvl w:val="7"/>
    </w:pPr>
  </w:style>
  <w:style w:type="paragraph" w:styleId="Heading9">
    <w:name w:val="heading 9"/>
    <w:basedOn w:val="Heading8"/>
    <w:next w:val="Normal"/>
    <w:qFormat/>
    <w:rsid w:val="006451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Index2">
    <w:name w:val="index 2"/>
    <w:basedOn w:val="Index1"/>
    <w:semiHidden/>
    <w:rsid w:val="006451E5"/>
    <w:pPr>
      <w:ind w:left="284"/>
    </w:pPr>
  </w:style>
  <w:style w:type="paragraph" w:styleId="Index1">
    <w:name w:val="index 1"/>
    <w:basedOn w:val="Normal"/>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451E5"/>
    <w:pPr>
      <w:outlineLvl w:val="9"/>
    </w:pPr>
  </w:style>
  <w:style w:type="paragraph" w:styleId="ListNumber2">
    <w:name w:val="List Number 2"/>
    <w:basedOn w:val="ListNumber"/>
    <w:semiHidden/>
    <w:rsid w:val="006451E5"/>
    <w:pPr>
      <w:ind w:left="851"/>
    </w:pPr>
  </w:style>
  <w:style w:type="paragraph" w:styleId="Header">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6451E5"/>
    <w:rPr>
      <w:b/>
      <w:position w:val="6"/>
      <w:sz w:val="16"/>
    </w:rPr>
  </w:style>
  <w:style w:type="paragraph" w:styleId="FootnoteText">
    <w:name w:val="footnote text"/>
    <w:basedOn w:val="Normal"/>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Normal"/>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Normal"/>
    <w:rsid w:val="006451E5"/>
    <w:pPr>
      <w:keepLines/>
      <w:ind w:left="1702" w:hanging="1418"/>
    </w:pPr>
  </w:style>
  <w:style w:type="paragraph" w:customStyle="1" w:styleId="FP">
    <w:name w:val="FP"/>
    <w:basedOn w:val="Normal"/>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Normal"/>
    <w:semiHidden/>
    <w:rsid w:val="006451E5"/>
    <w:pPr>
      <w:ind w:left="1985" w:hanging="1985"/>
    </w:pPr>
  </w:style>
  <w:style w:type="paragraph" w:styleId="TOC7">
    <w:name w:val="toc 7"/>
    <w:basedOn w:val="TOC6"/>
    <w:next w:val="Normal"/>
    <w:semiHidden/>
    <w:rsid w:val="006451E5"/>
    <w:pPr>
      <w:ind w:left="2268" w:hanging="2268"/>
    </w:pPr>
  </w:style>
  <w:style w:type="paragraph" w:styleId="ListBullet2">
    <w:name w:val="List Bullet 2"/>
    <w:basedOn w:val="ListBullet"/>
    <w:semiHidden/>
    <w:rsid w:val="006451E5"/>
    <w:pPr>
      <w:ind w:left="851"/>
    </w:pPr>
  </w:style>
  <w:style w:type="paragraph" w:styleId="ListBullet3">
    <w:name w:val="List Bullet 3"/>
    <w:basedOn w:val="ListBullet2"/>
    <w:semiHidden/>
    <w:rsid w:val="006451E5"/>
    <w:pPr>
      <w:ind w:left="1135"/>
    </w:pPr>
  </w:style>
  <w:style w:type="paragraph" w:styleId="ListNumber">
    <w:name w:val="List Number"/>
    <w:basedOn w:val="List"/>
    <w:semiHidden/>
    <w:rsid w:val="006451E5"/>
  </w:style>
  <w:style w:type="paragraph" w:customStyle="1" w:styleId="EQ">
    <w:name w:val="EQ"/>
    <w:basedOn w:val="Normal"/>
    <w:next w:val="Normal"/>
    <w:rsid w:val="006451E5"/>
    <w:pPr>
      <w:keepLines/>
      <w:tabs>
        <w:tab w:val="center" w:pos="4536"/>
        <w:tab w:val="right" w:pos="9072"/>
      </w:tabs>
    </w:pPr>
    <w:rPr>
      <w:noProof/>
    </w:rPr>
  </w:style>
  <w:style w:type="paragraph" w:customStyle="1" w:styleId="TH">
    <w:name w:val="TH"/>
    <w:basedOn w:val="Normal"/>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Heading5"/>
    <w:next w:val="Normal"/>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Normal"/>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List2">
    <w:name w:val="List 2"/>
    <w:basedOn w:val="List"/>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6451E5"/>
    <w:pPr>
      <w:ind w:left="1135"/>
    </w:pPr>
  </w:style>
  <w:style w:type="paragraph" w:styleId="List4">
    <w:name w:val="List 4"/>
    <w:basedOn w:val="List3"/>
    <w:semiHidden/>
    <w:rsid w:val="006451E5"/>
    <w:pPr>
      <w:ind w:left="1418"/>
    </w:pPr>
  </w:style>
  <w:style w:type="paragraph" w:styleId="List5">
    <w:name w:val="List 5"/>
    <w:basedOn w:val="List4"/>
    <w:semiHidden/>
    <w:rsid w:val="006451E5"/>
    <w:pPr>
      <w:ind w:left="1702"/>
    </w:pPr>
  </w:style>
  <w:style w:type="paragraph" w:customStyle="1" w:styleId="EditorsNote">
    <w:name w:val="Editor's Note"/>
    <w:basedOn w:val="NO"/>
    <w:rsid w:val="006451E5"/>
    <w:rPr>
      <w:color w:val="FF0000"/>
    </w:rPr>
  </w:style>
  <w:style w:type="paragraph" w:styleId="List">
    <w:name w:val="List"/>
    <w:basedOn w:val="Normal"/>
    <w:semiHidden/>
    <w:rsid w:val="006451E5"/>
    <w:pPr>
      <w:ind w:left="568" w:hanging="284"/>
    </w:pPr>
  </w:style>
  <w:style w:type="paragraph" w:styleId="ListBullet">
    <w:name w:val="List Bullet"/>
    <w:basedOn w:val="List"/>
    <w:semiHidden/>
    <w:rsid w:val="006451E5"/>
  </w:style>
  <w:style w:type="paragraph" w:styleId="ListBullet4">
    <w:name w:val="List Bullet 4"/>
    <w:basedOn w:val="ListBullet3"/>
    <w:semiHidden/>
    <w:rsid w:val="006451E5"/>
    <w:pPr>
      <w:ind w:left="1418"/>
    </w:pPr>
  </w:style>
  <w:style w:type="paragraph" w:styleId="ListBullet5">
    <w:name w:val="List Bullet 5"/>
    <w:basedOn w:val="ListBullet4"/>
    <w:semiHidden/>
    <w:rsid w:val="006451E5"/>
    <w:pPr>
      <w:ind w:left="1702"/>
    </w:pPr>
  </w:style>
  <w:style w:type="paragraph" w:customStyle="1" w:styleId="B1">
    <w:name w:val="B1"/>
    <w:basedOn w:val="List"/>
    <w:rsid w:val="006451E5"/>
  </w:style>
  <w:style w:type="paragraph" w:customStyle="1" w:styleId="B2">
    <w:name w:val="B2"/>
    <w:basedOn w:val="List2"/>
    <w:rsid w:val="006451E5"/>
  </w:style>
  <w:style w:type="paragraph" w:customStyle="1" w:styleId="B3">
    <w:name w:val="B3"/>
    <w:basedOn w:val="List3"/>
    <w:rsid w:val="006451E5"/>
  </w:style>
  <w:style w:type="paragraph" w:customStyle="1" w:styleId="B4">
    <w:name w:val="B4"/>
    <w:basedOn w:val="List4"/>
    <w:rsid w:val="006451E5"/>
  </w:style>
  <w:style w:type="paragraph" w:customStyle="1" w:styleId="B5">
    <w:name w:val="B5"/>
    <w:basedOn w:val="List5"/>
    <w:rsid w:val="006451E5"/>
  </w:style>
  <w:style w:type="paragraph" w:styleId="Footer">
    <w:name w:val="footer"/>
    <w:basedOn w:val="Header"/>
    <w:link w:val="Footer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Hyperlink">
    <w:name w:val="Hyperlink"/>
    <w:uiPriority w:val="99"/>
    <w:unhideWhenUsed/>
    <w:rsid w:val="00142C8E"/>
    <w:rPr>
      <w:color w:val="0563C1"/>
      <w:u w:val="single"/>
    </w:rPr>
  </w:style>
  <w:style w:type="paragraph" w:styleId="Title">
    <w:name w:val="Title"/>
    <w:basedOn w:val="Normal"/>
    <w:next w:val="Normal"/>
    <w:link w:val="TitleChar"/>
    <w:uiPriority w:val="10"/>
    <w:qFormat/>
    <w:rsid w:val="00F52F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52FDB"/>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F52FDB"/>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F52FDB"/>
    <w:rPr>
      <w:rFonts w:ascii="Calibri Light" w:eastAsia="Times New Roman" w:hAnsi="Calibri Light" w:cs="Times New Roman"/>
      <w:sz w:val="24"/>
      <w:szCs w:val="24"/>
    </w:rPr>
  </w:style>
  <w:style w:type="paragraph" w:customStyle="1" w:styleId="Figure">
    <w:name w:val="Figure"/>
    <w:basedOn w:val="Normal"/>
    <w:qFormat/>
    <w:rsid w:val="00F52FDB"/>
    <w:pPr>
      <w:jc w:val="center"/>
    </w:pPr>
    <w:rPr>
      <w:b/>
    </w:rPr>
  </w:style>
  <w:style w:type="table" w:styleId="TableGrid">
    <w:name w:val="Table Grid"/>
    <w:basedOn w:val="TableNormal"/>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EF"/>
    <w:rPr>
      <w:sz w:val="16"/>
      <w:szCs w:val="16"/>
    </w:rPr>
  </w:style>
  <w:style w:type="paragraph" w:styleId="CommentText">
    <w:name w:val="annotation text"/>
    <w:basedOn w:val="Normal"/>
    <w:link w:val="CommentTextChar"/>
    <w:uiPriority w:val="99"/>
    <w:unhideWhenUsed/>
    <w:rsid w:val="000E24EF"/>
  </w:style>
  <w:style w:type="character" w:customStyle="1" w:styleId="CommentTextChar">
    <w:name w:val="Comment Text Char"/>
    <w:link w:val="CommentText"/>
    <w:uiPriority w:val="99"/>
    <w:rsid w:val="000E24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24EF"/>
    <w:rPr>
      <w:b/>
      <w:bCs/>
    </w:rPr>
  </w:style>
  <w:style w:type="character" w:customStyle="1" w:styleId="CommentSubjectChar">
    <w:name w:val="Comment Subject Char"/>
    <w:link w:val="CommentSubject"/>
    <w:uiPriority w:val="99"/>
    <w:semiHidden/>
    <w:rsid w:val="000E24EF"/>
    <w:rPr>
      <w:rFonts w:ascii="Times New Roman" w:hAnsi="Times New Roman"/>
      <w:b/>
      <w:bCs/>
    </w:rPr>
  </w:style>
  <w:style w:type="paragraph" w:styleId="BalloonText">
    <w:name w:val="Balloon Text"/>
    <w:basedOn w:val="Normal"/>
    <w:link w:val="BalloonTextChar"/>
    <w:uiPriority w:val="99"/>
    <w:semiHidden/>
    <w:unhideWhenUsed/>
    <w:rsid w:val="000E24EF"/>
    <w:pPr>
      <w:spacing w:after="0"/>
    </w:pPr>
    <w:rPr>
      <w:rFonts w:ascii="Segoe UI" w:hAnsi="Segoe UI" w:cs="Segoe UI"/>
      <w:sz w:val="18"/>
      <w:szCs w:val="18"/>
    </w:rPr>
  </w:style>
  <w:style w:type="character" w:customStyle="1" w:styleId="BalloonTextChar">
    <w:name w:val="Balloon Text Char"/>
    <w:link w:val="BalloonText"/>
    <w:uiPriority w:val="99"/>
    <w:semiHidden/>
    <w:rsid w:val="000E24EF"/>
    <w:rPr>
      <w:rFonts w:ascii="Segoe UI" w:hAnsi="Segoe UI" w:cs="Segoe UI"/>
      <w:sz w:val="18"/>
      <w:szCs w:val="18"/>
    </w:rPr>
  </w:style>
  <w:style w:type="character" w:styleId="SubtleEmphasis">
    <w:name w:val="Subtle Emphasis"/>
    <w:uiPriority w:val="19"/>
    <w:qFormat/>
    <w:rsid w:val="008A517D"/>
    <w:rPr>
      <w:i/>
      <w:iCs/>
      <w:color w:val="404040"/>
    </w:rPr>
  </w:style>
  <w:style w:type="paragraph" w:styleId="Revision">
    <w:name w:val="Revision"/>
    <w:hidden/>
    <w:uiPriority w:val="99"/>
    <w:semiHidden/>
    <w:rsid w:val="003E241D"/>
    <w:rPr>
      <w:rFonts w:ascii="Times New Roman" w:hAnsi="Times New Roman"/>
      <w:lang w:val="en-GB" w:eastAsia="en-GB"/>
    </w:rPr>
  </w:style>
  <w:style w:type="character" w:styleId="FollowedHyperlink">
    <w:name w:val="FollowedHyperlink"/>
    <w:uiPriority w:val="99"/>
    <w:semiHidden/>
    <w:unhideWhenUsed/>
    <w:rsid w:val="005E2479"/>
    <w:rPr>
      <w:color w:val="800080"/>
      <w:u w:val="single"/>
    </w:rPr>
  </w:style>
  <w:style w:type="paragraph" w:styleId="Date">
    <w:name w:val="Date"/>
    <w:basedOn w:val="Normal"/>
    <w:next w:val="Normal"/>
    <w:link w:val="DateChar"/>
    <w:uiPriority w:val="99"/>
    <w:semiHidden/>
    <w:unhideWhenUsed/>
    <w:rsid w:val="008D1546"/>
  </w:style>
  <w:style w:type="character" w:customStyle="1" w:styleId="DateChar">
    <w:name w:val="Date Char"/>
    <w:link w:val="Date"/>
    <w:uiPriority w:val="99"/>
    <w:semiHidden/>
    <w:rsid w:val="008D1546"/>
    <w:rPr>
      <w:rFonts w:ascii="Times New Roman" w:hAnsi="Times New Roman"/>
      <w:lang w:eastAsia="en-GB"/>
    </w:rPr>
  </w:style>
  <w:style w:type="character" w:customStyle="1" w:styleId="FooterChar">
    <w:name w:val="Footer Char"/>
    <w:link w:val="Footer"/>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ListParagraph">
    <w:name w:val="List Paragraph"/>
    <w:basedOn w:val="Normal"/>
    <w:uiPriority w:val="34"/>
    <w:qFormat/>
    <w:rsid w:val="00F85976"/>
    <w:pPr>
      <w:numPr>
        <w:numId w:val="4"/>
      </w:numPr>
      <w:spacing w:after="120"/>
      <w:ind w:left="284" w:hanging="284"/>
    </w:pPr>
  </w:style>
  <w:style w:type="character" w:styleId="PlaceholderText">
    <w:name w:val="Placeholder Text"/>
    <w:basedOn w:val="DefaultParagraphFont"/>
    <w:uiPriority w:val="99"/>
    <w:semiHidden/>
    <w:rsid w:val="009A074F"/>
    <w:rPr>
      <w:color w:val="808080"/>
    </w:rPr>
  </w:style>
  <w:style w:type="character" w:customStyle="1" w:styleId="UnresolvedMention1">
    <w:name w:val="Unresolved Mention1"/>
    <w:basedOn w:val="DefaultParagraphFont"/>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Normal"/>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Normal"/>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2F98E-A92E-4669-9C7F-7C6ABC6C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10</Pages>
  <Words>3276</Words>
  <Characters>18675</Characters>
  <Application>Microsoft Office Word</Application>
  <DocSecurity>0</DocSecurity>
  <Lines>155</Lines>
  <Paragraphs>43</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21908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Xiajinhuan</cp:lastModifiedBy>
  <cp:revision>13</cp:revision>
  <cp:lastPrinted>2019-08-16T08:11:00Z</cp:lastPrinted>
  <dcterms:created xsi:type="dcterms:W3CDTF">2021-01-26T09:05:00Z</dcterms:created>
  <dcterms:modified xsi:type="dcterms:W3CDTF">2021-01-26T10:16:00Z</dcterms:modified>
</cp:coreProperties>
</file>