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xml:space="preserve">: </w:t>
            </w:r>
            <w:proofErr w:type="spellStart"/>
            <w:r>
              <w:rPr>
                <w:sz w:val="18"/>
                <w:szCs w:val="20"/>
              </w:rPr>
              <w:t>Spreadtrum</w:t>
            </w:r>
            <w:proofErr w:type="spellEnd"/>
            <w:r>
              <w:rPr>
                <w:sz w:val="18"/>
                <w:szCs w:val="20"/>
              </w:rPr>
              <w:t>,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w:t>
            </w:r>
            <w:proofErr w:type="spellStart"/>
            <w:r>
              <w:rPr>
                <w:sz w:val="18"/>
                <w:szCs w:val="20"/>
              </w:rPr>
              <w:t>HiSi</w:t>
            </w:r>
            <w:proofErr w:type="spellEnd"/>
            <w:r>
              <w:rPr>
                <w:sz w:val="18"/>
                <w:szCs w:val="20"/>
              </w:rPr>
              <w:t xml:space="preserve">, CATT, APT, TCL, Ericsson (DL TCI), </w:t>
            </w:r>
            <w:proofErr w:type="spellStart"/>
            <w:r>
              <w:rPr>
                <w:sz w:val="18"/>
                <w:szCs w:val="20"/>
              </w:rPr>
              <w:t>Futurewei</w:t>
            </w:r>
            <w:proofErr w:type="spellEnd"/>
            <w:r>
              <w:rPr>
                <w:sz w:val="18"/>
                <w:szCs w:val="20"/>
              </w:rPr>
              <w:t>,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xml:space="preserve">: </w:t>
            </w:r>
            <w:proofErr w:type="spellStart"/>
            <w:r>
              <w:rPr>
                <w:sz w:val="18"/>
                <w:szCs w:val="20"/>
              </w:rPr>
              <w:t>Spreadtrum</w:t>
            </w:r>
            <w:proofErr w:type="spellEnd"/>
            <w:r>
              <w:rPr>
                <w:sz w:val="18"/>
                <w:szCs w:val="20"/>
              </w:rPr>
              <w:t xml:space="preserve">, Xiaomi, ZTE, CATT, vivo, MTK, Intel, </w:t>
            </w:r>
            <w:proofErr w:type="spellStart"/>
            <w:r>
              <w:rPr>
                <w:sz w:val="18"/>
                <w:szCs w:val="20"/>
              </w:rPr>
              <w:t>Convida</w:t>
            </w:r>
            <w:proofErr w:type="spellEnd"/>
            <w:r>
              <w:rPr>
                <w:sz w:val="18"/>
                <w:szCs w:val="20"/>
              </w:rPr>
              <w:t>,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xml:space="preserve">: </w:t>
            </w:r>
            <w:proofErr w:type="spellStart"/>
            <w:r>
              <w:rPr>
                <w:sz w:val="18"/>
                <w:szCs w:val="20"/>
              </w:rPr>
              <w:t>Futurewei</w:t>
            </w:r>
            <w:proofErr w:type="spellEnd"/>
            <w:r>
              <w:rPr>
                <w:sz w:val="18"/>
                <w:szCs w:val="20"/>
              </w:rPr>
              <w:t>, OPPO, Lenovo/MoM, Nokia/NSB, CMCC, Ericsson, Huawei/</w:t>
            </w:r>
            <w:proofErr w:type="spellStart"/>
            <w:r>
              <w:rPr>
                <w:sz w:val="18"/>
                <w:szCs w:val="20"/>
              </w:rPr>
              <w:t>HiSi</w:t>
            </w:r>
            <w:proofErr w:type="spellEnd"/>
            <w:r>
              <w:rPr>
                <w:sz w:val="18"/>
                <w:szCs w:val="20"/>
              </w:rPr>
              <w:t>,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0FCE6D00" w14:textId="461C6B7D"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3F8AAD70"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w:t>
            </w:r>
            <w:r w:rsidR="00387168">
              <w:rPr>
                <w:rFonts w:eastAsia="Batang" w:cs="Times New Roman"/>
                <w:sz w:val="20"/>
                <w:szCs w:val="20"/>
                <w:lang w:val="en-GB" w:eastAsia="zh-CN"/>
              </w:rPr>
              <w:t xml:space="preserve"> (of all applicable types)</w:t>
            </w:r>
            <w:r w:rsidR="00A1597F">
              <w:rPr>
                <w:rFonts w:eastAsia="Batang" w:cs="Times New Roman"/>
                <w:sz w:val="20"/>
                <w:szCs w:val="20"/>
                <w:lang w:val="en-GB" w:eastAsia="zh-CN"/>
              </w:rPr>
              <w:t xml:space="preserve"> and UL TX spatial reference</w:t>
            </w:r>
          </w:p>
          <w:p w14:paraId="7D0665C8" w14:textId="4944888A" w:rsidR="004E5959" w:rsidRPr="004E5959" w:rsidRDefault="00EE0CD3"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536DF7C" w:rsidR="009E4223" w:rsidRPr="00A23128" w:rsidRDefault="004E5959"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141B74B" w:rsidR="00A23128" w:rsidRPr="004E5959" w:rsidRDefault="00A23128" w:rsidP="004E5959">
            <w:pPr>
              <w:numPr>
                <w:ilvl w:val="2"/>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212160C9" w14:textId="188ABCC3" w:rsidR="004E5959" w:rsidRPr="004E5959" w:rsidRDefault="004E5959" w:rsidP="004E5959">
            <w:pPr>
              <w:numPr>
                <w:ilvl w:val="1"/>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FDF4308" w14:textId="77777777" w:rsidR="009E4223" w:rsidRPr="009E4223" w:rsidRDefault="009E4223" w:rsidP="00A23128">
            <w:pPr>
              <w:numPr>
                <w:ilvl w:val="0"/>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NormalWeb"/>
              <w:snapToGrid w:val="0"/>
              <w:spacing w:before="0" w:after="0"/>
              <w:jc w:val="both"/>
              <w:rPr>
                <w:sz w:val="20"/>
                <w:szCs w:val="20"/>
              </w:rPr>
            </w:pPr>
          </w:p>
          <w:p w14:paraId="1A9F7DA7" w14:textId="77777777" w:rsidR="007D3127" w:rsidRDefault="007D3127" w:rsidP="009D4D35">
            <w:pPr>
              <w:pStyle w:val="NormalWeb"/>
              <w:snapToGrid w:val="0"/>
              <w:spacing w:before="0" w:after="0"/>
              <w:jc w:val="both"/>
              <w:rPr>
                <w:sz w:val="20"/>
                <w:szCs w:val="20"/>
              </w:rPr>
            </w:pPr>
          </w:p>
          <w:p w14:paraId="57C690E3" w14:textId="03F28EC7" w:rsidR="003B4803" w:rsidRDefault="00E42743" w:rsidP="006A0FF8">
            <w:pPr>
              <w:pStyle w:val="NormalWeb"/>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 xml:space="preserve">separate </w:t>
            </w:r>
            <w:r w:rsidR="006A0FF8">
              <w:rPr>
                <w:sz w:val="20"/>
                <w:szCs w:val="20"/>
              </w:rPr>
              <w:t>DL/UL TCI, d</w:t>
            </w:r>
            <w:r w:rsidR="003B4803">
              <w:rPr>
                <w:sz w:val="20"/>
                <w:szCs w:val="20"/>
              </w:rPr>
              <w:t xml:space="preserve">ecide between the following two alternatives </w:t>
            </w:r>
            <w:r w:rsidR="00F765EB">
              <w:rPr>
                <w:sz w:val="20"/>
                <w:szCs w:val="20"/>
              </w:rPr>
              <w:t xml:space="preserve">for UL TCI state pool design </w:t>
            </w:r>
            <w:r w:rsidR="00EE35E0">
              <w:rPr>
                <w:sz w:val="20"/>
                <w:szCs w:val="20"/>
              </w:rPr>
              <w:t>upon the conclusion of source RS type support for DL QCL reference and UL TX spatial reference</w:t>
            </w:r>
            <w:r w:rsidR="003B4803">
              <w:rPr>
                <w:sz w:val="20"/>
                <w:szCs w:val="20"/>
              </w:rPr>
              <w:t>:</w:t>
            </w:r>
          </w:p>
          <w:p w14:paraId="2620937E" w14:textId="2779D1E1" w:rsidR="003B4803" w:rsidRDefault="00EE35E0" w:rsidP="006A0FF8">
            <w:pPr>
              <w:pStyle w:val="NormalWeb"/>
              <w:numPr>
                <w:ilvl w:val="0"/>
                <w:numId w:val="38"/>
              </w:numPr>
              <w:snapToGrid w:val="0"/>
              <w:spacing w:before="0" w:after="0"/>
              <w:jc w:val="both"/>
              <w:rPr>
                <w:sz w:val="20"/>
                <w:szCs w:val="20"/>
              </w:rPr>
            </w:pPr>
            <w:r>
              <w:rPr>
                <w:sz w:val="20"/>
                <w:szCs w:val="20"/>
              </w:rPr>
              <w:t>Alt1. UL TCI shares the same TCI state pool as joint DL/UL TCI</w:t>
            </w:r>
          </w:p>
          <w:p w14:paraId="07755B24" w14:textId="0DD2EA91" w:rsidR="00EE35E0" w:rsidRDefault="00EE35E0" w:rsidP="006A0FF8">
            <w:pPr>
              <w:pStyle w:val="NormalWeb"/>
              <w:numPr>
                <w:ilvl w:val="0"/>
                <w:numId w:val="38"/>
              </w:numPr>
              <w:snapToGrid w:val="0"/>
              <w:spacing w:before="0" w:after="0"/>
              <w:jc w:val="both"/>
              <w:rPr>
                <w:sz w:val="20"/>
                <w:szCs w:val="20"/>
              </w:rPr>
            </w:pPr>
            <w:r>
              <w:rPr>
                <w:sz w:val="20"/>
                <w:szCs w:val="20"/>
              </w:rPr>
              <w:t>Alt2. UL TCI uses a separate TCI state pool from joint DL/UL TCI</w:t>
            </w:r>
          </w:p>
          <w:p w14:paraId="1773A492" w14:textId="6680CD7C" w:rsidR="00BB2729" w:rsidRPr="006D6B6A" w:rsidRDefault="00855823" w:rsidP="00855823">
            <w:pPr>
              <w:pStyle w:val="NormalWeb"/>
              <w:snapToGrid w:val="0"/>
              <w:spacing w:before="0" w:after="0"/>
              <w:jc w:val="both"/>
              <w:rPr>
                <w:sz w:val="20"/>
                <w:szCs w:val="20"/>
              </w:rPr>
            </w:pPr>
            <w:r>
              <w:rPr>
                <w:sz w:val="20"/>
                <w:szCs w:val="20"/>
              </w:rPr>
              <w:t>Note: By previous agreements, DL TCI shares the same TCI state pool as joint DL/UL TCI</w:t>
            </w:r>
            <w:r w:rsidR="00FB044E">
              <w:rPr>
                <w:sz w:val="20"/>
                <w:szCs w:val="20"/>
              </w:rPr>
              <w:t>.</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等线"/>
                <w:sz w:val="18"/>
                <w:szCs w:val="18"/>
                <w:lang w:eastAsia="zh-CN"/>
              </w:rPr>
            </w:pPr>
            <w:r>
              <w:rPr>
                <w:rFonts w:eastAsia="等线"/>
                <w:sz w:val="18"/>
                <w:szCs w:val="18"/>
                <w:lang w:eastAsia="zh-CN"/>
              </w:rPr>
              <w:t>1a: It is true that there could be a problem for QCL-</w:t>
            </w:r>
            <w:proofErr w:type="spellStart"/>
            <w:r>
              <w:rPr>
                <w:rFonts w:eastAsia="等线"/>
                <w:sz w:val="18"/>
                <w:szCs w:val="18"/>
                <w:lang w:eastAsia="zh-CN"/>
              </w:rPr>
              <w:t>TypeA</w:t>
            </w:r>
            <w:proofErr w:type="spellEnd"/>
            <w:r>
              <w:rPr>
                <w:rFonts w:eastAsia="等线"/>
                <w:sz w:val="18"/>
                <w:szCs w:val="18"/>
                <w:lang w:eastAsia="zh-CN"/>
              </w:rPr>
              <w:t xml:space="preserve"> for Alt1.</w:t>
            </w:r>
          </w:p>
          <w:p w14:paraId="30E15A1A" w14:textId="77777777" w:rsidR="00502032" w:rsidRDefault="00502032" w:rsidP="00502032">
            <w:pPr>
              <w:snapToGrid w:val="0"/>
              <w:rPr>
                <w:rFonts w:eastAsia="等线"/>
                <w:sz w:val="18"/>
                <w:szCs w:val="18"/>
                <w:lang w:eastAsia="zh-CN"/>
              </w:rPr>
            </w:pPr>
            <w:r>
              <w:rPr>
                <w:rFonts w:eastAsia="等线"/>
                <w:sz w:val="18"/>
                <w:szCs w:val="18"/>
                <w:lang w:eastAsia="zh-CN"/>
              </w:rPr>
              <w:t>1b: It seems not. I am not sure whether power control could be a problem.</w:t>
            </w:r>
          </w:p>
          <w:p w14:paraId="504A582F" w14:textId="77777777" w:rsidR="00502032" w:rsidRDefault="00502032" w:rsidP="00502032">
            <w:pPr>
              <w:snapToGrid w:val="0"/>
              <w:rPr>
                <w:rFonts w:eastAsia="等线"/>
                <w:sz w:val="18"/>
                <w:szCs w:val="18"/>
                <w:lang w:eastAsia="zh-CN"/>
              </w:rPr>
            </w:pPr>
            <w:r>
              <w:rPr>
                <w:rFonts w:eastAsia="等线"/>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等线"/>
                <w:sz w:val="18"/>
                <w:szCs w:val="18"/>
                <w:lang w:eastAsia="zh-CN"/>
              </w:rPr>
            </w:pPr>
            <w:r>
              <w:rPr>
                <w:rFonts w:eastAsia="等线"/>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1a: Agree that QCL-</w:t>
            </w:r>
            <w:proofErr w:type="spellStart"/>
            <w:r>
              <w:rPr>
                <w:sz w:val="18"/>
                <w:szCs w:val="18"/>
                <w:lang w:val="en-GB"/>
              </w:rPr>
              <w:t>typeA</w:t>
            </w:r>
            <w:proofErr w:type="spellEnd"/>
            <w:r>
              <w:rPr>
                <w:sz w:val="18"/>
                <w:szCs w:val="18"/>
                <w:lang w:val="en-GB"/>
              </w:rPr>
              <w:t xml:space="preserve">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proofErr w:type="spellStart"/>
            <w:r>
              <w:rPr>
                <w:sz w:val="18"/>
                <w:szCs w:val="18"/>
                <w:lang w:val="en-GB"/>
              </w:rPr>
              <w:t>typeD</w:t>
            </w:r>
            <w:proofErr w:type="spellEnd"/>
            <w:r>
              <w:rPr>
                <w:sz w:val="18"/>
                <w:szCs w:val="18"/>
                <w:lang w:val="en-GB"/>
              </w:rPr>
              <w:t xml:space="preserve">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w:t>
            </w:r>
            <w:proofErr w:type="spellStart"/>
            <w:r>
              <w:rPr>
                <w:rFonts w:eastAsia="Malgun Gothic"/>
                <w:sz w:val="18"/>
              </w:rPr>
              <w:t>typeA</w:t>
            </w:r>
            <w:proofErr w:type="spellEnd"/>
            <w:r>
              <w:rPr>
                <w:rFonts w:eastAsia="Malgun Gothic"/>
                <w:sz w:val="18"/>
              </w:rPr>
              <w:t xml:space="preserve">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w:t>
            </w:r>
            <w:proofErr w:type="spellStart"/>
            <w:r>
              <w:rPr>
                <w:sz w:val="18"/>
                <w:szCs w:val="18"/>
                <w:lang w:val="en-GB"/>
              </w:rPr>
              <w:t>TypeD</w:t>
            </w:r>
            <w:proofErr w:type="spellEnd"/>
            <w:r>
              <w:rPr>
                <w:sz w:val="18"/>
                <w:szCs w:val="18"/>
                <w:lang w:val="en-GB"/>
              </w:rPr>
              <w:t xml:space="preserve">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等线"/>
                <w:sz w:val="18"/>
                <w:szCs w:val="18"/>
                <w:lang w:eastAsia="zh-CN"/>
              </w:rPr>
            </w:pPr>
            <w:r>
              <w:rPr>
                <w:rFonts w:eastAsia="等线"/>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等线"/>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等线"/>
                <w:sz w:val="18"/>
                <w:szCs w:val="18"/>
                <w:lang w:eastAsia="zh-CN"/>
              </w:rPr>
            </w:pPr>
            <w:r w:rsidRPr="00B11419">
              <w:rPr>
                <w:rFonts w:eastAsia="等线"/>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等线"/>
                <w:sz w:val="18"/>
                <w:szCs w:val="18"/>
                <w:lang w:eastAsia="zh-CN"/>
              </w:rPr>
            </w:pPr>
            <w:r w:rsidRPr="00B11419">
              <w:rPr>
                <w:rFonts w:eastAsia="等线"/>
                <w:sz w:val="18"/>
                <w:szCs w:val="18"/>
                <w:lang w:eastAsia="zh-CN"/>
              </w:rPr>
              <w:t>NW</w:t>
            </w:r>
            <w:r>
              <w:rPr>
                <w:rFonts w:eastAsia="等线"/>
                <w:sz w:val="18"/>
                <w:szCs w:val="18"/>
                <w:lang w:eastAsia="zh-CN"/>
              </w:rPr>
              <w:t xml:space="preserve"> usually</w:t>
            </w:r>
            <w:r w:rsidRPr="00B11419">
              <w:rPr>
                <w:rFonts w:eastAsia="等线"/>
                <w:sz w:val="18"/>
                <w:szCs w:val="18"/>
                <w:lang w:eastAsia="zh-CN"/>
              </w:rPr>
              <w:t xml:space="preserve"> configures different TCI states for different </w:t>
            </w:r>
            <w:r>
              <w:rPr>
                <w:rFonts w:eastAsia="等线"/>
                <w:sz w:val="18"/>
                <w:szCs w:val="18"/>
                <w:lang w:eastAsia="zh-CN"/>
              </w:rPr>
              <w:t>gNB</w:t>
            </w:r>
            <w:r w:rsidRPr="00B11419">
              <w:rPr>
                <w:rFonts w:eastAsia="等线"/>
                <w:sz w:val="18"/>
                <w:szCs w:val="18"/>
                <w:lang w:eastAsia="zh-CN"/>
              </w:rPr>
              <w:t xml:space="preserve"> beams, where each TCI state associates one or two source RSs transmitted from a same NW b</w:t>
            </w:r>
            <w:r>
              <w:rPr>
                <w:rFonts w:eastAsia="等线"/>
                <w:sz w:val="18"/>
                <w:szCs w:val="18"/>
                <w:lang w:eastAsia="zh-CN"/>
              </w:rPr>
              <w:t>eam. For Alt2</w:t>
            </w:r>
            <w:r w:rsidRPr="00B11419">
              <w:rPr>
                <w:rFonts w:eastAsia="等线"/>
                <w:sz w:val="18"/>
                <w:szCs w:val="18"/>
                <w:lang w:eastAsia="zh-CN"/>
              </w:rPr>
              <w:t>, when the TCI states with a same ID are configured for a set of CCs, QCL-</w:t>
            </w:r>
            <w:proofErr w:type="spellStart"/>
            <w:r w:rsidRPr="00B11419">
              <w:rPr>
                <w:rFonts w:eastAsia="等线"/>
                <w:sz w:val="18"/>
                <w:szCs w:val="18"/>
                <w:lang w:eastAsia="zh-CN"/>
              </w:rPr>
              <w:t>TypeD</w:t>
            </w:r>
            <w:proofErr w:type="spellEnd"/>
            <w:r w:rsidRPr="00B11419">
              <w:rPr>
                <w:rFonts w:eastAsia="等线"/>
                <w:sz w:val="18"/>
                <w:szCs w:val="18"/>
                <w:lang w:eastAsia="zh-CN"/>
              </w:rPr>
              <w:t xml:space="preserve"> source RS shall be the same on one of the CCs, which means TCI states with a same ID configured in the CCs </w:t>
            </w:r>
            <w:r>
              <w:rPr>
                <w:rFonts w:eastAsia="等线"/>
                <w:sz w:val="18"/>
                <w:szCs w:val="18"/>
                <w:lang w:eastAsia="zh-CN"/>
              </w:rPr>
              <w:t>are</w:t>
            </w:r>
            <w:r w:rsidRPr="00B11419">
              <w:rPr>
                <w:rFonts w:eastAsia="等线"/>
                <w:sz w:val="18"/>
                <w:szCs w:val="18"/>
                <w:lang w:eastAsia="zh-CN"/>
              </w:rPr>
              <w:t xml:space="preserve"> associated with a same NW beam. </w:t>
            </w:r>
          </w:p>
          <w:p w14:paraId="5352F28B" w14:textId="77777777" w:rsidR="006A5580" w:rsidRDefault="006A5580" w:rsidP="006A5580">
            <w:pPr>
              <w:snapToGrid w:val="0"/>
              <w:rPr>
                <w:rFonts w:eastAsia="等线"/>
                <w:sz w:val="18"/>
                <w:szCs w:val="18"/>
                <w:lang w:eastAsia="zh-CN"/>
              </w:rPr>
            </w:pPr>
          </w:p>
          <w:p w14:paraId="302F8EAC" w14:textId="77777777" w:rsidR="006A5580" w:rsidRDefault="006A5580" w:rsidP="006A5580">
            <w:pPr>
              <w:snapToGrid w:val="0"/>
              <w:rPr>
                <w:rFonts w:eastAsia="等线"/>
                <w:sz w:val="18"/>
                <w:szCs w:val="18"/>
                <w:lang w:eastAsia="zh-CN"/>
              </w:rPr>
            </w:pPr>
            <w:r>
              <w:rPr>
                <w:rFonts w:eastAsia="等线"/>
                <w:sz w:val="18"/>
                <w:szCs w:val="18"/>
                <w:lang w:eastAsia="zh-CN"/>
              </w:rPr>
              <w:t>For Alt1</w:t>
            </w:r>
            <w:r w:rsidRPr="006A5580">
              <w:rPr>
                <w:rFonts w:eastAsia="等线"/>
                <w:b/>
                <w:sz w:val="18"/>
                <w:szCs w:val="18"/>
                <w:lang w:eastAsia="zh-CN"/>
              </w:rPr>
              <w:t>, a CC ID for QCL-</w:t>
            </w:r>
            <w:proofErr w:type="spellStart"/>
            <w:r w:rsidRPr="006A5580">
              <w:rPr>
                <w:rFonts w:eastAsia="等线"/>
                <w:b/>
                <w:sz w:val="18"/>
                <w:szCs w:val="18"/>
                <w:lang w:eastAsia="zh-CN"/>
              </w:rPr>
              <w:t>TypeA</w:t>
            </w:r>
            <w:proofErr w:type="spellEnd"/>
            <w:r w:rsidRPr="006A5580">
              <w:rPr>
                <w:rFonts w:eastAsia="等线"/>
                <w:b/>
                <w:sz w:val="18"/>
                <w:szCs w:val="18"/>
                <w:lang w:eastAsia="zh-CN"/>
              </w:rPr>
              <w:t xml:space="preserve"> source RS can be absent in a TCI state of the TCI state pool and the CC ID for QCL-</w:t>
            </w:r>
            <w:proofErr w:type="spellStart"/>
            <w:r w:rsidRPr="006A5580">
              <w:rPr>
                <w:rFonts w:eastAsia="等线"/>
                <w:b/>
                <w:sz w:val="18"/>
                <w:szCs w:val="18"/>
                <w:lang w:eastAsia="zh-CN"/>
              </w:rPr>
              <w:t>TypeA</w:t>
            </w:r>
            <w:proofErr w:type="spellEnd"/>
            <w:r w:rsidRPr="006A5580">
              <w:rPr>
                <w:rFonts w:eastAsia="等线"/>
                <w:b/>
                <w:sz w:val="18"/>
                <w:szCs w:val="18"/>
                <w:lang w:eastAsia="zh-CN"/>
              </w:rPr>
              <w:t xml:space="preserve"> RS is determined according to the target CC.</w:t>
            </w:r>
            <w:r>
              <w:rPr>
                <w:rFonts w:eastAsia="等线"/>
                <w:sz w:val="18"/>
                <w:szCs w:val="18"/>
                <w:lang w:eastAsia="zh-CN"/>
              </w:rPr>
              <w:t xml:space="preserve"> I</w:t>
            </w:r>
            <w:r w:rsidRPr="00B11419">
              <w:rPr>
                <w:rFonts w:eastAsia="等线"/>
                <w:sz w:val="18"/>
                <w:szCs w:val="18"/>
                <w:lang w:eastAsia="zh-CN"/>
              </w:rPr>
              <w:t>f NW can properly allocate the RS IDs for QCL-</w:t>
            </w:r>
            <w:proofErr w:type="spellStart"/>
            <w:r w:rsidRPr="00B11419">
              <w:rPr>
                <w:rFonts w:eastAsia="等线"/>
                <w:sz w:val="18"/>
                <w:szCs w:val="18"/>
                <w:lang w:eastAsia="zh-CN"/>
              </w:rPr>
              <w:t>TypeA</w:t>
            </w:r>
            <w:proofErr w:type="spellEnd"/>
            <w:r w:rsidRPr="00B11419">
              <w:rPr>
                <w:rFonts w:eastAsia="等线"/>
                <w:sz w:val="18"/>
                <w:szCs w:val="18"/>
                <w:lang w:eastAsia="zh-CN"/>
              </w:rPr>
              <w:t xml:space="preserve"> </w:t>
            </w:r>
            <w:r>
              <w:rPr>
                <w:rFonts w:eastAsia="等线"/>
                <w:sz w:val="18"/>
                <w:szCs w:val="18"/>
                <w:lang w:eastAsia="zh-CN"/>
              </w:rPr>
              <w:t>source RS</w:t>
            </w:r>
            <w:r w:rsidRPr="00B11419">
              <w:rPr>
                <w:rFonts w:eastAsia="等线"/>
                <w:sz w:val="18"/>
                <w:szCs w:val="18"/>
                <w:lang w:eastAsia="zh-CN"/>
              </w:rPr>
              <w:t xml:space="preserve">, it is possible that a single TCI state can include all the required source RSs from the CCs. Thus, </w:t>
            </w:r>
            <w:r>
              <w:rPr>
                <w:rFonts w:eastAsia="等线"/>
                <w:sz w:val="18"/>
                <w:szCs w:val="18"/>
                <w:lang w:eastAsia="zh-CN"/>
              </w:rPr>
              <w:t>Alt1</w:t>
            </w:r>
            <w:r w:rsidRPr="00B11419">
              <w:rPr>
                <w:rFonts w:eastAsia="等线"/>
                <w:sz w:val="18"/>
                <w:szCs w:val="18"/>
                <w:lang w:eastAsia="zh-CN"/>
              </w:rPr>
              <w:t xml:space="preserve"> is a better choice to avoid unnecessary configuration </w:t>
            </w:r>
            <w:r>
              <w:rPr>
                <w:rFonts w:eastAsia="等线"/>
                <w:sz w:val="18"/>
                <w:szCs w:val="18"/>
                <w:lang w:eastAsia="zh-CN"/>
              </w:rPr>
              <w:t xml:space="preserve">overhead and required UE memory. </w:t>
            </w:r>
          </w:p>
          <w:p w14:paraId="2B811D99" w14:textId="77777777" w:rsidR="006A5580" w:rsidRDefault="006A5580" w:rsidP="006A5580">
            <w:pPr>
              <w:snapToGrid w:val="0"/>
              <w:rPr>
                <w:rFonts w:eastAsia="等线"/>
                <w:sz w:val="18"/>
                <w:szCs w:val="18"/>
                <w:lang w:eastAsia="zh-CN"/>
              </w:rPr>
            </w:pPr>
          </w:p>
          <w:p w14:paraId="13594A81" w14:textId="77777777" w:rsidR="006A5580" w:rsidRDefault="006A5580" w:rsidP="006A5580">
            <w:pPr>
              <w:snapToGrid w:val="0"/>
              <w:rPr>
                <w:rFonts w:eastAsia="等线"/>
                <w:sz w:val="18"/>
                <w:szCs w:val="18"/>
                <w:lang w:eastAsia="zh-CN"/>
              </w:rPr>
            </w:pPr>
            <w:r>
              <w:rPr>
                <w:rFonts w:eastAsia="等线"/>
                <w:sz w:val="18"/>
                <w:szCs w:val="18"/>
                <w:lang w:eastAsia="zh-CN"/>
              </w:rPr>
              <w:t xml:space="preserve">For UL PC, we don't think this will be an issue in Alt1. </w:t>
            </w:r>
          </w:p>
          <w:p w14:paraId="638BFB1F" w14:textId="77777777" w:rsidR="006A5580" w:rsidRDefault="006A5580" w:rsidP="006A5580">
            <w:pPr>
              <w:snapToGrid w:val="0"/>
              <w:rPr>
                <w:rFonts w:eastAsia="等线"/>
                <w:sz w:val="18"/>
                <w:szCs w:val="18"/>
                <w:lang w:eastAsia="zh-CN"/>
              </w:rPr>
            </w:pPr>
          </w:p>
          <w:p w14:paraId="0C2DC050" w14:textId="77777777" w:rsidR="006A5580" w:rsidRDefault="006A5580" w:rsidP="006A5580">
            <w:pPr>
              <w:snapToGrid w:val="0"/>
              <w:rPr>
                <w:rFonts w:eastAsia="等线"/>
                <w:sz w:val="18"/>
                <w:szCs w:val="18"/>
                <w:lang w:eastAsia="zh-CN"/>
              </w:rPr>
            </w:pPr>
            <w:r>
              <w:rPr>
                <w:rFonts w:eastAsia="等线"/>
                <w:sz w:val="18"/>
                <w:szCs w:val="18"/>
                <w:lang w:eastAsia="zh-CN"/>
              </w:rPr>
              <w:t xml:space="preserve">Q1b: For UL, there is no </w:t>
            </w:r>
            <w:proofErr w:type="spellStart"/>
            <w:r>
              <w:rPr>
                <w:rFonts w:eastAsia="等线"/>
                <w:sz w:val="18"/>
                <w:szCs w:val="18"/>
                <w:lang w:eastAsia="zh-CN"/>
              </w:rPr>
              <w:t>QCl-TypeA</w:t>
            </w:r>
            <w:proofErr w:type="spellEnd"/>
            <w:r>
              <w:rPr>
                <w:rFonts w:eastAsia="等线"/>
                <w:sz w:val="18"/>
                <w:szCs w:val="18"/>
                <w:lang w:eastAsia="zh-CN"/>
              </w:rPr>
              <w:t xml:space="preserve"> RS issue. Thus, it natural to use Alt1.</w:t>
            </w:r>
          </w:p>
          <w:p w14:paraId="52376DB1" w14:textId="77777777" w:rsidR="006A5580" w:rsidRDefault="006A5580" w:rsidP="006A5580">
            <w:pPr>
              <w:snapToGrid w:val="0"/>
              <w:rPr>
                <w:rFonts w:eastAsia="等线"/>
                <w:sz w:val="18"/>
                <w:szCs w:val="18"/>
                <w:lang w:eastAsia="zh-CN"/>
              </w:rPr>
            </w:pPr>
          </w:p>
          <w:p w14:paraId="3377F4B8" w14:textId="77777777" w:rsidR="006A5580" w:rsidRDefault="006A5580" w:rsidP="006A5580">
            <w:pPr>
              <w:snapToGrid w:val="0"/>
              <w:rPr>
                <w:rFonts w:eastAsia="等线"/>
                <w:sz w:val="18"/>
                <w:szCs w:val="18"/>
                <w:lang w:eastAsia="zh-CN"/>
              </w:rPr>
            </w:pPr>
            <w:r>
              <w:rPr>
                <w:rFonts w:eastAsia="等线"/>
                <w:sz w:val="18"/>
                <w:szCs w:val="18"/>
                <w:lang w:eastAsia="zh-CN"/>
              </w:rPr>
              <w:t>Q2a: For Alt1, we don't think that the TCI states for joint DL/UL beam indication has to be</w:t>
            </w:r>
            <w:r w:rsidRPr="00662EE8">
              <w:rPr>
                <w:rFonts w:eastAsia="等线"/>
                <w:sz w:val="18"/>
                <w:szCs w:val="18"/>
                <w:lang w:eastAsia="zh-CN"/>
              </w:rPr>
              <w:t xml:space="preserve"> </w:t>
            </w:r>
            <w:r>
              <w:rPr>
                <w:rFonts w:eastAsia="等线"/>
                <w:sz w:val="18"/>
                <w:szCs w:val="18"/>
                <w:lang w:eastAsia="zh-CN"/>
              </w:rPr>
              <w:t xml:space="preserve">a subset of those for UL-only beam indication. </w:t>
            </w:r>
            <w:r w:rsidRPr="002930AF">
              <w:rPr>
                <w:rFonts w:eastAsia="等线"/>
                <w:sz w:val="18"/>
                <w:szCs w:val="18"/>
                <w:lang w:eastAsia="zh-CN"/>
              </w:rPr>
              <w:t xml:space="preserve">NW </w:t>
            </w:r>
            <w:r>
              <w:rPr>
                <w:rFonts w:eastAsia="等线"/>
                <w:sz w:val="18"/>
                <w:szCs w:val="18"/>
                <w:lang w:eastAsia="zh-CN"/>
              </w:rPr>
              <w:t>can configure</w:t>
            </w:r>
            <w:r w:rsidRPr="002930AF">
              <w:rPr>
                <w:rFonts w:eastAsia="等线"/>
                <w:sz w:val="18"/>
                <w:szCs w:val="18"/>
                <w:lang w:eastAsia="zh-CN"/>
              </w:rPr>
              <w:t xml:space="preserve"> a pool of TCI states for different gNB beams</w:t>
            </w:r>
            <w:r>
              <w:rPr>
                <w:rFonts w:eastAsia="等线"/>
                <w:sz w:val="18"/>
                <w:szCs w:val="18"/>
                <w:lang w:eastAsia="zh-CN"/>
              </w:rPr>
              <w:t xml:space="preserve">, and </w:t>
            </w:r>
            <w:r w:rsidRPr="00740ECA">
              <w:rPr>
                <w:rFonts w:eastAsia="等线"/>
                <w:sz w:val="18"/>
                <w:szCs w:val="18"/>
                <w:lang w:eastAsia="zh-CN"/>
              </w:rPr>
              <w:t>joint DL/UL beam indication</w:t>
            </w:r>
            <w:r>
              <w:rPr>
                <w:rFonts w:eastAsia="等线"/>
                <w:sz w:val="18"/>
                <w:szCs w:val="18"/>
                <w:lang w:eastAsia="zh-CN"/>
              </w:rPr>
              <w:t xml:space="preserve"> and </w:t>
            </w:r>
            <w:r w:rsidRPr="00740ECA">
              <w:rPr>
                <w:rFonts w:eastAsia="等线"/>
                <w:sz w:val="18"/>
                <w:szCs w:val="18"/>
                <w:lang w:eastAsia="zh-CN"/>
              </w:rPr>
              <w:t>UL-only beam indication</w:t>
            </w:r>
            <w:r>
              <w:rPr>
                <w:rFonts w:eastAsia="等线"/>
                <w:sz w:val="18"/>
                <w:szCs w:val="18"/>
                <w:lang w:eastAsia="zh-CN"/>
              </w:rPr>
              <w:t xml:space="preserve"> can use the same </w:t>
            </w:r>
            <w:r w:rsidRPr="002930AF">
              <w:rPr>
                <w:rFonts w:eastAsia="等线"/>
                <w:sz w:val="18"/>
                <w:szCs w:val="18"/>
                <w:lang w:eastAsia="zh-CN"/>
              </w:rPr>
              <w:t xml:space="preserve">pool </w:t>
            </w:r>
            <w:r>
              <w:rPr>
                <w:rFonts w:eastAsia="等线"/>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等线"/>
                <w:sz w:val="18"/>
                <w:szCs w:val="18"/>
                <w:lang w:eastAsia="zh-CN"/>
              </w:rPr>
              <w:t>a TCI state is indicated/activated/configured for UL-only beam indication</w:t>
            </w:r>
            <w:r>
              <w:rPr>
                <w:rFonts w:eastAsia="等线"/>
                <w:sz w:val="18"/>
                <w:szCs w:val="18"/>
                <w:lang w:eastAsia="zh-CN"/>
              </w:rPr>
              <w:t xml:space="preserve">, </w:t>
            </w:r>
            <w:r w:rsidRPr="00740ECA">
              <w:rPr>
                <w:rFonts w:eastAsia="等线"/>
                <w:sz w:val="18"/>
                <w:szCs w:val="18"/>
                <w:lang w:eastAsia="zh-CN"/>
              </w:rPr>
              <w:t xml:space="preserve">UL spatial Tx filter </w:t>
            </w:r>
            <w:r>
              <w:rPr>
                <w:rFonts w:eastAsia="等线"/>
                <w:sz w:val="18"/>
                <w:szCs w:val="18"/>
                <w:lang w:eastAsia="zh-CN"/>
              </w:rPr>
              <w:t xml:space="preserve">still </w:t>
            </w:r>
            <w:r w:rsidRPr="00740ECA">
              <w:rPr>
                <w:rFonts w:eastAsia="等线"/>
                <w:sz w:val="18"/>
                <w:szCs w:val="18"/>
                <w:lang w:eastAsia="zh-CN"/>
              </w:rPr>
              <w:t>can be</w:t>
            </w:r>
            <w:r>
              <w:rPr>
                <w:rFonts w:eastAsia="等线"/>
                <w:sz w:val="18"/>
                <w:szCs w:val="18"/>
                <w:lang w:eastAsia="zh-CN"/>
              </w:rPr>
              <w:t xml:space="preserve"> </w:t>
            </w:r>
            <w:r w:rsidRPr="002930AF">
              <w:rPr>
                <w:rFonts w:eastAsia="等线"/>
                <w:sz w:val="18"/>
                <w:szCs w:val="18"/>
                <w:lang w:eastAsia="zh-CN"/>
              </w:rPr>
              <w:t xml:space="preserve">determined </w:t>
            </w:r>
            <w:r w:rsidRPr="00740ECA">
              <w:rPr>
                <w:rFonts w:eastAsia="等线"/>
                <w:sz w:val="18"/>
                <w:szCs w:val="18"/>
                <w:lang w:eastAsia="zh-CN"/>
              </w:rPr>
              <w:t>from the RS of DL QCL Type D</w:t>
            </w:r>
            <w:r>
              <w:rPr>
                <w:rFonts w:eastAsia="等线"/>
                <w:sz w:val="18"/>
                <w:szCs w:val="18"/>
                <w:lang w:eastAsia="zh-CN"/>
              </w:rPr>
              <w:t xml:space="preserve"> in the TCI state. </w:t>
            </w:r>
          </w:p>
          <w:p w14:paraId="1BF41362" w14:textId="77777777" w:rsidR="006A5580" w:rsidRDefault="006A5580" w:rsidP="006A5580">
            <w:pPr>
              <w:snapToGrid w:val="0"/>
              <w:rPr>
                <w:rFonts w:eastAsia="等线"/>
                <w:sz w:val="18"/>
                <w:szCs w:val="18"/>
                <w:lang w:eastAsia="zh-CN"/>
              </w:rPr>
            </w:pPr>
          </w:p>
          <w:p w14:paraId="7D985696" w14:textId="77777777" w:rsidR="006A5580" w:rsidRDefault="006A5580" w:rsidP="006A5580">
            <w:pPr>
              <w:snapToGrid w:val="0"/>
              <w:rPr>
                <w:rFonts w:eastAsia="等线"/>
                <w:sz w:val="18"/>
                <w:szCs w:val="18"/>
                <w:lang w:eastAsia="zh-CN"/>
              </w:rPr>
            </w:pPr>
            <w:r>
              <w:rPr>
                <w:rFonts w:eastAsia="等线"/>
                <w:sz w:val="18"/>
                <w:szCs w:val="18"/>
                <w:lang w:eastAsia="zh-CN"/>
              </w:rPr>
              <w:t xml:space="preserve">Q2b: Separate pools are not necessary since NW only has to </w:t>
            </w:r>
            <w:r w:rsidRPr="002930AF">
              <w:rPr>
                <w:rFonts w:eastAsia="等线"/>
                <w:sz w:val="18"/>
                <w:szCs w:val="18"/>
                <w:lang w:eastAsia="zh-CN"/>
              </w:rPr>
              <w:t xml:space="preserve">configure a pool of TCI states </w:t>
            </w:r>
            <w:r>
              <w:rPr>
                <w:rFonts w:eastAsia="等线"/>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等线"/>
                <w:sz w:val="18"/>
                <w:szCs w:val="18"/>
                <w:lang w:eastAsia="zh-CN"/>
              </w:rPr>
              <w:t xml:space="preserve">to a gNB beam. Alt2 will cause unnecessary configuration overhead and </w:t>
            </w:r>
            <w:r w:rsidRPr="002930AF">
              <w:rPr>
                <w:rFonts w:eastAsia="等线"/>
                <w:sz w:val="18"/>
                <w:szCs w:val="18"/>
                <w:lang w:eastAsia="zh-CN"/>
              </w:rPr>
              <w:t>required UE memory</w:t>
            </w:r>
            <w:r>
              <w:rPr>
                <w:rFonts w:eastAsia="等线"/>
                <w:sz w:val="18"/>
                <w:szCs w:val="18"/>
                <w:lang w:eastAsia="zh-CN"/>
              </w:rPr>
              <w:t>.</w:t>
            </w:r>
          </w:p>
          <w:p w14:paraId="583EBD57" w14:textId="77777777" w:rsidR="006A5580" w:rsidRDefault="006A5580" w:rsidP="006A5580">
            <w:pPr>
              <w:snapToGrid w:val="0"/>
              <w:rPr>
                <w:rFonts w:eastAsia="等线"/>
                <w:sz w:val="18"/>
                <w:szCs w:val="18"/>
                <w:lang w:eastAsia="zh-CN"/>
              </w:rPr>
            </w:pPr>
          </w:p>
          <w:p w14:paraId="79F28E64" w14:textId="77777777" w:rsidR="006A5580" w:rsidRDefault="006A5580" w:rsidP="006A5580">
            <w:pPr>
              <w:snapToGrid w:val="0"/>
              <w:rPr>
                <w:rFonts w:eastAsia="等线"/>
                <w:sz w:val="18"/>
                <w:szCs w:val="18"/>
                <w:lang w:eastAsia="zh-CN"/>
              </w:rPr>
            </w:pPr>
          </w:p>
          <w:p w14:paraId="694D7FB9" w14:textId="5E91122F" w:rsidR="006A5580" w:rsidRPr="00D8548F" w:rsidRDefault="006A5580" w:rsidP="006A5580">
            <w:pPr>
              <w:snapToGrid w:val="0"/>
              <w:rPr>
                <w:rFonts w:eastAsia="等线"/>
                <w:b/>
                <w:sz w:val="18"/>
                <w:szCs w:val="18"/>
                <w:lang w:eastAsia="zh-CN"/>
              </w:rPr>
            </w:pPr>
            <w:r>
              <w:rPr>
                <w:rFonts w:eastAsia="等线"/>
                <w:b/>
                <w:sz w:val="18"/>
                <w:szCs w:val="18"/>
                <w:lang w:eastAsia="zh-CN"/>
              </w:rPr>
              <w:t>Possible p</w:t>
            </w:r>
            <w:r w:rsidRPr="00D8548F">
              <w:rPr>
                <w:rFonts w:eastAsia="等线"/>
                <w:b/>
                <w:sz w:val="18"/>
                <w:szCs w:val="18"/>
                <w:lang w:eastAsia="zh-CN"/>
              </w:rPr>
              <w:t>roposal:</w:t>
            </w:r>
          </w:p>
          <w:p w14:paraId="5D29BD8A" w14:textId="77777777" w:rsidR="006A5580" w:rsidRDefault="006A5580" w:rsidP="006A5580">
            <w:pPr>
              <w:snapToGrid w:val="0"/>
              <w:rPr>
                <w:rFonts w:eastAsia="等线"/>
                <w:sz w:val="18"/>
                <w:szCs w:val="18"/>
                <w:lang w:eastAsia="zh-CN"/>
              </w:rPr>
            </w:pPr>
            <w:r w:rsidRPr="00D8548F">
              <w:rPr>
                <w:rFonts w:eastAsia="等线"/>
                <w:sz w:val="18"/>
                <w:szCs w:val="18"/>
                <w:lang w:eastAsia="zh-CN"/>
              </w:rPr>
              <w:t>On Rel.17 unified TCI framework</w:t>
            </w:r>
            <w:r>
              <w:rPr>
                <w:rFonts w:eastAsia="等线"/>
                <w:sz w:val="18"/>
                <w:szCs w:val="18"/>
                <w:lang w:eastAsia="zh-CN"/>
              </w:rPr>
              <w:t xml:space="preserve">, </w:t>
            </w:r>
            <w:r w:rsidRPr="00D8548F">
              <w:rPr>
                <w:rFonts w:eastAsia="等线"/>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等线"/>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等线"/>
                <w:sz w:val="18"/>
                <w:szCs w:val="18"/>
                <w:lang w:eastAsia="zh-CN"/>
              </w:rPr>
            </w:pPr>
            <w:r w:rsidRPr="00707591">
              <w:rPr>
                <w:sz w:val="18"/>
                <w:lang w:eastAsia="zh-CN"/>
              </w:rPr>
              <w:t>2b: For Alt 2,</w:t>
            </w:r>
            <w:r w:rsidRPr="00707591">
              <w:rPr>
                <w:rFonts w:eastAsia="等线"/>
                <w:sz w:val="18"/>
                <w:szCs w:val="18"/>
                <w:lang w:eastAsia="zh-CN"/>
              </w:rPr>
              <w:t xml:space="preserve"> gNB </w:t>
            </w:r>
            <w:r>
              <w:rPr>
                <w:rFonts w:eastAsia="等线"/>
                <w:sz w:val="18"/>
                <w:szCs w:val="18"/>
                <w:lang w:eastAsia="zh-CN"/>
              </w:rPr>
              <w:t>may</w:t>
            </w:r>
            <w:r w:rsidRPr="00707591">
              <w:rPr>
                <w:rFonts w:eastAsia="等线"/>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sz w:val="18"/>
                <w:szCs w:val="18"/>
                <w:lang w:val="en-GB"/>
              </w:rPr>
              <w:t>trs</w:t>
            </w:r>
            <w:proofErr w:type="spellEnd"/>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w:t>
            </w:r>
            <w:proofErr w:type="spellStart"/>
            <w:r w:rsidRPr="00504957">
              <w:rPr>
                <w:sz w:val="18"/>
                <w:szCs w:val="18"/>
                <w:highlight w:val="yellow"/>
              </w:rPr>
              <w:t>TypeD</w:t>
            </w:r>
            <w:proofErr w:type="spellEnd"/>
            <w:r w:rsidRPr="00504957">
              <w:rPr>
                <w:sz w:val="18"/>
                <w:szCs w:val="18"/>
                <w:highlight w:val="yellow"/>
              </w:rPr>
              <w:t>'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color w:val="000000"/>
                <w:sz w:val="18"/>
                <w:szCs w:val="18"/>
              </w:rPr>
              <w:t>trs</w:t>
            </w:r>
            <w:proofErr w:type="spellEnd"/>
            <w:r w:rsidRPr="00504957">
              <w:rPr>
                <w:i/>
                <w:color w:val="000000"/>
                <w:sz w:val="18"/>
                <w:szCs w:val="18"/>
              </w:rPr>
              <w:t>-Info</w:t>
            </w:r>
            <w:r w:rsidRPr="00504957">
              <w:rPr>
                <w:color w:val="000000"/>
                <w:sz w:val="18"/>
                <w:szCs w:val="18"/>
              </w:rPr>
              <w:t xml:space="preserve"> and, when applicable, </w:t>
            </w:r>
            <w:r w:rsidRPr="00504957">
              <w:rPr>
                <w:sz w:val="18"/>
                <w:szCs w:val="18"/>
              </w:rPr>
              <w:t>'QCL-</w:t>
            </w:r>
            <w:proofErr w:type="spellStart"/>
            <w:r w:rsidRPr="00504957">
              <w:rPr>
                <w:sz w:val="18"/>
                <w:szCs w:val="18"/>
              </w:rPr>
              <w:t>TypeD</w:t>
            </w:r>
            <w:proofErr w:type="spellEnd"/>
            <w:r w:rsidRPr="00504957">
              <w:rPr>
                <w:sz w:val="18"/>
                <w:szCs w:val="18"/>
              </w:rPr>
              <w:t xml:space="preserve">' with a CSI-RS resource in an </w:t>
            </w:r>
            <w:r w:rsidRPr="00504957">
              <w:rPr>
                <w:i/>
                <w:sz w:val="18"/>
                <w:szCs w:val="18"/>
                <w:lang w:val="en-GB"/>
              </w:rPr>
              <w:t>NZP-CSI-RS-</w:t>
            </w:r>
            <w:proofErr w:type="spellStart"/>
            <w:r w:rsidRPr="00504957">
              <w:rPr>
                <w:i/>
                <w:sz w:val="18"/>
                <w:szCs w:val="18"/>
                <w:lang w:val="en-GB"/>
              </w:rPr>
              <w:t>ResourceSet</w:t>
            </w:r>
            <w:proofErr w:type="spellEnd"/>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w:t>
            </w:r>
            <w:r w:rsidRPr="00504957">
              <w:rPr>
                <w:sz w:val="18"/>
                <w:szCs w:val="18"/>
                <w:lang w:val="en-GB"/>
              </w:rPr>
              <w:t>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w:t>
            </w:r>
            <w:r w:rsidRPr="00504957">
              <w:rPr>
                <w:sz w:val="18"/>
                <w:szCs w:val="18"/>
                <w:lang w:val="en-GB"/>
              </w:rPr>
              <w:t>out</w:t>
            </w:r>
            <w:r w:rsidRPr="00504957">
              <w:rPr>
                <w:sz w:val="18"/>
                <w:szCs w:val="18"/>
              </w:rPr>
              <w:t xml:space="preserve"> higher layer parameter </w:t>
            </w:r>
            <w:proofErr w:type="spellStart"/>
            <w:r w:rsidRPr="00504957">
              <w:rPr>
                <w:sz w:val="18"/>
                <w:szCs w:val="18"/>
              </w:rPr>
              <w:t>trs</w:t>
            </w:r>
            <w:proofErr w:type="spellEnd"/>
            <w:r w:rsidRPr="00504957">
              <w:rPr>
                <w:sz w:val="18"/>
                <w:szCs w:val="18"/>
              </w:rPr>
              <w:t>-Info and without higher layer parameter</w:t>
            </w:r>
            <w:r w:rsidRPr="00504957" w:rsidDel="00187D98">
              <w:rPr>
                <w:sz w:val="18"/>
                <w:szCs w:val="18"/>
              </w:rPr>
              <w:t xml:space="preserve"> </w:t>
            </w:r>
            <w:r w:rsidRPr="00504957">
              <w:rPr>
                <w:i/>
                <w:sz w:val="18"/>
                <w:szCs w:val="18"/>
                <w:lang w:val="en-GB"/>
              </w:rPr>
              <w:t>r</w:t>
            </w:r>
            <w:proofErr w:type="spellStart"/>
            <w:r w:rsidRPr="00504957">
              <w:rPr>
                <w:i/>
                <w:sz w:val="18"/>
                <w:szCs w:val="18"/>
              </w:rPr>
              <w:t>epetition</w:t>
            </w:r>
            <w:proofErr w:type="spellEnd"/>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QCL-</w:t>
            </w:r>
            <w:proofErr w:type="spellStart"/>
            <w:r w:rsidRPr="00504957">
              <w:rPr>
                <w:color w:val="000000"/>
                <w:sz w:val="18"/>
                <w:szCs w:val="18"/>
                <w:highlight w:val="yellow"/>
              </w:rPr>
              <w:t>TypeD</w:t>
            </w:r>
            <w:proofErr w:type="spellEnd"/>
            <w:r w:rsidRPr="00504957">
              <w:rPr>
                <w:color w:val="000000"/>
                <w:sz w:val="18"/>
                <w:szCs w:val="18"/>
                <w:highlight w:val="yellow"/>
              </w:rPr>
              <w:t xml:space="preserve">'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a: same view with ZTE/MTK that QCL-</w:t>
            </w:r>
            <w:proofErr w:type="spellStart"/>
            <w:r>
              <w:rPr>
                <w:sz w:val="18"/>
                <w:lang w:eastAsia="zh-CN"/>
              </w:rPr>
              <w:t>TypeA</w:t>
            </w:r>
            <w:proofErr w:type="spellEnd"/>
            <w:r>
              <w:rPr>
                <w:sz w:val="18"/>
                <w:lang w:eastAsia="zh-CN"/>
              </w:rPr>
              <w:t xml:space="preserve">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 xml:space="preserve">2a/2b:  Using common pool for separate DL and UL TCI state would increase the high layer </w:t>
            </w:r>
            <w:proofErr w:type="spellStart"/>
            <w:r>
              <w:rPr>
                <w:rFonts w:eastAsia="Malgun Gothic"/>
                <w:sz w:val="18"/>
              </w:rPr>
              <w:t>signalling</w:t>
            </w:r>
            <w:proofErr w:type="spellEnd"/>
            <w:r>
              <w:rPr>
                <w:rFonts w:eastAsia="Malgun Gothic"/>
                <w:sz w:val="18"/>
              </w:rPr>
              <w:t xml:space="preserve">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w:t>
            </w:r>
            <w:proofErr w:type="spellStart"/>
            <w:r w:rsidRPr="005E0128">
              <w:rPr>
                <w:rFonts w:eastAsia="Malgun Gothic"/>
                <w:sz w:val="18"/>
              </w:rPr>
              <w:t>TypeA</w:t>
            </w:r>
            <w:proofErr w:type="spellEnd"/>
            <w:r w:rsidRPr="005E0128">
              <w:rPr>
                <w:rFonts w:eastAsia="Malgun Gothic"/>
                <w:sz w:val="18"/>
              </w:rPr>
              <w:t xml:space="preserve"> RS in the configured TCI state can be only configured with RS ID. For each applied active BWP per CC, UE uses the corresponding BWP ID + CC ID + </w:t>
            </w:r>
            <w:proofErr w:type="spellStart"/>
            <w:r w:rsidRPr="005E0128">
              <w:rPr>
                <w:rFonts w:eastAsia="Malgun Gothic"/>
                <w:sz w:val="18"/>
              </w:rPr>
              <w:t>TypeA</w:t>
            </w:r>
            <w:proofErr w:type="spellEnd"/>
            <w:r w:rsidRPr="005E0128">
              <w:rPr>
                <w:rFonts w:eastAsia="Malgun Gothic"/>
                <w:sz w:val="18"/>
              </w:rPr>
              <w:t xml:space="preserve"> RS ID to locate the corresponding </w:t>
            </w:r>
            <w:proofErr w:type="spellStart"/>
            <w:r w:rsidRPr="005E0128">
              <w:rPr>
                <w:rFonts w:eastAsia="Malgun Gothic"/>
                <w:sz w:val="18"/>
              </w:rPr>
              <w:t>TypeA</w:t>
            </w:r>
            <w:proofErr w:type="spellEnd"/>
            <w:r w:rsidRPr="005E0128">
              <w:rPr>
                <w:rFonts w:eastAsia="Malgun Gothic"/>
                <w:sz w:val="18"/>
              </w:rPr>
              <w:t xml:space="preserve">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w:t>
            </w:r>
            <w:proofErr w:type="spellStart"/>
            <w:r>
              <w:rPr>
                <w:sz w:val="18"/>
                <w:szCs w:val="18"/>
                <w:lang w:val="en-GB"/>
              </w:rPr>
              <w:t>typeA</w:t>
            </w:r>
            <w:proofErr w:type="spellEnd"/>
            <w:r>
              <w:rPr>
                <w:sz w:val="18"/>
                <w:szCs w:val="18"/>
                <w:lang w:val="en-GB"/>
              </w:rPr>
              <w:t xml:space="preserve">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w:t>
            </w:r>
            <w:proofErr w:type="spellStart"/>
            <w:r>
              <w:rPr>
                <w:rFonts w:eastAsia="Malgun Gothic"/>
                <w:sz w:val="18"/>
              </w:rPr>
              <w:t>TypeD</w:t>
            </w:r>
            <w:proofErr w:type="spellEnd"/>
            <w:r>
              <w:rPr>
                <w:rFonts w:eastAsia="Malgun Gothic"/>
                <w:sz w:val="18"/>
              </w:rPr>
              <w:t xml:space="preserve">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lastRenderedPageBreak/>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proofErr w:type="spellStart"/>
            <w:r>
              <w:rPr>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等线"/>
                <w:b/>
                <w:sz w:val="18"/>
                <w:szCs w:val="18"/>
                <w:lang w:eastAsia="zh-CN"/>
              </w:rPr>
              <w:t>a CC ID for QCL-</w:t>
            </w:r>
            <w:proofErr w:type="spellStart"/>
            <w:r w:rsidRPr="006A5580">
              <w:rPr>
                <w:rFonts w:eastAsia="等线"/>
                <w:b/>
                <w:sz w:val="18"/>
                <w:szCs w:val="18"/>
                <w:lang w:eastAsia="zh-CN"/>
              </w:rPr>
              <w:t>TypeA</w:t>
            </w:r>
            <w:proofErr w:type="spellEnd"/>
            <w:r w:rsidRPr="006A5580">
              <w:rPr>
                <w:rFonts w:eastAsia="等线"/>
                <w:b/>
                <w:sz w:val="18"/>
                <w:szCs w:val="18"/>
                <w:lang w:eastAsia="zh-CN"/>
              </w:rPr>
              <w:t xml:space="preserve"> source RS can be absent in a TCI state of the TCI state pool and the CC ID for QCL-</w:t>
            </w:r>
            <w:proofErr w:type="spellStart"/>
            <w:r w:rsidRPr="006A5580">
              <w:rPr>
                <w:rFonts w:eastAsia="等线"/>
                <w:b/>
                <w:sz w:val="18"/>
                <w:szCs w:val="18"/>
                <w:lang w:eastAsia="zh-CN"/>
              </w:rPr>
              <w:t>TypeA</w:t>
            </w:r>
            <w:proofErr w:type="spellEnd"/>
            <w:r w:rsidRPr="006A5580">
              <w:rPr>
                <w:rFonts w:eastAsia="等线"/>
                <w:b/>
                <w:sz w:val="18"/>
                <w:szCs w:val="18"/>
                <w:lang w:eastAsia="zh-CN"/>
              </w:rPr>
              <w:t xml:space="preserve">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w:t>
            </w:r>
            <w:proofErr w:type="spellStart"/>
            <w:r>
              <w:rPr>
                <w:rFonts w:eastAsia="Malgun Gothic"/>
                <w:sz w:val="18"/>
              </w:rPr>
              <w:t>TypeA</w:t>
            </w:r>
            <w:proofErr w:type="spellEnd"/>
            <w:r>
              <w:rPr>
                <w:rFonts w:eastAsia="Malgun Gothic"/>
                <w:sz w:val="18"/>
              </w:rPr>
              <w:t>.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proofErr w:type="spellStart"/>
            <w:r>
              <w:rPr>
                <w:sz w:val="18"/>
                <w:szCs w:val="18"/>
                <w:lang w:eastAsia="zh-CN"/>
              </w:rPr>
              <w:lastRenderedPageBreak/>
              <w:t>S</w:t>
            </w:r>
            <w:r>
              <w:rPr>
                <w:rFonts w:hint="eastAsia"/>
                <w:sz w:val="18"/>
                <w:szCs w:val="18"/>
                <w:lang w:eastAsia="zh-CN"/>
              </w:rPr>
              <w:t>pr</w:t>
            </w:r>
            <w:r>
              <w:rPr>
                <w:sz w:val="18"/>
                <w:szCs w:val="18"/>
                <w:lang w:eastAsia="zh-CN"/>
              </w:rPr>
              <w:t>e</w:t>
            </w:r>
            <w:r>
              <w:rPr>
                <w:rFonts w:hint="eastAsia"/>
                <w:sz w:val="18"/>
                <w:szCs w:val="18"/>
                <w:lang w:eastAsia="zh-CN"/>
              </w:rPr>
              <w:t>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 xml:space="preserve">a: Implicit associations between Type-A RS and TCI state described by several companies such as ZTE, </w:t>
            </w:r>
            <w:proofErr w:type="spellStart"/>
            <w:r>
              <w:rPr>
                <w:sz w:val="18"/>
                <w:lang w:eastAsia="zh-CN"/>
              </w:rPr>
              <w:t>MediaTeK</w:t>
            </w:r>
            <w:proofErr w:type="spellEnd"/>
            <w:r>
              <w:rPr>
                <w:sz w:val="18"/>
                <w:lang w:eastAsia="zh-CN"/>
              </w:rPr>
              <w:t>,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 xml:space="preserve">UE uses the corresponding BWP ID + CC ID + QCL </w:t>
            </w:r>
            <w:proofErr w:type="spellStart"/>
            <w:r w:rsidRPr="00253F96">
              <w:rPr>
                <w:sz w:val="18"/>
                <w:lang w:eastAsia="zh-CN"/>
              </w:rPr>
              <w:t>TypeA</w:t>
            </w:r>
            <w:proofErr w:type="spellEnd"/>
            <w:r w:rsidRPr="00253F96">
              <w:rPr>
                <w:sz w:val="18"/>
                <w:lang w:eastAsia="zh-CN"/>
              </w:rPr>
              <w:t xml:space="preserve">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xml:space="preserve">” in the main bullet, is it DL QCL reference for Type A or Type </w:t>
            </w:r>
            <w:proofErr w:type="spellStart"/>
            <w:r>
              <w:rPr>
                <w:rFonts w:eastAsia="Malgun Gothic"/>
                <w:sz w:val="18"/>
              </w:rPr>
              <w:t>A&amp;Type</w:t>
            </w:r>
            <w:proofErr w:type="spellEnd"/>
            <w:r>
              <w:rPr>
                <w:rFonts w:eastAsia="Malgun Gothic"/>
                <w:sz w:val="18"/>
              </w:rPr>
              <w:t xml:space="preserv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 xml:space="preserve">For each applied active BWP per CC, UE uses the corresponding BWP ID + CC ID + QCL </w:t>
            </w:r>
            <w:proofErr w:type="spellStart"/>
            <w:r w:rsidRPr="00523282">
              <w:rPr>
                <w:rFonts w:eastAsia="Malgun Gothic"/>
                <w:sz w:val="18"/>
                <w:szCs w:val="18"/>
              </w:rPr>
              <w:t>TypeA</w:t>
            </w:r>
            <w:proofErr w:type="spellEnd"/>
            <w:r w:rsidRPr="00523282">
              <w:rPr>
                <w:rFonts w:eastAsia="Malgun Gothic"/>
                <w:sz w:val="18"/>
                <w:szCs w:val="18"/>
              </w:rPr>
              <w:t xml:space="preserve">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w:t>
            </w:r>
            <w:proofErr w:type="spellStart"/>
            <w:r>
              <w:rPr>
                <w:sz w:val="18"/>
                <w:lang w:val="en-GB" w:eastAsia="zh-CN"/>
              </w:rPr>
              <w:t>TypeD</w:t>
            </w:r>
            <w:proofErr w:type="spellEnd"/>
            <w:r>
              <w:rPr>
                <w:sz w:val="18"/>
                <w:lang w:val="en-GB" w:eastAsia="zh-CN"/>
              </w:rPr>
              <w:t>,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xml:space="preserve">. We do not see any technical reason why we </w:t>
            </w:r>
            <w:proofErr w:type="spellStart"/>
            <w:r>
              <w:rPr>
                <w:sz w:val="18"/>
                <w:lang w:val="en-GB" w:eastAsia="zh-CN"/>
              </w:rPr>
              <w:t>can not</w:t>
            </w:r>
            <w:proofErr w:type="spellEnd"/>
            <w:r>
              <w:rPr>
                <w:sz w:val="18"/>
                <w:lang w:val="en-GB" w:eastAsia="zh-CN"/>
              </w:rPr>
              <w:t xml:space="preserve">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w:t>
            </w:r>
            <w:proofErr w:type="spellStart"/>
            <w:r w:rsidRPr="002513B1">
              <w:rPr>
                <w:sz w:val="18"/>
                <w:szCs w:val="18"/>
                <w:lang w:val="en-GB"/>
              </w:rPr>
              <w:t>TypeD</w:t>
            </w:r>
            <w:proofErr w:type="spellEnd"/>
            <w:r w:rsidRPr="002513B1">
              <w:rPr>
                <w:sz w:val="18"/>
                <w:szCs w:val="18"/>
                <w:lang w:val="en-GB"/>
              </w:rPr>
              <w:t xml:space="preserve">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lastRenderedPageBreak/>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w:t>
            </w:r>
            <w:proofErr w:type="spellStart"/>
            <w:r w:rsidR="00982991">
              <w:rPr>
                <w:sz w:val="18"/>
                <w:lang w:eastAsia="zh-CN"/>
              </w:rPr>
              <w:t>TypeA</w:t>
            </w:r>
            <w:proofErr w:type="spellEnd"/>
            <w:r w:rsidR="00982991">
              <w:rPr>
                <w:sz w:val="18"/>
                <w:lang w:eastAsia="zh-CN"/>
              </w:rPr>
              <w:t xml:space="preserve">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w:t>
            </w:r>
            <w:proofErr w:type="spellStart"/>
            <w:r w:rsidR="00982991">
              <w:rPr>
                <w:sz w:val="18"/>
                <w:lang w:eastAsia="zh-CN"/>
              </w:rPr>
              <w:t>TypeA</w:t>
            </w:r>
            <w:proofErr w:type="spellEnd"/>
            <w:r w:rsidR="00982991">
              <w:rPr>
                <w:sz w:val="18"/>
                <w:lang w:eastAsia="zh-CN"/>
              </w:rPr>
              <w:t xml:space="preserve"> source with the common </w:t>
            </w:r>
            <w:proofErr w:type="spellStart"/>
            <w:r w:rsidR="00982991">
              <w:rPr>
                <w:sz w:val="18"/>
                <w:lang w:eastAsia="zh-CN"/>
              </w:rPr>
              <w:t>TypeD</w:t>
            </w:r>
            <w:proofErr w:type="spellEnd"/>
            <w:r w:rsidR="00982991">
              <w:rPr>
                <w:sz w:val="18"/>
                <w:lang w:eastAsia="zh-CN"/>
              </w:rPr>
              <w:t xml:space="preserve">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lastRenderedPageBreak/>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 xml:space="preserve">Proposal 1.1: support. Only sharing the same TCI state pool across CC allows reusing the mechanism of </w:t>
            </w:r>
            <w:proofErr w:type="spellStart"/>
            <w:r>
              <w:rPr>
                <w:sz w:val="18"/>
                <w:lang w:eastAsia="zh-CN"/>
              </w:rPr>
              <w:t>simultaenousTCI</w:t>
            </w:r>
            <w:proofErr w:type="spellEnd"/>
            <w:r>
              <w:rPr>
                <w:sz w:val="18"/>
                <w:lang w:eastAsia="zh-CN"/>
              </w:rPr>
              <w:t xml:space="preserve">-Update and </w:t>
            </w:r>
            <w:proofErr w:type="spellStart"/>
            <w:r>
              <w:rPr>
                <w:sz w:val="18"/>
                <w:lang w:eastAsia="zh-CN"/>
              </w:rPr>
              <w:t>simultaneousSpatialRelation</w:t>
            </w:r>
            <w:proofErr w:type="spellEnd"/>
            <w:r>
              <w:rPr>
                <w:sz w:val="18"/>
                <w:lang w:eastAsia="zh-CN"/>
              </w:rPr>
              <w:t>-Update.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ins w:id="2" w:author="Eko Onggosanusi" w:date="2021-02-03T19:06:00Z"/>
                <w:sz w:val="18"/>
                <w:lang w:eastAsia="zh-CN"/>
              </w:rPr>
            </w:pPr>
          </w:p>
          <w:p w14:paraId="5B650A1E" w14:textId="14FCBB20" w:rsidR="002C7482" w:rsidRDefault="002C7482" w:rsidP="00110E44">
            <w:pPr>
              <w:snapToGrid w:val="0"/>
              <w:rPr>
                <w:sz w:val="18"/>
                <w:lang w:eastAsia="zh-CN"/>
              </w:rPr>
            </w:pPr>
            <w:ins w:id="3" w:author="Eko Onggosanusi" w:date="2021-02-03T19:06:00Z">
              <w:r>
                <w:rPr>
                  <w:sz w:val="18"/>
                  <w:lang w:eastAsia="zh-CN"/>
                </w:rPr>
                <w:t>{Mod: I don’t think this changes anything</w:t>
              </w:r>
            </w:ins>
            <w:ins w:id="4" w:author="Eko Onggosanusi" w:date="2021-02-03T19:07:00Z">
              <w:r w:rsidR="004C5CDE">
                <w:rPr>
                  <w:sz w:val="18"/>
                  <w:lang w:eastAsia="zh-CN"/>
                </w:rPr>
                <w:t xml:space="preserve"> content-wise</w:t>
              </w:r>
            </w:ins>
            <w:ins w:id="5" w:author="Eko Onggosanusi" w:date="2021-02-03T19:06:00Z">
              <w:r>
                <w:rPr>
                  <w:sz w:val="18"/>
                  <w:lang w:eastAsia="zh-CN"/>
                </w:rPr>
                <w:t xml:space="preserve"> per previous agreements So I’ll </w:t>
              </w:r>
            </w:ins>
            <w:ins w:id="6" w:author="Eko Onggosanusi" w:date="2021-02-03T19:07:00Z">
              <w:r>
                <w:rPr>
                  <w:sz w:val="18"/>
                  <w:lang w:eastAsia="zh-CN"/>
                </w:rPr>
                <w:t>stick with the current wording ba</w:t>
              </w:r>
              <w:r w:rsidR="004C5CDE">
                <w:rPr>
                  <w:sz w:val="18"/>
                  <w:lang w:eastAsia="zh-CN"/>
                </w:rPr>
                <w:t>s</w:t>
              </w:r>
              <w:r>
                <w:rPr>
                  <w:sz w:val="18"/>
                  <w:lang w:eastAsia="zh-CN"/>
                </w:rPr>
                <w:t>ed on joint TCI.</w:t>
              </w:r>
            </w:ins>
            <w:ins w:id="7" w:author="Eko Onggosanusi" w:date="2021-02-03T19:06:00Z">
              <w:r>
                <w:rPr>
                  <w:sz w:val="18"/>
                  <w:lang w:eastAsia="zh-CN"/>
                </w:rPr>
                <w:t>}</w:t>
              </w:r>
            </w:ins>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rPr>
          <w:ins w:id="8" w:author="Eko Onggosanusi" w:date="2021-02-03T19:0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ins w:id="9" w:author="Eko Onggosanusi" w:date="2021-02-03T19:07:00Z"/>
                <w:sz w:val="18"/>
                <w:szCs w:val="18"/>
                <w:lang w:eastAsia="zh-CN"/>
              </w:rPr>
            </w:pPr>
            <w:ins w:id="10" w:author="Eko Onggosanusi" w:date="2021-02-03T19:07: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ins w:id="11" w:author="Eko Onggosanusi" w:date="2021-02-03T19:07:00Z"/>
                <w:bCs/>
                <w:sz w:val="18"/>
                <w:lang w:eastAsia="zh-CN"/>
              </w:rPr>
            </w:pPr>
            <w:ins w:id="12" w:author="Eko Onggosanusi" w:date="2021-02-03T19:07:00Z">
              <w:r>
                <w:rPr>
                  <w:b/>
                  <w:bCs/>
                  <w:sz w:val="18"/>
                  <w:lang w:eastAsia="zh-CN"/>
                </w:rPr>
                <w:t xml:space="preserve">Proponents of proposal 1.1: </w:t>
              </w:r>
              <w:r>
                <w:rPr>
                  <w:bCs/>
                  <w:sz w:val="18"/>
                  <w:lang w:eastAsia="zh-CN"/>
                </w:rPr>
                <w:t>please address Intel</w:t>
              </w:r>
            </w:ins>
            <w:ins w:id="13" w:author="Eko Onggosanusi" w:date="2021-02-03T19:08:00Z">
              <w:r>
                <w:rPr>
                  <w:bCs/>
                  <w:sz w:val="18"/>
                  <w:lang w:eastAsia="zh-CN"/>
                </w:rPr>
                <w:t>’s question and suggest text changes if necessary.</w:t>
              </w:r>
            </w:ins>
          </w:p>
        </w:tc>
      </w:tr>
      <w:tr w:rsidR="00C74D59" w:rsidRPr="006652C3" w14:paraId="3AABC72B" w14:textId="77777777" w:rsidTr="00B5236B">
        <w:trPr>
          <w:ins w:id="14" w:author="Jeffrey" w:date="2021-02-04T10:1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ins w:id="15" w:author="Jeffrey" w:date="2021-02-04T10:14:00Z"/>
                <w:sz w:val="18"/>
                <w:szCs w:val="18"/>
                <w:lang w:eastAsia="zh-CN"/>
              </w:rPr>
            </w:pPr>
            <w:ins w:id="16" w:author="Jeffrey" w:date="2021-02-04T10:14:00Z">
              <w:r>
                <w:rPr>
                  <w:sz w:val="18"/>
                  <w:szCs w:val="18"/>
                  <w:lang w:eastAsia="zh-CN"/>
                </w:rPr>
                <w:t>Sony2</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ins w:id="17" w:author="Jeffrey" w:date="2021-02-04T10:24:00Z"/>
                <w:rFonts w:eastAsia="Malgun Gothic"/>
                <w:sz w:val="18"/>
                <w:szCs w:val="18"/>
              </w:rPr>
            </w:pPr>
            <w:ins w:id="18" w:author="Jeffrey" w:date="2021-02-04T10:24:00Z">
              <w:r>
                <w:rPr>
                  <w:rFonts w:eastAsia="Malgun Gothic"/>
                  <w:sz w:val="18"/>
                  <w:szCs w:val="18"/>
                </w:rPr>
                <w:t xml:space="preserve">For </w:t>
              </w:r>
              <w:r w:rsidRPr="00C74D59">
                <w:rPr>
                  <w:rFonts w:eastAsia="Malgun Gothic"/>
                  <w:b/>
                  <w:bCs/>
                  <w:sz w:val="18"/>
                  <w:szCs w:val="18"/>
                  <w:rPrChange w:id="19" w:author="Jeffrey" w:date="2021-02-04T10:24:00Z">
                    <w:rPr>
                      <w:rFonts w:eastAsia="Malgun Gothic"/>
                      <w:sz w:val="18"/>
                      <w:szCs w:val="18"/>
                    </w:rPr>
                  </w:rPrChange>
                </w:rPr>
                <w:t>proposal 1.1</w:t>
              </w:r>
              <w:r w:rsidRPr="0001378A">
                <w:rPr>
                  <w:rFonts w:eastAsia="Malgun Gothic"/>
                  <w:sz w:val="18"/>
                  <w:szCs w:val="18"/>
                </w:rPr>
                <w:t xml:space="preserve">, </w:t>
              </w:r>
              <w:r>
                <w:rPr>
                  <w:rFonts w:eastAsia="Malgun Gothic"/>
                  <w:sz w:val="18"/>
                  <w:szCs w:val="18"/>
                </w:rPr>
                <w:t xml:space="preserve">support in principle. </w:t>
              </w:r>
            </w:ins>
          </w:p>
          <w:p w14:paraId="393DF0FE" w14:textId="0B0CD43B" w:rsidR="00C74D59" w:rsidRDefault="007E0618" w:rsidP="00C74D59">
            <w:pPr>
              <w:snapToGrid w:val="0"/>
              <w:rPr>
                <w:ins w:id="20" w:author="Jeffrey" w:date="2021-02-04T10:24:00Z"/>
                <w:sz w:val="18"/>
                <w:lang w:val="en-GB" w:eastAsia="zh-CN"/>
              </w:rPr>
            </w:pPr>
            <w:ins w:id="21" w:author="Jeffrey" w:date="2021-02-04T10:33:00Z">
              <w:r>
                <w:rPr>
                  <w:sz w:val="18"/>
                  <w:lang w:eastAsia="zh-CN"/>
                </w:rPr>
                <w:t>F</w:t>
              </w:r>
            </w:ins>
            <w:ins w:id="22" w:author="Jeffrey" w:date="2021-02-04T10:24:00Z">
              <w:r w:rsidR="00C74D59">
                <w:rPr>
                  <w:sz w:val="18"/>
                  <w:lang w:val="en-GB" w:eastAsia="zh-CN"/>
                </w:rPr>
                <w:t xml:space="preserve">or CC ID determination of QCL-Type A source RS, we just </w:t>
              </w:r>
            </w:ins>
            <w:ins w:id="23" w:author="Jeffrey" w:date="2021-02-04T10:28:00Z">
              <w:r>
                <w:rPr>
                  <w:sz w:val="18"/>
                  <w:lang w:val="en-GB" w:eastAsia="zh-CN"/>
                </w:rPr>
                <w:t xml:space="preserve">fail to </w:t>
              </w:r>
            </w:ins>
            <w:ins w:id="24" w:author="Jeffrey" w:date="2021-02-04T10:24:00Z">
              <w:r w:rsidR="00C74D59">
                <w:rPr>
                  <w:sz w:val="18"/>
                  <w:lang w:val="en-GB" w:eastAsia="zh-CN"/>
                </w:rPr>
                <w:t>understand the meaning of highlight part</w:t>
              </w:r>
            </w:ins>
            <w:ins w:id="25" w:author="Jeffrey" w:date="2021-02-04T10:26:00Z">
              <w:r>
                <w:rPr>
                  <w:sz w:val="18"/>
                  <w:lang w:val="en-GB" w:eastAsia="zh-CN"/>
                </w:rPr>
                <w:t xml:space="preserve"> below</w:t>
              </w:r>
            </w:ins>
            <w:ins w:id="26" w:author="Jeffrey" w:date="2021-02-04T10:24:00Z">
              <w:r w:rsidR="00C74D59">
                <w:rPr>
                  <w:sz w:val="18"/>
                  <w:lang w:val="en-GB" w:eastAsia="zh-CN"/>
                </w:rPr>
                <w:t xml:space="preserve">. If possible, hope it could be clarified. </w:t>
              </w:r>
            </w:ins>
          </w:p>
          <w:p w14:paraId="185313D2" w14:textId="77777777" w:rsidR="00C74D59" w:rsidRDefault="00C74D59" w:rsidP="00C74D59">
            <w:pPr>
              <w:snapToGrid w:val="0"/>
              <w:rPr>
                <w:ins w:id="27" w:author="Jeffrey" w:date="2021-02-04T10:24:00Z"/>
                <w:sz w:val="18"/>
              </w:rPr>
            </w:pPr>
            <w:ins w:id="28" w:author="Jeffrey" w:date="2021-02-04T10:24:00Z">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ins>
          </w:p>
          <w:p w14:paraId="462C2712" w14:textId="77777777" w:rsidR="00C74D59" w:rsidRDefault="00C74D59" w:rsidP="00C74D59">
            <w:pPr>
              <w:snapToGrid w:val="0"/>
              <w:rPr>
                <w:ins w:id="29" w:author="Jeffrey" w:date="2021-02-04T10:24:00Z"/>
                <w:rFonts w:eastAsia="Malgun Gothic"/>
                <w:sz w:val="18"/>
              </w:rPr>
            </w:pPr>
          </w:p>
          <w:p w14:paraId="32F13628" w14:textId="63790518" w:rsidR="00C74D59" w:rsidRDefault="00C74D59" w:rsidP="00C74D59">
            <w:pPr>
              <w:snapToGrid w:val="0"/>
              <w:rPr>
                <w:ins w:id="30" w:author="Jeffrey" w:date="2021-02-04T10:34:00Z"/>
                <w:rFonts w:eastAsia="Malgun Gothic"/>
                <w:sz w:val="18"/>
              </w:rPr>
            </w:pPr>
            <w:ins w:id="31" w:author="Jeffrey" w:date="2021-02-04T10:24:00Z">
              <w:r>
                <w:rPr>
                  <w:rFonts w:eastAsia="Malgun Gothic" w:hint="eastAsia"/>
                  <w:sz w:val="18"/>
                </w:rPr>
                <w:t>F</w:t>
              </w:r>
              <w:r>
                <w:rPr>
                  <w:rFonts w:eastAsia="Malgun Gothic"/>
                  <w:sz w:val="18"/>
                </w:rPr>
                <w:t xml:space="preserve">or </w:t>
              </w:r>
              <w:r w:rsidRPr="00607DF7">
                <w:rPr>
                  <w:rFonts w:eastAsia="Malgun Gothic"/>
                  <w:b/>
                  <w:bCs/>
                  <w:sz w:val="18"/>
                  <w:rPrChange w:id="32" w:author="Jeffrey" w:date="2021-02-04T10:37:00Z">
                    <w:rPr>
                      <w:rFonts w:eastAsia="Malgun Gothic"/>
                      <w:sz w:val="18"/>
                    </w:rPr>
                  </w:rPrChange>
                </w:rPr>
                <w:t>proposal 1.2</w:t>
              </w:r>
              <w:r>
                <w:rPr>
                  <w:rFonts w:eastAsia="Malgun Gothic"/>
                  <w:sz w:val="18"/>
                </w:rPr>
                <w:t>, support</w:t>
              </w:r>
            </w:ins>
            <w:ins w:id="33" w:author="Jeffrey" w:date="2021-02-04T10:34:00Z">
              <w:r w:rsidR="007E0618">
                <w:rPr>
                  <w:rFonts w:eastAsia="Malgun Gothic"/>
                  <w:sz w:val="18"/>
                </w:rPr>
                <w:t xml:space="preserve"> in principle</w:t>
              </w:r>
            </w:ins>
            <w:ins w:id="34" w:author="Jeffrey" w:date="2021-02-04T10:24:00Z">
              <w:r>
                <w:rPr>
                  <w:rFonts w:eastAsia="Malgun Gothic"/>
                  <w:sz w:val="18"/>
                </w:rPr>
                <w:t>.</w:t>
              </w:r>
            </w:ins>
          </w:p>
          <w:p w14:paraId="34C55C5C" w14:textId="592815FB" w:rsidR="007E0618" w:rsidRDefault="007E0618" w:rsidP="00C74D59">
            <w:pPr>
              <w:snapToGrid w:val="0"/>
              <w:rPr>
                <w:ins w:id="35" w:author="Jeffrey" w:date="2021-02-04T10:34:00Z"/>
                <w:rFonts w:eastAsia="Malgun Gothic"/>
                <w:sz w:val="18"/>
              </w:rPr>
            </w:pPr>
            <w:ins w:id="36" w:author="Jeffrey" w:date="2021-02-04T10:34:00Z">
              <w:r>
                <w:rPr>
                  <w:rFonts w:eastAsia="Malgun Gothic"/>
                  <w:sz w:val="18"/>
                </w:rPr>
                <w:t>But from the captu</w:t>
              </w:r>
            </w:ins>
            <w:ins w:id="37" w:author="Jeffrey" w:date="2021-02-04T10:35:00Z">
              <w:r>
                <w:rPr>
                  <w:rFonts w:eastAsia="Malgun Gothic"/>
                  <w:sz w:val="18"/>
                </w:rPr>
                <w:t xml:space="preserve">red agreement in MTK’s response (copied below FYI), </w:t>
              </w:r>
              <w:r w:rsidR="00607DF7">
                <w:rPr>
                  <w:rFonts w:eastAsia="Malgun Gothic"/>
                  <w:sz w:val="18"/>
                </w:rPr>
                <w:t xml:space="preserve">we see </w:t>
              </w:r>
            </w:ins>
            <w:ins w:id="38" w:author="Jeffrey" w:date="2021-02-04T10:36:00Z">
              <w:r w:rsidR="00607DF7">
                <w:rPr>
                  <w:rFonts w:eastAsia="Malgun Gothic"/>
                  <w:sz w:val="18"/>
                </w:rPr>
                <w:t>“the TCI state for DL is same as agreed in 1a” is an alternative under investigation</w:t>
              </w:r>
            </w:ins>
            <w:ins w:id="39" w:author="Jeffrey" w:date="2021-02-04T10:35:00Z">
              <w:r w:rsidR="00607DF7">
                <w:rPr>
                  <w:rFonts w:eastAsia="Malgun Gothic"/>
                  <w:sz w:val="18"/>
                </w:rPr>
                <w:t>.</w:t>
              </w:r>
            </w:ins>
            <w:ins w:id="40" w:author="Jeffrey" w:date="2021-02-04T10:36:00Z">
              <w:r w:rsidR="00607DF7">
                <w:rPr>
                  <w:rFonts w:eastAsia="Malgun Gothic"/>
                  <w:sz w:val="18"/>
                </w:rPr>
                <w:t xml:space="preserve"> Perhaps, it’s fully settled yet. But if I got it wrong, please feel free to let me know. </w:t>
              </w:r>
            </w:ins>
            <w:ins w:id="41" w:author="Jeffrey" w:date="2021-02-04T10:35:00Z">
              <w:r>
                <w:rPr>
                  <w:rFonts w:eastAsia="Malgun Gothic"/>
                  <w:sz w:val="18"/>
                </w:rPr>
                <w:t xml:space="preserve"> </w:t>
              </w:r>
            </w:ins>
          </w:p>
          <w:p w14:paraId="6AB77CE3" w14:textId="77777777" w:rsidR="007E0618" w:rsidRPr="0003439C" w:rsidRDefault="007E0618" w:rsidP="007E0618">
            <w:pPr>
              <w:ind w:left="1080"/>
              <w:textAlignment w:val="center"/>
              <w:rPr>
                <w:ins w:id="42" w:author="Jeffrey" w:date="2021-02-04T10:34:00Z"/>
                <w:rFonts w:eastAsia="Times New Roman"/>
                <w:color w:val="000000"/>
                <w:sz w:val="20"/>
                <w:szCs w:val="20"/>
                <w:lang w:eastAsia="zh-TW"/>
              </w:rPr>
            </w:pPr>
            <w:ins w:id="43" w:author="Jeffrey" w:date="2021-02-04T10:34:00Z">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ins>
          </w:p>
          <w:p w14:paraId="1C3F00EF" w14:textId="77777777" w:rsidR="007E0618" w:rsidRPr="0003439C" w:rsidRDefault="007E0618" w:rsidP="007E0618">
            <w:pPr>
              <w:numPr>
                <w:ilvl w:val="1"/>
                <w:numId w:val="41"/>
              </w:numPr>
              <w:ind w:left="1620"/>
              <w:textAlignment w:val="center"/>
              <w:rPr>
                <w:ins w:id="44" w:author="Jeffrey" w:date="2021-02-04T10:34:00Z"/>
                <w:rFonts w:eastAsia="Times New Roman"/>
                <w:color w:val="000000"/>
                <w:sz w:val="20"/>
                <w:szCs w:val="20"/>
                <w:lang w:eastAsia="zh-TW"/>
              </w:rPr>
            </w:pPr>
            <w:ins w:id="45" w:author="Jeffrey" w:date="2021-02-04T10:34:00Z">
              <w:r w:rsidRPr="0003439C">
                <w:rPr>
                  <w:rFonts w:eastAsia="Times New Roman"/>
                  <w:color w:val="000000"/>
                  <w:sz w:val="20"/>
                  <w:szCs w:val="20"/>
                  <w:lang w:eastAsia="zh-TW"/>
                </w:rPr>
                <w:t>Alt1. Utilize the joint TCI to include references for both DL and UL beams</w:t>
              </w:r>
            </w:ins>
          </w:p>
          <w:p w14:paraId="33BED2DA" w14:textId="6420752B" w:rsidR="007E0618" w:rsidRPr="00607DF7" w:rsidRDefault="007E0618">
            <w:pPr>
              <w:numPr>
                <w:ilvl w:val="1"/>
                <w:numId w:val="41"/>
              </w:numPr>
              <w:ind w:left="1620"/>
              <w:textAlignment w:val="center"/>
              <w:rPr>
                <w:ins w:id="46" w:author="Jeffrey" w:date="2021-02-04T10:14:00Z"/>
                <w:rFonts w:eastAsia="Times New Roman"/>
                <w:color w:val="000000"/>
                <w:sz w:val="20"/>
                <w:szCs w:val="20"/>
                <w:lang w:eastAsia="zh-TW"/>
                <w:rPrChange w:id="47" w:author="Jeffrey" w:date="2021-02-04T10:37:00Z">
                  <w:rPr>
                    <w:ins w:id="48" w:author="Jeffrey" w:date="2021-02-04T10:14:00Z"/>
                    <w:b/>
                    <w:bCs/>
                    <w:sz w:val="18"/>
                    <w:lang w:eastAsia="zh-CN"/>
                  </w:rPr>
                </w:rPrChange>
              </w:rPr>
              <w:pPrChange w:id="49" w:author="Jeffrey" w:date="2021-02-04T10:37:00Z">
                <w:pPr>
                  <w:snapToGrid w:val="0"/>
                </w:pPr>
              </w:pPrChange>
            </w:pPr>
            <w:ins w:id="50" w:author="Jeffrey" w:date="2021-02-04T10:34:00Z">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ins>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lastRenderedPageBreak/>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lastRenderedPageBreak/>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lastRenderedPageBreak/>
              <w:t>Yes</w:t>
            </w:r>
            <w:r w:rsidRPr="006F32F1">
              <w:rPr>
                <w:sz w:val="18"/>
                <w:szCs w:val="20"/>
              </w:rPr>
              <w:t>: Lenovo/MoM, Huawei/</w:t>
            </w:r>
            <w:proofErr w:type="spellStart"/>
            <w:r w:rsidRPr="006F32F1">
              <w:rPr>
                <w:sz w:val="18"/>
                <w:szCs w:val="20"/>
              </w:rPr>
              <w:t>HiSi</w:t>
            </w:r>
            <w:proofErr w:type="spellEnd"/>
            <w:r w:rsidRPr="006F32F1">
              <w:rPr>
                <w:sz w:val="18"/>
                <w:szCs w:val="20"/>
              </w:rPr>
              <w:t>,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等线"/>
                <w:sz w:val="18"/>
                <w:szCs w:val="20"/>
                <w:lang w:eastAsia="ko-KR"/>
              </w:rPr>
              <w:t xml:space="preserve">, </w:t>
            </w:r>
            <w:proofErr w:type="spellStart"/>
            <w:r w:rsidRPr="006F32F1">
              <w:rPr>
                <w:rFonts w:eastAsia="等线"/>
                <w:sz w:val="18"/>
                <w:szCs w:val="20"/>
                <w:lang w:eastAsia="ko-KR"/>
              </w:rPr>
              <w:t>Futurewei</w:t>
            </w:r>
            <w:proofErr w:type="spellEnd"/>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等线"/>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xml:space="preserve">: </w:t>
            </w:r>
            <w:proofErr w:type="spellStart"/>
            <w:r>
              <w:rPr>
                <w:bCs/>
                <w:sz w:val="18"/>
                <w:szCs w:val="20"/>
              </w:rPr>
              <w:t>Futurewei</w:t>
            </w:r>
            <w:proofErr w:type="spellEnd"/>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47517A13" w:rsidR="001175C0" w:rsidRPr="008B7569" w:rsidRDefault="008B4608" w:rsidP="00D54957">
            <w:pPr>
              <w:pStyle w:val="ListParagraph"/>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w:t>
            </w:r>
            <w:r w:rsidR="0002226F">
              <w:rPr>
                <w:sz w:val="20"/>
                <w:szCs w:val="20"/>
              </w:rPr>
              <w:t>using</w:t>
            </w:r>
            <w:r w:rsidR="0002226F" w:rsidRPr="008B7569">
              <w:rPr>
                <w:sz w:val="20"/>
                <w:szCs w:val="20"/>
              </w:rPr>
              <w:t xml:space="preserve"> </w:t>
            </w:r>
            <w:r w:rsidRPr="008B7569">
              <w:rPr>
                <w:sz w:val="20"/>
                <w:szCs w:val="20"/>
              </w:rPr>
              <w:t xml:space="preserve">TCI(s) associated with non-serving cell RS(s) </w:t>
            </w:r>
            <w:r w:rsidR="00F70449">
              <w:rPr>
                <w:sz w:val="20"/>
                <w:szCs w:val="20"/>
              </w:rPr>
              <w:t xml:space="preserve">based on </w:t>
            </w:r>
            <w:ins w:id="51" w:author="Eko Onggosanusi" w:date="2021-02-03T19:16:00Z">
              <w:r w:rsidR="00626C67">
                <w:rPr>
                  <w:sz w:val="20"/>
                  <w:szCs w:val="20"/>
                </w:rPr>
                <w:t xml:space="preserve"> the </w:t>
              </w:r>
              <w:r w:rsidR="00626C67" w:rsidRPr="008B7569">
                <w:rPr>
                  <w:sz w:val="20"/>
                  <w:szCs w:val="20"/>
                </w:rPr>
                <w:t xml:space="preserve">TCI state update </w:t>
              </w:r>
              <w:r w:rsidR="00626C67">
                <w:rPr>
                  <w:sz w:val="20"/>
                  <w:szCs w:val="20"/>
                </w:rPr>
                <w:t xml:space="preserve">mechanism agreed </w:t>
              </w:r>
            </w:ins>
            <w:ins w:id="52" w:author="Eko Onggosanusi" w:date="2021-02-03T19:17:00Z">
              <w:r w:rsidR="00626C67">
                <w:rPr>
                  <w:sz w:val="20"/>
                  <w:szCs w:val="20"/>
                </w:rPr>
                <w:t xml:space="preserve">for </w:t>
              </w:r>
            </w:ins>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18BD6C92" w:rsidR="00626C67" w:rsidRPr="00626C67" w:rsidRDefault="00626C67" w:rsidP="00D54957">
            <w:pPr>
              <w:pStyle w:val="ListParagraph"/>
              <w:numPr>
                <w:ilvl w:val="1"/>
                <w:numId w:val="39"/>
              </w:numPr>
              <w:snapToGrid w:val="0"/>
              <w:spacing w:after="0" w:line="240" w:lineRule="auto"/>
              <w:rPr>
                <w:sz w:val="22"/>
                <w:szCs w:val="20"/>
              </w:rPr>
            </w:pPr>
            <w:ins w:id="53" w:author="Eko Onggosanusi" w:date="2021-02-03T19:09:00Z">
              <w:r w:rsidRPr="00626C67">
                <w:rPr>
                  <w:sz w:val="20"/>
                  <w:szCs w:val="18"/>
                </w:rPr>
                <w:t>FFS: whether/how a TCI associated with non-serving cell RS(s) is indicated to CORESET#0</w:t>
              </w:r>
            </w:ins>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w:t>
            </w:r>
            <w:proofErr w:type="spellStart"/>
            <w:r w:rsidRPr="00FF7EB2">
              <w:rPr>
                <w:sz w:val="20"/>
                <w:szCs w:val="20"/>
              </w:rPr>
              <w:t>TypeD</w:t>
            </w:r>
            <w:proofErr w:type="spellEnd"/>
            <w:r w:rsidRPr="00FF7EB2">
              <w:rPr>
                <w:sz w:val="20"/>
                <w:szCs w:val="20"/>
              </w:rPr>
              <w:t xml:space="preserve"> source</w:t>
            </w:r>
          </w:p>
          <w:p w14:paraId="5941D9C3" w14:textId="0C56CAAA"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only supports intra-DU operation but</w:t>
            </w:r>
            <w:r w:rsidR="00C10A01" w:rsidRPr="004C5CDE">
              <w:rPr>
                <w:sz w:val="20"/>
                <w:szCs w:val="28"/>
                <w:lang w:eastAsia="zh-CN"/>
              </w:rPr>
              <w:t xml:space="preserve"> does</w:t>
            </w:r>
            <w:r w:rsidRPr="004C5CDE">
              <w:rPr>
                <w:sz w:val="20"/>
                <w:szCs w:val="28"/>
                <w:lang w:eastAsia="zh-CN"/>
              </w:rPr>
              <w:t xml:space="preserve"> not support inter-DU operation.  </w:t>
            </w:r>
          </w:p>
          <w:p w14:paraId="6DCFE589" w14:textId="0BDEF994"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8"/>
                <w:lang w:eastAsia="zh-CN"/>
              </w:rPr>
              <w:t>The L1/L2-centri</w:t>
            </w:r>
            <w:r w:rsidR="00EC7475" w:rsidRPr="004C5CDE">
              <w:rPr>
                <w:sz w:val="20"/>
                <w:szCs w:val="28"/>
                <w:lang w:eastAsia="zh-CN"/>
              </w:rPr>
              <w:t>c</w:t>
            </w:r>
            <w:r w:rsidRPr="004C5CDE">
              <w:rPr>
                <w:sz w:val="20"/>
                <w:szCs w:val="28"/>
                <w:lang w:eastAsia="zh-CN"/>
              </w:rPr>
              <w:t xml:space="preserve"> inter-cell mobility does not apply to inter-band CA and inter-frequency scenarios.</w:t>
            </w:r>
          </w:p>
          <w:p w14:paraId="163CFD12" w14:textId="405DCA1A" w:rsidR="0042246A" w:rsidRPr="004C5CDE" w:rsidRDefault="0042246A" w:rsidP="003F2B09">
            <w:pPr>
              <w:pStyle w:val="ListParagraph"/>
              <w:numPr>
                <w:ilvl w:val="0"/>
                <w:numId w:val="39"/>
              </w:numPr>
              <w:snapToGrid w:val="0"/>
              <w:spacing w:after="0" w:line="240" w:lineRule="auto"/>
              <w:rPr>
                <w:sz w:val="22"/>
                <w:szCs w:val="28"/>
                <w:lang w:eastAsia="zh-CN"/>
              </w:rPr>
            </w:pPr>
            <w:r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p>
          <w:p w14:paraId="3D0B3DA5" w14:textId="15772116"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L1/L2-centric inter-cell mobility:</w:t>
            </w:r>
          </w:p>
          <w:p w14:paraId="7C500F62" w14:textId="02D9F25D"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for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57D29648"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UE needs/can change serving cell during L1/L2-centric inter-cell mobility.</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宋体"/>
                <w:sz w:val="18"/>
                <w:szCs w:val="18"/>
                <w:lang w:eastAsia="zh-CN"/>
              </w:rPr>
            </w:pPr>
            <w:r>
              <w:rPr>
                <w:rFonts w:eastAsia="宋体"/>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with a CSI-RS resource in a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with a CSI-RS resource in a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a CSI-RS resource in an NZP-CSI-RS-</w:t>
                  </w:r>
                  <w:proofErr w:type="spellStart"/>
                  <w:r w:rsidRPr="005C1077">
                    <w:rPr>
                      <w:sz w:val="18"/>
                      <w:szCs w:val="18"/>
                    </w:rPr>
                    <w:t>ResourceSet</w:t>
                  </w:r>
                  <w:proofErr w:type="spellEnd"/>
                  <w:r w:rsidRPr="005C1077">
                    <w:rPr>
                      <w:sz w:val="18"/>
                      <w:szCs w:val="18"/>
                    </w:rPr>
                    <w:t xml:space="preserve">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with a CSI-RS resource in a NZP-CSI-RS-</w:t>
                  </w:r>
                  <w:proofErr w:type="spellStart"/>
                  <w:r w:rsidRPr="005C1077">
                    <w:rPr>
                      <w:sz w:val="18"/>
                      <w:szCs w:val="18"/>
                    </w:rPr>
                    <w:t>ResourceSet</w:t>
                  </w:r>
                  <w:proofErr w:type="spellEnd"/>
                  <w:r w:rsidRPr="005C1077">
                    <w:rPr>
                      <w:sz w:val="18"/>
                      <w:szCs w:val="18"/>
                    </w:rPr>
                    <w:t xml:space="preserve"> configured without higher layer parameter </w:t>
                  </w:r>
                  <w:proofErr w:type="spellStart"/>
                  <w:r w:rsidRPr="005C1077">
                    <w:rPr>
                      <w:sz w:val="18"/>
                      <w:szCs w:val="18"/>
                    </w:rPr>
                    <w:t>trs</w:t>
                  </w:r>
                  <w:proofErr w:type="spellEnd"/>
                  <w:r w:rsidRPr="005C1077">
                    <w:rPr>
                      <w:sz w:val="18"/>
                      <w:szCs w:val="18"/>
                    </w:rPr>
                    <w:t>-Info and without higher layer parameter repetition and, when applicable, 'QCL-</w:t>
                  </w:r>
                  <w:proofErr w:type="spellStart"/>
                  <w:r w:rsidRPr="005C1077">
                    <w:rPr>
                      <w:sz w:val="18"/>
                      <w:szCs w:val="18"/>
                    </w:rPr>
                    <w:t>TypeD</w:t>
                  </w:r>
                  <w:proofErr w:type="spellEnd"/>
                  <w:r w:rsidRPr="005C1077">
                    <w:rPr>
                      <w:sz w:val="18"/>
                      <w:szCs w:val="18"/>
                    </w:rPr>
                    <w:t>'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lastRenderedPageBreak/>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 xml:space="preserve">Q2a/Q2b: all RSs based on legacy QCL rule can be allowed. Necessary extension can be considered, especially for </w:t>
            </w:r>
            <w:proofErr w:type="spellStart"/>
            <w:r>
              <w:rPr>
                <w:sz w:val="18"/>
                <w:szCs w:val="18"/>
              </w:rPr>
              <w:t>TypeA</w:t>
            </w:r>
            <w:proofErr w:type="spellEnd"/>
            <w:r>
              <w:rPr>
                <w:sz w:val="18"/>
                <w:szCs w:val="18"/>
              </w:rPr>
              <w:t>/C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 xml:space="preserve">Q2b: it would be ok as long as </w:t>
            </w:r>
            <w:proofErr w:type="spellStart"/>
            <w:r>
              <w:rPr>
                <w:sz w:val="18"/>
                <w:szCs w:val="18"/>
              </w:rPr>
              <w:t>QCLtype</w:t>
            </w:r>
            <w:proofErr w:type="spellEnd"/>
            <w:r>
              <w:rPr>
                <w:sz w:val="18"/>
                <w:szCs w:val="18"/>
              </w:rPr>
              <w:t xml:space="preserv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lastRenderedPageBreak/>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NSA, i.e. LTE </w:t>
                  </w:r>
                  <w:proofErr w:type="spellStart"/>
                  <w:r w:rsidRPr="003A7945">
                    <w:rPr>
                      <w:rFonts w:ascii="Calibri" w:hAnsi="Calibri" w:cs="Calibri"/>
                      <w:color w:val="000000"/>
                      <w:sz w:val="20"/>
                      <w:szCs w:val="20"/>
                    </w:rPr>
                    <w:t>PCell</w:t>
                  </w:r>
                  <w:proofErr w:type="spellEnd"/>
                  <w:r w:rsidRPr="003A7945">
                    <w:rPr>
                      <w:rFonts w:ascii="Calibri" w:hAnsi="Calibri" w:cs="Calibri"/>
                      <w:color w:val="000000"/>
                      <w:sz w:val="20"/>
                      <w:szCs w:val="20"/>
                    </w:rPr>
                    <w:t xml:space="preserve"> and NR-</w:t>
                  </w:r>
                  <w:proofErr w:type="spellStart"/>
                  <w:r w:rsidRPr="003A7945">
                    <w:rPr>
                      <w:rFonts w:ascii="Calibri" w:hAnsi="Calibri" w:cs="Calibri"/>
                      <w:color w:val="000000"/>
                      <w:sz w:val="20"/>
                      <w:szCs w:val="20"/>
                    </w:rPr>
                    <w:t>PSCell</w:t>
                  </w:r>
                  <w:proofErr w:type="spellEnd"/>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proofErr w:type="spellStart"/>
            <w:r>
              <w:rPr>
                <w:rFonts w:eastAsia="Yu Mincho"/>
                <w:sz w:val="18"/>
                <w:szCs w:val="18"/>
                <w:lang w:eastAsia="ja-JP"/>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 xml:space="preserve">Supporting beam indication (TCI state update along with the necessary TCI state activation) for TCI(s) </w:t>
            </w:r>
            <w:proofErr w:type="spellStart"/>
            <w:r w:rsidRPr="005E5DDB">
              <w:rPr>
                <w:sz w:val="18"/>
                <w:lang w:eastAsia="zh-CN"/>
              </w:rPr>
              <w:t>asso-ciated</w:t>
            </w:r>
            <w:proofErr w:type="spellEnd"/>
            <w:r w:rsidRPr="005E5DDB">
              <w:rPr>
                <w:sz w:val="18"/>
                <w:lang w:eastAsia="zh-CN"/>
              </w:rPr>
              <w:t xml:space="preserve">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proofErr w:type="spellStart"/>
            <w:r>
              <w:rPr>
                <w:rFonts w:eastAsia="Yu Mincho"/>
                <w:sz w:val="18"/>
                <w:szCs w:val="18"/>
                <w:lang w:eastAsia="ja-JP"/>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 xml:space="preserve">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w:t>
            </w:r>
            <w:proofErr w:type="spellStart"/>
            <w:r>
              <w:rPr>
                <w:sz w:val="20"/>
                <w:szCs w:val="28"/>
                <w:lang w:eastAsia="zh-CN"/>
              </w:rPr>
              <w:t>FFSed</w:t>
            </w:r>
            <w:proofErr w:type="spellEnd"/>
            <w:r>
              <w:rPr>
                <w:sz w:val="20"/>
                <w:szCs w:val="28"/>
                <w:lang w:eastAsia="zh-CN"/>
              </w:rPr>
              <w:t>,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lastRenderedPageBreak/>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w:t>
            </w:r>
            <w:proofErr w:type="spellStart"/>
            <w:r w:rsidRPr="00137330">
              <w:rPr>
                <w:color w:val="FF0000"/>
                <w:sz w:val="20"/>
                <w:szCs w:val="20"/>
                <w:lang w:eastAsia="zh-CN"/>
              </w:rPr>
              <w:t>ing</w:t>
            </w:r>
            <w:proofErr w:type="spellEnd"/>
            <w:r w:rsidRPr="00137330">
              <w:rPr>
                <w:color w:val="FF0000"/>
                <w:sz w:val="20"/>
                <w:szCs w:val="20"/>
                <w:lang w:eastAsia="zh-CN"/>
              </w:rPr>
              <w:t>,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 xml:space="preserve">uawei, </w:t>
            </w:r>
            <w:proofErr w:type="spellStart"/>
            <w:r w:rsidRPr="00BB7C96">
              <w:rPr>
                <w:rFonts w:eastAsia="Yu Mincho"/>
                <w:sz w:val="18"/>
                <w:szCs w:val="18"/>
                <w:lang w:eastAsia="ja-JP"/>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lastRenderedPageBreak/>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proofErr w:type="spellStart"/>
            <w:r>
              <w:rPr>
                <w:sz w:val="18"/>
                <w:szCs w:val="18"/>
                <w:lang w:eastAsia="zh-CN"/>
              </w:rPr>
              <w:lastRenderedPageBreak/>
              <w:t>Spreadtrum</w:t>
            </w:r>
            <w:proofErr w:type="spellEnd"/>
            <w:r>
              <w:rPr>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w:t>
            </w:r>
            <w:proofErr w:type="spellStart"/>
            <w:r w:rsidRPr="00571148">
              <w:rPr>
                <w:sz w:val="18"/>
                <w:szCs w:val="28"/>
                <w:lang w:eastAsia="zh-CN"/>
              </w:rPr>
              <w:t>mTRP</w:t>
            </w:r>
            <w:proofErr w:type="spellEnd"/>
            <w:r w:rsidRPr="00571148">
              <w:rPr>
                <w:sz w:val="18"/>
                <w:szCs w:val="28"/>
                <w:lang w:eastAsia="zh-CN"/>
              </w:rPr>
              <w:t>}</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 xml:space="preserve">ing LS to RAN2 for further </w:t>
            </w:r>
            <w:proofErr w:type="spellStart"/>
            <w:r>
              <w:rPr>
                <w:sz w:val="18"/>
                <w:lang w:eastAsia="zh-CN"/>
              </w:rPr>
              <w:t>clarifiying</w:t>
            </w:r>
            <w:proofErr w:type="spellEnd"/>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lastRenderedPageBreak/>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w:t>
            </w:r>
            <w:proofErr w:type="spellStart"/>
            <w:r w:rsidRPr="00E11337">
              <w:rPr>
                <w:color w:val="FF0000"/>
                <w:sz w:val="18"/>
                <w:szCs w:val="18"/>
                <w:lang w:eastAsia="zh-CN"/>
              </w:rPr>
              <w:t>ing</w:t>
            </w:r>
            <w:proofErr w:type="spellEnd"/>
            <w:r w:rsidRPr="00E11337">
              <w:rPr>
                <w:color w:val="FF0000"/>
                <w:sz w:val="18"/>
                <w:szCs w:val="18"/>
                <w:lang w:eastAsia="zh-CN"/>
              </w:rPr>
              <w:t>,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 xml:space="preserve">First, we would like to ask about the rationale of having the first FFS in the first bullet while proposing to agree on the support of beam indication </w:t>
            </w:r>
            <w:proofErr w:type="spellStart"/>
            <w:r w:rsidRPr="00734DAC">
              <w:rPr>
                <w:color w:val="000000" w:themeColor="text1"/>
                <w:sz w:val="18"/>
                <w:szCs w:val="20"/>
              </w:rPr>
              <w:t>w.r.t.</w:t>
            </w:r>
            <w:proofErr w:type="spellEnd"/>
            <w:r w:rsidRPr="00734DAC">
              <w:rPr>
                <w:color w:val="000000" w:themeColor="text1"/>
                <w:sz w:val="18"/>
                <w:szCs w:val="20"/>
              </w:rPr>
              <w:t xml:space="preserve">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lastRenderedPageBreak/>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w:t>
            </w:r>
            <w:proofErr w:type="spellStart"/>
            <w:r>
              <w:rPr>
                <w:sz w:val="18"/>
                <w:lang w:eastAsia="zh-CN"/>
              </w:rPr>
              <w:t>QCLed</w:t>
            </w:r>
            <w:proofErr w:type="spellEnd"/>
            <w:r>
              <w:rPr>
                <w:sz w:val="18"/>
                <w:lang w:eastAsia="zh-CN"/>
              </w:rPr>
              <w:t xml:space="preserve">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w:t>
            </w:r>
            <w:proofErr w:type="spellStart"/>
            <w:r>
              <w:rPr>
                <w:color w:val="FF0000"/>
                <w:sz w:val="20"/>
                <w:szCs w:val="20"/>
              </w:rPr>
              <w:t>TypeD</w:t>
            </w:r>
            <w:proofErr w:type="spellEnd"/>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w:t>
            </w:r>
            <w:proofErr w:type="spellStart"/>
            <w:r>
              <w:rPr>
                <w:color w:val="FF0000"/>
                <w:sz w:val="20"/>
                <w:szCs w:val="20"/>
              </w:rPr>
              <w:t>TypeD</w:t>
            </w:r>
            <w:proofErr w:type="spellEnd"/>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w:t>
            </w:r>
            <w:proofErr w:type="spellStart"/>
            <w:r>
              <w:rPr>
                <w:color w:val="FF0000"/>
                <w:sz w:val="20"/>
                <w:szCs w:val="20"/>
              </w:rPr>
              <w:t>TypeD</w:t>
            </w:r>
            <w:proofErr w:type="spellEnd"/>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ins w:id="54" w:author="Eko Onggosanusi" w:date="2021-02-03T19:10:00Z"/>
                <w:sz w:val="18"/>
                <w:lang w:eastAsia="zh-CN"/>
              </w:rPr>
            </w:pPr>
            <w:ins w:id="55" w:author="Eko Onggosanusi" w:date="2021-02-03T19:10:00Z">
              <w:r>
                <w:rPr>
                  <w:sz w:val="18"/>
                  <w:lang w:eastAsia="zh-CN"/>
                </w:rPr>
                <w:t>{Mod: Some companies</w:t>
              </w:r>
            </w:ins>
            <w:ins w:id="56" w:author="Eko Onggosanusi" w:date="2021-02-03T19:14:00Z">
              <w:r>
                <w:rPr>
                  <w:sz w:val="18"/>
                  <w:lang w:eastAsia="zh-CN"/>
                </w:rPr>
                <w:t xml:space="preserve"> (see above comments)</w:t>
              </w:r>
            </w:ins>
            <w:ins w:id="57" w:author="Eko Onggosanusi" w:date="2021-02-03T19:10:00Z">
              <w:r>
                <w:rPr>
                  <w:sz w:val="18"/>
                  <w:lang w:eastAsia="zh-CN"/>
                </w:rPr>
                <w:t xml:space="preserve"> have correctly pointed out that without C-RNTI change (or at least </w:t>
              </w:r>
            </w:ins>
            <w:ins w:id="58" w:author="Eko Onggosanusi" w:date="2021-02-03T19:11:00Z">
              <w:r>
                <w:rPr>
                  <w:sz w:val="18"/>
                  <w:lang w:eastAsia="zh-CN"/>
                </w:rPr>
                <w:t xml:space="preserve">additional </w:t>
              </w:r>
            </w:ins>
            <w:ins w:id="59" w:author="Eko Onggosanusi" w:date="2021-02-03T19:10:00Z">
              <w:r>
                <w:rPr>
                  <w:sz w:val="18"/>
                  <w:lang w:eastAsia="zh-CN"/>
                </w:rPr>
                <w:t>knowledge</w:t>
              </w:r>
            </w:ins>
            <w:ins w:id="60" w:author="Eko Onggosanusi" w:date="2021-02-03T19:11:00Z">
              <w:r>
                <w:rPr>
                  <w:sz w:val="18"/>
                  <w:lang w:eastAsia="zh-CN"/>
                </w:rPr>
                <w:t xml:space="preserve"> on NSC(s)</w:t>
              </w:r>
            </w:ins>
            <w:ins w:id="61" w:author="Eko Onggosanusi" w:date="2021-02-03T19:10:00Z">
              <w:r>
                <w:rPr>
                  <w:sz w:val="18"/>
                  <w:lang w:eastAsia="zh-CN"/>
                </w:rPr>
                <w:t>)</w:t>
              </w:r>
            </w:ins>
            <w:ins w:id="62" w:author="Eko Onggosanusi" w:date="2021-02-03T19:11:00Z">
              <w:r>
                <w:rPr>
                  <w:sz w:val="18"/>
                  <w:lang w:eastAsia="zh-CN"/>
                </w:rPr>
                <w:t>, DL reception and UL transmission associated with NSC(s) may not be possible.</w:t>
              </w:r>
            </w:ins>
            <w:ins w:id="63" w:author="Eko Onggosanusi" w:date="2021-02-03T19:10:00Z">
              <w:r>
                <w:rPr>
                  <w:sz w:val="18"/>
                  <w:lang w:eastAsia="zh-CN"/>
                </w:rPr>
                <w:t xml:space="preserve"> </w:t>
              </w:r>
            </w:ins>
            <w:ins w:id="64" w:author="Eko Onggosanusi" w:date="2021-02-03T19:12:00Z">
              <w:r>
                <w:rPr>
                  <w:sz w:val="18"/>
                  <w:lang w:eastAsia="zh-CN"/>
                </w:rPr>
                <w:t xml:space="preserve">I tend to agree and this could be one important component </w:t>
              </w:r>
              <w:proofErr w:type="spellStart"/>
              <w:r>
                <w:rPr>
                  <w:sz w:val="18"/>
                  <w:lang w:eastAsia="zh-CN"/>
                </w:rPr>
                <w:t>ro</w:t>
              </w:r>
              <w:proofErr w:type="spellEnd"/>
              <w:r>
                <w:rPr>
                  <w:sz w:val="18"/>
                  <w:lang w:eastAsia="zh-CN"/>
                </w:rPr>
                <w:t xml:space="preserve"> make sure L12-XCM works. We will inform RAN2 that this agreement is made and request their feedback.</w:t>
              </w:r>
            </w:ins>
            <w:ins w:id="65" w:author="Eko Onggosanusi" w:date="2021-02-03T19:10:00Z">
              <w:r>
                <w:rPr>
                  <w:sz w:val="18"/>
                  <w:lang w:eastAsia="zh-CN"/>
                </w:rPr>
                <w:t>}</w:t>
              </w:r>
            </w:ins>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ins w:id="66" w:author="Eko Onggosanusi" w:date="2021-02-03T19:13:00Z"/>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ins w:id="67" w:author="Eko Onggosanusi" w:date="2021-02-03T19:15:00Z"/>
                <w:sz w:val="18"/>
                <w:lang w:eastAsia="zh-CN"/>
              </w:rPr>
            </w:pPr>
            <w:ins w:id="68" w:author="Eko Onggosanusi" w:date="2021-02-03T19:13:00Z">
              <w:r>
                <w:rPr>
                  <w:sz w:val="18"/>
                  <w:lang w:eastAsia="zh-CN"/>
                </w:rPr>
                <w:t xml:space="preserve">{Mod: Issue 1 is intended for intra-cell (regular beam management). As </w:t>
              </w:r>
            </w:ins>
            <w:ins w:id="69" w:author="Eko Onggosanusi" w:date="2021-02-03T19:14:00Z">
              <w:r>
                <w:rPr>
                  <w:sz w:val="18"/>
                  <w:lang w:eastAsia="zh-CN"/>
                </w:rPr>
                <w:t xml:space="preserve">correctly pointed out </w:t>
              </w:r>
            </w:ins>
            <w:ins w:id="70" w:author="Eko Onggosanusi" w:date="2021-02-03T19:13:00Z">
              <w:r>
                <w:rPr>
                  <w:sz w:val="18"/>
                  <w:lang w:eastAsia="zh-CN"/>
                </w:rPr>
                <w:t xml:space="preserve">by </w:t>
              </w:r>
            </w:ins>
            <w:ins w:id="71" w:author="Eko Onggosanusi" w:date="2021-02-03T19:14:00Z">
              <w:r>
                <w:rPr>
                  <w:sz w:val="18"/>
                  <w:lang w:eastAsia="zh-CN"/>
                </w:rPr>
                <w:t xml:space="preserve">several </w:t>
              </w:r>
            </w:ins>
            <w:ins w:id="72" w:author="Eko Onggosanusi" w:date="2021-02-03T19:13:00Z">
              <w:r>
                <w:rPr>
                  <w:sz w:val="18"/>
                  <w:lang w:eastAsia="zh-CN"/>
                </w:rPr>
                <w:t>companies</w:t>
              </w:r>
            </w:ins>
            <w:ins w:id="73" w:author="Eko Onggosanusi" w:date="2021-02-03T19:14:00Z">
              <w:r>
                <w:rPr>
                  <w:sz w:val="18"/>
                  <w:lang w:eastAsia="zh-CN"/>
                </w:rPr>
                <w:t xml:space="preserve"> (see above)</w:t>
              </w:r>
            </w:ins>
            <w:ins w:id="74" w:author="Eko Onggosanusi" w:date="2021-02-03T19:13:00Z">
              <w:r>
                <w:rPr>
                  <w:sz w:val="18"/>
                  <w:lang w:eastAsia="zh-CN"/>
                </w:rPr>
                <w:t xml:space="preserve">, </w:t>
              </w:r>
            </w:ins>
            <w:ins w:id="75" w:author="Eko Onggosanusi" w:date="2021-02-03T19:14:00Z">
              <w:r>
                <w:rPr>
                  <w:sz w:val="18"/>
                  <w:lang w:eastAsia="zh-CN"/>
                </w:rPr>
                <w:t xml:space="preserve">what’s applicable for intra-cell doesn’t necessarily apply to inter-cell without any additional agreement. </w:t>
              </w:r>
            </w:ins>
            <w:ins w:id="76" w:author="Eko Onggosanusi" w:date="2021-02-03T19:15:00Z">
              <w:r>
                <w:rPr>
                  <w:sz w:val="18"/>
                  <w:lang w:eastAsia="zh-CN"/>
                </w:rPr>
                <w:t>What pertains to inter-cell will be discussed in issue 2.</w:t>
              </w:r>
            </w:ins>
          </w:p>
          <w:p w14:paraId="4CB57E48" w14:textId="668B1268" w:rsidR="00626C67" w:rsidRPr="009F4EDF" w:rsidRDefault="00626C67" w:rsidP="00626C67">
            <w:pPr>
              <w:snapToGrid w:val="0"/>
              <w:rPr>
                <w:sz w:val="18"/>
                <w:lang w:eastAsia="zh-CN"/>
              </w:rPr>
            </w:pPr>
            <w:ins w:id="77" w:author="Eko Onggosanusi" w:date="2021-02-03T19:15:00Z">
              <w:r>
                <w:rPr>
                  <w:sz w:val="18"/>
                  <w:lang w:eastAsia="zh-CN"/>
                </w:rPr>
                <w:lastRenderedPageBreak/>
                <w:t xml:space="preserve">Re “The main bullet already says Rel-17 Unified TCI framework”, this refers to the beam indication used for </w:t>
              </w:r>
            </w:ins>
            <w:ins w:id="78" w:author="Eko Onggosanusi" w:date="2021-02-03T19:16:00Z">
              <w:r>
                <w:rPr>
                  <w:sz w:val="18"/>
                  <w:lang w:eastAsia="zh-CN"/>
                </w:rPr>
                <w:t xml:space="preserve">the Rel.17 </w:t>
              </w:r>
            </w:ins>
            <w:ins w:id="79" w:author="Eko Onggosanusi" w:date="2021-02-03T19:15:00Z">
              <w:r>
                <w:rPr>
                  <w:sz w:val="18"/>
                  <w:lang w:eastAsia="zh-CN"/>
                </w:rPr>
                <w:t>unified TCI framewo</w:t>
              </w:r>
              <w:r w:rsidR="008E05E1">
                <w:rPr>
                  <w:sz w:val="18"/>
                  <w:lang w:eastAsia="zh-CN"/>
                </w:rPr>
                <w:t xml:space="preserve">rk. </w:t>
              </w:r>
            </w:ins>
            <w:ins w:id="80" w:author="Eko Onggosanusi" w:date="2021-02-03T19:17:00Z">
              <w:r w:rsidR="008E05E1">
                <w:rPr>
                  <w:sz w:val="18"/>
                  <w:lang w:eastAsia="zh-CN"/>
                </w:rPr>
                <w:t>I added some clarification</w:t>
              </w:r>
            </w:ins>
            <w:ins w:id="81" w:author="Eko Onggosanusi" w:date="2021-02-03T19:13:00Z">
              <w:r>
                <w:rPr>
                  <w:sz w:val="18"/>
                  <w:lang w:eastAsia="zh-CN"/>
                </w:rPr>
                <w:t>}</w:t>
              </w:r>
            </w:ins>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ins w:id="82" w:author="Eko Onggosanusi" w:date="2021-02-03T19:17:00Z">
              <w:r>
                <w:rPr>
                  <w:sz w:val="18"/>
                  <w:szCs w:val="18"/>
                  <w:lang w:eastAsia="zh-CN"/>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ins w:id="83" w:author="Eko Onggosanusi" w:date="2021-02-03T19:17:00Z">
              <w:r>
                <w:rPr>
                  <w:sz w:val="18"/>
                  <w:lang w:eastAsia="zh-CN"/>
                </w:rPr>
                <w:t>Revised proposal 2.1 per OPPO’s additional suggestion and Intel’s.</w:t>
              </w:r>
            </w:ins>
          </w:p>
        </w:tc>
      </w:tr>
      <w:tr w:rsidR="00607DF7" w14:paraId="28D4ECCE" w14:textId="77777777" w:rsidTr="001578B1">
        <w:trPr>
          <w:ins w:id="84" w:author="Jeffrey" w:date="2021-02-04T10:3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ins w:id="85" w:author="Jeffrey" w:date="2021-02-04T10:38:00Z"/>
                <w:sz w:val="18"/>
                <w:szCs w:val="18"/>
                <w:lang w:eastAsia="zh-CN"/>
              </w:rPr>
            </w:pPr>
            <w:ins w:id="86" w:author="Jeffrey" w:date="2021-02-04T10:38:00Z">
              <w:r>
                <w:rPr>
                  <w:rFonts w:eastAsia="Yu Mincho" w:hint="eastAsia"/>
                  <w:sz w:val="18"/>
                  <w:szCs w:val="18"/>
                  <w:lang w:eastAsia="ja-JP"/>
                </w:rPr>
                <w:t>S</w:t>
              </w:r>
              <w:r>
                <w:rPr>
                  <w:rFonts w:eastAsia="Yu Mincho"/>
                  <w:sz w:val="18"/>
                  <w:szCs w:val="18"/>
                  <w:lang w:eastAsia="ja-JP"/>
                </w:rPr>
                <w:t>ony2</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ins w:id="87" w:author="Jeffrey" w:date="2021-02-04T10:47:00Z"/>
                <w:rFonts w:eastAsia="Yu Mincho"/>
                <w:sz w:val="18"/>
                <w:lang w:eastAsia="ja-JP"/>
              </w:rPr>
            </w:pPr>
            <w:ins w:id="88" w:author="Jeffrey" w:date="2021-02-04T10:45:00Z">
              <w:r>
                <w:rPr>
                  <w:rFonts w:eastAsia="Yu Mincho"/>
                  <w:sz w:val="18"/>
                  <w:lang w:eastAsia="ja-JP"/>
                </w:rPr>
                <w:t xml:space="preserve">For </w:t>
              </w:r>
              <w:r w:rsidRPr="00C27E1F">
                <w:rPr>
                  <w:rFonts w:eastAsia="Yu Mincho"/>
                  <w:b/>
                  <w:bCs/>
                  <w:sz w:val="18"/>
                  <w:lang w:eastAsia="ja-JP"/>
                  <w:rPrChange w:id="89" w:author="Jeffrey" w:date="2021-02-04T10:47:00Z">
                    <w:rPr>
                      <w:rFonts w:eastAsia="Yu Mincho"/>
                      <w:sz w:val="18"/>
                      <w:lang w:eastAsia="ja-JP"/>
                    </w:rPr>
                  </w:rPrChange>
                </w:rPr>
                <w:t>proposal 2.1</w:t>
              </w:r>
              <w:r>
                <w:rPr>
                  <w:rFonts w:eastAsia="Yu Mincho"/>
                  <w:sz w:val="18"/>
                  <w:lang w:eastAsia="ja-JP"/>
                </w:rPr>
                <w:t xml:space="preserve">, </w:t>
              </w:r>
            </w:ins>
            <w:ins w:id="90" w:author="Jeffrey" w:date="2021-02-04T10:47:00Z">
              <w:r w:rsidR="00C27E1F">
                <w:rPr>
                  <w:rFonts w:eastAsia="Yu Mincho"/>
                  <w:sz w:val="18"/>
                  <w:lang w:eastAsia="ja-JP"/>
                </w:rPr>
                <w:t xml:space="preserve">support it in principle. </w:t>
              </w:r>
            </w:ins>
          </w:p>
          <w:p w14:paraId="6894A042" w14:textId="57DC2A61" w:rsidR="00607DF7" w:rsidRDefault="00854176" w:rsidP="00607DF7">
            <w:pPr>
              <w:snapToGrid w:val="0"/>
              <w:rPr>
                <w:ins w:id="91" w:author="Jeffrey" w:date="2021-02-04T10:38:00Z"/>
                <w:sz w:val="18"/>
                <w:lang w:eastAsia="zh-CN"/>
              </w:rPr>
            </w:pPr>
            <w:ins w:id="92" w:author="Jeffrey" w:date="2021-02-04T10:59:00Z">
              <w:r>
                <w:rPr>
                  <w:rFonts w:eastAsia="Yu Mincho"/>
                  <w:sz w:val="18"/>
                  <w:lang w:eastAsia="ja-JP"/>
                </w:rPr>
                <w:t xml:space="preserve">We also share the same feeling </w:t>
              </w:r>
            </w:ins>
            <w:ins w:id="93" w:author="Jeffrey" w:date="2021-02-04T11:00:00Z">
              <w:r>
                <w:rPr>
                  <w:rFonts w:eastAsia="Yu Mincho"/>
                  <w:sz w:val="18"/>
                  <w:lang w:eastAsia="ja-JP"/>
                </w:rPr>
                <w:t xml:space="preserve">with </w:t>
              </w:r>
            </w:ins>
            <w:ins w:id="94" w:author="Jeffrey" w:date="2021-02-04T11:01:00Z">
              <w:r>
                <w:rPr>
                  <w:rFonts w:eastAsia="Yu Mincho"/>
                  <w:sz w:val="18"/>
                  <w:lang w:eastAsia="ja-JP"/>
                </w:rPr>
                <w:t>a few others</w:t>
              </w:r>
            </w:ins>
            <w:ins w:id="95" w:author="Jeffrey" w:date="2021-02-04T11:00:00Z">
              <w:r>
                <w:rPr>
                  <w:rFonts w:eastAsia="Yu Mincho"/>
                  <w:sz w:val="18"/>
                  <w:lang w:eastAsia="ja-JP"/>
                </w:rPr>
                <w:t xml:space="preserve"> </w:t>
              </w:r>
            </w:ins>
            <w:ins w:id="96" w:author="Jeffrey" w:date="2021-02-04T10:59:00Z">
              <w:r>
                <w:rPr>
                  <w:rFonts w:eastAsia="Yu Mincho"/>
                  <w:sz w:val="18"/>
                  <w:lang w:eastAsia="ja-JP"/>
                </w:rPr>
                <w:t xml:space="preserve">that </w:t>
              </w:r>
            </w:ins>
            <w:ins w:id="97" w:author="Jeffrey" w:date="2021-02-04T11:00:00Z">
              <w:r>
                <w:rPr>
                  <w:rFonts w:eastAsia="Yu Mincho"/>
                  <w:sz w:val="18"/>
                  <w:lang w:eastAsia="ja-JP"/>
                </w:rPr>
                <w:t xml:space="preserve">current proposal doesn’t </w:t>
              </w:r>
            </w:ins>
            <w:ins w:id="98" w:author="Jeffrey" w:date="2021-02-04T11:01:00Z">
              <w:r>
                <w:rPr>
                  <w:rFonts w:eastAsia="Yu Mincho"/>
                  <w:sz w:val="18"/>
                  <w:lang w:eastAsia="ja-JP"/>
                </w:rPr>
                <w:t xml:space="preserve">state </w:t>
              </w:r>
            </w:ins>
            <w:ins w:id="99" w:author="Jeffrey" w:date="2021-02-04T11:00:00Z">
              <w:r>
                <w:rPr>
                  <w:rFonts w:eastAsia="Yu Mincho"/>
                  <w:sz w:val="18"/>
                  <w:lang w:eastAsia="ja-JP"/>
                </w:rPr>
                <w:t>which channel/signal the source RS could be applied to</w:t>
              </w:r>
            </w:ins>
            <w:ins w:id="100" w:author="Jeffrey" w:date="2021-02-04T11:01:00Z">
              <w:r>
                <w:rPr>
                  <w:rFonts w:eastAsia="Yu Mincho"/>
                  <w:sz w:val="18"/>
                  <w:lang w:eastAsia="ja-JP"/>
                </w:rPr>
                <w:t>, e.g. PDSCH/</w:t>
              </w:r>
              <w:r>
                <w:rPr>
                  <w:rFonts w:hint="eastAsia"/>
                  <w:sz w:val="18"/>
                  <w:lang w:eastAsia="zh-CN"/>
                </w:rPr>
                <w:t>CSI</w:t>
              </w:r>
              <w:r>
                <w:rPr>
                  <w:sz w:val="18"/>
                  <w:lang w:eastAsia="ja-JP"/>
                </w:rPr>
                <w:t>-RS</w:t>
              </w:r>
              <w:r>
                <w:rPr>
                  <w:rFonts w:eastAsia="Yu Mincho"/>
                  <w:sz w:val="18"/>
                  <w:lang w:eastAsia="ja-JP"/>
                </w:rPr>
                <w:t>/PUSCH/SRS. Sh</w:t>
              </w:r>
            </w:ins>
            <w:ins w:id="101" w:author="Jeffrey" w:date="2021-02-04T11:02:00Z">
              <w:r>
                <w:rPr>
                  <w:rFonts w:eastAsia="Yu Mincho"/>
                  <w:sz w:val="18"/>
                  <w:lang w:eastAsia="ja-JP"/>
                </w:rPr>
                <w:t>ould we wait for RAN2’s LS back and then continue or could we keep the appl</w:t>
              </w:r>
            </w:ins>
            <w:ins w:id="102" w:author="Jeffrey" w:date="2021-02-04T11:03:00Z">
              <w:r>
                <w:rPr>
                  <w:rFonts w:eastAsia="Yu Mincho"/>
                  <w:sz w:val="18"/>
                  <w:lang w:eastAsia="ja-JP"/>
                </w:rPr>
                <w:t xml:space="preserve">icable channel/signal under study? Thanks. </w:t>
              </w:r>
            </w:ins>
            <w:ins w:id="103" w:author="Jeffrey" w:date="2021-02-04T11:00:00Z">
              <w:r>
                <w:rPr>
                  <w:rFonts w:eastAsia="Yu Mincho"/>
                  <w:sz w:val="18"/>
                  <w:lang w:eastAsia="ja-JP"/>
                </w:rPr>
                <w:t xml:space="preserve"> </w:t>
              </w:r>
            </w:ins>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w:t>
      </w:r>
      <w:proofErr w:type="spellStart"/>
      <w:r w:rsidR="0009241B">
        <w:rPr>
          <w:sz w:val="20"/>
          <w:szCs w:val="20"/>
        </w:rPr>
        <w:t>Spreadtrum</w:t>
      </w:r>
      <w:proofErr w:type="spellEnd"/>
      <w:r w:rsidR="0009241B">
        <w:rPr>
          <w:sz w:val="20"/>
          <w:szCs w:val="20"/>
        </w:rPr>
        <w:t>: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7BFACF2"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regarding application time of the beam indication: if beam indication is 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ins w:id="104" w:author="Eko Onggosanusi" w:date="2021-02-03T19:21:00Z">
              <w:r w:rsidR="00717F78">
                <w:rPr>
                  <w:rFonts w:ascii="Times" w:eastAsia="Batang" w:hAnsi="Times" w:cs="Times New Roman"/>
                  <w:sz w:val="20"/>
                  <w:szCs w:val="20"/>
                  <w:lang w:val="en-GB" w:eastAsia="en-US"/>
                </w:rPr>
                <w:t xml:space="preserve">one </w:t>
              </w:r>
            </w:ins>
            <w:r w:rsidRPr="0057537B">
              <w:rPr>
                <w:rFonts w:ascii="Times" w:eastAsia="Batang" w:hAnsi="Times" w:cs="Times New Roman"/>
                <w:sz w:val="20"/>
                <w:szCs w:val="20"/>
                <w:lang w:val="en-GB" w:eastAsia="en-US"/>
              </w:rPr>
              <w:t>from the following</w:t>
            </w:r>
            <w:ins w:id="105" w:author="Eko Onggosanusi" w:date="2021-02-03T19:21:00Z">
              <w:r w:rsidR="00717F78">
                <w:rPr>
                  <w:rFonts w:ascii="Times" w:eastAsia="Batang" w:hAnsi="Times" w:cs="Times New Roman"/>
                  <w:sz w:val="20"/>
                  <w:szCs w:val="20"/>
                  <w:lang w:val="en-GB" w:eastAsia="en-US"/>
                </w:rPr>
                <w:t>. No other alternatives will be considered</w:t>
              </w:r>
            </w:ins>
            <w:r w:rsidRPr="0057537B">
              <w:rPr>
                <w:rFonts w:ascii="Times" w:eastAsia="Batang" w:hAnsi="Times" w:cs="Times New Roman"/>
                <w:sz w:val="20"/>
                <w:szCs w:val="20"/>
                <w:lang w:val="en-GB" w:eastAsia="en-US"/>
              </w:rPr>
              <w:t>:</w:t>
            </w:r>
          </w:p>
          <w:p w14:paraId="7FD47EDB" w14:textId="32E04277"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w:t>
            </w:r>
            <w:proofErr w:type="spellStart"/>
            <w:r w:rsidRPr="0057537B">
              <w:rPr>
                <w:rFonts w:ascii="Times" w:eastAsia="Batang" w:hAnsi="Times" w:cs="Times New Roman"/>
                <w:sz w:val="20"/>
                <w:szCs w:val="20"/>
                <w:lang w:val="en-GB" w:eastAsia="en-US"/>
              </w:rPr>
              <w:t>ms</w:t>
            </w:r>
            <w:proofErr w:type="spellEnd"/>
            <w:r w:rsidRPr="0057537B">
              <w:rPr>
                <w:rFonts w:ascii="Times" w:eastAsia="Batang" w:hAnsi="Times" w:cs="Times New Roman"/>
                <w:sz w:val="20"/>
                <w:szCs w:val="20"/>
                <w:lang w:val="en-GB" w:eastAsia="en-US"/>
              </w:rPr>
              <w:t> or Y symbols after 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w:t>
            </w:r>
            <w:proofErr w:type="spellStart"/>
            <w:r w:rsidRPr="0057537B">
              <w:rPr>
                <w:rFonts w:ascii="Times" w:eastAsia="Batang" w:hAnsi="Times" w:cs="Times New Roman"/>
                <w:sz w:val="20"/>
                <w:szCs w:val="20"/>
                <w:lang w:val="en-GB" w:eastAsia="en-US"/>
              </w:rPr>
              <w:t>ms</w:t>
            </w:r>
            <w:proofErr w:type="spellEnd"/>
            <w:r w:rsidRPr="0057537B">
              <w:rPr>
                <w:rFonts w:ascii="Times" w:eastAsia="Batang" w:hAnsi="Times" w:cs="Times New Roman"/>
                <w:sz w:val="20"/>
                <w:szCs w:val="20"/>
                <w:lang w:val="en-GB" w:eastAsia="en-US"/>
              </w:rPr>
              <w:t xml:space="preserve"> or Y symbols after </w:t>
            </w:r>
            <w:r w:rsidR="006E55DE">
              <w:rPr>
                <w:rFonts w:ascii="Times" w:eastAsia="Batang" w:hAnsi="Times"/>
                <w:sz w:val="20"/>
                <w:szCs w:val="20"/>
                <w:lang w:val="en-GB" w:eastAsia="en-US"/>
              </w:rPr>
              <w:t xml:space="preserve">the </w:t>
            </w:r>
            <w:ins w:id="106" w:author="Eko Onggosanusi" w:date="2021-02-03T19:20:00Z">
              <w:r w:rsidR="00717F78">
                <w:rPr>
                  <w:rFonts w:ascii="Times" w:eastAsia="Batang" w:hAnsi="Times"/>
                  <w:sz w:val="20"/>
                  <w:szCs w:val="20"/>
                  <w:lang w:val="en-GB" w:eastAsia="en-US"/>
                </w:rPr>
                <w:t>[first/</w:t>
              </w:r>
            </w:ins>
            <w:r w:rsidR="006E55DE">
              <w:rPr>
                <w:rFonts w:ascii="Times" w:eastAsia="Batang" w:hAnsi="Times"/>
                <w:sz w:val="20"/>
                <w:szCs w:val="20"/>
                <w:lang w:val="en-GB" w:eastAsia="en-US"/>
              </w:rPr>
              <w:t>last</w:t>
            </w:r>
            <w:ins w:id="107" w:author="Eko Onggosanusi" w:date="2021-02-03T19:20:00Z">
              <w:r w:rsidR="00717F78">
                <w:rPr>
                  <w:rFonts w:ascii="Times" w:eastAsia="Batang" w:hAnsi="Times"/>
                  <w:sz w:val="20"/>
                  <w:szCs w:val="20"/>
                  <w:lang w:val="en-GB" w:eastAsia="en-US"/>
                </w:rPr>
                <w:t>]</w:t>
              </w:r>
            </w:ins>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238DDD9F"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w:t>
            </w:r>
            <w:proofErr w:type="spellStart"/>
            <w:r w:rsidR="00D95BD8" w:rsidRPr="00D95BD8">
              <w:rPr>
                <w:rFonts w:ascii="Times" w:eastAsia="Batang" w:hAnsi="Times"/>
                <w:sz w:val="20"/>
                <w:szCs w:val="20"/>
                <w:lang w:val="en-GB"/>
              </w:rPr>
              <w:t>ms</w:t>
            </w:r>
            <w:proofErr w:type="spellEnd"/>
            <w:r w:rsidR="00D95BD8" w:rsidRPr="00D95BD8">
              <w:rPr>
                <w:rFonts w:ascii="Times" w:eastAsia="Batang" w:hAnsi="Times"/>
                <w:sz w:val="20"/>
                <w:szCs w:val="20"/>
                <w:lang w:val="en-GB"/>
              </w:rPr>
              <w:t xml:space="preserve"> or Y symbols after the </w:t>
            </w:r>
            <w:ins w:id="108" w:author="Eko Onggosanusi" w:date="2021-02-03T19:20:00Z">
              <w:r w:rsidR="00717F78">
                <w:rPr>
                  <w:rFonts w:ascii="Times" w:eastAsia="Batang" w:hAnsi="Times"/>
                  <w:sz w:val="20"/>
                  <w:szCs w:val="20"/>
                  <w:lang w:val="en-GB"/>
                </w:rPr>
                <w:t>[first/</w:t>
              </w:r>
            </w:ins>
            <w:r w:rsidR="00D95BD8">
              <w:rPr>
                <w:rFonts w:ascii="Times" w:eastAsia="Batang" w:hAnsi="Times"/>
                <w:sz w:val="20"/>
                <w:szCs w:val="20"/>
                <w:lang w:val="en-GB"/>
              </w:rPr>
              <w:t>last</w:t>
            </w:r>
            <w:ins w:id="109" w:author="Eko Onggosanusi" w:date="2021-02-03T19:20:00Z">
              <w:r w:rsidR="00717F78">
                <w:rPr>
                  <w:rFonts w:ascii="Times" w:eastAsia="Batang" w:hAnsi="Times"/>
                  <w:sz w:val="20"/>
                  <w:szCs w:val="20"/>
                  <w:lang w:val="en-GB"/>
                </w:rPr>
                <w:t>]</w:t>
              </w:r>
            </w:ins>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4163CC91"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w:t>
            </w:r>
            <w:proofErr w:type="spellStart"/>
            <w:r w:rsidRPr="00143882">
              <w:rPr>
                <w:rFonts w:ascii="Times" w:eastAsia="Batang" w:hAnsi="Times"/>
                <w:sz w:val="20"/>
                <w:szCs w:val="20"/>
                <w:lang w:val="en-GB" w:eastAsia="en-US"/>
              </w:rPr>
              <w:t>ms</w:t>
            </w:r>
            <w:proofErr w:type="spellEnd"/>
            <w:r w:rsidRPr="00143882">
              <w:rPr>
                <w:rFonts w:ascii="Times" w:eastAsia="Batang" w:hAnsi="Times"/>
                <w:sz w:val="20"/>
                <w:szCs w:val="20"/>
                <w:lang w:val="en-GB" w:eastAsia="en-US"/>
              </w:rPr>
              <w:t xml:space="preserve"> or Y1 symbols after the DCI with beam indication and X2 </w:t>
            </w:r>
            <w:proofErr w:type="spellStart"/>
            <w:r w:rsidRPr="00143882">
              <w:rPr>
                <w:rFonts w:ascii="Times" w:eastAsia="Batang" w:hAnsi="Times"/>
                <w:sz w:val="20"/>
                <w:szCs w:val="20"/>
                <w:lang w:val="en-GB" w:eastAsia="en-US"/>
              </w:rPr>
              <w:t>ms</w:t>
            </w:r>
            <w:proofErr w:type="spellEnd"/>
            <w:r w:rsidRPr="00143882">
              <w:rPr>
                <w:rFonts w:ascii="Times" w:eastAsia="Batang" w:hAnsi="Times"/>
                <w:sz w:val="20"/>
                <w:szCs w:val="20"/>
                <w:lang w:val="en-GB" w:eastAsia="en-US"/>
              </w:rPr>
              <w:t xml:space="preserve">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xml:space="preserve">: the first slot that is at least X </w:t>
            </w:r>
            <w:proofErr w:type="spellStart"/>
            <w:r w:rsidRPr="009971E0">
              <w:rPr>
                <w:rFonts w:ascii="Times" w:eastAsia="Batang" w:hAnsi="Times"/>
                <w:sz w:val="20"/>
                <w:szCs w:val="20"/>
                <w:lang w:val="en-GB"/>
              </w:rPr>
              <w:t>ms</w:t>
            </w:r>
            <w:proofErr w:type="spellEnd"/>
            <w:r w:rsidRPr="009971E0">
              <w:rPr>
                <w:rFonts w:ascii="Times" w:eastAsia="Batang" w:hAnsi="Times"/>
                <w:sz w:val="20"/>
                <w:szCs w:val="20"/>
                <w:lang w:val="en-GB"/>
              </w:rPr>
              <w:t>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Alt1C: the first slot that is at least X </w:t>
            </w:r>
            <w:proofErr w:type="spellStart"/>
            <w:r w:rsidRPr="00641E6A">
              <w:rPr>
                <w:rFonts w:ascii="Times" w:eastAsia="Batang" w:hAnsi="Times"/>
                <w:color w:val="FF0000"/>
                <w:sz w:val="20"/>
                <w:szCs w:val="20"/>
                <w:lang w:val="en-GB" w:eastAsia="en-US"/>
              </w:rPr>
              <w:t>ms</w:t>
            </w:r>
            <w:proofErr w:type="spellEnd"/>
            <w:r w:rsidRPr="00641E6A">
              <w:rPr>
                <w:rFonts w:ascii="Times" w:eastAsia="Batang" w:hAnsi="Times"/>
                <w:color w:val="FF0000"/>
                <w:sz w:val="20"/>
                <w:szCs w:val="20"/>
                <w:lang w:val="en-GB" w:eastAsia="en-US"/>
              </w:rPr>
              <w:t>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Alt1A: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 xml:space="preserve">Alt1B: the first slot that is at least X </w:t>
            </w:r>
            <w:proofErr w:type="spellStart"/>
            <w:r w:rsidRPr="0075184B">
              <w:rPr>
                <w:rFonts w:ascii="Times" w:eastAsia="Batang" w:hAnsi="Times"/>
                <w:color w:val="3333FF"/>
                <w:sz w:val="20"/>
                <w:szCs w:val="20"/>
                <w:lang w:val="en-GB" w:eastAsia="en-US"/>
              </w:rPr>
              <w:t>ms</w:t>
            </w:r>
            <w:proofErr w:type="spellEnd"/>
            <w:r w:rsidRPr="0075184B">
              <w:rPr>
                <w:rFonts w:ascii="Times" w:eastAsia="Batang" w:hAnsi="Times"/>
                <w:color w:val="3333FF"/>
                <w:sz w:val="20"/>
                <w:szCs w:val="20"/>
                <w:lang w:val="en-GB" w:eastAsia="en-US"/>
              </w:rPr>
              <w:t>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xml:space="preserve">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 xml:space="preserve">Alt3: the first slot that is at least X1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Y1 symbols after the DCI with beam indication and X2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w:t>
            </w:r>
            <w:r>
              <w:rPr>
                <w:rFonts w:eastAsia="Malgun Gothic"/>
                <w:sz w:val="18"/>
                <w:szCs w:val="18"/>
              </w:rPr>
              <w:lastRenderedPageBreak/>
              <w:t xml:space="preserve">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 xml:space="preserve">uawei, </w:t>
            </w:r>
            <w:proofErr w:type="spellStart"/>
            <w:r w:rsidRPr="00BB7C96">
              <w:rPr>
                <w:rFonts w:eastAsia="Malgun Gothic"/>
                <w:sz w:val="18"/>
                <w:szCs w:val="18"/>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w:t>
            </w:r>
            <w:proofErr w:type="spellStart"/>
            <w:r>
              <w:rPr>
                <w:rFonts w:eastAsia="Malgun Gothic"/>
                <w:sz w:val="18"/>
                <w:szCs w:val="18"/>
              </w:rPr>
              <w:t>ies</w:t>
            </w:r>
            <w:proofErr w:type="spellEnd"/>
            <w:r>
              <w:rPr>
                <w:rFonts w:eastAsia="Malgun Gothic"/>
                <w:sz w:val="18"/>
                <w:szCs w:val="18"/>
              </w:rPr>
              <w:t xml:space="preserve">)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proofErr w:type="spellStart"/>
            <w:r>
              <w:rPr>
                <w:sz w:val="18"/>
                <w:szCs w:val="18"/>
                <w:lang w:eastAsia="zh-CN"/>
              </w:rPr>
              <w:t>Spreadtrum</w:t>
            </w:r>
            <w:proofErr w:type="spellEnd"/>
            <w:r>
              <w:rPr>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w:t>
            </w:r>
            <w:proofErr w:type="spellStart"/>
            <w:r w:rsidR="00812DA8">
              <w:rPr>
                <w:rFonts w:eastAsia="Malgun Gothic"/>
                <w:sz w:val="18"/>
                <w:szCs w:val="18"/>
                <w:lang w:val="en-GB"/>
              </w:rPr>
              <w:t>lacrification</w:t>
            </w:r>
            <w:proofErr w:type="spellEnd"/>
            <w:r w:rsidR="00812DA8">
              <w:rPr>
                <w:rFonts w:eastAsia="Malgun Gothic"/>
                <w:sz w:val="18"/>
                <w:szCs w:val="18"/>
                <w:lang w:val="en-GB"/>
              </w:rPr>
              <w:t xml:space="preserve">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proofErr w:type="spellStart"/>
            <w:r>
              <w:rPr>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lastRenderedPageBreak/>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lastRenderedPageBreak/>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 xml:space="preserve">To better understand Alt2B, this requires the UE to apply the new beam to PDSCH and possibly PUCCH before the beam switch time, and all other channels have the new beam applied after the beam switch time (which is X </w:t>
            </w:r>
            <w:proofErr w:type="spellStart"/>
            <w:r>
              <w:rPr>
                <w:rFonts w:eastAsia="Malgun Gothic"/>
                <w:sz w:val="18"/>
                <w:szCs w:val="18"/>
              </w:rPr>
              <w:t>ms</w:t>
            </w:r>
            <w:proofErr w:type="spellEnd"/>
            <w:r>
              <w:rPr>
                <w:rFonts w:eastAsia="Malgun Gothic"/>
                <w:sz w:val="18"/>
                <w:szCs w:val="18"/>
              </w:rPr>
              <w:t xml:space="preserve"> after the corresponding PUCCH). In this case, we think that there should be a first beam switch time for PDSCH, i.e. the new beam is applied to PDSCH if PDSCH is X1 </w:t>
            </w:r>
            <w:proofErr w:type="spellStart"/>
            <w:r>
              <w:rPr>
                <w:rFonts w:eastAsia="Malgun Gothic"/>
                <w:sz w:val="18"/>
                <w:szCs w:val="18"/>
              </w:rPr>
              <w:t>ms</w:t>
            </w:r>
            <w:proofErr w:type="spellEnd"/>
            <w:r>
              <w:rPr>
                <w:rFonts w:eastAsia="Malgun Gothic"/>
                <w:sz w:val="18"/>
                <w:szCs w:val="18"/>
              </w:rPr>
              <w:t xml:space="preserve"> after the corresponding DCI (same as Rel-15), and the new beam is applied to all other channels after X2 </w:t>
            </w:r>
            <w:proofErr w:type="spellStart"/>
            <w:r>
              <w:rPr>
                <w:rFonts w:eastAsia="Malgun Gothic"/>
                <w:sz w:val="18"/>
                <w:szCs w:val="18"/>
              </w:rPr>
              <w:t>ms</w:t>
            </w:r>
            <w:proofErr w:type="spellEnd"/>
            <w:r>
              <w:rPr>
                <w:rFonts w:eastAsia="Malgun Gothic"/>
                <w:sz w:val="18"/>
                <w:szCs w:val="18"/>
              </w:rPr>
              <w:t xml:space="preserve">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等线"/>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等线"/>
                <w:sz w:val="18"/>
                <w:szCs w:val="18"/>
              </w:rPr>
              <w:t xml:space="preserve">Assume one DCI indicating TCI is received at slot n and the ack to the TCI indication is sent at slot </w:t>
            </w:r>
            <w:proofErr w:type="spellStart"/>
            <w:r>
              <w:rPr>
                <w:rFonts w:eastAsia="等线"/>
                <w:sz w:val="18"/>
                <w:szCs w:val="18"/>
              </w:rPr>
              <w:t>n+m</w:t>
            </w:r>
            <w:proofErr w:type="spellEnd"/>
            <w:r>
              <w:rPr>
                <w:rFonts w:eastAsia="等线"/>
                <w:sz w:val="18"/>
                <w:szCs w:val="18"/>
              </w:rPr>
              <w:t>:</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等线"/>
                <w:sz w:val="18"/>
                <w:szCs w:val="18"/>
                <w:lang w:eastAsia="ko-KR"/>
              </w:rPr>
            </w:pPr>
            <w:r>
              <w:rPr>
                <w:rFonts w:eastAsia="等线"/>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等线"/>
                <w:sz w:val="18"/>
                <w:szCs w:val="18"/>
                <w:lang w:eastAsia="ko-KR"/>
              </w:rPr>
            </w:pPr>
            <w:r>
              <w:rPr>
                <w:rFonts w:eastAsia="等线"/>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proofErr w:type="spellStart"/>
            <w:r w:rsidR="000E3E92" w:rsidRPr="000E3E92">
              <w:rPr>
                <w:rFonts w:ascii="Times New Roman" w:hAnsi="Times New Roman" w:cs="Times New Roman"/>
                <w:sz w:val="18"/>
                <w:szCs w:val="18"/>
                <w:lang w:eastAsia="ko-KR"/>
              </w:rPr>
              <w:t>herefore</w:t>
            </w:r>
            <w:proofErr w:type="spellEnd"/>
            <w:r w:rsidR="000E3E92" w:rsidRPr="000E3E92">
              <w:rPr>
                <w:rFonts w:ascii="Times New Roman" w:hAnsi="Times New Roman" w:cs="Times New Roman"/>
                <w:sz w:val="18"/>
                <w:szCs w:val="18"/>
                <w:lang w:eastAsia="ko-KR"/>
              </w:rPr>
              <w:t>,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 xml:space="preserve">X1 </w:t>
            </w:r>
            <w:proofErr w:type="spellStart"/>
            <w:r>
              <w:rPr>
                <w:rFonts w:ascii="Times New Roman" w:hAnsi="Times New Roman" w:cs="Times New Roman"/>
                <w:sz w:val="18"/>
                <w:szCs w:val="18"/>
                <w:lang w:eastAsia="ko-KR"/>
              </w:rPr>
              <w:t>ms</w:t>
            </w:r>
            <w:proofErr w:type="spellEnd"/>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proofErr w:type="spellStart"/>
            <w:r>
              <w:rPr>
                <w:sz w:val="18"/>
                <w:szCs w:val="18"/>
                <w:lang w:eastAsia="ko-KR"/>
              </w:rPr>
              <w:t>ms</w:t>
            </w:r>
            <w:proofErr w:type="spellEnd"/>
            <w:r>
              <w:rPr>
                <w:sz w:val="18"/>
                <w:szCs w:val="18"/>
                <w:lang w:eastAsia="ko-KR"/>
              </w:rPr>
              <w:t xml:space="preserve">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ins w:id="110" w:author="Eko Onggosanusi" w:date="2021-02-03T19:18:00Z"/>
                <w:sz w:val="18"/>
                <w:szCs w:val="18"/>
                <w:lang w:eastAsia="zh-CN"/>
              </w:rPr>
            </w:pPr>
            <w:ins w:id="111" w:author="Eko Onggosanusi" w:date="2021-02-03T19:18:00Z">
              <w:r>
                <w:rPr>
                  <w:sz w:val="18"/>
                  <w:szCs w:val="18"/>
                  <w:lang w:eastAsia="zh-CN"/>
                </w:rPr>
                <w:lastRenderedPageBreak/>
                <w:t xml:space="preserve">{Mod: I sympathize with your comments. Since we are not yet down selecting, I cannot refuse companies’ request to list their additional alternatives. </w:t>
              </w:r>
            </w:ins>
            <w:ins w:id="112" w:author="Eko Onggosanusi" w:date="2021-02-03T19:19:00Z">
              <w:r>
                <w:rPr>
                  <w:sz w:val="18"/>
                  <w:szCs w:val="18"/>
                  <w:lang w:eastAsia="zh-CN"/>
                </w:rPr>
                <w:t xml:space="preserve">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xml:space="preserve">) I added </w:t>
              </w:r>
              <w:proofErr w:type="spellStart"/>
              <w:r>
                <w:rPr>
                  <w:sz w:val="18"/>
                  <w:szCs w:val="18"/>
                  <w:lang w:eastAsia="zh-CN"/>
                </w:rPr>
                <w:t>tha</w:t>
              </w:r>
              <w:proofErr w:type="spellEnd"/>
              <w:r>
                <w:rPr>
                  <w:sz w:val="18"/>
                  <w:szCs w:val="18"/>
                  <w:lang w:eastAsia="zh-CN"/>
                </w:rPr>
                <w:t xml:space="preserve"> no more al</w:t>
              </w:r>
              <w:r w:rsidR="00F413F0">
                <w:rPr>
                  <w:sz w:val="18"/>
                  <w:szCs w:val="18"/>
                  <w:lang w:eastAsia="zh-CN"/>
                </w:rPr>
                <w:t>ternatives will be considered.</w:t>
              </w:r>
            </w:ins>
            <w:ins w:id="113" w:author="Eko Onggosanusi" w:date="2021-02-03T19:18:00Z">
              <w:r>
                <w:rPr>
                  <w:sz w:val="18"/>
                  <w:szCs w:val="18"/>
                  <w:lang w:eastAsia="zh-CN"/>
                </w:rPr>
                <w:t>}</w:t>
              </w:r>
            </w:ins>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ins w:id="114" w:author="Eko Onggosanusi" w:date="2021-02-03T19:22:00Z"/>
                <w:sz w:val="18"/>
                <w:szCs w:val="18"/>
                <w:lang w:eastAsia="zh-CN"/>
              </w:rPr>
            </w:pPr>
            <w:ins w:id="115" w:author="Eko Onggosanusi" w:date="2021-02-03T19:22:00Z">
              <w:r>
                <w:rPr>
                  <w:sz w:val="18"/>
                  <w:szCs w:val="18"/>
                  <w:lang w:eastAsia="zh-CN"/>
                </w:rPr>
                <w:t>{Mod: Please bring this up when down selection is done.}</w:t>
              </w:r>
            </w:ins>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ins w:id="116" w:author="Eko Onggosanusi" w:date="2021-02-03T19:22:00Z"/>
                <w:sz w:val="18"/>
                <w:szCs w:val="18"/>
                <w:lang w:eastAsia="zh-CN"/>
              </w:rPr>
            </w:pPr>
            <w:ins w:id="117" w:author="Eko Onggosanusi" w:date="2021-02-03T19:22:00Z">
              <w:r>
                <w:rPr>
                  <w:sz w:val="18"/>
                  <w:szCs w:val="18"/>
                  <w:lang w:eastAsia="zh-CN"/>
                </w:rPr>
                <w:t>{Mod: Please bring this up when down selection is done.}</w:t>
              </w:r>
            </w:ins>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w:t>
            </w:r>
            <w:proofErr w:type="spellStart"/>
            <w:r w:rsidRPr="0057537B">
              <w:rPr>
                <w:rFonts w:ascii="Times" w:eastAsia="Batang" w:hAnsi="Times"/>
                <w:sz w:val="20"/>
                <w:szCs w:val="20"/>
                <w:lang w:val="en-GB" w:eastAsia="en-US"/>
              </w:rPr>
              <w:t>ms</w:t>
            </w:r>
            <w:proofErr w:type="spellEnd"/>
            <w:r w:rsidRPr="0057537B">
              <w:rPr>
                <w:rFonts w:ascii="Times" w:eastAsia="Batang" w:hAnsi="Times"/>
                <w:sz w:val="20"/>
                <w:szCs w:val="20"/>
                <w:lang w:val="en-GB" w:eastAsia="en-US"/>
              </w:rPr>
              <w:t xml:space="preserve">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ins w:id="118" w:author="Eko Onggosanusi" w:date="2021-02-03T19:20:00Z">
              <w:r>
                <w:rPr>
                  <w:sz w:val="18"/>
                  <w:szCs w:val="18"/>
                  <w:lang w:eastAsia="zh-CN"/>
                </w:rPr>
                <w:t>{Mod: Done}</w:t>
              </w:r>
            </w:ins>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ins w:id="119" w:author="Eko Onggosanusi" w:date="2021-02-03T19:18:00Z">
              <w:r>
                <w:rPr>
                  <w:sz w:val="18"/>
                  <w:szCs w:val="18"/>
                  <w:lang w:eastAsia="zh-CN"/>
                </w:rPr>
                <w:lastRenderedPageBreak/>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ins w:id="120" w:author="Eko Onggosanusi" w:date="2021-02-03T19:21:00Z">
              <w:r>
                <w:rPr>
                  <w:sz w:val="18"/>
                  <w:szCs w:val="18"/>
                  <w:lang w:eastAsia="zh-CN"/>
                </w:rPr>
                <w:t xml:space="preserve">Proposal 3.1 is revised per Intel’s </w:t>
              </w:r>
              <w:r w:rsidR="00B323C2">
                <w:rPr>
                  <w:sz w:val="18"/>
                  <w:szCs w:val="18"/>
                  <w:lang w:eastAsia="zh-CN"/>
                </w:rPr>
                <w:t>inputs</w:t>
              </w:r>
              <w:r>
                <w:rPr>
                  <w:sz w:val="18"/>
                  <w:szCs w:val="18"/>
                  <w:lang w:eastAsia="zh-CN"/>
                </w:rPr>
                <w:t>.</w:t>
              </w:r>
            </w:ins>
          </w:p>
        </w:tc>
      </w:tr>
      <w:tr w:rsidR="00854176" w:rsidRPr="003439B6" w14:paraId="30D03ED5" w14:textId="77777777" w:rsidTr="00C44EF8">
        <w:trPr>
          <w:ins w:id="121" w:author="Jeffrey" w:date="2021-02-04T11:04: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ins w:id="122" w:author="Jeffrey" w:date="2021-02-04T11:04:00Z"/>
                <w:sz w:val="18"/>
                <w:szCs w:val="18"/>
                <w:lang w:eastAsia="zh-CN"/>
              </w:rPr>
            </w:pPr>
            <w:ins w:id="123" w:author="Jeffrey" w:date="2021-02-04T11:04:00Z">
              <w:r>
                <w:rPr>
                  <w:rFonts w:eastAsia="Yu Mincho" w:hint="eastAsia"/>
                  <w:sz w:val="18"/>
                  <w:szCs w:val="18"/>
                  <w:lang w:eastAsia="ja-JP"/>
                </w:rPr>
                <w:t>S</w:t>
              </w:r>
              <w:r>
                <w:rPr>
                  <w:rFonts w:eastAsia="Yu Mincho"/>
                  <w:sz w:val="18"/>
                  <w:szCs w:val="18"/>
                  <w:lang w:eastAsia="ja-JP"/>
                </w:rPr>
                <w:t>ony2</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ins w:id="124" w:author="Jeffrey" w:date="2021-02-04T11:12:00Z"/>
                <w:rFonts w:eastAsia="Yu Mincho"/>
                <w:sz w:val="18"/>
                <w:szCs w:val="18"/>
                <w:lang w:eastAsia="ja-JP"/>
              </w:rPr>
            </w:pPr>
            <w:ins w:id="125" w:author="Jeffrey" w:date="2021-02-04T11:12:00Z">
              <w:r>
                <w:rPr>
                  <w:rFonts w:eastAsia="Yu Mincho"/>
                  <w:sz w:val="18"/>
                  <w:szCs w:val="18"/>
                  <w:lang w:eastAsia="ja-JP"/>
                </w:rPr>
                <w:t xml:space="preserve">Proposal 3.1 looks good to us. </w:t>
              </w:r>
            </w:ins>
          </w:p>
          <w:p w14:paraId="7DC21EA9" w14:textId="24D04AAD" w:rsidR="00854176" w:rsidRDefault="00E6285F" w:rsidP="00854176">
            <w:pPr>
              <w:snapToGrid w:val="0"/>
              <w:rPr>
                <w:ins w:id="126" w:author="Jeffrey" w:date="2021-02-04T11:04:00Z"/>
                <w:rFonts w:eastAsia="Yu Mincho"/>
                <w:sz w:val="18"/>
                <w:szCs w:val="18"/>
                <w:lang w:eastAsia="ja-JP"/>
              </w:rPr>
            </w:pPr>
            <w:ins w:id="127" w:author="Jeffrey" w:date="2021-02-04T11:13:00Z">
              <w:r>
                <w:rPr>
                  <w:rFonts w:eastAsia="Yu Mincho"/>
                  <w:sz w:val="18"/>
                  <w:szCs w:val="18"/>
                  <w:lang w:eastAsia="ja-JP"/>
                </w:rPr>
                <w:t xml:space="preserve">In the main bullet, </w:t>
              </w:r>
            </w:ins>
            <w:ins w:id="128" w:author="Jeffrey" w:date="2021-02-04T11:15:00Z">
              <w:r>
                <w:rPr>
                  <w:rFonts w:eastAsia="Yu Mincho"/>
                  <w:sz w:val="18"/>
                  <w:szCs w:val="18"/>
                  <w:lang w:eastAsia="ja-JP"/>
                </w:rPr>
                <w:t>we see the condition that “if beam indication is received”, does it mean a UE successfully decodes a DCI which carried TCI for beam indication</w:t>
              </w:r>
            </w:ins>
            <w:ins w:id="129" w:author="Jeffrey" w:date="2021-02-04T11:16:00Z">
              <w:r>
                <w:rPr>
                  <w:rFonts w:eastAsia="Yu Mincho"/>
                  <w:sz w:val="18"/>
                  <w:szCs w:val="18"/>
                  <w:lang w:eastAsia="ja-JP"/>
                </w:rPr>
                <w:t>?</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should we also discuss the case that “the beam</w:t>
              </w:r>
            </w:ins>
            <w:ins w:id="130" w:author="Jeffrey" w:date="2021-02-04T11:17:00Z">
              <w:r w:rsidR="00F45042">
                <w:rPr>
                  <w:rFonts w:eastAsia="Yu Mincho"/>
                  <w:sz w:val="18"/>
                  <w:szCs w:val="18"/>
                  <w:lang w:eastAsia="ja-JP"/>
                </w:rPr>
                <w:t xml:space="preserve"> indication is not received” It seems both cases can make a whole picture of beam indication. </w:t>
              </w:r>
            </w:ins>
            <w:ins w:id="131" w:author="Jeffrey" w:date="2021-02-04T11:16:00Z">
              <w:r w:rsidR="00F45042">
                <w:rPr>
                  <w:rFonts w:eastAsia="Yu Mincho"/>
                  <w:sz w:val="18"/>
                  <w:szCs w:val="18"/>
                  <w:lang w:eastAsia="ja-JP"/>
                </w:rPr>
                <w:t xml:space="preserve"> </w:t>
              </w:r>
            </w:ins>
            <w:ins w:id="132" w:author="Jeffrey" w:date="2021-02-04T11:15:00Z">
              <w:r>
                <w:rPr>
                  <w:rFonts w:eastAsia="Yu Mincho"/>
                  <w:sz w:val="18"/>
                  <w:szCs w:val="18"/>
                  <w:lang w:eastAsia="ja-JP"/>
                </w:rPr>
                <w:t xml:space="preserve"> </w:t>
              </w:r>
            </w:ins>
          </w:p>
          <w:p w14:paraId="0BCF7536" w14:textId="058E4C2C" w:rsidR="00854176" w:rsidRDefault="00F45042" w:rsidP="00854176">
            <w:pPr>
              <w:snapToGrid w:val="0"/>
              <w:rPr>
                <w:ins w:id="133" w:author="Jeffrey" w:date="2021-02-04T11:04:00Z"/>
                <w:sz w:val="18"/>
                <w:szCs w:val="18"/>
                <w:lang w:eastAsia="zh-CN"/>
              </w:rPr>
            </w:pPr>
            <w:ins w:id="134" w:author="Jeffrey" w:date="2021-02-04T11:17:00Z">
              <w:r>
                <w:rPr>
                  <w:sz w:val="18"/>
                  <w:szCs w:val="18"/>
                  <w:lang w:eastAsia="zh-CN"/>
                </w:rPr>
                <w:t>As for Alt.3, we understand it as</w:t>
              </w:r>
            </w:ins>
            <w:ins w:id="135" w:author="Jeffrey" w:date="2021-02-04T11:18:00Z">
              <w:r>
                <w:rPr>
                  <w:sz w:val="18"/>
                  <w:szCs w:val="18"/>
                  <w:lang w:eastAsia="zh-CN"/>
                </w:rPr>
                <w:t xml:space="preserve"> max{Alt1, Alt2A} which may result</w:t>
              </w:r>
            </w:ins>
            <w:ins w:id="136" w:author="Jeffrey" w:date="2021-02-04T11:19:00Z">
              <w:r>
                <w:rPr>
                  <w:sz w:val="18"/>
                  <w:szCs w:val="18"/>
                  <w:lang w:eastAsia="zh-CN"/>
                </w:rPr>
                <w:t xml:space="preserve"> in longest beam application time. If yes, from latency perspective, it seems not a desirable candidate. </w:t>
              </w:r>
            </w:ins>
          </w:p>
        </w:tc>
      </w:tr>
    </w:tbl>
    <w:p w14:paraId="790FAFE1" w14:textId="77777777" w:rsidR="00DE37B1" w:rsidRPr="00B56F77" w:rsidRDefault="00DE37B1">
      <w:pPr>
        <w:snapToGrid w:val="0"/>
        <w:jc w:val="both"/>
        <w:rPr>
          <w:sz w:val="20"/>
          <w:szCs w:val="20"/>
        </w:rPr>
      </w:pPr>
    </w:p>
    <w:sectPr w:rsidR="00DE37B1" w:rsidRPr="00B56F77"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63EF4" w14:textId="77777777" w:rsidR="00612C26" w:rsidRDefault="00612C26">
      <w:r>
        <w:separator/>
      </w:r>
    </w:p>
  </w:endnote>
  <w:endnote w:type="continuationSeparator" w:id="0">
    <w:p w14:paraId="38471B59" w14:textId="77777777" w:rsidR="00612C26" w:rsidRDefault="0061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EFF" w:usb1="C000247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Arial Unicode MS"/>
    <w:charset w:val="86"/>
    <w:family w:val="modern"/>
    <w:pitch w:val="fixed"/>
    <w:sig w:usb0="800002BF" w:usb1="38CF7CFA"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CF187" w14:textId="77777777" w:rsidR="00612C26" w:rsidRDefault="00612C26">
      <w:r>
        <w:rPr>
          <w:color w:val="000000"/>
        </w:rPr>
        <w:separator/>
      </w:r>
    </w:p>
  </w:footnote>
  <w:footnote w:type="continuationSeparator" w:id="0">
    <w:p w14:paraId="715467EA" w14:textId="77777777" w:rsidR="00612C26" w:rsidRDefault="00612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9"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7"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5"/>
  </w:num>
  <w:num w:numId="2">
    <w:abstractNumId w:val="5"/>
  </w:num>
  <w:num w:numId="3">
    <w:abstractNumId w:val="3"/>
  </w:num>
  <w:num w:numId="4">
    <w:abstractNumId w:val="13"/>
  </w:num>
  <w:num w:numId="5">
    <w:abstractNumId w:val="24"/>
  </w:num>
  <w:num w:numId="6">
    <w:abstractNumId w:val="41"/>
  </w:num>
  <w:num w:numId="7">
    <w:abstractNumId w:val="20"/>
  </w:num>
  <w:num w:numId="8">
    <w:abstractNumId w:val="12"/>
  </w:num>
  <w:num w:numId="9">
    <w:abstractNumId w:val="9"/>
  </w:num>
  <w:num w:numId="10">
    <w:abstractNumId w:val="7"/>
  </w:num>
  <w:num w:numId="11">
    <w:abstractNumId w:val="36"/>
  </w:num>
  <w:num w:numId="12">
    <w:abstractNumId w:val="40"/>
  </w:num>
  <w:num w:numId="13">
    <w:abstractNumId w:val="29"/>
  </w:num>
  <w:num w:numId="14">
    <w:abstractNumId w:val="31"/>
  </w:num>
  <w:num w:numId="15">
    <w:abstractNumId w:val="38"/>
  </w:num>
  <w:num w:numId="16">
    <w:abstractNumId w:val="30"/>
  </w:num>
  <w:num w:numId="17">
    <w:abstractNumId w:val="8"/>
  </w:num>
  <w:num w:numId="18">
    <w:abstractNumId w:val="26"/>
  </w:num>
  <w:num w:numId="19">
    <w:abstractNumId w:val="2"/>
  </w:num>
  <w:num w:numId="20">
    <w:abstractNumId w:val="25"/>
  </w:num>
  <w:num w:numId="21">
    <w:abstractNumId w:val="0"/>
  </w:num>
  <w:num w:numId="22">
    <w:abstractNumId w:val="33"/>
  </w:num>
  <w:num w:numId="23">
    <w:abstractNumId w:val="10"/>
  </w:num>
  <w:num w:numId="24">
    <w:abstractNumId w:val="19"/>
  </w:num>
  <w:num w:numId="25">
    <w:abstractNumId w:val="6"/>
  </w:num>
  <w:num w:numId="26">
    <w:abstractNumId w:val="32"/>
  </w:num>
  <w:num w:numId="27">
    <w:abstractNumId w:val="16"/>
  </w:num>
  <w:num w:numId="28">
    <w:abstractNumId w:val="28"/>
  </w:num>
  <w:num w:numId="29">
    <w:abstractNumId w:val="1"/>
  </w:num>
  <w:num w:numId="30">
    <w:abstractNumId w:val="27"/>
  </w:num>
  <w:num w:numId="31">
    <w:abstractNumId w:val="37"/>
  </w:num>
  <w:num w:numId="32">
    <w:abstractNumId w:val="23"/>
  </w:num>
  <w:num w:numId="33">
    <w:abstractNumId w:val="34"/>
  </w:num>
  <w:num w:numId="34">
    <w:abstractNumId w:val="18"/>
  </w:num>
  <w:num w:numId="35">
    <w:abstractNumId w:val="18"/>
  </w:num>
  <w:num w:numId="36">
    <w:abstractNumId w:val="18"/>
  </w:num>
  <w:num w:numId="37">
    <w:abstractNumId w:val="21"/>
  </w:num>
  <w:num w:numId="38">
    <w:abstractNumId w:val="39"/>
  </w:num>
  <w:num w:numId="39">
    <w:abstractNumId w:val="22"/>
  </w:num>
  <w:num w:numId="40">
    <w:abstractNumId w:val="14"/>
  </w:num>
  <w:num w:numId="41">
    <w:abstractNumId w:val="11"/>
    <w:lvlOverride w:ilvl="0">
      <w:startOverride w:val="1"/>
    </w:lvlOverride>
  </w:num>
  <w:num w:numId="42">
    <w:abstractNumId w:val="15"/>
  </w:num>
  <w:num w:numId="43">
    <w:abstractNumId w:val="42"/>
  </w:num>
  <w:num w:numId="44">
    <w:abstractNumId w:val="4"/>
  </w:num>
  <w:num w:numId="45">
    <w:abstractNumId w:val="1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Jeffrey">
    <w15:presenceInfo w15:providerId="AD" w15:userId="S::Jeffrey.Cao@sony.com::aad88078-dc25-4c71-904b-7838239e2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065E4"/>
    <w:rsid w:val="000125CF"/>
    <w:rsid w:val="00014D3D"/>
    <w:rsid w:val="00015441"/>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37330"/>
    <w:rsid w:val="0014111A"/>
    <w:rsid w:val="00141ECC"/>
    <w:rsid w:val="001421A4"/>
    <w:rsid w:val="00143882"/>
    <w:rsid w:val="00145CD5"/>
    <w:rsid w:val="001478BC"/>
    <w:rsid w:val="00147EFE"/>
    <w:rsid w:val="00152B5E"/>
    <w:rsid w:val="001541C1"/>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1556"/>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3D6F"/>
    <w:rsid w:val="0027656D"/>
    <w:rsid w:val="00276C6D"/>
    <w:rsid w:val="0028009A"/>
    <w:rsid w:val="00280474"/>
    <w:rsid w:val="00282C13"/>
    <w:rsid w:val="002834BD"/>
    <w:rsid w:val="00284688"/>
    <w:rsid w:val="002861EA"/>
    <w:rsid w:val="0028692C"/>
    <w:rsid w:val="0028728E"/>
    <w:rsid w:val="00290F7F"/>
    <w:rsid w:val="00291090"/>
    <w:rsid w:val="002913C9"/>
    <w:rsid w:val="00291885"/>
    <w:rsid w:val="002929FD"/>
    <w:rsid w:val="00293503"/>
    <w:rsid w:val="00293EFF"/>
    <w:rsid w:val="00294361"/>
    <w:rsid w:val="002958E0"/>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C7482"/>
    <w:rsid w:val="002D025E"/>
    <w:rsid w:val="002D1E25"/>
    <w:rsid w:val="002D1E41"/>
    <w:rsid w:val="002D229D"/>
    <w:rsid w:val="002D23B5"/>
    <w:rsid w:val="002D56C2"/>
    <w:rsid w:val="002D6662"/>
    <w:rsid w:val="002D7B09"/>
    <w:rsid w:val="002E7333"/>
    <w:rsid w:val="002E7CC4"/>
    <w:rsid w:val="002F06CD"/>
    <w:rsid w:val="002F1E6E"/>
    <w:rsid w:val="002F49D3"/>
    <w:rsid w:val="002F7F02"/>
    <w:rsid w:val="00302381"/>
    <w:rsid w:val="00303B09"/>
    <w:rsid w:val="003041F5"/>
    <w:rsid w:val="00310C15"/>
    <w:rsid w:val="00311BDF"/>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5A20"/>
    <w:rsid w:val="00416AFF"/>
    <w:rsid w:val="0042185C"/>
    <w:rsid w:val="004223DF"/>
    <w:rsid w:val="0042246A"/>
    <w:rsid w:val="00422A12"/>
    <w:rsid w:val="00424CC1"/>
    <w:rsid w:val="00426F81"/>
    <w:rsid w:val="0043020B"/>
    <w:rsid w:val="00433456"/>
    <w:rsid w:val="00434C01"/>
    <w:rsid w:val="00434F23"/>
    <w:rsid w:val="004355EC"/>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C87"/>
    <w:rsid w:val="00471A58"/>
    <w:rsid w:val="004743D6"/>
    <w:rsid w:val="00475017"/>
    <w:rsid w:val="0047531A"/>
    <w:rsid w:val="004757FC"/>
    <w:rsid w:val="00480CE6"/>
    <w:rsid w:val="00480D01"/>
    <w:rsid w:val="004828D7"/>
    <w:rsid w:val="004858AC"/>
    <w:rsid w:val="004864DC"/>
    <w:rsid w:val="00486DC8"/>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5D51"/>
    <w:rsid w:val="005B5EE1"/>
    <w:rsid w:val="005B661C"/>
    <w:rsid w:val="005B73C8"/>
    <w:rsid w:val="005B77ED"/>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4037"/>
    <w:rsid w:val="006652C3"/>
    <w:rsid w:val="006658F9"/>
    <w:rsid w:val="00667000"/>
    <w:rsid w:val="00670BB2"/>
    <w:rsid w:val="00675D0C"/>
    <w:rsid w:val="006762FC"/>
    <w:rsid w:val="00677878"/>
    <w:rsid w:val="0068009F"/>
    <w:rsid w:val="00681698"/>
    <w:rsid w:val="0068457E"/>
    <w:rsid w:val="00684B4B"/>
    <w:rsid w:val="00686CB2"/>
    <w:rsid w:val="00687534"/>
    <w:rsid w:val="00687A30"/>
    <w:rsid w:val="006903BB"/>
    <w:rsid w:val="00690556"/>
    <w:rsid w:val="0069133B"/>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53F"/>
    <w:rsid w:val="007917A6"/>
    <w:rsid w:val="007922D2"/>
    <w:rsid w:val="007922FC"/>
    <w:rsid w:val="007927C9"/>
    <w:rsid w:val="00793078"/>
    <w:rsid w:val="007944E5"/>
    <w:rsid w:val="0079640C"/>
    <w:rsid w:val="00796540"/>
    <w:rsid w:val="007A1662"/>
    <w:rsid w:val="007A1BB1"/>
    <w:rsid w:val="007A2E97"/>
    <w:rsid w:val="007A3274"/>
    <w:rsid w:val="007A62D3"/>
    <w:rsid w:val="007A67D7"/>
    <w:rsid w:val="007A7E04"/>
    <w:rsid w:val="007B0576"/>
    <w:rsid w:val="007B1046"/>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1091"/>
    <w:rsid w:val="007F3492"/>
    <w:rsid w:val="007F543B"/>
    <w:rsid w:val="007F6891"/>
    <w:rsid w:val="007F6F15"/>
    <w:rsid w:val="00800B4E"/>
    <w:rsid w:val="008027FF"/>
    <w:rsid w:val="008058A9"/>
    <w:rsid w:val="008064DC"/>
    <w:rsid w:val="00806965"/>
    <w:rsid w:val="00807F22"/>
    <w:rsid w:val="00812DA8"/>
    <w:rsid w:val="008140E7"/>
    <w:rsid w:val="0081463A"/>
    <w:rsid w:val="00817A2A"/>
    <w:rsid w:val="00823837"/>
    <w:rsid w:val="0082406A"/>
    <w:rsid w:val="00824FE1"/>
    <w:rsid w:val="00825A3B"/>
    <w:rsid w:val="00827F6D"/>
    <w:rsid w:val="00830839"/>
    <w:rsid w:val="0083086F"/>
    <w:rsid w:val="00831109"/>
    <w:rsid w:val="008317A0"/>
    <w:rsid w:val="00833F4A"/>
    <w:rsid w:val="0083417A"/>
    <w:rsid w:val="008352EB"/>
    <w:rsid w:val="008365F8"/>
    <w:rsid w:val="00837939"/>
    <w:rsid w:val="00844C63"/>
    <w:rsid w:val="00845F45"/>
    <w:rsid w:val="008519A4"/>
    <w:rsid w:val="00852811"/>
    <w:rsid w:val="008532D0"/>
    <w:rsid w:val="0085364D"/>
    <w:rsid w:val="00853BEC"/>
    <w:rsid w:val="00854176"/>
    <w:rsid w:val="00854515"/>
    <w:rsid w:val="008557AF"/>
    <w:rsid w:val="00855823"/>
    <w:rsid w:val="00856623"/>
    <w:rsid w:val="00857E4A"/>
    <w:rsid w:val="00860048"/>
    <w:rsid w:val="00860A18"/>
    <w:rsid w:val="00861709"/>
    <w:rsid w:val="008619DC"/>
    <w:rsid w:val="00862260"/>
    <w:rsid w:val="00863A67"/>
    <w:rsid w:val="00863DA8"/>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7F0"/>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44A"/>
    <w:rsid w:val="009E76E1"/>
    <w:rsid w:val="009E7706"/>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1FC"/>
    <w:rsid w:val="00A4690A"/>
    <w:rsid w:val="00A4737F"/>
    <w:rsid w:val="00A47ECA"/>
    <w:rsid w:val="00A5029F"/>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7497"/>
    <w:rsid w:val="00A87765"/>
    <w:rsid w:val="00A9093A"/>
    <w:rsid w:val="00A917D7"/>
    <w:rsid w:val="00A92206"/>
    <w:rsid w:val="00A92972"/>
    <w:rsid w:val="00A92A04"/>
    <w:rsid w:val="00A93483"/>
    <w:rsid w:val="00A96693"/>
    <w:rsid w:val="00A97D73"/>
    <w:rsid w:val="00AA0963"/>
    <w:rsid w:val="00AA19F5"/>
    <w:rsid w:val="00AA367D"/>
    <w:rsid w:val="00AA380D"/>
    <w:rsid w:val="00AA4561"/>
    <w:rsid w:val="00AA75C9"/>
    <w:rsid w:val="00AB1407"/>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8AB"/>
    <w:rsid w:val="00B323C2"/>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6313"/>
    <w:rsid w:val="00B77D1C"/>
    <w:rsid w:val="00B77E11"/>
    <w:rsid w:val="00B8038F"/>
    <w:rsid w:val="00B8300D"/>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7C4D"/>
    <w:rsid w:val="00C000A7"/>
    <w:rsid w:val="00C00113"/>
    <w:rsid w:val="00C007F9"/>
    <w:rsid w:val="00C05419"/>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1CFA"/>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4D59"/>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B36C0"/>
    <w:rsid w:val="00CB7106"/>
    <w:rsid w:val="00CB7514"/>
    <w:rsid w:val="00CC0056"/>
    <w:rsid w:val="00CC10DE"/>
    <w:rsid w:val="00CC3C65"/>
    <w:rsid w:val="00CC74FE"/>
    <w:rsid w:val="00CD15AD"/>
    <w:rsid w:val="00CD2B41"/>
    <w:rsid w:val="00CD34CF"/>
    <w:rsid w:val="00CD3E0D"/>
    <w:rsid w:val="00CD5653"/>
    <w:rsid w:val="00CD5F41"/>
    <w:rsid w:val="00CD62D0"/>
    <w:rsid w:val="00CD6487"/>
    <w:rsid w:val="00CE0199"/>
    <w:rsid w:val="00CE4491"/>
    <w:rsid w:val="00CE5201"/>
    <w:rsid w:val="00CE5687"/>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31A"/>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46FD"/>
    <w:rsid w:val="00E7641B"/>
    <w:rsid w:val="00E82780"/>
    <w:rsid w:val="00E8559A"/>
    <w:rsid w:val="00E85625"/>
    <w:rsid w:val="00E900F7"/>
    <w:rsid w:val="00E911C8"/>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40039"/>
    <w:rsid w:val="00F4064C"/>
    <w:rsid w:val="00F413F0"/>
    <w:rsid w:val="00F41BDB"/>
    <w:rsid w:val="00F442F6"/>
    <w:rsid w:val="00F45042"/>
    <w:rsid w:val="00F45F36"/>
    <w:rsid w:val="00F47383"/>
    <w:rsid w:val="00F47D5E"/>
    <w:rsid w:val="00F50B76"/>
    <w:rsid w:val="00F51AEC"/>
    <w:rsid w:val="00F52F2D"/>
    <w:rsid w:val="00F54F7B"/>
    <w:rsid w:val="00F5503F"/>
    <w:rsid w:val="00F61C1B"/>
    <w:rsid w:val="00F61FE7"/>
    <w:rsid w:val="00F634A8"/>
    <w:rsid w:val="00F639F2"/>
    <w:rsid w:val="00F6497E"/>
    <w:rsid w:val="00F64D89"/>
    <w:rsid w:val="00F6738A"/>
    <w:rsid w:val="00F70449"/>
    <w:rsid w:val="00F7160B"/>
    <w:rsid w:val="00F72966"/>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C61F74"/>
    <w:pPr>
      <w:spacing w:after="160" w:line="256" w:lineRule="auto"/>
      <w:ind w:left="720"/>
    </w:pPr>
    <w:rPr>
      <w:rFonts w:eastAsia="宋体"/>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宋体"/>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宋体"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宋体"/>
      <w:b/>
      <w:sz w:val="20"/>
      <w:szCs w:val="20"/>
      <w:lang w:eastAsia="zh-CN"/>
    </w:rPr>
  </w:style>
  <w:style w:type="paragraph" w:customStyle="1" w:styleId="bullet1">
    <w:name w:val="bullet1"/>
    <w:basedOn w:val="Normal"/>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宋体"/>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等线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等线 Light" w:hAnsi="Times New Roman" w:cs="Times New Roman"/>
      <w:color w:val="000000"/>
      <w:sz w:val="24"/>
      <w:szCs w:val="24"/>
      <w:lang w:eastAsia="zh-TW"/>
    </w:rPr>
  </w:style>
  <w:style w:type="paragraph" w:styleId="DocumentMap">
    <w:name w:val="Document Map"/>
    <w:basedOn w:val="Normal"/>
    <w:rsid w:val="00C61F74"/>
    <w:rPr>
      <w:rFonts w:ascii="宋体" w:eastAsia="宋体" w:hAnsi="宋体"/>
      <w:sz w:val="18"/>
      <w:szCs w:val="18"/>
    </w:rPr>
  </w:style>
  <w:style w:type="character" w:customStyle="1" w:styleId="a8">
    <w:name w:val="文档结构图 字符"/>
    <w:basedOn w:val="DefaultParagraphFont"/>
    <w:rsid w:val="00C61F74"/>
    <w:rPr>
      <w:rFonts w:ascii="宋体" w:hAnsi="宋体"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宋体" w:eastAsia="宋体" w:hAnsi="宋体" w:cs="宋体"/>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84F8E-8DA0-4B3B-8ED6-73F590951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14099</Words>
  <Characters>80370</Characters>
  <Application>Microsoft Office Word</Application>
  <DocSecurity>0</DocSecurity>
  <Lines>669</Lines>
  <Paragraphs>188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Cao, Jeffrey</cp:lastModifiedBy>
  <cp:revision>2</cp:revision>
  <dcterms:created xsi:type="dcterms:W3CDTF">2021-02-04T03:24:00Z</dcterms:created>
  <dcterms:modified xsi:type="dcterms:W3CDTF">2021-02-04T03:24:00Z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