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bookmarkStart w:id="0" w:name="_GoBack"/>
      <w:bookmarkEnd w:id="0"/>
      <w:r w:rsidRPr="003A482B">
        <w:rPr>
          <w:rStyle w:val="Strong"/>
          <w:sz w:val="22"/>
          <w:szCs w:val="22"/>
          <w:u w:val="single"/>
        </w:rPr>
        <w:t>Revised 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PL-RS can be included in UL TCI state or (if applicable) joint TCI state.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included or not. If not included,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state.</w:t>
      </w:r>
      <w:r w:rsidRPr="003A482B">
        <w:rPr>
          <w:sz w:val="22"/>
          <w:szCs w:val="22"/>
        </w:rPr>
        <w:t xml:space="preserve">  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Exact association mechanism 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associated or not. If not associated,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Alt3. </w:t>
      </w:r>
      <w:r w:rsidRPr="003A482B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3A482B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Alt4. UE calculates path-loss based on periodic DL RS configured as the source RS or QCL-Type-D/</w:t>
      </w:r>
      <w:proofErr w:type="spellStart"/>
      <w:r w:rsidRPr="003A482B">
        <w:rPr>
          <w:sz w:val="22"/>
          <w:szCs w:val="22"/>
        </w:rPr>
        <w:t>spatialRelationInfo</w:t>
      </w:r>
      <w:proofErr w:type="spellEnd"/>
      <w:r w:rsidRPr="003A482B">
        <w:rPr>
          <w:sz w:val="22"/>
          <w:szCs w:val="22"/>
        </w:rPr>
        <w:t xml:space="preserve"> source of the source RS in UL TCI state or (if applicable) joint TCI state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3A482B" w:rsidRPr="003A482B" w:rsidRDefault="003A482B" w:rsidP="003A482B">
      <w:pPr>
        <w:pStyle w:val="NormalWeb"/>
        <w:numPr>
          <w:ilvl w:val="1"/>
          <w:numId w:val="11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FFS: PL RS configuration and the number of tracking PL RSs for per-panel PC (if supported)</w:t>
      </w:r>
    </w:p>
    <w:p w:rsidR="004449AA" w:rsidRPr="003A482B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3A482B">
        <w:rPr>
          <w:rFonts w:ascii="Times New Roman" w:hAnsi="Times New Roman" w:cs="Times New Roman"/>
          <w:color w:val="000000"/>
        </w:rPr>
        <w:t>mTRP</w:t>
      </w:r>
      <w:proofErr w:type="spellEnd"/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>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 xml:space="preserve">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time behavior of the reporting, i.e. periodic, semi-persistent, or aperiodic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Dynamic activation/deactivation/selection of the beam measurement on the RS(s) associated with non-serving cell(s) via MAC CE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3A482B">
        <w:rPr>
          <w:rFonts w:ascii="Times New Roman" w:hAnsi="Times New Roman" w:cs="Times New Roman"/>
          <w:bCs/>
        </w:rPr>
        <w:t>FFS: Timing 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Revised 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DCI, along with the necessary TCI state activation)</w:t>
      </w:r>
      <w:r w:rsidRPr="003A482B">
        <w:rPr>
          <w:rFonts w:ascii="Times New Roman" w:hAnsi="Times New Roman"/>
        </w:rPr>
        <w:t xml:space="preserve"> is used for UE panel selection: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additional specification support in TCI state definition to accommodate UE panel is needed or not, and if so, the exact scheme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UE panel-specific report, including UE-panel state, e.g. inactive, active for DL/UL measurement, active for UL transmission, or active for both DL/UL measurement and UL transmission </w:t>
      </w:r>
      <w:r w:rsidRPr="003A482B">
        <w:rPr>
          <w:rFonts w:ascii="Times New Roman" w:hAnsi="Times New Roman"/>
          <w:strike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Support for NW-initiated UE panel activation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UE panel-specific report, including UE-panel state of: inactive, active for DL/UL measurement (i.e., panel activation), or active for UL transmission (i.e., panel selection)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</w:t>
      </w:r>
      <w:r w:rsidRPr="003A482B">
        <w:rPr>
          <w:rFonts w:ascii="Times New Roman" w:eastAsia="DengXian" w:hAnsi="Times New Roman"/>
        </w:rPr>
        <w:t>FS: Linking or association of UE panels with CSI-RS/SSB resources, SRS resource sets, 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sectPr w:rsidR="003A482B" w:rsidRPr="003A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1F6AAE"/>
    <w:rsid w:val="0032678B"/>
    <w:rsid w:val="003A482B"/>
    <w:rsid w:val="003D5BFC"/>
    <w:rsid w:val="004449AA"/>
    <w:rsid w:val="006734FD"/>
    <w:rsid w:val="006E28DA"/>
    <w:rsid w:val="00722BBB"/>
    <w:rsid w:val="00777499"/>
    <w:rsid w:val="007A5885"/>
    <w:rsid w:val="007F09D1"/>
    <w:rsid w:val="008940E3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42C7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2021-01-27T17:01:00Z</dcterms:created>
  <dcterms:modified xsi:type="dcterms:W3CDTF">2021-02-01T07:32:00Z</dcterms:modified>
</cp:coreProperties>
</file>