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07C2" w14:textId="77777777" w:rsidR="003E0A19" w:rsidRPr="003E0A19" w:rsidRDefault="003E0A19" w:rsidP="003E0A19">
      <w:pPr>
        <w:widowControl/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 xml:space="preserve">[104-e-NR-5G_V2X-05]: Remaining UL/SL prioritization rule, till 1/28, with potential CRs till 2/2 </w:t>
      </w: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>–</w:t>
      </w: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 xml:space="preserve"> Hanbyul (LGE) </w:t>
      </w:r>
    </w:p>
    <w:p w14:paraId="75C398CE" w14:textId="77777777"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>PP-1-1: How SL HARQ-ACK report is piggybacked on PUSCH</w:t>
      </w:r>
    </w:p>
    <w:p w14:paraId="6BCA1670" w14:textId="77777777"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 xml:space="preserve">PP-1-3: Further consideration on prioritization rule between PUCCH for the response of </w:t>
      </w:r>
      <w:proofErr w:type="spellStart"/>
      <w:r w:rsidRPr="003E0A19">
        <w:rPr>
          <w:rFonts w:ascii="Calibri" w:hAnsi="Calibri" w:cs="Calibri"/>
          <w:b/>
          <w:sz w:val="22"/>
          <w:highlight w:val="cyan"/>
          <w:lang w:val="en-GB"/>
        </w:rPr>
        <w:t>MsgB</w:t>
      </w:r>
      <w:proofErr w:type="spellEnd"/>
      <w:r w:rsidRPr="003E0A19">
        <w:rPr>
          <w:rFonts w:ascii="Calibri" w:hAnsi="Calibri" w:cs="Calibri"/>
          <w:b/>
          <w:sz w:val="22"/>
          <w:highlight w:val="cyan"/>
          <w:lang w:val="en-GB"/>
        </w:rPr>
        <w:t xml:space="preserve"> and SL TX</w:t>
      </w:r>
    </w:p>
    <w:p w14:paraId="42CBAD6A" w14:textId="77777777"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>PP-1-4: Further consideration on prioritization rule between SL reception and PUCCH carrying SL HARQ-ACK report</w:t>
      </w:r>
    </w:p>
    <w:p w14:paraId="1AC8968C" w14:textId="77777777" w:rsidR="00C07B11" w:rsidRPr="00FE4888" w:rsidRDefault="00C07B11" w:rsidP="00590E43">
      <w:pPr>
        <w:widowControl/>
        <w:rPr>
          <w:rFonts w:ascii="Calibri" w:hAnsi="Calibri" w:cs="Calibri"/>
          <w:b/>
          <w:sz w:val="22"/>
          <w:lang w:val="en-GB"/>
        </w:rPr>
      </w:pPr>
    </w:p>
    <w:p w14:paraId="1C4446F0" w14:textId="77777777" w:rsidR="003C0571" w:rsidRDefault="003E0A19" w:rsidP="003C0571">
      <w:pPr>
        <w:widowControl/>
        <w:rPr>
          <w:rFonts w:ascii="Calibri" w:hAnsi="Calibri" w:cs="Calibri"/>
          <w:b/>
          <w:sz w:val="22"/>
          <w:lang w:val="en-GB"/>
        </w:rPr>
      </w:pPr>
      <w:r w:rsidRPr="003E0A19">
        <w:rPr>
          <w:rFonts w:ascii="Calibri" w:hAnsi="Calibri" w:cs="Calibri"/>
          <w:b/>
          <w:sz w:val="22"/>
          <w:lang w:val="en-GB"/>
        </w:rPr>
        <w:t>PP-1-1: How SL HARQ-ACK report is piggybacked on PUSCH</w:t>
      </w:r>
    </w:p>
    <w:p w14:paraId="02622302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09E5B196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Q1: </w:t>
      </w:r>
      <w:r w:rsidR="006D1AD7">
        <w:rPr>
          <w:rFonts w:ascii="Calibri" w:hAnsi="Calibri" w:cs="Calibri"/>
          <w:sz w:val="22"/>
          <w:lang w:val="en-GB"/>
        </w:rPr>
        <w:t>Whether</w:t>
      </w:r>
      <w:r w:rsidR="008936E9">
        <w:rPr>
          <w:rFonts w:ascii="Calibri" w:hAnsi="Calibri" w:cs="Calibri"/>
          <w:sz w:val="22"/>
          <w:lang w:val="en-GB"/>
        </w:rPr>
        <w:t xml:space="preserve"> or when</w:t>
      </w:r>
      <w:r w:rsidR="006D1AD7">
        <w:rPr>
          <w:rFonts w:ascii="Calibri" w:hAnsi="Calibri" w:cs="Calibri"/>
          <w:sz w:val="22"/>
          <w:lang w:val="en-GB"/>
        </w:rPr>
        <w:t xml:space="preserve"> SL HARQ-ACK report can be piggybacked on PUSCH of prior</w:t>
      </w:r>
      <w:r w:rsidR="008936E9">
        <w:rPr>
          <w:rFonts w:ascii="Calibri" w:hAnsi="Calibri" w:cs="Calibri"/>
          <w:sz w:val="22"/>
          <w:lang w:val="en-GB"/>
        </w:rPr>
        <w:t>ity index 1 (</w:t>
      </w:r>
      <w:proofErr w:type="gramStart"/>
      <w:r w:rsidR="008936E9">
        <w:rPr>
          <w:rFonts w:ascii="Calibri" w:hAnsi="Calibri" w:cs="Calibri"/>
          <w:sz w:val="22"/>
          <w:lang w:val="en-GB"/>
        </w:rPr>
        <w:t>i.e.</w:t>
      </w:r>
      <w:proofErr w:type="gramEnd"/>
      <w:r w:rsidR="008936E9">
        <w:rPr>
          <w:rFonts w:ascii="Calibri" w:hAnsi="Calibri" w:cs="Calibri"/>
          <w:sz w:val="22"/>
          <w:lang w:val="en-GB"/>
        </w:rPr>
        <w:t xml:space="preserve"> URLLC PUSCH)</w:t>
      </w:r>
    </w:p>
    <w:p w14:paraId="4BDA8144" w14:textId="77777777" w:rsidR="006D1AD7" w:rsidRDefault="006D1AD7" w:rsidP="006D1AD7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Option 1: SL HARQ-ACK report can be </w:t>
      </w:r>
      <w:r>
        <w:rPr>
          <w:rFonts w:ascii="Calibri" w:hAnsi="Calibri" w:cs="Calibri"/>
          <w:sz w:val="22"/>
          <w:lang w:val="en-GB"/>
        </w:rPr>
        <w:t>piggyback</w:t>
      </w:r>
      <w:r w:rsidR="008936E9">
        <w:rPr>
          <w:rFonts w:ascii="Calibri" w:hAnsi="Calibri" w:cs="Calibri"/>
          <w:sz w:val="22"/>
          <w:lang w:val="en-GB"/>
        </w:rPr>
        <w:t>ed</w:t>
      </w:r>
      <w:r>
        <w:rPr>
          <w:rFonts w:ascii="Calibri" w:hAnsi="Calibri" w:cs="Calibri" w:hint="eastAsia"/>
          <w:sz w:val="22"/>
          <w:lang w:val="en-GB"/>
        </w:rPr>
        <w:t xml:space="preserve"> </w:t>
      </w:r>
      <w:r>
        <w:rPr>
          <w:rFonts w:ascii="Calibri" w:hAnsi="Calibri" w:cs="Calibri"/>
          <w:sz w:val="22"/>
          <w:lang w:val="en-GB"/>
        </w:rPr>
        <w:t xml:space="preserve">on only PUSCH of priority index 0 (No spec change). </w:t>
      </w:r>
    </w:p>
    <w:p w14:paraId="189DD9E6" w14:textId="77777777" w:rsidR="006D1AD7" w:rsidRDefault="006D1AD7" w:rsidP="006D1AD7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2: </w:t>
      </w:r>
      <w:r w:rsidRPr="006D1AD7">
        <w:rPr>
          <w:rFonts w:ascii="Calibri" w:hAnsi="Calibri" w:cs="Calibri"/>
          <w:sz w:val="22"/>
          <w:lang w:val="en-GB"/>
        </w:rPr>
        <w:t xml:space="preserve">when the priority value of SL PUCCH is smaller than </w:t>
      </w:r>
      <w:proofErr w:type="spellStart"/>
      <w:r w:rsidRPr="006D1AD7">
        <w:rPr>
          <w:rFonts w:ascii="Calibri" w:hAnsi="Calibri" w:cs="Calibri"/>
          <w:sz w:val="22"/>
          <w:lang w:val="en-GB"/>
        </w:rPr>
        <w:t>sl-PriorityThreshold</w:t>
      </w:r>
      <w:proofErr w:type="spellEnd"/>
      <w:r w:rsidR="00B6063B">
        <w:rPr>
          <w:rFonts w:ascii="Calibri" w:hAnsi="Calibri" w:cs="Calibri"/>
          <w:sz w:val="22"/>
          <w:lang w:val="en-GB"/>
        </w:rPr>
        <w:t>.</w:t>
      </w:r>
    </w:p>
    <w:p w14:paraId="7ABD0CB1" w14:textId="77777777" w:rsidR="00B6063B" w:rsidRDefault="00B6063B" w:rsidP="00B6063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3: when </w:t>
      </w:r>
      <w:proofErr w:type="spellStart"/>
      <w:r w:rsidRPr="00B6063B">
        <w:rPr>
          <w:rFonts w:ascii="Calibri" w:hAnsi="Calibri" w:cs="Calibri"/>
          <w:sz w:val="22"/>
          <w:lang w:val="en-GB"/>
        </w:rPr>
        <w:t>sl</w:t>
      </w:r>
      <w:proofErr w:type="spellEnd"/>
      <w:r w:rsidRPr="00B6063B">
        <w:rPr>
          <w:rFonts w:ascii="Calibri" w:hAnsi="Calibri" w:cs="Calibri"/>
          <w:sz w:val="22"/>
          <w:lang w:val="en-GB"/>
        </w:rPr>
        <w:t>-</w:t>
      </w:r>
      <w:proofErr w:type="spellStart"/>
      <w:r w:rsidRPr="00B6063B">
        <w:rPr>
          <w:rFonts w:ascii="Calibri" w:hAnsi="Calibri" w:cs="Calibri"/>
          <w:sz w:val="22"/>
          <w:lang w:val="en-GB"/>
        </w:rPr>
        <w:t>PriorityThreshold</w:t>
      </w:r>
      <w:proofErr w:type="spellEnd"/>
      <w:r w:rsidRPr="00B6063B">
        <w:rPr>
          <w:rFonts w:ascii="Calibri" w:hAnsi="Calibri" w:cs="Calibri"/>
          <w:sz w:val="22"/>
          <w:lang w:val="en-GB"/>
        </w:rPr>
        <w:t>-UL-URLLC</w:t>
      </w:r>
      <w:r>
        <w:rPr>
          <w:rFonts w:ascii="Calibri" w:hAnsi="Calibri" w:cs="Calibri"/>
          <w:sz w:val="22"/>
          <w:lang w:val="en-GB"/>
        </w:rPr>
        <w:t xml:space="preserve"> is provided.</w:t>
      </w:r>
    </w:p>
    <w:p w14:paraId="419CCEB9" w14:textId="77777777" w:rsidR="00B6063B" w:rsidRDefault="00B6063B" w:rsidP="00B6063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4: </w:t>
      </w:r>
      <w:r w:rsidRPr="006D1AD7">
        <w:rPr>
          <w:rFonts w:ascii="Calibri" w:hAnsi="Calibri" w:cs="Calibri"/>
          <w:sz w:val="22"/>
          <w:lang w:val="en-GB"/>
        </w:rPr>
        <w:t xml:space="preserve">when the priority value of SL PUCCH is smaller than </w:t>
      </w:r>
      <w:proofErr w:type="spellStart"/>
      <w:r w:rsidRPr="00B6063B">
        <w:rPr>
          <w:rFonts w:ascii="Calibri" w:hAnsi="Calibri" w:cs="Calibri"/>
          <w:sz w:val="22"/>
          <w:lang w:val="en-GB"/>
        </w:rPr>
        <w:t>sl</w:t>
      </w:r>
      <w:proofErr w:type="spellEnd"/>
      <w:r w:rsidRPr="00B6063B">
        <w:rPr>
          <w:rFonts w:ascii="Calibri" w:hAnsi="Calibri" w:cs="Calibri"/>
          <w:sz w:val="22"/>
          <w:lang w:val="en-GB"/>
        </w:rPr>
        <w:t>-</w:t>
      </w:r>
      <w:proofErr w:type="spellStart"/>
      <w:r w:rsidRPr="00B6063B">
        <w:rPr>
          <w:rFonts w:ascii="Calibri" w:hAnsi="Calibri" w:cs="Calibri"/>
          <w:sz w:val="22"/>
          <w:lang w:val="en-GB"/>
        </w:rPr>
        <w:t>PriorityThreshold</w:t>
      </w:r>
      <w:proofErr w:type="spellEnd"/>
      <w:r w:rsidRPr="00B6063B">
        <w:rPr>
          <w:rFonts w:ascii="Calibri" w:hAnsi="Calibri" w:cs="Calibri"/>
          <w:sz w:val="22"/>
          <w:lang w:val="en-GB"/>
        </w:rPr>
        <w:t>-UL-URLLC</w:t>
      </w:r>
      <w:r>
        <w:rPr>
          <w:rFonts w:ascii="Calibri" w:hAnsi="Calibri" w:cs="Calibri"/>
          <w:sz w:val="22"/>
          <w:lang w:val="en-GB"/>
        </w:rPr>
        <w:t>.</w:t>
      </w:r>
    </w:p>
    <w:p w14:paraId="37B362C1" w14:textId="77777777" w:rsidR="00B6063B" w:rsidRPr="006D1AD7" w:rsidRDefault="00B6063B" w:rsidP="00B6063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5: Others (Please specify it).</w:t>
      </w:r>
    </w:p>
    <w:p w14:paraId="77E04DE4" w14:textId="77777777" w:rsidR="006D1AD7" w:rsidRDefault="006D1AD7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B6063B" w14:paraId="4E7C5ABC" w14:textId="77777777" w:rsidTr="00B962F4">
        <w:tc>
          <w:tcPr>
            <w:tcW w:w="1458" w:type="dxa"/>
          </w:tcPr>
          <w:p w14:paraId="7319247A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269957E1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63CD1A71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B6063B" w:rsidRPr="00927B9A" w14:paraId="5EF7AAA9" w14:textId="77777777" w:rsidTr="00B962F4">
        <w:tc>
          <w:tcPr>
            <w:tcW w:w="1458" w:type="dxa"/>
          </w:tcPr>
          <w:p w14:paraId="13B1B78A" w14:textId="77777777"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Sh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arp</w:t>
            </w:r>
          </w:p>
        </w:tc>
        <w:tc>
          <w:tcPr>
            <w:tcW w:w="1260" w:type="dxa"/>
          </w:tcPr>
          <w:p w14:paraId="23DAE96C" w14:textId="77777777"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ption 1</w:t>
            </w:r>
          </w:p>
        </w:tc>
        <w:tc>
          <w:tcPr>
            <w:tcW w:w="6298" w:type="dxa"/>
          </w:tcPr>
          <w:p w14:paraId="2039A83B" w14:textId="77777777"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e </w:t>
            </w:r>
            <w:proofErr w:type="gramStart"/>
            <w:r>
              <w:rPr>
                <w:rFonts w:ascii="Calibri" w:eastAsia="SimSun" w:hAnsi="Calibri" w:cs="Calibri"/>
                <w:sz w:val="22"/>
                <w:lang w:eastAsia="zh-CN"/>
              </w:rPr>
              <w:t>don’t</w:t>
            </w:r>
            <w:proofErr w:type="gram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think any further optimization on this should be introduced at this late stage of Rel-16.</w:t>
            </w:r>
          </w:p>
        </w:tc>
      </w:tr>
      <w:tr w:rsidR="00A74F47" w14:paraId="4270EC0E" w14:textId="77777777" w:rsidTr="009E0253">
        <w:tc>
          <w:tcPr>
            <w:tcW w:w="1458" w:type="dxa"/>
          </w:tcPr>
          <w:p w14:paraId="5E5AFD52" w14:textId="77777777" w:rsidR="00A74F47" w:rsidRDefault="00A74F47" w:rsidP="009E0253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14:paraId="63B50A27" w14:textId="77777777" w:rsidR="00A74F47" w:rsidRDefault="00A74F47" w:rsidP="009E0253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Option 1</w:t>
            </w:r>
          </w:p>
        </w:tc>
        <w:tc>
          <w:tcPr>
            <w:tcW w:w="6298" w:type="dxa"/>
          </w:tcPr>
          <w:p w14:paraId="3353726E" w14:textId="77777777" w:rsidR="00A74F47" w:rsidRDefault="00A74F47" w:rsidP="009E0253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Potential SL HARQ report and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uRLLC</w:t>
            </w:r>
            <w:proofErr w:type="spellEnd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 PUSCH collision could be avoided by implementation in lieu of being handled by additional specific change. Priority based </w:t>
            </w:r>
            <w:proofErr w:type="gram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solutions(</w:t>
            </w:r>
            <w:proofErr w:type="gramEnd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option 2-4) would incur additional blind detection for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gNB</w:t>
            </w:r>
            <w:proofErr w:type="spellEnd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 to sort out whether multiplexing exists given it has no knowledge of SL priority level.</w:t>
            </w:r>
          </w:p>
          <w:p w14:paraId="2359ADE5" w14:textId="77777777" w:rsidR="00A74F47" w:rsidRDefault="00A74F47" w:rsidP="009E0253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</w:p>
        </w:tc>
      </w:tr>
      <w:tr w:rsidR="00817A1C" w:rsidRPr="004A46B5" w14:paraId="532AA69D" w14:textId="77777777" w:rsidTr="00B962F4">
        <w:tc>
          <w:tcPr>
            <w:tcW w:w="1458" w:type="dxa"/>
          </w:tcPr>
          <w:p w14:paraId="011CA1F7" w14:textId="44620E9F" w:rsidR="00817A1C" w:rsidRPr="00A74F47" w:rsidRDefault="00817A1C" w:rsidP="00817A1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NTT DOCOMO</w:t>
            </w:r>
          </w:p>
        </w:tc>
        <w:tc>
          <w:tcPr>
            <w:tcW w:w="1260" w:type="dxa"/>
          </w:tcPr>
          <w:p w14:paraId="427E4225" w14:textId="0B9AA4C1" w:rsidR="00817A1C" w:rsidRPr="004A46B5" w:rsidRDefault="00817A1C" w:rsidP="00817A1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O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ption </w:t>
            </w:r>
            <w:r w:rsidR="00BC4541">
              <w:rPr>
                <w:rFonts w:ascii="Calibri" w:eastAsia="MS Mincho" w:hAnsi="Calibri" w:cs="Calibri"/>
                <w:sz w:val="22"/>
                <w:lang w:eastAsia="ja-JP"/>
              </w:rPr>
              <w:t>5</w:t>
            </w:r>
          </w:p>
        </w:tc>
        <w:tc>
          <w:tcPr>
            <w:tcW w:w="6298" w:type="dxa"/>
          </w:tcPr>
          <w:p w14:paraId="7288A4D2" w14:textId="2D21F909" w:rsidR="00817A1C" w:rsidRDefault="00BC4541" w:rsidP="00817A1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In my understanding, c</w:t>
            </w:r>
            <w:r w:rsidR="00817A1C">
              <w:rPr>
                <w:rFonts w:ascii="Calibri" w:eastAsia="MS Mincho" w:hAnsi="Calibri" w:cs="Calibri"/>
                <w:sz w:val="22"/>
                <w:lang w:eastAsia="ja-JP"/>
              </w:rPr>
              <w:t xml:space="preserve">urrent spec. does not include any text for condition of SL HARQ-ACK mux on PUSCH. 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It means, someone could misunderstand that SL HARQ-ACK can be multiplexed on any PUSCH (with any priority). </w:t>
            </w:r>
            <w:r w:rsidR="00817A1C">
              <w:rPr>
                <w:rFonts w:ascii="Calibri" w:eastAsia="MS Mincho" w:hAnsi="Calibri" w:cs="Calibri"/>
                <w:sz w:val="22"/>
                <w:lang w:eastAsia="ja-JP"/>
              </w:rPr>
              <w:t>Even if option 1 is taken, no spec change will not work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 as intended</w:t>
            </w:r>
            <w:r w:rsidR="00817A1C">
              <w:rPr>
                <w:rFonts w:ascii="Calibri" w:eastAsia="MS Mincho" w:hAnsi="Calibri" w:cs="Calibri"/>
                <w:sz w:val="22"/>
                <w:lang w:eastAsia="ja-JP"/>
              </w:rPr>
              <w:t>.</w:t>
            </w:r>
          </w:p>
          <w:p w14:paraId="00BC4EE0" w14:textId="7E1D2262" w:rsidR="00817A1C" w:rsidRPr="006B4312" w:rsidRDefault="006B4312" w:rsidP="006B4312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Dropping deprioritized on should be specified.</w:t>
            </w:r>
          </w:p>
        </w:tc>
      </w:tr>
      <w:tr w:rsidR="0084190E" w14:paraId="5B63CEE1" w14:textId="77777777" w:rsidTr="00B962F4">
        <w:tc>
          <w:tcPr>
            <w:tcW w:w="1458" w:type="dxa"/>
          </w:tcPr>
          <w:p w14:paraId="2646BA91" w14:textId="3712D35D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</w:t>
            </w:r>
          </w:p>
        </w:tc>
        <w:tc>
          <w:tcPr>
            <w:tcW w:w="1260" w:type="dxa"/>
          </w:tcPr>
          <w:p w14:paraId="02701057" w14:textId="68435593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Option </w:t>
            </w:r>
            <w:r>
              <w:rPr>
                <w:rFonts w:ascii="Calibri" w:eastAsiaTheme="minorEastAsia" w:hAnsi="Calibri" w:cs="Calibri"/>
                <w:sz w:val="22"/>
              </w:rPr>
              <w:t>4</w:t>
            </w:r>
          </w:p>
        </w:tc>
        <w:tc>
          <w:tcPr>
            <w:tcW w:w="6298" w:type="dxa"/>
          </w:tcPr>
          <w:p w14:paraId="7A36CA7B" w14:textId="77777777" w:rsidR="0084190E" w:rsidRDefault="0084190E" w:rsidP="0084190E">
            <w:pPr>
              <w:widowControl/>
              <w:wordWrap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According to the current specification, </w:t>
            </w:r>
            <w:r>
              <w:rPr>
                <w:rFonts w:ascii="Calibri" w:eastAsiaTheme="minorEastAsia" w:hAnsi="Calibri" w:cs="Calibri"/>
                <w:sz w:val="22"/>
              </w:rPr>
              <w:t xml:space="preserve">if SL HARQ-ACK reports can be piggybacked on only PUSCH of priority index 0, when the UL channel carrying the SL HARQ-ACK is collided with PUSCH of priority index 1, then the SL HARQ-ACK report could be dropped even though the priority value of the SL HARQ-ACK report is sufficiently small. </w:t>
            </w:r>
          </w:p>
          <w:p w14:paraId="202F8DE8" w14:textId="2302C7F9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 xml:space="preserve">At least when the SL HARQ-ACK report is prioritized over URLLC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Uu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 UCI, it needs to allow the case when the SL HARQ-ACK report is piggybacked on URLLC PUSCH. To do this, it can be considered that the UE assumes that the priority index of the SL HARQ-ACK report is 1 when </w:t>
            </w:r>
            <w:r w:rsidRPr="006D1AD7">
              <w:rPr>
                <w:rFonts w:ascii="Calibri" w:hAnsi="Calibri" w:cs="Calibri"/>
                <w:sz w:val="22"/>
                <w:lang w:val="en-GB"/>
              </w:rPr>
              <w:t xml:space="preserve">the priority value of SL PUCCH is smaller than </w:t>
            </w:r>
            <w:proofErr w:type="spellStart"/>
            <w:r w:rsidRPr="00B6063B">
              <w:rPr>
                <w:rFonts w:ascii="Calibri" w:hAnsi="Calibri" w:cs="Calibri"/>
                <w:sz w:val="22"/>
                <w:lang w:val="en-GB"/>
              </w:rPr>
              <w:t>sl</w:t>
            </w:r>
            <w:proofErr w:type="spellEnd"/>
            <w:r w:rsidRPr="00B6063B">
              <w:rPr>
                <w:rFonts w:ascii="Calibri" w:hAnsi="Calibri" w:cs="Calibri"/>
                <w:sz w:val="22"/>
                <w:lang w:val="en-GB"/>
              </w:rPr>
              <w:t>-</w:t>
            </w:r>
            <w:proofErr w:type="spellStart"/>
            <w:r w:rsidRPr="00B6063B">
              <w:rPr>
                <w:rFonts w:ascii="Calibri" w:hAnsi="Calibri" w:cs="Calibri"/>
                <w:sz w:val="22"/>
                <w:lang w:val="en-GB"/>
              </w:rPr>
              <w:t>PriorityThreshold</w:t>
            </w:r>
            <w:proofErr w:type="spellEnd"/>
            <w:r w:rsidRPr="00B6063B">
              <w:rPr>
                <w:rFonts w:ascii="Calibri" w:hAnsi="Calibri" w:cs="Calibri"/>
                <w:sz w:val="22"/>
                <w:lang w:val="en-GB"/>
              </w:rPr>
              <w:t>-UL-URLLC</w:t>
            </w:r>
            <w:r>
              <w:rPr>
                <w:rFonts w:ascii="Calibri" w:hAnsi="Calibri" w:cs="Calibri"/>
                <w:sz w:val="22"/>
                <w:lang w:val="en-GB"/>
              </w:rPr>
              <w:t>.</w:t>
            </w:r>
          </w:p>
        </w:tc>
      </w:tr>
      <w:tr w:rsidR="0084190E" w14:paraId="5F2C0BAA" w14:textId="77777777" w:rsidTr="00B962F4">
        <w:tc>
          <w:tcPr>
            <w:tcW w:w="1458" w:type="dxa"/>
          </w:tcPr>
          <w:p w14:paraId="1F04772A" w14:textId="7BDAD7CA" w:rsidR="0084190E" w:rsidRDefault="00AD017B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Apple </w:t>
            </w:r>
          </w:p>
        </w:tc>
        <w:tc>
          <w:tcPr>
            <w:tcW w:w="1260" w:type="dxa"/>
          </w:tcPr>
          <w:p w14:paraId="095C4F8B" w14:textId="2CB85485" w:rsidR="0084190E" w:rsidRDefault="00AD017B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Option 5</w:t>
            </w:r>
          </w:p>
        </w:tc>
        <w:tc>
          <w:tcPr>
            <w:tcW w:w="6298" w:type="dxa"/>
          </w:tcPr>
          <w:p w14:paraId="35642D56" w14:textId="1646A8EB" w:rsidR="0084190E" w:rsidRDefault="00AD017B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In case SL HARQ-ACK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 report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cannot be piggybacked on URLLC PUSCH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 (i.e., Option 1)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, we may need to specify the dropping rule. Maybe we could say SL HARQ-ACK 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report 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is dropped wh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lastRenderedPageBreak/>
              <w:t>en it has overlap with URLLC PUSCH.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 This has the minimum spec. impact at the la</w:t>
            </w:r>
            <w:r w:rsidR="000F2156">
              <w:rPr>
                <w:rFonts w:ascii="Calibri" w:eastAsia="SimSun" w:hAnsi="Calibri" w:cs="Calibri"/>
                <w:sz w:val="22"/>
                <w:lang w:eastAsia="zh-CN"/>
              </w:rPr>
              <w:t>te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 stage of Rel-16 maintenance.</w:t>
            </w:r>
          </w:p>
        </w:tc>
      </w:tr>
      <w:tr w:rsidR="001D4762" w:rsidRPr="00386E98" w14:paraId="6621E0BF" w14:textId="77777777" w:rsidTr="001D4762">
        <w:tc>
          <w:tcPr>
            <w:tcW w:w="1458" w:type="dxa"/>
          </w:tcPr>
          <w:p w14:paraId="49706C03" w14:textId="77777777" w:rsidR="001D4762" w:rsidRDefault="001D4762" w:rsidP="00BD70E9">
            <w:pPr>
              <w:widowControl/>
              <w:rPr>
                <w:rFonts w:ascii="Calibri" w:hAnsi="Calibri" w:cs="Calibri"/>
                <w:sz w:val="22"/>
              </w:rPr>
            </w:pPr>
            <w:r w:rsidRPr="00386E98">
              <w:rPr>
                <w:rFonts w:ascii="Calibri" w:hAnsi="Calibri" w:cs="Calibri"/>
                <w:sz w:val="22"/>
              </w:rPr>
              <w:lastRenderedPageBreak/>
              <w:t xml:space="preserve">Huawei, </w:t>
            </w:r>
            <w:proofErr w:type="spellStart"/>
            <w:r w:rsidRPr="00386E98">
              <w:rPr>
                <w:rFonts w:ascii="Calibri" w:hAnsi="Calibri" w:cs="Calibri"/>
                <w:sz w:val="22"/>
              </w:rPr>
              <w:t>HiSilicon</w:t>
            </w:r>
            <w:proofErr w:type="spellEnd"/>
          </w:p>
        </w:tc>
        <w:tc>
          <w:tcPr>
            <w:tcW w:w="1260" w:type="dxa"/>
          </w:tcPr>
          <w:p w14:paraId="78EC9883" w14:textId="77777777" w:rsidR="001D4762" w:rsidRPr="00386E98" w:rsidRDefault="001D4762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Option 1</w:t>
            </w:r>
          </w:p>
        </w:tc>
        <w:tc>
          <w:tcPr>
            <w:tcW w:w="6298" w:type="dxa"/>
          </w:tcPr>
          <w:p w14:paraId="27A3C93C" w14:textId="77777777" w:rsidR="001D4762" w:rsidRDefault="001D4762" w:rsidP="00BD70E9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Recall the design for UCI multiplexing on PUSCH in NR </w:t>
            </w:r>
            <w:proofErr w:type="spellStart"/>
            <w:r>
              <w:rPr>
                <w:rFonts w:ascii="Calibri" w:eastAsia="SimSun" w:hAnsi="Calibri" w:cs="Calibri"/>
                <w:sz w:val="22"/>
                <w:lang w:eastAsia="zh-CN"/>
              </w:rPr>
              <w:t>Uu</w:t>
            </w:r>
            <w:proofErr w:type="spell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of Rel-15, there is no additional conditions for multiplexing except the resource overlapping between PUCCH and PUSCH. As there is no priority indicator in DCI format 3_0, it </w:t>
            </w:r>
            <w:proofErr w:type="gramStart"/>
            <w:r>
              <w:rPr>
                <w:rFonts w:ascii="Calibri" w:eastAsia="SimSun" w:hAnsi="Calibri" w:cs="Calibri"/>
                <w:sz w:val="22"/>
                <w:lang w:eastAsia="zh-CN"/>
              </w:rPr>
              <w:t>can be seen as</w:t>
            </w:r>
            <w:proofErr w:type="gram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priority 0 following Rel-16 spec and a </w:t>
            </w:r>
            <w:r w:rsidRPr="00C00783">
              <w:rPr>
                <w:rFonts w:ascii="Calibri" w:eastAsia="SimSun" w:hAnsi="Calibri" w:cs="Calibri"/>
                <w:sz w:val="22"/>
                <w:lang w:eastAsia="zh-CN"/>
              </w:rPr>
              <w:t>UE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can multiplex</w:t>
            </w:r>
            <w:r w:rsidRPr="00C00783">
              <w:rPr>
                <w:rFonts w:ascii="Calibri" w:eastAsia="SimSun" w:hAnsi="Calibri" w:cs="Calibri"/>
                <w:sz w:val="22"/>
                <w:lang w:eastAsia="zh-CN"/>
              </w:rPr>
              <w:t xml:space="preserve"> UCIs 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only </w:t>
            </w:r>
            <w:r w:rsidRPr="00C00783">
              <w:rPr>
                <w:rFonts w:ascii="Calibri" w:eastAsia="SimSun" w:hAnsi="Calibri" w:cs="Calibri"/>
                <w:sz w:val="22"/>
                <w:lang w:eastAsia="zh-CN"/>
              </w:rPr>
              <w:t>with same priority index in a PUSCH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. </w:t>
            </w:r>
            <w:proofErr w:type="gramStart"/>
            <w:r>
              <w:rPr>
                <w:rFonts w:ascii="Calibri" w:eastAsia="SimSun" w:hAnsi="Calibri" w:cs="Calibri"/>
                <w:sz w:val="22"/>
                <w:lang w:eastAsia="zh-CN"/>
              </w:rPr>
              <w:t>So</w:t>
            </w:r>
            <w:proofErr w:type="gram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the option-1 should be adopted without any spec changes.</w:t>
            </w:r>
          </w:p>
          <w:p w14:paraId="516BCF26" w14:textId="77777777" w:rsidR="001D4762" w:rsidRDefault="001D4762" w:rsidP="00BD70E9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</w:p>
          <w:p w14:paraId="2FF6C22B" w14:textId="77777777" w:rsidR="001D4762" w:rsidRDefault="001D4762" w:rsidP="00BD70E9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TS38.213 Clause 9.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2"/>
            </w:tblGrid>
            <w:tr w:rsidR="001D4762" w14:paraId="5E587E49" w14:textId="77777777" w:rsidTr="00BD70E9">
              <w:tc>
                <w:tcPr>
                  <w:tcW w:w="6072" w:type="dxa"/>
                </w:tcPr>
                <w:p w14:paraId="2883AB89" w14:textId="77777777" w:rsidR="001D4762" w:rsidRPr="000A02A8" w:rsidRDefault="001D4762" w:rsidP="00BD70E9">
                  <w:pPr>
                    <w:widowControl/>
                    <w:wordWrap/>
                    <w:autoSpaceDE/>
                    <w:autoSpaceDN/>
                    <w:spacing w:after="180"/>
                    <w:jc w:val="left"/>
                    <w:rPr>
                      <w:rFonts w:ascii="Times New Roman" w:eastAsia="SimSun"/>
                      <w:kern w:val="0"/>
                      <w:szCs w:val="20"/>
                      <w:lang w:val="en-GB" w:eastAsia="zh-CN"/>
                    </w:rPr>
                  </w:pPr>
                  <w:r w:rsidRPr="005D68B5">
                    <w:rPr>
                      <w:rFonts w:ascii="Times New Roman" w:eastAsia="SimSun"/>
                      <w:kern w:val="0"/>
                      <w:szCs w:val="20"/>
                      <w:lang w:val="en-GB" w:eastAsia="zh-CN"/>
                    </w:rPr>
                    <w:t xml:space="preserve">A PUSCH or a PUCCH transmission, including repetitions if any, can be of priority index 0 or of priority index 1. For a configured grant PUSCH transmission, a UE determines a priority index from </w:t>
                  </w:r>
                  <w:proofErr w:type="spellStart"/>
                  <w:r w:rsidRPr="005D68B5">
                    <w:rPr>
                      <w:rFonts w:ascii="Times New Roman" w:eastAsia="SimSun"/>
                      <w:i/>
                      <w:iCs/>
                      <w:kern w:val="0"/>
                      <w:szCs w:val="20"/>
                      <w:lang w:val="en-GB" w:eastAsia="zh-CN"/>
                    </w:rPr>
                    <w:t>phy-PriorityIndex</w:t>
                  </w:r>
                  <w:proofErr w:type="spellEnd"/>
                  <w:r w:rsidRPr="005D68B5">
                    <w:rPr>
                      <w:rFonts w:ascii="Times New Roman" w:eastAsia="SimSun"/>
                      <w:kern w:val="0"/>
                      <w:szCs w:val="20"/>
                      <w:lang w:val="en-GB" w:eastAsia="zh-CN"/>
                    </w:rPr>
                    <w:t xml:space="preserve">, if provided. </w:t>
                  </w:r>
                  <w:r w:rsidRPr="005D68B5">
                    <w:rPr>
                      <w:rFonts w:ascii="Times New Roman" w:eastAsia="SimSun"/>
                      <w:kern w:val="0"/>
                      <w:szCs w:val="20"/>
                      <w:lang w:val="en-GB" w:eastAsia="en-US"/>
                    </w:rPr>
                    <w:t xml:space="preserve">For a PUCCH transmission with HARQ-ACK information corresponding to a </w:t>
                  </w:r>
                  <w:r w:rsidRPr="005D68B5">
                    <w:rPr>
                      <w:rFonts w:ascii="Times New Roman" w:eastAsia="SimSun"/>
                      <w:kern w:val="0"/>
                      <w:szCs w:val="20"/>
                      <w:lang w:eastAsia="en-US"/>
                    </w:rPr>
                    <w:t xml:space="preserve">SPS PDSCH reception or a SPS PDSCH release, a UE determines a priority index from </w:t>
                  </w:r>
                  <w:proofErr w:type="spellStart"/>
                  <w:r w:rsidRPr="005D68B5">
                    <w:rPr>
                      <w:rFonts w:ascii="Times New Roman" w:eastAsia="SimSun"/>
                      <w:i/>
                      <w:iCs/>
                      <w:kern w:val="0"/>
                      <w:szCs w:val="20"/>
                      <w:lang w:val="en-GB" w:eastAsia="zh-CN"/>
                    </w:rPr>
                    <w:t>harq-CodebookID</w:t>
                  </w:r>
                  <w:proofErr w:type="spellEnd"/>
                  <w:r w:rsidRPr="005D68B5">
                    <w:rPr>
                      <w:rFonts w:ascii="Times New Roman" w:eastAsia="SimSun"/>
                      <w:kern w:val="0"/>
                      <w:szCs w:val="20"/>
                      <w:lang w:val="en-GB" w:eastAsia="zh-CN"/>
                    </w:rPr>
                    <w:t xml:space="preserve">, if provided. For a PUCCH transmission with SR, a UE determines the corresponding priority as described in Clause 9.2.4. </w:t>
                  </w:r>
                  <w:r w:rsidRPr="005D68B5">
                    <w:rPr>
                      <w:rFonts w:ascii="Times New Roman" w:eastAsia="Gulim"/>
                      <w:kern w:val="0"/>
                      <w:szCs w:val="20"/>
                      <w:lang w:val="en-GB" w:eastAsia="en-US"/>
                    </w:rPr>
                    <w:t>For a PUSCH transmission with semi-persistent CSI report, a UE determines a priority index from a priority indicator field, if provided, in </w:t>
                  </w:r>
                  <w:r w:rsidRPr="005D68B5">
                    <w:rPr>
                      <w:rFonts w:ascii="Times New Roman" w:eastAsia="Gulim"/>
                      <w:kern w:val="0"/>
                      <w:szCs w:val="20"/>
                      <w:lang w:val="en-AU" w:eastAsia="en-US"/>
                    </w:rPr>
                    <w:t>a DCI format that activates the semi-persistent CSI </w:t>
                  </w:r>
                  <w:r w:rsidRPr="005D68B5">
                    <w:rPr>
                      <w:rFonts w:ascii="Times New Roman" w:eastAsia="Gulim"/>
                      <w:kern w:val="0"/>
                      <w:szCs w:val="20"/>
                      <w:lang w:val="en-GB" w:eastAsia="en-US"/>
                    </w:rPr>
                    <w:t xml:space="preserve">report. </w:t>
                  </w:r>
                  <w:r w:rsidRPr="005D68B5">
                    <w:rPr>
                      <w:rFonts w:ascii="Times New Roman" w:eastAsia="SimSun"/>
                      <w:kern w:val="0"/>
                      <w:szCs w:val="20"/>
                      <w:highlight w:val="yellow"/>
                      <w:lang w:val="en-GB" w:eastAsia="zh-CN"/>
                    </w:rPr>
                    <w:t>If a priority index is not provided to a UE for a PUSCH or a PUCCH transmission, the priority index is 0.</w:t>
                  </w:r>
                  <w:r w:rsidRPr="005D68B5">
                    <w:rPr>
                      <w:rFonts w:ascii="Times New Roman" w:eastAsia="SimSun"/>
                      <w:kern w:val="0"/>
                      <w:szCs w:val="20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03F1965B" w14:textId="77777777" w:rsidR="001D4762" w:rsidRPr="00386E98" w:rsidRDefault="001D4762" w:rsidP="00BD70E9">
            <w:pPr>
              <w:widowControl/>
              <w:rPr>
                <w:rFonts w:ascii="Calibri" w:eastAsiaTheme="minorEastAsia" w:hAnsi="Calibri" w:cs="Calibri"/>
                <w:sz w:val="22"/>
                <w:lang w:val="en-GB" w:eastAsia="zh-CN"/>
              </w:rPr>
            </w:pPr>
          </w:p>
        </w:tc>
      </w:tr>
      <w:tr w:rsidR="006A244D" w:rsidRPr="00386E98" w14:paraId="7CB699C4" w14:textId="77777777" w:rsidTr="001D4762">
        <w:tc>
          <w:tcPr>
            <w:tcW w:w="1458" w:type="dxa"/>
          </w:tcPr>
          <w:p w14:paraId="2E378FEC" w14:textId="21523064" w:rsidR="006A244D" w:rsidRPr="00386E98" w:rsidRDefault="006A244D" w:rsidP="00BD70E9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QC</w:t>
            </w:r>
          </w:p>
        </w:tc>
        <w:tc>
          <w:tcPr>
            <w:tcW w:w="1260" w:type="dxa"/>
          </w:tcPr>
          <w:p w14:paraId="24991DEA" w14:textId="0E5E5E52" w:rsidR="006A244D" w:rsidRDefault="006A244D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Option 5</w:t>
            </w:r>
          </w:p>
        </w:tc>
        <w:tc>
          <w:tcPr>
            <w:tcW w:w="6298" w:type="dxa"/>
          </w:tcPr>
          <w:p w14:paraId="34309F40" w14:textId="77777777" w:rsidR="006A244D" w:rsidRDefault="006A244D" w:rsidP="006A244D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In the current specification, SL HARQ-ACK is always multiplexed with UL PUSCH, regardless of PUSCH priority index. </w:t>
            </w:r>
            <w:proofErr w:type="gramStart"/>
            <w:r>
              <w:rPr>
                <w:rFonts w:ascii="Calibri" w:eastAsia="SimSun" w:hAnsi="Calibri" w:cs="Calibri"/>
                <w:sz w:val="22"/>
                <w:lang w:eastAsia="zh-CN"/>
              </w:rPr>
              <w:t>So</w:t>
            </w:r>
            <w:proofErr w:type="gram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we think that is the simplest option. </w:t>
            </w:r>
          </w:p>
          <w:p w14:paraId="211D50EF" w14:textId="57C2E310" w:rsidR="006A244D" w:rsidRDefault="006A244D" w:rsidP="006A244D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Second preferred option will be option 4. </w:t>
            </w:r>
            <w:proofErr w:type="gramStart"/>
            <w:r>
              <w:rPr>
                <w:rFonts w:ascii="Calibri" w:eastAsia="SimSun" w:hAnsi="Calibri" w:cs="Calibri"/>
                <w:sz w:val="22"/>
                <w:lang w:eastAsia="zh-CN"/>
              </w:rPr>
              <w:t>It’s</w:t>
            </w:r>
            <w:proofErr w:type="gram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a bit more optimized at the expense of </w:t>
            </w:r>
            <w:proofErr w:type="spellStart"/>
            <w:r>
              <w:rPr>
                <w:rFonts w:ascii="Calibri" w:eastAsia="SimSun" w:hAnsi="Calibri" w:cs="Calibri"/>
                <w:sz w:val="22"/>
                <w:lang w:eastAsia="zh-CN"/>
              </w:rPr>
              <w:t>gNB</w:t>
            </w:r>
            <w:proofErr w:type="spell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additional blind detection.</w:t>
            </w:r>
          </w:p>
        </w:tc>
      </w:tr>
    </w:tbl>
    <w:p w14:paraId="37C86747" w14:textId="77777777" w:rsidR="00B6063B" w:rsidRDefault="00B6063B" w:rsidP="003C0571">
      <w:pPr>
        <w:widowControl/>
        <w:rPr>
          <w:rFonts w:ascii="Calibri" w:hAnsi="Calibri" w:cs="Calibri"/>
          <w:sz w:val="22"/>
          <w:lang w:val="en-GB"/>
        </w:rPr>
      </w:pPr>
    </w:p>
    <w:p w14:paraId="1E2EE590" w14:textId="77777777" w:rsidR="00473A90" w:rsidRDefault="00B6063B" w:rsidP="00B6063B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>
        <w:rPr>
          <w:rFonts w:ascii="Calibri" w:hAnsi="Calibri" w:cs="Calibri"/>
          <w:sz w:val="22"/>
          <w:lang w:val="en-GB"/>
        </w:rPr>
        <w:t>2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 w:rsidR="00BD21A3">
        <w:rPr>
          <w:rFonts w:ascii="Calibri" w:hAnsi="Calibri" w:cs="Calibri"/>
          <w:sz w:val="22"/>
          <w:lang w:val="en-GB"/>
        </w:rPr>
        <w:t>D</w:t>
      </w:r>
      <w:r w:rsidR="00473A90">
        <w:rPr>
          <w:rFonts w:ascii="Calibri" w:hAnsi="Calibri" w:cs="Calibri"/>
          <w:sz w:val="22"/>
          <w:lang w:val="en-GB"/>
        </w:rPr>
        <w:t>o you agree following proposal?</w:t>
      </w:r>
    </w:p>
    <w:p w14:paraId="082985D4" w14:textId="77777777" w:rsidR="00473A90" w:rsidRDefault="00473A90" w:rsidP="00B6063B">
      <w:pPr>
        <w:widowControl/>
        <w:rPr>
          <w:rFonts w:ascii="Calibri" w:hAnsi="Calibri" w:cs="Calibri"/>
          <w:sz w:val="22"/>
          <w:lang w:val="en-GB"/>
        </w:rPr>
      </w:pPr>
    </w:p>
    <w:p w14:paraId="3BFFD88D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14:paraId="61237E73" w14:textId="77777777" w:rsidR="00FC6003" w:rsidRPr="00FC6003" w:rsidRDefault="00FC6003" w:rsidP="00FC6003">
      <w:pPr>
        <w:widowControl/>
        <w:wordWrap/>
        <w:autoSpaceDE/>
        <w:autoSpaceDN/>
        <w:spacing w:line="252" w:lineRule="auto"/>
        <w:jc w:val="left"/>
        <w:rPr>
          <w:rFonts w:ascii="Times New Roman"/>
          <w:bCs/>
          <w:i/>
          <w:kern w:val="0"/>
          <w:sz w:val="22"/>
          <w:szCs w:val="22"/>
          <w:lang w:val="en-GB"/>
        </w:rPr>
      </w:pPr>
      <w:r w:rsidRPr="00FC6003">
        <w:rPr>
          <w:rFonts w:ascii="Times New Roman" w:hint="eastAsia"/>
          <w:bCs/>
          <w:i/>
          <w:kern w:val="0"/>
          <w:sz w:val="22"/>
          <w:szCs w:val="22"/>
          <w:lang w:val="en-GB"/>
        </w:rPr>
        <w:t>F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or prioritization between </w:t>
      </w:r>
      <w:r w:rsidR="0093431E">
        <w:rPr>
          <w:rFonts w:ascii="Times New Roman"/>
          <w:bCs/>
          <w:i/>
          <w:kern w:val="0"/>
          <w:sz w:val="22"/>
          <w:szCs w:val="22"/>
          <w:lang w:val="en-GB"/>
        </w:rPr>
        <w:t>PUCCH carrying SL HARQ-ACK reports and PUSCH without UL-SCH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, </w:t>
      </w:r>
    </w:p>
    <w:p w14:paraId="29B6EAD4" w14:textId="77777777" w:rsidR="00FC6003" w:rsidRPr="00FC6003" w:rsidRDefault="0093431E" w:rsidP="0093431E">
      <w:pPr>
        <w:widowControl/>
        <w:numPr>
          <w:ilvl w:val="0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>
        <w:rPr>
          <w:rFonts w:ascii="Times New Roman"/>
          <w:i/>
          <w:kern w:val="0"/>
          <w:sz w:val="22"/>
          <w:szCs w:val="22"/>
          <w:lang w:val="en-GB" w:eastAsia="en-US"/>
        </w:rPr>
        <w:t>W</w:t>
      </w:r>
      <w:r w:rsidR="00FC6003" w:rsidRPr="00FC6003">
        <w:rPr>
          <w:rFonts w:ascii="Times New Roman"/>
          <w:i/>
          <w:kern w:val="0"/>
          <w:sz w:val="22"/>
          <w:szCs w:val="22"/>
          <w:lang w:val="en-GB" w:eastAsia="en-US"/>
        </w:rPr>
        <w:t xml:space="preserve">hen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 xml:space="preserve">the priority index of the PUSCH is 1, </w:t>
      </w:r>
    </w:p>
    <w:p w14:paraId="695B93D1" w14:textId="77777777" w:rsidR="0093431E" w:rsidRPr="0093431E" w:rsidRDefault="0093431E" w:rsidP="0093431E">
      <w:pPr>
        <w:widowControl/>
        <w:numPr>
          <w:ilvl w:val="1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if 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sl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-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PriorityThreshold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-UL-URLLC is provided</w:t>
      </w:r>
    </w:p>
    <w:p w14:paraId="794299BB" w14:textId="77777777" w:rsidR="0093431E" w:rsidRPr="0093431E" w:rsidRDefault="0093431E" w:rsidP="0093431E">
      <w:pPr>
        <w:widowControl/>
        <w:numPr>
          <w:ilvl w:val="2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 than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PUSCH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if the priority value of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SL HARQ-ACK reports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is smaller than 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sl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-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PriorityThreshold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-UL-URLLC; otherwise,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 than the </w:t>
      </w:r>
      <w:proofErr w:type="gramStart"/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  <w:proofErr w:type="gramEnd"/>
    </w:p>
    <w:p w14:paraId="0B108EDA" w14:textId="77777777" w:rsidR="0093431E" w:rsidRPr="0093431E" w:rsidRDefault="0093431E" w:rsidP="0093431E">
      <w:pPr>
        <w:widowControl/>
        <w:numPr>
          <w:ilvl w:val="1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else</w:t>
      </w:r>
    </w:p>
    <w:p w14:paraId="1544F4AD" w14:textId="77777777" w:rsidR="00FC6003" w:rsidRPr="00897837" w:rsidRDefault="0093431E" w:rsidP="0093431E">
      <w:pPr>
        <w:widowControl/>
        <w:numPr>
          <w:ilvl w:val="2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897837">
        <w:rPr>
          <w:rFonts w:ascii="Times New Roman"/>
          <w:i/>
          <w:kern w:val="0"/>
          <w:sz w:val="22"/>
          <w:szCs w:val="22"/>
          <w:lang w:val="en-GB" w:eastAsia="en-US"/>
        </w:rPr>
        <w:t xml:space="preserve">the PUSCH has higher priority than the </w:t>
      </w:r>
      <w:proofErr w:type="gramStart"/>
      <w:r w:rsidRPr="00897837"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  <w:proofErr w:type="gramEnd"/>
    </w:p>
    <w:p w14:paraId="116B3C29" w14:textId="77777777" w:rsidR="00897837" w:rsidRPr="00897837" w:rsidRDefault="00897837" w:rsidP="00897837">
      <w:pPr>
        <w:widowControl/>
        <w:numPr>
          <w:ilvl w:val="0"/>
          <w:numId w:val="16"/>
        </w:numPr>
        <w:wordWrap/>
        <w:autoSpaceDE/>
        <w:spacing w:line="264" w:lineRule="auto"/>
        <w:jc w:val="left"/>
        <w:rPr>
          <w:rFonts w:ascii="Times New Roman" w:eastAsia="Malgun Gothic"/>
          <w:i/>
          <w:iCs/>
          <w:sz w:val="22"/>
          <w:szCs w:val="22"/>
          <w:lang w:val="en-GB" w:eastAsia="en-US"/>
        </w:rPr>
      </w:pPr>
      <w:r w:rsidRPr="00897837">
        <w:rPr>
          <w:rFonts w:ascii="Times New Roman"/>
          <w:i/>
          <w:iCs/>
          <w:sz w:val="22"/>
          <w:szCs w:val="22"/>
          <w:lang w:val="en-GB" w:eastAsia="en-US"/>
        </w:rPr>
        <w:t>else</w:t>
      </w:r>
    </w:p>
    <w:p w14:paraId="59EFA3EB" w14:textId="77777777" w:rsidR="00897837" w:rsidRPr="00897837" w:rsidRDefault="00897837" w:rsidP="00897837">
      <w:pPr>
        <w:widowControl/>
        <w:numPr>
          <w:ilvl w:val="1"/>
          <w:numId w:val="16"/>
        </w:numPr>
        <w:wordWrap/>
        <w:autoSpaceDE/>
        <w:spacing w:line="264" w:lineRule="auto"/>
        <w:jc w:val="left"/>
        <w:rPr>
          <w:rFonts w:ascii="Times New Roman" w:eastAsia="Malgun Gothic"/>
          <w:i/>
          <w:iCs/>
          <w:sz w:val="22"/>
          <w:szCs w:val="22"/>
          <w:lang w:val="en-GB" w:eastAsia="en-US"/>
        </w:rPr>
      </w:pPr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 xml:space="preserve">the SL transmission or reception has higher priority than the UL transmission if the priority value of the SL transmission(s) or reception is smaller than </w:t>
      </w:r>
      <w:proofErr w:type="spellStart"/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>sl-PriorityThreshold</w:t>
      </w:r>
      <w:proofErr w:type="spellEnd"/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 xml:space="preserve">; otherwise, the UL transmission has higher priority than the SL transmission or </w:t>
      </w:r>
      <w:proofErr w:type="gramStart"/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>reception</w:t>
      </w:r>
      <w:proofErr w:type="gramEnd"/>
    </w:p>
    <w:p w14:paraId="597062F5" w14:textId="77777777" w:rsidR="00897837" w:rsidRPr="0093431E" w:rsidRDefault="00897837" w:rsidP="0093431E">
      <w:pPr>
        <w:widowControl/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FC6003" w14:paraId="42195384" w14:textId="77777777" w:rsidTr="00E33F4C">
        <w:tc>
          <w:tcPr>
            <w:tcW w:w="1458" w:type="dxa"/>
          </w:tcPr>
          <w:p w14:paraId="4791431F" w14:textId="77777777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2AC8C83E" w14:textId="77777777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73B6AD0A" w14:textId="77777777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FC6003" w:rsidRPr="00927B9A" w14:paraId="08E83437" w14:textId="77777777" w:rsidTr="00E33F4C">
        <w:tc>
          <w:tcPr>
            <w:tcW w:w="1458" w:type="dxa"/>
          </w:tcPr>
          <w:p w14:paraId="60A5C498" w14:textId="77777777" w:rsidR="00FC6003" w:rsidRPr="00F6479B" w:rsidRDefault="00F6479B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14:paraId="5273ECA9" w14:textId="77777777" w:rsidR="00FC6003" w:rsidRPr="00F6479B" w:rsidRDefault="00F6479B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N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o</w:t>
            </w:r>
          </w:p>
        </w:tc>
        <w:tc>
          <w:tcPr>
            <w:tcW w:w="6298" w:type="dxa"/>
          </w:tcPr>
          <w:p w14:paraId="444AE962" w14:textId="77777777" w:rsidR="00FC6003" w:rsidRPr="00F6479B" w:rsidRDefault="00F6479B" w:rsidP="00F6479B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ee our comments for Q1.</w:t>
            </w:r>
          </w:p>
        </w:tc>
      </w:tr>
      <w:tr w:rsidR="00FC6003" w:rsidRPr="004A46B5" w14:paraId="6D92775D" w14:textId="77777777" w:rsidTr="00E33F4C">
        <w:tc>
          <w:tcPr>
            <w:tcW w:w="1458" w:type="dxa"/>
          </w:tcPr>
          <w:p w14:paraId="4F27CCC4" w14:textId="77777777" w:rsidR="00FC6003" w:rsidRPr="004A46B5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proofErr w:type="spellStart"/>
            <w:proofErr w:type="gram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ZTE,Sanechips</w:t>
            </w:r>
            <w:proofErr w:type="spellEnd"/>
            <w:proofErr w:type="gramEnd"/>
          </w:p>
        </w:tc>
        <w:tc>
          <w:tcPr>
            <w:tcW w:w="1260" w:type="dxa"/>
          </w:tcPr>
          <w:p w14:paraId="44E74A2D" w14:textId="77777777" w:rsidR="00FC6003" w:rsidRPr="004A46B5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No</w:t>
            </w:r>
          </w:p>
        </w:tc>
        <w:tc>
          <w:tcPr>
            <w:tcW w:w="6298" w:type="dxa"/>
          </w:tcPr>
          <w:p w14:paraId="78158B6B" w14:textId="77777777" w:rsidR="00FC6003" w:rsidRPr="00A74F47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val="en-GB"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We prefer to resolve this by implementation.</w:t>
            </w:r>
          </w:p>
        </w:tc>
      </w:tr>
      <w:tr w:rsidR="00817A1C" w14:paraId="05BFD9D1" w14:textId="77777777" w:rsidTr="00E33F4C">
        <w:tc>
          <w:tcPr>
            <w:tcW w:w="1458" w:type="dxa"/>
          </w:tcPr>
          <w:p w14:paraId="26FA0F6A" w14:textId="2D126A93" w:rsidR="00817A1C" w:rsidRDefault="00817A1C" w:rsidP="00817A1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lastRenderedPageBreak/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TT DOCOMO</w:t>
            </w:r>
          </w:p>
        </w:tc>
        <w:tc>
          <w:tcPr>
            <w:tcW w:w="1260" w:type="dxa"/>
          </w:tcPr>
          <w:p w14:paraId="622E2D3F" w14:textId="368F58C1" w:rsidR="00817A1C" w:rsidRDefault="00817A1C" w:rsidP="00817A1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Y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es</w:t>
            </w:r>
          </w:p>
        </w:tc>
        <w:tc>
          <w:tcPr>
            <w:tcW w:w="6298" w:type="dxa"/>
          </w:tcPr>
          <w:p w14:paraId="208ABEA1" w14:textId="344CA54D" w:rsidR="00817A1C" w:rsidRDefault="00817A1C" w:rsidP="00817A1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T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his case seems to be included in the mentioned case of section 16.2.4.3.1 of 38.213: ‘For prioritization between SL transmission or …’, so no spec update is assumed, right?</w:t>
            </w:r>
          </w:p>
        </w:tc>
      </w:tr>
      <w:tr w:rsidR="0084190E" w:rsidRPr="00927B9A" w14:paraId="2C90C518" w14:textId="77777777" w:rsidTr="00817A1C">
        <w:tc>
          <w:tcPr>
            <w:tcW w:w="1458" w:type="dxa"/>
          </w:tcPr>
          <w:p w14:paraId="5B534F55" w14:textId="3EEC6C71" w:rsidR="0084190E" w:rsidRPr="00BB394F" w:rsidRDefault="0084190E" w:rsidP="0084190E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LGE</w:t>
            </w:r>
          </w:p>
        </w:tc>
        <w:tc>
          <w:tcPr>
            <w:tcW w:w="1260" w:type="dxa"/>
          </w:tcPr>
          <w:p w14:paraId="2617649E" w14:textId="0F08F3CF" w:rsidR="0084190E" w:rsidRPr="00BB394F" w:rsidRDefault="0084190E" w:rsidP="0084190E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Yes</w:t>
            </w:r>
          </w:p>
        </w:tc>
        <w:tc>
          <w:tcPr>
            <w:tcW w:w="6298" w:type="dxa"/>
          </w:tcPr>
          <w:p w14:paraId="6A7BDB16" w14:textId="657E0DFC" w:rsidR="0084190E" w:rsidRPr="00927B9A" w:rsidRDefault="0084190E" w:rsidP="0084190E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In our understanding, the PUSCH </w:t>
            </w:r>
            <w:r>
              <w:rPr>
                <w:rFonts w:ascii="Calibri" w:eastAsiaTheme="minorEastAsia" w:hAnsi="Calibri" w:cs="Calibri"/>
                <w:sz w:val="22"/>
              </w:rPr>
              <w:t>without</w:t>
            </w:r>
            <w:r>
              <w:rPr>
                <w:rFonts w:ascii="Calibri" w:eastAsiaTheme="minorEastAsia" w:hAnsi="Calibri" w:cs="Calibri" w:hint="eastAsia"/>
                <w:sz w:val="22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</w:rPr>
              <w:t xml:space="preserve">UL-SCH would be the case when PUSCH carries aperiodic CSI or SP-CSI only. In this case, the prioritization between SL TX and PUCCH carrying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Uu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 UCI can be reused. </w:t>
            </w:r>
          </w:p>
        </w:tc>
      </w:tr>
      <w:tr w:rsidR="0084190E" w14:paraId="57C5F39C" w14:textId="77777777" w:rsidTr="00E33F4C">
        <w:tc>
          <w:tcPr>
            <w:tcW w:w="1458" w:type="dxa"/>
          </w:tcPr>
          <w:p w14:paraId="2C13EAAA" w14:textId="289180FA" w:rsidR="0084190E" w:rsidRDefault="00282D48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Apple</w:t>
            </w:r>
          </w:p>
        </w:tc>
        <w:tc>
          <w:tcPr>
            <w:tcW w:w="1260" w:type="dxa"/>
          </w:tcPr>
          <w:p w14:paraId="131E3707" w14:textId="302655EF" w:rsidR="0084190E" w:rsidRDefault="00CA273C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1255D761" w14:textId="77777777" w:rsidR="00CA273C" w:rsidRDefault="00EF62B7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Overall, this case can be handled in a similar way as PUCCH carrying SL HARQ-ACK vs. PUCCH carrying UCI (i.e., Section 9.2.5.0 in 38.213). One typo in the proposal </w:t>
            </w:r>
            <w:proofErr w:type="gramStart"/>
            <w:r>
              <w:rPr>
                <w:rFonts w:ascii="Calibri" w:eastAsia="SimSun" w:hAnsi="Calibri" w:cs="Calibri"/>
                <w:sz w:val="22"/>
                <w:lang w:eastAsia="zh-CN"/>
              </w:rPr>
              <w:t>is</w:t>
            </w:r>
            <w:proofErr w:type="gramEnd"/>
          </w:p>
          <w:p w14:paraId="0931D506" w14:textId="28DE8859" w:rsidR="00EF62B7" w:rsidRDefault="00EF62B7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“</w:t>
            </w:r>
            <w:r w:rsidRPr="0093431E"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otherwise, the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PU</w:t>
            </w:r>
            <w:r w:rsidRPr="00EF62B7">
              <w:rPr>
                <w:rFonts w:ascii="Times New Roman"/>
                <w:i/>
                <w:strike/>
                <w:color w:val="FF0000"/>
                <w:kern w:val="0"/>
                <w:sz w:val="22"/>
                <w:szCs w:val="22"/>
                <w:lang w:val="en-GB" w:eastAsia="en-US"/>
              </w:rPr>
              <w:t>C</w:t>
            </w:r>
            <w:r w:rsidRPr="00EF62B7">
              <w:rPr>
                <w:rFonts w:ascii="Times New Roman"/>
                <w:i/>
                <w:color w:val="FF0000"/>
                <w:kern w:val="0"/>
                <w:sz w:val="22"/>
                <w:szCs w:val="22"/>
                <w:lang w:val="en-GB" w:eastAsia="en-US"/>
              </w:rPr>
              <w:t>S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CH</w:t>
            </w:r>
            <w:r w:rsidRPr="0093431E"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 has higher priority than the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PUCCH”</w:t>
            </w:r>
          </w:p>
        </w:tc>
      </w:tr>
      <w:tr w:rsidR="001D4762" w:rsidRPr="00386E98" w14:paraId="5071BF56" w14:textId="77777777" w:rsidTr="001D4762">
        <w:tc>
          <w:tcPr>
            <w:tcW w:w="1458" w:type="dxa"/>
          </w:tcPr>
          <w:p w14:paraId="057CBC91" w14:textId="77777777" w:rsidR="001D4762" w:rsidRPr="00BB394F" w:rsidRDefault="001D4762" w:rsidP="00BD70E9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 w:rsidRPr="00386E98">
              <w:rPr>
                <w:rFonts w:ascii="Calibri" w:hAnsi="Calibri" w:cs="Calibri"/>
                <w:sz w:val="22"/>
              </w:rPr>
              <w:t xml:space="preserve">Huawei, </w:t>
            </w:r>
            <w:proofErr w:type="spellStart"/>
            <w:r w:rsidRPr="00386E98">
              <w:rPr>
                <w:rFonts w:ascii="Calibri" w:hAnsi="Calibri" w:cs="Calibri"/>
                <w:sz w:val="22"/>
              </w:rPr>
              <w:t>HiSilicon</w:t>
            </w:r>
            <w:proofErr w:type="spellEnd"/>
          </w:p>
        </w:tc>
        <w:tc>
          <w:tcPr>
            <w:tcW w:w="1260" w:type="dxa"/>
          </w:tcPr>
          <w:p w14:paraId="1D5AB835" w14:textId="77777777" w:rsidR="001D4762" w:rsidRPr="00386E98" w:rsidRDefault="001D4762" w:rsidP="00BD70E9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3C597F34" w14:textId="77777777" w:rsidR="001D4762" w:rsidRPr="00386E98" w:rsidRDefault="001D4762" w:rsidP="00BD70E9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It looks straightforward to reuse the principle to address the overlapping between PUCCHs with SL-HARQ and </w:t>
            </w:r>
            <w:proofErr w:type="spellStart"/>
            <w:r>
              <w:rPr>
                <w:rFonts w:ascii="Calibri" w:eastAsiaTheme="minorEastAsia" w:hAnsi="Calibri" w:cs="Calibri"/>
                <w:sz w:val="22"/>
                <w:lang w:eastAsia="zh-CN"/>
              </w:rPr>
              <w:t>Uu</w:t>
            </w:r>
            <w:proofErr w:type="spellEnd"/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 UCI defined in subclause </w:t>
            </w:r>
            <w:r w:rsidRPr="007A3CEE">
              <w:rPr>
                <w:rFonts w:ascii="Calibri" w:eastAsiaTheme="minorEastAsia" w:hAnsi="Calibri" w:cs="Calibri"/>
                <w:sz w:val="22"/>
                <w:lang w:eastAsia="zh-CN"/>
              </w:rPr>
              <w:t>9.2.5.0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 of TS 38.213, but at such a late CR stage of Rel-16, any case captured should be considered carefully. </w:t>
            </w:r>
          </w:p>
        </w:tc>
      </w:tr>
      <w:tr w:rsidR="006A244D" w:rsidRPr="00386E98" w14:paraId="009BB43F" w14:textId="77777777" w:rsidTr="001D4762">
        <w:tc>
          <w:tcPr>
            <w:tcW w:w="1458" w:type="dxa"/>
          </w:tcPr>
          <w:p w14:paraId="2605B657" w14:textId="3093BD33" w:rsidR="006A244D" w:rsidRPr="00386E98" w:rsidRDefault="006A244D" w:rsidP="00BD70E9">
            <w:pPr>
              <w:widowControl/>
              <w:wordWrap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QC</w:t>
            </w:r>
          </w:p>
        </w:tc>
        <w:tc>
          <w:tcPr>
            <w:tcW w:w="1260" w:type="dxa"/>
          </w:tcPr>
          <w:p w14:paraId="4430E413" w14:textId="21D1991C" w:rsidR="006A244D" w:rsidRDefault="006A244D" w:rsidP="00BD70E9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Other</w:t>
            </w:r>
          </w:p>
        </w:tc>
        <w:tc>
          <w:tcPr>
            <w:tcW w:w="6298" w:type="dxa"/>
          </w:tcPr>
          <w:p w14:paraId="69EFC1DC" w14:textId="77777777" w:rsidR="006A244D" w:rsidRDefault="006A244D" w:rsidP="00BD70E9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OK in principle. The wording of the else part</w:t>
            </w:r>
          </w:p>
          <w:p w14:paraId="1E7D0CDA" w14:textId="77777777" w:rsidR="006A244D" w:rsidRPr="006A244D" w:rsidRDefault="006A244D" w:rsidP="00BD70E9">
            <w:pPr>
              <w:widowControl/>
              <w:numPr>
                <w:ilvl w:val="1"/>
                <w:numId w:val="16"/>
              </w:numPr>
              <w:wordWrap/>
              <w:autoSpaceDE/>
              <w:spacing w:line="264" w:lineRule="auto"/>
              <w:jc w:val="left"/>
              <w:rPr>
                <w:rFonts w:ascii="Times New Roman" w:eastAsia="Malgun Gothic"/>
                <w:i/>
                <w:iCs/>
                <w:sz w:val="22"/>
                <w:szCs w:val="22"/>
                <w:lang w:val="en-GB" w:eastAsia="en-US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“</w:t>
            </w:r>
            <w:r w:rsidRPr="00897837">
              <w:rPr>
                <w:rFonts w:ascii="Times New Roman" w:eastAsia="Malgun Gothic"/>
                <w:i/>
                <w:iCs/>
                <w:sz w:val="22"/>
                <w:szCs w:val="22"/>
                <w:lang w:val="en-GB" w:eastAsia="en-US"/>
              </w:rPr>
              <w:t xml:space="preserve">the SL transmission or reception has higher priority than the UL transmission if the priority value of the SL transmission(s) or reception is smaller than </w:t>
            </w:r>
            <w:proofErr w:type="spellStart"/>
            <w:r w:rsidRPr="00897837">
              <w:rPr>
                <w:rFonts w:ascii="Times New Roman" w:eastAsia="Malgun Gothic"/>
                <w:i/>
                <w:iCs/>
                <w:sz w:val="22"/>
                <w:szCs w:val="22"/>
                <w:lang w:val="en-GB" w:eastAsia="en-US"/>
              </w:rPr>
              <w:t>sl-PriorityThreshold</w:t>
            </w:r>
            <w:proofErr w:type="spellEnd"/>
            <w:r w:rsidRPr="00897837">
              <w:rPr>
                <w:rFonts w:ascii="Times New Roman" w:eastAsia="Malgun Gothic"/>
                <w:i/>
                <w:iCs/>
                <w:sz w:val="22"/>
                <w:szCs w:val="22"/>
                <w:lang w:val="en-GB" w:eastAsia="en-US"/>
              </w:rPr>
              <w:t xml:space="preserve">; otherwise, the UL transmission has higher priority than the SL transmission or </w:t>
            </w:r>
            <w:proofErr w:type="gramStart"/>
            <w:r w:rsidRPr="00897837">
              <w:rPr>
                <w:rFonts w:ascii="Times New Roman" w:eastAsia="Malgun Gothic"/>
                <w:i/>
                <w:iCs/>
                <w:sz w:val="22"/>
                <w:szCs w:val="22"/>
                <w:lang w:val="en-GB" w:eastAsia="en-US"/>
              </w:rPr>
              <w:t>reception</w:t>
            </w:r>
            <w:proofErr w:type="gramEnd"/>
            <w:r w:rsidRPr="006A244D">
              <w:rPr>
                <w:rFonts w:ascii="Calibri" w:eastAsiaTheme="minorEastAsia" w:hAnsi="Calibri" w:cs="Calibri"/>
                <w:sz w:val="22"/>
                <w:lang w:eastAsia="zh-CN"/>
              </w:rPr>
              <w:t>”</w:t>
            </w:r>
          </w:p>
          <w:p w14:paraId="22AA76C9" w14:textId="15341B2D" w:rsidR="006A244D" w:rsidRPr="006A244D" w:rsidRDefault="006A244D" w:rsidP="006A244D">
            <w:pPr>
              <w:widowControl/>
              <w:wordWrap/>
              <w:autoSpaceDE/>
              <w:spacing w:line="264" w:lineRule="auto"/>
              <w:jc w:val="left"/>
              <w:rPr>
                <w:rFonts w:ascii="Times New Roman" w:eastAsia="Malgun Gothic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Malgun Gothic"/>
                <w:sz w:val="22"/>
                <w:lang w:val="en-GB" w:eastAsia="en-US"/>
              </w:rPr>
              <w:t>is unclear and seems disconnect with the remaining of the proposal.</w:t>
            </w:r>
          </w:p>
        </w:tc>
      </w:tr>
    </w:tbl>
    <w:p w14:paraId="601F9CDC" w14:textId="77777777" w:rsidR="00FC6003" w:rsidRPr="00FC6003" w:rsidRDefault="00FC6003" w:rsidP="003C0571">
      <w:pPr>
        <w:widowControl/>
        <w:rPr>
          <w:rFonts w:ascii="Calibri" w:hAnsi="Calibri" w:cs="Calibri"/>
          <w:sz w:val="22"/>
        </w:rPr>
      </w:pPr>
    </w:p>
    <w:p w14:paraId="37D1810F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p w14:paraId="7B50EDD1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 w:rsidR="00C422CE">
        <w:rPr>
          <w:rFonts w:ascii="Calibri" w:hAnsi="Calibri" w:cs="Calibri"/>
          <w:sz w:val="22"/>
          <w:lang w:val="en-GB"/>
        </w:rPr>
        <w:t>3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>
        <w:rPr>
          <w:rFonts w:ascii="Calibri" w:hAnsi="Calibri" w:cs="Calibri"/>
          <w:sz w:val="22"/>
          <w:lang w:val="en-GB"/>
        </w:rPr>
        <w:t xml:space="preserve">Whether or how to handle the case when </w:t>
      </w:r>
      <w:r w:rsidRPr="003621DB">
        <w:rPr>
          <w:rFonts w:ascii="Calibri" w:hAnsi="Calibri" w:cs="Calibri"/>
          <w:sz w:val="22"/>
          <w:lang w:val="en-GB"/>
        </w:rPr>
        <w:t xml:space="preserve">a PUSCH with </w:t>
      </w:r>
      <w:r w:rsidR="008936E9">
        <w:rPr>
          <w:rFonts w:ascii="Calibri" w:hAnsi="Calibri" w:cs="Calibri"/>
          <w:sz w:val="22"/>
          <w:lang w:val="en-GB"/>
        </w:rPr>
        <w:t>no</w:t>
      </w:r>
      <w:r w:rsidRPr="003621DB">
        <w:rPr>
          <w:rFonts w:ascii="Calibri" w:hAnsi="Calibri" w:cs="Calibri"/>
          <w:sz w:val="22"/>
          <w:lang w:val="en-GB"/>
        </w:rPr>
        <w:t xml:space="preserve"> UCI </w:t>
      </w:r>
      <w:r w:rsidR="008936E9" w:rsidRPr="003621DB">
        <w:rPr>
          <w:rFonts w:ascii="Calibri" w:hAnsi="Calibri" w:cs="Calibri"/>
          <w:sz w:val="22"/>
          <w:lang w:val="en-GB"/>
        </w:rPr>
        <w:t>overlaps</w:t>
      </w:r>
      <w:r w:rsidRPr="003621DB">
        <w:rPr>
          <w:rFonts w:ascii="Calibri" w:hAnsi="Calibri" w:cs="Calibri"/>
          <w:sz w:val="22"/>
          <w:lang w:val="en-GB"/>
        </w:rPr>
        <w:t xml:space="preserve"> with </w:t>
      </w:r>
      <w:r w:rsidR="008936E9">
        <w:rPr>
          <w:rFonts w:ascii="Calibri" w:hAnsi="Calibri" w:cs="Calibri"/>
          <w:sz w:val="22"/>
          <w:lang w:val="en-GB"/>
        </w:rPr>
        <w:t xml:space="preserve">two non-overlapping PUCCHs each of which contains </w:t>
      </w:r>
      <w:r w:rsidRPr="003621DB">
        <w:rPr>
          <w:rFonts w:ascii="Calibri" w:hAnsi="Calibri" w:cs="Calibri"/>
          <w:sz w:val="22"/>
          <w:lang w:val="en-GB"/>
        </w:rPr>
        <w:t>SL H</w:t>
      </w:r>
      <w:r>
        <w:rPr>
          <w:rFonts w:ascii="Calibri" w:hAnsi="Calibri" w:cs="Calibri"/>
          <w:sz w:val="22"/>
          <w:lang w:val="en-GB"/>
        </w:rPr>
        <w:t xml:space="preserve">ARQ-ACK and </w:t>
      </w:r>
      <w:proofErr w:type="spellStart"/>
      <w:r>
        <w:rPr>
          <w:rFonts w:ascii="Calibri" w:hAnsi="Calibri" w:cs="Calibri"/>
          <w:sz w:val="22"/>
          <w:lang w:val="en-GB"/>
        </w:rPr>
        <w:t>Uu</w:t>
      </w:r>
      <w:proofErr w:type="spellEnd"/>
      <w:r>
        <w:rPr>
          <w:rFonts w:ascii="Calibri" w:hAnsi="Calibri" w:cs="Calibri"/>
          <w:sz w:val="22"/>
          <w:lang w:val="en-GB"/>
        </w:rPr>
        <w:t xml:space="preserve"> UCI</w:t>
      </w:r>
    </w:p>
    <w:p w14:paraId="6AC0752B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14:paraId="745BD167" w14:textId="77777777"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  <w:r w:rsidRPr="00E83B93">
        <w:rPr>
          <w:noProof/>
          <w:lang w:eastAsia="zh-CN"/>
        </w:rPr>
        <w:drawing>
          <wp:inline distT="0" distB="0" distL="0" distR="0" wp14:anchorId="368451EE" wp14:editId="0D47F067">
            <wp:extent cx="4348800" cy="10224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5402" w14:textId="77777777"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[R1-21015</w:t>
      </w:r>
      <w:r>
        <w:rPr>
          <w:rFonts w:ascii="Calibri" w:hAnsi="Calibri" w:cs="Calibri"/>
          <w:sz w:val="22"/>
          <w:lang w:val="en-GB"/>
        </w:rPr>
        <w:t>83]</w:t>
      </w:r>
    </w:p>
    <w:p w14:paraId="400C804E" w14:textId="77777777"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</w:p>
    <w:p w14:paraId="3AA3174A" w14:textId="77777777" w:rsidR="00BD21A3" w:rsidRDefault="003621DB" w:rsidP="003621D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Option 1: </w:t>
      </w:r>
      <w:r>
        <w:rPr>
          <w:rFonts w:ascii="Calibri" w:hAnsi="Calibri" w:cs="Calibri"/>
          <w:sz w:val="22"/>
          <w:lang w:val="en-GB"/>
        </w:rPr>
        <w:t xml:space="preserve">UE does not expect the above collision </w:t>
      </w:r>
      <w:proofErr w:type="gramStart"/>
      <w:r>
        <w:rPr>
          <w:rFonts w:ascii="Calibri" w:hAnsi="Calibri" w:cs="Calibri"/>
          <w:sz w:val="22"/>
          <w:lang w:val="en-GB"/>
        </w:rPr>
        <w:t>case</w:t>
      </w:r>
      <w:proofErr w:type="gramEnd"/>
    </w:p>
    <w:p w14:paraId="1DC146DB" w14:textId="77777777" w:rsidR="00BD21A3" w:rsidRDefault="00BD21A3" w:rsidP="00BD21A3">
      <w:pPr>
        <w:pStyle w:val="ListParagraph"/>
        <w:widowControl/>
        <w:numPr>
          <w:ilvl w:val="1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1-1: No spec change</w:t>
      </w:r>
    </w:p>
    <w:p w14:paraId="1AC7F24A" w14:textId="77777777" w:rsidR="003621DB" w:rsidRDefault="00BD21A3" w:rsidP="00BD21A3">
      <w:pPr>
        <w:pStyle w:val="ListParagraph"/>
        <w:widowControl/>
        <w:numPr>
          <w:ilvl w:val="1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1-2: Add a sentence in the </w:t>
      </w:r>
      <w:proofErr w:type="gramStart"/>
      <w:r>
        <w:rPr>
          <w:rFonts w:ascii="Calibri" w:hAnsi="Calibri" w:cs="Calibri"/>
          <w:sz w:val="22"/>
          <w:lang w:val="en-GB"/>
        </w:rPr>
        <w:t>specification</w:t>
      </w:r>
      <w:proofErr w:type="gramEnd"/>
      <w:r w:rsidR="003621DB">
        <w:rPr>
          <w:rFonts w:ascii="Calibri" w:hAnsi="Calibri" w:cs="Calibri"/>
          <w:sz w:val="22"/>
          <w:lang w:val="en-GB"/>
        </w:rPr>
        <w:t xml:space="preserve"> </w:t>
      </w:r>
    </w:p>
    <w:p w14:paraId="03A6B33D" w14:textId="77777777" w:rsidR="003621DB" w:rsidRDefault="003621DB" w:rsidP="003621D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2: </w:t>
      </w:r>
      <w:r w:rsidR="00A67758">
        <w:rPr>
          <w:rFonts w:ascii="Calibri" w:hAnsi="Calibri" w:cs="Calibri"/>
          <w:sz w:val="22"/>
          <w:lang w:val="en-GB"/>
        </w:rPr>
        <w:t xml:space="preserve">Apply prioritization rule for overlapping PUCCH to the case of non-overlapping PUCCH which collided with a PUSCH. </w:t>
      </w:r>
    </w:p>
    <w:p w14:paraId="2D36E109" w14:textId="77777777" w:rsidR="003621DB" w:rsidRPr="00A67758" w:rsidRDefault="00A67758" w:rsidP="008B289F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 w:rsidRPr="00A67758">
        <w:rPr>
          <w:rFonts w:ascii="Calibri" w:hAnsi="Calibri" w:cs="Calibri"/>
          <w:sz w:val="22"/>
          <w:lang w:val="en-GB"/>
        </w:rPr>
        <w:t xml:space="preserve">Option 3: Others (Please specify it). </w:t>
      </w:r>
    </w:p>
    <w:p w14:paraId="2D63E0C0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14:paraId="6BB1EE5A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3621DB" w14:paraId="1C5A3B1C" w14:textId="77777777" w:rsidTr="00B962F4">
        <w:tc>
          <w:tcPr>
            <w:tcW w:w="1458" w:type="dxa"/>
          </w:tcPr>
          <w:p w14:paraId="2411F346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5FAE9294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473A22EA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3621DB" w:rsidRPr="00927B9A" w14:paraId="080D1411" w14:textId="77777777" w:rsidTr="00B962F4">
        <w:tc>
          <w:tcPr>
            <w:tcW w:w="1458" w:type="dxa"/>
          </w:tcPr>
          <w:p w14:paraId="4C9A5B51" w14:textId="77777777" w:rsidR="003621DB" w:rsidRPr="00F325A1" w:rsidRDefault="00F325A1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Sh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arp</w:t>
            </w:r>
          </w:p>
        </w:tc>
        <w:tc>
          <w:tcPr>
            <w:tcW w:w="1260" w:type="dxa"/>
          </w:tcPr>
          <w:p w14:paraId="58AE0A77" w14:textId="77777777" w:rsidR="00E86060" w:rsidRDefault="00E86060" w:rsidP="00B962F4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ption 1-1, or</w:t>
            </w:r>
          </w:p>
          <w:p w14:paraId="27D4617B" w14:textId="77777777" w:rsidR="003621DB" w:rsidRPr="00F325A1" w:rsidRDefault="00F325A1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ption 1-2</w:t>
            </w:r>
          </w:p>
        </w:tc>
        <w:tc>
          <w:tcPr>
            <w:tcW w:w="6298" w:type="dxa"/>
          </w:tcPr>
          <w:p w14:paraId="19AC74E4" w14:textId="77777777" w:rsidR="003621DB" w:rsidRPr="00E86060" w:rsidRDefault="00F325A1" w:rsidP="006F1F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e </w:t>
            </w:r>
            <w:proofErr w:type="gramStart"/>
            <w:r>
              <w:rPr>
                <w:rFonts w:ascii="Calibri" w:eastAsia="SimSun" w:hAnsi="Calibri" w:cs="Calibri"/>
                <w:sz w:val="22"/>
                <w:lang w:eastAsia="zh-CN"/>
              </w:rPr>
              <w:t>don’t</w:t>
            </w:r>
            <w:proofErr w:type="gram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think any further optimization on this should be introduc</w:t>
            </w:r>
            <w:r w:rsidR="00E86060">
              <w:rPr>
                <w:rFonts w:ascii="Calibri" w:eastAsia="SimSun" w:hAnsi="Calibri" w:cs="Calibri"/>
                <w:sz w:val="22"/>
                <w:lang w:eastAsia="zh-CN"/>
              </w:rPr>
              <w:t>ed at this late stage of Rel-16</w:t>
            </w:r>
            <w:r w:rsidR="00A00692">
              <w:rPr>
                <w:rFonts w:ascii="Calibri" w:eastAsia="SimSun" w:hAnsi="Calibri" w:cs="Calibri"/>
                <w:sz w:val="22"/>
                <w:lang w:eastAsia="zh-CN"/>
              </w:rPr>
              <w:t>. On the other hand,</w:t>
            </w:r>
            <w:r w:rsidR="00E86060">
              <w:rPr>
                <w:rFonts w:ascii="Calibri" w:eastAsia="SimSun" w:hAnsi="Calibri" w:cs="Calibri"/>
                <w:sz w:val="22"/>
                <w:lang w:eastAsia="zh-CN"/>
              </w:rPr>
              <w:t xml:space="preserve"> maybe it is OK to add </w:t>
            </w:r>
            <w:r w:rsidR="00E86060">
              <w:rPr>
                <w:rFonts w:ascii="Calibri" w:eastAsia="SimSun" w:hAnsi="Calibri" w:cs="Calibri"/>
                <w:sz w:val="22"/>
                <w:lang w:eastAsia="zh-CN"/>
              </w:rPr>
              <w:lastRenderedPageBreak/>
              <w:t xml:space="preserve">a sentence in the specification to clarify </w:t>
            </w:r>
            <w:r w:rsidR="006F1FF4">
              <w:rPr>
                <w:rFonts w:ascii="Calibri" w:eastAsia="SimSun" w:hAnsi="Calibri" w:cs="Calibri"/>
                <w:sz w:val="22"/>
                <w:lang w:eastAsia="zh-CN"/>
              </w:rPr>
              <w:t>that such a case is not expected</w:t>
            </w:r>
            <w:r w:rsidR="00E86060">
              <w:rPr>
                <w:rFonts w:ascii="Calibri" w:eastAsia="SimSun" w:hAnsi="Calibri" w:cs="Calibri"/>
                <w:sz w:val="22"/>
                <w:lang w:eastAsia="zh-CN"/>
              </w:rPr>
              <w:t>.</w:t>
            </w:r>
          </w:p>
        </w:tc>
      </w:tr>
      <w:tr w:rsidR="003621DB" w:rsidRPr="004A46B5" w14:paraId="528DB492" w14:textId="77777777" w:rsidTr="00B962F4">
        <w:tc>
          <w:tcPr>
            <w:tcW w:w="1458" w:type="dxa"/>
          </w:tcPr>
          <w:p w14:paraId="78C77D5B" w14:textId="77777777" w:rsidR="003621DB" w:rsidRPr="004A46B5" w:rsidRDefault="00A74F47" w:rsidP="00B962F4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lastRenderedPageBreak/>
              <w:t xml:space="preserve">ZTE,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14:paraId="1820FA35" w14:textId="77777777" w:rsidR="003621DB" w:rsidRPr="004A46B5" w:rsidRDefault="00A74F47" w:rsidP="00A74F47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1-1</w:t>
            </w:r>
          </w:p>
        </w:tc>
        <w:tc>
          <w:tcPr>
            <w:tcW w:w="6298" w:type="dxa"/>
          </w:tcPr>
          <w:p w14:paraId="442B7754" w14:textId="77777777" w:rsidR="003621DB" w:rsidRPr="004A46B5" w:rsidRDefault="00A74F47" w:rsidP="00B962F4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We prefer to resolve this by implementation. Even if some </w:t>
            </w:r>
            <w:proofErr w:type="gram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high level</w:t>
            </w:r>
            <w:proofErr w:type="gramEnd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 guidance were needed, this could be implemented by a RAN1 conclusion.</w:t>
            </w:r>
          </w:p>
        </w:tc>
      </w:tr>
      <w:tr w:rsidR="00817A1C" w:rsidRPr="00927B9A" w14:paraId="734623A3" w14:textId="77777777" w:rsidTr="00817A1C">
        <w:tc>
          <w:tcPr>
            <w:tcW w:w="1458" w:type="dxa"/>
          </w:tcPr>
          <w:p w14:paraId="3C4CFB39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TT DOCOMO</w:t>
            </w:r>
          </w:p>
        </w:tc>
        <w:tc>
          <w:tcPr>
            <w:tcW w:w="1260" w:type="dxa"/>
          </w:tcPr>
          <w:p w14:paraId="704E842F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O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ption 2</w:t>
            </w:r>
          </w:p>
        </w:tc>
        <w:tc>
          <w:tcPr>
            <w:tcW w:w="6298" w:type="dxa"/>
          </w:tcPr>
          <w:p w14:paraId="0F31EE0C" w14:textId="265ADD95" w:rsidR="00817A1C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I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n the current spec, PUSCH is scheduled after DL assignment/SL grant so that UL DAI/SAI works well and the corresponding HARQ-ACK can be multiplexed on the PUSCH. In that sense, Option 1 is too restrictive for PUSCH scheduling.</w:t>
            </w:r>
          </w:p>
          <w:p w14:paraId="0985F64A" w14:textId="77777777" w:rsidR="00817A1C" w:rsidRPr="00927B9A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I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n addition, we think that the collision between PUCCH with SL HARQ-ACK and PUSCH with A/SP-CSI should be discussed to conclude how to handle this case. Note that the current spec allows multiplexing the SL HARQ-ACK on the PUSCH.</w:t>
            </w:r>
          </w:p>
        </w:tc>
      </w:tr>
      <w:tr w:rsidR="0084190E" w14:paraId="56164B60" w14:textId="77777777" w:rsidTr="00B962F4">
        <w:tc>
          <w:tcPr>
            <w:tcW w:w="1458" w:type="dxa"/>
          </w:tcPr>
          <w:p w14:paraId="215523D3" w14:textId="069E0282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LGE</w:t>
            </w:r>
          </w:p>
        </w:tc>
        <w:tc>
          <w:tcPr>
            <w:tcW w:w="1260" w:type="dxa"/>
          </w:tcPr>
          <w:p w14:paraId="5A4C26E0" w14:textId="76D2F4B0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Option </w:t>
            </w:r>
            <w:r>
              <w:rPr>
                <w:rFonts w:ascii="Calibri" w:eastAsiaTheme="minorEastAsia" w:hAnsi="Calibri" w:cs="Calibri"/>
                <w:sz w:val="22"/>
              </w:rPr>
              <w:t>1-1</w:t>
            </w:r>
          </w:p>
        </w:tc>
        <w:tc>
          <w:tcPr>
            <w:tcW w:w="6298" w:type="dxa"/>
          </w:tcPr>
          <w:p w14:paraId="1601FE60" w14:textId="77777777" w:rsidR="0084190E" w:rsidRDefault="0084190E" w:rsidP="0084190E">
            <w:pPr>
              <w:widowControl/>
              <w:wordWrap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When at least one of non-overlapping PUCCHs and overlapping PUSCH is scheduled by </w:t>
            </w:r>
            <w:proofErr w:type="spellStart"/>
            <w:r>
              <w:rPr>
                <w:rFonts w:ascii="Calibri" w:eastAsiaTheme="minorEastAsia" w:hAnsi="Calibri" w:cs="Calibri" w:hint="eastAsia"/>
                <w:sz w:val="22"/>
              </w:rPr>
              <w:t>gNB</w:t>
            </w:r>
            <w:proofErr w:type="spellEnd"/>
            <w:r>
              <w:rPr>
                <w:rFonts w:ascii="Calibri" w:eastAsiaTheme="minorEastAsia" w:hAnsi="Calibri" w:cs="Calibri" w:hint="eastAsia"/>
                <w:sz w:val="22"/>
              </w:rPr>
              <w:t xml:space="preserve">, </w:t>
            </w:r>
            <w:proofErr w:type="spellStart"/>
            <w:r>
              <w:rPr>
                <w:rFonts w:ascii="Calibri" w:eastAsiaTheme="minorEastAsia" w:hAnsi="Calibri" w:cs="Calibri" w:hint="eastAsia"/>
                <w:sz w:val="22"/>
              </w:rPr>
              <w:t>gNB</w:t>
            </w:r>
            <w:proofErr w:type="spellEnd"/>
            <w:r>
              <w:rPr>
                <w:rFonts w:ascii="Calibri" w:eastAsiaTheme="minorEastAsia" w:hAnsi="Calibri" w:cs="Calibri" w:hint="eastAsia"/>
                <w:sz w:val="22"/>
              </w:rPr>
              <w:t xml:space="preserve"> could ensure that such collision case does not happen. </w:t>
            </w:r>
          </w:p>
          <w:p w14:paraId="658854DB" w14:textId="77777777" w:rsidR="0084190E" w:rsidRDefault="0084190E" w:rsidP="0084190E">
            <w:pPr>
              <w:widowControl/>
              <w:wordWrap/>
              <w:rPr>
                <w:rFonts w:ascii="Calibri" w:eastAsiaTheme="minorEastAsia" w:hAnsi="Calibri" w:cs="Calibri"/>
                <w:sz w:val="22"/>
              </w:rPr>
            </w:pPr>
          </w:p>
          <w:p w14:paraId="367C3552" w14:textId="3A2C474D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Even for the case when</w:t>
            </w:r>
            <w:r>
              <w:rPr>
                <w:rFonts w:ascii="Calibri" w:eastAsiaTheme="minorEastAsia" w:hAnsi="Calibri" w:cs="Calibri" w:hint="eastAsia"/>
                <w:sz w:val="22"/>
              </w:rPr>
              <w:t xml:space="preserve"> PUCCHs and PUSCH </w:t>
            </w:r>
            <w:r>
              <w:rPr>
                <w:rFonts w:ascii="Calibri" w:eastAsiaTheme="minorEastAsia" w:hAnsi="Calibri" w:cs="Calibri"/>
                <w:sz w:val="22"/>
              </w:rPr>
              <w:t xml:space="preserve">are configured by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gNB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, the network can ensure such collision does not happen. One simple way is that the SL PUCCH and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Uu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 PUCCH are always overlapping at least for the case when they are configured by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gNB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. </w:t>
            </w:r>
          </w:p>
        </w:tc>
      </w:tr>
      <w:tr w:rsidR="0084190E" w14:paraId="2DFDB9CA" w14:textId="77777777" w:rsidTr="00B962F4">
        <w:tc>
          <w:tcPr>
            <w:tcW w:w="1458" w:type="dxa"/>
          </w:tcPr>
          <w:p w14:paraId="305691BF" w14:textId="56B9062D" w:rsidR="0084190E" w:rsidRDefault="00CA273C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Apple</w:t>
            </w:r>
          </w:p>
        </w:tc>
        <w:tc>
          <w:tcPr>
            <w:tcW w:w="1260" w:type="dxa"/>
          </w:tcPr>
          <w:p w14:paraId="04220722" w14:textId="406C40EF" w:rsidR="0084190E" w:rsidRDefault="00CA273C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Option </w:t>
            </w:r>
            <w:r w:rsidR="00F240B4">
              <w:rPr>
                <w:rFonts w:ascii="Calibri" w:eastAsia="SimSun" w:hAnsi="Calibri" w:cs="Calibri"/>
                <w:sz w:val="22"/>
                <w:lang w:eastAsia="zh-CN"/>
              </w:rPr>
              <w:t>1-2</w:t>
            </w:r>
          </w:p>
        </w:tc>
        <w:tc>
          <w:tcPr>
            <w:tcW w:w="6298" w:type="dxa"/>
          </w:tcPr>
          <w:p w14:paraId="2878666A" w14:textId="2F33AE38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Maybe one sentence of explanation that </w:t>
            </w:r>
            <w:r w:rsidR="00A77384">
              <w:rPr>
                <w:rFonts w:ascii="Calibri" w:eastAsia="SimSun" w:hAnsi="Calibri" w:cs="Calibri"/>
                <w:sz w:val="22"/>
                <w:lang w:eastAsia="zh-CN"/>
              </w:rPr>
              <w:t>“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this case is not expected by UE</w:t>
            </w:r>
            <w:r w:rsidR="00A77384">
              <w:rPr>
                <w:rFonts w:ascii="Calibri" w:eastAsia="SimSun" w:hAnsi="Calibri" w:cs="Calibri"/>
                <w:sz w:val="22"/>
                <w:lang w:eastAsia="zh-CN"/>
              </w:rPr>
              <w:t>”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is fine. </w:t>
            </w:r>
          </w:p>
        </w:tc>
      </w:tr>
      <w:tr w:rsidR="001D4762" w:rsidRPr="00895EC3" w14:paraId="46A9D7A1" w14:textId="77777777" w:rsidTr="001D4762">
        <w:tc>
          <w:tcPr>
            <w:tcW w:w="1458" w:type="dxa"/>
          </w:tcPr>
          <w:p w14:paraId="684A6835" w14:textId="77777777" w:rsidR="001D4762" w:rsidRDefault="001D4762" w:rsidP="00BD70E9">
            <w:pPr>
              <w:widowControl/>
              <w:rPr>
                <w:rFonts w:ascii="Calibri" w:hAnsi="Calibri" w:cs="Calibri"/>
                <w:sz w:val="22"/>
              </w:rPr>
            </w:pPr>
            <w:r w:rsidRPr="00386E98">
              <w:rPr>
                <w:rFonts w:ascii="Calibri" w:hAnsi="Calibri" w:cs="Calibri"/>
                <w:sz w:val="22"/>
              </w:rPr>
              <w:t xml:space="preserve">Huawei, </w:t>
            </w:r>
            <w:proofErr w:type="spellStart"/>
            <w:r w:rsidRPr="00386E98">
              <w:rPr>
                <w:rFonts w:ascii="Calibri" w:hAnsi="Calibri" w:cs="Calibri"/>
                <w:sz w:val="22"/>
              </w:rPr>
              <w:t>HiSilicon</w:t>
            </w:r>
            <w:proofErr w:type="spellEnd"/>
          </w:p>
        </w:tc>
        <w:tc>
          <w:tcPr>
            <w:tcW w:w="1260" w:type="dxa"/>
          </w:tcPr>
          <w:p w14:paraId="098C9D70" w14:textId="77777777" w:rsidR="001D4762" w:rsidRDefault="001D4762" w:rsidP="00BD70E9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Option 1-1</w:t>
            </w:r>
          </w:p>
        </w:tc>
        <w:tc>
          <w:tcPr>
            <w:tcW w:w="6298" w:type="dxa"/>
          </w:tcPr>
          <w:p w14:paraId="72807F8A" w14:textId="77777777" w:rsidR="001D4762" w:rsidRPr="00895EC3" w:rsidRDefault="001D4762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It is not wise to introduce prioritization of two un-overlapped channels we (RAN1) never touched. In PHY layer design, not only in SL, </w:t>
            </w:r>
            <w:proofErr w:type="gramStart"/>
            <w:r>
              <w:rPr>
                <w:rFonts w:ascii="Calibri" w:eastAsiaTheme="minorEastAsia" w:hAnsi="Calibri" w:cs="Calibri"/>
                <w:sz w:val="22"/>
                <w:lang w:eastAsia="zh-CN"/>
              </w:rPr>
              <w:t>comparisons are</w:t>
            </w:r>
            <w:proofErr w:type="gramEnd"/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 generally applied based on the resource collision. No enhancements on this scenario.  </w:t>
            </w:r>
          </w:p>
        </w:tc>
      </w:tr>
      <w:tr w:rsidR="006A244D" w:rsidRPr="00895EC3" w14:paraId="386B5560" w14:textId="77777777" w:rsidTr="001D4762">
        <w:tc>
          <w:tcPr>
            <w:tcW w:w="1458" w:type="dxa"/>
          </w:tcPr>
          <w:p w14:paraId="47FA1BDC" w14:textId="0F091179" w:rsidR="006A244D" w:rsidRPr="00386E98" w:rsidRDefault="006A244D" w:rsidP="00BD70E9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QC </w:t>
            </w:r>
          </w:p>
        </w:tc>
        <w:tc>
          <w:tcPr>
            <w:tcW w:w="1260" w:type="dxa"/>
          </w:tcPr>
          <w:p w14:paraId="610BACD3" w14:textId="72026FA7" w:rsidR="006A244D" w:rsidRDefault="006A244D" w:rsidP="00BD70E9">
            <w:pPr>
              <w:widowControl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Option 1-2</w:t>
            </w:r>
          </w:p>
        </w:tc>
        <w:tc>
          <w:tcPr>
            <w:tcW w:w="6298" w:type="dxa"/>
          </w:tcPr>
          <w:p w14:paraId="17F1F5B1" w14:textId="70961AC3" w:rsidR="006A244D" w:rsidRDefault="006A244D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A clarification sentence is needed for spec clarity</w:t>
            </w:r>
          </w:p>
        </w:tc>
      </w:tr>
    </w:tbl>
    <w:p w14:paraId="79CD4695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14:paraId="5319B7EA" w14:textId="77777777" w:rsidR="003621DB" w:rsidRPr="00FC6003" w:rsidRDefault="003621DB" w:rsidP="003C0571">
      <w:pPr>
        <w:widowControl/>
        <w:rPr>
          <w:rFonts w:ascii="Calibri" w:hAnsi="Calibri" w:cs="Calibri"/>
          <w:sz w:val="22"/>
          <w:lang w:val="en-GB"/>
        </w:rPr>
      </w:pPr>
    </w:p>
    <w:p w14:paraId="1CB17A88" w14:textId="77777777" w:rsidR="003E0A19" w:rsidRPr="00510056" w:rsidRDefault="003E0A19" w:rsidP="003E0A19">
      <w:pPr>
        <w:widowControl/>
        <w:rPr>
          <w:rFonts w:ascii="Calibri" w:hAnsi="Calibri" w:cs="Calibri"/>
          <w:b/>
          <w:sz w:val="22"/>
          <w:lang w:val="en-GB"/>
        </w:rPr>
      </w:pPr>
      <w:r w:rsidRPr="00510056">
        <w:rPr>
          <w:rFonts w:ascii="Calibri" w:hAnsi="Calibri" w:cs="Calibri"/>
          <w:b/>
          <w:sz w:val="22"/>
          <w:lang w:val="en-GB"/>
        </w:rPr>
        <w:t xml:space="preserve">PP-1-3: Further consideration on prioritization rule between PUCCH for the response of </w:t>
      </w:r>
      <w:proofErr w:type="spellStart"/>
      <w:r w:rsidRPr="00510056">
        <w:rPr>
          <w:rFonts w:ascii="Calibri" w:hAnsi="Calibri" w:cs="Calibri"/>
          <w:b/>
          <w:sz w:val="22"/>
          <w:lang w:val="en-GB"/>
        </w:rPr>
        <w:t>MsgB</w:t>
      </w:r>
      <w:proofErr w:type="spellEnd"/>
      <w:r w:rsidRPr="00510056">
        <w:rPr>
          <w:rFonts w:ascii="Calibri" w:hAnsi="Calibri" w:cs="Calibri"/>
          <w:b/>
          <w:sz w:val="22"/>
          <w:lang w:val="en-GB"/>
        </w:rPr>
        <w:t xml:space="preserve"> and SL TX</w:t>
      </w:r>
    </w:p>
    <w:p w14:paraId="5FB663CF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731FE313" w14:textId="77777777"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>
        <w:rPr>
          <w:rFonts w:ascii="Calibri" w:hAnsi="Calibri" w:cs="Calibri"/>
          <w:sz w:val="22"/>
          <w:lang w:val="en-GB"/>
        </w:rPr>
        <w:t>4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>
        <w:rPr>
          <w:rFonts w:ascii="Calibri" w:hAnsi="Calibri" w:cs="Calibri"/>
          <w:sz w:val="22"/>
          <w:lang w:val="en-GB"/>
        </w:rPr>
        <w:t>Do you agree following proposal?</w:t>
      </w:r>
    </w:p>
    <w:p w14:paraId="295738CE" w14:textId="77777777"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</w:p>
    <w:p w14:paraId="122AF5B4" w14:textId="77777777"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14:paraId="1520BD14" w14:textId="77777777" w:rsidR="00C422CE" w:rsidRPr="0093431E" w:rsidRDefault="00C422CE" w:rsidP="00C422CE">
      <w:pPr>
        <w:widowControl/>
        <w:numPr>
          <w:ilvl w:val="0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 xml:space="preserve">PUCCH transmission for the response of </w:t>
      </w:r>
      <w:proofErr w:type="spellStart"/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>MsgB</w:t>
      </w:r>
      <w:proofErr w:type="spellEnd"/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is prioritized over SL transmission(s)</w:t>
      </w:r>
      <w:r w:rsidR="00C644F0">
        <w:rPr>
          <w:rFonts w:ascii="Times New Roman"/>
          <w:i/>
          <w:kern w:val="0"/>
          <w:sz w:val="22"/>
          <w:szCs w:val="22"/>
          <w:lang w:val="en-GB" w:eastAsia="en-US"/>
        </w:rPr>
        <w:t>.</w:t>
      </w:r>
    </w:p>
    <w:p w14:paraId="24027512" w14:textId="77777777" w:rsidR="00C422CE" w:rsidRDefault="00C422CE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C422CE" w14:paraId="60470189" w14:textId="77777777" w:rsidTr="00B962F4">
        <w:tc>
          <w:tcPr>
            <w:tcW w:w="1458" w:type="dxa"/>
          </w:tcPr>
          <w:p w14:paraId="0D51EDFD" w14:textId="77777777"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1B23AA1A" w14:textId="77777777"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42415AD9" w14:textId="77777777"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E86060" w:rsidRPr="00927B9A" w14:paraId="22A42E96" w14:textId="77777777" w:rsidTr="00B962F4">
        <w:tc>
          <w:tcPr>
            <w:tcW w:w="1458" w:type="dxa"/>
          </w:tcPr>
          <w:p w14:paraId="1F12C248" w14:textId="77777777" w:rsidR="00E86060" w:rsidRPr="00E86060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14:paraId="2DB41202" w14:textId="77777777" w:rsidR="00E86060" w:rsidRPr="00E86060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N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o</w:t>
            </w:r>
          </w:p>
        </w:tc>
        <w:tc>
          <w:tcPr>
            <w:tcW w:w="6298" w:type="dxa"/>
          </w:tcPr>
          <w:p w14:paraId="7023A600" w14:textId="77777777" w:rsidR="00E86060" w:rsidRPr="00927B9A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e </w:t>
            </w:r>
            <w:proofErr w:type="gramStart"/>
            <w:r>
              <w:rPr>
                <w:rFonts w:ascii="Calibri" w:eastAsia="SimSun" w:hAnsi="Calibri" w:cs="Calibri"/>
                <w:sz w:val="22"/>
                <w:lang w:eastAsia="zh-CN"/>
              </w:rPr>
              <w:t>don’t</w:t>
            </w:r>
            <w:proofErr w:type="gram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think any further optimization on this should be introduced at this late stage of Rel-16.</w:t>
            </w:r>
          </w:p>
        </w:tc>
      </w:tr>
      <w:tr w:rsidR="00E86060" w:rsidRPr="004A46B5" w14:paraId="5A985DB6" w14:textId="77777777" w:rsidTr="00B962F4">
        <w:tc>
          <w:tcPr>
            <w:tcW w:w="1458" w:type="dxa"/>
          </w:tcPr>
          <w:p w14:paraId="0F9BE937" w14:textId="77777777" w:rsidR="00E86060" w:rsidRPr="004A46B5" w:rsidRDefault="00A74F47" w:rsidP="00E8606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14:paraId="6B4EA9B6" w14:textId="77777777" w:rsidR="00E86060" w:rsidRPr="004A46B5" w:rsidRDefault="00A74F47" w:rsidP="00E8606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43D196F0" w14:textId="77777777" w:rsidR="00E86060" w:rsidRPr="004A46B5" w:rsidRDefault="00E86060" w:rsidP="00E8606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</w:p>
        </w:tc>
      </w:tr>
      <w:tr w:rsidR="00817A1C" w:rsidRPr="00927B9A" w14:paraId="3EC01E93" w14:textId="77777777" w:rsidTr="00817A1C">
        <w:tc>
          <w:tcPr>
            <w:tcW w:w="1458" w:type="dxa"/>
          </w:tcPr>
          <w:p w14:paraId="3DAA842F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TT DOCOMO</w:t>
            </w:r>
          </w:p>
        </w:tc>
        <w:tc>
          <w:tcPr>
            <w:tcW w:w="1260" w:type="dxa"/>
          </w:tcPr>
          <w:p w14:paraId="519DE128" w14:textId="70FAC7F5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o</w:t>
            </w:r>
          </w:p>
        </w:tc>
        <w:tc>
          <w:tcPr>
            <w:tcW w:w="6298" w:type="dxa"/>
          </w:tcPr>
          <w:p w14:paraId="30D38C74" w14:textId="77777777" w:rsidR="00817A1C" w:rsidRPr="00927B9A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C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urrent spec does not prioritize PUCCH for response of Msg4. We think the same prioritization among them is better.</w:t>
            </w:r>
          </w:p>
        </w:tc>
      </w:tr>
      <w:tr w:rsidR="0084190E" w14:paraId="7DFD88BB" w14:textId="77777777" w:rsidTr="00B962F4">
        <w:tc>
          <w:tcPr>
            <w:tcW w:w="1458" w:type="dxa"/>
          </w:tcPr>
          <w:p w14:paraId="224FF7DE" w14:textId="28B19CDB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LGE</w:t>
            </w:r>
          </w:p>
        </w:tc>
        <w:tc>
          <w:tcPr>
            <w:tcW w:w="1260" w:type="dxa"/>
          </w:tcPr>
          <w:p w14:paraId="70E4D6F0" w14:textId="40DB395A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Yes</w:t>
            </w:r>
          </w:p>
        </w:tc>
        <w:tc>
          <w:tcPr>
            <w:tcW w:w="6298" w:type="dxa"/>
          </w:tcPr>
          <w:p w14:paraId="1616A67B" w14:textId="6DB346D7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If this is not agreed, it would be necessary to newly define UE </w:t>
            </w:r>
            <w:r>
              <w:rPr>
                <w:rFonts w:ascii="Calibri" w:eastAsiaTheme="minorEastAsia" w:hAnsi="Calibri" w:cs="Calibri"/>
                <w:sz w:val="22"/>
              </w:rPr>
              <w:t>behavior</w:t>
            </w:r>
            <w:r>
              <w:rPr>
                <w:rFonts w:ascii="Calibri" w:eastAsiaTheme="minorEastAsia" w:hAnsi="Calibri" w:cs="Calibri" w:hint="eastAsia"/>
                <w:sz w:val="22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</w:rPr>
              <w:t xml:space="preserve">when the UE drops the PUCCH for the response of the received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MsgB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. </w:t>
            </w:r>
          </w:p>
        </w:tc>
      </w:tr>
      <w:tr w:rsidR="0084190E" w14:paraId="409E3AFC" w14:textId="77777777" w:rsidTr="00B962F4">
        <w:tc>
          <w:tcPr>
            <w:tcW w:w="1458" w:type="dxa"/>
          </w:tcPr>
          <w:p w14:paraId="02737C27" w14:textId="07307A0B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Apple</w:t>
            </w:r>
          </w:p>
        </w:tc>
        <w:tc>
          <w:tcPr>
            <w:tcW w:w="1260" w:type="dxa"/>
          </w:tcPr>
          <w:p w14:paraId="236E8E5B" w14:textId="44232478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6357F6A6" w14:textId="4BD6509E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As a part of initial access, PUCCH for response of </w:t>
            </w:r>
            <w:proofErr w:type="spellStart"/>
            <w:r>
              <w:rPr>
                <w:rFonts w:ascii="Calibri" w:eastAsia="SimSun" w:hAnsi="Calibri" w:cs="Calibri"/>
                <w:sz w:val="22"/>
                <w:lang w:eastAsia="zh-CN"/>
              </w:rPr>
              <w:t>MsgB</w:t>
            </w:r>
            <w:proofErr w:type="spell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should have higher priority over </w:t>
            </w:r>
            <w:proofErr w:type="spellStart"/>
            <w:r>
              <w:rPr>
                <w:rFonts w:ascii="Calibri" w:eastAsia="SimSun" w:hAnsi="Calibri" w:cs="Calibri"/>
                <w:sz w:val="22"/>
                <w:lang w:eastAsia="zh-CN"/>
              </w:rPr>
              <w:t>sidelink</w:t>
            </w:r>
            <w:proofErr w:type="spellEnd"/>
            <w:r>
              <w:rPr>
                <w:rFonts w:ascii="Calibri" w:eastAsia="SimSun" w:hAnsi="Calibri" w:cs="Calibri"/>
                <w:sz w:val="22"/>
                <w:lang w:eastAsia="zh-CN"/>
              </w:rPr>
              <w:t>.</w:t>
            </w:r>
          </w:p>
        </w:tc>
      </w:tr>
      <w:tr w:rsidR="001D4762" w:rsidRPr="00530C57" w14:paraId="086DC873" w14:textId="77777777" w:rsidTr="001D4762">
        <w:tc>
          <w:tcPr>
            <w:tcW w:w="1458" w:type="dxa"/>
          </w:tcPr>
          <w:p w14:paraId="080009AD" w14:textId="77777777" w:rsidR="001D4762" w:rsidRDefault="001D4762" w:rsidP="00BD70E9">
            <w:pPr>
              <w:widowControl/>
              <w:rPr>
                <w:rFonts w:ascii="Calibri" w:hAnsi="Calibri" w:cs="Calibri"/>
                <w:sz w:val="22"/>
              </w:rPr>
            </w:pPr>
            <w:r w:rsidRPr="00386E98">
              <w:rPr>
                <w:rFonts w:ascii="Calibri" w:hAnsi="Calibri" w:cs="Calibri"/>
                <w:sz w:val="22"/>
              </w:rPr>
              <w:lastRenderedPageBreak/>
              <w:t xml:space="preserve">Huawei, </w:t>
            </w:r>
            <w:proofErr w:type="spellStart"/>
            <w:r w:rsidRPr="00386E98">
              <w:rPr>
                <w:rFonts w:ascii="Calibri" w:hAnsi="Calibri" w:cs="Calibri"/>
                <w:sz w:val="22"/>
              </w:rPr>
              <w:t>HiSilicon</w:t>
            </w:r>
            <w:proofErr w:type="spellEnd"/>
          </w:p>
        </w:tc>
        <w:tc>
          <w:tcPr>
            <w:tcW w:w="1260" w:type="dxa"/>
          </w:tcPr>
          <w:p w14:paraId="047FE3AE" w14:textId="77777777" w:rsidR="001D4762" w:rsidRPr="00530C57" w:rsidRDefault="001D4762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Y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es</w:t>
            </w:r>
          </w:p>
        </w:tc>
        <w:tc>
          <w:tcPr>
            <w:tcW w:w="6298" w:type="dxa"/>
          </w:tcPr>
          <w:p w14:paraId="394E35AC" w14:textId="76AFA9C2" w:rsidR="001D4762" w:rsidRPr="00530C57" w:rsidRDefault="001D4762" w:rsidP="00BD70E9">
            <w:pPr>
              <w:widowControl/>
              <w:ind w:left="220" w:hangingChars="100" w:hanging="220"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Same as </w:t>
            </w:r>
            <w:proofErr w:type="spellStart"/>
            <w:r>
              <w:rPr>
                <w:rFonts w:ascii="Calibri" w:eastAsiaTheme="minorEastAsia" w:hAnsi="Calibri" w:cs="Calibri"/>
                <w:sz w:val="22"/>
                <w:lang w:eastAsia="zh-CN"/>
              </w:rPr>
              <w:t>MsgA</w:t>
            </w:r>
            <w:proofErr w:type="spellEnd"/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, the priority of UL transmission relative to PRACH can be prioritized. </w:t>
            </w:r>
          </w:p>
        </w:tc>
      </w:tr>
      <w:tr w:rsidR="006A244D" w:rsidRPr="00530C57" w14:paraId="34EF4D9A" w14:textId="77777777" w:rsidTr="001D4762">
        <w:tc>
          <w:tcPr>
            <w:tcW w:w="1458" w:type="dxa"/>
          </w:tcPr>
          <w:p w14:paraId="4089BE8A" w14:textId="7AACA3FE" w:rsidR="006A244D" w:rsidRPr="00386E98" w:rsidRDefault="006A244D" w:rsidP="00BD70E9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QC</w:t>
            </w:r>
          </w:p>
        </w:tc>
        <w:tc>
          <w:tcPr>
            <w:tcW w:w="1260" w:type="dxa"/>
          </w:tcPr>
          <w:p w14:paraId="7F5F9DA1" w14:textId="7070ED36" w:rsidR="006A244D" w:rsidRDefault="006A244D" w:rsidP="00BD70E9">
            <w:pPr>
              <w:widowControl/>
              <w:rPr>
                <w:rFonts w:ascii="Calibri" w:eastAsiaTheme="minorEastAsia" w:hAnsi="Calibri" w:cs="Calibri" w:hint="eastAsia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No</w:t>
            </w:r>
          </w:p>
        </w:tc>
        <w:tc>
          <w:tcPr>
            <w:tcW w:w="6298" w:type="dxa"/>
          </w:tcPr>
          <w:p w14:paraId="122F201A" w14:textId="38F1EE2D" w:rsidR="006A244D" w:rsidRDefault="006A244D" w:rsidP="00BD70E9">
            <w:pPr>
              <w:widowControl/>
              <w:ind w:left="220" w:hangingChars="100" w:hanging="220"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Agree with Sharp and DOCOMO.</w:t>
            </w:r>
          </w:p>
        </w:tc>
      </w:tr>
    </w:tbl>
    <w:p w14:paraId="1149B8FB" w14:textId="77777777" w:rsidR="00C422CE" w:rsidRPr="001D4762" w:rsidRDefault="00C422CE" w:rsidP="003C0571">
      <w:pPr>
        <w:widowControl/>
        <w:rPr>
          <w:rFonts w:ascii="Calibri" w:hAnsi="Calibri" w:cs="Calibri"/>
          <w:sz w:val="22"/>
        </w:rPr>
      </w:pPr>
    </w:p>
    <w:p w14:paraId="544A2A15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3C3D4A9C" w14:textId="77777777" w:rsidR="003E0A19" w:rsidRPr="00510056" w:rsidRDefault="003E0A19" w:rsidP="003E0A19">
      <w:pPr>
        <w:widowControl/>
        <w:rPr>
          <w:rFonts w:ascii="Calibri" w:hAnsi="Calibri" w:cs="Calibri"/>
          <w:b/>
          <w:sz w:val="22"/>
          <w:lang w:val="en-GB"/>
        </w:rPr>
      </w:pPr>
      <w:r w:rsidRPr="00510056">
        <w:rPr>
          <w:rFonts w:ascii="Calibri" w:hAnsi="Calibri" w:cs="Calibri"/>
          <w:b/>
          <w:sz w:val="22"/>
          <w:lang w:val="en-GB"/>
        </w:rPr>
        <w:t>PP-1-4: Further consideration on prioritization rule between SL reception and PUCCH carrying SL HARQ-ACK report</w:t>
      </w:r>
    </w:p>
    <w:p w14:paraId="16641A7E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195902C2" w14:textId="77777777" w:rsidR="00FC6003" w:rsidRDefault="00FC6003" w:rsidP="00FC6003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 w:rsidR="00C422CE">
        <w:rPr>
          <w:rFonts w:ascii="Calibri" w:hAnsi="Calibri" w:cs="Calibri"/>
          <w:sz w:val="22"/>
          <w:lang w:val="en-GB"/>
        </w:rPr>
        <w:t>5</w:t>
      </w:r>
      <w:r>
        <w:rPr>
          <w:rFonts w:ascii="Calibri" w:hAnsi="Calibri" w:cs="Calibri" w:hint="eastAsia"/>
          <w:sz w:val="22"/>
          <w:lang w:val="en-GB"/>
        </w:rPr>
        <w:t>: Do you</w:t>
      </w:r>
      <w:r>
        <w:rPr>
          <w:rFonts w:ascii="Calibri" w:hAnsi="Calibri" w:cs="Calibri"/>
          <w:sz w:val="22"/>
          <w:lang w:val="en-GB"/>
        </w:rPr>
        <w:t xml:space="preserve"> agree following proposal? </w:t>
      </w:r>
    </w:p>
    <w:p w14:paraId="06CB7BAF" w14:textId="77777777" w:rsidR="00FC6003" w:rsidRDefault="00FC6003" w:rsidP="00FC6003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14:paraId="4754ACAF" w14:textId="77777777" w:rsidR="00FC6003" w:rsidRPr="00FC6003" w:rsidRDefault="00FC6003" w:rsidP="00FC6003">
      <w:pPr>
        <w:widowControl/>
        <w:wordWrap/>
        <w:autoSpaceDE/>
        <w:autoSpaceDN/>
        <w:spacing w:line="252" w:lineRule="auto"/>
        <w:jc w:val="left"/>
        <w:rPr>
          <w:rFonts w:ascii="Times New Roman"/>
          <w:bCs/>
          <w:i/>
          <w:kern w:val="0"/>
          <w:sz w:val="22"/>
          <w:szCs w:val="22"/>
          <w:lang w:val="en-GB"/>
        </w:rPr>
      </w:pPr>
      <w:r w:rsidRPr="00FC6003">
        <w:rPr>
          <w:rFonts w:ascii="Times New Roman" w:hint="eastAsia"/>
          <w:bCs/>
          <w:i/>
          <w:kern w:val="0"/>
          <w:sz w:val="22"/>
          <w:szCs w:val="22"/>
          <w:lang w:val="en-GB"/>
        </w:rPr>
        <w:t>F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or prioritization between </w:t>
      </w:r>
      <w:r w:rsidR="00510056">
        <w:rPr>
          <w:rFonts w:ascii="Times New Roman"/>
          <w:bCs/>
          <w:i/>
          <w:kern w:val="0"/>
          <w:sz w:val="22"/>
          <w:szCs w:val="22"/>
          <w:lang w:val="en-GB"/>
        </w:rPr>
        <w:t>SL</w:t>
      </w:r>
      <w:r>
        <w:rPr>
          <w:rFonts w:ascii="Times New Roman"/>
          <w:bCs/>
          <w:i/>
          <w:kern w:val="0"/>
          <w:sz w:val="22"/>
          <w:szCs w:val="22"/>
          <w:lang w:val="en-GB"/>
        </w:rPr>
        <w:t xml:space="preserve"> RX 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and </w:t>
      </w:r>
      <w:r w:rsidR="00510056" w:rsidRPr="00D7006B">
        <w:rPr>
          <w:rFonts w:ascii="Times New Roman"/>
          <w:i/>
          <w:kern w:val="0"/>
          <w:sz w:val="22"/>
          <w:szCs w:val="22"/>
          <w:lang w:val="en-GB" w:eastAsia="en-US"/>
        </w:rPr>
        <w:t>PUCCH carrying SL HARQ reporting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, </w:t>
      </w:r>
    </w:p>
    <w:p w14:paraId="167193B0" w14:textId="77777777" w:rsidR="00510056" w:rsidRPr="00510056" w:rsidRDefault="00510056" w:rsidP="00510056">
      <w:pPr>
        <w:widowControl/>
        <w:numPr>
          <w:ilvl w:val="0"/>
          <w:numId w:val="16"/>
        </w:numPr>
        <w:wordWrap/>
        <w:autoSpaceDE/>
        <w:autoSpaceDN/>
        <w:spacing w:line="252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>
        <w:rPr>
          <w:rFonts w:ascii="Times New Roman"/>
          <w:i/>
          <w:kern w:val="0"/>
          <w:sz w:val="22"/>
          <w:szCs w:val="22"/>
          <w:lang w:val="en-GB" w:eastAsia="en-US"/>
        </w:rPr>
        <w:t>The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 PUCCH transmission has higher priority than a SL transmission if a priority value of the PUCCH is smaller than a priority value of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. </w:t>
      </w:r>
    </w:p>
    <w:p w14:paraId="1E3B7FCF" w14:textId="77777777" w:rsidR="00FC6003" w:rsidRPr="00FC6003" w:rsidRDefault="00510056" w:rsidP="00510056">
      <w:pPr>
        <w:widowControl/>
        <w:numPr>
          <w:ilvl w:val="0"/>
          <w:numId w:val="16"/>
        </w:numPr>
        <w:wordWrap/>
        <w:autoSpaceDE/>
        <w:autoSpaceDN/>
        <w:spacing w:line="252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If the priority value of the PUCCH transmission is larger than the priority value of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,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priority.</w:t>
      </w:r>
    </w:p>
    <w:p w14:paraId="6BA2FCDE" w14:textId="77777777" w:rsidR="00FC6003" w:rsidRP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D7006B" w14:paraId="71675C4A" w14:textId="77777777" w:rsidTr="00E33F4C">
        <w:tc>
          <w:tcPr>
            <w:tcW w:w="1458" w:type="dxa"/>
          </w:tcPr>
          <w:p w14:paraId="66CBB43A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2FCDFE59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0CA357AE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D7006B" w:rsidRPr="00927B9A" w14:paraId="05447F97" w14:textId="77777777" w:rsidTr="00E33F4C">
        <w:tc>
          <w:tcPr>
            <w:tcW w:w="1458" w:type="dxa"/>
          </w:tcPr>
          <w:p w14:paraId="254C77EC" w14:textId="77777777" w:rsidR="00D7006B" w:rsidRPr="00E86060" w:rsidRDefault="00E86060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14:paraId="01A16816" w14:textId="77777777" w:rsidR="00D7006B" w:rsidRPr="00E86060" w:rsidRDefault="00E86060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Y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es</w:t>
            </w:r>
          </w:p>
        </w:tc>
        <w:tc>
          <w:tcPr>
            <w:tcW w:w="6298" w:type="dxa"/>
          </w:tcPr>
          <w:p w14:paraId="2822D52E" w14:textId="77777777" w:rsidR="00E86060" w:rsidRDefault="00E86060" w:rsidP="00E33F4C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(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“SL transmission” =&gt; “SL reception” in the first bullet?)</w:t>
            </w:r>
          </w:p>
          <w:p w14:paraId="5B592099" w14:textId="77777777" w:rsidR="00D7006B" w:rsidRPr="00E86060" w:rsidRDefault="00E86060" w:rsidP="002D74F5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I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n our understanding this is something missing in the spec.</w:t>
            </w:r>
          </w:p>
        </w:tc>
      </w:tr>
      <w:tr w:rsidR="00D7006B" w:rsidRPr="004A46B5" w14:paraId="495E96AF" w14:textId="77777777" w:rsidTr="00E33F4C">
        <w:tc>
          <w:tcPr>
            <w:tcW w:w="1458" w:type="dxa"/>
          </w:tcPr>
          <w:p w14:paraId="2FDF722A" w14:textId="77777777" w:rsidR="00D7006B" w:rsidRPr="004A46B5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14:paraId="2A2B727A" w14:textId="77777777" w:rsidR="00D7006B" w:rsidRPr="004A46B5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No</w:t>
            </w:r>
          </w:p>
        </w:tc>
        <w:tc>
          <w:tcPr>
            <w:tcW w:w="6298" w:type="dxa"/>
          </w:tcPr>
          <w:p w14:paraId="5FD37528" w14:textId="77777777" w:rsidR="00A74F47" w:rsidRDefault="00A74F47" w:rsidP="00A74F47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We prefer to discuss PSFCH/S-SSB Rx only, whose priority level is fully known to UE. The preferred change looks like.</w:t>
            </w:r>
          </w:p>
          <w:p w14:paraId="4E425A45" w14:textId="77777777" w:rsidR="00A74F47" w:rsidRDefault="00A74F47" w:rsidP="00A74F47">
            <w:pPr>
              <w:widowControl/>
              <w:wordWrap/>
              <w:autoSpaceDE/>
              <w:autoSpaceDN/>
              <w:spacing w:line="252" w:lineRule="auto"/>
              <w:jc w:val="left"/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int="eastAsia"/>
                <w:bCs/>
                <w:i/>
                <w:kern w:val="0"/>
                <w:sz w:val="22"/>
                <w:szCs w:val="22"/>
                <w:lang w:val="en-GB"/>
              </w:rPr>
              <w:t>F</w:t>
            </w:r>
            <w:r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  <w:t>or prioritization between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 SL </w:t>
            </w:r>
            <w:r w:rsidRPr="00C35BFB">
              <w:rPr>
                <w:rFonts w:ascii="Times New Roman" w:eastAsia="SimSun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>PSFCH or S-SSB Rx</w:t>
            </w:r>
            <w:r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PUCCH carrying SL HARQ reporting</w:t>
            </w:r>
            <w:r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  <w:t xml:space="preserve">, </w:t>
            </w:r>
          </w:p>
          <w:p w14:paraId="628DE1A1" w14:textId="77777777" w:rsidR="00A74F47" w:rsidRDefault="00A74F47" w:rsidP="00A74F4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52" w:lineRule="auto"/>
              <w:jc w:val="left"/>
              <w:rPr>
                <w:rFonts w:ascii="Times New Roman"/>
                <w:b/>
                <w:bCs/>
                <w:i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The PUCCH transmission has higher priority than a 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SL </w:t>
            </w:r>
            <w:r w:rsidRPr="00C35BFB">
              <w:rPr>
                <w:rFonts w:ascii="Times New Roman" w:eastAsia="SimSun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>PSFCH or S-SSB Rx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 if a priority value of the PUCCH is smaller than a priority value of the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 SL </w:t>
            </w:r>
            <w:r w:rsidRPr="00C35BFB">
              <w:rPr>
                <w:rFonts w:ascii="Times New Roman" w:eastAsia="SimSun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>PSFCH or S-SSB Rx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. </w:t>
            </w:r>
          </w:p>
          <w:p w14:paraId="7815D226" w14:textId="77777777" w:rsidR="00A74F47" w:rsidRDefault="00A74F47" w:rsidP="00A74F4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52" w:lineRule="auto"/>
              <w:jc w:val="left"/>
              <w:rPr>
                <w:rFonts w:ascii="Times New Roman"/>
                <w:b/>
                <w:bCs/>
                <w:i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If the priority value of the PUCCH transmission is larger than the priority value of the 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SL </w:t>
            </w:r>
            <w:r w:rsidRPr="00C35BFB">
              <w:rPr>
                <w:rFonts w:ascii="Times New Roman" w:eastAsia="SimSun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 xml:space="preserve">PSFCH or S-SSB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reception, the SL reception has higher priority.</w:t>
            </w:r>
          </w:p>
          <w:p w14:paraId="782BF4E3" w14:textId="77777777" w:rsidR="00D7006B" w:rsidRPr="00A74F47" w:rsidRDefault="00D7006B" w:rsidP="00E33F4C">
            <w:pPr>
              <w:widowControl/>
              <w:rPr>
                <w:rFonts w:ascii="Calibri" w:eastAsia="SimSun" w:hAnsi="Calibri" w:cs="Calibri"/>
                <w:sz w:val="22"/>
                <w:lang w:val="en-GB" w:eastAsia="zh-CN"/>
              </w:rPr>
            </w:pPr>
          </w:p>
        </w:tc>
      </w:tr>
      <w:tr w:rsidR="00817A1C" w:rsidRPr="00927B9A" w14:paraId="2C24928C" w14:textId="77777777" w:rsidTr="00817A1C">
        <w:tc>
          <w:tcPr>
            <w:tcW w:w="1458" w:type="dxa"/>
          </w:tcPr>
          <w:p w14:paraId="712D9B6F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TT DOCOMO</w:t>
            </w:r>
          </w:p>
        </w:tc>
        <w:tc>
          <w:tcPr>
            <w:tcW w:w="1260" w:type="dxa"/>
          </w:tcPr>
          <w:p w14:paraId="7DB0F040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Y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es</w:t>
            </w:r>
          </w:p>
        </w:tc>
        <w:tc>
          <w:tcPr>
            <w:tcW w:w="6298" w:type="dxa"/>
          </w:tcPr>
          <w:p w14:paraId="3087E8FD" w14:textId="77777777" w:rsidR="00817A1C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C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ommon solution with SL transmission.</w:t>
            </w:r>
          </w:p>
          <w:p w14:paraId="07FDBC11" w14:textId="1BAA5849" w:rsidR="00817A1C" w:rsidRPr="00927B9A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Z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TE’s update seems feasible.</w:t>
            </w:r>
          </w:p>
        </w:tc>
      </w:tr>
      <w:tr w:rsidR="0084190E" w14:paraId="5BDB36F2" w14:textId="77777777" w:rsidTr="00E33F4C">
        <w:tc>
          <w:tcPr>
            <w:tcW w:w="1458" w:type="dxa"/>
          </w:tcPr>
          <w:p w14:paraId="4CC798E8" w14:textId="0C4F0566" w:rsidR="0084190E" w:rsidRPr="00817A1C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LGE</w:t>
            </w:r>
          </w:p>
        </w:tc>
        <w:tc>
          <w:tcPr>
            <w:tcW w:w="1260" w:type="dxa"/>
          </w:tcPr>
          <w:p w14:paraId="2041D440" w14:textId="4E8EDFBD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Yes</w:t>
            </w:r>
          </w:p>
        </w:tc>
        <w:tc>
          <w:tcPr>
            <w:tcW w:w="6298" w:type="dxa"/>
          </w:tcPr>
          <w:p w14:paraId="1878582B" w14:textId="77777777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84190E" w14:paraId="3D4E5D69" w14:textId="77777777" w:rsidTr="00E33F4C">
        <w:tc>
          <w:tcPr>
            <w:tcW w:w="1458" w:type="dxa"/>
          </w:tcPr>
          <w:p w14:paraId="03D7CD24" w14:textId="3C4380C6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Apple</w:t>
            </w:r>
          </w:p>
        </w:tc>
        <w:tc>
          <w:tcPr>
            <w:tcW w:w="1260" w:type="dxa"/>
          </w:tcPr>
          <w:p w14:paraId="08E58EC9" w14:textId="565A2BF1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69A36B0A" w14:textId="62BB6E1A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SL reception has the same prioritization rule as SL transmission in this case.  </w:t>
            </w:r>
          </w:p>
        </w:tc>
      </w:tr>
      <w:tr w:rsidR="001D4762" w:rsidRPr="00386E98" w14:paraId="5216210C" w14:textId="77777777" w:rsidTr="001D4762">
        <w:tc>
          <w:tcPr>
            <w:tcW w:w="1458" w:type="dxa"/>
          </w:tcPr>
          <w:p w14:paraId="67BACDCF" w14:textId="77777777" w:rsidR="001D4762" w:rsidRPr="00817A1C" w:rsidRDefault="001D4762" w:rsidP="00BD70E9">
            <w:pPr>
              <w:widowControl/>
              <w:rPr>
                <w:rFonts w:ascii="Calibri" w:hAnsi="Calibri" w:cs="Calibri"/>
                <w:sz w:val="22"/>
              </w:rPr>
            </w:pPr>
            <w:r w:rsidRPr="00386E98">
              <w:rPr>
                <w:rFonts w:ascii="Calibri" w:hAnsi="Calibri" w:cs="Calibri"/>
                <w:sz w:val="22"/>
              </w:rPr>
              <w:t xml:space="preserve">Huawei, </w:t>
            </w:r>
            <w:proofErr w:type="spellStart"/>
            <w:r w:rsidRPr="00386E98">
              <w:rPr>
                <w:rFonts w:ascii="Calibri" w:hAnsi="Calibri" w:cs="Calibri"/>
                <w:sz w:val="22"/>
              </w:rPr>
              <w:t>HiSilicon</w:t>
            </w:r>
            <w:proofErr w:type="spellEnd"/>
          </w:p>
        </w:tc>
        <w:tc>
          <w:tcPr>
            <w:tcW w:w="1260" w:type="dxa"/>
          </w:tcPr>
          <w:p w14:paraId="04767497" w14:textId="77777777" w:rsidR="001D4762" w:rsidRPr="00386E98" w:rsidRDefault="001D4762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4F637808" w14:textId="25FDBC12" w:rsidR="001D4762" w:rsidRDefault="001D4762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Agree with Sharp that the “SL transmission” should be “SL reception” in the first bullet.</w:t>
            </w:r>
          </w:p>
          <w:p w14:paraId="3600A712" w14:textId="4062FBDB" w:rsidR="001D4762" w:rsidRPr="00386E98" w:rsidRDefault="001D4762" w:rsidP="001D4762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Prioritization rule for PUCCH carrying SL HARQ-ACK reporting and SL transmission is specified in TS38.213 section 16.2.4.3.1. Similar rules can be reused.</w:t>
            </w:r>
          </w:p>
        </w:tc>
      </w:tr>
      <w:tr w:rsidR="006A244D" w:rsidRPr="00386E98" w14:paraId="079B262B" w14:textId="77777777" w:rsidTr="001D4762">
        <w:tc>
          <w:tcPr>
            <w:tcW w:w="1458" w:type="dxa"/>
          </w:tcPr>
          <w:p w14:paraId="2EF3F664" w14:textId="27506D06" w:rsidR="006A244D" w:rsidRPr="00386E98" w:rsidRDefault="006A244D" w:rsidP="00BD70E9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QC</w:t>
            </w:r>
          </w:p>
        </w:tc>
        <w:tc>
          <w:tcPr>
            <w:tcW w:w="1260" w:type="dxa"/>
          </w:tcPr>
          <w:p w14:paraId="60402FE6" w14:textId="6B32A8BB" w:rsidR="006A244D" w:rsidRDefault="006A244D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197A65AC" w14:textId="1D865E2F" w:rsidR="006A244D" w:rsidRDefault="006A244D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It should be </w:t>
            </w:r>
            <w:proofErr w:type="gramStart"/>
            <w:r>
              <w:rPr>
                <w:rFonts w:ascii="Calibri" w:eastAsiaTheme="minorEastAsia" w:hAnsi="Calibri" w:cs="Calibri"/>
                <w:sz w:val="22"/>
                <w:lang w:eastAsia="zh-CN"/>
              </w:rPr>
              <w:t>clarify</w:t>
            </w:r>
            <w:proofErr w:type="gramEnd"/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 that the rule only applies when </w:t>
            </w:r>
            <w:proofErr w:type="spellStart"/>
            <w:r>
              <w:rPr>
                <w:rFonts w:ascii="Calibri" w:eastAsiaTheme="minorEastAsia" w:hAnsi="Calibri" w:cs="Calibri"/>
                <w:sz w:val="22"/>
                <w:lang w:eastAsia="zh-CN"/>
              </w:rPr>
              <w:t>sidelink</w:t>
            </w:r>
            <w:proofErr w:type="spellEnd"/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 transmission priority is known, in which case timeline needed to be defined.</w:t>
            </w:r>
          </w:p>
        </w:tc>
      </w:tr>
    </w:tbl>
    <w:p w14:paraId="02626BE0" w14:textId="77777777" w:rsidR="00FC6003" w:rsidRPr="001D4762" w:rsidRDefault="00FC6003" w:rsidP="003C0571">
      <w:pPr>
        <w:widowControl/>
        <w:rPr>
          <w:rFonts w:ascii="Calibri" w:hAnsi="Calibri" w:cs="Calibri"/>
          <w:sz w:val="22"/>
        </w:rPr>
      </w:pPr>
    </w:p>
    <w:p w14:paraId="14D124FA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sectPr w:rsidR="00FC6003" w:rsidSect="008D4A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95943" w14:textId="77777777" w:rsidR="00B33669" w:rsidRDefault="00B33669" w:rsidP="00590E43">
      <w:r>
        <w:separator/>
      </w:r>
    </w:p>
  </w:endnote>
  <w:endnote w:type="continuationSeparator" w:id="0">
    <w:p w14:paraId="354AB3EB" w14:textId="77777777" w:rsidR="00B33669" w:rsidRDefault="00B33669" w:rsidP="005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DAEF" w14:textId="77777777" w:rsidR="00B33669" w:rsidRDefault="00B33669" w:rsidP="00590E43">
      <w:r>
        <w:separator/>
      </w:r>
    </w:p>
  </w:footnote>
  <w:footnote w:type="continuationSeparator" w:id="0">
    <w:p w14:paraId="3DCA0CE6" w14:textId="77777777" w:rsidR="00B33669" w:rsidRDefault="00B33669" w:rsidP="0059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40F1"/>
    <w:multiLevelType w:val="hybridMultilevel"/>
    <w:tmpl w:val="239C9254"/>
    <w:lvl w:ilvl="0" w:tplc="6030ACBC">
      <w:numFmt w:val="bullet"/>
      <w:lvlText w:val="-"/>
      <w:lvlJc w:val="left"/>
      <w:pPr>
        <w:ind w:left="4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562A4B"/>
    <w:multiLevelType w:val="hybridMultilevel"/>
    <w:tmpl w:val="51882DD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257D9F"/>
    <w:multiLevelType w:val="hybridMultilevel"/>
    <w:tmpl w:val="415E10FA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2FD15F3"/>
    <w:multiLevelType w:val="hybridMultilevel"/>
    <w:tmpl w:val="602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7781"/>
    <w:multiLevelType w:val="hybridMultilevel"/>
    <w:tmpl w:val="CC84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12E"/>
    <w:multiLevelType w:val="multilevel"/>
    <w:tmpl w:val="D4E867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A969EB"/>
    <w:multiLevelType w:val="hybridMultilevel"/>
    <w:tmpl w:val="30C67D9E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38B230D"/>
    <w:multiLevelType w:val="hybridMultilevel"/>
    <w:tmpl w:val="D234C4DE"/>
    <w:lvl w:ilvl="0" w:tplc="6030ACBC">
      <w:numFmt w:val="bullet"/>
      <w:lvlText w:val="-"/>
      <w:lvlJc w:val="left"/>
      <w:pPr>
        <w:ind w:left="4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3B30BCC"/>
    <w:multiLevelType w:val="hybridMultilevel"/>
    <w:tmpl w:val="4B64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64B1"/>
    <w:multiLevelType w:val="hybridMultilevel"/>
    <w:tmpl w:val="5EF65F02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C373A37"/>
    <w:multiLevelType w:val="hybridMultilevel"/>
    <w:tmpl w:val="B44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6F00"/>
    <w:multiLevelType w:val="hybridMultilevel"/>
    <w:tmpl w:val="448C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9D198F"/>
    <w:multiLevelType w:val="hybridMultilevel"/>
    <w:tmpl w:val="E0B2C9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A09031A"/>
    <w:multiLevelType w:val="hybridMultilevel"/>
    <w:tmpl w:val="61BE4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B3CD6"/>
    <w:multiLevelType w:val="hybridMultilevel"/>
    <w:tmpl w:val="1F5A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035AA2"/>
    <w:multiLevelType w:val="multilevel"/>
    <w:tmpl w:val="3EAEF8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6FF96032"/>
    <w:multiLevelType w:val="hybridMultilevel"/>
    <w:tmpl w:val="64D8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A942BB"/>
    <w:multiLevelType w:val="hybridMultilevel"/>
    <w:tmpl w:val="618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9"/>
  </w:num>
  <w:num w:numId="16">
    <w:abstractNumId w:val="17"/>
  </w:num>
  <w:num w:numId="17">
    <w:abstractNumId w:val="4"/>
  </w:num>
  <w:num w:numId="18">
    <w:abstractNumId w:val="7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D5"/>
    <w:rsid w:val="00013A33"/>
    <w:rsid w:val="00053782"/>
    <w:rsid w:val="00057D0C"/>
    <w:rsid w:val="0009282D"/>
    <w:rsid w:val="000A51CD"/>
    <w:rsid w:val="000C4606"/>
    <w:rsid w:val="000F2156"/>
    <w:rsid w:val="000F3F44"/>
    <w:rsid w:val="000F7C64"/>
    <w:rsid w:val="00103302"/>
    <w:rsid w:val="00107338"/>
    <w:rsid w:val="001127C3"/>
    <w:rsid w:val="001D4762"/>
    <w:rsid w:val="001E68F9"/>
    <w:rsid w:val="001F6A95"/>
    <w:rsid w:val="002033E3"/>
    <w:rsid w:val="0023652C"/>
    <w:rsid w:val="002429AB"/>
    <w:rsid w:val="002557FD"/>
    <w:rsid w:val="00277BA9"/>
    <w:rsid w:val="00282D48"/>
    <w:rsid w:val="0029261C"/>
    <w:rsid w:val="0029302B"/>
    <w:rsid w:val="00293B13"/>
    <w:rsid w:val="002B5263"/>
    <w:rsid w:val="002D74F5"/>
    <w:rsid w:val="002E2C00"/>
    <w:rsid w:val="002F4791"/>
    <w:rsid w:val="00302AAA"/>
    <w:rsid w:val="00304E80"/>
    <w:rsid w:val="003271C8"/>
    <w:rsid w:val="0032769A"/>
    <w:rsid w:val="00336B37"/>
    <w:rsid w:val="00347AE9"/>
    <w:rsid w:val="00357145"/>
    <w:rsid w:val="003621DB"/>
    <w:rsid w:val="003A08E9"/>
    <w:rsid w:val="003A2DDF"/>
    <w:rsid w:val="003A51D5"/>
    <w:rsid w:val="003C0571"/>
    <w:rsid w:val="003C14A6"/>
    <w:rsid w:val="003C77DC"/>
    <w:rsid w:val="003E0A19"/>
    <w:rsid w:val="003E33E2"/>
    <w:rsid w:val="00404206"/>
    <w:rsid w:val="00405648"/>
    <w:rsid w:val="00423919"/>
    <w:rsid w:val="00451774"/>
    <w:rsid w:val="00473A90"/>
    <w:rsid w:val="00485278"/>
    <w:rsid w:val="004A46B5"/>
    <w:rsid w:val="004B29F4"/>
    <w:rsid w:val="004B2A61"/>
    <w:rsid w:val="004C0F36"/>
    <w:rsid w:val="004C25E5"/>
    <w:rsid w:val="004D55D0"/>
    <w:rsid w:val="004D6C9E"/>
    <w:rsid w:val="004E32BC"/>
    <w:rsid w:val="00510056"/>
    <w:rsid w:val="005145A3"/>
    <w:rsid w:val="005541A0"/>
    <w:rsid w:val="005818BD"/>
    <w:rsid w:val="00590E43"/>
    <w:rsid w:val="005C1FA9"/>
    <w:rsid w:val="00626879"/>
    <w:rsid w:val="00637B7C"/>
    <w:rsid w:val="00646BFE"/>
    <w:rsid w:val="00656CE3"/>
    <w:rsid w:val="0067188A"/>
    <w:rsid w:val="006755F3"/>
    <w:rsid w:val="006A244D"/>
    <w:rsid w:val="006B4312"/>
    <w:rsid w:val="006D1AD7"/>
    <w:rsid w:val="006E0440"/>
    <w:rsid w:val="006F1FF4"/>
    <w:rsid w:val="0070147B"/>
    <w:rsid w:val="00710554"/>
    <w:rsid w:val="0072388A"/>
    <w:rsid w:val="00724A78"/>
    <w:rsid w:val="00733B65"/>
    <w:rsid w:val="00733E39"/>
    <w:rsid w:val="007540E7"/>
    <w:rsid w:val="007A1003"/>
    <w:rsid w:val="007A133E"/>
    <w:rsid w:val="007C61E9"/>
    <w:rsid w:val="007D4002"/>
    <w:rsid w:val="007D75D4"/>
    <w:rsid w:val="007F6B9A"/>
    <w:rsid w:val="008027FE"/>
    <w:rsid w:val="008104C2"/>
    <w:rsid w:val="00817A1C"/>
    <w:rsid w:val="0082286E"/>
    <w:rsid w:val="00823536"/>
    <w:rsid w:val="00836360"/>
    <w:rsid w:val="0084190E"/>
    <w:rsid w:val="00854138"/>
    <w:rsid w:val="00862725"/>
    <w:rsid w:val="00873D36"/>
    <w:rsid w:val="008936E9"/>
    <w:rsid w:val="00897837"/>
    <w:rsid w:val="008B175E"/>
    <w:rsid w:val="008B1D31"/>
    <w:rsid w:val="008C79A8"/>
    <w:rsid w:val="008D41EC"/>
    <w:rsid w:val="008D4AB8"/>
    <w:rsid w:val="008F36EA"/>
    <w:rsid w:val="00911DDA"/>
    <w:rsid w:val="009127E7"/>
    <w:rsid w:val="00917357"/>
    <w:rsid w:val="00921D45"/>
    <w:rsid w:val="0092692A"/>
    <w:rsid w:val="00927B9A"/>
    <w:rsid w:val="0093431E"/>
    <w:rsid w:val="009372D3"/>
    <w:rsid w:val="009525E3"/>
    <w:rsid w:val="00977A82"/>
    <w:rsid w:val="00994122"/>
    <w:rsid w:val="009E4A33"/>
    <w:rsid w:val="009E5B28"/>
    <w:rsid w:val="009F088D"/>
    <w:rsid w:val="009F6F6E"/>
    <w:rsid w:val="00A00692"/>
    <w:rsid w:val="00A2275E"/>
    <w:rsid w:val="00A54B98"/>
    <w:rsid w:val="00A67758"/>
    <w:rsid w:val="00A74F47"/>
    <w:rsid w:val="00A77384"/>
    <w:rsid w:val="00AA28AD"/>
    <w:rsid w:val="00AC407A"/>
    <w:rsid w:val="00AD017B"/>
    <w:rsid w:val="00AD735B"/>
    <w:rsid w:val="00AE1EA9"/>
    <w:rsid w:val="00AF6EBD"/>
    <w:rsid w:val="00B153E5"/>
    <w:rsid w:val="00B21DD8"/>
    <w:rsid w:val="00B33669"/>
    <w:rsid w:val="00B47733"/>
    <w:rsid w:val="00B6063B"/>
    <w:rsid w:val="00B91757"/>
    <w:rsid w:val="00B93CB5"/>
    <w:rsid w:val="00BB394F"/>
    <w:rsid w:val="00BC16A3"/>
    <w:rsid w:val="00BC4541"/>
    <w:rsid w:val="00BC5859"/>
    <w:rsid w:val="00BD21A3"/>
    <w:rsid w:val="00BE11EE"/>
    <w:rsid w:val="00C07B11"/>
    <w:rsid w:val="00C422CE"/>
    <w:rsid w:val="00C4484E"/>
    <w:rsid w:val="00C644F0"/>
    <w:rsid w:val="00C97638"/>
    <w:rsid w:val="00CA273C"/>
    <w:rsid w:val="00CB2710"/>
    <w:rsid w:val="00CD07A4"/>
    <w:rsid w:val="00CE6166"/>
    <w:rsid w:val="00D236B7"/>
    <w:rsid w:val="00D34E97"/>
    <w:rsid w:val="00D46CEB"/>
    <w:rsid w:val="00D47FE2"/>
    <w:rsid w:val="00D7006B"/>
    <w:rsid w:val="00D707A5"/>
    <w:rsid w:val="00D71476"/>
    <w:rsid w:val="00DB3998"/>
    <w:rsid w:val="00DE462A"/>
    <w:rsid w:val="00E140B5"/>
    <w:rsid w:val="00E23361"/>
    <w:rsid w:val="00E70FF4"/>
    <w:rsid w:val="00E82C42"/>
    <w:rsid w:val="00E854F9"/>
    <w:rsid w:val="00E86060"/>
    <w:rsid w:val="00EB46DD"/>
    <w:rsid w:val="00ED36AA"/>
    <w:rsid w:val="00EE684D"/>
    <w:rsid w:val="00EF52C5"/>
    <w:rsid w:val="00EF62B7"/>
    <w:rsid w:val="00F240B4"/>
    <w:rsid w:val="00F325A1"/>
    <w:rsid w:val="00F6019E"/>
    <w:rsid w:val="00F6479B"/>
    <w:rsid w:val="00F80792"/>
    <w:rsid w:val="00F836EA"/>
    <w:rsid w:val="00FC1B2D"/>
    <w:rsid w:val="00FC6003"/>
    <w:rsid w:val="00FE4888"/>
    <w:rsid w:val="00FE7421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BCAAC"/>
  <w15:docId w15:val="{32068C9D-CD2E-4B64-99C8-4F8B6CD6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57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paragraph" w:styleId="Heading1">
    <w:name w:val="heading 1"/>
    <w:aliases w:val="H1,h1,app heading 1,l1,Memo Heading 1,h11,h12,h13,h14,h15,h16,NMP Heading 1,Heading 1_a,heading 1,h17,h111,h121,h131,h141,h151,h161,h18,h112,h122,h132,h142,h152,h162,h19,h113,h123,h133,h143,h153,h163,Alt+1,Alt+11,Alt+12,Alt+13,제목 1(no line)"/>
    <w:next w:val="Normal"/>
    <w:link w:val="Heading1Char"/>
    <w:qFormat/>
    <w:rsid w:val="00590E4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jc w:val="left"/>
      <w:textAlignment w:val="baseline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879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E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0E43"/>
  </w:style>
  <w:style w:type="paragraph" w:styleId="Footer">
    <w:name w:val="footer"/>
    <w:basedOn w:val="Normal"/>
    <w:link w:val="FooterChar"/>
    <w:uiPriority w:val="99"/>
    <w:unhideWhenUsed/>
    <w:rsid w:val="00590E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0E43"/>
  </w:style>
  <w:style w:type="character" w:customStyle="1" w:styleId="Heading1Char">
    <w:name w:val="Heading 1 Char"/>
    <w:aliases w:val="H1 Char,h1 Char,app heading 1 Char,l1 Char,Memo Heading 1 Char,h11 Char,h12 Char,h13 Char,h14 Char,h15 Char,h16 Char,NMP Heading 1 Char,Heading 1_a Char,heading 1 Char,h17 Char,h111 Char,h121 Char,h131 Char,h141 Char,h151 Char,h161 Char"/>
    <w:basedOn w:val="DefaultParagraphFont"/>
    <w:link w:val="Heading1"/>
    <w:rsid w:val="00590E43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"/>
    <w:basedOn w:val="Normal"/>
    <w:link w:val="ListParagraphChar"/>
    <w:uiPriority w:val="34"/>
    <w:qFormat/>
    <w:rsid w:val="00590E43"/>
    <w:pPr>
      <w:spacing w:before="120" w:after="360" w:line="264" w:lineRule="auto"/>
      <w:ind w:leftChars="400" w:left="800" w:firstLine="425"/>
    </w:pPr>
    <w:rPr>
      <w:rFonts w:ascii="Malgun Gothic" w:eastAsia="Malgun Gothic" w:hAnsi="Malgun Gothic"/>
      <w:szCs w:val="22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590E43"/>
    <w:rPr>
      <w:rFonts w:ascii="Malgun Gothic" w:eastAsia="Malgun Gothic" w:hAnsi="Malgun Gothic" w:cs="Times New Roman"/>
    </w:rPr>
  </w:style>
  <w:style w:type="table" w:styleId="TableGrid">
    <w:name w:val="Table Grid"/>
    <w:basedOn w:val="TableNormal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TableNormal"/>
    <w:next w:val="TableGrid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qFormat/>
    <w:rsid w:val="00590E43"/>
    <w:pPr>
      <w:keepLines/>
      <w:widowControl/>
      <w:tabs>
        <w:tab w:val="center" w:pos="4536"/>
        <w:tab w:val="right" w:pos="9072"/>
      </w:tabs>
      <w:wordWrap/>
      <w:autoSpaceDE/>
      <w:autoSpaceDN/>
      <w:spacing w:after="180"/>
      <w:jc w:val="left"/>
    </w:pPr>
    <w:rPr>
      <w:rFonts w:ascii="Times New Roman" w:eastAsiaTheme="minorEastAsia"/>
      <w:noProof/>
      <w:kern w:val="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42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2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206"/>
    <w:rPr>
      <w:rFonts w:ascii="Batang" w:eastAsia="Batang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206"/>
    <w:rPr>
      <w:rFonts w:ascii="Batang" w:eastAsia="Batang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06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표 구분선3"/>
    <w:basedOn w:val="TableNormal"/>
    <w:next w:val="TableGrid"/>
    <w:uiPriority w:val="39"/>
    <w:rsid w:val="009E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C61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1E9"/>
    <w:rPr>
      <w:rFonts w:ascii="Tahoma" w:eastAsia="Batang" w:hAnsi="Tahoma" w:cs="Tahoma"/>
      <w:sz w:val="16"/>
      <w:szCs w:val="16"/>
    </w:rPr>
  </w:style>
  <w:style w:type="paragraph" w:customStyle="1" w:styleId="B1">
    <w:name w:val="B1"/>
    <w:basedOn w:val="List"/>
    <w:link w:val="B1Char"/>
    <w:qFormat/>
    <w:rsid w:val="00D71476"/>
    <w:pPr>
      <w:ind w:left="568" w:hanging="284"/>
      <w:contextualSpacing w:val="0"/>
    </w:pPr>
  </w:style>
  <w:style w:type="paragraph" w:customStyle="1" w:styleId="B2">
    <w:name w:val="B2"/>
    <w:basedOn w:val="List2"/>
    <w:link w:val="B2Char"/>
    <w:qFormat/>
    <w:rsid w:val="00D71476"/>
    <w:pPr>
      <w:ind w:left="851" w:hanging="284"/>
      <w:contextualSpacing w:val="0"/>
    </w:pPr>
  </w:style>
  <w:style w:type="paragraph" w:styleId="List">
    <w:name w:val="List"/>
    <w:basedOn w:val="Normal"/>
    <w:uiPriority w:val="99"/>
    <w:semiHidden/>
    <w:unhideWhenUsed/>
    <w:rsid w:val="00D714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71476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26879"/>
    <w:rPr>
      <w:rFonts w:asciiTheme="majorHAnsi" w:eastAsiaTheme="majorEastAsia" w:hAnsiTheme="majorHAnsi" w:cstheme="majorBidi"/>
      <w:szCs w:val="24"/>
    </w:rPr>
  </w:style>
  <w:style w:type="character" w:customStyle="1" w:styleId="B1Char">
    <w:name w:val="B1 Char"/>
    <w:link w:val="B1"/>
    <w:qFormat/>
    <w:rsid w:val="00626879"/>
    <w:rPr>
      <w:rFonts w:ascii="Batang" w:eastAsia="Batang" w:hAnsi="Times New Roman" w:cs="Times New Roman"/>
      <w:szCs w:val="24"/>
    </w:rPr>
  </w:style>
  <w:style w:type="character" w:customStyle="1" w:styleId="B2Char">
    <w:name w:val="B2 Char"/>
    <w:link w:val="B2"/>
    <w:qFormat/>
    <w:rsid w:val="00626879"/>
    <w:rPr>
      <w:rFonts w:ascii="Batang" w:eastAsia="Batang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Hanbyul Seo</dc:creator>
  <cp:lastModifiedBy>Qualcomm User 2</cp:lastModifiedBy>
  <cp:revision>2</cp:revision>
  <dcterms:created xsi:type="dcterms:W3CDTF">2021-01-26T03:44:00Z</dcterms:created>
  <dcterms:modified xsi:type="dcterms:W3CDTF">2021-01-26T03:44:00Z</dcterms:modified>
</cp:coreProperties>
</file>