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185074">
              <w:rPr>
                <w:rFonts w:ascii="Arial" w:hAnsi="Arial" w:cs="Arial"/>
                <w:color w:val="000000"/>
              </w:rPr>
              <w:t>c</w:t>
            </w:r>
            <w:r>
              <w:rPr>
                <w:rFonts w:ascii="Arial" w:hAnsi="Arial" w:cs="Arial"/>
                <w:color w:val="000000"/>
              </w:rPr>
              <w:t>ell? Does UE need to decode a DCI format from other active serving cell (indicating an aperiodic CSI-RS reception or scheduling a PDSCH reception in the set of symbols of the slot) for this being-activated S</w:t>
            </w:r>
            <w:r w:rsidR="00185074">
              <w:rPr>
                <w:rFonts w:ascii="Arial" w:hAnsi="Arial" w:cs="Arial"/>
                <w:color w:val="000000"/>
              </w:rPr>
              <w:t>c</w:t>
            </w:r>
            <w:r>
              <w:rPr>
                <w:rFonts w:ascii="Arial" w:hAnsi="Arial" w:cs="Arial"/>
                <w:color w:val="000000"/>
              </w:rPr>
              <w:t>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w:t>
      </w:r>
      <w:r w:rsidR="00185074">
        <w:rPr>
          <w:bCs/>
          <w:lang w:eastAsia="zh-CN"/>
        </w:rPr>
        <w:t>c</w:t>
      </w:r>
      <w:r>
        <w:rPr>
          <w:bCs/>
          <w:lang w:eastAsia="zh-CN"/>
        </w:rPr>
        <w:t>ell</w:t>
      </w:r>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185074">
        <w:rPr>
          <w:bCs/>
          <w:lang w:val="en-GB" w:eastAsia="zh-CN"/>
        </w:rPr>
        <w:t>c</w:t>
      </w:r>
      <w:r>
        <w:rPr>
          <w:bCs/>
          <w:lang w:val="en-GB" w:eastAsia="zh-CN"/>
        </w:rPr>
        <w:t>ell is the same with that on activated S</w:t>
      </w:r>
      <w:r w:rsidR="00185074">
        <w:rPr>
          <w:bCs/>
          <w:lang w:val="en-GB" w:eastAsia="zh-CN"/>
        </w:rPr>
        <w:t>c</w:t>
      </w:r>
      <w:r>
        <w:rPr>
          <w:bCs/>
          <w:lang w:val="en-GB" w:eastAsia="zh-CN"/>
        </w:rPr>
        <w:t>ell, i.e., the UE can determine the validity of P/SP CSI-RS on being-activated S</w:t>
      </w:r>
      <w:r w:rsidR="00185074">
        <w:rPr>
          <w:bCs/>
          <w:lang w:val="en-GB" w:eastAsia="zh-CN"/>
        </w:rPr>
        <w:t>c</w:t>
      </w:r>
      <w:r>
        <w:rPr>
          <w:bCs/>
          <w:lang w:val="en-GB" w:eastAsia="zh-CN"/>
        </w:rPr>
        <w:t>ell based on DCI detected on the being-activated S</w:t>
      </w:r>
      <w:r w:rsidR="00185074">
        <w:rPr>
          <w:bCs/>
          <w:lang w:val="en-GB" w:eastAsia="zh-CN"/>
        </w:rPr>
        <w:t>c</w:t>
      </w:r>
      <w:r>
        <w:rPr>
          <w:bCs/>
          <w:lang w:val="en-GB" w:eastAsia="zh-CN"/>
        </w:rPr>
        <w:t>ell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185074">
        <w:rPr>
          <w:bCs/>
          <w:lang w:val="en-GB" w:eastAsia="zh-CN"/>
        </w:rPr>
        <w:t>c</w:t>
      </w:r>
      <w:r>
        <w:rPr>
          <w:bCs/>
          <w:lang w:val="en-GB" w:eastAsia="zh-CN"/>
        </w:rPr>
        <w:t xml:space="preserve">ell is that the UE shall not cancel P/SP CSI-RS reception based on information of detected UE-specific DCI, if any, </w:t>
      </w:r>
      <w:r>
        <w:rPr>
          <w:bCs/>
          <w:lang w:val="en-GB" w:eastAsia="zh-CN"/>
        </w:rPr>
        <w:lastRenderedPageBreak/>
        <w:t>for the being-activated S</w:t>
      </w:r>
      <w:r w:rsidR="00185074">
        <w:rPr>
          <w:bCs/>
          <w:lang w:val="en-GB" w:eastAsia="zh-CN"/>
        </w:rPr>
        <w:t>c</w:t>
      </w:r>
      <w:r>
        <w:rPr>
          <w:bCs/>
          <w:lang w:val="en-GB" w:eastAsia="zh-CN"/>
        </w:rPr>
        <w:t>ell,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w:t>
      </w:r>
      <w:r w:rsidR="00185074">
        <w:rPr>
          <w:color w:val="000000"/>
        </w:rPr>
        <w:t>c</w:t>
      </w:r>
      <w:r>
        <w:rPr>
          <w:color w:val="000000"/>
        </w:rPr>
        <w:t>ell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Since the UE is not expected to monitor PDCCH during S</w:t>
      </w:r>
      <w:r w:rsidR="00185074">
        <w:rPr>
          <w:lang w:eastAsia="zh-CN"/>
        </w:rPr>
        <w:t>c</w:t>
      </w:r>
      <w:r>
        <w:rPr>
          <w:lang w:eastAsia="zh-CN"/>
        </w:rPr>
        <w:t>ell activation, the UE behavior is the same as in case (1), i.e. the UE may omit CSI reporting until the S</w:t>
      </w:r>
      <w:r w:rsidR="00185074">
        <w:rPr>
          <w:lang w:eastAsia="zh-CN"/>
        </w:rPr>
        <w:t>c</w:t>
      </w:r>
      <w:r>
        <w:rPr>
          <w:lang w:eastAsia="zh-CN"/>
        </w:rPr>
        <w:t>ell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According to section 5 of TS 38.321, for S</w:t>
      </w:r>
      <w:r w:rsidR="00185074">
        <w:rPr>
          <w:lang w:val="en-GB" w:eastAsia="zh-CN"/>
        </w:rPr>
        <w:t>c</w:t>
      </w:r>
      <w:r>
        <w:rPr>
          <w:lang w:val="en-GB" w:eastAsia="zh-CN"/>
        </w:rPr>
        <w:t>ell activation, a UE is not required to monitor PDCCH for the S</w:t>
      </w:r>
      <w:r w:rsidR="00185074">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185074">
        <w:rPr>
          <w:lang w:val="en-GB" w:eastAsia="zh-CN"/>
        </w:rPr>
        <w:t>c</w:t>
      </w:r>
      <w:r>
        <w:rPr>
          <w:lang w:val="en-GB" w:eastAsia="zh-CN"/>
        </w:rPr>
        <w:t>ell being activated. RAN1 therefore recommends RAN4 to define S</w:t>
      </w:r>
      <w:r w:rsidR="00185074">
        <w:rPr>
          <w:lang w:val="en-GB" w:eastAsia="zh-CN"/>
        </w:rPr>
        <w:t>c</w:t>
      </w:r>
      <w:r>
        <w:rPr>
          <w:lang w:val="en-GB" w:eastAsia="zh-CN"/>
        </w:rPr>
        <w:t>ell activation latency requirement for NR-U based on the assumption that a UE always assumes the presence of configured P/SP-CSI-RS on the S</w:t>
      </w:r>
      <w:r w:rsidR="00185074">
        <w:rPr>
          <w:lang w:val="en-GB" w:eastAsia="zh-CN"/>
        </w:rPr>
        <w:t>c</w:t>
      </w:r>
      <w:r>
        <w:rPr>
          <w:lang w:val="en-GB" w:eastAsia="zh-CN"/>
        </w:rPr>
        <w:t>ell being activated for CSI report during S</w:t>
      </w:r>
      <w:r w:rsidR="00185074">
        <w:rPr>
          <w:lang w:val="en-GB" w:eastAsia="zh-CN"/>
        </w:rPr>
        <w:t>c</w:t>
      </w:r>
      <w:r>
        <w:rPr>
          <w:lang w:val="en-GB" w:eastAsia="zh-CN"/>
        </w:rPr>
        <w:t>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is to help UE determine whether gNB transmit the P/SP-CSI-RS after LBT. Considering there is no differentiation between serving cell or being-activated S</w:t>
      </w:r>
      <w:r w:rsidR="00185074">
        <w:rPr>
          <w:lang w:eastAsia="zh-CN"/>
        </w:rPr>
        <w:t>c</w:t>
      </w:r>
      <w:r>
        <w:rPr>
          <w:lang w:eastAsia="zh-CN"/>
        </w:rPr>
        <w:t xml:space="preserve">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w:t>
      </w:r>
      <w:r w:rsidR="00185074">
        <w:rPr>
          <w:lang w:eastAsia="zh-CN"/>
        </w:rPr>
        <w:t>c</w:t>
      </w:r>
      <w:r>
        <w:rPr>
          <w:lang w:eastAsia="zh-CN"/>
        </w:rPr>
        <w:t>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 as there is no contradiction for the S</w:t>
            </w:r>
            <w:r w:rsidR="00185074">
              <w:rPr>
                <w:rFonts w:eastAsia="SimSun"/>
                <w:szCs w:val="20"/>
                <w:lang w:eastAsia="zh-CN"/>
              </w:rPr>
              <w:t>c</w:t>
            </w:r>
            <w:r>
              <w:rPr>
                <w:rFonts w:eastAsia="SimSun"/>
                <w:szCs w:val="20"/>
                <w:lang w:eastAsia="zh-CN"/>
              </w:rPr>
              <w:t xml:space="preserve">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185074">
              <w:rPr>
                <w:lang w:val="en-GB" w:eastAsia="zh-CN"/>
              </w:rPr>
              <w:t>c</w:t>
            </w:r>
            <w:r>
              <w:rPr>
                <w:lang w:val="en-GB" w:eastAsia="zh-CN"/>
              </w:rPr>
              <w:t>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w:t>
            </w:r>
            <w:r w:rsidR="00185074">
              <w:rPr>
                <w:rFonts w:eastAsia="Malgun Gothic"/>
                <w:szCs w:val="20"/>
                <w:lang w:eastAsia="ko-KR"/>
              </w:rPr>
              <w:t>c</w:t>
            </w:r>
            <w:r>
              <w:rPr>
                <w:rFonts w:eastAsia="Malgun Gothic"/>
                <w:szCs w:val="20"/>
                <w:lang w:eastAsia="ko-KR"/>
              </w:rPr>
              <w:t>ell before it is activated. May want to clarify that point. Recommend to say:</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w:t>
            </w:r>
            <w:r w:rsidR="00185074">
              <w:rPr>
                <w:color w:val="FF0000"/>
                <w:highlight w:val="yellow"/>
                <w:lang w:eastAsia="zh-CN"/>
              </w:rPr>
              <w:t>c</w:t>
            </w:r>
            <w:r>
              <w:rPr>
                <w:color w:val="FF0000"/>
                <w:highlight w:val="yellow"/>
                <w:lang w:eastAsia="zh-CN"/>
              </w:rPr>
              <w:t>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During the S</w:t>
            </w:r>
            <w:r w:rsidR="00185074">
              <w:rPr>
                <w:rFonts w:eastAsia="SimSun"/>
                <w:szCs w:val="20"/>
                <w:lang w:eastAsia="zh-CN"/>
              </w:rPr>
              <w:t>c</w:t>
            </w:r>
            <w:r>
              <w:rPr>
                <w:rFonts w:eastAsia="SimSun" w:hint="eastAsia"/>
                <w:szCs w:val="20"/>
                <w:lang w:eastAsia="zh-CN"/>
              </w:rPr>
              <w:t xml:space="preserve">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But for the UE behavior after the S</w:t>
            </w:r>
            <w:r w:rsidR="00185074">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185074">
              <w:rPr>
                <w:lang w:eastAsia="zh-CN"/>
              </w:rPr>
              <w:t>c</w:t>
            </w:r>
            <w:r>
              <w:rPr>
                <w:rFonts w:hint="eastAsia"/>
                <w:lang w:eastAsia="zh-CN"/>
              </w:rPr>
              <w:t>ell.</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decode a DCI format 2_0 (indicating remaining channel occupancy duration)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w:t>
      </w:r>
      <w:r w:rsidR="0029350D">
        <w:rPr>
          <w:color w:val="000000"/>
        </w:rPr>
        <w:t>c</w:t>
      </w:r>
      <w:r>
        <w:rPr>
          <w:color w:val="000000"/>
        </w:rPr>
        <w:t>ell, the UE needs to decode a DCI format 2_0 from other active serving cell for this being-activated S</w:t>
      </w:r>
      <w:r w:rsidR="0029350D">
        <w:rPr>
          <w:color w:val="000000"/>
        </w:rPr>
        <w:t>c</w:t>
      </w:r>
      <w:r>
        <w:rPr>
          <w:color w:val="000000"/>
        </w:rPr>
        <w:t>ell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r>
        <w:rPr>
          <w:lang w:eastAsia="zh-CN"/>
        </w:rPr>
        <w:t>Similarly as above,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w:t>
      </w:r>
      <w:r w:rsidR="0029350D">
        <w:rPr>
          <w:lang w:eastAsia="zh-CN"/>
        </w:rPr>
        <w:t>c</w:t>
      </w:r>
      <w:r>
        <w:rPr>
          <w:lang w:eastAsia="zh-CN"/>
        </w:rPr>
        <w:t>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w:t>
      </w:r>
      <w:r w:rsidR="0029350D">
        <w:rPr>
          <w:lang w:eastAsia="zh-CN"/>
        </w:rPr>
        <w:t>c</w:t>
      </w:r>
      <w:r>
        <w:rPr>
          <w:lang w:eastAsia="zh-CN"/>
        </w:rPr>
        <w:t>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r>
              <w:rPr>
                <w:rFonts w:hint="eastAsia"/>
                <w:lang w:eastAsia="zh-CN"/>
              </w:rPr>
              <w:t>H</w:t>
            </w:r>
            <w:r>
              <w:rPr>
                <w:lang w:eastAsia="zh-CN"/>
              </w:rPr>
              <w:t>uawei,HiSilicon</w:t>
            </w:r>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detect a DCI format 2_0 (indicating the starting point of CO duration and the slot format)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w:t>
      </w:r>
      <w:r w:rsidR="0029350D">
        <w:rPr>
          <w:color w:val="000000"/>
          <w:lang w:val="en-GB"/>
        </w:rPr>
        <w:t>c</w:t>
      </w:r>
      <w:r>
        <w:rPr>
          <w:color w:val="000000"/>
          <w:lang w:val="en-GB"/>
        </w:rPr>
        <w:t>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Again,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w:t>
      </w:r>
      <w:r w:rsidR="0029350D">
        <w:rPr>
          <w:lang w:eastAsia="zh-CN"/>
        </w:rPr>
        <w:t>c</w:t>
      </w:r>
      <w:r>
        <w:rPr>
          <w:lang w:eastAsia="zh-CN"/>
        </w:rPr>
        <w:t>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As commented in earlier question, UE is not required to monitor DCI ‘for’ the being activated S</w:t>
            </w:r>
            <w:r w:rsidR="0029350D">
              <w:rPr>
                <w:rFonts w:eastAsia="SimSun"/>
                <w:szCs w:val="20"/>
                <w:lang w:eastAsia="zh-CN"/>
              </w:rPr>
              <w:t>c</w:t>
            </w:r>
            <w:r>
              <w:rPr>
                <w:rFonts w:eastAsia="SimSun"/>
                <w:szCs w:val="20"/>
                <w:lang w:eastAsia="zh-CN"/>
              </w:rPr>
              <w:t xml:space="preserve">ell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p/sp-CSI-RS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I assume UE during SCell activation is not required to monitor PDCCH on/for the being-activated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 xml:space="preserve">For Alt 2-2, on a second thought, since UE is not monitoring DCI used for validation, the no spec change behavior seems to be the UE cancels all p/sp-CSI-RS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 xml:space="preserve">capture some clarification in chairman notes; otherwise, the UE behavior is ‘cancels’.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r w:rsidR="00AA68AA" w:rsidRPr="00AA68AA" w14:paraId="5B7790B0" w14:textId="77777777" w:rsidTr="009925C0">
        <w:tc>
          <w:tcPr>
            <w:tcW w:w="3005" w:type="dxa"/>
          </w:tcPr>
          <w:p w14:paraId="3821536C" w14:textId="28AE5ABA" w:rsidR="00AA68AA" w:rsidRPr="00AA68AA" w:rsidRDefault="00AA68AA" w:rsidP="009925C0">
            <w:pPr>
              <w:spacing w:after="0"/>
              <w:rPr>
                <w:rFonts w:eastAsia="SimSun"/>
                <w:sz w:val="20"/>
                <w:szCs w:val="20"/>
                <w:lang w:eastAsia="zh-CN"/>
              </w:rPr>
            </w:pPr>
            <w:r>
              <w:rPr>
                <w:rFonts w:eastAsia="SimSun"/>
                <w:sz w:val="20"/>
                <w:szCs w:val="20"/>
                <w:lang w:eastAsia="zh-CN"/>
              </w:rPr>
              <w:t>Ericsson 2</w:t>
            </w:r>
          </w:p>
        </w:tc>
        <w:tc>
          <w:tcPr>
            <w:tcW w:w="6305" w:type="dxa"/>
          </w:tcPr>
          <w:p w14:paraId="775D3BCC" w14:textId="77777777" w:rsidR="00AA68AA" w:rsidRDefault="00AA68AA" w:rsidP="009925C0">
            <w:pPr>
              <w:spacing w:after="0"/>
              <w:rPr>
                <w:rFonts w:eastAsia="SimSun"/>
                <w:sz w:val="20"/>
                <w:szCs w:val="20"/>
                <w:lang w:eastAsia="zh-CN"/>
              </w:rPr>
            </w:pPr>
            <w:r>
              <w:rPr>
                <w:rFonts w:eastAsia="SimSun"/>
                <w:sz w:val="20"/>
                <w:szCs w:val="20"/>
                <w:lang w:eastAsia="zh-CN"/>
              </w:rPr>
              <w:t>Regarding Example 2 in the reply LS, we think there is a fundamental point that needs to be clarified before we can proceed:</w:t>
            </w:r>
          </w:p>
          <w:p w14:paraId="0010F1C8" w14:textId="77777777" w:rsidR="00AA68AA" w:rsidRDefault="00AA68AA" w:rsidP="009925C0">
            <w:pPr>
              <w:spacing w:after="0"/>
              <w:rPr>
                <w:rFonts w:eastAsia="SimSun"/>
                <w:sz w:val="20"/>
                <w:szCs w:val="20"/>
                <w:lang w:eastAsia="zh-CN"/>
              </w:rPr>
            </w:pPr>
          </w:p>
          <w:p w14:paraId="3045373C" w14:textId="77777777" w:rsidR="00AA68AA" w:rsidRDefault="00AA68AA" w:rsidP="00AA68AA">
            <w:pPr>
              <w:rPr>
                <w:color w:val="993366"/>
              </w:rPr>
            </w:pPr>
            <w:r>
              <w:rPr>
                <w:color w:val="993366"/>
              </w:rPr>
              <w:t>The p/sp-CSI-RS validation mechanism in 38.213 Section 11.1 is based on detecting a DCI that schedules a PDSCH or triggers an ap-CSI-RS that overlaps with the p/sp-CSI-RS. Companies have quoted the line from the MAC spec (38.321 Section 5.9) that says</w:t>
            </w:r>
          </w:p>
          <w:p w14:paraId="6A64D16F" w14:textId="77777777" w:rsidR="00AA68AA" w:rsidRDefault="00AA68AA" w:rsidP="00AA68AA">
            <w:pPr>
              <w:rPr>
                <w:color w:val="993366"/>
              </w:rPr>
            </w:pPr>
          </w:p>
          <w:p w14:paraId="38C38AF5" w14:textId="77777777" w:rsidR="00AA68AA" w:rsidRDefault="00AA68AA" w:rsidP="00AA68AA">
            <w:pPr>
              <w:pStyle w:val="B2"/>
            </w:pPr>
            <w:r>
              <w:rPr>
                <w:lang w:eastAsia="ko-KR"/>
              </w:rPr>
              <w:t>2&gt;</w:t>
            </w:r>
            <w:r>
              <w:t>  not monitor the PDCCH for the SCell;</w:t>
            </w:r>
          </w:p>
          <w:p w14:paraId="40B6A79B" w14:textId="77777777" w:rsidR="00AA68AA" w:rsidRDefault="00AA68AA" w:rsidP="00AA68AA">
            <w:pPr>
              <w:rPr>
                <w:lang w:eastAsia="ja-JP"/>
              </w:rPr>
            </w:pPr>
            <w:r>
              <w:rPr>
                <w:color w:val="993366"/>
              </w:rPr>
              <w:t xml:space="preserve">and companies have said that this means that the UE cannot be scheduled with PDSCH for the SCell to be activated or triggered to receive ap-CSI-RS on the SCell to be activated. The critical point is that this line in the </w:t>
            </w:r>
            <w:r>
              <w:rPr>
                <w:color w:val="993366"/>
                <w:u w:val="single"/>
              </w:rPr>
              <w:t>MAC spec refers only to cross carrier scheduling with CIF</w:t>
            </w:r>
            <w:r>
              <w:rPr>
                <w:color w:val="993366"/>
              </w:rPr>
              <w:t xml:space="preserve"> (i.e., cross carrier scheduling of PDSCH). It does </w:t>
            </w:r>
            <w:r>
              <w:rPr>
                <w:color w:val="993366"/>
                <w:u w:val="single"/>
              </w:rPr>
              <w:t>not</w:t>
            </w:r>
            <w:r>
              <w:rPr>
                <w:color w:val="993366"/>
              </w:rPr>
              <w:t xml:space="preserve"> apply to cross carrier triggering of ap-CSI-RS. For ap-CSI-RS, the UE can be monitoring PDCCH </w:t>
            </w:r>
            <w:r>
              <w:rPr>
                <w:color w:val="993366"/>
                <w:u w:val="single"/>
              </w:rPr>
              <w:t>on and for the PCell (or another activated SCell)</w:t>
            </w:r>
            <w:r>
              <w:rPr>
                <w:color w:val="993366"/>
              </w:rPr>
              <w:t>, and in the detected DCI, the CSI request field triggers ap-CSI reporting based on an ap-CSI-RS configured for the SCell to be activated. The above line from the MAC spec is irrelevant for PDCCH triggering ap-CSI-RS.</w:t>
            </w:r>
          </w:p>
          <w:p w14:paraId="3A48AD8A" w14:textId="77777777" w:rsidR="00AA68AA" w:rsidRDefault="00AA68AA" w:rsidP="00AA68AA">
            <w:pPr>
              <w:rPr>
                <w:color w:val="993366"/>
              </w:rPr>
            </w:pPr>
          </w:p>
          <w:p w14:paraId="113664DF" w14:textId="77777777" w:rsidR="00AA68AA" w:rsidRDefault="00AA68AA" w:rsidP="00AA68AA">
            <w:pPr>
              <w:rPr>
                <w:color w:val="993366"/>
              </w:rPr>
            </w:pPr>
            <w:r>
              <w:rPr>
                <w:color w:val="993366"/>
              </w:rPr>
              <w:t>Hence for Example 2 in the RAN4 LS the following text from 38.213 Section 11.1 is still valid, even for the case of the SCell to be activated. So, the UE can be monitoring PDCCH for the PCell and still be triggered to receive ap-CSI-RS on the SCell. If it is triggered, then the UE will proceed with p/sp-CSI-RS reception. If not, then the UE will cancel p/sp-CSI-RS reception.</w:t>
            </w:r>
          </w:p>
          <w:p w14:paraId="6EC87B67" w14:textId="77777777" w:rsidR="00AA68AA" w:rsidRDefault="00AA68AA" w:rsidP="00AA68AA">
            <w:pPr>
              <w:rPr>
                <w:color w:val="993366"/>
              </w:rPr>
            </w:pPr>
          </w:p>
          <w:p w14:paraId="39486E2C" w14:textId="77777777" w:rsidR="00AA68AA" w:rsidRDefault="00AA68AA" w:rsidP="00AA68AA">
            <w:pPr>
              <w:spacing w:after="180"/>
              <w:ind w:left="720"/>
              <w:rPr>
                <w:lang w:val="en-GB"/>
              </w:rPr>
            </w:pPr>
            <w:r>
              <w:rPr>
                <w:lang w:val="en-GB"/>
              </w:rPr>
              <w:t>For operation with shared spectrum channel access</w:t>
            </w:r>
            <w:r>
              <w:rPr>
                <w:lang w:val="fi-FI"/>
              </w:rPr>
              <w:t xml:space="preserve">, </w:t>
            </w:r>
            <w:r>
              <w:rPr>
                <w:lang w:val="en-GB"/>
              </w:rPr>
              <w:t xml:space="preserve">if a </w:t>
            </w:r>
            <w:r>
              <w:rPr>
                <w:color w:val="00B050"/>
                <w:lang w:val="en-GB"/>
              </w:rPr>
              <w:t xml:space="preserve">UE is provided </w:t>
            </w:r>
            <w:r>
              <w:rPr>
                <w:i/>
                <w:iCs/>
                <w:color w:val="00B050"/>
                <w:lang w:val="en-GB"/>
              </w:rPr>
              <w:t>csi-RS-ValidationWith-DCI</w:t>
            </w:r>
            <w:r>
              <w:rPr>
                <w:lang w:val="en-GB"/>
              </w:rPr>
              <w:t xml:space="preserve">, </w:t>
            </w:r>
            <w:r>
              <w:rPr>
                <w:color w:val="FF0000"/>
                <w:lang w:val="en-GB"/>
              </w:rPr>
              <w:t xml:space="preserve">is not provided </w:t>
            </w:r>
            <w:r>
              <w:rPr>
                <w:i/>
                <w:iCs/>
                <w:color w:val="FF0000"/>
                <w:lang w:val="en-GB"/>
              </w:rPr>
              <w:t>CO-DurationsPerCell</w:t>
            </w:r>
            <w:r>
              <w:rPr>
                <w:lang w:val="en-GB"/>
              </w:rPr>
              <w:t xml:space="preserve">, and </w:t>
            </w:r>
            <w:r>
              <w:rPr>
                <w:color w:val="FF0000"/>
                <w:lang w:val="en-GB"/>
              </w:rPr>
              <w:t xml:space="preserve">is not provided </w:t>
            </w:r>
            <w:r>
              <w:rPr>
                <w:i/>
                <w:iCs/>
                <w:color w:val="FF0000"/>
                <w:lang w:val="en-GB"/>
              </w:rPr>
              <w:t>SlotFormatCombinationsPerCell</w:t>
            </w:r>
            <w:r>
              <w:rPr>
                <w:lang w:val="en-GB"/>
              </w:rPr>
              <w:t xml:space="preserve">, and if the UE is configured by higher layers to receive a CSI-RS in a set of symbols of a slot, </w:t>
            </w:r>
            <w:r>
              <w:rPr>
                <w:highlight w:val="yellow"/>
                <w:lang w:val="en-GB"/>
              </w:rPr>
              <w:t>the UE cancels the CSI-RS</w:t>
            </w:r>
            <w:r>
              <w:rPr>
                <w:lang w:val="en-GB"/>
              </w:rPr>
              <w:t xml:space="preserve"> reception in the set of symbols of the slot </w:t>
            </w:r>
            <w:r>
              <w:rPr>
                <w:highlight w:val="yellow"/>
                <w:lang w:val="en-GB"/>
              </w:rPr>
              <w:t xml:space="preserve">if the UE does not detect a DCI format </w:t>
            </w:r>
            <w:r>
              <w:rPr>
                <w:highlight w:val="yellow"/>
                <w:lang w:val="en-GB"/>
              </w:rPr>
              <w:lastRenderedPageBreak/>
              <w:t>indicating an aperiodic CSI-RS reception or scheduling a PDSCH reception in the set of symbols of the slot</w:t>
            </w:r>
            <w:r>
              <w:rPr>
                <w:lang w:val="en-GB"/>
              </w:rPr>
              <w:t xml:space="preserve">. </w:t>
            </w:r>
          </w:p>
          <w:p w14:paraId="718A2342" w14:textId="71005C2B" w:rsidR="006D6E4B" w:rsidRPr="00AA68AA" w:rsidRDefault="006D6E4B" w:rsidP="006D6E4B">
            <w:pPr>
              <w:spacing w:after="180"/>
              <w:rPr>
                <w:lang w:val="en-GB"/>
              </w:rPr>
            </w:pPr>
            <w:r>
              <w:rPr>
                <w:lang w:val="en-GB"/>
              </w:rPr>
              <w:t>With this observation, the proposed replies to RAN4 in Alt 2-1 and Alt 2-2 need to be revisited. Our view is that we should answer RAN4 with the behaviour currently specified in 38.213 (as above).</w:t>
            </w:r>
          </w:p>
        </w:tc>
      </w:tr>
      <w:tr w:rsidR="00C70BAE" w:rsidRPr="00AA68AA" w14:paraId="45914437" w14:textId="77777777" w:rsidTr="009925C0">
        <w:tc>
          <w:tcPr>
            <w:tcW w:w="3005" w:type="dxa"/>
          </w:tcPr>
          <w:p w14:paraId="349ABFDA" w14:textId="5A75760C" w:rsidR="00C70BAE" w:rsidRDefault="00C70BAE" w:rsidP="009925C0">
            <w:pPr>
              <w:spacing w:after="0"/>
              <w:rPr>
                <w:rFonts w:eastAsia="SimSun"/>
                <w:sz w:val="20"/>
                <w:szCs w:val="20"/>
                <w:lang w:eastAsia="zh-CN"/>
              </w:rPr>
            </w:pPr>
            <w:r>
              <w:rPr>
                <w:rFonts w:eastAsia="SimSun"/>
                <w:sz w:val="20"/>
                <w:szCs w:val="20"/>
                <w:lang w:eastAsia="zh-CN"/>
              </w:rPr>
              <w:lastRenderedPageBreak/>
              <w:t>Moderator (Lenovo)</w:t>
            </w:r>
          </w:p>
        </w:tc>
        <w:tc>
          <w:tcPr>
            <w:tcW w:w="6305" w:type="dxa"/>
          </w:tcPr>
          <w:p w14:paraId="2E8BBE74" w14:textId="4B0BAE80" w:rsidR="00C70BAE" w:rsidRDefault="00C70BAE" w:rsidP="009925C0">
            <w:pPr>
              <w:spacing w:after="0"/>
              <w:rPr>
                <w:rFonts w:eastAsia="SimSun"/>
                <w:sz w:val="20"/>
                <w:szCs w:val="20"/>
                <w:lang w:eastAsia="zh-CN"/>
              </w:rPr>
            </w:pPr>
            <w:r>
              <w:rPr>
                <w:rFonts w:eastAsia="SimSun"/>
                <w:sz w:val="20"/>
                <w:szCs w:val="20"/>
                <w:lang w:eastAsia="zh-CN"/>
              </w:rPr>
              <w:t>I agree that the corresponding line in the MAC spec (</w:t>
            </w:r>
            <w:r w:rsidRPr="00C70BAE">
              <w:rPr>
                <w:rFonts w:eastAsia="SimSun"/>
                <w:sz w:val="20"/>
                <w:szCs w:val="20"/>
                <w:lang w:eastAsia="zh-CN"/>
              </w:rPr>
              <w:t>2&gt;  not monitor the PDCCH for the SCell;</w:t>
            </w:r>
            <w:r>
              <w:rPr>
                <w:rFonts w:eastAsia="SimSun"/>
                <w:sz w:val="20"/>
                <w:szCs w:val="20"/>
                <w:lang w:eastAsia="zh-CN"/>
              </w:rPr>
              <w:t>) is introduced for monitoring scheduling DCIs. As Ericsson pointed out, it would be stretching this line too far if it was interpreted such that any DCI that includes one or more fields for a deactivated SCell would be completely ruled out from monitoring.</w:t>
            </w:r>
          </w:p>
          <w:p w14:paraId="6DFEC57C" w14:textId="77777777" w:rsidR="0064550C" w:rsidRDefault="0064550C" w:rsidP="009925C0">
            <w:pPr>
              <w:spacing w:after="0"/>
              <w:rPr>
                <w:rFonts w:eastAsia="SimSun"/>
                <w:sz w:val="20"/>
                <w:szCs w:val="20"/>
                <w:lang w:eastAsia="zh-CN"/>
              </w:rPr>
            </w:pPr>
          </w:p>
          <w:p w14:paraId="1A324E00" w14:textId="0282E6ED" w:rsidR="0064550C" w:rsidRDefault="0064550C" w:rsidP="009925C0">
            <w:pPr>
              <w:spacing w:after="0"/>
              <w:rPr>
                <w:rFonts w:eastAsia="SimSun"/>
                <w:sz w:val="20"/>
                <w:szCs w:val="20"/>
                <w:lang w:eastAsia="zh-CN"/>
              </w:rPr>
            </w:pPr>
            <w:r>
              <w:rPr>
                <w:rFonts w:eastAsia="SimSun"/>
                <w:sz w:val="20"/>
                <w:szCs w:val="20"/>
                <w:lang w:eastAsia="zh-CN"/>
              </w:rPr>
              <w:t>But is that line in the MAC spec really applicable? It is listed under "</w:t>
            </w:r>
            <w:r w:rsidRPr="0064550C">
              <w:rPr>
                <w:rFonts w:eastAsia="SimSun"/>
                <w:sz w:val="20"/>
                <w:szCs w:val="20"/>
                <w:lang w:eastAsia="zh-CN"/>
              </w:rPr>
              <w:t>1&gt;</w:t>
            </w:r>
            <w:r w:rsidRPr="0064550C">
              <w:rPr>
                <w:rFonts w:eastAsia="SimSun"/>
                <w:sz w:val="20"/>
                <w:szCs w:val="20"/>
                <w:lang w:eastAsia="zh-CN"/>
              </w:rPr>
              <w:tab/>
              <w:t>if the SCell is deactivated:</w:t>
            </w:r>
            <w:r>
              <w:rPr>
                <w:rFonts w:eastAsia="SimSun"/>
                <w:sz w:val="20"/>
                <w:szCs w:val="20"/>
                <w:lang w:eastAsia="zh-CN"/>
              </w:rPr>
              <w:t>". Isn't the following section (highlighted by me) ook at w.r.t. the RAN4 cases, as it talks about an SCell being activated?</w:t>
            </w:r>
          </w:p>
          <w:p w14:paraId="7023F93A" w14:textId="2F1D0F32" w:rsidR="0064550C" w:rsidRDefault="0064550C" w:rsidP="009925C0">
            <w:pPr>
              <w:spacing w:after="0"/>
              <w:rPr>
                <w:rFonts w:eastAsia="SimSun"/>
                <w:sz w:val="20"/>
                <w:szCs w:val="20"/>
                <w:lang w:eastAsia="zh-CN"/>
              </w:rPr>
            </w:pPr>
          </w:p>
          <w:tbl>
            <w:tblPr>
              <w:tblStyle w:val="TableGrid"/>
              <w:tblW w:w="0" w:type="auto"/>
              <w:tblLook w:val="04A0" w:firstRow="1" w:lastRow="0" w:firstColumn="1" w:lastColumn="0" w:noHBand="0" w:noVBand="1"/>
            </w:tblPr>
            <w:tblGrid>
              <w:gridCol w:w="6079"/>
            </w:tblGrid>
            <w:tr w:rsidR="0064550C" w14:paraId="69A03BB1" w14:textId="77777777" w:rsidTr="0064550C">
              <w:tc>
                <w:tcPr>
                  <w:tcW w:w="6079" w:type="dxa"/>
                </w:tcPr>
                <w:p w14:paraId="431EEE63" w14:textId="77777777" w:rsidR="0064550C" w:rsidRPr="000F3B30" w:rsidRDefault="0064550C" w:rsidP="0064550C">
                  <w:pPr>
                    <w:rPr>
                      <w:lang w:eastAsia="ko-KR"/>
                    </w:rPr>
                  </w:pPr>
                  <w:r w:rsidRPr="000F3B30">
                    <w:t xml:space="preserve">The </w:t>
                  </w:r>
                  <w:r w:rsidRPr="000F3B30">
                    <w:rPr>
                      <w:noProof/>
                      <w:lang w:eastAsia="zh-CN"/>
                    </w:rPr>
                    <w:t>MAC entity</w:t>
                  </w:r>
                  <w:r w:rsidRPr="000F3B30">
                    <w:t xml:space="preserve"> shall for each configured SCell:</w:t>
                  </w:r>
                </w:p>
                <w:p w14:paraId="14AC13D3" w14:textId="77777777" w:rsidR="0064550C" w:rsidRPr="000F3B30" w:rsidRDefault="0064550C" w:rsidP="0064550C">
                  <w:pPr>
                    <w:pStyle w:val="B1"/>
                  </w:pPr>
                  <w:r w:rsidRPr="000F3B30">
                    <w:rPr>
                      <w:lang w:eastAsia="ko-KR"/>
                    </w:rPr>
                    <w:t>1&gt;</w:t>
                  </w:r>
                  <w:r w:rsidRPr="000F3B30">
                    <w:tab/>
                    <w:t xml:space="preserve">if an SCell is configured with </w:t>
                  </w:r>
                  <w:r w:rsidRPr="000F3B30">
                    <w:rPr>
                      <w:i/>
                    </w:rPr>
                    <w:t>sCellState</w:t>
                  </w:r>
                  <w:r w:rsidRPr="000F3B30">
                    <w:t xml:space="preserve"> set to </w:t>
                  </w:r>
                  <w:r w:rsidRPr="000F3B30">
                    <w:rPr>
                      <w:i/>
                    </w:rPr>
                    <w:t>activated</w:t>
                  </w:r>
                  <w:r w:rsidRPr="000F3B30">
                    <w:t xml:space="preserve"> upon SCell configuration, </w:t>
                  </w:r>
                  <w:r w:rsidRPr="00B02F64">
                    <w:rPr>
                      <w:highlight w:val="yellow"/>
                    </w:rPr>
                    <w:t xml:space="preserve">or an </w:t>
                  </w:r>
                  <w:r w:rsidRPr="00B02F64">
                    <w:rPr>
                      <w:highlight w:val="yellow"/>
                      <w:lang w:eastAsia="ko-KR"/>
                    </w:rPr>
                    <w:t xml:space="preserve">SCell </w:t>
                  </w:r>
                  <w:r w:rsidRPr="00B02F64">
                    <w:rPr>
                      <w:highlight w:val="yellow"/>
                    </w:rPr>
                    <w:t xml:space="preserve">Activation/Deactivation MAC </w:t>
                  </w:r>
                  <w:r w:rsidRPr="00B02F64">
                    <w:rPr>
                      <w:highlight w:val="yellow"/>
                      <w:lang w:eastAsia="ko-KR"/>
                    </w:rPr>
                    <w:t>CE</w:t>
                  </w:r>
                  <w:r w:rsidRPr="00B02F64">
                    <w:rPr>
                      <w:highlight w:val="yellow"/>
                    </w:rPr>
                    <w:t xml:space="preserve"> </w:t>
                  </w:r>
                  <w:r w:rsidRPr="00B02F64">
                    <w:rPr>
                      <w:highlight w:val="yellow"/>
                      <w:lang w:eastAsia="ko-KR"/>
                    </w:rPr>
                    <w:t xml:space="preserve">is received </w:t>
                  </w:r>
                  <w:r w:rsidRPr="00B02F64">
                    <w:rPr>
                      <w:highlight w:val="yellow"/>
                    </w:rPr>
                    <w:t>activating the SCell</w:t>
                  </w:r>
                  <w:r w:rsidRPr="000F3B30">
                    <w:t>:</w:t>
                  </w:r>
                </w:p>
                <w:p w14:paraId="2881408C" w14:textId="77777777" w:rsidR="0064550C" w:rsidRPr="000F3B30" w:rsidRDefault="0064550C" w:rsidP="0064550C">
                  <w:pPr>
                    <w:pStyle w:val="B2"/>
                    <w:rPr>
                      <w:lang w:eastAsia="ko-KR"/>
                    </w:rPr>
                  </w:pPr>
                  <w:r w:rsidRPr="000F3B30">
                    <w:rPr>
                      <w:lang w:eastAsia="ko-KR"/>
                    </w:rPr>
                    <w:t>2&gt;</w:t>
                  </w:r>
                  <w:r w:rsidRPr="000F3B30">
                    <w:rPr>
                      <w:lang w:eastAsia="ko-KR"/>
                    </w:rPr>
                    <w:tab/>
                  </w:r>
                  <w:r w:rsidRPr="00F21E61">
                    <w:rPr>
                      <w:highlight w:val="yellow"/>
                      <w:lang w:eastAsia="ko-KR"/>
                    </w:rPr>
                    <w:t>if the SCell was deactivated prior to receiving this SCell Activation/Deactivation MAC CE</w:t>
                  </w:r>
                  <w:r w:rsidRPr="000F3B30">
                    <w:rPr>
                      <w:lang w:eastAsia="ko-KR"/>
                    </w:rPr>
                    <w:t>; or</w:t>
                  </w:r>
                </w:p>
                <w:p w14:paraId="01960BDC" w14:textId="77777777" w:rsidR="0064550C" w:rsidRPr="000F3B30" w:rsidRDefault="0064550C" w:rsidP="0064550C">
                  <w:pPr>
                    <w:pStyle w:val="B2"/>
                    <w:rPr>
                      <w:lang w:eastAsia="ko-KR"/>
                    </w:rPr>
                  </w:pPr>
                  <w:r w:rsidRPr="000F3B30">
                    <w:rPr>
                      <w:lang w:eastAsia="ko-KR"/>
                    </w:rPr>
                    <w:t>2&gt;</w:t>
                  </w:r>
                  <w:r w:rsidRPr="000F3B30">
                    <w:rPr>
                      <w:lang w:eastAsia="ko-KR"/>
                    </w:rPr>
                    <w:tab/>
                    <w:t xml:space="preserve">if the SCell is configured with </w:t>
                  </w:r>
                  <w:r w:rsidRPr="000F3B30">
                    <w:rPr>
                      <w:i/>
                      <w:iCs/>
                      <w:lang w:eastAsia="ko-KR"/>
                    </w:rPr>
                    <w:t>sCellState</w:t>
                  </w:r>
                  <w:r w:rsidRPr="000F3B30">
                    <w:rPr>
                      <w:lang w:eastAsia="ko-KR"/>
                    </w:rPr>
                    <w:t xml:space="preserve"> set to </w:t>
                  </w:r>
                  <w:r w:rsidRPr="000F3B30">
                    <w:rPr>
                      <w:i/>
                      <w:iCs/>
                      <w:lang w:eastAsia="ko-KR"/>
                    </w:rPr>
                    <w:t>activated</w:t>
                  </w:r>
                  <w:r w:rsidRPr="000F3B30">
                    <w:rPr>
                      <w:lang w:eastAsia="ko-KR"/>
                    </w:rPr>
                    <w:t xml:space="preserve"> upon SCell configuration:</w:t>
                  </w:r>
                </w:p>
                <w:p w14:paraId="7451B7F5" w14:textId="77777777" w:rsidR="0064550C" w:rsidRPr="000F3B30" w:rsidRDefault="0064550C" w:rsidP="0064550C">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7E0B2551" w14:textId="77777777" w:rsidR="0064550C" w:rsidRPr="000F3B30" w:rsidRDefault="0064550C" w:rsidP="0064550C">
                  <w:pPr>
                    <w:pStyle w:val="B4"/>
                  </w:pPr>
                  <w:r w:rsidRPr="000F3B30">
                    <w:rPr>
                      <w:lang w:eastAsia="ko-KR"/>
                    </w:rPr>
                    <w:t>4&gt;</w:t>
                  </w:r>
                  <w:r w:rsidRPr="000F3B30">
                    <w:tab/>
                  </w:r>
                  <w:r w:rsidRPr="00B02F64">
                    <w:rPr>
                      <w:highlight w:val="yellow"/>
                    </w:rPr>
                    <w:t>activate the SCell according to the timing defined in TS 38.213 [6]; i.e. apply normal SCell operation including:</w:t>
                  </w:r>
                </w:p>
                <w:p w14:paraId="0CA38ECA" w14:textId="77777777" w:rsidR="0064550C" w:rsidRPr="000F3B30" w:rsidRDefault="0064550C" w:rsidP="0064550C">
                  <w:pPr>
                    <w:pStyle w:val="B5"/>
                    <w:rPr>
                      <w:lang w:eastAsia="ko-KR"/>
                    </w:rPr>
                  </w:pPr>
                  <w:r w:rsidRPr="000F3B30">
                    <w:rPr>
                      <w:lang w:eastAsia="ko-KR"/>
                    </w:rPr>
                    <w:t>5&gt;</w:t>
                  </w:r>
                  <w:r w:rsidRPr="000F3B30">
                    <w:rPr>
                      <w:lang w:eastAsia="ko-KR"/>
                    </w:rPr>
                    <w:tab/>
                    <w:t>SRS transmissions on the SCell;</w:t>
                  </w:r>
                </w:p>
                <w:p w14:paraId="79A98052"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CSI reporting for the SCell</w:t>
                  </w:r>
                  <w:r w:rsidRPr="000F3B30">
                    <w:rPr>
                      <w:lang w:eastAsia="ko-KR"/>
                    </w:rPr>
                    <w:t>;</w:t>
                  </w:r>
                </w:p>
                <w:p w14:paraId="76ACB8AE"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on the SCell</w:t>
                  </w:r>
                  <w:r w:rsidRPr="000F3B30">
                    <w:rPr>
                      <w:lang w:eastAsia="ko-KR"/>
                    </w:rPr>
                    <w:t>;</w:t>
                  </w:r>
                </w:p>
                <w:p w14:paraId="5B35E4D1"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for the SCell</w:t>
                  </w:r>
                  <w:r w:rsidRPr="000F3B30">
                    <w:rPr>
                      <w:lang w:eastAsia="ko-KR"/>
                    </w:rPr>
                    <w:t>;</w:t>
                  </w:r>
                </w:p>
                <w:p w14:paraId="5D4CE2A8" w14:textId="0FDC1E99" w:rsidR="0064550C" w:rsidRPr="0064550C" w:rsidRDefault="0064550C" w:rsidP="0064550C">
                  <w:pPr>
                    <w:pStyle w:val="B5"/>
                    <w:rPr>
                      <w:lang w:eastAsia="ko-KR"/>
                    </w:rPr>
                  </w:pPr>
                  <w:r w:rsidRPr="000F3B30">
                    <w:rPr>
                      <w:lang w:eastAsia="ko-KR"/>
                    </w:rPr>
                    <w:t>5&gt;</w:t>
                  </w:r>
                  <w:r w:rsidRPr="000F3B30">
                    <w:rPr>
                      <w:lang w:eastAsia="ko-KR"/>
                    </w:rPr>
                    <w:tab/>
                    <w:t>PUCCH transmissions on the SCell, if configured.</w:t>
                  </w:r>
                </w:p>
              </w:tc>
            </w:tr>
          </w:tbl>
          <w:p w14:paraId="08DCC503" w14:textId="77777777" w:rsidR="0064550C" w:rsidRPr="0064550C" w:rsidRDefault="0064550C" w:rsidP="009925C0">
            <w:pPr>
              <w:spacing w:after="0"/>
              <w:rPr>
                <w:rFonts w:eastAsia="SimSun"/>
                <w:sz w:val="20"/>
                <w:szCs w:val="20"/>
                <w:lang w:val="en-GB" w:eastAsia="zh-CN"/>
              </w:rPr>
            </w:pPr>
          </w:p>
          <w:p w14:paraId="5584A753" w14:textId="5F20C21A" w:rsidR="00C70BAE" w:rsidRDefault="00B02F64" w:rsidP="009925C0">
            <w:pPr>
              <w:spacing w:after="0"/>
              <w:rPr>
                <w:rFonts w:eastAsia="SimSun"/>
                <w:sz w:val="20"/>
                <w:szCs w:val="20"/>
                <w:lang w:eastAsia="zh-CN"/>
              </w:rPr>
            </w:pPr>
            <w:r>
              <w:rPr>
                <w:rFonts w:eastAsia="SimSun"/>
                <w:sz w:val="20"/>
                <w:szCs w:val="20"/>
                <w:lang w:eastAsia="zh-CN"/>
              </w:rPr>
              <w:t xml:space="preserve">In 4.3 of 38.213 we have defined the timing only "with reference to slots for PUCCH transmission", so it appears to me that the PDCCH monitoring should apply with the timing given by 38.133, which specifies an upper bound on the time after </w:t>
            </w:r>
            <w:r w:rsidR="00FF779F">
              <w:rPr>
                <w:rFonts w:eastAsia="SimSun"/>
                <w:sz w:val="20"/>
                <w:szCs w:val="20"/>
                <w:lang w:eastAsia="zh-CN"/>
              </w:rPr>
              <w:t>the slot carrying the MAC CE. In my reading, it means that the UE behaviour up to that time can be seen as being unspecified.</w:t>
            </w:r>
          </w:p>
          <w:p w14:paraId="656A9AC0" w14:textId="77777777" w:rsidR="00FF779F" w:rsidRDefault="00FF779F" w:rsidP="009925C0">
            <w:pPr>
              <w:spacing w:after="0"/>
              <w:rPr>
                <w:rFonts w:eastAsia="SimSun"/>
                <w:sz w:val="20"/>
                <w:szCs w:val="20"/>
                <w:lang w:eastAsia="zh-CN"/>
              </w:rPr>
            </w:pPr>
          </w:p>
          <w:p w14:paraId="2FBECB7D" w14:textId="5EF1E85B" w:rsidR="00FF779F" w:rsidRDefault="00FF779F" w:rsidP="009925C0">
            <w:pPr>
              <w:spacing w:after="0"/>
              <w:rPr>
                <w:rFonts w:eastAsia="SimSun"/>
                <w:sz w:val="20"/>
                <w:szCs w:val="20"/>
                <w:lang w:eastAsia="zh-CN"/>
              </w:rPr>
            </w:pPr>
            <w:r>
              <w:rPr>
                <w:rFonts w:eastAsia="SimSun"/>
                <w:sz w:val="20"/>
                <w:szCs w:val="20"/>
                <w:lang w:eastAsia="zh-CN"/>
              </w:rPr>
              <w:t xml:space="preserve">So re-reading the LS from RAN4, </w:t>
            </w:r>
            <w:r w:rsidR="00F21E61">
              <w:rPr>
                <w:rFonts w:eastAsia="SimSun"/>
                <w:sz w:val="20"/>
                <w:szCs w:val="20"/>
                <w:lang w:eastAsia="zh-CN"/>
              </w:rPr>
              <w:t xml:space="preserve">if the understanding of "being-activated SCell" is that the UE has not yet applied the "normal SCell operation" as stated by the MAC spec section quoted above, then I think without spec change </w:t>
            </w:r>
            <w:r>
              <w:rPr>
                <w:rFonts w:eastAsia="SimSun"/>
                <w:sz w:val="20"/>
                <w:szCs w:val="20"/>
                <w:lang w:eastAsia="zh-CN"/>
              </w:rPr>
              <w:t xml:space="preserve">the UE behaviour </w:t>
            </w:r>
            <w:r w:rsidR="00F21E61">
              <w:rPr>
                <w:rFonts w:eastAsia="SimSun"/>
                <w:sz w:val="20"/>
                <w:szCs w:val="20"/>
                <w:lang w:eastAsia="zh-CN"/>
              </w:rPr>
              <w:t xml:space="preserve">would be unspecified. Should that be our reply then for all 4 cases? It almost appears too simple </w:t>
            </w:r>
            <w:r w:rsidR="00F21E61" w:rsidRPr="00F21E61">
              <w:rPr>
                <mc:AlternateContent>
                  <mc:Choice Requires="w16se">
                    <w:rFonts w:eastAsia="SimSun"/>
                  </mc:Choice>
                  <mc:Fallback>
                    <w:rFonts w:ascii="Segoe UI Emoji" w:eastAsia="Segoe UI Emoji" w:hAnsi="Segoe UI Emoji" w:cs="Segoe UI Emoji"/>
                  </mc:Fallback>
                </mc:AlternateContent>
                <w:sz w:val="20"/>
                <w:szCs w:val="20"/>
                <w:lang w:eastAsia="zh-CN"/>
              </w:rPr>
              <mc:AlternateContent>
                <mc:Choice Requires="w16se">
                  <w16se:symEx w16se:font="Segoe UI Emoji" w16se:char="1F609"/>
                </mc:Choice>
                <mc:Fallback>
                  <w:t>😉</w:t>
                </mc:Fallback>
              </mc:AlternateContent>
            </w:r>
          </w:p>
        </w:tc>
      </w:tr>
      <w:tr w:rsidR="00EA5589" w:rsidRPr="00AA68AA" w14:paraId="4C23A31C" w14:textId="77777777" w:rsidTr="009925C0">
        <w:tc>
          <w:tcPr>
            <w:tcW w:w="3005" w:type="dxa"/>
          </w:tcPr>
          <w:p w14:paraId="53869AB7" w14:textId="2E1E8C1D" w:rsidR="00EA5589" w:rsidRDefault="00EA5589"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30273FDB" w14:textId="0CF5E404" w:rsidR="00EA5589" w:rsidRDefault="00EA5589" w:rsidP="009925C0">
            <w:pPr>
              <w:spacing w:after="0"/>
              <w:rPr>
                <w:rFonts w:eastAsia="SimSun"/>
                <w:sz w:val="20"/>
                <w:szCs w:val="20"/>
                <w:lang w:eastAsia="zh-CN"/>
              </w:rPr>
            </w:pPr>
            <w:r>
              <w:rPr>
                <w:rFonts w:eastAsia="SimSun"/>
                <w:sz w:val="20"/>
                <w:szCs w:val="20"/>
                <w:lang w:eastAsia="zh-CN"/>
              </w:rPr>
              <w:t xml:space="preserve">We fully agree with FL’s following interpretation on MAC specification, i.e., ‘it appears to me that the PDCCH monitoring should apply with the timing given by 38.133, which specifies an upper bound on the time after the slot </w:t>
            </w:r>
            <w:r>
              <w:rPr>
                <w:rFonts w:eastAsia="SimSun"/>
                <w:sz w:val="20"/>
                <w:szCs w:val="20"/>
                <w:lang w:eastAsia="zh-CN"/>
              </w:rPr>
              <w:lastRenderedPageBreak/>
              <w:t xml:space="preserve">carrying the MAC CE. In my reading, it means that the UE behaviour up to that time can be seen as being unspecified.’ On the other hand, we are not so sure that the </w:t>
            </w:r>
            <w:r w:rsidR="001129FC">
              <w:rPr>
                <w:rFonts w:eastAsia="SimSun"/>
                <w:sz w:val="20"/>
                <w:szCs w:val="20"/>
                <w:lang w:eastAsia="zh-CN"/>
              </w:rPr>
              <w:t>sentence</w:t>
            </w:r>
            <w:r>
              <w:rPr>
                <w:rFonts w:eastAsia="SimSun"/>
                <w:sz w:val="20"/>
                <w:szCs w:val="20"/>
                <w:lang w:eastAsia="zh-CN"/>
              </w:rPr>
              <w:t xml:space="preserve"> </w:t>
            </w:r>
          </w:p>
          <w:p w14:paraId="0C238853" w14:textId="77777777" w:rsidR="00EA5589" w:rsidRDefault="00EA5589" w:rsidP="009925C0">
            <w:pPr>
              <w:spacing w:after="0"/>
              <w:rPr>
                <w:rFonts w:eastAsia="SimSun"/>
                <w:sz w:val="20"/>
                <w:szCs w:val="20"/>
                <w:lang w:eastAsia="zh-CN"/>
              </w:rPr>
            </w:pPr>
          </w:p>
          <w:p w14:paraId="4B4CD455" w14:textId="73B9463A" w:rsidR="00EA5589" w:rsidRDefault="00EA5589" w:rsidP="009925C0">
            <w:pPr>
              <w:spacing w:after="0"/>
              <w:rPr>
                <w:rFonts w:eastAsia="SimSun"/>
                <w:sz w:val="20"/>
                <w:szCs w:val="20"/>
                <w:lang w:eastAsia="zh-CN"/>
              </w:rPr>
            </w:pPr>
            <w:r>
              <w:rPr>
                <w:rFonts w:eastAsia="SimSun"/>
                <w:sz w:val="20"/>
                <w:szCs w:val="20"/>
                <w:lang w:eastAsia="zh-CN"/>
              </w:rPr>
              <w:t>Given the current situation</w:t>
            </w:r>
            <w:r w:rsidR="00B2694F">
              <w:rPr>
                <w:rFonts w:eastAsia="SimSun"/>
                <w:sz w:val="20"/>
                <w:szCs w:val="20"/>
                <w:lang w:eastAsia="zh-CN"/>
              </w:rPr>
              <w:t xml:space="preserve">, e.g., </w:t>
            </w:r>
            <w:r>
              <w:rPr>
                <w:rFonts w:eastAsia="SimSun"/>
                <w:sz w:val="20"/>
                <w:szCs w:val="20"/>
                <w:lang w:eastAsia="zh-CN"/>
              </w:rPr>
              <w:t>diverse views</w:t>
            </w:r>
            <w:r w:rsidR="00B2694F">
              <w:rPr>
                <w:rFonts w:eastAsia="SimSun"/>
                <w:sz w:val="20"/>
                <w:szCs w:val="20"/>
                <w:lang w:eastAsia="zh-CN"/>
              </w:rPr>
              <w:t xml:space="preserve"> on interpretation of MAC Spec</w:t>
            </w:r>
            <w:r>
              <w:rPr>
                <w:rFonts w:eastAsia="SimSun"/>
                <w:sz w:val="20"/>
                <w:szCs w:val="20"/>
                <w:lang w:eastAsia="zh-CN"/>
              </w:rPr>
              <w:t xml:space="preserve"> </w:t>
            </w:r>
            <w:r w:rsidR="001129FC">
              <w:rPr>
                <w:rFonts w:eastAsia="SimSun"/>
                <w:sz w:val="20"/>
                <w:szCs w:val="20"/>
                <w:lang w:eastAsia="zh-CN"/>
              </w:rPr>
              <w:t xml:space="preserve">and </w:t>
            </w:r>
            <w:r w:rsidR="00B2694F">
              <w:rPr>
                <w:rFonts w:eastAsia="SimSun"/>
                <w:sz w:val="20"/>
                <w:szCs w:val="20"/>
                <w:lang w:eastAsia="zh-CN"/>
              </w:rPr>
              <w:t xml:space="preserve">email discussion </w:t>
            </w:r>
            <w:r w:rsidR="001129FC">
              <w:rPr>
                <w:rFonts w:eastAsia="SimSun"/>
                <w:sz w:val="20"/>
                <w:szCs w:val="20"/>
                <w:lang w:eastAsia="zh-CN"/>
              </w:rPr>
              <w:t>deadline,</w:t>
            </w:r>
            <w:r>
              <w:rPr>
                <w:rFonts w:eastAsia="SimSun"/>
                <w:sz w:val="20"/>
                <w:szCs w:val="20"/>
                <w:lang w:eastAsia="zh-CN"/>
              </w:rPr>
              <w:t xml:space="preserve"> the following is acceptable for us: </w:t>
            </w:r>
          </w:p>
          <w:p w14:paraId="4BB9D8A1" w14:textId="7BC7940D" w:rsidR="00EA5589" w:rsidRDefault="00EA5589" w:rsidP="00EA5589">
            <w:pPr>
              <w:pStyle w:val="ListParagraph"/>
              <w:numPr>
                <w:ilvl w:val="0"/>
                <w:numId w:val="19"/>
              </w:numPr>
              <w:jc w:val="left"/>
              <w:rPr>
                <w:rFonts w:ascii="Times New Roman" w:eastAsia="SimSun" w:hAnsi="Times New Roman"/>
                <w:sz w:val="20"/>
                <w:szCs w:val="20"/>
                <w:lang w:eastAsia="zh-CN"/>
              </w:rPr>
            </w:pPr>
            <w:r>
              <w:rPr>
                <w:rFonts w:ascii="Times New Roman" w:eastAsia="SimSun" w:hAnsi="Times New Roman"/>
                <w:sz w:val="20"/>
                <w:szCs w:val="20"/>
                <w:lang w:eastAsia="zh-CN"/>
              </w:rPr>
              <w:t xml:space="preserve">For example 1, </w:t>
            </w:r>
            <w:r w:rsidR="001129FC">
              <w:rPr>
                <w:rFonts w:ascii="Times New Roman" w:eastAsia="SimSun" w:hAnsi="Times New Roman"/>
                <w:sz w:val="20"/>
                <w:szCs w:val="20"/>
                <w:lang w:eastAsia="zh-CN"/>
              </w:rPr>
              <w:t xml:space="preserve">reply with </w:t>
            </w:r>
            <w:r w:rsidRPr="00EA5589">
              <w:rPr>
                <w:rFonts w:ascii="Times New Roman" w:eastAsia="SimSun" w:hAnsi="Times New Roman"/>
                <w:sz w:val="20"/>
                <w:szCs w:val="20"/>
                <w:lang w:eastAsia="zh-CN"/>
              </w:rPr>
              <w:t>“As in Rel-15, the UE is expected to receive the P/SP CSI-RS”</w:t>
            </w:r>
            <w:r w:rsidR="001129FC">
              <w:rPr>
                <w:rFonts w:ascii="Times New Roman" w:eastAsia="SimSun" w:hAnsi="Times New Roman"/>
                <w:sz w:val="20"/>
                <w:szCs w:val="20"/>
                <w:lang w:eastAsia="zh-CN"/>
              </w:rPr>
              <w:t xml:space="preserve"> as proposed by FL. </w:t>
            </w:r>
          </w:p>
          <w:p w14:paraId="1BC9508A" w14:textId="5B9DCF9B" w:rsidR="00EA5589" w:rsidRDefault="00EA5589" w:rsidP="00EA5589">
            <w:pPr>
              <w:pStyle w:val="ListParagraph"/>
              <w:numPr>
                <w:ilvl w:val="0"/>
                <w:numId w:val="19"/>
              </w:numPr>
              <w:rPr>
                <w:rFonts w:ascii="Times New Roman" w:eastAsia="SimSun" w:hAnsi="Times New Roman"/>
                <w:sz w:val="20"/>
                <w:szCs w:val="20"/>
                <w:lang w:eastAsia="zh-CN"/>
              </w:rPr>
            </w:pPr>
            <w:r>
              <w:rPr>
                <w:rFonts w:ascii="Times New Roman" w:eastAsia="SimSun" w:hAnsi="Times New Roman"/>
                <w:sz w:val="20"/>
                <w:szCs w:val="20"/>
                <w:lang w:eastAsia="zh-CN"/>
              </w:rPr>
              <w:t>For example 2/3/4, c</w:t>
            </w:r>
            <w:r w:rsidRPr="00EA5589">
              <w:rPr>
                <w:rFonts w:ascii="Times New Roman" w:eastAsia="SimSun" w:hAnsi="Times New Roman"/>
                <w:sz w:val="20"/>
                <w:szCs w:val="20"/>
                <w:lang w:eastAsia="zh-CN"/>
              </w:rPr>
              <w:t xml:space="preserve">larify that UE behavior </w:t>
            </w:r>
            <w:r w:rsidR="00CB70E3">
              <w:rPr>
                <w:rFonts w:ascii="Times New Roman" w:eastAsia="SimSun" w:hAnsi="Times New Roman"/>
                <w:sz w:val="20"/>
                <w:szCs w:val="20"/>
                <w:lang w:eastAsia="zh-CN"/>
              </w:rPr>
              <w:t>of</w:t>
            </w:r>
            <w:r w:rsidRPr="00EA5589">
              <w:rPr>
                <w:rFonts w:ascii="Times New Roman" w:eastAsia="SimSun" w:hAnsi="Times New Roman"/>
                <w:sz w:val="20"/>
                <w:szCs w:val="20"/>
                <w:lang w:eastAsia="zh-CN"/>
              </w:rPr>
              <w:t xml:space="preserve"> PDCCH monitoring</w:t>
            </w:r>
            <w:r w:rsidR="00B2694F">
              <w:rPr>
                <w:rFonts w:ascii="Times New Roman" w:eastAsia="SimSun" w:hAnsi="Times New Roman"/>
                <w:sz w:val="20"/>
                <w:szCs w:val="20"/>
                <w:lang w:eastAsia="zh-CN"/>
              </w:rPr>
              <w:t xml:space="preserve"> </w:t>
            </w:r>
            <w:r w:rsidR="00B2694F" w:rsidRPr="00B2694F">
              <w:rPr>
                <w:rFonts w:ascii="Times New Roman" w:eastAsia="SimSun" w:hAnsi="Times New Roman"/>
                <w:sz w:val="20"/>
                <w:szCs w:val="20"/>
                <w:lang w:eastAsia="zh-CN"/>
              </w:rPr>
              <w:t>on the SCell</w:t>
            </w:r>
            <w:r w:rsidR="00B2694F">
              <w:rPr>
                <w:rFonts w:ascii="Times New Roman" w:eastAsia="SimSun" w:hAnsi="Times New Roman"/>
                <w:sz w:val="20"/>
                <w:szCs w:val="20"/>
                <w:lang w:eastAsia="zh-CN"/>
              </w:rPr>
              <w:t xml:space="preserve"> and for the SCell</w:t>
            </w:r>
            <w:r w:rsidRPr="00EA5589">
              <w:rPr>
                <w:rFonts w:ascii="Times New Roman" w:eastAsia="SimSun" w:hAnsi="Times New Roman"/>
                <w:sz w:val="20"/>
                <w:szCs w:val="20"/>
                <w:lang w:eastAsia="zh-CN"/>
              </w:rPr>
              <w:t xml:space="preserve"> up to the minimum requirement defined in [10, TS 38.133] is unspecified during SCell</w:t>
            </w:r>
            <w:r>
              <w:rPr>
                <w:rFonts w:ascii="Times New Roman" w:eastAsia="SimSun" w:hAnsi="Times New Roman"/>
                <w:sz w:val="20"/>
                <w:szCs w:val="20"/>
                <w:lang w:eastAsia="zh-CN"/>
              </w:rPr>
              <w:t xml:space="preserve"> activation process. </w:t>
            </w:r>
            <w:r w:rsidRPr="00EA5589">
              <w:rPr>
                <w:rFonts w:ascii="Times New Roman" w:eastAsia="SimSun" w:hAnsi="Times New Roman"/>
                <w:sz w:val="20"/>
                <w:szCs w:val="20"/>
                <w:lang w:eastAsia="zh-CN"/>
              </w:rPr>
              <w:t xml:space="preserve"> </w:t>
            </w:r>
          </w:p>
          <w:p w14:paraId="50324679" w14:textId="6B1486C8" w:rsidR="00B2694F" w:rsidRDefault="00B2694F" w:rsidP="00B2694F">
            <w:pPr>
              <w:pStyle w:val="ListParagraph"/>
              <w:numPr>
                <w:ilvl w:val="1"/>
                <w:numId w:val="19"/>
              </w:numPr>
              <w:rPr>
                <w:rFonts w:ascii="Times New Roman" w:eastAsia="SimSun" w:hAnsi="Times New Roman"/>
                <w:sz w:val="20"/>
                <w:szCs w:val="20"/>
                <w:lang w:eastAsia="zh-CN"/>
              </w:rPr>
            </w:pPr>
            <w:r>
              <w:rPr>
                <w:rFonts w:ascii="Times New Roman" w:eastAsia="SimSun" w:hAnsi="Times New Roman"/>
                <w:sz w:val="20"/>
                <w:szCs w:val="20"/>
                <w:lang w:eastAsia="zh-CN"/>
              </w:rPr>
              <w:t xml:space="preserve">Copied the text from TS 38.321 without any interpretation; Otherwise, consulting this to RAN2 is needed instead of debating in RAN1.  </w:t>
            </w:r>
          </w:p>
          <w:p w14:paraId="1E2A485A" w14:textId="77777777" w:rsidR="00CB70E3" w:rsidRDefault="00CB70E3" w:rsidP="00CB70E3">
            <w:pPr>
              <w:rPr>
                <w:rFonts w:eastAsia="SimSun"/>
                <w:sz w:val="20"/>
                <w:szCs w:val="20"/>
                <w:lang w:eastAsia="zh-CN"/>
              </w:rPr>
            </w:pPr>
          </w:p>
          <w:p w14:paraId="6DEA2F40" w14:textId="0A4F0767" w:rsidR="00CB70E3" w:rsidRPr="00CB70E3" w:rsidRDefault="00CB70E3" w:rsidP="00CB70E3">
            <w:pPr>
              <w:rPr>
                <w:rFonts w:eastAsia="SimSun"/>
                <w:sz w:val="20"/>
                <w:szCs w:val="20"/>
                <w:lang w:eastAsia="zh-CN"/>
              </w:rPr>
            </w:pPr>
            <w:r>
              <w:rPr>
                <w:rFonts w:eastAsia="SimSun"/>
                <w:sz w:val="20"/>
                <w:szCs w:val="20"/>
                <w:lang w:eastAsia="zh-CN"/>
              </w:rPr>
              <w:t xml:space="preserve">With this clarification, at least configuration in example 1 can be utilized to active NR-U SCell with a same Rel-15 licensed behavior, if gNB configures none of these 3 parameters. After NRU SCell becomes activated, gNB can always configure whatever it wants for P/SP-CSI-RS validation if it wants. </w:t>
            </w:r>
          </w:p>
        </w:tc>
      </w:tr>
      <w:tr w:rsidR="00675274" w:rsidRPr="00AA68AA" w14:paraId="60656755" w14:textId="77777777" w:rsidTr="009925C0">
        <w:tc>
          <w:tcPr>
            <w:tcW w:w="3005" w:type="dxa"/>
          </w:tcPr>
          <w:p w14:paraId="5ED84E34" w14:textId="139373F9" w:rsidR="00675274" w:rsidRDefault="00675274"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729D17A" w14:textId="77777777" w:rsidR="00675274" w:rsidRDefault="00675274" w:rsidP="009925C0">
            <w:pPr>
              <w:spacing w:after="0"/>
              <w:rPr>
                <w:rFonts w:eastAsia="SimSun"/>
                <w:sz w:val="20"/>
                <w:szCs w:val="20"/>
                <w:lang w:eastAsia="zh-CN"/>
              </w:rPr>
            </w:pPr>
            <w:r>
              <w:rPr>
                <w:rFonts w:eastAsia="SimSun"/>
                <w:sz w:val="20"/>
                <w:szCs w:val="20"/>
                <w:lang w:eastAsia="zh-CN"/>
              </w:rPr>
              <w:t xml:space="preserve">We share the same view as Apple. </w:t>
            </w:r>
          </w:p>
          <w:p w14:paraId="2B3D0E96" w14:textId="405CF2DA" w:rsidR="00675274" w:rsidRDefault="00675274" w:rsidP="009925C0">
            <w:pPr>
              <w:spacing w:after="0"/>
              <w:rPr>
                <w:rFonts w:eastAsia="SimSun"/>
                <w:sz w:val="20"/>
                <w:szCs w:val="20"/>
                <w:lang w:eastAsia="zh-CN"/>
              </w:rPr>
            </w:pPr>
            <w:r>
              <w:rPr>
                <w:rFonts w:eastAsia="SimSun"/>
                <w:sz w:val="20"/>
                <w:szCs w:val="20"/>
                <w:lang w:eastAsia="zh-CN"/>
              </w:rPr>
              <w:t>The DCI or COT-SI based S/SP-CSI-RS validation was never discussed in SCell activation context in Rel.16. It may be unfair to discuss what is the correct behavior just because the spec happens to be written in a certain way. We should do it the right way and come up with a proper design, possibly in Rel.17 SCell activation feature.</w:t>
            </w:r>
          </w:p>
        </w:tc>
      </w:tr>
    </w:tbl>
    <w:p w14:paraId="58E2A9A3" w14:textId="77777777" w:rsidR="00CE726F" w:rsidRPr="00FF779F" w:rsidRDefault="00CE726F">
      <w:pPr>
        <w:rPr>
          <w:lang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w:t>
            </w:r>
            <w:r>
              <w:rPr>
                <w:rFonts w:ascii="Arial" w:hAnsi="Arial" w:cs="Arial"/>
                <w:color w:val="000000"/>
              </w:rPr>
              <w:lastRenderedPageBreak/>
              <w:t>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2"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3"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4"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5"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6"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40298280" w14:textId="52758860" w:rsidR="00D21438" w:rsidRDefault="00D21438" w:rsidP="00D21438">
      <w:pPr>
        <w:pStyle w:val="Heading1"/>
      </w:pPr>
      <w:r>
        <w:t>Reply LS 2</w:t>
      </w:r>
      <w:r w:rsidRPr="00D21438">
        <w:rPr>
          <w:vertAlign w:val="superscript"/>
        </w:rPr>
        <w:t>nd</w:t>
      </w:r>
      <w:r>
        <w:t xml:space="preserve"> Discussion</w:t>
      </w:r>
    </w:p>
    <w:tbl>
      <w:tblPr>
        <w:tblStyle w:val="TableGrid"/>
        <w:tblW w:w="0" w:type="auto"/>
        <w:tblLook w:val="04A0" w:firstRow="1" w:lastRow="0" w:firstColumn="1" w:lastColumn="0" w:noHBand="0" w:noVBand="1"/>
      </w:tblPr>
      <w:tblGrid>
        <w:gridCol w:w="9307"/>
      </w:tblGrid>
      <w:tr w:rsidR="00D21438" w14:paraId="4790CB13" w14:textId="77777777" w:rsidTr="006E131F">
        <w:tc>
          <w:tcPr>
            <w:tcW w:w="9307" w:type="dxa"/>
          </w:tcPr>
          <w:p w14:paraId="138050F4" w14:textId="77777777" w:rsidR="00D21438" w:rsidRDefault="00D21438" w:rsidP="006E131F">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3CAE5C0F" w14:textId="77777777" w:rsidR="00D21438" w:rsidRDefault="00D21438" w:rsidP="006E131F">
            <w:pPr>
              <w:rPr>
                <w:rFonts w:ascii="Arial" w:hAnsi="Arial" w:cs="Arial"/>
                <w:color w:val="000000"/>
              </w:rPr>
            </w:pPr>
            <w:r>
              <w:rPr>
                <w:rFonts w:ascii="Arial" w:hAnsi="Arial" w:cs="Arial"/>
              </w:rPr>
              <w:t xml:space="preserve">RAN1 discussed the questions about the </w:t>
            </w:r>
            <w:r>
              <w:rPr>
                <w:rFonts w:ascii="Arial" w:hAnsi="Arial" w:cs="Arial"/>
                <w:color w:val="000000"/>
              </w:rPr>
              <w:t xml:space="preserve">UE behavior with respect to CSI reports during the </w:t>
            </w:r>
            <w:r>
              <w:rPr>
                <w:rFonts w:ascii="Arial" w:hAnsi="Arial" w:cs="Arial"/>
                <w:color w:val="000000"/>
              </w:rPr>
              <w:lastRenderedPageBreak/>
              <w:t>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080E86DE" w14:textId="77777777" w:rsidR="00D21438" w:rsidRDefault="00D21438" w:rsidP="006E131F">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05896D7" w14:textId="77777777" w:rsidR="00D21438" w:rsidRDefault="00D21438" w:rsidP="006E131F">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519F85AE" w14:textId="24D31674" w:rsidR="00D21438" w:rsidRDefault="00D21438" w:rsidP="006E131F">
            <w:pPr>
              <w:spacing w:after="0" w:line="270" w:lineRule="atLeast"/>
              <w:jc w:val="left"/>
              <w:rPr>
                <w:rFonts w:ascii="Arial" w:hAnsi="Arial" w:cs="Arial"/>
                <w:b/>
                <w:bCs/>
                <w:color w:val="000000"/>
              </w:rPr>
            </w:pPr>
            <w:r>
              <w:rPr>
                <w:rFonts w:ascii="Arial" w:hAnsi="Arial" w:cs="Arial"/>
                <w:b/>
                <w:bCs/>
                <w:color w:val="000000"/>
              </w:rPr>
              <w:t xml:space="preserve">Reply by RAN1: </w:t>
            </w:r>
            <w:r w:rsidRPr="008E5245">
              <w:rPr>
                <w:rFonts w:ascii="Arial" w:hAnsi="Arial" w:cs="Arial"/>
                <w:color w:val="000000"/>
                <w:highlight w:val="yellow"/>
              </w:rPr>
              <w:t xml:space="preserve">As in Rel-15, the UE is expected to receive the </w:t>
            </w:r>
            <w:r>
              <w:rPr>
                <w:rFonts w:ascii="Arial" w:hAnsi="Arial" w:cs="Arial"/>
                <w:color w:val="000000"/>
                <w:highlight w:val="yellow"/>
              </w:rPr>
              <w:t xml:space="preserve">P/SP </w:t>
            </w:r>
            <w:r w:rsidRPr="008E5245">
              <w:rPr>
                <w:rFonts w:ascii="Arial" w:hAnsi="Arial" w:cs="Arial"/>
                <w:color w:val="000000"/>
                <w:highlight w:val="yellow"/>
              </w:rPr>
              <w:t>CSI-RS</w:t>
            </w:r>
            <w:r w:rsidR="00552B7A">
              <w:rPr>
                <w:rFonts w:ascii="Arial" w:hAnsi="Arial" w:cs="Arial"/>
                <w:color w:val="000000"/>
              </w:rPr>
              <w:t>.</w:t>
            </w:r>
          </w:p>
          <w:p w14:paraId="6FD83A4D" w14:textId="77777777" w:rsidR="00D21438" w:rsidRDefault="00D21438" w:rsidP="006E131F">
            <w:pPr>
              <w:spacing w:after="0" w:line="270" w:lineRule="atLeast"/>
              <w:jc w:val="left"/>
              <w:rPr>
                <w:rFonts w:ascii="Arial" w:hAnsi="Arial" w:cs="Arial"/>
                <w:b/>
                <w:bCs/>
                <w:color w:val="000000"/>
              </w:rPr>
            </w:pPr>
          </w:p>
          <w:p w14:paraId="554190DC" w14:textId="77777777" w:rsidR="00D21438" w:rsidRDefault="00D21438" w:rsidP="006E131F">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590F1FCB" w14:textId="26EDC8EE" w:rsidR="00D21438" w:rsidRPr="00D21438" w:rsidRDefault="00D21438" w:rsidP="00D21438">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34438151" w14:textId="77777777" w:rsidR="00D21438" w:rsidRDefault="00D21438" w:rsidP="006E131F">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1CC4E0B6" w14:textId="77777777" w:rsidR="00D21438" w:rsidRDefault="00D21438" w:rsidP="006E131F">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373CF9F4" w14:textId="77777777" w:rsidR="00D21438" w:rsidRDefault="00D21438" w:rsidP="006E131F">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394DC8C7" w14:textId="77777777" w:rsidR="00D21438" w:rsidRDefault="00D21438" w:rsidP="006E131F">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426E0CE9" w14:textId="0BB2B75C" w:rsidR="00D21438" w:rsidRPr="005A378A" w:rsidRDefault="00D21438" w:rsidP="00D21438">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sidRPr="00552B7A">
              <w:rPr>
                <w:rFonts w:ascii="Arial" w:hAnsi="Arial" w:cs="Arial"/>
                <w:color w:val="000000"/>
                <w:highlight w:val="yellow"/>
              </w:rPr>
              <w:t xml:space="preserve">RAN1 has discussed these cases, but has not achieved consensus on the expected UE behaviour. RAN1 will </w:t>
            </w:r>
            <w:r w:rsidR="00552B7A">
              <w:rPr>
                <w:rFonts w:ascii="Arial" w:hAnsi="Arial" w:cs="Arial"/>
                <w:color w:val="000000"/>
                <w:highlight w:val="yellow"/>
              </w:rPr>
              <w:t>inform</w:t>
            </w:r>
            <w:r w:rsidRPr="00552B7A">
              <w:rPr>
                <w:rFonts w:ascii="Arial" w:hAnsi="Arial" w:cs="Arial"/>
                <w:color w:val="000000"/>
                <w:highlight w:val="yellow"/>
              </w:rPr>
              <w:t xml:space="preserve"> RAN4 if consensus is achieved in the future.</w:t>
            </w:r>
          </w:p>
          <w:p w14:paraId="12F22548" w14:textId="77777777" w:rsidR="00D21438" w:rsidRDefault="00D21438" w:rsidP="006E131F">
            <w:pPr>
              <w:spacing w:before="180"/>
              <w:rPr>
                <w:rFonts w:ascii="Arial" w:hAnsi="Arial" w:cs="Arial"/>
                <w:b/>
                <w:bCs/>
                <w:lang w:eastAsia="zh-CN"/>
              </w:rPr>
            </w:pPr>
          </w:p>
          <w:p w14:paraId="320A133D" w14:textId="7B55E0A3" w:rsidR="00D21438" w:rsidRPr="00D21438" w:rsidRDefault="00D21438" w:rsidP="00D21438">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tc>
      </w:tr>
    </w:tbl>
    <w:p w14:paraId="0B5E6A87" w14:textId="2FE067BA" w:rsidR="00D21438" w:rsidRDefault="00D21438">
      <w:pPr>
        <w:rPr>
          <w:lang w:eastAsia="zh-CN"/>
        </w:rPr>
      </w:pPr>
      <w:r>
        <w:rPr>
          <w:lang w:eastAsia="zh-CN"/>
        </w:rPr>
        <w:lastRenderedPageBreak/>
        <w:t xml:space="preserve"> </w:t>
      </w:r>
    </w:p>
    <w:tbl>
      <w:tblPr>
        <w:tblStyle w:val="TableGrid"/>
        <w:tblW w:w="9310" w:type="dxa"/>
        <w:tblLook w:val="04A0" w:firstRow="1" w:lastRow="0" w:firstColumn="1" w:lastColumn="0" w:noHBand="0" w:noVBand="1"/>
      </w:tblPr>
      <w:tblGrid>
        <w:gridCol w:w="3005"/>
        <w:gridCol w:w="6305"/>
      </w:tblGrid>
      <w:tr w:rsidR="00D21438" w14:paraId="053AA7CB" w14:textId="77777777" w:rsidTr="006E131F">
        <w:tc>
          <w:tcPr>
            <w:tcW w:w="3005" w:type="dxa"/>
            <w:shd w:val="clear" w:color="auto" w:fill="FFC000"/>
          </w:tcPr>
          <w:p w14:paraId="1EB9976B" w14:textId="77777777" w:rsidR="00D21438" w:rsidRDefault="00D21438" w:rsidP="006E131F">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0F29493" w14:textId="77777777" w:rsidR="00D21438" w:rsidRDefault="00D21438" w:rsidP="006E131F">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D21438" w14:paraId="158245E1" w14:textId="77777777" w:rsidTr="006E131F">
        <w:tc>
          <w:tcPr>
            <w:tcW w:w="3005" w:type="dxa"/>
          </w:tcPr>
          <w:p w14:paraId="3643C8CD" w14:textId="525BF3E4" w:rsidR="00D21438" w:rsidRDefault="00C97A53" w:rsidP="006E131F">
            <w:pPr>
              <w:spacing w:after="0"/>
              <w:rPr>
                <w:rFonts w:eastAsia="SimSun"/>
                <w:szCs w:val="20"/>
                <w:lang w:eastAsia="zh-CN"/>
              </w:rPr>
            </w:pPr>
            <w:r>
              <w:rPr>
                <w:rFonts w:eastAsia="SimSun"/>
                <w:szCs w:val="20"/>
                <w:lang w:eastAsia="zh-CN"/>
              </w:rPr>
              <w:t>Ericsson</w:t>
            </w:r>
          </w:p>
        </w:tc>
        <w:tc>
          <w:tcPr>
            <w:tcW w:w="6305" w:type="dxa"/>
          </w:tcPr>
          <w:p w14:paraId="6440657D" w14:textId="34287E5E" w:rsidR="00D21438" w:rsidRPr="00CE726F" w:rsidRDefault="00C97A53" w:rsidP="006E131F">
            <w:pPr>
              <w:spacing w:after="0"/>
              <w:rPr>
                <w:rFonts w:eastAsia="SimSun"/>
                <w:lang w:eastAsia="zh-CN"/>
              </w:rPr>
            </w:pPr>
            <w:r>
              <w:rPr>
                <w:rFonts w:eastAsia="SimSun"/>
                <w:lang w:eastAsia="zh-CN"/>
              </w:rPr>
              <w:t>We support this reply.</w:t>
            </w:r>
            <w:bookmarkStart w:id="17" w:name="_GoBack"/>
            <w:bookmarkEnd w:id="17"/>
          </w:p>
        </w:tc>
      </w:tr>
    </w:tbl>
    <w:p w14:paraId="4EF817E5" w14:textId="77777777" w:rsidR="00D21438" w:rsidRPr="00D21438" w:rsidRDefault="00D21438">
      <w:pPr>
        <w:rPr>
          <w:lang w:eastAsia="zh-CN"/>
        </w:rPr>
      </w:pPr>
    </w:p>
    <w:sectPr w:rsidR="00D21438" w:rsidRPr="00D21438">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E9AD" w14:textId="77777777" w:rsidR="00EE2938" w:rsidRDefault="00EE2938" w:rsidP="00D70177">
      <w:pPr>
        <w:spacing w:after="0" w:line="240" w:lineRule="auto"/>
      </w:pPr>
      <w:r>
        <w:separator/>
      </w:r>
    </w:p>
  </w:endnote>
  <w:endnote w:type="continuationSeparator" w:id="0">
    <w:p w14:paraId="4711B556" w14:textId="77777777" w:rsidR="00EE2938" w:rsidRDefault="00EE2938"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altName w:val="MS Gothic"/>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9FA8" w14:textId="77777777" w:rsidR="00EE2938" w:rsidRDefault="00EE2938" w:rsidP="00D70177">
      <w:pPr>
        <w:spacing w:after="0" w:line="240" w:lineRule="auto"/>
      </w:pPr>
      <w:r>
        <w:separator/>
      </w:r>
    </w:p>
  </w:footnote>
  <w:footnote w:type="continuationSeparator" w:id="0">
    <w:p w14:paraId="3F019050" w14:textId="77777777" w:rsidR="00EE2938" w:rsidRDefault="00EE2938"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55B9B"/>
    <w:multiLevelType w:val="hybridMultilevel"/>
    <w:tmpl w:val="B3F087F0"/>
    <w:lvl w:ilvl="0" w:tplc="0BAE80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D79415A"/>
    <w:multiLevelType w:val="hybridMultilevel"/>
    <w:tmpl w:val="B160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5"/>
  </w:num>
  <w:num w:numId="3">
    <w:abstractNumId w:val="17"/>
  </w:num>
  <w:num w:numId="4">
    <w:abstractNumId w:val="15"/>
  </w:num>
  <w:num w:numId="5">
    <w:abstractNumId w:val="12"/>
  </w:num>
  <w:num w:numId="6">
    <w:abstractNumId w:val="8"/>
  </w:num>
  <w:num w:numId="7">
    <w:abstractNumId w:val="9"/>
  </w:num>
  <w:num w:numId="8">
    <w:abstractNumId w:val="18"/>
  </w:num>
  <w:num w:numId="9">
    <w:abstractNumId w:val="10"/>
  </w:num>
  <w:num w:numId="10">
    <w:abstractNumId w:val="16"/>
  </w:num>
  <w:num w:numId="11">
    <w:abstractNumId w:val="7"/>
  </w:num>
  <w:num w:numId="12">
    <w:abstractNumId w:val="3"/>
  </w:num>
  <w:num w:numId="13">
    <w:abstractNumId w:val="6"/>
  </w:num>
  <w:num w:numId="14">
    <w:abstractNumId w:val="0"/>
  </w:num>
  <w:num w:numId="15">
    <w:abstractNumId w:val="11"/>
  </w:num>
  <w:num w:numId="16">
    <w:abstractNumId w:val="1"/>
  </w:num>
  <w:num w:numId="17">
    <w:abstractNumId w:val="14"/>
  </w:num>
  <w:num w:numId="18">
    <w:abstractNumId w:val="4"/>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9FC"/>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6ED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B7A"/>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50C"/>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274"/>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E4B"/>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63A"/>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4B4"/>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AA"/>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2F64"/>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26"/>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94F"/>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B55"/>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BAE"/>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53"/>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0E3"/>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438"/>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589"/>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938"/>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1E61"/>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79F"/>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 w:type="character" w:customStyle="1" w:styleId="B5Char">
    <w:name w:val="B5 Char"/>
    <w:link w:val="B5"/>
    <w:qFormat/>
    <w:locked/>
    <w:rsid w:val="0064550C"/>
    <w:rPr>
      <w:rFonts w:eastAsia="Times New Roman"/>
      <w:lang w:val="en-GB" w:eastAsia="en-GB"/>
    </w:rPr>
  </w:style>
  <w:style w:type="character" w:customStyle="1" w:styleId="B4Char">
    <w:name w:val="B4 Char"/>
    <w:link w:val="B4"/>
    <w:qFormat/>
    <w:rsid w:val="0064550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501151">
      <w:bodyDiv w:val="1"/>
      <w:marLeft w:val="0"/>
      <w:marRight w:val="0"/>
      <w:marTop w:val="0"/>
      <w:marBottom w:val="0"/>
      <w:divBdr>
        <w:top w:val="none" w:sz="0" w:space="0" w:color="auto"/>
        <w:left w:val="none" w:sz="0" w:space="0" w:color="auto"/>
        <w:bottom w:val="none" w:sz="0" w:space="0" w:color="auto"/>
        <w:right w:val="none" w:sz="0" w:space="0" w:color="auto"/>
      </w:divBdr>
      <w:divsChild>
        <w:div w:id="1106920737">
          <w:marLeft w:val="0"/>
          <w:marRight w:val="0"/>
          <w:marTop w:val="0"/>
          <w:marBottom w:val="0"/>
          <w:divBdr>
            <w:top w:val="none" w:sz="0" w:space="0" w:color="auto"/>
            <w:left w:val="none" w:sz="0" w:space="0" w:color="auto"/>
            <w:bottom w:val="none" w:sz="0" w:space="0" w:color="auto"/>
            <w:right w:val="none" w:sz="0" w:space="0" w:color="auto"/>
          </w:divBdr>
          <w:divsChild>
            <w:div w:id="1148592379">
              <w:marLeft w:val="0"/>
              <w:marRight w:val="0"/>
              <w:marTop w:val="0"/>
              <w:marBottom w:val="0"/>
              <w:divBdr>
                <w:top w:val="none" w:sz="0" w:space="0" w:color="auto"/>
                <w:left w:val="none" w:sz="0" w:space="0" w:color="auto"/>
                <w:bottom w:val="none" w:sz="0" w:space="0" w:color="auto"/>
                <w:right w:val="none" w:sz="0" w:space="0" w:color="auto"/>
              </w:divBdr>
              <w:divsChild>
                <w:div w:id="9797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6.xml><?xml version="1.0" encoding="utf-8"?>
<ds:datastoreItem xmlns:ds="http://schemas.openxmlformats.org/officeDocument/2006/customXml" ds:itemID="{78AC4D71-46F5-48FF-B981-93D47710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7633</Words>
  <Characters>43509</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51040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4</cp:revision>
  <cp:lastPrinted>2016-08-12T06:06:00Z</cp:lastPrinted>
  <dcterms:created xsi:type="dcterms:W3CDTF">2021-01-29T05:26:00Z</dcterms:created>
  <dcterms:modified xsi:type="dcterms:W3CDTF">2021-01-29T18:09:00Z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