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66D22A" w14:textId="480F55E7" w:rsidR="00A34DC2" w:rsidRPr="00A34DC2" w:rsidRDefault="00A34DC2" w:rsidP="00A34DC2">
      <w:pPr>
        <w:widowControl w:val="0"/>
        <w:tabs>
          <w:tab w:val="left" w:pos="8330"/>
        </w:tabs>
        <w:spacing w:after="0" w:afterAutospacing="0"/>
        <w:rPr>
          <w:rFonts w:ascii="Arial" w:eastAsiaTheme="minorEastAsia" w:hAnsi="Arial" w:cs="Arial"/>
          <w:b/>
          <w:iCs/>
          <w:sz w:val="28"/>
          <w:szCs w:val="28"/>
          <w:lang w:val="en-US" w:eastAsia="zh-CN"/>
        </w:rPr>
      </w:pPr>
      <w:bookmarkStart w:id="0" w:name="OLE_LINK3"/>
      <w:r w:rsidRPr="00A34DC2">
        <w:rPr>
          <w:rFonts w:ascii="Arial" w:hAnsi="Arial" w:cs="Arial"/>
          <w:b/>
          <w:sz w:val="28"/>
          <w:szCs w:val="28"/>
          <w:lang w:val="en-US"/>
        </w:rPr>
        <w:t xml:space="preserve">3GPP TSG RAN WG1 Meeting </w:t>
      </w:r>
      <w:r w:rsidRPr="00A34DC2">
        <w:rPr>
          <w:rFonts w:ascii="Arial" w:hAnsi="Arial" w:cs="Arial" w:hint="eastAsia"/>
          <w:b/>
          <w:sz w:val="28"/>
          <w:szCs w:val="28"/>
          <w:lang w:val="en-US"/>
        </w:rPr>
        <w:t>#</w:t>
      </w:r>
      <w:r w:rsidRPr="00A34DC2">
        <w:rPr>
          <w:rFonts w:ascii="Arial" w:eastAsiaTheme="minorEastAsia" w:hAnsi="Arial" w:cs="Arial" w:hint="eastAsia"/>
          <w:b/>
          <w:sz w:val="28"/>
          <w:szCs w:val="28"/>
          <w:lang w:val="en-US" w:eastAsia="zh-CN"/>
        </w:rPr>
        <w:t>10</w:t>
      </w:r>
      <w:r w:rsidR="00A74EBC">
        <w:rPr>
          <w:rFonts w:ascii="Arial" w:eastAsiaTheme="minorEastAsia" w:hAnsi="Arial" w:cs="Arial"/>
          <w:b/>
          <w:sz w:val="28"/>
          <w:szCs w:val="28"/>
          <w:lang w:val="en-US" w:eastAsia="zh-CN"/>
        </w:rPr>
        <w:t>4</w:t>
      </w:r>
      <w:r w:rsidRPr="00A34DC2">
        <w:rPr>
          <w:rFonts w:ascii="Arial" w:eastAsiaTheme="minorEastAsia" w:hAnsi="Arial" w:cs="Arial"/>
          <w:b/>
          <w:sz w:val="28"/>
          <w:szCs w:val="28"/>
          <w:lang w:val="en-US" w:eastAsia="zh-CN"/>
        </w:rPr>
        <w:t>-e</w:t>
      </w:r>
      <w:r w:rsidR="0065025A">
        <w:rPr>
          <w:rFonts w:ascii="Arial" w:hAnsi="Arial" w:cs="Arial"/>
          <w:b/>
          <w:sz w:val="28"/>
          <w:szCs w:val="28"/>
          <w:lang w:val="en-US"/>
        </w:rPr>
        <w:tab/>
      </w:r>
      <w:r w:rsidR="0065025A" w:rsidRPr="0065025A">
        <w:rPr>
          <w:rFonts w:ascii="Arial" w:hAnsi="Arial" w:cs="Arial"/>
          <w:b/>
          <w:sz w:val="28"/>
          <w:szCs w:val="28"/>
          <w:lang w:val="en-US"/>
        </w:rPr>
        <w:t>R1-2101550</w:t>
      </w:r>
    </w:p>
    <w:p w14:paraId="2599540D" w14:textId="1966F9CF" w:rsidR="00A34DC2" w:rsidRPr="00A34DC2" w:rsidRDefault="00A34DC2" w:rsidP="00A34DC2">
      <w:pPr>
        <w:widowControl w:val="0"/>
        <w:tabs>
          <w:tab w:val="right" w:pos="10206"/>
        </w:tabs>
        <w:spacing w:after="0" w:afterAutospacing="0"/>
        <w:rPr>
          <w:rFonts w:ascii="Arial" w:hAnsi="Arial" w:cs="Arial"/>
          <w:b/>
          <w:sz w:val="28"/>
          <w:szCs w:val="28"/>
        </w:rPr>
      </w:pPr>
      <w:proofErr w:type="gramStart"/>
      <w:r w:rsidRPr="00A34DC2">
        <w:rPr>
          <w:rFonts w:ascii="Arial" w:eastAsiaTheme="minorEastAsia" w:hAnsi="Arial" w:cs="Arial"/>
          <w:b/>
          <w:sz w:val="28"/>
          <w:szCs w:val="28"/>
          <w:lang w:eastAsia="zh-CN"/>
        </w:rPr>
        <w:t>e-Meeting</w:t>
      </w:r>
      <w:proofErr w:type="gramEnd"/>
      <w:r w:rsidRPr="00A34DC2">
        <w:rPr>
          <w:rFonts w:ascii="Arial" w:hAnsi="Arial" w:cs="Arial"/>
          <w:b/>
          <w:sz w:val="28"/>
          <w:szCs w:val="28"/>
        </w:rPr>
        <w:t xml:space="preserve">, </w:t>
      </w:r>
      <w:r w:rsidR="00A74EBC">
        <w:rPr>
          <w:rFonts w:ascii="Arial" w:eastAsiaTheme="minorEastAsia" w:hAnsi="Arial" w:cs="Arial"/>
          <w:b/>
          <w:sz w:val="28"/>
          <w:szCs w:val="28"/>
          <w:lang w:eastAsia="zh-CN"/>
        </w:rPr>
        <w:t>January</w:t>
      </w:r>
      <w:r w:rsidR="00A86A58" w:rsidRPr="009434DF">
        <w:rPr>
          <w:rFonts w:ascii="Arial" w:eastAsiaTheme="minorEastAsia" w:hAnsi="Arial" w:cs="Arial"/>
          <w:b/>
          <w:sz w:val="28"/>
          <w:szCs w:val="28"/>
          <w:lang w:eastAsia="zh-CN"/>
        </w:rPr>
        <w:t xml:space="preserve"> </w:t>
      </w:r>
      <w:r w:rsidR="00692261" w:rsidRPr="009434DF">
        <w:rPr>
          <w:rFonts w:ascii="Arial" w:eastAsiaTheme="minorEastAsia" w:hAnsi="Arial" w:cs="Arial"/>
          <w:b/>
          <w:sz w:val="28"/>
          <w:szCs w:val="28"/>
          <w:lang w:eastAsia="zh-CN"/>
        </w:rPr>
        <w:t>2</w:t>
      </w:r>
      <w:r w:rsidR="00692261">
        <w:rPr>
          <w:rFonts w:ascii="Arial" w:eastAsiaTheme="minorEastAsia" w:hAnsi="Arial" w:cs="Arial"/>
          <w:b/>
          <w:sz w:val="28"/>
          <w:szCs w:val="28"/>
          <w:lang w:eastAsia="zh-CN"/>
        </w:rPr>
        <w:t>5</w:t>
      </w:r>
      <w:r w:rsidR="00692261" w:rsidRPr="009434DF">
        <w:rPr>
          <w:rFonts w:ascii="Arial" w:eastAsiaTheme="minorEastAsia" w:hAnsi="Arial" w:cs="Arial"/>
          <w:b/>
          <w:sz w:val="28"/>
          <w:szCs w:val="28"/>
          <w:vertAlign w:val="superscript"/>
          <w:lang w:eastAsia="zh-CN"/>
        </w:rPr>
        <w:t>th</w:t>
      </w:r>
      <w:r w:rsidR="00692261" w:rsidRPr="009434DF">
        <w:rPr>
          <w:rFonts w:ascii="Arial" w:eastAsiaTheme="minorEastAsia" w:hAnsi="Arial" w:cs="Arial"/>
          <w:b/>
          <w:sz w:val="28"/>
          <w:szCs w:val="28"/>
          <w:lang w:eastAsia="zh-CN"/>
        </w:rPr>
        <w:t xml:space="preserve"> </w:t>
      </w:r>
      <w:r w:rsidR="00A86A58" w:rsidRPr="009434DF">
        <w:rPr>
          <w:rFonts w:ascii="Arial" w:eastAsiaTheme="minorEastAsia" w:hAnsi="Arial" w:cs="Arial"/>
          <w:b/>
          <w:sz w:val="28"/>
          <w:szCs w:val="28"/>
          <w:lang w:eastAsia="zh-CN"/>
        </w:rPr>
        <w:t xml:space="preserve">– </w:t>
      </w:r>
      <w:r w:rsidR="00A74EBC">
        <w:rPr>
          <w:rFonts w:ascii="Arial" w:eastAsiaTheme="minorEastAsia" w:hAnsi="Arial" w:cs="Arial"/>
          <w:b/>
          <w:sz w:val="28"/>
          <w:szCs w:val="28"/>
          <w:lang w:eastAsia="zh-CN"/>
        </w:rPr>
        <w:t>February</w:t>
      </w:r>
      <w:r w:rsidR="00A86A58" w:rsidRPr="009434DF">
        <w:rPr>
          <w:rFonts w:ascii="Arial" w:eastAsiaTheme="minorEastAsia" w:hAnsi="Arial" w:cs="Arial"/>
          <w:b/>
          <w:sz w:val="28"/>
          <w:szCs w:val="28"/>
          <w:lang w:eastAsia="zh-CN"/>
        </w:rPr>
        <w:t xml:space="preserve"> </w:t>
      </w:r>
      <w:r w:rsidR="00A74EBC">
        <w:rPr>
          <w:rFonts w:ascii="Arial" w:eastAsiaTheme="minorEastAsia" w:hAnsi="Arial" w:cs="Arial"/>
          <w:b/>
          <w:sz w:val="28"/>
          <w:szCs w:val="28"/>
          <w:lang w:eastAsia="zh-CN"/>
        </w:rPr>
        <w:t>5</w:t>
      </w:r>
      <w:r w:rsidR="00A86A58" w:rsidRPr="009434DF">
        <w:rPr>
          <w:rFonts w:ascii="Arial" w:eastAsiaTheme="minorEastAsia" w:hAnsi="Arial" w:cs="Arial"/>
          <w:b/>
          <w:sz w:val="28"/>
          <w:szCs w:val="28"/>
          <w:vertAlign w:val="superscript"/>
          <w:lang w:eastAsia="zh-CN"/>
        </w:rPr>
        <w:t>th</w:t>
      </w:r>
      <w:r w:rsidRPr="00A34DC2">
        <w:rPr>
          <w:rFonts w:ascii="Arial" w:hAnsi="Arial" w:cs="Arial"/>
          <w:b/>
          <w:sz w:val="28"/>
          <w:szCs w:val="28"/>
        </w:rPr>
        <w:t>, 20</w:t>
      </w:r>
      <w:r w:rsidRPr="00A34DC2">
        <w:rPr>
          <w:rFonts w:ascii="Arial" w:eastAsiaTheme="minorEastAsia" w:hAnsi="Arial" w:cs="Arial" w:hint="eastAsia"/>
          <w:b/>
          <w:sz w:val="28"/>
          <w:szCs w:val="28"/>
          <w:lang w:eastAsia="zh-CN"/>
        </w:rPr>
        <w:t>2</w:t>
      </w:r>
      <w:r w:rsidR="00A74EBC">
        <w:rPr>
          <w:rFonts w:ascii="Arial" w:eastAsiaTheme="minorEastAsia" w:hAnsi="Arial" w:cs="Arial"/>
          <w:b/>
          <w:sz w:val="28"/>
          <w:szCs w:val="28"/>
          <w:lang w:eastAsia="zh-CN"/>
        </w:rPr>
        <w:t>1</w:t>
      </w:r>
    </w:p>
    <w:p w14:paraId="7EA9EC95" w14:textId="77777777" w:rsidR="000A2F08" w:rsidRPr="00A86A58"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62334F3"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4D3FDA" w:rsidRPr="004D3FDA">
        <w:rPr>
          <w:rFonts w:ascii="Arial" w:eastAsiaTheme="minorEastAsia" w:hAnsi="Arial" w:cs="Arial"/>
          <w:b/>
          <w:sz w:val="28"/>
          <w:szCs w:val="28"/>
          <w:lang w:val="en-US" w:eastAsia="zh-CN"/>
        </w:rPr>
        <w:t>Discussion on resource allocation for power saving</w:t>
      </w:r>
    </w:p>
    <w:p w14:paraId="49DC0276" w14:textId="0DF877CC"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A34DC2">
        <w:rPr>
          <w:rFonts w:ascii="Arial" w:eastAsiaTheme="minorEastAsia" w:hAnsi="Arial" w:cs="Arial"/>
          <w:b/>
          <w:sz w:val="28"/>
          <w:szCs w:val="28"/>
          <w:lang w:val="pt-BR" w:eastAsia="zh-CN"/>
        </w:rPr>
        <w:t>8.</w:t>
      </w:r>
      <w:r w:rsidR="008B05E4">
        <w:rPr>
          <w:rFonts w:ascii="Arial" w:eastAsiaTheme="minorEastAsia" w:hAnsi="Arial" w:cs="Arial"/>
          <w:b/>
          <w:sz w:val="28"/>
          <w:szCs w:val="28"/>
          <w:lang w:val="pt-BR" w:eastAsia="zh-CN"/>
        </w:rPr>
        <w:t>11.</w:t>
      </w:r>
      <w:r w:rsidR="00A74EBC">
        <w:rPr>
          <w:rFonts w:ascii="Arial" w:eastAsiaTheme="minorEastAsia" w:hAnsi="Arial" w:cs="Arial"/>
          <w:b/>
          <w:sz w:val="28"/>
          <w:szCs w:val="28"/>
          <w:lang w:val="pt-BR" w:eastAsia="zh-CN"/>
        </w:rPr>
        <w:t>1</w:t>
      </w:r>
      <w:r w:rsidR="008B05E4">
        <w:rPr>
          <w:rFonts w:ascii="Arial" w:eastAsiaTheme="minorEastAsia" w:hAnsi="Arial" w:cs="Arial"/>
          <w:b/>
          <w:sz w:val="28"/>
          <w:szCs w:val="28"/>
          <w:lang w:val="pt-BR" w:eastAsia="zh-CN"/>
        </w:rPr>
        <w:t>.</w:t>
      </w:r>
      <w:r w:rsidR="004D3FDA">
        <w:rPr>
          <w:rFonts w:ascii="Arial" w:eastAsiaTheme="minorEastAsia" w:hAnsi="Arial" w:cs="Arial"/>
          <w:b/>
          <w:sz w:val="28"/>
          <w:szCs w:val="28"/>
          <w:lang w:val="pt-BR" w:eastAsia="zh-CN"/>
        </w:rPr>
        <w:t>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0D0859E9" w14:textId="3173471E" w:rsidR="00A34DC2" w:rsidRDefault="00950FDD" w:rsidP="00A34DC2">
      <w:pPr>
        <w:spacing w:before="240" w:after="240" w:afterAutospacing="0"/>
        <w:rPr>
          <w:rFonts w:eastAsiaTheme="minorEastAsia"/>
          <w:lang w:eastAsia="zh-CN"/>
        </w:rPr>
      </w:pPr>
      <w:r>
        <w:rPr>
          <w:rFonts w:eastAsiaTheme="minorEastAsia"/>
          <w:lang w:eastAsia="zh-CN"/>
        </w:rPr>
        <w:t>A revised work</w:t>
      </w:r>
      <w:r w:rsidR="00A34DC2" w:rsidRPr="00801544">
        <w:rPr>
          <w:rFonts w:eastAsiaTheme="minorEastAsia"/>
          <w:lang w:eastAsia="zh-CN"/>
        </w:rPr>
        <w:t xml:space="preserve"> item on NR </w:t>
      </w:r>
      <w:r>
        <w:rPr>
          <w:rFonts w:eastAsiaTheme="minorEastAsia"/>
          <w:lang w:eastAsia="zh-CN"/>
        </w:rPr>
        <w:t xml:space="preserve">sidelink enhancement </w:t>
      </w:r>
      <w:r w:rsidR="00A34DC2" w:rsidRPr="00801544">
        <w:rPr>
          <w:rFonts w:eastAsiaTheme="minorEastAsia"/>
          <w:lang w:eastAsia="zh-CN"/>
        </w:rPr>
        <w:t>was approved</w:t>
      </w:r>
      <w:r>
        <w:rPr>
          <w:rFonts w:eastAsiaTheme="minorEastAsia"/>
          <w:lang w:eastAsia="zh-CN"/>
        </w:rPr>
        <w:t xml:space="preserve"> in RAN#</w:t>
      </w:r>
      <w:r w:rsidR="00A74EBC">
        <w:rPr>
          <w:rFonts w:eastAsiaTheme="minorEastAsia"/>
          <w:lang w:eastAsia="zh-CN"/>
        </w:rPr>
        <w:t>90</w:t>
      </w:r>
      <w:r>
        <w:rPr>
          <w:rFonts w:eastAsiaTheme="minorEastAsia"/>
          <w:lang w:eastAsia="zh-CN"/>
        </w:rPr>
        <w:t xml:space="preserve">-e meeting </w:t>
      </w:r>
      <w:r w:rsidR="00A34DC2">
        <w:rPr>
          <w:rFonts w:eastAsiaTheme="minorEastAsia"/>
          <w:lang w:eastAsia="zh-CN"/>
        </w:rPr>
        <w:fldChar w:fldCharType="begin"/>
      </w:r>
      <w:r w:rsidR="00A34DC2">
        <w:rPr>
          <w:rFonts w:eastAsiaTheme="minorEastAsia"/>
          <w:lang w:eastAsia="zh-CN"/>
        </w:rPr>
        <w:instrText xml:space="preserve"> REF _Ref53209073 \n \h </w:instrText>
      </w:r>
      <w:r w:rsidR="00A34DC2">
        <w:rPr>
          <w:rFonts w:eastAsiaTheme="minorEastAsia"/>
          <w:lang w:eastAsia="zh-CN"/>
        </w:rPr>
      </w:r>
      <w:r w:rsidR="00A34DC2">
        <w:rPr>
          <w:rFonts w:eastAsiaTheme="minorEastAsia"/>
          <w:lang w:eastAsia="zh-CN"/>
        </w:rPr>
        <w:fldChar w:fldCharType="separate"/>
      </w:r>
      <w:r w:rsidR="00A34DC2">
        <w:rPr>
          <w:rFonts w:eastAsiaTheme="minorEastAsia"/>
          <w:lang w:eastAsia="zh-CN"/>
        </w:rPr>
        <w:t>[1]</w:t>
      </w:r>
      <w:r w:rsidR="00A34DC2">
        <w:rPr>
          <w:rFonts w:eastAsiaTheme="minorEastAsia"/>
          <w:lang w:eastAsia="zh-CN"/>
        </w:rPr>
        <w:fldChar w:fldCharType="end"/>
      </w:r>
      <w:r w:rsidR="00A34DC2" w:rsidRPr="00801544">
        <w:rPr>
          <w:rFonts w:eastAsiaTheme="minorEastAsia"/>
          <w:lang w:eastAsia="zh-CN"/>
        </w:rPr>
        <w:t>,</w:t>
      </w:r>
      <w:r w:rsidR="00A34DC2">
        <w:rPr>
          <w:rFonts w:eastAsiaTheme="minorEastAsia"/>
          <w:lang w:eastAsia="zh-CN"/>
        </w:rPr>
        <w:t xml:space="preserve"> with </w:t>
      </w:r>
      <w:r w:rsidR="005F0667">
        <w:rPr>
          <w:rFonts w:eastAsiaTheme="minorEastAsia"/>
          <w:lang w:eastAsia="zh-CN"/>
        </w:rPr>
        <w:t xml:space="preserve">one of </w:t>
      </w:r>
      <w:proofErr w:type="gramStart"/>
      <w:r w:rsidR="00A34DC2">
        <w:rPr>
          <w:rFonts w:eastAsiaTheme="minorEastAsia"/>
          <w:lang w:eastAsia="zh-CN"/>
        </w:rPr>
        <w:t>the</w:t>
      </w:r>
      <w:proofErr w:type="gramEnd"/>
      <w:r w:rsidR="00A34DC2">
        <w:rPr>
          <w:rFonts w:eastAsiaTheme="minorEastAsia"/>
          <w:lang w:eastAsia="zh-CN"/>
        </w:rPr>
        <w:t xml:space="preserve"> objective</w:t>
      </w:r>
      <w:r w:rsidR="005F0667">
        <w:rPr>
          <w:rFonts w:eastAsiaTheme="minorEastAsia"/>
          <w:lang w:eastAsia="zh-CN"/>
        </w:rPr>
        <w:t xml:space="preserve">s </w:t>
      </w:r>
      <w:r w:rsidR="003602AB">
        <w:rPr>
          <w:rFonts w:eastAsiaTheme="minorEastAsia" w:hint="eastAsia"/>
          <w:lang w:eastAsia="zh-CN"/>
        </w:rPr>
        <w:t>t</w:t>
      </w:r>
      <w:r w:rsidR="003602AB">
        <w:rPr>
          <w:rFonts w:eastAsiaTheme="minorEastAsia"/>
          <w:lang w:eastAsia="zh-CN"/>
        </w:rPr>
        <w:t>o</w:t>
      </w:r>
      <w:r w:rsidR="004D3FDA" w:rsidRPr="004D3FDA">
        <w:rPr>
          <w:rFonts w:hint="eastAsia"/>
        </w:rPr>
        <w:t xml:space="preserve"> </w:t>
      </w:r>
      <w:r w:rsidR="004D3FDA">
        <w:rPr>
          <w:rFonts w:eastAsiaTheme="minorEastAsia" w:hint="eastAsia"/>
          <w:lang w:eastAsia="zh-CN"/>
        </w:rPr>
        <w:t>s</w:t>
      </w:r>
      <w:r w:rsidR="004D3FDA" w:rsidRPr="004D3FDA">
        <w:rPr>
          <w:rFonts w:eastAsiaTheme="minorEastAsia"/>
          <w:lang w:eastAsia="zh-CN"/>
        </w:rPr>
        <w:t>pecify resource allocation to reduce power consumption of the UEs</w:t>
      </w:r>
      <w:r w:rsidR="003602AB">
        <w:rPr>
          <w:rFonts w:eastAsiaTheme="minorEastAsia"/>
          <w:lang w:eastAsia="zh-CN"/>
        </w:rPr>
        <w:t>,</w:t>
      </w:r>
      <w:r w:rsidR="003602AB" w:rsidRPr="003602AB">
        <w:rPr>
          <w:rFonts w:eastAsiaTheme="minorEastAsia"/>
          <w:lang w:eastAsia="zh-CN"/>
        </w:rPr>
        <w:t xml:space="preserve"> </w:t>
      </w:r>
      <w:r w:rsidR="005F0667">
        <w:rPr>
          <w:rFonts w:eastAsiaTheme="minorEastAsia"/>
          <w:lang w:eastAsia="zh-CN"/>
        </w:rPr>
        <w:t>as follows</w:t>
      </w:r>
      <w:r w:rsidR="00A34DC2">
        <w:rPr>
          <w:rFonts w:eastAsiaTheme="minorEastAsia"/>
          <w:lang w:eastAsia="zh-CN"/>
        </w:rPr>
        <w:t>:</w:t>
      </w:r>
    </w:p>
    <w:tbl>
      <w:tblPr>
        <w:tblStyle w:val="af2"/>
        <w:tblW w:w="0" w:type="auto"/>
        <w:tblLook w:val="04A0" w:firstRow="1" w:lastRow="0" w:firstColumn="1" w:lastColumn="0" w:noHBand="0" w:noVBand="1"/>
      </w:tblPr>
      <w:tblGrid>
        <w:gridCol w:w="9954"/>
      </w:tblGrid>
      <w:tr w:rsidR="00A34DC2" w14:paraId="2E2285C9" w14:textId="77777777" w:rsidTr="00A34DC2">
        <w:tc>
          <w:tcPr>
            <w:tcW w:w="10180" w:type="dxa"/>
          </w:tcPr>
          <w:p w14:paraId="1A9E3FFA" w14:textId="77777777" w:rsidR="004D3FDA" w:rsidRPr="004D3FDA" w:rsidRDefault="004D3FDA" w:rsidP="004D3FDA">
            <w:pPr>
              <w:numPr>
                <w:ilvl w:val="0"/>
                <w:numId w:val="42"/>
              </w:numPr>
              <w:overflowPunct w:val="0"/>
              <w:autoSpaceDE w:val="0"/>
              <w:autoSpaceDN w:val="0"/>
              <w:adjustRightInd w:val="0"/>
              <w:snapToGrid/>
              <w:spacing w:after="0" w:afterAutospacing="0"/>
              <w:jc w:val="left"/>
              <w:rPr>
                <w:rFonts w:eastAsia="Malgun Gothic"/>
                <w:sz w:val="15"/>
                <w:lang w:eastAsia="ko-KR"/>
              </w:rPr>
            </w:pPr>
            <w:r w:rsidRPr="004D3FDA">
              <w:rPr>
                <w:sz w:val="20"/>
                <w:lang w:eastAsia="ko-KR"/>
              </w:rPr>
              <w:t>Specify resource allocation to reduce power consumption of the UEs [RAN1, RAN2]</w:t>
            </w:r>
          </w:p>
          <w:p w14:paraId="562C021F" w14:textId="77777777" w:rsidR="004D3FDA" w:rsidRPr="004D3FDA" w:rsidRDefault="004D3FDA" w:rsidP="004D3FDA">
            <w:pPr>
              <w:numPr>
                <w:ilvl w:val="1"/>
                <w:numId w:val="42"/>
              </w:numPr>
              <w:overflowPunct w:val="0"/>
              <w:autoSpaceDE w:val="0"/>
              <w:autoSpaceDN w:val="0"/>
              <w:adjustRightInd w:val="0"/>
              <w:snapToGrid/>
              <w:spacing w:after="0" w:afterAutospacing="0"/>
              <w:jc w:val="left"/>
              <w:rPr>
                <w:sz w:val="20"/>
                <w:lang w:eastAsia="ko-KR"/>
              </w:rPr>
            </w:pPr>
            <w:r w:rsidRPr="004D3FDA">
              <w:rPr>
                <w:sz w:val="20"/>
                <w:lang w:eastAsia="ko-KR"/>
              </w:rPr>
              <w:t>Baseline is to introduce the principle of Rel-14 LTE sidelink random resource selection and partial sensing to Rel-16 NR sidelink resource allocation mode 2.</w:t>
            </w:r>
          </w:p>
          <w:p w14:paraId="700BC494" w14:textId="77777777" w:rsidR="004D3FDA" w:rsidRDefault="004D3FDA" w:rsidP="004D3FDA">
            <w:pPr>
              <w:numPr>
                <w:ilvl w:val="1"/>
                <w:numId w:val="42"/>
              </w:numPr>
              <w:overflowPunct w:val="0"/>
              <w:autoSpaceDE w:val="0"/>
              <w:autoSpaceDN w:val="0"/>
              <w:adjustRightInd w:val="0"/>
              <w:snapToGrid/>
              <w:spacing w:after="0" w:afterAutospacing="0"/>
              <w:jc w:val="left"/>
              <w:rPr>
                <w:sz w:val="20"/>
                <w:lang w:eastAsia="ko-KR"/>
              </w:rPr>
            </w:pPr>
            <w:r w:rsidRPr="004D3FDA">
              <w:rPr>
                <w:sz w:val="20"/>
                <w:lang w:eastAsia="ko-KR"/>
              </w:rPr>
              <w:t>Note: Taking Rel-14 as the baseline does not preclude introducing a new solution to reduce power consumption for the cases where the baseline cannot work properly.</w:t>
            </w:r>
          </w:p>
          <w:p w14:paraId="2C86100D" w14:textId="1B7A099F" w:rsidR="00A74EBC" w:rsidRPr="004D3FDA" w:rsidRDefault="00A74EBC" w:rsidP="004D3FDA">
            <w:pPr>
              <w:numPr>
                <w:ilvl w:val="1"/>
                <w:numId w:val="42"/>
              </w:numPr>
              <w:overflowPunct w:val="0"/>
              <w:autoSpaceDE w:val="0"/>
              <w:autoSpaceDN w:val="0"/>
              <w:adjustRightInd w:val="0"/>
              <w:snapToGrid/>
              <w:spacing w:after="0" w:afterAutospacing="0"/>
              <w:jc w:val="left"/>
              <w:rPr>
                <w:sz w:val="20"/>
                <w:lang w:eastAsia="ko-KR"/>
              </w:rPr>
            </w:pPr>
            <w:r w:rsidRPr="00A74EBC">
              <w:rPr>
                <w:sz w:val="20"/>
                <w:lang w:eastAsia="ko-KR"/>
              </w:rPr>
              <w:t>This work should consider the impact of sidelink DRX, if any</w:t>
            </w:r>
            <w:r>
              <w:rPr>
                <w:sz w:val="20"/>
                <w:lang w:eastAsia="ko-KR"/>
              </w:rPr>
              <w:t>.</w:t>
            </w:r>
          </w:p>
        </w:tc>
      </w:tr>
    </w:tbl>
    <w:p w14:paraId="3C9DA22C" w14:textId="104BC0D0" w:rsidR="00A43123" w:rsidRPr="00956D79" w:rsidRDefault="00A43123" w:rsidP="004D3FDA">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share our views on</w:t>
      </w:r>
      <w:r w:rsidR="005F0667">
        <w:rPr>
          <w:rFonts w:eastAsiaTheme="minorEastAsia"/>
          <w:lang w:eastAsia="zh-CN"/>
        </w:rPr>
        <w:t xml:space="preserve"> a few aspects</w:t>
      </w:r>
      <w:r w:rsidR="003B7FF0" w:rsidRPr="00956D79">
        <w:rPr>
          <w:rFonts w:eastAsiaTheme="minorEastAsia" w:hint="eastAsia"/>
          <w:lang w:eastAsia="zh-CN"/>
        </w:rPr>
        <w:t xml:space="preserve"> </w:t>
      </w:r>
      <w:r w:rsidR="00F034F1">
        <w:rPr>
          <w:rFonts w:eastAsiaTheme="minorEastAsia"/>
          <w:lang w:eastAsia="zh-CN"/>
        </w:rPr>
        <w:t xml:space="preserve">relating to </w:t>
      </w:r>
      <w:r w:rsidR="004D3FDA" w:rsidRPr="004D3FDA">
        <w:rPr>
          <w:rFonts w:eastAsiaTheme="minorEastAsia"/>
          <w:lang w:eastAsia="zh-CN"/>
        </w:rPr>
        <w:t>resource allocation for power saving</w:t>
      </w:r>
      <w:r w:rsidR="003B7FF0" w:rsidRPr="00956D79">
        <w:rPr>
          <w:rFonts w:eastAsiaTheme="minorEastAsia" w:hint="eastAsia"/>
          <w:lang w:eastAsia="zh-CN"/>
        </w:rPr>
        <w:t>.</w:t>
      </w:r>
    </w:p>
    <w:p w14:paraId="2F558D9D" w14:textId="3B757ABF" w:rsidR="00B10ACC" w:rsidRDefault="00D25E64" w:rsidP="00EB3292">
      <w:pPr>
        <w:pStyle w:val="10"/>
        <w:spacing w:after="180"/>
      </w:pPr>
      <w:r w:rsidRPr="00956D79">
        <w:t>Discussion</w:t>
      </w:r>
    </w:p>
    <w:p w14:paraId="13080E58" w14:textId="04DED98C" w:rsidR="005F172B" w:rsidRPr="00956D79" w:rsidRDefault="006957AD" w:rsidP="005F172B">
      <w:pPr>
        <w:pStyle w:val="20"/>
        <w:rPr>
          <w:lang w:eastAsia="zh-CN"/>
        </w:rPr>
      </w:pPr>
      <w:r>
        <w:rPr>
          <w:lang w:eastAsia="zh-CN"/>
        </w:rPr>
        <w:t xml:space="preserve">Selection </w:t>
      </w:r>
      <w:r w:rsidR="00494384" w:rsidRPr="00494384">
        <w:rPr>
          <w:lang w:eastAsia="zh-CN"/>
        </w:rPr>
        <w:t xml:space="preserve">of </w:t>
      </w:r>
      <w:r w:rsidR="005F172B">
        <w:rPr>
          <w:lang w:eastAsia="zh-CN"/>
        </w:rPr>
        <w:t>different resource allocation schemes</w:t>
      </w:r>
    </w:p>
    <w:p w14:paraId="413524F5" w14:textId="77777777" w:rsidR="00494384" w:rsidRDefault="00494384" w:rsidP="00494384">
      <w:pPr>
        <w:spacing w:before="240" w:after="240" w:afterAutospacing="0"/>
        <w:rPr>
          <w:rFonts w:eastAsia="宋体"/>
          <w:szCs w:val="24"/>
          <w:lang w:eastAsia="zh-CN"/>
        </w:rPr>
      </w:pPr>
      <w:r>
        <w:rPr>
          <w:rFonts w:eastAsia="宋体"/>
          <w:szCs w:val="24"/>
          <w:lang w:eastAsia="zh-CN"/>
        </w:rPr>
        <w:t>In LTE V2X, the UE is configured by higher layers to transmit either “non-</w:t>
      </w:r>
      <w:r w:rsidRPr="00834DA1">
        <w:rPr>
          <w:rFonts w:eastAsia="宋体"/>
          <w:szCs w:val="24"/>
          <w:lang w:eastAsia="zh-CN"/>
        </w:rPr>
        <w:t>P2X related V2X sidelink communication</w:t>
      </w:r>
      <w:r>
        <w:rPr>
          <w:rFonts w:eastAsia="宋体"/>
          <w:szCs w:val="24"/>
          <w:lang w:eastAsia="zh-CN"/>
        </w:rPr>
        <w:t>” or “</w:t>
      </w:r>
      <w:r w:rsidRPr="00834DA1">
        <w:rPr>
          <w:rFonts w:eastAsia="宋体"/>
          <w:szCs w:val="24"/>
          <w:lang w:eastAsia="zh-CN"/>
        </w:rPr>
        <w:t>P2X related V2X sidelink communication</w:t>
      </w:r>
      <w:r>
        <w:rPr>
          <w:rFonts w:eastAsia="宋体"/>
          <w:szCs w:val="24"/>
          <w:lang w:eastAsia="zh-CN"/>
        </w:rPr>
        <w:t xml:space="preserve">”, and </w:t>
      </w:r>
    </w:p>
    <w:p w14:paraId="2ED78FEE" w14:textId="77777777" w:rsidR="00494384" w:rsidRDefault="00494384" w:rsidP="00494384">
      <w:pPr>
        <w:pStyle w:val="affa"/>
        <w:numPr>
          <w:ilvl w:val="1"/>
          <w:numId w:val="42"/>
        </w:numPr>
        <w:spacing w:before="240" w:after="240" w:afterAutospacing="0"/>
        <w:ind w:firstLineChars="0"/>
        <w:rPr>
          <w:rFonts w:eastAsia="宋体"/>
          <w:szCs w:val="24"/>
          <w:lang w:eastAsia="zh-CN"/>
        </w:rPr>
      </w:pPr>
      <w:r w:rsidRPr="00347C2D">
        <w:rPr>
          <w:rFonts w:eastAsia="宋体" w:hint="eastAsia"/>
          <w:szCs w:val="24"/>
          <w:lang w:eastAsia="zh-CN"/>
        </w:rPr>
        <w:t>Fo</w:t>
      </w:r>
      <w:r w:rsidRPr="00347C2D">
        <w:rPr>
          <w:rFonts w:eastAsia="宋体"/>
          <w:szCs w:val="24"/>
          <w:lang w:eastAsia="zh-CN"/>
        </w:rPr>
        <w:t xml:space="preserve">r non-P2X related V2X sidelink communication, </w:t>
      </w:r>
    </w:p>
    <w:p w14:paraId="1EB96C37" w14:textId="39078751" w:rsidR="00494384" w:rsidRPr="00347C2D" w:rsidRDefault="00494384" w:rsidP="00494384">
      <w:pPr>
        <w:pStyle w:val="affa"/>
        <w:numPr>
          <w:ilvl w:val="2"/>
          <w:numId w:val="42"/>
        </w:numPr>
        <w:spacing w:before="240" w:after="240" w:afterAutospacing="0"/>
        <w:ind w:firstLineChars="0"/>
        <w:rPr>
          <w:rFonts w:eastAsia="宋体"/>
          <w:szCs w:val="24"/>
          <w:lang w:eastAsia="zh-CN"/>
        </w:rPr>
      </w:pPr>
      <w:r>
        <w:rPr>
          <w:rFonts w:eastAsia="宋体"/>
          <w:szCs w:val="24"/>
          <w:lang w:eastAsia="zh-CN"/>
        </w:rPr>
        <w:t>A</w:t>
      </w:r>
      <w:r w:rsidRPr="004F7B55">
        <w:rPr>
          <w:rFonts w:eastAsia="宋体"/>
          <w:szCs w:val="24"/>
          <w:lang w:eastAsia="zh-CN"/>
        </w:rPr>
        <w:t>pply full sensing in the selected TX pool (e.g. the TX pool associated with the selected synchronization reference source)</w:t>
      </w:r>
      <w:r>
        <w:rPr>
          <w:rFonts w:eastAsia="宋体"/>
          <w:szCs w:val="24"/>
          <w:lang w:eastAsia="zh-CN"/>
        </w:rPr>
        <w:t xml:space="preserve">, except when </w:t>
      </w:r>
      <w:r w:rsidR="00102A42">
        <w:rPr>
          <w:rFonts w:eastAsia="宋体"/>
          <w:szCs w:val="24"/>
          <w:lang w:eastAsia="zh-CN"/>
        </w:rPr>
        <w:t xml:space="preserve">no </w:t>
      </w:r>
      <w:r w:rsidRPr="00347C2D">
        <w:rPr>
          <w:rFonts w:eastAsia="宋体"/>
          <w:szCs w:val="24"/>
          <w:lang w:eastAsia="zh-CN"/>
        </w:rPr>
        <w:t xml:space="preserve">sensing result is available, </w:t>
      </w:r>
      <w:r>
        <w:rPr>
          <w:rFonts w:eastAsia="宋体"/>
          <w:szCs w:val="24"/>
          <w:lang w:eastAsia="zh-CN"/>
        </w:rPr>
        <w:t>in which case</w:t>
      </w:r>
      <w:r w:rsidRPr="00347C2D">
        <w:rPr>
          <w:rFonts w:eastAsia="宋体"/>
          <w:szCs w:val="24"/>
          <w:lang w:eastAsia="zh-CN"/>
        </w:rPr>
        <w:t xml:space="preserve"> </w:t>
      </w:r>
      <w:r>
        <w:rPr>
          <w:rFonts w:eastAsia="宋体"/>
          <w:szCs w:val="24"/>
          <w:lang w:eastAsia="zh-CN"/>
        </w:rPr>
        <w:t xml:space="preserve">fall back to </w:t>
      </w:r>
      <w:r w:rsidRPr="00347C2D">
        <w:rPr>
          <w:rFonts w:eastAsia="宋体"/>
          <w:szCs w:val="24"/>
          <w:lang w:eastAsia="zh-CN"/>
        </w:rPr>
        <w:t xml:space="preserve">random resource selection in an </w:t>
      </w:r>
      <w:r w:rsidR="00102A42">
        <w:rPr>
          <w:rFonts w:eastAsia="宋体"/>
          <w:szCs w:val="24"/>
          <w:lang w:eastAsia="zh-CN"/>
        </w:rPr>
        <w:t>“exceptional”</w:t>
      </w:r>
      <w:r w:rsidRPr="00347C2D">
        <w:rPr>
          <w:rFonts w:eastAsia="宋体"/>
          <w:szCs w:val="24"/>
          <w:lang w:eastAsia="zh-CN"/>
        </w:rPr>
        <w:t xml:space="preserve"> TX pool.</w:t>
      </w:r>
    </w:p>
    <w:p w14:paraId="4A7929C9" w14:textId="77777777" w:rsidR="00494384" w:rsidRDefault="00494384" w:rsidP="00494384">
      <w:pPr>
        <w:pStyle w:val="affa"/>
        <w:numPr>
          <w:ilvl w:val="1"/>
          <w:numId w:val="42"/>
        </w:numPr>
        <w:spacing w:before="240" w:after="240" w:afterAutospacing="0"/>
        <w:ind w:firstLineChars="0"/>
        <w:rPr>
          <w:rFonts w:eastAsia="宋体"/>
          <w:szCs w:val="24"/>
          <w:lang w:eastAsia="zh-CN"/>
        </w:rPr>
      </w:pPr>
      <w:r>
        <w:rPr>
          <w:rFonts w:eastAsia="宋体" w:hint="eastAsia"/>
          <w:szCs w:val="24"/>
          <w:lang w:eastAsia="zh-CN"/>
        </w:rPr>
        <w:t>Fo</w:t>
      </w:r>
      <w:r>
        <w:rPr>
          <w:rFonts w:eastAsia="宋体"/>
          <w:szCs w:val="24"/>
          <w:lang w:eastAsia="zh-CN"/>
        </w:rPr>
        <w:t xml:space="preserve">r P2X related V2X sidelink communication, </w:t>
      </w:r>
    </w:p>
    <w:p w14:paraId="2544D984" w14:textId="77777777" w:rsidR="00494384" w:rsidRDefault="00494384" w:rsidP="00494384">
      <w:pPr>
        <w:pStyle w:val="affa"/>
        <w:numPr>
          <w:ilvl w:val="2"/>
          <w:numId w:val="42"/>
        </w:numPr>
        <w:spacing w:before="240" w:after="240" w:afterAutospacing="0"/>
        <w:ind w:firstLineChars="0"/>
        <w:rPr>
          <w:rFonts w:eastAsia="宋体"/>
          <w:szCs w:val="24"/>
          <w:lang w:eastAsia="zh-CN"/>
        </w:rPr>
      </w:pPr>
      <w:r>
        <w:rPr>
          <w:rFonts w:eastAsia="宋体"/>
          <w:szCs w:val="24"/>
          <w:lang w:eastAsia="zh-CN"/>
        </w:rPr>
        <w:t xml:space="preserve">Choice between partial sensing (if supported) and random resource selection is configured by </w:t>
      </w:r>
      <w:r w:rsidRPr="0060749F">
        <w:rPr>
          <w:rFonts w:eastAsia="宋体"/>
          <w:i/>
          <w:szCs w:val="24"/>
          <w:lang w:eastAsia="zh-CN"/>
        </w:rPr>
        <w:t>resourceSelectionConfigP2X</w:t>
      </w:r>
      <w:r>
        <w:rPr>
          <w:rFonts w:eastAsia="宋体"/>
          <w:szCs w:val="24"/>
          <w:lang w:eastAsia="zh-CN"/>
        </w:rPr>
        <w:t>, in the selected</w:t>
      </w:r>
      <w:r w:rsidRPr="00B3787F">
        <w:rPr>
          <w:rFonts w:eastAsia="宋体"/>
          <w:szCs w:val="24"/>
          <w:lang w:eastAsia="zh-CN"/>
        </w:rPr>
        <w:t xml:space="preserve"> </w:t>
      </w:r>
      <w:r>
        <w:rPr>
          <w:rFonts w:eastAsia="宋体"/>
          <w:szCs w:val="24"/>
          <w:lang w:eastAsia="zh-CN"/>
        </w:rPr>
        <w:t xml:space="preserve">TX </w:t>
      </w:r>
      <w:r w:rsidRPr="00B3787F">
        <w:rPr>
          <w:rFonts w:eastAsia="宋体"/>
          <w:szCs w:val="24"/>
          <w:lang w:eastAsia="zh-CN"/>
        </w:rPr>
        <w:t xml:space="preserve">pool </w:t>
      </w:r>
      <w:r>
        <w:rPr>
          <w:rFonts w:eastAsia="宋体"/>
          <w:szCs w:val="24"/>
          <w:lang w:eastAsia="zh-CN"/>
        </w:rPr>
        <w:t xml:space="preserve">(e.g. the TX pool </w:t>
      </w:r>
      <w:r w:rsidRPr="00B3787F">
        <w:rPr>
          <w:rFonts w:eastAsia="宋体"/>
          <w:szCs w:val="24"/>
          <w:lang w:eastAsia="zh-CN"/>
        </w:rPr>
        <w:t>associated with the selected synchronization reference source</w:t>
      </w:r>
      <w:r>
        <w:rPr>
          <w:rFonts w:eastAsia="宋体"/>
          <w:szCs w:val="24"/>
          <w:lang w:eastAsia="zh-CN"/>
        </w:rPr>
        <w:t xml:space="preserve">), except when both are configured, in which case </w:t>
      </w:r>
      <w:r w:rsidRPr="0060749F">
        <w:rPr>
          <w:rFonts w:eastAsia="宋体"/>
          <w:szCs w:val="24"/>
          <w:lang w:eastAsia="zh-CN"/>
        </w:rPr>
        <w:t xml:space="preserve">the </w:t>
      </w:r>
      <w:r>
        <w:rPr>
          <w:rFonts w:eastAsia="宋体"/>
          <w:szCs w:val="24"/>
          <w:lang w:eastAsia="zh-CN"/>
        </w:rPr>
        <w:t>choice</w:t>
      </w:r>
      <w:r w:rsidRPr="0060749F">
        <w:rPr>
          <w:rFonts w:eastAsia="宋体"/>
          <w:szCs w:val="24"/>
          <w:lang w:eastAsia="zh-CN"/>
        </w:rPr>
        <w:t xml:space="preserve"> between </w:t>
      </w:r>
      <w:r>
        <w:rPr>
          <w:rFonts w:eastAsia="宋体"/>
          <w:szCs w:val="24"/>
          <w:lang w:eastAsia="zh-CN"/>
        </w:rPr>
        <w:t>the two</w:t>
      </w:r>
      <w:r w:rsidRPr="0060749F">
        <w:rPr>
          <w:rFonts w:eastAsia="宋体"/>
          <w:szCs w:val="24"/>
          <w:lang w:eastAsia="zh-CN"/>
        </w:rPr>
        <w:t xml:space="preserve"> is left to UE implementation</w:t>
      </w:r>
      <w:r>
        <w:rPr>
          <w:rFonts w:eastAsia="宋体"/>
          <w:szCs w:val="24"/>
          <w:lang w:eastAsia="zh-CN"/>
        </w:rPr>
        <w:t>.</w:t>
      </w:r>
    </w:p>
    <w:p w14:paraId="5D595A18" w14:textId="4734C073" w:rsidR="00494384" w:rsidRDefault="00494384" w:rsidP="00494384">
      <w:pPr>
        <w:pStyle w:val="affa"/>
        <w:numPr>
          <w:ilvl w:val="2"/>
          <w:numId w:val="42"/>
        </w:numPr>
        <w:spacing w:before="240" w:after="240" w:afterAutospacing="0"/>
        <w:ind w:firstLineChars="0"/>
        <w:rPr>
          <w:rFonts w:eastAsia="宋体"/>
          <w:szCs w:val="24"/>
          <w:lang w:eastAsia="zh-CN"/>
        </w:rPr>
      </w:pPr>
      <w:r>
        <w:rPr>
          <w:rFonts w:eastAsia="宋体"/>
          <w:szCs w:val="24"/>
          <w:lang w:eastAsia="zh-CN"/>
        </w:rPr>
        <w:t xml:space="preserve">In case partial sensing was chosen and no corresponding sensing result is available, fall back to random resource selection in an </w:t>
      </w:r>
      <w:r w:rsidR="00102A42">
        <w:rPr>
          <w:rFonts w:eastAsia="宋体"/>
          <w:szCs w:val="24"/>
          <w:lang w:eastAsia="zh-CN"/>
        </w:rPr>
        <w:t>“exceptional”</w:t>
      </w:r>
      <w:r w:rsidR="00102A42" w:rsidRPr="00347C2D">
        <w:rPr>
          <w:rFonts w:eastAsia="宋体"/>
          <w:szCs w:val="24"/>
          <w:lang w:eastAsia="zh-CN"/>
        </w:rPr>
        <w:t xml:space="preserve"> </w:t>
      </w:r>
      <w:r>
        <w:rPr>
          <w:rFonts w:eastAsia="宋体"/>
          <w:szCs w:val="24"/>
          <w:lang w:eastAsia="zh-CN"/>
        </w:rPr>
        <w:t>TX pool.</w:t>
      </w:r>
    </w:p>
    <w:p w14:paraId="47E22CF3" w14:textId="58D8083D" w:rsidR="00494384" w:rsidRDefault="006654A5" w:rsidP="00494384">
      <w:pPr>
        <w:spacing w:before="240" w:after="240" w:afterAutospacing="0"/>
        <w:rPr>
          <w:rFonts w:eastAsia="宋体"/>
          <w:szCs w:val="24"/>
          <w:lang w:eastAsia="zh-CN"/>
        </w:rPr>
      </w:pPr>
      <w:r>
        <w:rPr>
          <w:rFonts w:eastAsia="宋体"/>
          <w:szCs w:val="24"/>
          <w:lang w:eastAsia="zh-CN"/>
        </w:rPr>
        <w:lastRenderedPageBreak/>
        <w:t>I</w:t>
      </w:r>
      <w:r w:rsidR="00494384">
        <w:rPr>
          <w:rFonts w:eastAsia="宋体"/>
          <w:szCs w:val="24"/>
          <w:lang w:eastAsia="zh-CN"/>
        </w:rPr>
        <w:t xml:space="preserve">n Rel-16 NR sidelink, in case of mode 2 resource allocation, </w:t>
      </w:r>
      <w:r w:rsidR="00494384">
        <w:rPr>
          <w:rFonts w:eastAsia="宋体" w:hint="eastAsia"/>
          <w:szCs w:val="24"/>
          <w:lang w:eastAsia="zh-CN"/>
        </w:rPr>
        <w:t>full</w:t>
      </w:r>
      <w:r w:rsidR="00494384">
        <w:rPr>
          <w:rFonts w:eastAsia="宋体"/>
          <w:szCs w:val="24"/>
          <w:lang w:eastAsia="zh-CN"/>
        </w:rPr>
        <w:t xml:space="preserve"> sensing (in one of the “normal” TX pools) is used except when no sensing result is available, in which case random resource selection is used (in one of the “exceptional” TX pools), see sub clause 5.8.8, TS 38.331. In other words, random resource selection are already supported by a Rel-16 UE capable of NR sidelink.</w:t>
      </w:r>
    </w:p>
    <w:p w14:paraId="4AE34523" w14:textId="77777777" w:rsidR="00494384" w:rsidRDefault="00494384" w:rsidP="00494384">
      <w:pPr>
        <w:spacing w:before="240" w:after="240" w:afterAutospacing="0"/>
        <w:rPr>
          <w:rFonts w:eastAsia="宋体"/>
          <w:szCs w:val="24"/>
          <w:lang w:eastAsia="zh-CN"/>
        </w:rPr>
      </w:pPr>
      <w:r>
        <w:rPr>
          <w:rFonts w:eastAsia="宋体"/>
          <w:szCs w:val="24"/>
          <w:lang w:eastAsia="zh-CN"/>
        </w:rPr>
        <w:t>In Rel-17 NR sidelink, the introduction of power-saving resource allocation should cover not only “LTE V2X like” P2X communications, but also public safety and commercial use cases where SL data reception as well as SL data transmission</w:t>
      </w:r>
      <w:r w:rsidRPr="003C0E87">
        <w:rPr>
          <w:rFonts w:eastAsia="宋体"/>
          <w:szCs w:val="24"/>
          <w:lang w:eastAsia="zh-CN"/>
        </w:rPr>
        <w:t xml:space="preserve"> </w:t>
      </w:r>
      <w:r>
        <w:rPr>
          <w:rFonts w:eastAsia="宋体"/>
          <w:szCs w:val="24"/>
          <w:lang w:eastAsia="zh-CN"/>
        </w:rPr>
        <w:t>is desirable. On a high level, we think the following are beneficial and should be considered in RAN1:</w:t>
      </w:r>
    </w:p>
    <w:p w14:paraId="0BE027E9" w14:textId="77777777" w:rsidR="00494384" w:rsidRDefault="00494384" w:rsidP="00494384">
      <w:pPr>
        <w:pStyle w:val="affa"/>
        <w:numPr>
          <w:ilvl w:val="1"/>
          <w:numId w:val="42"/>
        </w:numPr>
        <w:spacing w:before="240" w:after="240" w:afterAutospacing="0"/>
        <w:ind w:firstLineChars="0"/>
        <w:rPr>
          <w:rFonts w:eastAsia="宋体"/>
          <w:szCs w:val="24"/>
          <w:lang w:eastAsia="zh-CN"/>
        </w:rPr>
      </w:pPr>
      <w:r>
        <w:rPr>
          <w:rFonts w:eastAsia="宋体"/>
          <w:szCs w:val="24"/>
          <w:lang w:eastAsia="zh-CN"/>
        </w:rPr>
        <w:t>A UE’s higher layers should be able to adapt between a “SL power-saving state” where only power-saving resource allocation schemes will be used, and a “SL non-power-saving state” where any resource allocation scheme may be used (e.g. depending on UE capability, TX pools enabling the resource allocation scheme, CBR of each TX pool, etc.).</w:t>
      </w:r>
    </w:p>
    <w:p w14:paraId="3167C11B" w14:textId="77777777" w:rsidR="00494384" w:rsidRDefault="00494384" w:rsidP="00494384">
      <w:pPr>
        <w:pStyle w:val="affa"/>
        <w:numPr>
          <w:ilvl w:val="1"/>
          <w:numId w:val="42"/>
        </w:numPr>
        <w:spacing w:before="240" w:after="240" w:afterAutospacing="0"/>
        <w:ind w:firstLineChars="0"/>
        <w:rPr>
          <w:rFonts w:eastAsia="宋体"/>
          <w:szCs w:val="24"/>
          <w:lang w:eastAsia="zh-CN"/>
        </w:rPr>
      </w:pPr>
      <w:r>
        <w:rPr>
          <w:rFonts w:eastAsia="宋体"/>
          <w:szCs w:val="24"/>
          <w:lang w:eastAsia="zh-CN"/>
        </w:rPr>
        <w:t>Some mechanism should be provided to prevent the UEs from “abusing” the use of power-saving resource allocation schemes, in order to load-balance the TX pools enabling different resource allocation schemes, and to reduce collision when power-saving resource allocation schemes and non-power-saving resource allocation schemes coexist in a same TX pool. For example, if some TX pools are configured to enable partial sensing and other TX pools are configured to enable random resource selection, it is not desirable to allow a UE capable of partial sensing to always apply random resource selection.</w:t>
      </w:r>
    </w:p>
    <w:p w14:paraId="7467E9C5" w14:textId="2D3A4813" w:rsidR="00494384" w:rsidRDefault="00494384" w:rsidP="00494384">
      <w:pPr>
        <w:pStyle w:val="affa"/>
        <w:numPr>
          <w:ilvl w:val="1"/>
          <w:numId w:val="42"/>
        </w:numPr>
        <w:spacing w:before="240" w:after="240" w:afterAutospacing="0"/>
        <w:ind w:firstLineChars="0"/>
        <w:rPr>
          <w:rFonts w:eastAsia="宋体"/>
          <w:szCs w:val="24"/>
          <w:lang w:eastAsia="zh-CN"/>
        </w:rPr>
      </w:pPr>
      <w:r w:rsidRPr="002866FF">
        <w:rPr>
          <w:rFonts w:eastAsia="宋体"/>
          <w:szCs w:val="24"/>
          <w:lang w:eastAsia="zh-CN"/>
        </w:rPr>
        <w:t>Even</w:t>
      </w:r>
      <w:r w:rsidRPr="00264867">
        <w:rPr>
          <w:rFonts w:eastAsia="宋体"/>
          <w:szCs w:val="24"/>
          <w:lang w:eastAsia="zh-CN"/>
        </w:rPr>
        <w:t xml:space="preserve"> for UEs in </w:t>
      </w:r>
      <w:r>
        <w:rPr>
          <w:rFonts w:eastAsia="宋体"/>
          <w:szCs w:val="24"/>
          <w:lang w:eastAsia="zh-CN"/>
        </w:rPr>
        <w:t xml:space="preserve">SL </w:t>
      </w:r>
      <w:r w:rsidRPr="00264867">
        <w:rPr>
          <w:rFonts w:eastAsia="宋体"/>
          <w:szCs w:val="24"/>
          <w:lang w:eastAsia="zh-CN"/>
        </w:rPr>
        <w:t xml:space="preserve">non-power-saving state, it should be possible to use a </w:t>
      </w:r>
      <w:r>
        <w:rPr>
          <w:rFonts w:eastAsia="宋体"/>
          <w:szCs w:val="24"/>
          <w:lang w:eastAsia="zh-CN"/>
        </w:rPr>
        <w:t xml:space="preserve">power-saving </w:t>
      </w:r>
      <w:r w:rsidRPr="00264867">
        <w:rPr>
          <w:rFonts w:eastAsia="宋体"/>
          <w:szCs w:val="24"/>
          <w:lang w:eastAsia="zh-CN"/>
        </w:rPr>
        <w:t xml:space="preserve">resource allocation </w:t>
      </w:r>
      <w:r w:rsidRPr="00E97026">
        <w:rPr>
          <w:rFonts w:eastAsia="宋体"/>
          <w:szCs w:val="24"/>
          <w:lang w:eastAsia="zh-CN"/>
        </w:rPr>
        <w:t>scheme, as is already done in LTE V2X and NR V2X (Rel-16)</w:t>
      </w:r>
      <w:r>
        <w:rPr>
          <w:rFonts w:eastAsia="宋体"/>
          <w:szCs w:val="24"/>
          <w:lang w:eastAsia="zh-CN"/>
        </w:rPr>
        <w:t>, i.e.</w:t>
      </w:r>
      <w:r w:rsidRPr="00E97026">
        <w:rPr>
          <w:rFonts w:eastAsia="宋体"/>
          <w:szCs w:val="24"/>
          <w:lang w:eastAsia="zh-CN"/>
        </w:rPr>
        <w:t xml:space="preserve"> </w:t>
      </w:r>
      <w:r>
        <w:rPr>
          <w:rFonts w:eastAsia="宋体"/>
          <w:szCs w:val="24"/>
          <w:lang w:eastAsia="zh-CN"/>
        </w:rPr>
        <w:t xml:space="preserve">use of random resource selection </w:t>
      </w:r>
      <w:r w:rsidRPr="00E97026">
        <w:rPr>
          <w:rFonts w:eastAsia="宋体"/>
          <w:szCs w:val="24"/>
          <w:lang w:eastAsia="zh-CN"/>
        </w:rPr>
        <w:t>when no sensing result is available</w:t>
      </w:r>
      <w:r>
        <w:rPr>
          <w:rFonts w:eastAsia="宋体"/>
          <w:szCs w:val="24"/>
          <w:lang w:eastAsia="zh-CN"/>
        </w:rPr>
        <w:t>. In our view this “</w:t>
      </w:r>
      <w:proofErr w:type="spellStart"/>
      <w:r>
        <w:rPr>
          <w:rFonts w:eastAsia="宋体"/>
          <w:szCs w:val="24"/>
          <w:lang w:eastAsia="zh-CN"/>
        </w:rPr>
        <w:t>fallback</w:t>
      </w:r>
      <w:proofErr w:type="spellEnd"/>
      <w:r>
        <w:rPr>
          <w:rFonts w:eastAsia="宋体"/>
          <w:szCs w:val="24"/>
          <w:lang w:eastAsia="zh-CN"/>
        </w:rPr>
        <w:t>” mechanism should be supported in a more general</w:t>
      </w:r>
      <w:r w:rsidR="0038170D">
        <w:rPr>
          <w:rFonts w:eastAsia="宋体"/>
          <w:szCs w:val="24"/>
          <w:lang w:eastAsia="zh-CN"/>
        </w:rPr>
        <w:t xml:space="preserve"> manner</w:t>
      </w:r>
      <w:r>
        <w:rPr>
          <w:rFonts w:eastAsia="宋体"/>
          <w:szCs w:val="24"/>
          <w:lang w:eastAsia="zh-CN"/>
        </w:rPr>
        <w:t xml:space="preserve">. For example, a </w:t>
      </w:r>
      <w:proofErr w:type="spellStart"/>
      <w:r>
        <w:rPr>
          <w:rFonts w:eastAsia="宋体"/>
          <w:szCs w:val="24"/>
          <w:lang w:eastAsia="zh-CN"/>
        </w:rPr>
        <w:t>fallback</w:t>
      </w:r>
      <w:proofErr w:type="spellEnd"/>
      <w:r>
        <w:rPr>
          <w:rFonts w:eastAsia="宋体"/>
          <w:szCs w:val="24"/>
          <w:lang w:eastAsia="zh-CN"/>
        </w:rPr>
        <w:t xml:space="preserve"> to TX pools not enabling full sensing (and accordingly resource allocation not using full sensing) may be beneficial if </w:t>
      </w:r>
      <w:r w:rsidRPr="00E97026">
        <w:rPr>
          <w:rFonts w:eastAsia="宋体"/>
          <w:szCs w:val="24"/>
          <w:lang w:eastAsia="zh-CN"/>
        </w:rPr>
        <w:t xml:space="preserve">the CBR of </w:t>
      </w:r>
      <w:r>
        <w:rPr>
          <w:rFonts w:eastAsia="宋体"/>
          <w:szCs w:val="24"/>
          <w:lang w:eastAsia="zh-CN"/>
        </w:rPr>
        <w:t xml:space="preserve">all </w:t>
      </w:r>
      <w:r w:rsidRPr="00E97026">
        <w:rPr>
          <w:rFonts w:eastAsia="宋体"/>
          <w:szCs w:val="24"/>
          <w:lang w:eastAsia="zh-CN"/>
        </w:rPr>
        <w:t xml:space="preserve">TX pools enabling full sensing is too high. </w:t>
      </w:r>
    </w:p>
    <w:p w14:paraId="518016E9" w14:textId="7F8348A1" w:rsidR="00494384" w:rsidRPr="0038170D" w:rsidRDefault="00494384" w:rsidP="00494384">
      <w:pPr>
        <w:pStyle w:val="affa"/>
        <w:numPr>
          <w:ilvl w:val="1"/>
          <w:numId w:val="42"/>
        </w:numPr>
        <w:spacing w:before="240" w:after="240" w:afterAutospacing="0"/>
        <w:ind w:firstLineChars="0"/>
        <w:rPr>
          <w:rFonts w:eastAsia="宋体"/>
          <w:szCs w:val="24"/>
          <w:lang w:eastAsia="zh-CN"/>
        </w:rPr>
      </w:pPr>
      <w:r>
        <w:rPr>
          <w:rFonts w:eastAsia="宋体"/>
          <w:szCs w:val="24"/>
          <w:lang w:eastAsia="zh-CN"/>
        </w:rPr>
        <w:t xml:space="preserve">Backward compatibility with previous releases (Rel-16 here), should be borne in mind when designing the power-saving resource allocation schemes. </w:t>
      </w:r>
      <w:r w:rsidRPr="0038170D">
        <w:rPr>
          <w:rFonts w:eastAsia="宋体"/>
          <w:szCs w:val="24"/>
          <w:lang w:eastAsia="zh-CN"/>
        </w:rPr>
        <w:t xml:space="preserve">For example, a “Type-A UE” (which is only capable of random resource selection) should be able to apply random resource selection in a TX pool even if all TX pools are configured by following Rel-16 specs where no resource allocation scheme is explicitly configured. Otherwise no TX pool will be available for such a UE on the Rel-16 sidelink. And as another example, a Rel-16 UE (which is only capable of full sensing in a “normal” TX pool and random resource selection in an “exceptional” TX pool) should be able to operate NR sidelink </w:t>
      </w:r>
      <w:r w:rsidR="0038170D" w:rsidRPr="0038170D">
        <w:rPr>
          <w:rFonts w:eastAsia="宋体"/>
          <w:szCs w:val="24"/>
          <w:lang w:eastAsia="zh-CN"/>
        </w:rPr>
        <w:t xml:space="preserve">in all </w:t>
      </w:r>
      <w:r w:rsidRPr="0038170D">
        <w:rPr>
          <w:rFonts w:eastAsia="宋体"/>
          <w:szCs w:val="24"/>
          <w:lang w:eastAsia="zh-CN"/>
        </w:rPr>
        <w:t xml:space="preserve">TX pools configured with </w:t>
      </w:r>
      <w:r w:rsidR="0038170D" w:rsidRPr="0038170D">
        <w:rPr>
          <w:rFonts w:eastAsia="宋体"/>
          <w:szCs w:val="24"/>
          <w:lang w:eastAsia="zh-CN"/>
        </w:rPr>
        <w:t>Rel-16 parameters (i.e. even if new, Rel-17 specific, fields are added to the corresponding IE)</w:t>
      </w:r>
      <w:r w:rsidRPr="0038170D">
        <w:rPr>
          <w:rFonts w:eastAsia="宋体"/>
          <w:szCs w:val="24"/>
          <w:lang w:eastAsia="zh-CN"/>
        </w:rPr>
        <w:t>.</w:t>
      </w:r>
    </w:p>
    <w:p w14:paraId="39FBDBA9" w14:textId="77777777" w:rsidR="00494384" w:rsidRPr="00264867" w:rsidRDefault="00494384" w:rsidP="00494384">
      <w:pPr>
        <w:spacing w:before="100" w:beforeAutospacing="1"/>
        <w:rPr>
          <w:rFonts w:eastAsia="宋体"/>
          <w:i/>
          <w:lang w:eastAsia="zh-CN"/>
        </w:rPr>
      </w:pPr>
      <w:r>
        <w:rPr>
          <w:rFonts w:eastAsia="宋体"/>
          <w:b/>
          <w:i/>
          <w:lang w:eastAsia="zh-CN"/>
        </w:rPr>
        <w:t>Observation</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 xml:space="preserve">It is beneficial for a UE to be able to adapt </w:t>
      </w:r>
      <w:r w:rsidRPr="00264867">
        <w:rPr>
          <w:rFonts w:eastAsia="宋体"/>
          <w:i/>
          <w:lang w:eastAsia="zh-CN"/>
        </w:rPr>
        <w:t>between a “SL power-saving state” where only power-saving resource allocation schemes will be used, and a “</w:t>
      </w:r>
      <w:r>
        <w:rPr>
          <w:rFonts w:eastAsia="宋体"/>
          <w:i/>
          <w:lang w:eastAsia="zh-CN"/>
        </w:rPr>
        <w:t xml:space="preserve">SL </w:t>
      </w:r>
      <w:r w:rsidRPr="00264867">
        <w:rPr>
          <w:rFonts w:eastAsia="宋体"/>
          <w:i/>
          <w:lang w:eastAsia="zh-CN"/>
        </w:rPr>
        <w:t>non-power-saving state” where any resource allocation scheme may be used</w:t>
      </w:r>
      <w:r>
        <w:rPr>
          <w:rFonts w:eastAsia="宋体"/>
          <w:i/>
          <w:lang w:eastAsia="zh-CN"/>
        </w:rPr>
        <w:t>.</w:t>
      </w:r>
    </w:p>
    <w:p w14:paraId="0E26B545" w14:textId="77777777" w:rsidR="00494384" w:rsidRDefault="00494384" w:rsidP="00494384">
      <w:pPr>
        <w:spacing w:before="100" w:beforeAutospacing="1"/>
        <w:rPr>
          <w:rFonts w:eastAsia="宋体"/>
          <w:i/>
          <w:szCs w:val="24"/>
          <w:lang w:eastAsia="zh-CN"/>
        </w:rPr>
      </w:pPr>
      <w:r w:rsidRPr="00982D62">
        <w:rPr>
          <w:rFonts w:eastAsia="宋体"/>
          <w:b/>
          <w:i/>
          <w:lang w:eastAsia="zh-CN"/>
        </w:rPr>
        <w:t>Observation</w:t>
      </w:r>
      <w:r w:rsidRPr="00982D62">
        <w:rPr>
          <w:rFonts w:eastAsia="宋体" w:hint="eastAsia"/>
          <w:b/>
          <w:i/>
          <w:lang w:eastAsia="zh-CN"/>
        </w:rPr>
        <w:t xml:space="preserve"> </w:t>
      </w:r>
      <w:r w:rsidRPr="00982D62">
        <w:rPr>
          <w:rFonts w:eastAsia="宋体"/>
          <w:b/>
          <w:i/>
          <w:lang w:eastAsia="zh-CN"/>
        </w:rPr>
        <w:t>2</w:t>
      </w:r>
      <w:r w:rsidRPr="00982D62">
        <w:rPr>
          <w:rFonts w:eastAsia="宋体" w:hint="eastAsia"/>
          <w:b/>
          <w:i/>
          <w:lang w:eastAsia="zh-CN"/>
        </w:rPr>
        <w:t xml:space="preserve">: </w:t>
      </w:r>
      <w:r w:rsidRPr="00982D62">
        <w:rPr>
          <w:rFonts w:eastAsia="宋体"/>
          <w:i/>
          <w:szCs w:val="24"/>
          <w:lang w:eastAsia="zh-CN"/>
        </w:rPr>
        <w:t>Some mechanism should be provided to prevent the UEs from “abusing” the use of some power-saving resource allocation schemes, in order to ensure the coexistence of power-saving resource allocation schemes and non-</w:t>
      </w:r>
      <w:r w:rsidRPr="00982D62">
        <w:rPr>
          <w:rFonts w:eastAsia="宋体"/>
          <w:i/>
          <w:lang w:eastAsia="zh-CN"/>
        </w:rPr>
        <w:t>power</w:t>
      </w:r>
      <w:r w:rsidRPr="00982D62">
        <w:rPr>
          <w:rFonts w:eastAsia="宋体"/>
          <w:i/>
          <w:szCs w:val="24"/>
          <w:lang w:eastAsia="zh-CN"/>
        </w:rPr>
        <w:t>-saving resource allocation schemes in a same TX pool.</w:t>
      </w:r>
    </w:p>
    <w:p w14:paraId="7E04C77E" w14:textId="77777777" w:rsidR="00494384" w:rsidRPr="00982D62" w:rsidRDefault="00494384" w:rsidP="00494384">
      <w:pPr>
        <w:spacing w:before="100" w:beforeAutospacing="1"/>
        <w:rPr>
          <w:rFonts w:eastAsia="宋体"/>
          <w:i/>
          <w:szCs w:val="24"/>
          <w:lang w:eastAsia="zh-CN"/>
        </w:rPr>
      </w:pPr>
      <w:r w:rsidRPr="00982D62">
        <w:rPr>
          <w:rFonts w:eastAsia="宋体"/>
          <w:b/>
          <w:i/>
          <w:lang w:eastAsia="zh-CN"/>
        </w:rPr>
        <w:lastRenderedPageBreak/>
        <w:t>Observation</w:t>
      </w:r>
      <w:r w:rsidRPr="00982D62">
        <w:rPr>
          <w:rFonts w:eastAsia="宋体" w:hint="eastAsia"/>
          <w:b/>
          <w:i/>
          <w:lang w:eastAsia="zh-CN"/>
        </w:rPr>
        <w:t xml:space="preserve"> </w:t>
      </w:r>
      <w:r>
        <w:rPr>
          <w:rFonts w:eastAsia="宋体"/>
          <w:b/>
          <w:i/>
          <w:lang w:eastAsia="zh-CN"/>
        </w:rPr>
        <w:t>3</w:t>
      </w:r>
      <w:r w:rsidRPr="00982D62">
        <w:rPr>
          <w:rFonts w:eastAsia="宋体" w:hint="eastAsia"/>
          <w:b/>
          <w:i/>
          <w:lang w:eastAsia="zh-CN"/>
        </w:rPr>
        <w:t xml:space="preserve">: </w:t>
      </w:r>
      <w:r w:rsidRPr="00982D62">
        <w:rPr>
          <w:rFonts w:eastAsia="宋体"/>
          <w:i/>
          <w:szCs w:val="24"/>
          <w:lang w:eastAsia="zh-CN"/>
        </w:rPr>
        <w:t xml:space="preserve">Even for UEs in SL non-power-saving state, it </w:t>
      </w:r>
      <w:r>
        <w:rPr>
          <w:rFonts w:eastAsia="宋体"/>
          <w:i/>
          <w:lang w:eastAsia="zh-CN"/>
        </w:rPr>
        <w:t>is beneficial for a UE to</w:t>
      </w:r>
      <w:r w:rsidRPr="00982D62">
        <w:rPr>
          <w:rFonts w:eastAsia="宋体"/>
          <w:i/>
          <w:szCs w:val="24"/>
          <w:lang w:eastAsia="zh-CN"/>
        </w:rPr>
        <w:t xml:space="preserve"> use a power-saving resource allocation scheme</w:t>
      </w:r>
      <w:r>
        <w:rPr>
          <w:rFonts w:eastAsia="宋体"/>
          <w:i/>
          <w:szCs w:val="24"/>
          <w:lang w:eastAsia="zh-CN"/>
        </w:rPr>
        <w:t xml:space="preserve"> as a </w:t>
      </w:r>
      <w:proofErr w:type="spellStart"/>
      <w:r>
        <w:rPr>
          <w:rFonts w:eastAsia="宋体"/>
          <w:i/>
          <w:szCs w:val="24"/>
          <w:lang w:eastAsia="zh-CN"/>
        </w:rPr>
        <w:t>fallback</w:t>
      </w:r>
      <w:proofErr w:type="spellEnd"/>
      <w:r>
        <w:rPr>
          <w:rFonts w:eastAsia="宋体"/>
          <w:i/>
          <w:szCs w:val="24"/>
          <w:lang w:eastAsia="zh-CN"/>
        </w:rPr>
        <w:t xml:space="preserve"> in exceptional cases.</w:t>
      </w:r>
    </w:p>
    <w:p w14:paraId="18662C27" w14:textId="25D2074C" w:rsidR="00494384" w:rsidRDefault="00494384" w:rsidP="00494384">
      <w:pPr>
        <w:spacing w:before="100" w:beforeAutospacing="1"/>
        <w:rPr>
          <w:rFonts w:eastAsia="宋体"/>
          <w:i/>
          <w:szCs w:val="24"/>
          <w:lang w:eastAsia="zh-CN"/>
        </w:rPr>
      </w:pPr>
      <w:r w:rsidRPr="00982D62">
        <w:rPr>
          <w:rFonts w:eastAsia="宋体"/>
          <w:b/>
          <w:i/>
          <w:lang w:eastAsia="zh-CN"/>
        </w:rPr>
        <w:t>Observation</w:t>
      </w:r>
      <w:r w:rsidRPr="00982D62">
        <w:rPr>
          <w:rFonts w:eastAsia="宋体" w:hint="eastAsia"/>
          <w:b/>
          <w:i/>
          <w:lang w:eastAsia="zh-CN"/>
        </w:rPr>
        <w:t xml:space="preserve"> </w:t>
      </w:r>
      <w:r>
        <w:rPr>
          <w:rFonts w:eastAsia="宋体"/>
          <w:b/>
          <w:i/>
          <w:lang w:eastAsia="zh-CN"/>
        </w:rPr>
        <w:t>4</w:t>
      </w:r>
      <w:r w:rsidRPr="00982D62">
        <w:rPr>
          <w:rFonts w:eastAsia="宋体" w:hint="eastAsia"/>
          <w:b/>
          <w:i/>
          <w:lang w:eastAsia="zh-CN"/>
        </w:rPr>
        <w:t>:</w:t>
      </w:r>
      <w:r w:rsidRPr="00FF6C7D">
        <w:rPr>
          <w:rFonts w:eastAsia="宋体" w:hint="eastAsia"/>
          <w:b/>
          <w:i/>
          <w:lang w:eastAsia="zh-CN"/>
        </w:rPr>
        <w:t xml:space="preserve"> </w:t>
      </w:r>
      <w:r w:rsidRPr="00FF6C7D">
        <w:rPr>
          <w:rFonts w:eastAsia="宋体"/>
          <w:i/>
          <w:szCs w:val="24"/>
          <w:lang w:eastAsia="zh-CN"/>
        </w:rPr>
        <w:t>A “Type-A UE” (which is only capable of random resource selection) should be able to apply random resource selection in a TX pool even if all TX pools are configured by following Rel-16 specs where no resource allocation scheme is explicitly configured. Otherwise no TX pool will be available for such a UE on the Rel-16 sidelink.</w:t>
      </w:r>
    </w:p>
    <w:p w14:paraId="056EB233" w14:textId="5B6E2E3A" w:rsidR="0038170D" w:rsidRPr="0038170D" w:rsidRDefault="0038170D" w:rsidP="00494384">
      <w:pPr>
        <w:spacing w:before="100" w:beforeAutospacing="1"/>
        <w:rPr>
          <w:rFonts w:eastAsia="宋体"/>
          <w:i/>
          <w:szCs w:val="24"/>
          <w:lang w:eastAsia="zh-CN"/>
        </w:rPr>
      </w:pPr>
      <w:r w:rsidRPr="0038170D">
        <w:rPr>
          <w:rFonts w:eastAsia="宋体"/>
          <w:b/>
          <w:i/>
          <w:szCs w:val="24"/>
          <w:lang w:eastAsia="zh-CN"/>
        </w:rPr>
        <w:t>Observation</w:t>
      </w:r>
      <w:r w:rsidRPr="0038170D">
        <w:rPr>
          <w:rFonts w:eastAsia="宋体" w:hint="eastAsia"/>
          <w:b/>
          <w:i/>
          <w:szCs w:val="24"/>
          <w:lang w:eastAsia="zh-CN"/>
        </w:rPr>
        <w:t xml:space="preserve"> </w:t>
      </w:r>
      <w:r w:rsidRPr="0038170D">
        <w:rPr>
          <w:rFonts w:eastAsia="宋体"/>
          <w:b/>
          <w:i/>
          <w:szCs w:val="24"/>
          <w:lang w:eastAsia="zh-CN"/>
        </w:rPr>
        <w:t>5</w:t>
      </w:r>
      <w:r w:rsidRPr="0038170D">
        <w:rPr>
          <w:rFonts w:eastAsia="宋体" w:hint="eastAsia"/>
          <w:b/>
          <w:i/>
          <w:szCs w:val="24"/>
          <w:lang w:eastAsia="zh-CN"/>
        </w:rPr>
        <w:t>:</w:t>
      </w:r>
      <w:r w:rsidRPr="0038170D">
        <w:rPr>
          <w:rFonts w:eastAsia="宋体" w:hint="eastAsia"/>
          <w:i/>
          <w:szCs w:val="24"/>
          <w:lang w:eastAsia="zh-CN"/>
        </w:rPr>
        <w:t xml:space="preserve"> </w:t>
      </w:r>
      <w:r w:rsidRPr="0038170D">
        <w:rPr>
          <w:rFonts w:eastAsia="宋体"/>
          <w:i/>
          <w:szCs w:val="24"/>
          <w:lang w:eastAsia="zh-CN"/>
        </w:rPr>
        <w:t>A Rel-16 UE should be able to operate NR sidelink in all TX pools configured with Rel-16 parameters (i.e. even if new, Rel-17 specific, fields are added to the corresponding IE)</w:t>
      </w:r>
    </w:p>
    <w:p w14:paraId="03B91E80" w14:textId="48D578A5" w:rsidR="00DB127C" w:rsidRPr="00956D79" w:rsidRDefault="00921515" w:rsidP="00DB127C">
      <w:pPr>
        <w:pStyle w:val="20"/>
        <w:rPr>
          <w:lang w:eastAsia="zh-CN"/>
        </w:rPr>
      </w:pPr>
      <w:r>
        <w:rPr>
          <w:lang w:eastAsia="zh-CN"/>
        </w:rPr>
        <w:t>Issues of p</w:t>
      </w:r>
      <w:r w:rsidR="007F49AD">
        <w:rPr>
          <w:lang w:eastAsia="zh-CN"/>
        </w:rPr>
        <w:t>artial sensing</w:t>
      </w:r>
      <w:r>
        <w:rPr>
          <w:lang w:eastAsia="zh-CN"/>
        </w:rPr>
        <w:t xml:space="preserve"> when being adapted to NR V2X</w:t>
      </w:r>
    </w:p>
    <w:p w14:paraId="4293A1EE" w14:textId="689FEEE2" w:rsidR="00EC4F56" w:rsidRDefault="00940F13" w:rsidP="00DB127C">
      <w:pPr>
        <w:spacing w:before="240" w:after="240" w:afterAutospacing="0"/>
        <w:rPr>
          <w:rFonts w:eastAsia="宋体"/>
          <w:szCs w:val="24"/>
          <w:lang w:eastAsia="zh-CN"/>
        </w:rPr>
      </w:pPr>
      <w:r>
        <w:rPr>
          <w:rFonts w:eastAsia="宋体"/>
          <w:szCs w:val="24"/>
          <w:lang w:eastAsia="zh-CN"/>
        </w:rPr>
        <w:t xml:space="preserve">RAN1 should first identify whether there is any issue when adapting partial sensing in LTE V2X to NR V2X, and if any, proceed on potential options to solve </w:t>
      </w:r>
      <w:r w:rsidR="00466D7D">
        <w:rPr>
          <w:rFonts w:eastAsia="宋体"/>
          <w:szCs w:val="24"/>
          <w:lang w:eastAsia="zh-CN"/>
        </w:rPr>
        <w:t xml:space="preserve">those </w:t>
      </w:r>
      <w:r>
        <w:rPr>
          <w:rFonts w:eastAsia="宋体"/>
          <w:szCs w:val="24"/>
          <w:lang w:eastAsia="zh-CN"/>
        </w:rPr>
        <w:t>issues.</w:t>
      </w:r>
    </w:p>
    <w:p w14:paraId="23B67E8D" w14:textId="7389095E" w:rsidR="00940F13" w:rsidRDefault="00940F13" w:rsidP="00DB127C">
      <w:pPr>
        <w:spacing w:before="240" w:after="240" w:afterAutospacing="0"/>
        <w:rPr>
          <w:rFonts w:eastAsia="宋体"/>
          <w:szCs w:val="24"/>
          <w:lang w:eastAsia="zh-CN"/>
        </w:rPr>
      </w:pPr>
      <w:r>
        <w:rPr>
          <w:rFonts w:eastAsia="宋体"/>
          <w:szCs w:val="24"/>
          <w:lang w:eastAsia="zh-CN"/>
        </w:rPr>
        <w:t>In our view, the following should be taken into account:</w:t>
      </w:r>
    </w:p>
    <w:p w14:paraId="4B754EEE" w14:textId="1CC440D8" w:rsidR="00494384" w:rsidRPr="00244347" w:rsidRDefault="00494384" w:rsidP="00940F13">
      <w:pPr>
        <w:pStyle w:val="affa"/>
        <w:numPr>
          <w:ilvl w:val="1"/>
          <w:numId w:val="42"/>
        </w:numPr>
        <w:spacing w:before="240" w:after="240" w:afterAutospacing="0"/>
        <w:ind w:firstLineChars="0"/>
        <w:rPr>
          <w:rFonts w:eastAsia="宋体"/>
          <w:szCs w:val="24"/>
          <w:lang w:eastAsia="zh-CN"/>
        </w:rPr>
      </w:pPr>
      <w:r w:rsidRPr="00244347">
        <w:rPr>
          <w:rFonts w:eastAsia="宋体"/>
          <w:szCs w:val="24"/>
          <w:lang w:eastAsia="zh-CN"/>
        </w:rPr>
        <w:t xml:space="preserve">Reduction of collision. </w:t>
      </w:r>
      <w:r w:rsidR="00244347" w:rsidRPr="00244347">
        <w:rPr>
          <w:rFonts w:eastAsia="宋体"/>
          <w:szCs w:val="24"/>
          <w:lang w:eastAsia="zh-CN"/>
        </w:rPr>
        <w:t>P</w:t>
      </w:r>
      <w:r w:rsidR="00244347" w:rsidRPr="00244347">
        <w:rPr>
          <w:rFonts w:eastAsia="宋体"/>
          <w:lang w:eastAsia="zh-CN"/>
        </w:rPr>
        <w:t>artial sensing in LTE V2X achieve power saving at the cost of increased probability of collision with other SL transmissions. There should be some mechanisms to reduce the collision when partial sensing is introduced in NR V2X.</w:t>
      </w:r>
    </w:p>
    <w:p w14:paraId="6B39629E" w14:textId="2C476EE0" w:rsidR="00940F13" w:rsidRDefault="000A6CB5" w:rsidP="00940F13">
      <w:pPr>
        <w:pStyle w:val="affa"/>
        <w:numPr>
          <w:ilvl w:val="1"/>
          <w:numId w:val="42"/>
        </w:numPr>
        <w:spacing w:before="240" w:after="240" w:afterAutospacing="0"/>
        <w:ind w:firstLineChars="0"/>
        <w:rPr>
          <w:rFonts w:eastAsia="宋体"/>
          <w:szCs w:val="24"/>
          <w:lang w:eastAsia="zh-CN"/>
        </w:rPr>
      </w:pPr>
      <w:r>
        <w:rPr>
          <w:rFonts w:eastAsia="宋体"/>
          <w:szCs w:val="24"/>
          <w:lang w:eastAsia="zh-CN"/>
        </w:rPr>
        <w:t xml:space="preserve">Support for a large set of periodicities. </w:t>
      </w:r>
      <w:r w:rsidR="00940F13">
        <w:rPr>
          <w:rFonts w:eastAsia="宋体" w:hint="eastAsia"/>
          <w:szCs w:val="24"/>
          <w:lang w:eastAsia="zh-CN"/>
        </w:rPr>
        <w:t>P</w:t>
      </w:r>
      <w:r w:rsidR="00940F13">
        <w:rPr>
          <w:rFonts w:eastAsia="宋体"/>
          <w:szCs w:val="24"/>
          <w:lang w:eastAsia="zh-CN"/>
        </w:rPr>
        <w:t xml:space="preserve">artial sensing in LTE V2X was designed with the assumption of periodic traffic patterns, with a limited number of choices for the periodicities, while in NR V2X a large number of </w:t>
      </w:r>
      <w:r w:rsidR="00D34292">
        <w:rPr>
          <w:rFonts w:eastAsia="宋体"/>
          <w:szCs w:val="24"/>
          <w:lang w:eastAsia="zh-CN"/>
        </w:rPr>
        <w:t xml:space="preserve">(much </w:t>
      </w:r>
      <w:hyperlink r:id="rId8" w:anchor="keyfrom=dict.phrase.wordgroup" w:history="1">
        <w:r w:rsidR="00D34292" w:rsidRPr="00D34292">
          <w:rPr>
            <w:rFonts w:eastAsia="宋体"/>
            <w:szCs w:val="24"/>
            <w:lang w:eastAsia="zh-CN"/>
          </w:rPr>
          <w:t>finer-grained</w:t>
        </w:r>
      </w:hyperlink>
      <w:r w:rsidR="00D34292">
        <w:rPr>
          <w:rFonts w:eastAsia="宋体"/>
          <w:szCs w:val="24"/>
          <w:lang w:eastAsia="zh-CN"/>
        </w:rPr>
        <w:t xml:space="preserve">) </w:t>
      </w:r>
      <w:r w:rsidR="00940F13">
        <w:rPr>
          <w:rFonts w:eastAsia="宋体"/>
          <w:szCs w:val="24"/>
          <w:lang w:eastAsia="zh-CN"/>
        </w:rPr>
        <w:t xml:space="preserve">periodicities </w:t>
      </w:r>
      <w:r w:rsidR="009249C3">
        <w:rPr>
          <w:rFonts w:eastAsia="宋体"/>
          <w:szCs w:val="24"/>
          <w:lang w:eastAsia="zh-CN"/>
        </w:rPr>
        <w:t>can be configured</w:t>
      </w:r>
      <w:r w:rsidR="00D34292">
        <w:rPr>
          <w:rFonts w:eastAsia="宋体"/>
          <w:szCs w:val="24"/>
          <w:lang w:eastAsia="zh-CN"/>
        </w:rPr>
        <w:t>. If the partial sensing is adopted by simply replacing the LTE V2X periodicities with NR V2X periodicities, the power saving gains may be largely lost with some periodicity configuration</w:t>
      </w:r>
      <w:r w:rsidR="009249C3">
        <w:rPr>
          <w:rFonts w:eastAsia="宋体"/>
          <w:szCs w:val="24"/>
          <w:lang w:eastAsia="zh-CN"/>
        </w:rPr>
        <w:t xml:space="preserve"> options</w:t>
      </w:r>
      <w:r w:rsidR="00D34292">
        <w:rPr>
          <w:rFonts w:eastAsia="宋体"/>
          <w:szCs w:val="24"/>
          <w:lang w:eastAsia="zh-CN"/>
        </w:rPr>
        <w:t xml:space="preserve">. It may </w:t>
      </w:r>
      <w:r w:rsidR="009249C3">
        <w:rPr>
          <w:rFonts w:eastAsia="宋体"/>
          <w:szCs w:val="24"/>
          <w:lang w:eastAsia="zh-CN"/>
        </w:rPr>
        <w:t xml:space="preserve">thus </w:t>
      </w:r>
      <w:r w:rsidR="00D34292">
        <w:rPr>
          <w:rFonts w:eastAsia="宋体"/>
          <w:szCs w:val="24"/>
          <w:lang w:eastAsia="zh-CN"/>
        </w:rPr>
        <w:t xml:space="preserve">be better to extend the </w:t>
      </w:r>
      <w:r w:rsidR="009249C3">
        <w:rPr>
          <w:rFonts w:eastAsia="宋体"/>
          <w:szCs w:val="24"/>
          <w:lang w:eastAsia="zh-CN"/>
        </w:rPr>
        <w:t xml:space="preserve">partial sensing </w:t>
      </w:r>
      <w:r w:rsidR="00D34292">
        <w:rPr>
          <w:rFonts w:eastAsia="宋体"/>
          <w:szCs w:val="24"/>
          <w:lang w:eastAsia="zh-CN"/>
        </w:rPr>
        <w:t xml:space="preserve">mechanism </w:t>
      </w:r>
      <w:r w:rsidR="0016434D">
        <w:rPr>
          <w:rFonts w:eastAsia="宋体"/>
          <w:szCs w:val="24"/>
          <w:lang w:eastAsia="zh-CN"/>
        </w:rPr>
        <w:t>itself</w:t>
      </w:r>
      <w:r w:rsidR="000949E8">
        <w:rPr>
          <w:rFonts w:eastAsia="宋体"/>
          <w:szCs w:val="24"/>
          <w:lang w:eastAsia="zh-CN"/>
        </w:rPr>
        <w:t xml:space="preserve"> to better fit the situation in NR V2X.</w:t>
      </w:r>
    </w:p>
    <w:p w14:paraId="78966103" w14:textId="006FAAC8" w:rsidR="00D34292" w:rsidRDefault="000A6CB5" w:rsidP="00940F13">
      <w:pPr>
        <w:pStyle w:val="affa"/>
        <w:numPr>
          <w:ilvl w:val="1"/>
          <w:numId w:val="42"/>
        </w:numPr>
        <w:spacing w:before="240" w:after="240" w:afterAutospacing="0"/>
        <w:ind w:firstLineChars="0"/>
        <w:rPr>
          <w:rFonts w:eastAsia="宋体"/>
          <w:szCs w:val="24"/>
          <w:lang w:eastAsia="zh-CN"/>
        </w:rPr>
      </w:pPr>
      <w:r>
        <w:rPr>
          <w:rFonts w:eastAsia="宋体"/>
          <w:szCs w:val="24"/>
          <w:lang w:eastAsia="zh-CN"/>
        </w:rPr>
        <w:t>Support for a</w:t>
      </w:r>
      <w:r w:rsidR="000949E8">
        <w:rPr>
          <w:rFonts w:eastAsia="宋体"/>
          <w:szCs w:val="24"/>
          <w:lang w:eastAsia="zh-CN"/>
        </w:rPr>
        <w:t>periodic traffic patterns</w:t>
      </w:r>
      <w:r>
        <w:rPr>
          <w:rFonts w:eastAsia="宋体"/>
          <w:szCs w:val="24"/>
          <w:lang w:eastAsia="zh-CN"/>
        </w:rPr>
        <w:t xml:space="preserve">. This </w:t>
      </w:r>
      <w:r w:rsidR="000949E8">
        <w:rPr>
          <w:rFonts w:eastAsia="宋体"/>
          <w:szCs w:val="24"/>
          <w:lang w:eastAsia="zh-CN"/>
        </w:rPr>
        <w:t xml:space="preserve">was not considered in partial sensing in LTE V2X, </w:t>
      </w:r>
      <w:r>
        <w:rPr>
          <w:rFonts w:eastAsia="宋体"/>
          <w:szCs w:val="24"/>
          <w:lang w:eastAsia="zh-CN"/>
        </w:rPr>
        <w:t xml:space="preserve">but </w:t>
      </w:r>
      <w:r w:rsidR="000949E8">
        <w:rPr>
          <w:rFonts w:eastAsia="宋体"/>
          <w:szCs w:val="24"/>
          <w:lang w:eastAsia="zh-CN"/>
        </w:rPr>
        <w:t>should be supported in a proper way</w:t>
      </w:r>
      <w:r>
        <w:rPr>
          <w:rFonts w:eastAsia="宋体"/>
          <w:szCs w:val="24"/>
          <w:lang w:eastAsia="zh-CN"/>
        </w:rPr>
        <w:t xml:space="preserve"> in partial sensing for NR V2X</w:t>
      </w:r>
      <w:r w:rsidR="000949E8">
        <w:rPr>
          <w:rFonts w:eastAsia="宋体"/>
          <w:szCs w:val="24"/>
          <w:lang w:eastAsia="zh-CN"/>
        </w:rPr>
        <w:t>.</w:t>
      </w:r>
      <w:r>
        <w:rPr>
          <w:rFonts w:eastAsia="宋体"/>
          <w:szCs w:val="24"/>
          <w:lang w:eastAsia="zh-CN"/>
        </w:rPr>
        <w:t xml:space="preserve"> For example, at least UEs supporting partial sensing should avoid collision with each other as much as possible.</w:t>
      </w:r>
    </w:p>
    <w:p w14:paraId="2E486ED9" w14:textId="1992D3D5" w:rsidR="000949E8" w:rsidRDefault="000A6CB5" w:rsidP="00940F13">
      <w:pPr>
        <w:pStyle w:val="affa"/>
        <w:numPr>
          <w:ilvl w:val="1"/>
          <w:numId w:val="42"/>
        </w:numPr>
        <w:spacing w:before="240" w:after="240" w:afterAutospacing="0"/>
        <w:ind w:firstLineChars="0"/>
        <w:rPr>
          <w:rFonts w:eastAsia="宋体"/>
          <w:szCs w:val="24"/>
          <w:lang w:eastAsia="zh-CN"/>
        </w:rPr>
      </w:pPr>
      <w:r>
        <w:rPr>
          <w:rFonts w:eastAsia="宋体"/>
          <w:szCs w:val="24"/>
          <w:lang w:eastAsia="zh-CN"/>
        </w:rPr>
        <w:t xml:space="preserve">Support for </w:t>
      </w:r>
      <w:r w:rsidR="009249C3">
        <w:rPr>
          <w:rFonts w:eastAsia="宋体"/>
          <w:szCs w:val="24"/>
          <w:lang w:eastAsia="zh-CN"/>
        </w:rPr>
        <w:t>re-evaluation and pre-emption, with certain level of relaxations in terms of UE processing.</w:t>
      </w:r>
    </w:p>
    <w:p w14:paraId="30D55C09" w14:textId="35F9BBE6" w:rsidR="0016434D" w:rsidRPr="00940F13" w:rsidRDefault="0016434D" w:rsidP="0016434D">
      <w:pPr>
        <w:pStyle w:val="affa"/>
        <w:numPr>
          <w:ilvl w:val="1"/>
          <w:numId w:val="42"/>
        </w:numPr>
        <w:spacing w:before="240" w:after="240" w:afterAutospacing="0"/>
        <w:ind w:firstLineChars="0"/>
        <w:rPr>
          <w:rFonts w:eastAsia="宋体"/>
          <w:szCs w:val="24"/>
          <w:lang w:eastAsia="zh-CN"/>
        </w:rPr>
      </w:pPr>
      <w:r>
        <w:rPr>
          <w:rFonts w:eastAsia="宋体"/>
          <w:szCs w:val="24"/>
          <w:lang w:eastAsia="zh-CN"/>
        </w:rPr>
        <w:t>S</w:t>
      </w:r>
      <w:r w:rsidRPr="0016434D">
        <w:rPr>
          <w:rFonts w:eastAsia="宋体"/>
          <w:szCs w:val="24"/>
          <w:lang w:eastAsia="zh-CN"/>
        </w:rPr>
        <w:t>ynergy</w:t>
      </w:r>
      <w:r>
        <w:rPr>
          <w:rFonts w:eastAsia="宋体"/>
          <w:szCs w:val="24"/>
          <w:lang w:eastAsia="zh-CN"/>
        </w:rPr>
        <w:t xml:space="preserve"> with inter-UE coordination. </w:t>
      </w:r>
      <w:r w:rsidR="00466D7D">
        <w:rPr>
          <w:rFonts w:eastAsia="宋体"/>
          <w:szCs w:val="24"/>
          <w:lang w:eastAsia="zh-CN"/>
        </w:rPr>
        <w:t xml:space="preserve">For example, significant </w:t>
      </w:r>
      <w:r>
        <w:rPr>
          <w:rFonts w:eastAsia="宋体"/>
          <w:szCs w:val="24"/>
          <w:lang w:eastAsia="zh-CN"/>
        </w:rPr>
        <w:t>reduction of time for sensing may be achieved by exploiting the sensing results from another UE.</w:t>
      </w:r>
    </w:p>
    <w:p w14:paraId="10B72017" w14:textId="6923EEE9" w:rsidR="006E0097" w:rsidRDefault="006E0097" w:rsidP="006E0097">
      <w:pPr>
        <w:spacing w:after="0" w:afterAutospacing="0"/>
        <w:rPr>
          <w:rFonts w:eastAsia="宋体"/>
          <w:i/>
          <w:lang w:eastAsia="zh-CN"/>
        </w:rPr>
      </w:pPr>
      <w:r>
        <w:rPr>
          <w:rFonts w:eastAsia="宋体"/>
          <w:b/>
          <w:i/>
          <w:lang w:eastAsia="zh-CN"/>
        </w:rPr>
        <w:t>Proposal</w:t>
      </w:r>
      <w:r w:rsidR="0016434D" w:rsidRPr="00956D79">
        <w:rPr>
          <w:rFonts w:eastAsia="宋体" w:hint="eastAsia"/>
          <w:b/>
          <w:i/>
          <w:lang w:eastAsia="zh-CN"/>
        </w:rPr>
        <w:t xml:space="preserve"> </w:t>
      </w:r>
      <w:r>
        <w:rPr>
          <w:rFonts w:eastAsia="宋体"/>
          <w:b/>
          <w:i/>
          <w:lang w:eastAsia="zh-CN"/>
        </w:rPr>
        <w:t>1</w:t>
      </w:r>
      <w:r w:rsidR="006D302E" w:rsidRPr="00956D79">
        <w:rPr>
          <w:rFonts w:eastAsia="宋体" w:hint="eastAsia"/>
          <w:b/>
          <w:i/>
          <w:lang w:eastAsia="zh-CN"/>
        </w:rPr>
        <w:t xml:space="preserve">: </w:t>
      </w:r>
      <w:r>
        <w:rPr>
          <w:rFonts w:eastAsia="宋体"/>
          <w:i/>
          <w:lang w:eastAsia="zh-CN"/>
        </w:rPr>
        <w:t>The following aspects</w:t>
      </w:r>
      <w:r w:rsidR="006D302E">
        <w:rPr>
          <w:rFonts w:eastAsia="宋体"/>
          <w:i/>
          <w:lang w:eastAsia="zh-CN"/>
        </w:rPr>
        <w:t xml:space="preserve"> </w:t>
      </w:r>
      <w:r w:rsidR="00052193">
        <w:rPr>
          <w:rFonts w:eastAsia="宋体"/>
          <w:i/>
          <w:lang w:eastAsia="zh-CN"/>
        </w:rPr>
        <w:t>are considered</w:t>
      </w:r>
      <w:r>
        <w:rPr>
          <w:rFonts w:eastAsia="宋体"/>
          <w:i/>
          <w:lang w:eastAsia="zh-CN"/>
        </w:rPr>
        <w:t xml:space="preserve"> for the design of partial sensing for NR V2X:</w:t>
      </w:r>
    </w:p>
    <w:p w14:paraId="024C5246" w14:textId="30A4AA6B" w:rsidR="00494384" w:rsidRPr="00494384" w:rsidRDefault="00494384" w:rsidP="006E0097">
      <w:pPr>
        <w:pStyle w:val="affa"/>
        <w:numPr>
          <w:ilvl w:val="0"/>
          <w:numId w:val="45"/>
        </w:numPr>
        <w:ind w:firstLineChars="0"/>
        <w:rPr>
          <w:rFonts w:eastAsia="宋体"/>
          <w:i/>
          <w:lang w:eastAsia="zh-CN"/>
        </w:rPr>
      </w:pPr>
      <w:r w:rsidRPr="00244347">
        <w:rPr>
          <w:rFonts w:eastAsia="宋体"/>
          <w:i/>
          <w:szCs w:val="24"/>
          <w:lang w:eastAsia="zh-CN"/>
        </w:rPr>
        <w:t>Reduction of collision.</w:t>
      </w:r>
    </w:p>
    <w:p w14:paraId="215C5EE4" w14:textId="1684DE2E" w:rsidR="006E0097" w:rsidRPr="006E0097" w:rsidRDefault="006E0097" w:rsidP="006E0097">
      <w:pPr>
        <w:pStyle w:val="affa"/>
        <w:numPr>
          <w:ilvl w:val="0"/>
          <w:numId w:val="45"/>
        </w:numPr>
        <w:ind w:firstLineChars="0"/>
        <w:rPr>
          <w:rFonts w:eastAsia="宋体"/>
          <w:i/>
          <w:lang w:eastAsia="zh-CN"/>
        </w:rPr>
      </w:pPr>
      <w:r w:rsidRPr="006E0097">
        <w:rPr>
          <w:rFonts w:eastAsia="宋体"/>
          <w:i/>
          <w:szCs w:val="24"/>
          <w:lang w:eastAsia="zh-CN"/>
        </w:rPr>
        <w:t>Support for a large set of periodicities</w:t>
      </w:r>
      <w:r w:rsidRPr="006E0097">
        <w:rPr>
          <w:rFonts w:eastAsia="宋体"/>
          <w:i/>
          <w:lang w:eastAsia="zh-CN"/>
        </w:rPr>
        <w:t>.</w:t>
      </w:r>
    </w:p>
    <w:p w14:paraId="4BD4967A" w14:textId="77777777" w:rsidR="006E0097" w:rsidRPr="006E0097" w:rsidRDefault="006E0097" w:rsidP="006E0097">
      <w:pPr>
        <w:pStyle w:val="affa"/>
        <w:numPr>
          <w:ilvl w:val="0"/>
          <w:numId w:val="45"/>
        </w:numPr>
        <w:ind w:firstLineChars="0"/>
        <w:rPr>
          <w:rFonts w:eastAsia="宋体"/>
          <w:i/>
          <w:lang w:eastAsia="zh-CN"/>
        </w:rPr>
      </w:pPr>
      <w:r w:rsidRPr="006E0097">
        <w:rPr>
          <w:rFonts w:eastAsia="宋体"/>
          <w:i/>
          <w:szCs w:val="24"/>
          <w:lang w:eastAsia="zh-CN"/>
        </w:rPr>
        <w:t>Support for aperiodic traffic patterns</w:t>
      </w:r>
      <w:r w:rsidRPr="006E0097">
        <w:rPr>
          <w:rFonts w:eastAsia="宋体"/>
          <w:i/>
          <w:lang w:eastAsia="zh-CN"/>
        </w:rPr>
        <w:t>.</w:t>
      </w:r>
    </w:p>
    <w:p w14:paraId="6F31CAEC" w14:textId="77777777" w:rsidR="006E0097" w:rsidRPr="006E0097" w:rsidRDefault="006E0097" w:rsidP="006E0097">
      <w:pPr>
        <w:pStyle w:val="affa"/>
        <w:numPr>
          <w:ilvl w:val="0"/>
          <w:numId w:val="45"/>
        </w:numPr>
        <w:ind w:firstLineChars="0"/>
        <w:rPr>
          <w:rFonts w:eastAsia="宋体"/>
          <w:i/>
          <w:lang w:eastAsia="zh-CN"/>
        </w:rPr>
      </w:pPr>
      <w:r w:rsidRPr="006E0097">
        <w:rPr>
          <w:rFonts w:eastAsia="宋体"/>
          <w:i/>
          <w:szCs w:val="24"/>
          <w:lang w:eastAsia="zh-CN"/>
        </w:rPr>
        <w:t>Support for re-evaluation and pre-emption</w:t>
      </w:r>
      <w:r w:rsidRPr="006E0097">
        <w:rPr>
          <w:rFonts w:eastAsia="宋体"/>
          <w:i/>
          <w:lang w:eastAsia="zh-CN"/>
        </w:rPr>
        <w:t>.</w:t>
      </w:r>
    </w:p>
    <w:p w14:paraId="68D429F3" w14:textId="5EC441B8" w:rsidR="006D302E" w:rsidRPr="006E0097" w:rsidRDefault="006E0097" w:rsidP="006E0097">
      <w:pPr>
        <w:pStyle w:val="affa"/>
        <w:numPr>
          <w:ilvl w:val="0"/>
          <w:numId w:val="45"/>
        </w:numPr>
        <w:ind w:firstLineChars="0"/>
        <w:rPr>
          <w:rFonts w:eastAsia="宋体"/>
          <w:i/>
          <w:lang w:eastAsia="zh-CN"/>
        </w:rPr>
      </w:pPr>
      <w:r w:rsidRPr="006E0097">
        <w:rPr>
          <w:rFonts w:eastAsia="宋体"/>
          <w:i/>
          <w:szCs w:val="24"/>
          <w:lang w:eastAsia="zh-CN"/>
        </w:rPr>
        <w:t>Synergy with inter-UE coordination.</w:t>
      </w:r>
    </w:p>
    <w:p w14:paraId="1E768201" w14:textId="093DD203" w:rsidR="0019382F" w:rsidRDefault="009A3E82" w:rsidP="00A71428">
      <w:pPr>
        <w:pStyle w:val="30"/>
        <w:rPr>
          <w:lang w:eastAsia="zh-CN"/>
        </w:rPr>
      </w:pPr>
      <w:r>
        <w:rPr>
          <w:lang w:eastAsia="zh-CN"/>
        </w:rPr>
        <w:lastRenderedPageBreak/>
        <w:t>Monitor</w:t>
      </w:r>
      <w:r w:rsidR="006772CE">
        <w:rPr>
          <w:lang w:eastAsia="zh-CN"/>
        </w:rPr>
        <w:t>ed</w:t>
      </w:r>
      <w:r>
        <w:rPr>
          <w:lang w:eastAsia="zh-CN"/>
        </w:rPr>
        <w:t xml:space="preserve"> slots in partial sensing</w:t>
      </w:r>
    </w:p>
    <w:p w14:paraId="339C93B6" w14:textId="7AAD9B26" w:rsidR="00A71428" w:rsidRDefault="00A71428" w:rsidP="0019382F">
      <w:pPr>
        <w:spacing w:before="240" w:after="240" w:afterAutospacing="0"/>
      </w:pPr>
      <w:r>
        <w:t xml:space="preserve">Partial sensing in LTE V2X is based on monitoring a subset of </w:t>
      </w:r>
      <w:proofErr w:type="spellStart"/>
      <w:r>
        <w:t>subframes</w:t>
      </w:r>
      <w:proofErr w:type="spellEnd"/>
      <w:r>
        <w:t xml:space="preserve"> </w:t>
      </w:r>
      <w:r w:rsidR="009A3E82">
        <w:t>within the</w:t>
      </w:r>
      <w:r>
        <w:t xml:space="preserve"> sensing window with the interval </w:t>
      </w:r>
      <m:oMath>
        <m:sSub>
          <m:sSubPr>
            <m:ctrlPr>
              <w:rPr>
                <w:rFonts w:ascii="Cambria Math" w:hAnsi="Cambria Math"/>
              </w:rPr>
            </m:ctrlPr>
          </m:sSubPr>
          <m:e>
            <m:r>
              <w:rPr>
                <w:rFonts w:ascii="Cambria Math" w:hAnsi="Cambria Math"/>
              </w:rPr>
              <m:t>P</m:t>
            </m:r>
          </m:e>
          <m:sub>
            <m:r>
              <w:rPr>
                <w:rFonts w:ascii="Cambria Math" w:hAnsi="Cambria Math"/>
              </w:rPr>
              <m:t>step</m:t>
            </m:r>
          </m:sub>
        </m:sSub>
      </m:oMath>
      <w:r>
        <w:t xml:space="preserve"> which depends on TDD UL/DL configuration</w:t>
      </w:r>
      <w:r w:rsidR="009A3E82">
        <w:t xml:space="preserve">. In the resource (re-)selection window, the UE selects candidate </w:t>
      </w:r>
      <w:proofErr w:type="spellStart"/>
      <w:r w:rsidR="009A3E82">
        <w:t>subframes</w:t>
      </w:r>
      <w:proofErr w:type="spellEnd"/>
      <w:r w:rsidR="009A3E82">
        <w:t xml:space="preserve">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i</m:t>
                </m:r>
              </m:sub>
            </m:sSub>
          </m:sub>
        </m:sSub>
      </m:oMath>
      <w:proofErr w:type="gramStart"/>
      <w:r w:rsidR="009A3E82">
        <w:t>}(</w:t>
      </w:r>
      <w:proofErr w:type="gramEnd"/>
      <m:oMath>
        <m:r>
          <w:rPr>
            <w:rFonts w:ascii="Cambria Math" w:hAnsi="Cambria Math"/>
          </w:rPr>
          <m:t>i≥</m:t>
        </m:r>
      </m:oMath>
      <w:r w:rsidR="00E1042A" w:rsidRPr="00E1042A">
        <w:rPr>
          <w:i/>
        </w:rPr>
        <w:t>minNumCandidateSF</w:t>
      </w:r>
      <w:r w:rsidR="009A3E82">
        <w:t xml:space="preserve">) and the selection of candidate </w:t>
      </w:r>
      <w:proofErr w:type="spellStart"/>
      <w:r w:rsidR="009A3E82">
        <w:t>subframes</w:t>
      </w:r>
      <w:proofErr w:type="spellEnd"/>
      <w:r w:rsidR="009A3E82">
        <w:t xml:space="preserve"> is up to UE implementation.</w:t>
      </w:r>
      <w:r>
        <w:t xml:space="preserve"> </w:t>
      </w:r>
      <w:r w:rsidR="009A3E82">
        <w:t xml:space="preserve">Then, the monitoring </w:t>
      </w:r>
      <w:proofErr w:type="spellStart"/>
      <w:r w:rsidR="009A3E82">
        <w:t>subframes</w:t>
      </w:r>
      <w:proofErr w:type="spellEnd"/>
      <w:r w:rsidR="009A3E82">
        <w:t xml:space="preserve"> corresponding to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i</m:t>
                </m:r>
              </m:sub>
            </m:sSub>
          </m:sub>
        </m:sSub>
      </m:oMath>
      <w:r>
        <w:t xml:space="preserve"> </w:t>
      </w:r>
      <w:r w:rsidR="009A3E82">
        <w:t xml:space="preserve">can be denoted as </w:t>
      </w:r>
      <m:oMath>
        <m:r>
          <m:rPr>
            <m:sty m:val="p"/>
          </m:rPr>
          <w:rPr>
            <w:rFonts w:ascii="Cambria Math" w:hAnsi="Cambria Math"/>
          </w:rPr>
          <m:t>(</m:t>
        </m:r>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-k×</m:t>
            </m:r>
            <m:sSub>
              <m:sSubPr>
                <m:ctrlPr>
                  <w:rPr>
                    <w:rFonts w:ascii="Cambria Math" w:hAnsi="Cambria Math"/>
                  </w:rPr>
                </m:ctrlPr>
              </m:sSubPr>
              <m:e>
                <m:r>
                  <w:rPr>
                    <w:rFonts w:ascii="Cambria Math" w:hAnsi="Cambria Math"/>
                  </w:rPr>
                  <m:t>P</m:t>
                </m:r>
              </m:e>
              <m:sub>
                <m:r>
                  <w:rPr>
                    <w:rFonts w:ascii="Cambria Math" w:hAnsi="Cambria Math"/>
                  </w:rPr>
                  <m:t>step</m:t>
                </m:r>
              </m:sub>
            </m:sSub>
          </m:sub>
        </m:sSub>
        <m:r>
          <w:rPr>
            <w:rFonts w:ascii="Cambria Math" w:hAnsi="Cambria Math"/>
          </w:rPr>
          <m:t>)</m:t>
        </m:r>
      </m:oMath>
      <w:r w:rsidR="009A3E82">
        <w:t xml:space="preserve"> and </w:t>
      </w:r>
      <m:oMath>
        <m:r>
          <w:rPr>
            <w:rFonts w:ascii="Cambria Math" w:hAnsi="Cambria Math"/>
          </w:rPr>
          <m:t>k</m:t>
        </m:r>
      </m:oMath>
      <w:r w:rsidR="009A3E82">
        <w:t xml:space="preserve"> is determined by a </w:t>
      </w:r>
      <w:r w:rsidR="006772CE">
        <w:t xml:space="preserve">bitmap </w:t>
      </w:r>
      <w:proofErr w:type="spellStart"/>
      <w:r w:rsidR="006772CE" w:rsidRPr="000C3E76">
        <w:rPr>
          <w:i/>
        </w:rPr>
        <w:t>gapCandidateSensing</w:t>
      </w:r>
      <w:proofErr w:type="spellEnd"/>
      <w:r w:rsidR="006772CE">
        <w:t>.</w:t>
      </w:r>
      <w:r w:rsidR="00EC068F">
        <w:t xml:space="preserve"> Figure </w:t>
      </w:r>
      <w:r w:rsidR="00E1042A">
        <w:t>1</w:t>
      </w:r>
      <w:r w:rsidR="00EC068F">
        <w:t xml:space="preserve"> shows the monitored </w:t>
      </w:r>
      <w:proofErr w:type="spellStart"/>
      <w:r w:rsidR="00EC068F">
        <w:t>subframes</w:t>
      </w:r>
      <w:proofErr w:type="spellEnd"/>
      <w:r w:rsidR="00EC068F">
        <w:t xml:space="preserve"> </w:t>
      </w:r>
      <m:oMath>
        <m:r>
          <m:rPr>
            <m:sty m:val="p"/>
          </m:rPr>
          <w:rPr>
            <w:rFonts w:ascii="Cambria Math" w:hAnsi="Cambria Math"/>
          </w:rPr>
          <m:t>(</m:t>
        </m:r>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step</m:t>
                </m:r>
              </m:sub>
            </m:sSub>
          </m:sub>
        </m:sSub>
        <m:r>
          <w:rPr>
            <w:rFonts w:ascii="Cambria Math" w:hAnsi="Cambria Math"/>
          </w:rPr>
          <m:t>)</m:t>
        </m:r>
      </m:oMath>
      <w:r w:rsidR="00EC068F">
        <w:t xml:space="preserve"> and </w:t>
      </w:r>
      <m:oMath>
        <m:r>
          <m:rPr>
            <m:sty m:val="p"/>
          </m:rPr>
          <w:rPr>
            <w:rFonts w:ascii="Cambria Math" w:hAnsi="Cambria Math"/>
          </w:rPr>
          <m:t>(</m:t>
        </m:r>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step</m:t>
                </m:r>
              </m:sub>
            </m:sSub>
          </m:sub>
        </m:sSub>
        <m:r>
          <w:rPr>
            <w:rFonts w:ascii="Cambria Math" w:hAnsi="Cambria Math"/>
          </w:rPr>
          <m:t>)</m:t>
        </m:r>
      </m:oMath>
      <w:r w:rsidR="00EC068F">
        <w:t xml:space="preserve"> in the sensing window.</w:t>
      </w:r>
    </w:p>
    <w:p w14:paraId="3C1216F2" w14:textId="7B80DF90" w:rsidR="00EC068F" w:rsidRDefault="00E1042A" w:rsidP="00EC068F">
      <w:pPr>
        <w:spacing w:before="240" w:after="240" w:afterAutospacing="0"/>
        <w:jc w:val="center"/>
      </w:pPr>
      <w:r>
        <w:rPr>
          <w:noProof/>
          <w:lang w:val="en-US" w:eastAsia="zh-CN"/>
        </w:rPr>
        <w:drawing>
          <wp:inline distT="0" distB="0" distL="0" distR="0" wp14:anchorId="14FACA11" wp14:editId="3098240A">
            <wp:extent cx="4918734" cy="97429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2621" cy="986952"/>
                    </a:xfrm>
                    <a:prstGeom prst="rect">
                      <a:avLst/>
                    </a:prstGeom>
                    <a:noFill/>
                  </pic:spPr>
                </pic:pic>
              </a:graphicData>
            </a:graphic>
          </wp:inline>
        </w:drawing>
      </w:r>
    </w:p>
    <w:p w14:paraId="24D88BF1" w14:textId="5FE71D8C" w:rsidR="00EC068F" w:rsidRPr="00EC068F" w:rsidRDefault="00EC068F" w:rsidP="00EC068F">
      <w:pPr>
        <w:spacing w:before="240" w:after="240" w:afterAutospacing="0"/>
        <w:jc w:val="center"/>
        <w:rPr>
          <w:sz w:val="22"/>
        </w:rPr>
      </w:pPr>
      <w:r w:rsidRPr="00EC068F">
        <w:rPr>
          <w:sz w:val="22"/>
        </w:rPr>
        <w:t xml:space="preserve">Figure </w:t>
      </w:r>
      <w:r w:rsidR="00E1042A">
        <w:rPr>
          <w:sz w:val="22"/>
        </w:rPr>
        <w:t>1</w:t>
      </w:r>
      <w:r w:rsidRPr="00EC068F">
        <w:rPr>
          <w:sz w:val="22"/>
        </w:rPr>
        <w:t xml:space="preserve">. </w:t>
      </w:r>
      <w:r>
        <w:rPr>
          <w:sz w:val="22"/>
        </w:rPr>
        <w:t xml:space="preserve">Monitored </w:t>
      </w:r>
      <w:proofErr w:type="spellStart"/>
      <w:r>
        <w:rPr>
          <w:sz w:val="22"/>
        </w:rPr>
        <w:t>subframes</w:t>
      </w:r>
      <w:proofErr w:type="spellEnd"/>
      <w:r>
        <w:rPr>
          <w:sz w:val="22"/>
        </w:rPr>
        <w:t xml:space="preserve"> in </w:t>
      </w:r>
      <w:r w:rsidRPr="00EC068F">
        <w:rPr>
          <w:sz w:val="22"/>
        </w:rPr>
        <w:t>LTE V2X partial sensing</w:t>
      </w:r>
      <w:r>
        <w:rPr>
          <w:sz w:val="22"/>
        </w:rPr>
        <w:t xml:space="preserve"> </w:t>
      </w:r>
      <w:r w:rsidRPr="00EC068F">
        <w:rPr>
          <w:sz w:val="22"/>
        </w:rPr>
        <w:t>(</w:t>
      </w:r>
      <m:oMath>
        <m:r>
          <w:rPr>
            <w:rFonts w:ascii="Cambria Math" w:hAnsi="Cambria Math"/>
            <w:sz w:val="22"/>
          </w:rPr>
          <m:t>k=1, 2</m:t>
        </m:r>
      </m:oMath>
      <w:r w:rsidRPr="00EC068F">
        <w:rPr>
          <w:sz w:val="22"/>
        </w:rPr>
        <w:t>)</w:t>
      </w:r>
    </w:p>
    <w:p w14:paraId="23AE75AA" w14:textId="0633F1D5" w:rsidR="006772CE" w:rsidRDefault="006772CE" w:rsidP="0019382F">
      <w:pPr>
        <w:spacing w:before="240" w:after="240" w:afterAutospacing="0"/>
      </w:pPr>
      <w:r>
        <w:t xml:space="preserve">In NR V2X, the re-evaluation procedure was introduced mainly to avoid the resource collision caused by aperiodic traffic. When a resource to be signalled at first time in slot m is selected, </w:t>
      </w:r>
      <w:r w:rsidR="00E96C4C">
        <w:t xml:space="preserve">the </w:t>
      </w:r>
      <w:r>
        <w:t xml:space="preserve">UE would trigger the re-evaluation procedure </w:t>
      </w:r>
      <w:r w:rsidR="00E96C4C">
        <w:t xml:space="preserve">in slot (m-T3) </w:t>
      </w:r>
      <w:r>
        <w:t>to check potential reservation by other UEs after the moment when the UE performed sensing and selected the resource in slot m</w:t>
      </w:r>
      <w:r w:rsidR="00E96C4C">
        <w:t>, i.e. the initial sensing procedure</w:t>
      </w:r>
      <w:r>
        <w:t>.</w:t>
      </w:r>
      <w:r w:rsidR="00E96C4C">
        <w:t xml:space="preserve"> The re-evaluation procedure for a resource in slot m is shown in Figure </w:t>
      </w:r>
      <w:r w:rsidR="00E1042A">
        <w:t>2</w:t>
      </w:r>
      <w:r w:rsidR="00E96C4C">
        <w:t xml:space="preserve"> as follows.</w:t>
      </w:r>
    </w:p>
    <w:p w14:paraId="156EDEEC" w14:textId="2B9FE76E" w:rsidR="00E96C4C" w:rsidRDefault="00DE232A" w:rsidP="00E96C4C">
      <w:pPr>
        <w:spacing w:before="240" w:after="240" w:afterAutospacing="0"/>
        <w:jc w:val="center"/>
      </w:pPr>
      <w:r>
        <w:rPr>
          <w:noProof/>
          <w:lang w:val="en-US" w:eastAsia="zh-CN"/>
        </w:rPr>
        <w:drawing>
          <wp:inline distT="0" distB="0" distL="0" distR="0" wp14:anchorId="34B3B12D" wp14:editId="2C381D8E">
            <wp:extent cx="4526915" cy="227064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40481" cy="2277446"/>
                    </a:xfrm>
                    <a:prstGeom prst="rect">
                      <a:avLst/>
                    </a:prstGeom>
                    <a:noFill/>
                  </pic:spPr>
                </pic:pic>
              </a:graphicData>
            </a:graphic>
          </wp:inline>
        </w:drawing>
      </w:r>
    </w:p>
    <w:p w14:paraId="596AB02A" w14:textId="21D9B33B" w:rsidR="00E96C4C" w:rsidRPr="00E96C4C" w:rsidRDefault="00E96C4C" w:rsidP="00E96C4C">
      <w:pPr>
        <w:spacing w:before="240" w:after="240" w:afterAutospacing="0"/>
        <w:jc w:val="center"/>
        <w:rPr>
          <w:sz w:val="22"/>
        </w:rPr>
      </w:pPr>
      <w:r w:rsidRPr="00E96C4C">
        <w:rPr>
          <w:sz w:val="22"/>
        </w:rPr>
        <w:t xml:space="preserve">Figure </w:t>
      </w:r>
      <w:r w:rsidR="00E1042A">
        <w:rPr>
          <w:sz w:val="22"/>
        </w:rPr>
        <w:t>2</w:t>
      </w:r>
      <w:r w:rsidRPr="00E96C4C">
        <w:rPr>
          <w:sz w:val="22"/>
        </w:rPr>
        <w:t>. Re-evaluation procedure in NR V2X</w:t>
      </w:r>
    </w:p>
    <w:p w14:paraId="206C7306" w14:textId="769463C2" w:rsidR="00E96C4C" w:rsidRDefault="00E96C4C" w:rsidP="0019382F">
      <w:pPr>
        <w:spacing w:before="240" w:after="240" w:afterAutospacing="0"/>
      </w:pPr>
      <w:r>
        <w:t xml:space="preserve">In RAN1#103e, re-evaluation was agreed to be supported by UEs that perform partial sensing. If the mechanism of determining monitored slots in LTE V2X partial sensing as described above is reused, </w:t>
      </w:r>
      <w:r w:rsidR="00E1042A">
        <w:t xml:space="preserve">when UE performs re-evaluation, the monitored slots for a resource 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i</m:t>
                </m:r>
              </m:sub>
            </m:sSub>
          </m:sub>
        </m:sSub>
      </m:oMath>
      <w:r w:rsidR="00E1042A">
        <w:t xml:space="preserve"> are </w:t>
      </w:r>
      <w:proofErr w:type="gramStart"/>
      <w:r w:rsidR="00E1042A">
        <w:t xml:space="preserve">still </w:t>
      </w:r>
      <w:proofErr w:type="gramEnd"/>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-k×</m:t>
            </m:r>
            <m:sSub>
              <m:sSubPr>
                <m:ctrlPr>
                  <w:rPr>
                    <w:rFonts w:ascii="Cambria Math" w:hAnsi="Cambria Math"/>
                    <w:i/>
                  </w:rPr>
                </m:ctrlPr>
              </m:sSubPr>
              <m:e>
                <m:r>
                  <w:rPr>
                    <w:rFonts w:ascii="Cambria Math" w:hAnsi="Cambria Math"/>
                  </w:rPr>
                  <m:t>P</m:t>
                </m:r>
              </m:e>
              <m:sub>
                <m:r>
                  <w:rPr>
                    <w:rFonts w:ascii="Cambria Math" w:hAnsi="Cambria Math"/>
                  </w:rPr>
                  <m:t>SL</m:t>
                </m:r>
              </m:sub>
            </m:sSub>
          </m:sub>
        </m:sSub>
      </m:oMath>
      <w:r w:rsidR="00E1042A">
        <w:t>, as shown in Figure 3 and thus failed to check for potential aperiodic reservation by other UEs</w:t>
      </w:r>
      <w:r w:rsidR="00985C16">
        <w:t>, due to the sensing slots do not include the duration when aperiodic reservation happens</w:t>
      </w:r>
      <w:r w:rsidR="00E1042A">
        <w:t>.</w:t>
      </w:r>
    </w:p>
    <w:p w14:paraId="00BCC0D4" w14:textId="5AB5B24A" w:rsidR="00985C16" w:rsidRDefault="000142DD" w:rsidP="00985C16">
      <w:pPr>
        <w:spacing w:before="240" w:after="240" w:afterAutospacing="0"/>
        <w:jc w:val="center"/>
      </w:pPr>
      <w:r>
        <w:rPr>
          <w:noProof/>
          <w:lang w:val="en-US" w:eastAsia="zh-CN"/>
        </w:rPr>
        <w:lastRenderedPageBreak/>
        <w:drawing>
          <wp:inline distT="0" distB="0" distL="0" distR="0" wp14:anchorId="7B363FCB" wp14:editId="0C98A0E4">
            <wp:extent cx="4980291" cy="27717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4873" cy="2796587"/>
                    </a:xfrm>
                    <a:prstGeom prst="rect">
                      <a:avLst/>
                    </a:prstGeom>
                    <a:noFill/>
                  </pic:spPr>
                </pic:pic>
              </a:graphicData>
            </a:graphic>
          </wp:inline>
        </w:drawing>
      </w:r>
    </w:p>
    <w:p w14:paraId="28C0A882" w14:textId="18B715A2" w:rsidR="00985C16" w:rsidRPr="00985C16" w:rsidRDefault="00985C16" w:rsidP="00985C16">
      <w:pPr>
        <w:spacing w:before="240" w:after="240" w:afterAutospacing="0"/>
        <w:jc w:val="center"/>
        <w:rPr>
          <w:sz w:val="22"/>
        </w:rPr>
      </w:pPr>
      <w:r w:rsidRPr="00985C16">
        <w:rPr>
          <w:sz w:val="22"/>
        </w:rPr>
        <w:t xml:space="preserve">Figure 3. </w:t>
      </w:r>
      <w:r w:rsidR="001D6D89">
        <w:rPr>
          <w:sz w:val="22"/>
        </w:rPr>
        <w:t>R</w:t>
      </w:r>
      <w:r w:rsidRPr="00985C16">
        <w:rPr>
          <w:sz w:val="22"/>
        </w:rPr>
        <w:t xml:space="preserve">e-evaluation </w:t>
      </w:r>
      <w:r w:rsidR="001D6D89">
        <w:rPr>
          <w:sz w:val="22"/>
        </w:rPr>
        <w:t xml:space="preserve">procedure </w:t>
      </w:r>
      <w:r w:rsidRPr="00985C16">
        <w:rPr>
          <w:sz w:val="22"/>
        </w:rPr>
        <w:t>when applying monitored slots in LTE V2X partial sensing</w:t>
      </w:r>
      <w:r w:rsidR="001D6D89">
        <w:rPr>
          <w:sz w:val="22"/>
        </w:rPr>
        <w:t xml:space="preserve"> </w:t>
      </w:r>
      <w:r w:rsidR="001D6D89" w:rsidRPr="00EC068F">
        <w:rPr>
          <w:sz w:val="22"/>
        </w:rPr>
        <w:t>(</w:t>
      </w:r>
      <m:oMath>
        <m:r>
          <w:rPr>
            <w:rFonts w:ascii="Cambria Math" w:hAnsi="Cambria Math"/>
            <w:sz w:val="22"/>
          </w:rPr>
          <m:t>k=1, 2</m:t>
        </m:r>
      </m:oMath>
      <w:r w:rsidR="001D6D89" w:rsidRPr="00EC068F">
        <w:rPr>
          <w:sz w:val="22"/>
        </w:rPr>
        <w:t>)</w:t>
      </w:r>
    </w:p>
    <w:p w14:paraId="3026CCFB" w14:textId="272C70F0" w:rsidR="00985C16" w:rsidRDefault="00DE232A" w:rsidP="0019382F">
      <w:pPr>
        <w:spacing w:before="240" w:after="240" w:afterAutospacing="0"/>
      </w:pPr>
      <w:r>
        <w:t>Therefore, for re-evaluation purpose, the monitored slots in NR sidelink partial sensing need to include an extended duration right before the triggering moment of the re-evaluation procedure.</w:t>
      </w:r>
    </w:p>
    <w:p w14:paraId="6335C575" w14:textId="7D253893" w:rsidR="006772CE" w:rsidRPr="00DE232A" w:rsidRDefault="00DE232A" w:rsidP="0019382F">
      <w:pPr>
        <w:spacing w:before="240" w:after="240" w:afterAutospacing="0"/>
        <w:rPr>
          <w:i/>
        </w:rPr>
      </w:pPr>
      <w:r w:rsidRPr="00DE232A">
        <w:rPr>
          <w:b/>
          <w:i/>
        </w:rPr>
        <w:t>Proposal 2:</w:t>
      </w:r>
      <w:r w:rsidRPr="00DE232A">
        <w:rPr>
          <w:i/>
        </w:rPr>
        <w:t xml:space="preserve"> Consider to introduce an extended monitoring duration before the triggering moment of re-evaluation in NR partial sensing.</w:t>
      </w:r>
    </w:p>
    <w:p w14:paraId="62993AE8" w14:textId="72397025" w:rsidR="00921515" w:rsidRPr="00956D79" w:rsidRDefault="00921515" w:rsidP="00921515">
      <w:pPr>
        <w:pStyle w:val="20"/>
        <w:rPr>
          <w:lang w:eastAsia="zh-CN"/>
        </w:rPr>
      </w:pPr>
      <w:r>
        <w:rPr>
          <w:lang w:eastAsia="zh-CN"/>
        </w:rPr>
        <w:t>Issues of random resource selection when being adapted to NR V2X</w:t>
      </w:r>
    </w:p>
    <w:p w14:paraId="498ED0EA" w14:textId="77777777" w:rsidR="00052193" w:rsidRDefault="00932C02" w:rsidP="00681D0E">
      <w:pPr>
        <w:spacing w:before="240" w:after="240" w:afterAutospacing="0"/>
        <w:rPr>
          <w:rFonts w:eastAsia="宋体"/>
          <w:szCs w:val="24"/>
          <w:lang w:eastAsia="zh-CN"/>
        </w:rPr>
      </w:pPr>
      <w:r>
        <w:rPr>
          <w:rFonts w:eastAsia="宋体"/>
          <w:szCs w:val="24"/>
          <w:lang w:eastAsia="zh-CN"/>
        </w:rPr>
        <w:t>Similarly to partial sensing, care should be taken when adapting random resource selection to NR V2X, for example,</w:t>
      </w:r>
      <w:r w:rsidR="00681D0E">
        <w:rPr>
          <w:rFonts w:eastAsia="宋体"/>
          <w:szCs w:val="24"/>
          <w:lang w:eastAsia="zh-CN"/>
        </w:rPr>
        <w:t xml:space="preserve"> </w:t>
      </w:r>
    </w:p>
    <w:p w14:paraId="08F145DD" w14:textId="4CBC3B5D" w:rsidR="00932C02" w:rsidRDefault="00E97CD1" w:rsidP="00E97CD1">
      <w:pPr>
        <w:pStyle w:val="affa"/>
        <w:numPr>
          <w:ilvl w:val="1"/>
          <w:numId w:val="42"/>
        </w:numPr>
        <w:spacing w:before="240" w:after="240" w:afterAutospacing="0"/>
        <w:ind w:firstLineChars="0"/>
        <w:rPr>
          <w:rFonts w:eastAsia="宋体"/>
          <w:szCs w:val="24"/>
          <w:lang w:eastAsia="zh-CN"/>
        </w:rPr>
      </w:pPr>
      <w:r>
        <w:rPr>
          <w:rFonts w:eastAsia="宋体"/>
          <w:szCs w:val="24"/>
          <w:lang w:eastAsia="zh-CN"/>
        </w:rPr>
        <w:t>W</w:t>
      </w:r>
      <w:r w:rsidR="00BE159F">
        <w:rPr>
          <w:rFonts w:eastAsia="宋体"/>
          <w:szCs w:val="24"/>
          <w:lang w:eastAsia="zh-CN"/>
        </w:rPr>
        <w:t xml:space="preserve">hether to support </w:t>
      </w:r>
      <w:r w:rsidR="00681D0E">
        <w:rPr>
          <w:rFonts w:eastAsia="宋体"/>
          <w:szCs w:val="24"/>
          <w:lang w:eastAsia="zh-CN"/>
        </w:rPr>
        <w:t xml:space="preserve">resource pool sharing with other UEs using different resource allocation schemes. In our view, </w:t>
      </w:r>
      <w:r>
        <w:rPr>
          <w:rFonts w:eastAsia="宋体"/>
          <w:szCs w:val="24"/>
          <w:lang w:eastAsia="zh-CN"/>
        </w:rPr>
        <w:t>such kind of resource pool sharing may significantly worsen the resource collision for random resource selection.</w:t>
      </w:r>
    </w:p>
    <w:p w14:paraId="47E89EEC" w14:textId="077A012A" w:rsidR="00E97CD1" w:rsidRDefault="00E97CD1" w:rsidP="00E97CD1">
      <w:pPr>
        <w:pStyle w:val="affa"/>
        <w:numPr>
          <w:ilvl w:val="1"/>
          <w:numId w:val="42"/>
        </w:numPr>
        <w:spacing w:before="240" w:after="240" w:afterAutospacing="0"/>
        <w:ind w:firstLineChars="0"/>
        <w:rPr>
          <w:rFonts w:eastAsia="宋体"/>
          <w:szCs w:val="24"/>
          <w:lang w:eastAsia="zh-CN"/>
        </w:rPr>
      </w:pPr>
      <w:r>
        <w:rPr>
          <w:rFonts w:eastAsia="宋体"/>
          <w:szCs w:val="24"/>
          <w:lang w:eastAsia="zh-CN"/>
        </w:rPr>
        <w:t>Triggering of random resource selection. It may be necessary to control the number of UEs that can use random resource selection</w:t>
      </w:r>
      <w:r w:rsidR="00895BA1">
        <w:rPr>
          <w:rFonts w:eastAsia="宋体"/>
          <w:szCs w:val="24"/>
          <w:lang w:eastAsia="zh-CN"/>
        </w:rPr>
        <w:t xml:space="preserve"> in any given slot</w:t>
      </w:r>
      <w:r w:rsidR="00E6727D">
        <w:rPr>
          <w:rFonts w:eastAsia="宋体"/>
          <w:szCs w:val="24"/>
          <w:lang w:eastAsia="zh-CN"/>
        </w:rPr>
        <w:t>.</w:t>
      </w:r>
    </w:p>
    <w:p w14:paraId="102A27B0" w14:textId="254DC3C3" w:rsidR="00681D0E" w:rsidRPr="003949BA" w:rsidRDefault="003949BA" w:rsidP="006772CE">
      <w:pPr>
        <w:pStyle w:val="affa"/>
        <w:numPr>
          <w:ilvl w:val="1"/>
          <w:numId w:val="42"/>
        </w:numPr>
        <w:spacing w:before="240" w:after="240" w:afterAutospacing="0"/>
        <w:ind w:firstLineChars="0"/>
        <w:rPr>
          <w:rFonts w:eastAsia="宋体"/>
          <w:szCs w:val="24"/>
          <w:lang w:eastAsia="zh-CN"/>
        </w:rPr>
      </w:pPr>
      <w:r w:rsidRPr="003949BA">
        <w:rPr>
          <w:rFonts w:eastAsia="宋体"/>
          <w:szCs w:val="24"/>
          <w:lang w:eastAsia="zh-CN"/>
        </w:rPr>
        <w:t>Applicability of random resource selection. In LTE V2X, one assumption behind random resource selection was that the (p</w:t>
      </w:r>
      <w:r w:rsidR="007841E3" w:rsidRPr="003949BA">
        <w:rPr>
          <w:rFonts w:eastAsia="宋体"/>
          <w:szCs w:val="24"/>
          <w:lang w:eastAsia="zh-CN"/>
        </w:rPr>
        <w:t>edestrian</w:t>
      </w:r>
      <w:r w:rsidRPr="003949BA">
        <w:rPr>
          <w:rFonts w:eastAsia="宋体"/>
          <w:szCs w:val="24"/>
          <w:lang w:eastAsia="zh-CN"/>
        </w:rPr>
        <w:t>)</w:t>
      </w:r>
      <w:r w:rsidR="007841E3" w:rsidRPr="003949BA">
        <w:rPr>
          <w:rFonts w:eastAsia="宋体"/>
          <w:szCs w:val="24"/>
          <w:lang w:eastAsia="zh-CN"/>
        </w:rPr>
        <w:t xml:space="preserve"> UE </w:t>
      </w:r>
      <w:r w:rsidRPr="003949BA">
        <w:rPr>
          <w:rFonts w:eastAsia="宋体"/>
          <w:szCs w:val="24"/>
          <w:lang w:eastAsia="zh-CN"/>
        </w:rPr>
        <w:t xml:space="preserve">is in low power state and may only be able to perform SL </w:t>
      </w:r>
      <w:r w:rsidR="007841E3" w:rsidRPr="003949BA">
        <w:rPr>
          <w:rFonts w:eastAsia="宋体"/>
          <w:szCs w:val="24"/>
          <w:lang w:eastAsia="zh-CN"/>
        </w:rPr>
        <w:t xml:space="preserve">transmission </w:t>
      </w:r>
      <w:r w:rsidRPr="003949BA">
        <w:rPr>
          <w:rFonts w:eastAsia="宋体"/>
          <w:szCs w:val="24"/>
          <w:lang w:eastAsia="zh-CN"/>
        </w:rPr>
        <w:t xml:space="preserve">(and not SL reception). In our view, </w:t>
      </w:r>
      <w:r w:rsidR="008257DB">
        <w:rPr>
          <w:rFonts w:eastAsia="宋体" w:hint="eastAsia"/>
          <w:szCs w:val="24"/>
          <w:lang w:eastAsia="zh-CN"/>
        </w:rPr>
        <w:t xml:space="preserve">it </w:t>
      </w:r>
      <w:r w:rsidR="008257DB">
        <w:rPr>
          <w:rFonts w:eastAsia="宋体"/>
          <w:szCs w:val="24"/>
          <w:lang w:eastAsia="zh-CN"/>
        </w:rPr>
        <w:t>is desirable</w:t>
      </w:r>
      <w:r w:rsidR="008257DB" w:rsidRPr="003949BA">
        <w:rPr>
          <w:rFonts w:eastAsia="宋体"/>
          <w:szCs w:val="24"/>
          <w:lang w:eastAsia="zh-CN"/>
        </w:rPr>
        <w:t xml:space="preserve"> </w:t>
      </w:r>
      <w:r w:rsidR="008257DB">
        <w:rPr>
          <w:rFonts w:eastAsia="宋体" w:hint="eastAsia"/>
          <w:szCs w:val="24"/>
          <w:lang w:eastAsia="zh-CN"/>
        </w:rPr>
        <w:t xml:space="preserve">to have </w:t>
      </w:r>
      <w:r w:rsidRPr="003949BA">
        <w:rPr>
          <w:rFonts w:eastAsia="宋体"/>
          <w:szCs w:val="24"/>
          <w:lang w:eastAsia="zh-CN"/>
        </w:rPr>
        <w:t xml:space="preserve">a carefully designed random resource selection mechanism </w:t>
      </w:r>
      <w:r w:rsidR="00466D7D">
        <w:rPr>
          <w:rFonts w:eastAsia="宋体"/>
          <w:szCs w:val="24"/>
          <w:lang w:eastAsia="zh-CN"/>
        </w:rPr>
        <w:t xml:space="preserve">which </w:t>
      </w:r>
      <w:r w:rsidR="008257DB">
        <w:rPr>
          <w:rFonts w:eastAsia="宋体" w:hint="eastAsia"/>
          <w:szCs w:val="24"/>
          <w:lang w:eastAsia="zh-CN"/>
        </w:rPr>
        <w:t xml:space="preserve">can be </w:t>
      </w:r>
      <w:r w:rsidRPr="003949BA">
        <w:rPr>
          <w:rFonts w:eastAsia="宋体"/>
          <w:szCs w:val="24"/>
          <w:lang w:eastAsia="zh-CN"/>
        </w:rPr>
        <w:t xml:space="preserve">applicable </w:t>
      </w:r>
      <w:r w:rsidR="001E1E62">
        <w:rPr>
          <w:rFonts w:eastAsia="宋体"/>
          <w:szCs w:val="24"/>
          <w:lang w:eastAsia="zh-CN"/>
        </w:rPr>
        <w:t>to</w:t>
      </w:r>
      <w:r w:rsidR="001E1E62" w:rsidRPr="003949BA">
        <w:rPr>
          <w:rFonts w:eastAsia="宋体"/>
          <w:szCs w:val="24"/>
          <w:lang w:eastAsia="zh-CN"/>
        </w:rPr>
        <w:t xml:space="preserve"> </w:t>
      </w:r>
      <w:r w:rsidRPr="003949BA">
        <w:rPr>
          <w:rFonts w:eastAsia="宋体"/>
          <w:szCs w:val="24"/>
          <w:lang w:eastAsia="zh-CN"/>
        </w:rPr>
        <w:t>much more scenarios</w:t>
      </w:r>
      <w:r w:rsidR="008257DB">
        <w:rPr>
          <w:rFonts w:eastAsia="宋体" w:hint="eastAsia"/>
          <w:szCs w:val="24"/>
          <w:lang w:eastAsia="zh-CN"/>
        </w:rPr>
        <w:t xml:space="preserve"> than in LTE V2X</w:t>
      </w:r>
      <w:r w:rsidRPr="003949BA">
        <w:rPr>
          <w:rFonts w:eastAsia="宋体"/>
          <w:szCs w:val="24"/>
          <w:lang w:eastAsia="zh-CN"/>
        </w:rPr>
        <w:t>, e.g.</w:t>
      </w:r>
      <w:r>
        <w:rPr>
          <w:rFonts w:eastAsia="宋体"/>
          <w:szCs w:val="24"/>
          <w:lang w:eastAsia="zh-CN"/>
        </w:rPr>
        <w:t xml:space="preserve"> </w:t>
      </w:r>
      <w:r w:rsidR="008257DB">
        <w:rPr>
          <w:rFonts w:eastAsia="宋体" w:hint="eastAsia"/>
          <w:szCs w:val="24"/>
          <w:lang w:eastAsia="zh-CN"/>
        </w:rPr>
        <w:t xml:space="preserve">a solution that can be used </w:t>
      </w:r>
      <w:r w:rsidR="00681D0E" w:rsidRPr="003949BA">
        <w:rPr>
          <w:rFonts w:eastAsia="宋体"/>
          <w:szCs w:val="24"/>
          <w:lang w:eastAsia="zh-CN"/>
        </w:rPr>
        <w:t xml:space="preserve">for </w:t>
      </w:r>
      <w:r>
        <w:rPr>
          <w:rFonts w:eastAsia="宋体"/>
          <w:szCs w:val="24"/>
          <w:lang w:eastAsia="zh-CN"/>
        </w:rPr>
        <w:t xml:space="preserve">all </w:t>
      </w:r>
      <w:r w:rsidR="00681D0E" w:rsidRPr="003949BA">
        <w:rPr>
          <w:rFonts w:eastAsia="宋体"/>
          <w:szCs w:val="24"/>
          <w:lang w:eastAsia="zh-CN"/>
        </w:rPr>
        <w:t xml:space="preserve">exceptional cases in </w:t>
      </w:r>
      <w:r>
        <w:rPr>
          <w:rFonts w:eastAsia="宋体"/>
          <w:szCs w:val="24"/>
          <w:lang w:eastAsia="zh-CN"/>
        </w:rPr>
        <w:t xml:space="preserve">Mode 2 </w:t>
      </w:r>
      <w:r w:rsidR="00681D0E" w:rsidRPr="003949BA">
        <w:rPr>
          <w:rFonts w:eastAsia="宋体"/>
          <w:szCs w:val="24"/>
          <w:lang w:eastAsia="zh-CN"/>
        </w:rPr>
        <w:t>resource allocation.</w:t>
      </w:r>
    </w:p>
    <w:p w14:paraId="5A43222E" w14:textId="65BA051F" w:rsidR="0083414A" w:rsidRDefault="0083414A" w:rsidP="0083414A">
      <w:pPr>
        <w:spacing w:after="0" w:afterAutospacing="0"/>
        <w:rPr>
          <w:rFonts w:eastAsia="宋体"/>
          <w:i/>
          <w:lang w:eastAsia="zh-CN"/>
        </w:rPr>
      </w:pPr>
      <w:r>
        <w:rPr>
          <w:rFonts w:eastAsia="宋体"/>
          <w:b/>
          <w:i/>
          <w:lang w:eastAsia="zh-CN"/>
        </w:rPr>
        <w:t>Proposal</w:t>
      </w:r>
      <w:r w:rsidRPr="00956D79">
        <w:rPr>
          <w:rFonts w:eastAsia="宋体" w:hint="eastAsia"/>
          <w:b/>
          <w:i/>
          <w:lang w:eastAsia="zh-CN"/>
        </w:rPr>
        <w:t xml:space="preserve"> </w:t>
      </w:r>
      <w:r w:rsidR="00DE232A">
        <w:rPr>
          <w:rFonts w:eastAsia="宋体"/>
          <w:b/>
          <w:i/>
          <w:lang w:eastAsia="zh-CN"/>
        </w:rPr>
        <w:t>3</w:t>
      </w:r>
      <w:r w:rsidRPr="00956D79">
        <w:rPr>
          <w:rFonts w:eastAsia="宋体" w:hint="eastAsia"/>
          <w:b/>
          <w:i/>
          <w:lang w:eastAsia="zh-CN"/>
        </w:rPr>
        <w:t xml:space="preserve">: </w:t>
      </w:r>
      <w:r>
        <w:rPr>
          <w:rFonts w:eastAsia="宋体"/>
          <w:i/>
          <w:lang w:eastAsia="zh-CN"/>
        </w:rPr>
        <w:t>The following aspects are considered for the design of random resource selection for NR V2X:</w:t>
      </w:r>
    </w:p>
    <w:p w14:paraId="5C831720" w14:textId="02AE0E89" w:rsidR="0083414A" w:rsidRPr="0083414A" w:rsidRDefault="0083414A" w:rsidP="0083414A">
      <w:pPr>
        <w:pStyle w:val="affa"/>
        <w:numPr>
          <w:ilvl w:val="0"/>
          <w:numId w:val="45"/>
        </w:numPr>
        <w:ind w:firstLineChars="0"/>
        <w:rPr>
          <w:rFonts w:eastAsia="宋体"/>
          <w:i/>
          <w:lang w:eastAsia="zh-CN"/>
        </w:rPr>
      </w:pPr>
      <w:r w:rsidRPr="0083414A">
        <w:rPr>
          <w:rFonts w:eastAsia="宋体"/>
          <w:i/>
          <w:szCs w:val="24"/>
          <w:lang w:eastAsia="zh-CN"/>
        </w:rPr>
        <w:t>Whether to support resource pool sharing with other UEs using different resource allocation schemes.</w:t>
      </w:r>
    </w:p>
    <w:p w14:paraId="2C1B18D1" w14:textId="4C6B59C0" w:rsidR="0083414A" w:rsidRPr="0083414A" w:rsidRDefault="0083414A" w:rsidP="0083414A">
      <w:pPr>
        <w:pStyle w:val="affa"/>
        <w:numPr>
          <w:ilvl w:val="0"/>
          <w:numId w:val="45"/>
        </w:numPr>
        <w:ind w:firstLineChars="0"/>
        <w:rPr>
          <w:rFonts w:eastAsia="宋体"/>
          <w:i/>
          <w:lang w:eastAsia="zh-CN"/>
        </w:rPr>
      </w:pPr>
      <w:r w:rsidRPr="0083414A">
        <w:rPr>
          <w:rFonts w:eastAsia="宋体"/>
          <w:i/>
          <w:szCs w:val="24"/>
          <w:lang w:eastAsia="zh-CN"/>
        </w:rPr>
        <w:t>Triggering of random resource selection.</w:t>
      </w:r>
    </w:p>
    <w:p w14:paraId="2693DCE0" w14:textId="5931BD98" w:rsidR="0083414A" w:rsidRPr="0083414A" w:rsidRDefault="0083414A" w:rsidP="0083414A">
      <w:pPr>
        <w:pStyle w:val="affa"/>
        <w:numPr>
          <w:ilvl w:val="0"/>
          <w:numId w:val="45"/>
        </w:numPr>
        <w:ind w:firstLineChars="0"/>
        <w:rPr>
          <w:rFonts w:eastAsia="宋体"/>
          <w:i/>
          <w:lang w:eastAsia="zh-CN"/>
        </w:rPr>
      </w:pPr>
      <w:r w:rsidRPr="0083414A">
        <w:rPr>
          <w:rFonts w:eastAsia="宋体"/>
          <w:i/>
          <w:szCs w:val="24"/>
          <w:lang w:eastAsia="zh-CN"/>
        </w:rPr>
        <w:lastRenderedPageBreak/>
        <w:t>Applicability of random resource selection.</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14A893FC"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03095D">
        <w:rPr>
          <w:rFonts w:eastAsiaTheme="minorEastAsia"/>
          <w:lang w:eastAsia="zh-CN"/>
        </w:rPr>
        <w:t>a few aspects</w:t>
      </w:r>
      <w:r w:rsidR="0003095D" w:rsidRPr="00956D79">
        <w:rPr>
          <w:rFonts w:eastAsiaTheme="minorEastAsia" w:hint="eastAsia"/>
          <w:lang w:eastAsia="zh-CN"/>
        </w:rPr>
        <w:t xml:space="preserve"> </w:t>
      </w:r>
      <w:r w:rsidR="00A5255F">
        <w:rPr>
          <w:rFonts w:eastAsiaTheme="minorEastAsia"/>
          <w:lang w:eastAsia="zh-CN"/>
        </w:rPr>
        <w:t xml:space="preserve">relating to </w:t>
      </w:r>
      <w:r w:rsidR="003A39C9">
        <w:rPr>
          <w:rFonts w:eastAsiaTheme="minorEastAsia"/>
          <w:lang w:eastAsia="zh-CN"/>
        </w:rPr>
        <w:t xml:space="preserve">relating to </w:t>
      </w:r>
      <w:r w:rsidR="003A39C9" w:rsidRPr="004D3FDA">
        <w:rPr>
          <w:rFonts w:eastAsiaTheme="minorEastAsia"/>
          <w:lang w:eastAsia="zh-CN"/>
        </w:rPr>
        <w:t>resource allocation for power saving</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F90D19">
        <w:rPr>
          <w:lang w:val="en-US"/>
        </w:rPr>
        <w:t>observation</w:t>
      </w:r>
      <w:r w:rsidR="003A39C9">
        <w:rPr>
          <w:lang w:val="en-US"/>
        </w:rPr>
        <w:t>s</w:t>
      </w:r>
      <w:r w:rsidR="002E66BA">
        <w:rPr>
          <w:lang w:val="en-US"/>
        </w:rPr>
        <w:t xml:space="preserve"> and proposals</w:t>
      </w:r>
      <w:r w:rsidR="00BF07FD">
        <w:rPr>
          <w:rFonts w:eastAsiaTheme="minorEastAsia"/>
          <w:lang w:val="en-US" w:eastAsia="zh-CN"/>
        </w:rPr>
        <w:t>:</w:t>
      </w:r>
    </w:p>
    <w:p w14:paraId="13055128" w14:textId="77777777" w:rsidR="007035C4" w:rsidRPr="00264867" w:rsidRDefault="007035C4" w:rsidP="007035C4">
      <w:pPr>
        <w:spacing w:before="100" w:beforeAutospacing="1"/>
        <w:rPr>
          <w:rFonts w:eastAsia="宋体"/>
          <w:i/>
          <w:lang w:eastAsia="zh-CN"/>
        </w:rPr>
      </w:pPr>
      <w:bookmarkStart w:id="3" w:name="_GoBack"/>
      <w:r>
        <w:rPr>
          <w:rFonts w:eastAsia="宋体"/>
          <w:b/>
          <w:i/>
          <w:lang w:eastAsia="zh-CN"/>
        </w:rPr>
        <w:t>Observation</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 xml:space="preserve">It is beneficial for a UE to be able to adapt </w:t>
      </w:r>
      <w:r w:rsidRPr="00264867">
        <w:rPr>
          <w:rFonts w:eastAsia="宋体"/>
          <w:i/>
          <w:lang w:eastAsia="zh-CN"/>
        </w:rPr>
        <w:t>between a “SL power-saving state” where only power-saving resource allocation schemes will be used, and a “</w:t>
      </w:r>
      <w:r>
        <w:rPr>
          <w:rFonts w:eastAsia="宋体"/>
          <w:i/>
          <w:lang w:eastAsia="zh-CN"/>
        </w:rPr>
        <w:t xml:space="preserve">SL </w:t>
      </w:r>
      <w:r w:rsidRPr="00264867">
        <w:rPr>
          <w:rFonts w:eastAsia="宋体"/>
          <w:i/>
          <w:lang w:eastAsia="zh-CN"/>
        </w:rPr>
        <w:t>non-power-saving state” where any resource allocation scheme may be used</w:t>
      </w:r>
      <w:r>
        <w:rPr>
          <w:rFonts w:eastAsia="宋体"/>
          <w:i/>
          <w:lang w:eastAsia="zh-CN"/>
        </w:rPr>
        <w:t>.</w:t>
      </w:r>
    </w:p>
    <w:p w14:paraId="4E071BBF" w14:textId="77777777" w:rsidR="007035C4" w:rsidRDefault="007035C4" w:rsidP="007035C4">
      <w:pPr>
        <w:spacing w:before="100" w:beforeAutospacing="1"/>
        <w:rPr>
          <w:rFonts w:eastAsia="宋体"/>
          <w:i/>
          <w:szCs w:val="24"/>
          <w:lang w:eastAsia="zh-CN"/>
        </w:rPr>
      </w:pPr>
      <w:r w:rsidRPr="00982D62">
        <w:rPr>
          <w:rFonts w:eastAsia="宋体"/>
          <w:b/>
          <w:i/>
          <w:lang w:eastAsia="zh-CN"/>
        </w:rPr>
        <w:t>Observation</w:t>
      </w:r>
      <w:r w:rsidRPr="00982D62">
        <w:rPr>
          <w:rFonts w:eastAsia="宋体" w:hint="eastAsia"/>
          <w:b/>
          <w:i/>
          <w:lang w:eastAsia="zh-CN"/>
        </w:rPr>
        <w:t xml:space="preserve"> </w:t>
      </w:r>
      <w:r w:rsidRPr="00982D62">
        <w:rPr>
          <w:rFonts w:eastAsia="宋体"/>
          <w:b/>
          <w:i/>
          <w:lang w:eastAsia="zh-CN"/>
        </w:rPr>
        <w:t>2</w:t>
      </w:r>
      <w:r w:rsidRPr="00982D62">
        <w:rPr>
          <w:rFonts w:eastAsia="宋体" w:hint="eastAsia"/>
          <w:b/>
          <w:i/>
          <w:lang w:eastAsia="zh-CN"/>
        </w:rPr>
        <w:t xml:space="preserve">: </w:t>
      </w:r>
      <w:r w:rsidRPr="00982D62">
        <w:rPr>
          <w:rFonts w:eastAsia="宋体"/>
          <w:i/>
          <w:szCs w:val="24"/>
          <w:lang w:eastAsia="zh-CN"/>
        </w:rPr>
        <w:t>Some mechanism should be provided to prevent the UEs from “abusing” the use of some power-saving resource allocation schemes, in order to ensure the coexistence of power-saving resource allocation schemes and non-</w:t>
      </w:r>
      <w:r w:rsidRPr="00982D62">
        <w:rPr>
          <w:rFonts w:eastAsia="宋体"/>
          <w:i/>
          <w:lang w:eastAsia="zh-CN"/>
        </w:rPr>
        <w:t>power</w:t>
      </w:r>
      <w:r w:rsidRPr="00982D62">
        <w:rPr>
          <w:rFonts w:eastAsia="宋体"/>
          <w:i/>
          <w:szCs w:val="24"/>
          <w:lang w:eastAsia="zh-CN"/>
        </w:rPr>
        <w:t>-saving resource allocation schemes in a same TX pool.</w:t>
      </w:r>
    </w:p>
    <w:p w14:paraId="01C05707" w14:textId="77777777" w:rsidR="007035C4" w:rsidRPr="00982D62" w:rsidRDefault="007035C4" w:rsidP="007035C4">
      <w:pPr>
        <w:spacing w:before="100" w:beforeAutospacing="1"/>
        <w:rPr>
          <w:rFonts w:eastAsia="宋体"/>
          <w:i/>
          <w:szCs w:val="24"/>
          <w:lang w:eastAsia="zh-CN"/>
        </w:rPr>
      </w:pPr>
      <w:r w:rsidRPr="00982D62">
        <w:rPr>
          <w:rFonts w:eastAsia="宋体"/>
          <w:b/>
          <w:i/>
          <w:lang w:eastAsia="zh-CN"/>
        </w:rPr>
        <w:t>Observation</w:t>
      </w:r>
      <w:r w:rsidRPr="00982D62">
        <w:rPr>
          <w:rFonts w:eastAsia="宋体" w:hint="eastAsia"/>
          <w:b/>
          <w:i/>
          <w:lang w:eastAsia="zh-CN"/>
        </w:rPr>
        <w:t xml:space="preserve"> </w:t>
      </w:r>
      <w:r>
        <w:rPr>
          <w:rFonts w:eastAsia="宋体"/>
          <w:b/>
          <w:i/>
          <w:lang w:eastAsia="zh-CN"/>
        </w:rPr>
        <w:t>3</w:t>
      </w:r>
      <w:r w:rsidRPr="00982D62">
        <w:rPr>
          <w:rFonts w:eastAsia="宋体" w:hint="eastAsia"/>
          <w:b/>
          <w:i/>
          <w:lang w:eastAsia="zh-CN"/>
        </w:rPr>
        <w:t xml:space="preserve">: </w:t>
      </w:r>
      <w:r w:rsidRPr="00982D62">
        <w:rPr>
          <w:rFonts w:eastAsia="宋体"/>
          <w:i/>
          <w:szCs w:val="24"/>
          <w:lang w:eastAsia="zh-CN"/>
        </w:rPr>
        <w:t xml:space="preserve">Even for UEs in SL non-power-saving state, it </w:t>
      </w:r>
      <w:r>
        <w:rPr>
          <w:rFonts w:eastAsia="宋体"/>
          <w:i/>
          <w:lang w:eastAsia="zh-CN"/>
        </w:rPr>
        <w:t>is beneficial for a UE to</w:t>
      </w:r>
      <w:r w:rsidRPr="00982D62">
        <w:rPr>
          <w:rFonts w:eastAsia="宋体"/>
          <w:i/>
          <w:szCs w:val="24"/>
          <w:lang w:eastAsia="zh-CN"/>
        </w:rPr>
        <w:t xml:space="preserve"> use a power-saving resource allocation scheme</w:t>
      </w:r>
      <w:r>
        <w:rPr>
          <w:rFonts w:eastAsia="宋体"/>
          <w:i/>
          <w:szCs w:val="24"/>
          <w:lang w:eastAsia="zh-CN"/>
        </w:rPr>
        <w:t xml:space="preserve"> as a </w:t>
      </w:r>
      <w:proofErr w:type="spellStart"/>
      <w:r>
        <w:rPr>
          <w:rFonts w:eastAsia="宋体"/>
          <w:i/>
          <w:szCs w:val="24"/>
          <w:lang w:eastAsia="zh-CN"/>
        </w:rPr>
        <w:t>fallback</w:t>
      </w:r>
      <w:proofErr w:type="spellEnd"/>
      <w:r>
        <w:rPr>
          <w:rFonts w:eastAsia="宋体"/>
          <w:i/>
          <w:szCs w:val="24"/>
          <w:lang w:eastAsia="zh-CN"/>
        </w:rPr>
        <w:t xml:space="preserve"> in exceptional cases.</w:t>
      </w:r>
    </w:p>
    <w:p w14:paraId="4AD7613D" w14:textId="77777777" w:rsidR="007035C4" w:rsidRDefault="007035C4" w:rsidP="007035C4">
      <w:pPr>
        <w:spacing w:before="100" w:beforeAutospacing="1"/>
        <w:rPr>
          <w:rFonts w:eastAsia="宋体"/>
          <w:i/>
          <w:szCs w:val="24"/>
          <w:lang w:eastAsia="zh-CN"/>
        </w:rPr>
      </w:pPr>
      <w:r w:rsidRPr="00982D62">
        <w:rPr>
          <w:rFonts w:eastAsia="宋体"/>
          <w:b/>
          <w:i/>
          <w:lang w:eastAsia="zh-CN"/>
        </w:rPr>
        <w:t>Observation</w:t>
      </w:r>
      <w:r w:rsidRPr="00982D62">
        <w:rPr>
          <w:rFonts w:eastAsia="宋体" w:hint="eastAsia"/>
          <w:b/>
          <w:i/>
          <w:lang w:eastAsia="zh-CN"/>
        </w:rPr>
        <w:t xml:space="preserve"> </w:t>
      </w:r>
      <w:r>
        <w:rPr>
          <w:rFonts w:eastAsia="宋体"/>
          <w:b/>
          <w:i/>
          <w:lang w:eastAsia="zh-CN"/>
        </w:rPr>
        <w:t>4</w:t>
      </w:r>
      <w:r w:rsidRPr="00982D62">
        <w:rPr>
          <w:rFonts w:eastAsia="宋体" w:hint="eastAsia"/>
          <w:b/>
          <w:i/>
          <w:lang w:eastAsia="zh-CN"/>
        </w:rPr>
        <w:t>:</w:t>
      </w:r>
      <w:r w:rsidRPr="00FF6C7D">
        <w:rPr>
          <w:rFonts w:eastAsia="宋体" w:hint="eastAsia"/>
          <w:b/>
          <w:i/>
          <w:lang w:eastAsia="zh-CN"/>
        </w:rPr>
        <w:t xml:space="preserve"> </w:t>
      </w:r>
      <w:r w:rsidRPr="00FF6C7D">
        <w:rPr>
          <w:rFonts w:eastAsia="宋体"/>
          <w:i/>
          <w:szCs w:val="24"/>
          <w:lang w:eastAsia="zh-CN"/>
        </w:rPr>
        <w:t>A “Type-A UE” (which is only capable of random resource selection) should be able to apply random resource selection in a TX pool even if all TX pools are configured by following Rel-16 specs where no resource allocation scheme is explicitly configured. Otherwise no TX pool will be available for such a UE on the Rel-16 sidelink.</w:t>
      </w:r>
      <w:bookmarkEnd w:id="3"/>
    </w:p>
    <w:p w14:paraId="2241E24C" w14:textId="43BA35C2" w:rsidR="007035C4" w:rsidRDefault="007035C4" w:rsidP="007035C4">
      <w:pPr>
        <w:spacing w:afterLines="50" w:after="180" w:afterAutospacing="0"/>
        <w:rPr>
          <w:rFonts w:eastAsiaTheme="minorEastAsia"/>
          <w:lang w:val="en-US" w:eastAsia="zh-CN"/>
        </w:rPr>
      </w:pPr>
      <w:r w:rsidRPr="0038170D">
        <w:rPr>
          <w:rFonts w:eastAsia="宋体"/>
          <w:b/>
          <w:i/>
          <w:szCs w:val="24"/>
          <w:lang w:eastAsia="zh-CN"/>
        </w:rPr>
        <w:t>Observation</w:t>
      </w:r>
      <w:r w:rsidRPr="0038170D">
        <w:rPr>
          <w:rFonts w:eastAsia="宋体" w:hint="eastAsia"/>
          <w:b/>
          <w:i/>
          <w:szCs w:val="24"/>
          <w:lang w:eastAsia="zh-CN"/>
        </w:rPr>
        <w:t xml:space="preserve"> </w:t>
      </w:r>
      <w:r w:rsidRPr="0038170D">
        <w:rPr>
          <w:rFonts w:eastAsia="宋体"/>
          <w:b/>
          <w:i/>
          <w:szCs w:val="24"/>
          <w:lang w:eastAsia="zh-CN"/>
        </w:rPr>
        <w:t>5</w:t>
      </w:r>
      <w:r w:rsidRPr="0038170D">
        <w:rPr>
          <w:rFonts w:eastAsia="宋体" w:hint="eastAsia"/>
          <w:b/>
          <w:i/>
          <w:szCs w:val="24"/>
          <w:lang w:eastAsia="zh-CN"/>
        </w:rPr>
        <w:t>:</w:t>
      </w:r>
      <w:r w:rsidRPr="0038170D">
        <w:rPr>
          <w:rFonts w:eastAsia="宋体" w:hint="eastAsia"/>
          <w:i/>
          <w:szCs w:val="24"/>
          <w:lang w:eastAsia="zh-CN"/>
        </w:rPr>
        <w:t xml:space="preserve"> </w:t>
      </w:r>
      <w:r w:rsidRPr="0038170D">
        <w:rPr>
          <w:rFonts w:eastAsia="宋体"/>
          <w:i/>
          <w:szCs w:val="24"/>
          <w:lang w:eastAsia="zh-CN"/>
        </w:rPr>
        <w:t>A Rel-16 UE should be able to operate NR sidelink in all TX pools configured with Rel-16 parameters (i.e. even if new, Rel-17 specific, fields are added to the corresponding IE)</w:t>
      </w:r>
    </w:p>
    <w:p w14:paraId="48562470" w14:textId="77777777" w:rsidR="007035C4" w:rsidRDefault="007035C4" w:rsidP="007035C4">
      <w:pPr>
        <w:spacing w:after="0" w:afterAutospacing="0"/>
        <w:rPr>
          <w:rFonts w:eastAsia="宋体"/>
          <w:i/>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The following aspects are considered for the design of partial sensing for NR V2X:</w:t>
      </w:r>
    </w:p>
    <w:p w14:paraId="2BC0B448" w14:textId="77777777" w:rsidR="007035C4" w:rsidRPr="00494384" w:rsidRDefault="007035C4" w:rsidP="007035C4">
      <w:pPr>
        <w:pStyle w:val="affa"/>
        <w:numPr>
          <w:ilvl w:val="0"/>
          <w:numId w:val="45"/>
        </w:numPr>
        <w:ind w:firstLineChars="0"/>
        <w:rPr>
          <w:rFonts w:eastAsia="宋体"/>
          <w:i/>
          <w:lang w:eastAsia="zh-CN"/>
        </w:rPr>
      </w:pPr>
      <w:r w:rsidRPr="00244347">
        <w:rPr>
          <w:rFonts w:eastAsia="宋体"/>
          <w:i/>
          <w:szCs w:val="24"/>
          <w:lang w:eastAsia="zh-CN"/>
        </w:rPr>
        <w:t>Reduction of collision.</w:t>
      </w:r>
    </w:p>
    <w:p w14:paraId="1AD0EE99" w14:textId="77777777" w:rsidR="007035C4" w:rsidRPr="006E0097" w:rsidRDefault="007035C4" w:rsidP="007035C4">
      <w:pPr>
        <w:pStyle w:val="affa"/>
        <w:numPr>
          <w:ilvl w:val="0"/>
          <w:numId w:val="45"/>
        </w:numPr>
        <w:ind w:firstLineChars="0"/>
        <w:rPr>
          <w:rFonts w:eastAsia="宋体"/>
          <w:i/>
          <w:lang w:eastAsia="zh-CN"/>
        </w:rPr>
      </w:pPr>
      <w:r w:rsidRPr="006E0097">
        <w:rPr>
          <w:rFonts w:eastAsia="宋体"/>
          <w:i/>
          <w:szCs w:val="24"/>
          <w:lang w:eastAsia="zh-CN"/>
        </w:rPr>
        <w:t>Support for a large set of periodicities</w:t>
      </w:r>
      <w:r w:rsidRPr="006E0097">
        <w:rPr>
          <w:rFonts w:eastAsia="宋体"/>
          <w:i/>
          <w:lang w:eastAsia="zh-CN"/>
        </w:rPr>
        <w:t>.</w:t>
      </w:r>
    </w:p>
    <w:p w14:paraId="5C5E1F26" w14:textId="77777777" w:rsidR="007035C4" w:rsidRPr="006E0097" w:rsidRDefault="007035C4" w:rsidP="007035C4">
      <w:pPr>
        <w:pStyle w:val="affa"/>
        <w:numPr>
          <w:ilvl w:val="0"/>
          <w:numId w:val="45"/>
        </w:numPr>
        <w:ind w:firstLineChars="0"/>
        <w:rPr>
          <w:rFonts w:eastAsia="宋体"/>
          <w:i/>
          <w:lang w:eastAsia="zh-CN"/>
        </w:rPr>
      </w:pPr>
      <w:r w:rsidRPr="006E0097">
        <w:rPr>
          <w:rFonts w:eastAsia="宋体"/>
          <w:i/>
          <w:szCs w:val="24"/>
          <w:lang w:eastAsia="zh-CN"/>
        </w:rPr>
        <w:t>Support for aperiodic traffic patterns</w:t>
      </w:r>
      <w:r w:rsidRPr="006E0097">
        <w:rPr>
          <w:rFonts w:eastAsia="宋体"/>
          <w:i/>
          <w:lang w:eastAsia="zh-CN"/>
        </w:rPr>
        <w:t>.</w:t>
      </w:r>
    </w:p>
    <w:p w14:paraId="21DDDE28" w14:textId="77777777" w:rsidR="007035C4" w:rsidRPr="006E0097" w:rsidRDefault="007035C4" w:rsidP="007035C4">
      <w:pPr>
        <w:pStyle w:val="affa"/>
        <w:numPr>
          <w:ilvl w:val="0"/>
          <w:numId w:val="45"/>
        </w:numPr>
        <w:ind w:firstLineChars="0"/>
        <w:rPr>
          <w:rFonts w:eastAsia="宋体"/>
          <w:i/>
          <w:lang w:eastAsia="zh-CN"/>
        </w:rPr>
      </w:pPr>
      <w:r w:rsidRPr="006E0097">
        <w:rPr>
          <w:rFonts w:eastAsia="宋体"/>
          <w:i/>
          <w:szCs w:val="24"/>
          <w:lang w:eastAsia="zh-CN"/>
        </w:rPr>
        <w:t>Support for re-evaluation and pre-emption</w:t>
      </w:r>
      <w:r w:rsidRPr="006E0097">
        <w:rPr>
          <w:rFonts w:eastAsia="宋体"/>
          <w:i/>
          <w:lang w:eastAsia="zh-CN"/>
        </w:rPr>
        <w:t>.</w:t>
      </w:r>
    </w:p>
    <w:p w14:paraId="57A066D7" w14:textId="77777777" w:rsidR="007035C4" w:rsidRPr="006E0097" w:rsidRDefault="007035C4" w:rsidP="007035C4">
      <w:pPr>
        <w:pStyle w:val="affa"/>
        <w:numPr>
          <w:ilvl w:val="0"/>
          <w:numId w:val="45"/>
        </w:numPr>
        <w:ind w:firstLineChars="0"/>
        <w:rPr>
          <w:rFonts w:eastAsia="宋体"/>
          <w:i/>
          <w:lang w:eastAsia="zh-CN"/>
        </w:rPr>
      </w:pPr>
      <w:r w:rsidRPr="006E0097">
        <w:rPr>
          <w:rFonts w:eastAsia="宋体"/>
          <w:i/>
          <w:szCs w:val="24"/>
          <w:lang w:eastAsia="zh-CN"/>
        </w:rPr>
        <w:t>Synergy with inter-UE coordination.</w:t>
      </w:r>
    </w:p>
    <w:p w14:paraId="715E2659" w14:textId="77777777" w:rsidR="007035C4" w:rsidRPr="00DE232A" w:rsidRDefault="007035C4" w:rsidP="007035C4">
      <w:pPr>
        <w:spacing w:before="240" w:after="240" w:afterAutospacing="0"/>
        <w:rPr>
          <w:i/>
        </w:rPr>
      </w:pPr>
      <w:r w:rsidRPr="00DE232A">
        <w:rPr>
          <w:b/>
          <w:i/>
        </w:rPr>
        <w:t>Proposal 2:</w:t>
      </w:r>
      <w:r w:rsidRPr="00DE232A">
        <w:rPr>
          <w:i/>
        </w:rPr>
        <w:t xml:space="preserve"> Consider to introduce an extended monitoring duration before the triggering moment of re-evaluation in NR partial sensing.</w:t>
      </w:r>
    </w:p>
    <w:p w14:paraId="5F10AF31" w14:textId="5AD5A695" w:rsidR="00BF07FD" w:rsidRDefault="00BF07FD" w:rsidP="00BF07FD">
      <w:pPr>
        <w:spacing w:after="0" w:afterAutospacing="0"/>
        <w:rPr>
          <w:rFonts w:eastAsia="宋体"/>
          <w:i/>
          <w:lang w:eastAsia="zh-CN"/>
        </w:rPr>
      </w:pPr>
      <w:r>
        <w:rPr>
          <w:rFonts w:eastAsia="宋体"/>
          <w:b/>
          <w:i/>
          <w:lang w:eastAsia="zh-CN"/>
        </w:rPr>
        <w:t>Proposal</w:t>
      </w:r>
      <w:r w:rsidRPr="00956D79">
        <w:rPr>
          <w:rFonts w:eastAsia="宋体" w:hint="eastAsia"/>
          <w:b/>
          <w:i/>
          <w:lang w:eastAsia="zh-CN"/>
        </w:rPr>
        <w:t xml:space="preserve"> </w:t>
      </w:r>
      <w:r w:rsidR="007035C4">
        <w:rPr>
          <w:rFonts w:eastAsia="宋体"/>
          <w:b/>
          <w:i/>
          <w:lang w:eastAsia="zh-CN"/>
        </w:rPr>
        <w:t>3</w:t>
      </w:r>
      <w:r w:rsidRPr="00956D79">
        <w:rPr>
          <w:rFonts w:eastAsia="宋体" w:hint="eastAsia"/>
          <w:b/>
          <w:i/>
          <w:lang w:eastAsia="zh-CN"/>
        </w:rPr>
        <w:t xml:space="preserve">: </w:t>
      </w:r>
      <w:r>
        <w:rPr>
          <w:rFonts w:eastAsia="宋体"/>
          <w:i/>
          <w:lang w:eastAsia="zh-CN"/>
        </w:rPr>
        <w:t>The following aspects are considered for the design of random resource selection for NR V2X:</w:t>
      </w:r>
    </w:p>
    <w:p w14:paraId="1E1DD3ED" w14:textId="77777777" w:rsidR="00BF07FD" w:rsidRPr="0083414A" w:rsidRDefault="00BF07FD" w:rsidP="00BF07FD">
      <w:pPr>
        <w:pStyle w:val="affa"/>
        <w:numPr>
          <w:ilvl w:val="0"/>
          <w:numId w:val="45"/>
        </w:numPr>
        <w:ind w:firstLineChars="0"/>
        <w:rPr>
          <w:rFonts w:eastAsia="宋体"/>
          <w:i/>
          <w:lang w:eastAsia="zh-CN"/>
        </w:rPr>
      </w:pPr>
      <w:r w:rsidRPr="0083414A">
        <w:rPr>
          <w:rFonts w:eastAsia="宋体"/>
          <w:i/>
          <w:szCs w:val="24"/>
          <w:lang w:eastAsia="zh-CN"/>
        </w:rPr>
        <w:t>Whether to support resource pool sharing with other UEs using different resource allocation schemes.</w:t>
      </w:r>
    </w:p>
    <w:p w14:paraId="7957FEDD" w14:textId="77777777" w:rsidR="00BF07FD" w:rsidRPr="0083414A" w:rsidRDefault="00BF07FD" w:rsidP="00BF07FD">
      <w:pPr>
        <w:pStyle w:val="affa"/>
        <w:numPr>
          <w:ilvl w:val="0"/>
          <w:numId w:val="45"/>
        </w:numPr>
        <w:ind w:firstLineChars="0"/>
        <w:rPr>
          <w:rFonts w:eastAsia="宋体"/>
          <w:i/>
          <w:lang w:eastAsia="zh-CN"/>
        </w:rPr>
      </w:pPr>
      <w:r w:rsidRPr="0083414A">
        <w:rPr>
          <w:rFonts w:eastAsia="宋体"/>
          <w:i/>
          <w:szCs w:val="24"/>
          <w:lang w:eastAsia="zh-CN"/>
        </w:rPr>
        <w:t>Triggering of random resource selection.</w:t>
      </w:r>
    </w:p>
    <w:p w14:paraId="3FD96756" w14:textId="77777777" w:rsidR="00BF07FD" w:rsidRPr="0083414A" w:rsidRDefault="00BF07FD" w:rsidP="00BF07FD">
      <w:pPr>
        <w:pStyle w:val="affa"/>
        <w:numPr>
          <w:ilvl w:val="0"/>
          <w:numId w:val="45"/>
        </w:numPr>
        <w:ind w:firstLineChars="0"/>
        <w:rPr>
          <w:rFonts w:eastAsia="宋体"/>
          <w:i/>
          <w:lang w:eastAsia="zh-CN"/>
        </w:rPr>
      </w:pPr>
      <w:r w:rsidRPr="0083414A">
        <w:rPr>
          <w:rFonts w:eastAsia="宋体"/>
          <w:i/>
          <w:szCs w:val="24"/>
          <w:lang w:eastAsia="zh-CN"/>
        </w:rPr>
        <w:t>Applicability of random resource selection.</w:t>
      </w:r>
    </w:p>
    <w:p w14:paraId="4257F253" w14:textId="77777777" w:rsidR="00D521DD" w:rsidRPr="00956D79" w:rsidRDefault="00D521DD" w:rsidP="00D521DD">
      <w:pPr>
        <w:pStyle w:val="10"/>
        <w:spacing w:after="180"/>
        <w:rPr>
          <w:rStyle w:val="af7"/>
          <w:lang w:val="en-US"/>
        </w:rPr>
      </w:pPr>
      <w:r w:rsidRPr="00956D79">
        <w:rPr>
          <w:lang w:val="en-US"/>
        </w:rPr>
        <w:t>References</w:t>
      </w:r>
    </w:p>
    <w:p w14:paraId="580CB0AF" w14:textId="6F0B920E" w:rsidR="00A34DC2" w:rsidRPr="00A34DC2" w:rsidRDefault="00950FDD" w:rsidP="00950FDD">
      <w:pPr>
        <w:pStyle w:val="textintend2"/>
      </w:pPr>
      <w:r w:rsidRPr="00950FDD">
        <w:rPr>
          <w:rFonts w:eastAsia="宋体"/>
          <w:sz w:val="22"/>
          <w:lang w:eastAsia="zh-CN"/>
        </w:rPr>
        <w:t>RP-</w:t>
      </w:r>
      <w:r w:rsidR="00A74EBC" w:rsidRPr="00950FDD">
        <w:rPr>
          <w:rFonts w:eastAsia="宋体"/>
          <w:sz w:val="22"/>
          <w:lang w:eastAsia="zh-CN"/>
        </w:rPr>
        <w:t>20</w:t>
      </w:r>
      <w:r w:rsidR="00A74EBC">
        <w:rPr>
          <w:rFonts w:eastAsia="宋体"/>
          <w:sz w:val="22"/>
          <w:lang w:eastAsia="zh-CN"/>
        </w:rPr>
        <w:t>2846</w:t>
      </w:r>
      <w:r>
        <w:rPr>
          <w:rFonts w:eastAsia="宋体"/>
          <w:sz w:val="22"/>
          <w:lang w:eastAsia="zh-CN"/>
        </w:rPr>
        <w:t>, “</w:t>
      </w:r>
      <w:r w:rsidR="00A74EBC">
        <w:rPr>
          <w:rFonts w:eastAsia="宋体"/>
          <w:sz w:val="22"/>
          <w:lang w:eastAsia="zh-CN"/>
        </w:rPr>
        <w:t>WID revision:</w:t>
      </w:r>
      <w:r w:rsidRPr="00950FDD">
        <w:rPr>
          <w:rFonts w:eastAsia="宋体"/>
          <w:sz w:val="22"/>
          <w:lang w:eastAsia="zh-CN"/>
        </w:rPr>
        <w:t xml:space="preserve"> NR Sidelink enhancement</w:t>
      </w:r>
      <w:r>
        <w:rPr>
          <w:rFonts w:eastAsia="宋体"/>
          <w:sz w:val="22"/>
          <w:lang w:eastAsia="zh-CN"/>
        </w:rPr>
        <w:t xml:space="preserve">”, </w:t>
      </w:r>
      <w:r w:rsidRPr="00950FDD">
        <w:rPr>
          <w:rFonts w:eastAsia="宋体"/>
          <w:sz w:val="22"/>
          <w:lang w:eastAsia="zh-CN"/>
        </w:rPr>
        <w:t>LG Electronics</w:t>
      </w:r>
      <w:r>
        <w:rPr>
          <w:rFonts w:eastAsia="宋体"/>
          <w:sz w:val="22"/>
          <w:lang w:eastAsia="zh-CN"/>
        </w:rPr>
        <w:t>, RAN#</w:t>
      </w:r>
      <w:r w:rsidR="00A74EBC">
        <w:rPr>
          <w:rFonts w:eastAsia="宋体"/>
          <w:sz w:val="22"/>
          <w:lang w:eastAsia="zh-CN"/>
        </w:rPr>
        <w:t>90</w:t>
      </w:r>
      <w:r>
        <w:rPr>
          <w:rFonts w:eastAsia="宋体"/>
          <w:sz w:val="22"/>
          <w:lang w:eastAsia="zh-CN"/>
        </w:rPr>
        <w:t>-e.</w:t>
      </w:r>
    </w:p>
    <w:p w14:paraId="4DF16614" w14:textId="77777777" w:rsidR="00494384" w:rsidRPr="00956D79" w:rsidRDefault="00494384" w:rsidP="00494384">
      <w:pPr>
        <w:pStyle w:val="10"/>
        <w:spacing w:after="180"/>
        <w:rPr>
          <w:rStyle w:val="af7"/>
          <w:lang w:val="en-US"/>
        </w:rPr>
      </w:pPr>
      <w:r>
        <w:rPr>
          <w:lang w:val="en-US"/>
        </w:rPr>
        <w:lastRenderedPageBreak/>
        <w:t>RAN1 agreements on SL</w:t>
      </w:r>
      <w:r w:rsidRPr="0094683E">
        <w:rPr>
          <w:lang w:val="en-US"/>
        </w:rPr>
        <w:t xml:space="preserve"> resource allocation for power saving</w:t>
      </w:r>
    </w:p>
    <w:p w14:paraId="40E5F50B" w14:textId="77777777" w:rsidR="00494384" w:rsidRPr="00956D79" w:rsidRDefault="00494384" w:rsidP="00494384">
      <w:pPr>
        <w:pStyle w:val="20"/>
        <w:rPr>
          <w:lang w:eastAsia="zh-CN"/>
        </w:rPr>
      </w:pPr>
      <w:r>
        <w:rPr>
          <w:lang w:eastAsia="zh-CN"/>
        </w:rPr>
        <w:t>RAN1#103-e</w:t>
      </w:r>
    </w:p>
    <w:p w14:paraId="50F6706D" w14:textId="77777777" w:rsidR="00494384" w:rsidRPr="00244347" w:rsidRDefault="00494384" w:rsidP="00494384">
      <w:pPr>
        <w:autoSpaceDE w:val="0"/>
        <w:autoSpaceDN w:val="0"/>
        <w:snapToGrid/>
        <w:spacing w:after="0" w:afterAutospacing="0"/>
        <w:rPr>
          <w:rFonts w:eastAsia="Times New Roman"/>
          <w:b/>
          <w:bCs/>
          <w:szCs w:val="28"/>
          <w:u w:val="single"/>
          <w:lang w:val="en-AU" w:eastAsia="en-US"/>
        </w:rPr>
      </w:pPr>
      <w:r w:rsidRPr="00244347">
        <w:rPr>
          <w:rFonts w:eastAsia="Times New Roman"/>
          <w:b/>
          <w:bCs/>
          <w:szCs w:val="28"/>
          <w:u w:val="single"/>
          <w:lang w:val="en-AU" w:eastAsia="en-US"/>
        </w:rPr>
        <w:t>Conclusion</w:t>
      </w:r>
    </w:p>
    <w:p w14:paraId="1943DFBD" w14:textId="77777777" w:rsidR="00494384" w:rsidRPr="00244347" w:rsidRDefault="00494384" w:rsidP="00494384">
      <w:pPr>
        <w:numPr>
          <w:ilvl w:val="0"/>
          <w:numId w:val="46"/>
        </w:numPr>
        <w:autoSpaceDE w:val="0"/>
        <w:autoSpaceDN w:val="0"/>
        <w:snapToGrid/>
        <w:spacing w:after="0" w:afterAutospacing="0" w:line="252" w:lineRule="auto"/>
        <w:jc w:val="left"/>
        <w:rPr>
          <w:rFonts w:eastAsia="Times New Roman"/>
          <w:color w:val="000000"/>
          <w:szCs w:val="28"/>
          <w:lang w:val="en-US" w:eastAsia="en-US"/>
        </w:rPr>
      </w:pPr>
      <w:r w:rsidRPr="00244347">
        <w:rPr>
          <w:rFonts w:eastAsia="Times New Roman"/>
          <w:color w:val="000000"/>
          <w:szCs w:val="28"/>
          <w:lang w:val="en-US" w:eastAsia="en-US"/>
        </w:rPr>
        <w:t xml:space="preserve">SL reception Type A and Type D should be used as the reference for evaluation and designing of SL power saving features in R17. </w:t>
      </w:r>
    </w:p>
    <w:p w14:paraId="5BEB1CD7" w14:textId="77777777" w:rsidR="00494384" w:rsidRPr="00244347" w:rsidRDefault="00494384" w:rsidP="00494384">
      <w:pPr>
        <w:numPr>
          <w:ilvl w:val="1"/>
          <w:numId w:val="46"/>
        </w:numPr>
        <w:autoSpaceDE w:val="0"/>
        <w:autoSpaceDN w:val="0"/>
        <w:snapToGrid/>
        <w:spacing w:after="0" w:afterAutospacing="0" w:line="252" w:lineRule="auto"/>
        <w:jc w:val="left"/>
        <w:rPr>
          <w:rFonts w:eastAsia="Times New Roman"/>
          <w:color w:val="000000"/>
          <w:szCs w:val="28"/>
          <w:lang w:val="en-US" w:eastAsia="en-US"/>
        </w:rPr>
      </w:pPr>
      <w:r w:rsidRPr="00244347">
        <w:rPr>
          <w:rFonts w:eastAsia="Times New Roman"/>
          <w:color w:val="000000"/>
          <w:szCs w:val="28"/>
          <w:lang w:val="en-US" w:eastAsia="en-US"/>
        </w:rPr>
        <w:t>Type A: UE is not capable of performing reception of any SL signals and channels, FFS with exception of performing PSFCH and S-SSB reception (aim to conclude in RAN1#104-e)</w:t>
      </w:r>
    </w:p>
    <w:p w14:paraId="65BE535F" w14:textId="77777777" w:rsidR="00494384" w:rsidRPr="00244347" w:rsidRDefault="00494384" w:rsidP="00494384">
      <w:pPr>
        <w:numPr>
          <w:ilvl w:val="1"/>
          <w:numId w:val="46"/>
        </w:numPr>
        <w:autoSpaceDE w:val="0"/>
        <w:autoSpaceDN w:val="0"/>
        <w:snapToGrid/>
        <w:spacing w:after="0" w:afterAutospacing="0" w:line="252" w:lineRule="auto"/>
        <w:jc w:val="left"/>
        <w:rPr>
          <w:rFonts w:eastAsia="Times New Roman"/>
          <w:color w:val="000000"/>
          <w:szCs w:val="28"/>
          <w:lang w:val="en-US" w:eastAsia="en-US"/>
        </w:rPr>
      </w:pPr>
      <w:r w:rsidRPr="00244347">
        <w:rPr>
          <w:rFonts w:eastAsia="Times New Roman"/>
          <w:color w:val="000000"/>
          <w:szCs w:val="28"/>
          <w:lang w:val="en-US" w:eastAsia="en-US"/>
        </w:rPr>
        <w:t>Type D: UE is capable of performing reception of all SL signals and channels defined in R16. It does not preclude UE to perform reception of a subset of SL signals/channels</w:t>
      </w:r>
    </w:p>
    <w:p w14:paraId="51915999" w14:textId="77777777" w:rsidR="00494384" w:rsidRPr="00244347" w:rsidRDefault="00494384" w:rsidP="00494384">
      <w:pPr>
        <w:numPr>
          <w:ilvl w:val="1"/>
          <w:numId w:val="46"/>
        </w:numPr>
        <w:autoSpaceDE w:val="0"/>
        <w:autoSpaceDN w:val="0"/>
        <w:snapToGrid/>
        <w:spacing w:after="0" w:afterAutospacing="0" w:line="252" w:lineRule="auto"/>
        <w:jc w:val="left"/>
        <w:rPr>
          <w:rFonts w:eastAsia="Times New Roman"/>
          <w:color w:val="000000"/>
          <w:szCs w:val="28"/>
          <w:lang w:val="en-US" w:eastAsia="en-US"/>
        </w:rPr>
      </w:pPr>
      <w:r w:rsidRPr="00244347">
        <w:rPr>
          <w:rFonts w:eastAsia="Times New Roman"/>
          <w:color w:val="000000"/>
          <w:szCs w:val="28"/>
          <w:lang w:val="en-US" w:eastAsia="en-US"/>
        </w:rPr>
        <w:t>If there are evaluations with assumptions other than the above reference, the detailed assumptions need to be reported</w:t>
      </w:r>
    </w:p>
    <w:p w14:paraId="5027269C" w14:textId="77777777" w:rsidR="00494384" w:rsidRPr="00244347" w:rsidRDefault="00494384" w:rsidP="00494384">
      <w:pPr>
        <w:numPr>
          <w:ilvl w:val="1"/>
          <w:numId w:val="46"/>
        </w:numPr>
        <w:autoSpaceDE w:val="0"/>
        <w:autoSpaceDN w:val="0"/>
        <w:snapToGrid/>
        <w:spacing w:after="0" w:afterAutospacing="0" w:line="252" w:lineRule="auto"/>
        <w:jc w:val="left"/>
        <w:rPr>
          <w:rFonts w:eastAsia="Times New Roman"/>
          <w:color w:val="000000"/>
          <w:szCs w:val="28"/>
          <w:lang w:val="en-US" w:eastAsia="en-US"/>
        </w:rPr>
      </w:pPr>
      <w:r w:rsidRPr="00244347">
        <w:rPr>
          <w:rFonts w:eastAsia="Times New Roman"/>
          <w:color w:val="000000"/>
          <w:szCs w:val="28"/>
          <w:lang w:val="en-US" w:eastAsia="en-US"/>
        </w:rPr>
        <w:t xml:space="preserve">Note: the types and the associated capability defined here are not intended to be defined as Rel-17 UE features as is. </w:t>
      </w:r>
    </w:p>
    <w:p w14:paraId="09011B52" w14:textId="77777777" w:rsidR="00494384" w:rsidRPr="00244347" w:rsidRDefault="00494384" w:rsidP="00494384">
      <w:pPr>
        <w:autoSpaceDE w:val="0"/>
        <w:autoSpaceDN w:val="0"/>
        <w:snapToGrid/>
        <w:spacing w:after="0" w:afterAutospacing="0"/>
        <w:rPr>
          <w:rFonts w:eastAsia="Times New Roman"/>
          <w:b/>
          <w:bCs/>
          <w:szCs w:val="28"/>
          <w:lang w:eastAsia="en-US"/>
        </w:rPr>
      </w:pPr>
      <w:r w:rsidRPr="00244347">
        <w:rPr>
          <w:rFonts w:eastAsia="Times New Roman"/>
          <w:szCs w:val="28"/>
          <w:highlight w:val="green"/>
          <w:lang w:val="en-AU" w:eastAsia="en-US"/>
        </w:rPr>
        <w:t>Agreements</w:t>
      </w:r>
      <w:r w:rsidRPr="00244347">
        <w:rPr>
          <w:rFonts w:eastAsia="Times New Roman"/>
          <w:b/>
          <w:bCs/>
          <w:szCs w:val="28"/>
          <w:lang w:val="en-AU" w:eastAsia="en-US"/>
        </w:rPr>
        <w:t>:</w:t>
      </w:r>
    </w:p>
    <w:p w14:paraId="0A81DACE" w14:textId="77777777" w:rsidR="00494384" w:rsidRPr="00244347" w:rsidRDefault="00494384" w:rsidP="00494384">
      <w:pPr>
        <w:numPr>
          <w:ilvl w:val="0"/>
          <w:numId w:val="46"/>
        </w:numPr>
        <w:autoSpaceDE w:val="0"/>
        <w:autoSpaceDN w:val="0"/>
        <w:snapToGrid/>
        <w:spacing w:after="0" w:afterAutospacing="0" w:line="252" w:lineRule="auto"/>
        <w:jc w:val="left"/>
        <w:rPr>
          <w:rFonts w:eastAsia="Times New Roman"/>
          <w:color w:val="000000"/>
          <w:szCs w:val="28"/>
          <w:lang w:val="en-US" w:eastAsia="x-none"/>
        </w:rPr>
      </w:pPr>
      <w:r w:rsidRPr="00244347">
        <w:rPr>
          <w:rFonts w:eastAsia="Times New Roman"/>
          <w:color w:val="000000"/>
          <w:szCs w:val="28"/>
          <w:lang w:val="en-US" w:eastAsia="x-none"/>
        </w:rPr>
        <w:t>Partial sensing based RA is supported as a power saving RA scheme</w:t>
      </w:r>
    </w:p>
    <w:p w14:paraId="32B3C549" w14:textId="77777777" w:rsidR="00494384" w:rsidRPr="00244347" w:rsidRDefault="00494384" w:rsidP="00494384">
      <w:pPr>
        <w:numPr>
          <w:ilvl w:val="1"/>
          <w:numId w:val="46"/>
        </w:numPr>
        <w:autoSpaceDE w:val="0"/>
        <w:autoSpaceDN w:val="0"/>
        <w:snapToGrid/>
        <w:spacing w:after="0" w:afterAutospacing="0" w:line="252" w:lineRule="auto"/>
        <w:jc w:val="left"/>
        <w:rPr>
          <w:rFonts w:eastAsia="Times New Roman"/>
          <w:color w:val="000000"/>
          <w:szCs w:val="28"/>
          <w:lang w:val="en-US" w:eastAsia="x-none"/>
        </w:rPr>
      </w:pPr>
      <w:r w:rsidRPr="00244347">
        <w:rPr>
          <w:rFonts w:eastAsia="Times New Roman"/>
          <w:color w:val="000000"/>
          <w:szCs w:val="28"/>
          <w:lang w:val="en-US" w:eastAsia="x-none"/>
        </w:rPr>
        <w:t>FFS details</w:t>
      </w:r>
    </w:p>
    <w:p w14:paraId="35A4610E" w14:textId="77777777" w:rsidR="00494384" w:rsidRPr="00244347" w:rsidRDefault="00494384" w:rsidP="00494384">
      <w:pPr>
        <w:numPr>
          <w:ilvl w:val="0"/>
          <w:numId w:val="46"/>
        </w:numPr>
        <w:autoSpaceDE w:val="0"/>
        <w:autoSpaceDN w:val="0"/>
        <w:snapToGrid/>
        <w:spacing w:after="0" w:afterAutospacing="0" w:line="252" w:lineRule="auto"/>
        <w:jc w:val="left"/>
        <w:rPr>
          <w:rFonts w:eastAsia="Times New Roman"/>
          <w:color w:val="000000"/>
          <w:szCs w:val="28"/>
          <w:lang w:val="en-US" w:eastAsia="x-none"/>
        </w:rPr>
      </w:pPr>
      <w:r w:rsidRPr="00244347">
        <w:rPr>
          <w:rFonts w:eastAsia="Times New Roman"/>
          <w:color w:val="000000"/>
          <w:szCs w:val="28"/>
          <w:lang w:val="en-US" w:eastAsia="x-none"/>
        </w:rPr>
        <w:t>Random resource selection is supported as a power saving RA scheme</w:t>
      </w:r>
    </w:p>
    <w:p w14:paraId="7E2C2043" w14:textId="77777777" w:rsidR="00494384" w:rsidRPr="00244347" w:rsidRDefault="00494384" w:rsidP="00494384">
      <w:pPr>
        <w:numPr>
          <w:ilvl w:val="1"/>
          <w:numId w:val="46"/>
        </w:numPr>
        <w:autoSpaceDE w:val="0"/>
        <w:autoSpaceDN w:val="0"/>
        <w:snapToGrid/>
        <w:spacing w:after="0" w:afterAutospacing="0" w:line="252" w:lineRule="auto"/>
        <w:jc w:val="left"/>
        <w:rPr>
          <w:rFonts w:eastAsia="Times New Roman"/>
          <w:color w:val="000000"/>
          <w:szCs w:val="28"/>
          <w:lang w:val="en-US" w:eastAsia="x-none"/>
        </w:rPr>
      </w:pPr>
      <w:r w:rsidRPr="00244347">
        <w:rPr>
          <w:rFonts w:eastAsia="Times New Roman"/>
          <w:color w:val="000000"/>
          <w:szCs w:val="28"/>
          <w:lang w:val="en-US" w:eastAsia="x-none"/>
        </w:rPr>
        <w:t>FFS any changes or enhancement</w:t>
      </w:r>
    </w:p>
    <w:p w14:paraId="7DDEA3CC" w14:textId="77777777" w:rsidR="00494384" w:rsidRPr="00244347" w:rsidRDefault="00494384" w:rsidP="00494384">
      <w:pPr>
        <w:numPr>
          <w:ilvl w:val="1"/>
          <w:numId w:val="46"/>
        </w:numPr>
        <w:autoSpaceDE w:val="0"/>
        <w:autoSpaceDN w:val="0"/>
        <w:snapToGrid/>
        <w:spacing w:after="0" w:afterAutospacing="0" w:line="252" w:lineRule="auto"/>
        <w:jc w:val="left"/>
        <w:rPr>
          <w:rFonts w:eastAsia="Times New Roman"/>
          <w:color w:val="000000"/>
          <w:szCs w:val="28"/>
          <w:lang w:val="en-US" w:eastAsia="x-none"/>
        </w:rPr>
      </w:pPr>
      <w:r w:rsidRPr="00244347">
        <w:rPr>
          <w:rFonts w:eastAsia="Times New Roman"/>
          <w:color w:val="000000"/>
          <w:szCs w:val="28"/>
          <w:lang w:val="en-US" w:eastAsia="x-none"/>
        </w:rPr>
        <w:t>FFS on conditions to apply random resource selection</w:t>
      </w:r>
    </w:p>
    <w:p w14:paraId="613EB3E1" w14:textId="77777777" w:rsidR="00494384" w:rsidRPr="00244347" w:rsidRDefault="00494384" w:rsidP="00494384">
      <w:pPr>
        <w:autoSpaceDE w:val="0"/>
        <w:autoSpaceDN w:val="0"/>
        <w:snapToGrid/>
        <w:spacing w:after="0" w:afterAutospacing="0"/>
        <w:rPr>
          <w:rFonts w:eastAsia="Times New Roman"/>
          <w:szCs w:val="28"/>
          <w:highlight w:val="green"/>
          <w:lang w:val="en-AU" w:eastAsia="en-US"/>
        </w:rPr>
      </w:pPr>
      <w:r w:rsidRPr="00244347">
        <w:rPr>
          <w:rFonts w:eastAsia="Times New Roman"/>
          <w:szCs w:val="28"/>
          <w:highlight w:val="green"/>
          <w:lang w:val="en-AU" w:eastAsia="en-US"/>
        </w:rPr>
        <w:t>Agreements:</w:t>
      </w:r>
    </w:p>
    <w:p w14:paraId="3D87B8CC" w14:textId="77777777" w:rsidR="00494384" w:rsidRPr="00244347" w:rsidRDefault="00494384" w:rsidP="00494384">
      <w:pPr>
        <w:numPr>
          <w:ilvl w:val="0"/>
          <w:numId w:val="46"/>
        </w:numPr>
        <w:autoSpaceDE w:val="0"/>
        <w:autoSpaceDN w:val="0"/>
        <w:snapToGrid/>
        <w:spacing w:after="0" w:afterAutospacing="0" w:line="252" w:lineRule="auto"/>
        <w:jc w:val="left"/>
        <w:rPr>
          <w:rFonts w:eastAsia="Times New Roman"/>
          <w:szCs w:val="28"/>
          <w:lang w:eastAsia="x-none"/>
        </w:rPr>
      </w:pPr>
      <w:r w:rsidRPr="00244347">
        <w:rPr>
          <w:rFonts w:eastAsia="Times New Roman"/>
          <w:szCs w:val="28"/>
          <w:lang w:eastAsia="x-none"/>
        </w:rPr>
        <w:t xml:space="preserve">In R17, a SL Mode 2 </w:t>
      </w:r>
      <w:proofErr w:type="spellStart"/>
      <w:r w:rsidRPr="00244347">
        <w:rPr>
          <w:rFonts w:eastAsia="Times New Roman"/>
          <w:szCs w:val="28"/>
          <w:lang w:eastAsia="x-none"/>
        </w:rPr>
        <w:t>Tx</w:t>
      </w:r>
      <w:proofErr w:type="spellEnd"/>
      <w:r w:rsidRPr="00244347">
        <w:rPr>
          <w:rFonts w:eastAsia="Times New Roman"/>
          <w:szCs w:val="28"/>
          <w:lang w:eastAsia="x-none"/>
        </w:rPr>
        <w:t xml:space="preserve"> resource pool can be (pre-)configured to enable full sensing only, partial sensing only, random resource selection only, or any combination(s) thereof</w:t>
      </w:r>
    </w:p>
    <w:p w14:paraId="1AC93FD4" w14:textId="77777777" w:rsidR="00494384" w:rsidRPr="00244347" w:rsidRDefault="00494384" w:rsidP="00494384">
      <w:pPr>
        <w:numPr>
          <w:ilvl w:val="1"/>
          <w:numId w:val="46"/>
        </w:numPr>
        <w:autoSpaceDE w:val="0"/>
        <w:autoSpaceDN w:val="0"/>
        <w:snapToGrid/>
        <w:spacing w:after="0" w:afterAutospacing="0" w:line="252" w:lineRule="auto"/>
        <w:jc w:val="left"/>
        <w:rPr>
          <w:rFonts w:eastAsia="Times New Roman"/>
          <w:szCs w:val="28"/>
          <w:lang w:eastAsia="x-none"/>
        </w:rPr>
      </w:pPr>
      <w:r w:rsidRPr="00244347">
        <w:rPr>
          <w:rFonts w:eastAsia="Times New Roman"/>
          <w:szCs w:val="28"/>
          <w:lang w:eastAsia="x-none"/>
        </w:rPr>
        <w:t>FFS details, including usage, potential restrictions, whether/how any enhancement or condition is needed for the coexistence of full sensing and power saving RA scheme(s) in a same resource pool, etc.</w:t>
      </w:r>
    </w:p>
    <w:p w14:paraId="35A27A10" w14:textId="77777777" w:rsidR="00494384" w:rsidRPr="00244347" w:rsidRDefault="00494384" w:rsidP="00494384">
      <w:pPr>
        <w:snapToGrid/>
        <w:spacing w:after="0" w:afterAutospacing="0"/>
        <w:jc w:val="left"/>
        <w:rPr>
          <w:rFonts w:eastAsia="Times New Roman"/>
          <w:szCs w:val="28"/>
          <w:highlight w:val="green"/>
          <w:lang w:val="en-US" w:eastAsia="en-US"/>
        </w:rPr>
      </w:pPr>
      <w:r w:rsidRPr="00244347">
        <w:rPr>
          <w:rFonts w:eastAsia="Times New Roman"/>
          <w:szCs w:val="28"/>
          <w:highlight w:val="green"/>
          <w:lang w:val="en-US" w:eastAsia="en-US"/>
        </w:rPr>
        <w:t>Agreements:</w:t>
      </w:r>
    </w:p>
    <w:p w14:paraId="35318DAE" w14:textId="77777777" w:rsidR="00494384" w:rsidRPr="00244347" w:rsidRDefault="00494384" w:rsidP="00494384">
      <w:pPr>
        <w:numPr>
          <w:ilvl w:val="0"/>
          <w:numId w:val="47"/>
        </w:numPr>
        <w:autoSpaceDE w:val="0"/>
        <w:autoSpaceDN w:val="0"/>
        <w:snapToGrid/>
        <w:spacing w:after="0" w:afterAutospacing="0" w:line="252" w:lineRule="auto"/>
        <w:jc w:val="left"/>
        <w:rPr>
          <w:rFonts w:eastAsia="Times New Roman"/>
          <w:color w:val="000000"/>
          <w:szCs w:val="28"/>
          <w:lang w:val="en-US" w:eastAsia="ko-KR"/>
        </w:rPr>
      </w:pPr>
      <w:r w:rsidRPr="00244347">
        <w:rPr>
          <w:rFonts w:eastAsia="Times New Roman"/>
          <w:color w:val="000000"/>
          <w:szCs w:val="28"/>
          <w:lang w:val="en-US" w:eastAsia="en-US"/>
        </w:rPr>
        <w:t xml:space="preserve">Re-evaluation and pre-emption checking are not supported by UEs that do not perform </w:t>
      </w:r>
      <w:r w:rsidRPr="00244347">
        <w:rPr>
          <w:rFonts w:eastAsia="Times New Roman"/>
          <w:color w:val="FF0000"/>
          <w:szCs w:val="28"/>
          <w:lang w:val="en-US" w:eastAsia="en-US"/>
        </w:rPr>
        <w:t>any</w:t>
      </w:r>
      <w:r w:rsidRPr="00244347">
        <w:rPr>
          <w:rFonts w:eastAsia="Times New Roman"/>
          <w:color w:val="000000"/>
          <w:szCs w:val="28"/>
          <w:lang w:val="en-US" w:eastAsia="en-US"/>
        </w:rPr>
        <w:t xml:space="preserve"> sensing</w:t>
      </w:r>
      <w:r w:rsidRPr="00244347">
        <w:rPr>
          <w:rFonts w:eastAsia="Times New Roman"/>
          <w:color w:val="FF0000"/>
          <w:szCs w:val="28"/>
          <w:lang w:val="en-US" w:eastAsia="en-US"/>
        </w:rPr>
        <w:t xml:space="preserve"> (i.e. PSCCH reception)</w:t>
      </w:r>
    </w:p>
    <w:p w14:paraId="49152C32" w14:textId="77777777" w:rsidR="00494384" w:rsidRPr="00244347" w:rsidRDefault="00494384" w:rsidP="00494384">
      <w:pPr>
        <w:numPr>
          <w:ilvl w:val="0"/>
          <w:numId w:val="47"/>
        </w:numPr>
        <w:autoSpaceDE w:val="0"/>
        <w:autoSpaceDN w:val="0"/>
        <w:snapToGrid/>
        <w:spacing w:after="0" w:afterAutospacing="0" w:line="252" w:lineRule="auto"/>
        <w:jc w:val="left"/>
        <w:rPr>
          <w:rFonts w:eastAsia="宋体"/>
          <w:color w:val="000000"/>
          <w:szCs w:val="28"/>
          <w:lang w:val="en-US" w:eastAsia="ko-KR"/>
        </w:rPr>
      </w:pPr>
      <w:r w:rsidRPr="00244347">
        <w:rPr>
          <w:rFonts w:eastAsia="Times New Roman"/>
          <w:color w:val="000000"/>
          <w:szCs w:val="28"/>
          <w:lang w:val="en-US" w:eastAsia="ko-KR"/>
        </w:rPr>
        <w:t>Re-evaluation and pre-emption checking are supported by UEs that perform sensing</w:t>
      </w:r>
    </w:p>
    <w:p w14:paraId="4C4D47CA" w14:textId="77777777" w:rsidR="00494384" w:rsidRPr="00244347" w:rsidRDefault="00494384" w:rsidP="00494384">
      <w:pPr>
        <w:numPr>
          <w:ilvl w:val="1"/>
          <w:numId w:val="48"/>
        </w:numPr>
        <w:autoSpaceDE w:val="0"/>
        <w:autoSpaceDN w:val="0"/>
        <w:snapToGrid/>
        <w:spacing w:after="0" w:afterAutospacing="0" w:line="252" w:lineRule="auto"/>
        <w:jc w:val="left"/>
        <w:rPr>
          <w:rFonts w:eastAsia="宋体"/>
          <w:color w:val="000000"/>
          <w:szCs w:val="28"/>
          <w:lang w:val="en-US" w:eastAsia="ko-KR"/>
        </w:rPr>
      </w:pPr>
      <w:r w:rsidRPr="00244347">
        <w:rPr>
          <w:rFonts w:eastAsia="Times New Roman"/>
          <w:color w:val="000000"/>
          <w:szCs w:val="28"/>
          <w:lang w:val="en-US" w:eastAsia="ko-KR"/>
        </w:rPr>
        <w:t>FFS details and any conditions(s) in which re-evaluation and pre-emption can be performed</w:t>
      </w:r>
    </w:p>
    <w:p w14:paraId="4BC7F11D" w14:textId="77777777" w:rsidR="00494384" w:rsidRPr="00244347" w:rsidRDefault="00494384" w:rsidP="00494384">
      <w:pPr>
        <w:numPr>
          <w:ilvl w:val="0"/>
          <w:numId w:val="49"/>
        </w:numPr>
        <w:autoSpaceDE w:val="0"/>
        <w:autoSpaceDN w:val="0"/>
        <w:snapToGrid/>
        <w:spacing w:after="0" w:afterAutospacing="0" w:line="252" w:lineRule="auto"/>
        <w:jc w:val="left"/>
        <w:rPr>
          <w:rFonts w:eastAsia="宋体"/>
          <w:color w:val="000000"/>
          <w:szCs w:val="28"/>
          <w:lang w:val="en-US" w:eastAsia="ko-KR"/>
        </w:rPr>
      </w:pPr>
      <w:r w:rsidRPr="00244347">
        <w:rPr>
          <w:rFonts w:eastAsia="Times New Roman"/>
          <w:color w:val="000000"/>
          <w:szCs w:val="28"/>
          <w:lang w:val="en-US" w:eastAsia="ko-KR"/>
        </w:rPr>
        <w:t xml:space="preserve">FFS whether/how re-evaluation and pre-emption can be supported by UEs performing random resource selection </w:t>
      </w:r>
      <w:r w:rsidRPr="00244347">
        <w:rPr>
          <w:rFonts w:eastAsia="Times New Roman"/>
          <w:color w:val="51A7F9"/>
          <w:szCs w:val="28"/>
          <w:lang w:val="en-US" w:eastAsia="en-US"/>
        </w:rPr>
        <w:t>that do perform sensing</w:t>
      </w:r>
    </w:p>
    <w:p w14:paraId="5079D27B" w14:textId="77777777" w:rsidR="00494384" w:rsidRPr="00244347" w:rsidRDefault="00494384" w:rsidP="00494384">
      <w:pPr>
        <w:numPr>
          <w:ilvl w:val="0"/>
          <w:numId w:val="48"/>
        </w:numPr>
        <w:autoSpaceDE w:val="0"/>
        <w:autoSpaceDN w:val="0"/>
        <w:snapToGrid/>
        <w:spacing w:after="0" w:afterAutospacing="0" w:line="252" w:lineRule="auto"/>
        <w:jc w:val="left"/>
        <w:rPr>
          <w:rFonts w:eastAsia="Times New Roman"/>
          <w:color w:val="000000"/>
          <w:szCs w:val="28"/>
          <w:lang w:val="en-US" w:eastAsia="ko-KR"/>
        </w:rPr>
      </w:pPr>
      <w:r w:rsidRPr="00244347">
        <w:rPr>
          <w:rFonts w:eastAsia="Times New Roman"/>
          <w:color w:val="70AD47"/>
          <w:szCs w:val="28"/>
          <w:lang w:val="en-US" w:eastAsia="en-US"/>
        </w:rPr>
        <w:lastRenderedPageBreak/>
        <w:t>Note: details about sensing in this context, including when it is performed, are not decided yet.</w:t>
      </w:r>
    </w:p>
    <w:p w14:paraId="6C8C9691" w14:textId="77777777" w:rsidR="00494384" w:rsidRPr="00244347" w:rsidRDefault="00494384" w:rsidP="00494384">
      <w:pPr>
        <w:snapToGrid/>
        <w:spacing w:after="0" w:afterAutospacing="0"/>
        <w:jc w:val="left"/>
        <w:rPr>
          <w:rFonts w:eastAsia="Times New Roman"/>
          <w:szCs w:val="28"/>
          <w:highlight w:val="green"/>
          <w:lang w:val="en-US" w:eastAsia="en-US"/>
        </w:rPr>
      </w:pPr>
      <w:r w:rsidRPr="00244347">
        <w:rPr>
          <w:rFonts w:eastAsia="Times New Roman"/>
          <w:szCs w:val="28"/>
          <w:highlight w:val="green"/>
          <w:lang w:val="en-US" w:eastAsia="en-US"/>
        </w:rPr>
        <w:t>Agreements:</w:t>
      </w:r>
    </w:p>
    <w:p w14:paraId="6879295E" w14:textId="77777777" w:rsidR="00494384" w:rsidRPr="00244347" w:rsidRDefault="00494384" w:rsidP="00494384">
      <w:pPr>
        <w:numPr>
          <w:ilvl w:val="0"/>
          <w:numId w:val="50"/>
        </w:numPr>
        <w:autoSpaceDE w:val="0"/>
        <w:autoSpaceDN w:val="0"/>
        <w:snapToGrid/>
        <w:spacing w:after="0" w:afterAutospacing="0" w:line="252" w:lineRule="auto"/>
        <w:jc w:val="left"/>
        <w:rPr>
          <w:rFonts w:eastAsia="Times New Roman"/>
          <w:color w:val="000000"/>
          <w:szCs w:val="28"/>
          <w:lang w:val="en-AU" w:eastAsia="en-US"/>
        </w:rPr>
      </w:pPr>
      <w:r w:rsidRPr="00244347">
        <w:rPr>
          <w:rFonts w:eastAsia="Times New Roman"/>
          <w:color w:val="000000"/>
          <w:szCs w:val="28"/>
          <w:lang w:val="en-AU" w:eastAsia="en-US"/>
        </w:rPr>
        <w:t>Further study congestion control based on CBR and CR for power saving RA schemes</w:t>
      </w:r>
    </w:p>
    <w:p w14:paraId="0B34DC2F" w14:textId="77777777" w:rsidR="00494384" w:rsidRPr="00244347" w:rsidRDefault="00494384" w:rsidP="00494384">
      <w:pPr>
        <w:numPr>
          <w:ilvl w:val="1"/>
          <w:numId w:val="50"/>
        </w:numPr>
        <w:autoSpaceDE w:val="0"/>
        <w:autoSpaceDN w:val="0"/>
        <w:snapToGrid/>
        <w:spacing w:after="0" w:afterAutospacing="0" w:line="252" w:lineRule="auto"/>
        <w:jc w:val="left"/>
        <w:rPr>
          <w:rFonts w:eastAsiaTheme="minorEastAsia"/>
          <w:color w:val="000000"/>
          <w:szCs w:val="28"/>
          <w:lang w:val="en-AU" w:eastAsia="zh-CN"/>
        </w:rPr>
      </w:pPr>
      <w:r w:rsidRPr="00244347">
        <w:rPr>
          <w:rFonts w:eastAsiaTheme="minorEastAsia"/>
          <w:color w:val="000000"/>
          <w:szCs w:val="28"/>
          <w:lang w:val="en-AU" w:eastAsia="zh-CN"/>
        </w:rPr>
        <w:t xml:space="preserve">Identify necessary changes from R16 CBR/CR (if any), including transmission resource selection and transmission parameters that can be adjusted and </w:t>
      </w:r>
      <w:r w:rsidRPr="00244347">
        <w:rPr>
          <w:rFonts w:eastAsiaTheme="minorEastAsia"/>
          <w:color w:val="FF0000"/>
          <w:szCs w:val="28"/>
          <w:lang w:val="en-AU" w:eastAsia="zh-CN"/>
        </w:rPr>
        <w:t xml:space="preserve">applicable </w:t>
      </w:r>
      <w:r w:rsidRPr="00244347">
        <w:rPr>
          <w:rFonts w:eastAsiaTheme="minorEastAsia"/>
          <w:color w:val="000000"/>
          <w:szCs w:val="28"/>
          <w:lang w:val="en-AU" w:eastAsia="zh-CN"/>
        </w:rPr>
        <w:t>to power savings RA schemes</w:t>
      </w:r>
    </w:p>
    <w:p w14:paraId="05EFB32C" w14:textId="77777777" w:rsidR="00494384" w:rsidRPr="00244347" w:rsidRDefault="00494384" w:rsidP="00494384">
      <w:pPr>
        <w:numPr>
          <w:ilvl w:val="1"/>
          <w:numId w:val="50"/>
        </w:numPr>
        <w:autoSpaceDE w:val="0"/>
        <w:autoSpaceDN w:val="0"/>
        <w:snapToGrid/>
        <w:spacing w:after="0" w:afterAutospacing="0" w:line="252" w:lineRule="auto"/>
        <w:jc w:val="left"/>
        <w:rPr>
          <w:rFonts w:eastAsia="Times New Roman"/>
          <w:color w:val="000000"/>
          <w:szCs w:val="28"/>
          <w:lang w:val="en-AU" w:eastAsia="en-US"/>
        </w:rPr>
      </w:pPr>
      <w:r w:rsidRPr="00244347">
        <w:rPr>
          <w:rFonts w:eastAsiaTheme="minorEastAsia"/>
          <w:color w:val="000000"/>
          <w:szCs w:val="28"/>
          <w:lang w:val="en-US" w:eastAsia="zh-CN"/>
        </w:rPr>
        <w:t>Note: this is not intended to require all UEs to perform sensing for the purpose of CBR measurement</w:t>
      </w:r>
    </w:p>
    <w:p w14:paraId="2ECAD56A" w14:textId="77777777" w:rsidR="005B0CD8" w:rsidRPr="00244347" w:rsidRDefault="005B0CD8" w:rsidP="005B0CD8">
      <w:pPr>
        <w:pStyle w:val="textintend2"/>
        <w:numPr>
          <w:ilvl w:val="0"/>
          <w:numId w:val="0"/>
        </w:numPr>
        <w:rPr>
          <w:lang w:val="en-AU"/>
        </w:rPr>
      </w:pPr>
    </w:p>
    <w:sectPr w:rsidR="005B0CD8" w:rsidRPr="00244347" w:rsidSect="004E5463">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08311" w14:textId="77777777" w:rsidR="0073162A" w:rsidRDefault="0073162A">
      <w:r>
        <w:separator/>
      </w:r>
    </w:p>
  </w:endnote>
  <w:endnote w:type="continuationSeparator" w:id="0">
    <w:p w14:paraId="1B174579" w14:textId="77777777" w:rsidR="0073162A" w:rsidRDefault="0073162A">
      <w:r>
        <w:continuationSeparator/>
      </w:r>
    </w:p>
  </w:endnote>
  <w:endnote w:type="continuationNotice" w:id="1">
    <w:p w14:paraId="7A5B1D01" w14:textId="77777777" w:rsidR="0073162A" w:rsidRDefault="007316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001BF329" w:rsidR="00DE232A" w:rsidRDefault="00DE232A">
    <w:pPr>
      <w:pStyle w:val="af"/>
      <w:jc w:val="center"/>
    </w:pPr>
    <w:r>
      <w:rPr>
        <w:b/>
      </w:rPr>
      <w:fldChar w:fldCharType="begin"/>
    </w:r>
    <w:r>
      <w:rPr>
        <w:b/>
      </w:rPr>
      <w:instrText>PAGE</w:instrText>
    </w:r>
    <w:r>
      <w:rPr>
        <w:b/>
      </w:rPr>
      <w:fldChar w:fldCharType="separate"/>
    </w:r>
    <w:r w:rsidR="00637835">
      <w:rPr>
        <w:b/>
        <w:noProof/>
      </w:rPr>
      <w:t>7</w:t>
    </w:r>
    <w:r>
      <w:rPr>
        <w:b/>
      </w:rPr>
      <w:fldChar w:fldCharType="end"/>
    </w:r>
  </w:p>
  <w:p w14:paraId="3D641BD9" w14:textId="77777777" w:rsidR="00DE232A" w:rsidRDefault="00DE232A">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4EEE0" w14:textId="77777777" w:rsidR="0073162A" w:rsidRDefault="0073162A">
      <w:r>
        <w:separator/>
      </w:r>
    </w:p>
  </w:footnote>
  <w:footnote w:type="continuationSeparator" w:id="0">
    <w:p w14:paraId="2600E396" w14:textId="77777777" w:rsidR="0073162A" w:rsidRDefault="0073162A">
      <w:r>
        <w:continuationSeparator/>
      </w:r>
    </w:p>
  </w:footnote>
  <w:footnote w:type="continuationNotice" w:id="1">
    <w:p w14:paraId="0CA29C3E" w14:textId="77777777" w:rsidR="0073162A" w:rsidRDefault="007316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827497"/>
    <w:multiLevelType w:val="hybridMultilevel"/>
    <w:tmpl w:val="4142D902"/>
    <w:lvl w:ilvl="0" w:tplc="5FAA8FB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1C9037C"/>
    <w:multiLevelType w:val="hybridMultilevel"/>
    <w:tmpl w:val="91EA5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312F1"/>
    <w:multiLevelType w:val="hybridMultilevel"/>
    <w:tmpl w:val="593E120E"/>
    <w:lvl w:ilvl="0" w:tplc="FFFFFFFF">
      <w:start w:val="1"/>
      <w:numFmt w:val="bullet"/>
      <w:lvlText w:val=""/>
      <w:lvlJc w:val="left"/>
      <w:pPr>
        <w:ind w:left="541" w:hanging="420"/>
      </w:pPr>
      <w:rPr>
        <w:rFonts w:ascii="Symbol" w:hAnsi="Symbol" w:hint="default"/>
      </w:rPr>
    </w:lvl>
    <w:lvl w:ilvl="1" w:tplc="04090005">
      <w:start w:val="1"/>
      <w:numFmt w:val="bullet"/>
      <w:lvlText w:val=""/>
      <w:lvlJc w:val="left"/>
      <w:pPr>
        <w:ind w:left="961" w:hanging="420"/>
      </w:pPr>
      <w:rPr>
        <w:rFonts w:ascii="Wingdings" w:hAnsi="Wingdings" w:hint="default"/>
      </w:rPr>
    </w:lvl>
    <w:lvl w:ilvl="2" w:tplc="04090005"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3" w:tentative="1">
      <w:start w:val="1"/>
      <w:numFmt w:val="bullet"/>
      <w:lvlText w:val=""/>
      <w:lvlJc w:val="left"/>
      <w:pPr>
        <w:ind w:left="2221" w:hanging="420"/>
      </w:pPr>
      <w:rPr>
        <w:rFonts w:ascii="Wingdings" w:hAnsi="Wingdings" w:hint="default"/>
      </w:rPr>
    </w:lvl>
    <w:lvl w:ilvl="5" w:tplc="04090005"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3" w:tentative="1">
      <w:start w:val="1"/>
      <w:numFmt w:val="bullet"/>
      <w:lvlText w:val=""/>
      <w:lvlJc w:val="left"/>
      <w:pPr>
        <w:ind w:left="3481" w:hanging="420"/>
      </w:pPr>
      <w:rPr>
        <w:rFonts w:ascii="Wingdings" w:hAnsi="Wingdings" w:hint="default"/>
      </w:rPr>
    </w:lvl>
    <w:lvl w:ilvl="8" w:tplc="04090005" w:tentative="1">
      <w:start w:val="1"/>
      <w:numFmt w:val="bullet"/>
      <w:lvlText w:val=""/>
      <w:lvlJc w:val="left"/>
      <w:pPr>
        <w:ind w:left="3901" w:hanging="420"/>
      </w:pPr>
      <w:rPr>
        <w:rFonts w:ascii="Wingdings" w:hAnsi="Wingdings" w:hint="default"/>
      </w:rPr>
    </w:lvl>
  </w:abstractNum>
  <w:abstractNum w:abstractNumId="11"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4F6ED1"/>
    <w:multiLevelType w:val="hybridMultilevel"/>
    <w:tmpl w:val="112C1B3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6" w15:restartNumberingAfterBreak="0">
    <w:nsid w:val="205175D0"/>
    <w:multiLevelType w:val="hybridMultilevel"/>
    <w:tmpl w:val="2F8A41C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7F33D3"/>
    <w:multiLevelType w:val="hybridMultilevel"/>
    <w:tmpl w:val="5C046896"/>
    <w:lvl w:ilvl="0" w:tplc="04090001">
      <w:start w:val="1"/>
      <w:numFmt w:val="bullet"/>
      <w:lvlText w:val=""/>
      <w:lvlJc w:val="left"/>
      <w:pPr>
        <w:ind w:left="1200" w:hanging="36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26E546AB"/>
    <w:multiLevelType w:val="hybridMultilevel"/>
    <w:tmpl w:val="34D07566"/>
    <w:lvl w:ilvl="0" w:tplc="9404E84C">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394BED"/>
    <w:multiLevelType w:val="multilevel"/>
    <w:tmpl w:val="2C394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3"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36338A"/>
    <w:multiLevelType w:val="hybridMultilevel"/>
    <w:tmpl w:val="0B7A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4E571619"/>
    <w:multiLevelType w:val="hybridMultilevel"/>
    <w:tmpl w:val="76ECC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8A1A09"/>
    <w:multiLevelType w:val="hybridMultilevel"/>
    <w:tmpl w:val="F7309B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4F7ED6"/>
    <w:multiLevelType w:val="hybridMultilevel"/>
    <w:tmpl w:val="BE32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0B2737"/>
    <w:multiLevelType w:val="hybridMultilevel"/>
    <w:tmpl w:val="3E826A6C"/>
    <w:lvl w:ilvl="0" w:tplc="4202C932">
      <w:start w:val="1"/>
      <w:numFmt w:val="bullet"/>
      <w:lvlText w:val=""/>
      <w:lvlJc w:val="left"/>
      <w:pPr>
        <w:ind w:left="420" w:hanging="420"/>
      </w:pPr>
      <w:rPr>
        <w:rFonts w:ascii="Symbol" w:eastAsia="MS Mincho" w:hAnsi="Symbol"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38B6C36"/>
    <w:multiLevelType w:val="hybridMultilevel"/>
    <w:tmpl w:val="9C0AC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4E1B4A"/>
    <w:multiLevelType w:val="hybridMultilevel"/>
    <w:tmpl w:val="8D321972"/>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9" w15:restartNumberingAfterBreak="0">
    <w:nsid w:val="76A13E29"/>
    <w:multiLevelType w:val="hybridMultilevel"/>
    <w:tmpl w:val="76A2C28C"/>
    <w:lvl w:ilvl="0" w:tplc="0DB2C91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E66B4D"/>
    <w:multiLevelType w:val="hybridMultilevel"/>
    <w:tmpl w:val="8CDC7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FF5F28"/>
    <w:multiLevelType w:val="hybridMultilevel"/>
    <w:tmpl w:val="A2C28F16"/>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5"/>
  </w:num>
  <w:num w:numId="2">
    <w:abstractNumId w:val="6"/>
  </w:num>
  <w:num w:numId="3">
    <w:abstractNumId w:val="15"/>
  </w:num>
  <w:num w:numId="4">
    <w:abstractNumId w:val="36"/>
  </w:num>
  <w:num w:numId="5">
    <w:abstractNumId w:val="28"/>
  </w:num>
  <w:num w:numId="6">
    <w:abstractNumId w:val="29"/>
  </w:num>
  <w:num w:numId="7">
    <w:abstractNumId w:val="27"/>
  </w:num>
  <w:num w:numId="8">
    <w:abstractNumId w:val="5"/>
  </w:num>
  <w:num w:numId="9">
    <w:abstractNumId w:val="40"/>
  </w:num>
  <w:num w:numId="10">
    <w:abstractNumId w:val="22"/>
  </w:num>
  <w:num w:numId="11">
    <w:abstractNumId w:val="2"/>
  </w:num>
  <w:num w:numId="12">
    <w:abstractNumId w:val="1"/>
  </w:num>
  <w:num w:numId="13">
    <w:abstractNumId w:val="24"/>
  </w:num>
  <w:num w:numId="14">
    <w:abstractNumId w:val="42"/>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37"/>
  </w:num>
  <w:num w:numId="17">
    <w:abstractNumId w:val="11"/>
  </w:num>
  <w:num w:numId="18">
    <w:abstractNumId w:val="16"/>
  </w:num>
  <w:num w:numId="19">
    <w:abstractNumId w:val="23"/>
  </w:num>
  <w:num w:numId="20">
    <w:abstractNumId w:val="9"/>
  </w:num>
  <w:num w:numId="21">
    <w:abstractNumId w:val="32"/>
  </w:num>
  <w:num w:numId="22">
    <w:abstractNumId w:val="8"/>
  </w:num>
  <w:num w:numId="23">
    <w:abstractNumId w:val="31"/>
  </w:num>
  <w:num w:numId="24">
    <w:abstractNumId w:val="33"/>
  </w:num>
  <w:num w:numId="25">
    <w:abstractNumId w:val="10"/>
  </w:num>
  <w:num w:numId="26">
    <w:abstractNumId w:val="35"/>
  </w:num>
  <w:num w:numId="27">
    <w:abstractNumId w:val="35"/>
  </w:num>
  <w:num w:numId="28">
    <w:abstractNumId w:val="35"/>
  </w:num>
  <w:num w:numId="29">
    <w:abstractNumId w:val="41"/>
  </w:num>
  <w:num w:numId="30">
    <w:abstractNumId w:val="21"/>
  </w:num>
  <w:num w:numId="31">
    <w:abstractNumId w:val="20"/>
  </w:num>
  <w:num w:numId="32">
    <w:abstractNumId w:val="25"/>
  </w:num>
  <w:num w:numId="33">
    <w:abstractNumId w:val="18"/>
  </w:num>
  <w:num w:numId="34">
    <w:abstractNumId w:val="15"/>
  </w:num>
  <w:num w:numId="35">
    <w:abstractNumId w:val="12"/>
  </w:num>
  <w:num w:numId="36">
    <w:abstractNumId w:val="19"/>
  </w:num>
  <w:num w:numId="37">
    <w:abstractNumId w:val="30"/>
  </w:num>
  <w:num w:numId="38">
    <w:abstractNumId w:val="17"/>
  </w:num>
  <w:num w:numId="39">
    <w:abstractNumId w:val="14"/>
  </w:num>
  <w:num w:numId="40">
    <w:abstractNumId w:val="39"/>
  </w:num>
  <w:num w:numId="41">
    <w:abstractNumId w:val="7"/>
  </w:num>
  <w:num w:numId="42">
    <w:abstractNumId w:val="38"/>
  </w:num>
  <w:num w:numId="43">
    <w:abstractNumId w:val="44"/>
  </w:num>
  <w:num w:numId="44">
    <w:abstractNumId w:val="38"/>
  </w:num>
  <w:num w:numId="45">
    <w:abstractNumId w:val="3"/>
  </w:num>
  <w:num w:numId="46">
    <w:abstractNumId w:val="4"/>
  </w:num>
  <w:num w:numId="47">
    <w:abstractNumId w:val="13"/>
  </w:num>
  <w:num w:numId="48">
    <w:abstractNumId w:val="34"/>
  </w:num>
  <w:num w:numId="49">
    <w:abstractNumId w:val="43"/>
  </w:num>
  <w:num w:numId="50">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42AD"/>
    <w:rsid w:val="000142D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193"/>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9E8"/>
    <w:rsid w:val="00094E68"/>
    <w:rsid w:val="0009503F"/>
    <w:rsid w:val="00096234"/>
    <w:rsid w:val="00096A39"/>
    <w:rsid w:val="00097063"/>
    <w:rsid w:val="000972B8"/>
    <w:rsid w:val="00097969"/>
    <w:rsid w:val="00097F5A"/>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6CB5"/>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90F"/>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372"/>
    <w:rsid w:val="000F168A"/>
    <w:rsid w:val="000F1A51"/>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A42"/>
    <w:rsid w:val="00102EF7"/>
    <w:rsid w:val="0010312A"/>
    <w:rsid w:val="00103569"/>
    <w:rsid w:val="00103779"/>
    <w:rsid w:val="00103A39"/>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34D"/>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2667"/>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382F"/>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43CE"/>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6F6"/>
    <w:rsid w:val="001D2ED6"/>
    <w:rsid w:val="001D354C"/>
    <w:rsid w:val="001D3692"/>
    <w:rsid w:val="001D36E4"/>
    <w:rsid w:val="001D4094"/>
    <w:rsid w:val="001D421B"/>
    <w:rsid w:val="001D42DB"/>
    <w:rsid w:val="001D47FE"/>
    <w:rsid w:val="001D673C"/>
    <w:rsid w:val="001D6A7B"/>
    <w:rsid w:val="001D6D89"/>
    <w:rsid w:val="001D77F3"/>
    <w:rsid w:val="001D78A3"/>
    <w:rsid w:val="001E1763"/>
    <w:rsid w:val="001E1D82"/>
    <w:rsid w:val="001E1E62"/>
    <w:rsid w:val="001E1EF0"/>
    <w:rsid w:val="001E2357"/>
    <w:rsid w:val="001E2359"/>
    <w:rsid w:val="001E24DF"/>
    <w:rsid w:val="001E260E"/>
    <w:rsid w:val="001E2E64"/>
    <w:rsid w:val="001E31E4"/>
    <w:rsid w:val="001E33C1"/>
    <w:rsid w:val="001E3488"/>
    <w:rsid w:val="001E35AA"/>
    <w:rsid w:val="001E44F6"/>
    <w:rsid w:val="001E50E0"/>
    <w:rsid w:val="001E558D"/>
    <w:rsid w:val="001E58C6"/>
    <w:rsid w:val="001E5CD8"/>
    <w:rsid w:val="001E5F84"/>
    <w:rsid w:val="001E634E"/>
    <w:rsid w:val="001E67A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1F7783"/>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31F"/>
    <w:rsid w:val="00217CED"/>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437"/>
    <w:rsid w:val="00240DBF"/>
    <w:rsid w:val="002414CB"/>
    <w:rsid w:val="00241BE2"/>
    <w:rsid w:val="00242BB1"/>
    <w:rsid w:val="00243811"/>
    <w:rsid w:val="0024390D"/>
    <w:rsid w:val="00243B89"/>
    <w:rsid w:val="00243F95"/>
    <w:rsid w:val="00244347"/>
    <w:rsid w:val="00244BF2"/>
    <w:rsid w:val="002451FF"/>
    <w:rsid w:val="0024529E"/>
    <w:rsid w:val="002452B0"/>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22C7"/>
    <w:rsid w:val="00252A40"/>
    <w:rsid w:val="0025364B"/>
    <w:rsid w:val="00253DD9"/>
    <w:rsid w:val="002546F4"/>
    <w:rsid w:val="00254FE2"/>
    <w:rsid w:val="00255B35"/>
    <w:rsid w:val="00255E1D"/>
    <w:rsid w:val="00256AA6"/>
    <w:rsid w:val="00256E32"/>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174"/>
    <w:rsid w:val="00291356"/>
    <w:rsid w:val="002914A4"/>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3A64"/>
    <w:rsid w:val="002E43EB"/>
    <w:rsid w:val="002E47CA"/>
    <w:rsid w:val="002E49A9"/>
    <w:rsid w:val="002E53A2"/>
    <w:rsid w:val="002E5575"/>
    <w:rsid w:val="002E64F5"/>
    <w:rsid w:val="002E66BA"/>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170D"/>
    <w:rsid w:val="00381A21"/>
    <w:rsid w:val="00381CBD"/>
    <w:rsid w:val="00382D4F"/>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8F"/>
    <w:rsid w:val="00393325"/>
    <w:rsid w:val="0039345F"/>
    <w:rsid w:val="003935EB"/>
    <w:rsid w:val="003949BA"/>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9C9"/>
    <w:rsid w:val="003A3AD6"/>
    <w:rsid w:val="003A4485"/>
    <w:rsid w:val="003A4702"/>
    <w:rsid w:val="003A48DE"/>
    <w:rsid w:val="003A5951"/>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C28"/>
    <w:rsid w:val="003D54DF"/>
    <w:rsid w:val="003D67E1"/>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15AD"/>
    <w:rsid w:val="00431DCE"/>
    <w:rsid w:val="00432101"/>
    <w:rsid w:val="00432426"/>
    <w:rsid w:val="00432E5B"/>
    <w:rsid w:val="00433C02"/>
    <w:rsid w:val="0043490D"/>
    <w:rsid w:val="00435F40"/>
    <w:rsid w:val="0043616F"/>
    <w:rsid w:val="00436E68"/>
    <w:rsid w:val="00437D4E"/>
    <w:rsid w:val="00437D5F"/>
    <w:rsid w:val="00440148"/>
    <w:rsid w:val="00440A5E"/>
    <w:rsid w:val="00442319"/>
    <w:rsid w:val="00442A16"/>
    <w:rsid w:val="00443075"/>
    <w:rsid w:val="004430CC"/>
    <w:rsid w:val="00443AE7"/>
    <w:rsid w:val="00444676"/>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3C8B"/>
    <w:rsid w:val="0046426A"/>
    <w:rsid w:val="00464657"/>
    <w:rsid w:val="0046496F"/>
    <w:rsid w:val="00465358"/>
    <w:rsid w:val="00465499"/>
    <w:rsid w:val="0046588D"/>
    <w:rsid w:val="00465BFD"/>
    <w:rsid w:val="004663EA"/>
    <w:rsid w:val="00466ACE"/>
    <w:rsid w:val="00466CAD"/>
    <w:rsid w:val="00466D7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384"/>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014"/>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4DBE"/>
    <w:rsid w:val="004C7877"/>
    <w:rsid w:val="004D01B8"/>
    <w:rsid w:val="004D0B71"/>
    <w:rsid w:val="004D1A9D"/>
    <w:rsid w:val="004D1C92"/>
    <w:rsid w:val="004D28E7"/>
    <w:rsid w:val="004D2BFC"/>
    <w:rsid w:val="004D35F4"/>
    <w:rsid w:val="004D3B15"/>
    <w:rsid w:val="004D3FDA"/>
    <w:rsid w:val="004D48AE"/>
    <w:rsid w:val="004D49C1"/>
    <w:rsid w:val="004D50DA"/>
    <w:rsid w:val="004D5A34"/>
    <w:rsid w:val="004D6254"/>
    <w:rsid w:val="004D630E"/>
    <w:rsid w:val="004D686F"/>
    <w:rsid w:val="004D69AC"/>
    <w:rsid w:val="004D7230"/>
    <w:rsid w:val="004D7415"/>
    <w:rsid w:val="004D76E5"/>
    <w:rsid w:val="004D7E61"/>
    <w:rsid w:val="004E0135"/>
    <w:rsid w:val="004E05CD"/>
    <w:rsid w:val="004E1164"/>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3455"/>
    <w:rsid w:val="00553851"/>
    <w:rsid w:val="00553C2F"/>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9E6"/>
    <w:rsid w:val="005C5C84"/>
    <w:rsid w:val="005C5CED"/>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8FE"/>
    <w:rsid w:val="005E584E"/>
    <w:rsid w:val="005E64B3"/>
    <w:rsid w:val="005E67E6"/>
    <w:rsid w:val="005E686E"/>
    <w:rsid w:val="005E7DAD"/>
    <w:rsid w:val="005F01A1"/>
    <w:rsid w:val="005F0667"/>
    <w:rsid w:val="005F07C4"/>
    <w:rsid w:val="005F172B"/>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5F7D6B"/>
    <w:rsid w:val="006002C1"/>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162A"/>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37835"/>
    <w:rsid w:val="00640150"/>
    <w:rsid w:val="00640173"/>
    <w:rsid w:val="0064171D"/>
    <w:rsid w:val="00641DB9"/>
    <w:rsid w:val="00641E5E"/>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EE"/>
    <w:rsid w:val="0065025A"/>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4A5"/>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2CE"/>
    <w:rsid w:val="0067757B"/>
    <w:rsid w:val="00677A4E"/>
    <w:rsid w:val="00677C8A"/>
    <w:rsid w:val="00680E3F"/>
    <w:rsid w:val="00681ABD"/>
    <w:rsid w:val="00681B8D"/>
    <w:rsid w:val="00681D0E"/>
    <w:rsid w:val="0068203E"/>
    <w:rsid w:val="0068233E"/>
    <w:rsid w:val="0068262A"/>
    <w:rsid w:val="00683020"/>
    <w:rsid w:val="0068353D"/>
    <w:rsid w:val="0068357C"/>
    <w:rsid w:val="006837EC"/>
    <w:rsid w:val="006839DD"/>
    <w:rsid w:val="00683BA3"/>
    <w:rsid w:val="00684B3B"/>
    <w:rsid w:val="00685740"/>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261"/>
    <w:rsid w:val="00692943"/>
    <w:rsid w:val="00692CCE"/>
    <w:rsid w:val="00694253"/>
    <w:rsid w:val="0069444E"/>
    <w:rsid w:val="006947F9"/>
    <w:rsid w:val="006956BF"/>
    <w:rsid w:val="006957AD"/>
    <w:rsid w:val="00695E83"/>
    <w:rsid w:val="006964EA"/>
    <w:rsid w:val="00696634"/>
    <w:rsid w:val="00697469"/>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A7C6C"/>
    <w:rsid w:val="006B00AB"/>
    <w:rsid w:val="006B0825"/>
    <w:rsid w:val="006B083E"/>
    <w:rsid w:val="006B13DF"/>
    <w:rsid w:val="006B171C"/>
    <w:rsid w:val="006B1B77"/>
    <w:rsid w:val="006B1D93"/>
    <w:rsid w:val="006B279B"/>
    <w:rsid w:val="006B35C0"/>
    <w:rsid w:val="006B3AD7"/>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02E"/>
    <w:rsid w:val="006D3952"/>
    <w:rsid w:val="006D3A37"/>
    <w:rsid w:val="006D5233"/>
    <w:rsid w:val="006D533E"/>
    <w:rsid w:val="006D6171"/>
    <w:rsid w:val="006D661D"/>
    <w:rsid w:val="006D684E"/>
    <w:rsid w:val="006D6FD9"/>
    <w:rsid w:val="006D748F"/>
    <w:rsid w:val="006D7A23"/>
    <w:rsid w:val="006E0097"/>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5C4"/>
    <w:rsid w:val="00703B7B"/>
    <w:rsid w:val="00704807"/>
    <w:rsid w:val="00704DFD"/>
    <w:rsid w:val="00705633"/>
    <w:rsid w:val="0070566F"/>
    <w:rsid w:val="0070625A"/>
    <w:rsid w:val="00706817"/>
    <w:rsid w:val="00706B17"/>
    <w:rsid w:val="00706E32"/>
    <w:rsid w:val="00707009"/>
    <w:rsid w:val="007070E9"/>
    <w:rsid w:val="00710310"/>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500"/>
    <w:rsid w:val="0073162A"/>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ACF"/>
    <w:rsid w:val="007711FC"/>
    <w:rsid w:val="007712C0"/>
    <w:rsid w:val="0077189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1E3"/>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E02A2"/>
    <w:rsid w:val="007E0C82"/>
    <w:rsid w:val="007E19F1"/>
    <w:rsid w:val="007E1F2B"/>
    <w:rsid w:val="007E1FE6"/>
    <w:rsid w:val="007E2545"/>
    <w:rsid w:val="007E2A50"/>
    <w:rsid w:val="007E30A4"/>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49AD"/>
    <w:rsid w:val="007F58F3"/>
    <w:rsid w:val="007F62C4"/>
    <w:rsid w:val="007F6565"/>
    <w:rsid w:val="007F6C30"/>
    <w:rsid w:val="007F71BD"/>
    <w:rsid w:val="007F7B63"/>
    <w:rsid w:val="007F7FAC"/>
    <w:rsid w:val="008002C9"/>
    <w:rsid w:val="00800E20"/>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7DB"/>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14A"/>
    <w:rsid w:val="00834781"/>
    <w:rsid w:val="00834C5C"/>
    <w:rsid w:val="00834DA1"/>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0410"/>
    <w:rsid w:val="00871517"/>
    <w:rsid w:val="00872448"/>
    <w:rsid w:val="00872577"/>
    <w:rsid w:val="00872727"/>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5BA1"/>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119"/>
    <w:rsid w:val="008A2493"/>
    <w:rsid w:val="008A2E6F"/>
    <w:rsid w:val="008A40D1"/>
    <w:rsid w:val="008A41F8"/>
    <w:rsid w:val="008A5240"/>
    <w:rsid w:val="008A53B9"/>
    <w:rsid w:val="008A5A36"/>
    <w:rsid w:val="008A5BFA"/>
    <w:rsid w:val="008A658C"/>
    <w:rsid w:val="008A65DA"/>
    <w:rsid w:val="008A6A87"/>
    <w:rsid w:val="008A6FA8"/>
    <w:rsid w:val="008A7B27"/>
    <w:rsid w:val="008A7F59"/>
    <w:rsid w:val="008B03AF"/>
    <w:rsid w:val="008B0541"/>
    <w:rsid w:val="008B05E4"/>
    <w:rsid w:val="008B13E9"/>
    <w:rsid w:val="008B1928"/>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224"/>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488"/>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5E06"/>
    <w:rsid w:val="00906524"/>
    <w:rsid w:val="00906C65"/>
    <w:rsid w:val="00906F76"/>
    <w:rsid w:val="009075B3"/>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E82"/>
    <w:rsid w:val="00915F0C"/>
    <w:rsid w:val="00916653"/>
    <w:rsid w:val="009170FC"/>
    <w:rsid w:val="00920066"/>
    <w:rsid w:val="00920208"/>
    <w:rsid w:val="0092064F"/>
    <w:rsid w:val="00920668"/>
    <w:rsid w:val="009209E3"/>
    <w:rsid w:val="00920E97"/>
    <w:rsid w:val="0092104C"/>
    <w:rsid w:val="00921515"/>
    <w:rsid w:val="00921ACD"/>
    <w:rsid w:val="00922512"/>
    <w:rsid w:val="00922A4F"/>
    <w:rsid w:val="00922F5B"/>
    <w:rsid w:val="00923E41"/>
    <w:rsid w:val="009240BC"/>
    <w:rsid w:val="009249C3"/>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2C02"/>
    <w:rsid w:val="009331FB"/>
    <w:rsid w:val="00933485"/>
    <w:rsid w:val="00933A32"/>
    <w:rsid w:val="009347FF"/>
    <w:rsid w:val="00934D9F"/>
    <w:rsid w:val="00934E37"/>
    <w:rsid w:val="009351AE"/>
    <w:rsid w:val="00935421"/>
    <w:rsid w:val="00935AA5"/>
    <w:rsid w:val="00935B1D"/>
    <w:rsid w:val="00935BB0"/>
    <w:rsid w:val="00935D93"/>
    <w:rsid w:val="009365DD"/>
    <w:rsid w:val="00936AD6"/>
    <w:rsid w:val="00936F54"/>
    <w:rsid w:val="009372F3"/>
    <w:rsid w:val="009373CD"/>
    <w:rsid w:val="00937E9C"/>
    <w:rsid w:val="009402C2"/>
    <w:rsid w:val="00940319"/>
    <w:rsid w:val="0094059E"/>
    <w:rsid w:val="00940F13"/>
    <w:rsid w:val="00941207"/>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F0"/>
    <w:rsid w:val="00963E12"/>
    <w:rsid w:val="00963FC3"/>
    <w:rsid w:val="0096407B"/>
    <w:rsid w:val="00964667"/>
    <w:rsid w:val="00964A60"/>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C16"/>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3E82"/>
    <w:rsid w:val="009A533C"/>
    <w:rsid w:val="009A5A55"/>
    <w:rsid w:val="009A63CB"/>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A29"/>
    <w:rsid w:val="009E3B93"/>
    <w:rsid w:val="009E40A4"/>
    <w:rsid w:val="009E42F5"/>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07BA5"/>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45C5"/>
    <w:rsid w:val="00A6545D"/>
    <w:rsid w:val="00A659AD"/>
    <w:rsid w:val="00A66538"/>
    <w:rsid w:val="00A66768"/>
    <w:rsid w:val="00A678C6"/>
    <w:rsid w:val="00A70275"/>
    <w:rsid w:val="00A70935"/>
    <w:rsid w:val="00A71428"/>
    <w:rsid w:val="00A72325"/>
    <w:rsid w:val="00A727E9"/>
    <w:rsid w:val="00A7298F"/>
    <w:rsid w:val="00A72AAD"/>
    <w:rsid w:val="00A72D2C"/>
    <w:rsid w:val="00A734C3"/>
    <w:rsid w:val="00A73D21"/>
    <w:rsid w:val="00A74C63"/>
    <w:rsid w:val="00A74C8A"/>
    <w:rsid w:val="00A74DA6"/>
    <w:rsid w:val="00A74EBC"/>
    <w:rsid w:val="00A75B43"/>
    <w:rsid w:val="00A777EC"/>
    <w:rsid w:val="00A77B95"/>
    <w:rsid w:val="00A77FCB"/>
    <w:rsid w:val="00A8091E"/>
    <w:rsid w:val="00A80E8F"/>
    <w:rsid w:val="00A8104F"/>
    <w:rsid w:val="00A81515"/>
    <w:rsid w:val="00A81FD9"/>
    <w:rsid w:val="00A82645"/>
    <w:rsid w:val="00A82A57"/>
    <w:rsid w:val="00A83454"/>
    <w:rsid w:val="00A839B4"/>
    <w:rsid w:val="00A83F45"/>
    <w:rsid w:val="00A83FC0"/>
    <w:rsid w:val="00A845A6"/>
    <w:rsid w:val="00A85B11"/>
    <w:rsid w:val="00A85F38"/>
    <w:rsid w:val="00A862EC"/>
    <w:rsid w:val="00A863C2"/>
    <w:rsid w:val="00A86A58"/>
    <w:rsid w:val="00A86D6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5E2"/>
    <w:rsid w:val="00AE0898"/>
    <w:rsid w:val="00AE0CCF"/>
    <w:rsid w:val="00AE1510"/>
    <w:rsid w:val="00AE167C"/>
    <w:rsid w:val="00AE1BA2"/>
    <w:rsid w:val="00AE2015"/>
    <w:rsid w:val="00AE2D94"/>
    <w:rsid w:val="00AE3050"/>
    <w:rsid w:val="00AE319B"/>
    <w:rsid w:val="00AE3239"/>
    <w:rsid w:val="00AE3439"/>
    <w:rsid w:val="00AE3CB7"/>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105D"/>
    <w:rsid w:val="00B1114F"/>
    <w:rsid w:val="00B11197"/>
    <w:rsid w:val="00B117B6"/>
    <w:rsid w:val="00B123BE"/>
    <w:rsid w:val="00B13528"/>
    <w:rsid w:val="00B1355B"/>
    <w:rsid w:val="00B137E8"/>
    <w:rsid w:val="00B138A4"/>
    <w:rsid w:val="00B13B65"/>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37D66"/>
    <w:rsid w:val="00B416C6"/>
    <w:rsid w:val="00B41881"/>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4B7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E97"/>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76D"/>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CE"/>
    <w:rsid w:val="00BD5B58"/>
    <w:rsid w:val="00BD5BF5"/>
    <w:rsid w:val="00BD7157"/>
    <w:rsid w:val="00BD790F"/>
    <w:rsid w:val="00BD7A3F"/>
    <w:rsid w:val="00BE01E1"/>
    <w:rsid w:val="00BE1527"/>
    <w:rsid w:val="00BE159F"/>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07FD"/>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737"/>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7278"/>
    <w:rsid w:val="00C577C7"/>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B78"/>
    <w:rsid w:val="00C907F4"/>
    <w:rsid w:val="00C90B34"/>
    <w:rsid w:val="00C91FFC"/>
    <w:rsid w:val="00C92590"/>
    <w:rsid w:val="00C92E2F"/>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89"/>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D88"/>
    <w:rsid w:val="00CF4501"/>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2E9"/>
    <w:rsid w:val="00D204EB"/>
    <w:rsid w:val="00D20D99"/>
    <w:rsid w:val="00D218FA"/>
    <w:rsid w:val="00D21C6B"/>
    <w:rsid w:val="00D22A25"/>
    <w:rsid w:val="00D23A52"/>
    <w:rsid w:val="00D23DD1"/>
    <w:rsid w:val="00D23DD4"/>
    <w:rsid w:val="00D2449B"/>
    <w:rsid w:val="00D2498D"/>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292"/>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6D"/>
    <w:rsid w:val="00D961A4"/>
    <w:rsid w:val="00D96F4B"/>
    <w:rsid w:val="00D9729C"/>
    <w:rsid w:val="00D97ADF"/>
    <w:rsid w:val="00D97D95"/>
    <w:rsid w:val="00DA0885"/>
    <w:rsid w:val="00DA0A12"/>
    <w:rsid w:val="00DA0BED"/>
    <w:rsid w:val="00DA2437"/>
    <w:rsid w:val="00DA2D12"/>
    <w:rsid w:val="00DA2D34"/>
    <w:rsid w:val="00DA3538"/>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32A"/>
    <w:rsid w:val="00DE259F"/>
    <w:rsid w:val="00DE2ACA"/>
    <w:rsid w:val="00DE39DA"/>
    <w:rsid w:val="00DE3BFF"/>
    <w:rsid w:val="00DE3C9C"/>
    <w:rsid w:val="00DE3FAB"/>
    <w:rsid w:val="00DE4189"/>
    <w:rsid w:val="00DE49F4"/>
    <w:rsid w:val="00DE4C0B"/>
    <w:rsid w:val="00DE4CEC"/>
    <w:rsid w:val="00DE4DB3"/>
    <w:rsid w:val="00DE5306"/>
    <w:rsid w:val="00DE6163"/>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439"/>
    <w:rsid w:val="00E039A4"/>
    <w:rsid w:val="00E04443"/>
    <w:rsid w:val="00E04781"/>
    <w:rsid w:val="00E04A77"/>
    <w:rsid w:val="00E04CA6"/>
    <w:rsid w:val="00E04DF1"/>
    <w:rsid w:val="00E0580E"/>
    <w:rsid w:val="00E0664F"/>
    <w:rsid w:val="00E0718E"/>
    <w:rsid w:val="00E0793E"/>
    <w:rsid w:val="00E07AAE"/>
    <w:rsid w:val="00E1042A"/>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0F08"/>
    <w:rsid w:val="00E21764"/>
    <w:rsid w:val="00E217C9"/>
    <w:rsid w:val="00E21C81"/>
    <w:rsid w:val="00E22094"/>
    <w:rsid w:val="00E22A9E"/>
    <w:rsid w:val="00E23498"/>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B34"/>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54E"/>
    <w:rsid w:val="00E63B8D"/>
    <w:rsid w:val="00E63C97"/>
    <w:rsid w:val="00E63CB4"/>
    <w:rsid w:val="00E65313"/>
    <w:rsid w:val="00E65883"/>
    <w:rsid w:val="00E66655"/>
    <w:rsid w:val="00E6727D"/>
    <w:rsid w:val="00E67DC1"/>
    <w:rsid w:val="00E70482"/>
    <w:rsid w:val="00E7139E"/>
    <w:rsid w:val="00E7204B"/>
    <w:rsid w:val="00E723AC"/>
    <w:rsid w:val="00E724E9"/>
    <w:rsid w:val="00E725CE"/>
    <w:rsid w:val="00E7268D"/>
    <w:rsid w:val="00E727C7"/>
    <w:rsid w:val="00E73BA8"/>
    <w:rsid w:val="00E74163"/>
    <w:rsid w:val="00E747F8"/>
    <w:rsid w:val="00E74C47"/>
    <w:rsid w:val="00E76415"/>
    <w:rsid w:val="00E765D9"/>
    <w:rsid w:val="00E76921"/>
    <w:rsid w:val="00E769A8"/>
    <w:rsid w:val="00E8003F"/>
    <w:rsid w:val="00E8078B"/>
    <w:rsid w:val="00E80A60"/>
    <w:rsid w:val="00E81831"/>
    <w:rsid w:val="00E81832"/>
    <w:rsid w:val="00E81AFA"/>
    <w:rsid w:val="00E82962"/>
    <w:rsid w:val="00E82B45"/>
    <w:rsid w:val="00E82F4E"/>
    <w:rsid w:val="00E8313B"/>
    <w:rsid w:val="00E83FC7"/>
    <w:rsid w:val="00E84163"/>
    <w:rsid w:val="00E84557"/>
    <w:rsid w:val="00E84873"/>
    <w:rsid w:val="00E84A31"/>
    <w:rsid w:val="00E84E8B"/>
    <w:rsid w:val="00E853A9"/>
    <w:rsid w:val="00E85CE9"/>
    <w:rsid w:val="00E86226"/>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4B3"/>
    <w:rsid w:val="00E968D0"/>
    <w:rsid w:val="00E96B29"/>
    <w:rsid w:val="00E96C4C"/>
    <w:rsid w:val="00E96C8B"/>
    <w:rsid w:val="00E97413"/>
    <w:rsid w:val="00E97CD1"/>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68F"/>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F5C"/>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1305"/>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EA7"/>
    <w:rsid w:val="00F9367F"/>
    <w:rsid w:val="00F93A98"/>
    <w:rsid w:val="00F93FED"/>
    <w:rsid w:val="00F9501E"/>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5825"/>
    <w:rsid w:val="00FB5915"/>
    <w:rsid w:val="00FB605E"/>
    <w:rsid w:val="00FB618E"/>
    <w:rsid w:val="00FB63D5"/>
    <w:rsid w:val="00FB69C7"/>
    <w:rsid w:val="00FB6FB9"/>
    <w:rsid w:val="00FB752F"/>
    <w:rsid w:val="00FB7B71"/>
    <w:rsid w:val="00FB7CF8"/>
    <w:rsid w:val="00FB7CF9"/>
    <w:rsid w:val="00FC01F2"/>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D7CDF"/>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55953748-3866-478A-ACBD-502C40ECC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5C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444DAC"/>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31"/>
      </w:numPr>
      <w:snapToGrid/>
      <w:spacing w:after="0" w:afterAutospacing="0"/>
    </w:pPr>
    <w:rPr>
      <w:rFonts w:eastAsia="MS Mincho"/>
      <w:sz w:val="20"/>
      <w:lang w:eastAsia="en-US"/>
    </w:rPr>
  </w:style>
  <w:style w:type="paragraph" w:styleId="affd">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18185853">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youdao.com/w/eng/finer-graine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DC171B-8CDE-41E7-9EC1-88A2641F0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2456</Words>
  <Characters>14003</Characters>
  <Application>Microsoft Office Word</Application>
  <DocSecurity>0</DocSecurity>
  <Lines>116</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5</cp:revision>
  <cp:lastPrinted>2013-09-26T07:23:00Z</cp:lastPrinted>
  <dcterms:created xsi:type="dcterms:W3CDTF">2021-01-15T08:20:00Z</dcterms:created>
  <dcterms:modified xsi:type="dcterms:W3CDTF">2021-01-18T07:35:00Z</dcterms:modified>
</cp:coreProperties>
</file>