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3EF4A226"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474AA5">
        <w:rPr>
          <w:rFonts w:cs="Arial" w:hint="eastAsia"/>
          <w:noProof w:val="0"/>
          <w:sz w:val="28"/>
          <w:szCs w:val="28"/>
          <w:lang w:val="en-US"/>
        </w:rPr>
        <w:t>4</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F716E1" w:rsidRPr="00F716E1">
        <w:rPr>
          <w:rFonts w:cs="Arial"/>
          <w:noProof w:val="0"/>
          <w:sz w:val="28"/>
          <w:szCs w:val="28"/>
          <w:lang w:val="en-US"/>
        </w:rPr>
        <w:t>2101549</w:t>
      </w:r>
    </w:p>
    <w:p w14:paraId="7A7325BA" w14:textId="78A26A0E"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474AA5">
        <w:rPr>
          <w:rFonts w:asciiTheme="majorHAnsi" w:eastAsia="SimSun" w:hAnsiTheme="majorHAnsi" w:cstheme="majorHAnsi"/>
          <w:sz w:val="28"/>
          <w:szCs w:val="28"/>
          <w:lang w:val="en-US" w:eastAsia="zh-CN"/>
        </w:rPr>
        <w:t>Janurary</w:t>
      </w:r>
      <w:r w:rsidRPr="006375F9">
        <w:rPr>
          <w:rFonts w:asciiTheme="majorHAnsi" w:eastAsia="SimSun" w:hAnsiTheme="majorHAnsi" w:cstheme="majorHAnsi"/>
          <w:sz w:val="28"/>
          <w:szCs w:val="28"/>
          <w:lang w:val="en-US" w:eastAsia="zh-CN"/>
        </w:rPr>
        <w:t xml:space="preserve"> </w:t>
      </w:r>
      <w:r w:rsidR="00474AA5">
        <w:rPr>
          <w:rFonts w:asciiTheme="majorHAnsi" w:eastAsia="SimSun" w:hAnsiTheme="majorHAnsi" w:cstheme="majorHAnsi"/>
          <w:sz w:val="28"/>
          <w:szCs w:val="28"/>
          <w:lang w:val="en-US" w:eastAsia="zh-CN"/>
        </w:rPr>
        <w:t>25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w:t>
      </w:r>
      <w:r w:rsidR="00474AA5">
        <w:rPr>
          <w:rFonts w:asciiTheme="majorHAnsi" w:eastAsia="SimSun" w:hAnsiTheme="majorHAnsi" w:cstheme="majorHAnsi"/>
          <w:sz w:val="28"/>
          <w:szCs w:val="28"/>
          <w:lang w:val="en-US" w:eastAsia="zh-CN"/>
        </w:rPr>
        <w:t>Feburary</w:t>
      </w:r>
      <w:r w:rsidRPr="006375F9">
        <w:rPr>
          <w:rFonts w:asciiTheme="majorHAnsi" w:eastAsia="SimSun" w:hAnsiTheme="majorHAnsi" w:cstheme="majorHAnsi"/>
          <w:sz w:val="28"/>
          <w:szCs w:val="28"/>
          <w:lang w:val="en-US" w:eastAsia="zh-CN"/>
        </w:rPr>
        <w:t xml:space="preserve"> </w:t>
      </w:r>
      <w:r w:rsidR="00474AA5">
        <w:rPr>
          <w:rFonts w:asciiTheme="majorHAnsi" w:eastAsia="SimSun" w:hAnsiTheme="majorHAnsi" w:cstheme="majorHAnsi"/>
          <w:sz w:val="28"/>
          <w:szCs w:val="28"/>
          <w:lang w:val="en-US" w:eastAsia="zh-CN"/>
        </w:rPr>
        <w:t>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322F2FBF" w:rsidR="00004B52" w:rsidRPr="00571AC8"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F716E1" w:rsidRPr="00F716E1">
        <w:rPr>
          <w:rFonts w:ascii="Arial" w:hAnsi="Arial" w:cs="Arial"/>
          <w:b/>
          <w:sz w:val="28"/>
          <w:szCs w:val="28"/>
          <w:lang w:val="en-US"/>
        </w:rPr>
        <w:t>Type A PUSCH repetitions for Msg3</w:t>
      </w:r>
    </w:p>
    <w:p w14:paraId="26DC8AEB" w14:textId="3C22F930"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571AC8">
        <w:rPr>
          <w:rFonts w:ascii="Arial" w:hAnsi="Arial" w:cs="Arial"/>
          <w:b/>
          <w:sz w:val="28"/>
          <w:szCs w:val="28"/>
          <w:lang w:val="pt-BR"/>
        </w:rPr>
        <w:t>Agenda Item:</w:t>
      </w:r>
      <w:r w:rsidRPr="00571AC8">
        <w:rPr>
          <w:rFonts w:ascii="Arial" w:hAnsi="Arial" w:cs="Arial"/>
          <w:b/>
          <w:sz w:val="28"/>
          <w:szCs w:val="28"/>
          <w:lang w:val="pt-BR"/>
        </w:rPr>
        <w:tab/>
      </w:r>
      <w:r w:rsidR="005224A6" w:rsidRPr="00571AC8">
        <w:rPr>
          <w:rFonts w:ascii="Arial" w:eastAsiaTheme="minorEastAsia" w:hAnsi="Arial" w:cs="Arial"/>
          <w:b/>
          <w:sz w:val="28"/>
          <w:szCs w:val="28"/>
          <w:lang w:val="pt-BR"/>
        </w:rPr>
        <w:t>8</w:t>
      </w:r>
      <w:r w:rsidR="00B47489" w:rsidRPr="00571AC8">
        <w:rPr>
          <w:rFonts w:ascii="Arial" w:eastAsiaTheme="minorEastAsia" w:hAnsi="Arial" w:cs="Arial"/>
          <w:b/>
          <w:sz w:val="28"/>
          <w:szCs w:val="28"/>
          <w:lang w:val="pt-BR"/>
        </w:rPr>
        <w:t>.</w:t>
      </w:r>
      <w:r w:rsidR="005224A6" w:rsidRPr="00571AC8">
        <w:rPr>
          <w:rFonts w:ascii="Arial" w:eastAsiaTheme="minorEastAsia" w:hAnsi="Arial" w:cs="Arial"/>
          <w:b/>
          <w:sz w:val="28"/>
          <w:szCs w:val="28"/>
          <w:lang w:val="pt-BR"/>
        </w:rPr>
        <w:t>8</w:t>
      </w:r>
      <w:r w:rsidR="00662879" w:rsidRPr="00571AC8">
        <w:rPr>
          <w:rFonts w:ascii="Arial" w:eastAsiaTheme="minorEastAsia" w:hAnsi="Arial" w:cs="Arial"/>
          <w:b/>
          <w:sz w:val="28"/>
          <w:szCs w:val="28"/>
          <w:lang w:val="pt-BR"/>
        </w:rPr>
        <w:t>.</w:t>
      </w:r>
      <w:r w:rsidR="005224A6" w:rsidRPr="00571AC8">
        <w:rPr>
          <w:rFonts w:ascii="Arial" w:eastAsiaTheme="minorEastAsia" w:hAnsi="Arial" w:cs="Arial"/>
          <w:b/>
          <w:sz w:val="28"/>
          <w:szCs w:val="28"/>
          <w:lang w:val="pt-BR"/>
        </w:rPr>
        <w:t>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5131807E" w14:textId="0528F057" w:rsidR="008E66B9" w:rsidRPr="00BC7DFC" w:rsidRDefault="00BC7DFC" w:rsidP="00126482">
      <w:pPr>
        <w:pStyle w:val="Style1"/>
        <w:snapToGrid w:val="0"/>
        <w:spacing w:line="240" w:lineRule="auto"/>
        <w:ind w:firstLine="0"/>
        <w:contextualSpacing w:val="0"/>
        <w:rPr>
          <w:rFonts w:eastAsiaTheme="minorEastAsia"/>
          <w:szCs w:val="24"/>
          <w:lang w:eastAsia="ja-JP"/>
        </w:rPr>
      </w:pPr>
      <w:r>
        <w:rPr>
          <w:rFonts w:eastAsiaTheme="minorEastAsia" w:hint="eastAsia"/>
          <w:szCs w:val="24"/>
          <w:lang w:eastAsia="ja-JP"/>
        </w:rPr>
        <w:t>A</w:t>
      </w:r>
      <w:r>
        <w:rPr>
          <w:rFonts w:eastAsiaTheme="minorEastAsia"/>
          <w:szCs w:val="24"/>
          <w:lang w:eastAsia="ja-JP"/>
        </w:rPr>
        <w:t>t RAN#90 e-meeting, WID of coverage enhancement for uplink channels are approved [1]. We discuss the specification impacts based on the following agreements in the corresponding study item</w:t>
      </w:r>
      <w:r w:rsidR="00F13DD5">
        <w:rPr>
          <w:rFonts w:eastAsiaTheme="minorEastAsia"/>
          <w:szCs w:val="24"/>
          <w:lang w:eastAsia="ja-JP"/>
        </w:rPr>
        <w:t xml:space="preserve"> at RAN1#103 e-meeting</w:t>
      </w:r>
      <w:r w:rsidR="00E7357F">
        <w:rPr>
          <w:rFonts w:eastAsiaTheme="minorEastAsia"/>
          <w:szCs w:val="24"/>
          <w:lang w:eastAsia="ja-JP"/>
        </w:rPr>
        <w:t xml:space="preserve"> [2]</w:t>
      </w:r>
      <w:r>
        <w:rPr>
          <w:rFonts w:eastAsiaTheme="minorEastAsia"/>
          <w:szCs w:val="24"/>
          <w:lang w:eastAsia="ja-JP"/>
        </w:rPr>
        <w:t>.</w:t>
      </w:r>
    </w:p>
    <w:tbl>
      <w:tblPr>
        <w:tblStyle w:val="af0"/>
        <w:tblW w:w="0" w:type="auto"/>
        <w:tblLook w:val="04A0" w:firstRow="1" w:lastRow="0" w:firstColumn="1" w:lastColumn="0" w:noHBand="0" w:noVBand="1"/>
      </w:tblPr>
      <w:tblGrid>
        <w:gridCol w:w="9631"/>
      </w:tblGrid>
      <w:tr w:rsidR="00F13DD5" w14:paraId="67DE0AC6" w14:textId="77777777" w:rsidTr="00E47B44">
        <w:tc>
          <w:tcPr>
            <w:tcW w:w="9631" w:type="dxa"/>
          </w:tcPr>
          <w:p w14:paraId="0378AF36" w14:textId="77777777" w:rsidR="000856E2" w:rsidRPr="000856E2" w:rsidRDefault="000856E2" w:rsidP="000856E2">
            <w:pPr>
              <w:pStyle w:val="Observation"/>
              <w:numPr>
                <w:ilvl w:val="0"/>
                <w:numId w:val="0"/>
              </w:numPr>
              <w:rPr>
                <w:rFonts w:ascii="Times New Roman" w:hAnsi="Times New Roman"/>
                <w:b w:val="0"/>
                <w:bCs w:val="0"/>
                <w:i/>
                <w:iCs/>
                <w:sz w:val="20"/>
                <w:szCs w:val="20"/>
              </w:rPr>
            </w:pPr>
            <w:r w:rsidRPr="000856E2">
              <w:rPr>
                <w:rFonts w:ascii="Times New Roman" w:hAnsi="Times New Roman"/>
                <w:b w:val="0"/>
                <w:bCs w:val="0"/>
                <w:iCs/>
                <w:sz w:val="20"/>
                <w:szCs w:val="20"/>
                <w:highlight w:val="green"/>
              </w:rPr>
              <w:t>Agreements</w:t>
            </w:r>
            <w:r w:rsidRPr="000856E2">
              <w:rPr>
                <w:rFonts w:ascii="Times New Roman" w:hAnsi="Times New Roman"/>
                <w:b w:val="0"/>
                <w:bCs w:val="0"/>
                <w:iCs/>
                <w:sz w:val="20"/>
                <w:szCs w:val="20"/>
              </w:rPr>
              <w:t>: Capture the followings into the TR</w:t>
            </w:r>
          </w:p>
          <w:p w14:paraId="47E65CD2" w14:textId="77777777" w:rsidR="000856E2" w:rsidRPr="000856E2" w:rsidRDefault="000856E2" w:rsidP="000856E2">
            <w:pPr>
              <w:spacing w:after="0" w:afterAutospacing="0"/>
              <w:rPr>
                <w:sz w:val="20"/>
                <w:lang w:eastAsia="zh-CN"/>
              </w:rPr>
            </w:pPr>
            <w:r w:rsidRPr="000856E2">
              <w:rPr>
                <w:sz w:val="20"/>
              </w:rPr>
              <w:t xml:space="preserve">Enhancements on </w:t>
            </w:r>
            <w:r w:rsidRPr="000856E2">
              <w:rPr>
                <w:sz w:val="20"/>
                <w:lang w:eastAsia="zh-CN"/>
              </w:rPr>
              <w:t xml:space="preserve">Msg3 PUSCH repetition </w:t>
            </w:r>
            <w:r w:rsidRPr="000856E2">
              <w:rPr>
                <w:sz w:val="20"/>
              </w:rPr>
              <w:t>were studied from several aspects, including</w:t>
            </w:r>
            <w:r w:rsidRPr="000856E2">
              <w:rPr>
                <w:sz w:val="20"/>
                <w:lang w:eastAsia="zh-CN"/>
              </w:rPr>
              <w:t xml:space="preserve"> the indication of the number of repetitions for Msg3 initial transmission and re-transmission, the repetition type, the feasibility and applicability of enhancements studied for PUSCH in </w:t>
            </w:r>
            <w:r w:rsidRPr="000856E2">
              <w:rPr>
                <w:sz w:val="20"/>
              </w:rPr>
              <w:t>RRC_CONNECTED</w:t>
            </w:r>
            <w:r w:rsidRPr="000856E2">
              <w:rPr>
                <w:rFonts w:eastAsia="SimSun"/>
                <w:sz w:val="20"/>
                <w:lang w:eastAsia="zh-CN"/>
              </w:rPr>
              <w:t xml:space="preserve"> state</w:t>
            </w:r>
            <w:r w:rsidRPr="000856E2">
              <w:rPr>
                <w:sz w:val="20"/>
                <w:lang w:eastAsia="zh-CN"/>
              </w:rPr>
              <w:t xml:space="preserve"> for Msg3 PUSCH initial and re-transmission, inter-slot frequency hopping and </w:t>
            </w:r>
            <w:r w:rsidRPr="000856E2">
              <w:rPr>
                <w:rFonts w:eastAsia="DengXian"/>
                <w:sz w:val="20"/>
                <w:lang w:eastAsia="zh-CN"/>
              </w:rPr>
              <w:t>differentiation between enhanced UE and legacy UE</w:t>
            </w:r>
            <w:r w:rsidRPr="000856E2">
              <w:rPr>
                <w:sz w:val="20"/>
                <w:lang w:eastAsia="zh-CN"/>
              </w:rPr>
              <w:t xml:space="preserve">. </w:t>
            </w:r>
          </w:p>
          <w:p w14:paraId="6B83B296" w14:textId="77777777" w:rsidR="000856E2" w:rsidRPr="000856E2" w:rsidRDefault="000856E2" w:rsidP="000856E2">
            <w:pPr>
              <w:numPr>
                <w:ilvl w:val="0"/>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Potential specification impacts of indication of the number of repetitions for Msg3 initial transmission include:</w:t>
            </w:r>
          </w:p>
          <w:p w14:paraId="36671D94" w14:textId="77777777" w:rsidR="000856E2" w:rsidRPr="000856E2" w:rsidRDefault="000856E2" w:rsidP="000856E2">
            <w:pPr>
              <w:numPr>
                <w:ilvl w:val="1"/>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Explicit indication mechanism, e.g., indicated by</w:t>
            </w:r>
            <w:r w:rsidRPr="000856E2">
              <w:rPr>
                <w:sz w:val="20"/>
                <w:lang w:val="sv-SE" w:eastAsia="zh-CN"/>
              </w:rPr>
              <w:t xml:space="preserve"> RAR UL grant</w:t>
            </w:r>
            <w:r w:rsidRPr="000856E2">
              <w:rPr>
                <w:sz w:val="20"/>
                <w:lang w:eastAsia="zh-CN"/>
              </w:rPr>
              <w:t>, DCI format 1_0 with CRC scrambled by RA-RNTI or SIB1.</w:t>
            </w:r>
          </w:p>
          <w:p w14:paraId="2CE67EA0" w14:textId="77777777" w:rsidR="000856E2" w:rsidRPr="000856E2" w:rsidRDefault="000856E2" w:rsidP="000856E2">
            <w:pPr>
              <w:numPr>
                <w:ilvl w:val="1"/>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Implicit indication mechanism, e.g., determined by PRACH configuration or information carried by RAR.</w:t>
            </w:r>
          </w:p>
          <w:p w14:paraId="21947B05" w14:textId="77777777" w:rsidR="000856E2" w:rsidRPr="000856E2" w:rsidRDefault="000856E2" w:rsidP="000856E2">
            <w:pPr>
              <w:numPr>
                <w:ilvl w:val="0"/>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Potential specification impacts of indication of the number of repetitions for Msg3 re-transmission include:</w:t>
            </w:r>
          </w:p>
          <w:p w14:paraId="58403FD0" w14:textId="77777777" w:rsidR="000856E2" w:rsidRPr="000856E2" w:rsidRDefault="000856E2" w:rsidP="000856E2">
            <w:pPr>
              <w:numPr>
                <w:ilvl w:val="1"/>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Explicit indication mechanism, e.g., indicated by</w:t>
            </w:r>
            <w:r w:rsidRPr="000856E2">
              <w:rPr>
                <w:sz w:val="20"/>
                <w:lang w:val="sv-SE" w:eastAsia="zh-CN"/>
              </w:rPr>
              <w:t xml:space="preserve"> </w:t>
            </w:r>
            <w:r w:rsidRPr="000856E2">
              <w:rPr>
                <w:sz w:val="20"/>
                <w:lang w:eastAsia="zh-CN"/>
              </w:rPr>
              <w:t>DCI format 0_0 with CRC scrambled by TC-RNTI.</w:t>
            </w:r>
          </w:p>
          <w:p w14:paraId="33DCF5F7" w14:textId="77777777" w:rsidR="000856E2" w:rsidRPr="000856E2" w:rsidRDefault="000856E2" w:rsidP="000856E2">
            <w:pPr>
              <w:numPr>
                <w:ilvl w:val="1"/>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Implicit indication mechanism, e.g., determined by Msg3 initial transmission.</w:t>
            </w:r>
          </w:p>
          <w:p w14:paraId="3ED4D1AF" w14:textId="77777777" w:rsidR="000856E2" w:rsidRPr="000856E2" w:rsidRDefault="000856E2" w:rsidP="000856E2">
            <w:pPr>
              <w:numPr>
                <w:ilvl w:val="0"/>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Potential specification impacts of the repetition type include:</w:t>
            </w:r>
          </w:p>
          <w:p w14:paraId="057CEEF5" w14:textId="77777777" w:rsidR="000856E2" w:rsidRPr="000856E2" w:rsidRDefault="000856E2" w:rsidP="000856E2">
            <w:pPr>
              <w:numPr>
                <w:ilvl w:val="1"/>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Introducing PUSCH repetition Type A.</w:t>
            </w:r>
          </w:p>
          <w:p w14:paraId="24E7F251" w14:textId="77777777" w:rsidR="000856E2" w:rsidRPr="000856E2" w:rsidRDefault="000856E2" w:rsidP="000856E2">
            <w:pPr>
              <w:numPr>
                <w:ilvl w:val="0"/>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 xml:space="preserve">Potential specification impacts of the feasibility and applicability of enhancements studied for PUSCH in </w:t>
            </w:r>
            <w:r w:rsidRPr="000856E2">
              <w:rPr>
                <w:sz w:val="20"/>
              </w:rPr>
              <w:t>RRC_CONNECTED</w:t>
            </w:r>
            <w:r w:rsidRPr="000856E2">
              <w:rPr>
                <w:rFonts w:eastAsia="SimSun"/>
                <w:sz w:val="20"/>
                <w:lang w:eastAsia="zh-CN"/>
              </w:rPr>
              <w:t xml:space="preserve"> state</w:t>
            </w:r>
            <w:r w:rsidRPr="000856E2">
              <w:rPr>
                <w:sz w:val="20"/>
                <w:lang w:eastAsia="zh-CN"/>
              </w:rPr>
              <w:t xml:space="preserve"> for Msg3 PUSCH initial and re-transmission include:</w:t>
            </w:r>
          </w:p>
          <w:p w14:paraId="7147C193" w14:textId="77777777" w:rsidR="000856E2" w:rsidRPr="000856E2" w:rsidRDefault="000856E2" w:rsidP="000856E2">
            <w:pPr>
              <w:numPr>
                <w:ilvl w:val="1"/>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The p</w:t>
            </w:r>
            <w:r w:rsidRPr="000856E2">
              <w:rPr>
                <w:sz w:val="20"/>
              </w:rPr>
              <w:t xml:space="preserve">otential specification impacts </w:t>
            </w:r>
            <w:r w:rsidRPr="000856E2">
              <w:rPr>
                <w:sz w:val="20"/>
                <w:lang w:eastAsia="zh-CN"/>
              </w:rPr>
              <w:t>for the solutions</w:t>
            </w:r>
            <w:r w:rsidRPr="000856E2">
              <w:rPr>
                <w:sz w:val="20"/>
              </w:rPr>
              <w:t xml:space="preserve"> </w:t>
            </w:r>
            <w:r w:rsidRPr="000856E2">
              <w:rPr>
                <w:sz w:val="20"/>
                <w:lang w:eastAsia="zh-CN"/>
              </w:rPr>
              <w:t xml:space="preserve">studied in Section 6.1. </w:t>
            </w:r>
          </w:p>
          <w:p w14:paraId="68DA0E6C" w14:textId="77777777" w:rsidR="000856E2" w:rsidRPr="000856E2" w:rsidRDefault="000856E2" w:rsidP="000856E2">
            <w:pPr>
              <w:numPr>
                <w:ilvl w:val="0"/>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Potential specification impacts of inter-slot frequency hopping include:</w:t>
            </w:r>
          </w:p>
          <w:p w14:paraId="10684657" w14:textId="77777777" w:rsidR="000856E2" w:rsidRPr="000856E2" w:rsidRDefault="000856E2" w:rsidP="000856E2">
            <w:pPr>
              <w:numPr>
                <w:ilvl w:val="1"/>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 xml:space="preserve">Inter-slot frequency hopping configuration and frequency hopping pattern. </w:t>
            </w:r>
          </w:p>
          <w:p w14:paraId="0B5F29D0" w14:textId="77777777" w:rsidR="000856E2" w:rsidRPr="000856E2" w:rsidRDefault="000856E2" w:rsidP="000856E2">
            <w:pPr>
              <w:numPr>
                <w:ilvl w:val="0"/>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 xml:space="preserve">Potential specification impacts of </w:t>
            </w:r>
            <w:r w:rsidRPr="000856E2">
              <w:rPr>
                <w:rFonts w:eastAsia="DengXian"/>
                <w:sz w:val="20"/>
                <w:lang w:eastAsia="zh-CN"/>
              </w:rPr>
              <w:t>differentiation between enhanced UE and legacy UE</w:t>
            </w:r>
            <w:r w:rsidRPr="000856E2">
              <w:rPr>
                <w:sz w:val="20"/>
                <w:lang w:eastAsia="zh-CN"/>
              </w:rPr>
              <w:t xml:space="preserve"> include:</w:t>
            </w:r>
          </w:p>
          <w:p w14:paraId="74473064" w14:textId="09B7BD7A" w:rsidR="00D346A2" w:rsidRPr="006C2333" w:rsidRDefault="000856E2" w:rsidP="006C2333">
            <w:pPr>
              <w:numPr>
                <w:ilvl w:val="1"/>
                <w:numId w:val="26"/>
              </w:numPr>
              <w:overflowPunct w:val="0"/>
              <w:autoSpaceDE w:val="0"/>
              <w:autoSpaceDN w:val="0"/>
              <w:adjustRightInd w:val="0"/>
              <w:spacing w:after="0" w:afterAutospacing="0"/>
              <w:jc w:val="left"/>
              <w:textAlignment w:val="baseline"/>
              <w:rPr>
                <w:sz w:val="20"/>
                <w:lang w:eastAsia="zh-CN"/>
              </w:rPr>
            </w:pPr>
            <w:r w:rsidRPr="000856E2">
              <w:rPr>
                <w:sz w:val="20"/>
                <w:lang w:eastAsia="zh-CN"/>
              </w:rPr>
              <w:t>Mechanism to differentiate enhanced UE and legacy UE, e.g., separate PRACH configurations (</w:t>
            </w:r>
            <w:proofErr w:type="spellStart"/>
            <w:r w:rsidRPr="000856E2">
              <w:rPr>
                <w:sz w:val="20"/>
                <w:lang w:eastAsia="zh-CN"/>
              </w:rPr>
              <w:t>e.g</w:t>
            </w:r>
            <w:proofErr w:type="spellEnd"/>
            <w:r w:rsidRPr="000856E2">
              <w:rPr>
                <w:sz w:val="20"/>
                <w:lang w:eastAsia="zh-CN"/>
              </w:rPr>
              <w:t xml:space="preserve">, separate </w:t>
            </w:r>
            <w:r w:rsidRPr="000856E2">
              <w:rPr>
                <w:sz w:val="20"/>
              </w:rPr>
              <w:t>PRACH occasion</w:t>
            </w:r>
            <w:r w:rsidRPr="000856E2">
              <w:rPr>
                <w:sz w:val="20"/>
                <w:lang w:eastAsia="zh-CN"/>
              </w:rPr>
              <w:t xml:space="preserve">s or preambles) and separate Msg3 configurations (e.g., separate DMRS ports). </w:t>
            </w:r>
          </w:p>
          <w:p w14:paraId="6E7A60BC" w14:textId="77777777" w:rsidR="00F13DD5" w:rsidRPr="00BC703B" w:rsidRDefault="00F13DD5" w:rsidP="00E47B44">
            <w:pPr>
              <w:overflowPunct w:val="0"/>
              <w:autoSpaceDE w:val="0"/>
              <w:autoSpaceDN w:val="0"/>
              <w:snapToGrid/>
              <w:spacing w:after="120" w:afterAutospacing="0" w:line="240" w:lineRule="exact"/>
              <w:rPr>
                <w:rFonts w:ascii="Times" w:eastAsiaTheme="minorEastAsia" w:hAnsi="Times"/>
                <w:sz w:val="20"/>
                <w:szCs w:val="24"/>
              </w:rPr>
            </w:pPr>
          </w:p>
        </w:tc>
      </w:tr>
    </w:tbl>
    <w:p w14:paraId="68B9E7BB" w14:textId="77777777" w:rsidR="009A42C2" w:rsidRPr="00F13DD5" w:rsidRDefault="009A42C2" w:rsidP="00126482">
      <w:pPr>
        <w:pStyle w:val="Style1"/>
        <w:snapToGrid w:val="0"/>
        <w:spacing w:line="240" w:lineRule="auto"/>
        <w:ind w:firstLine="0"/>
        <w:contextualSpacing w:val="0"/>
        <w:rPr>
          <w:szCs w:val="24"/>
        </w:rPr>
      </w:pPr>
    </w:p>
    <w:p w14:paraId="46695305" w14:textId="7FCA94CE" w:rsidR="00372A4B" w:rsidRDefault="00372A4B" w:rsidP="00A50CB2">
      <w:pPr>
        <w:pStyle w:val="10"/>
        <w:spacing w:after="180"/>
        <w:rPr>
          <w:lang w:val="en-US"/>
        </w:rPr>
      </w:pPr>
      <w:r>
        <w:rPr>
          <w:rFonts w:hint="eastAsia"/>
          <w:lang w:val="en-US"/>
        </w:rPr>
        <w:t>D</w:t>
      </w:r>
      <w:r>
        <w:rPr>
          <w:lang w:val="en-US"/>
        </w:rPr>
        <w:t>iscussion</w:t>
      </w:r>
    </w:p>
    <w:p w14:paraId="52EBAE40" w14:textId="5BBEEBCF" w:rsidR="003D799D" w:rsidRDefault="00A275EE" w:rsidP="00372A4B">
      <w:pPr>
        <w:pStyle w:val="10"/>
        <w:numPr>
          <w:ilvl w:val="1"/>
          <w:numId w:val="1"/>
        </w:numPr>
        <w:spacing w:after="180"/>
        <w:rPr>
          <w:lang w:val="en-US"/>
        </w:rPr>
      </w:pPr>
      <w:r>
        <w:rPr>
          <w:lang w:val="en-US"/>
        </w:rPr>
        <w:t>Coexistence with legacy UEs</w:t>
      </w:r>
    </w:p>
    <w:p w14:paraId="34212055" w14:textId="2E0AA7F4" w:rsidR="00A275EE" w:rsidRDefault="00A275EE" w:rsidP="00A275EE">
      <w:pPr>
        <w:rPr>
          <w:rFonts w:eastAsiaTheme="minorEastAsia"/>
          <w:szCs w:val="24"/>
          <w:lang w:val="en-US"/>
        </w:rPr>
      </w:pPr>
      <w:r>
        <w:rPr>
          <w:rFonts w:eastAsiaTheme="minorEastAsia"/>
          <w:szCs w:val="24"/>
          <w:lang w:val="en-US"/>
        </w:rPr>
        <w:t xml:space="preserve">For enhancement to a channel used in </w:t>
      </w:r>
      <w:r w:rsidR="009F1665">
        <w:rPr>
          <w:rFonts w:eastAsiaTheme="minorEastAsia"/>
          <w:szCs w:val="24"/>
          <w:lang w:val="en-US"/>
        </w:rPr>
        <w:t xml:space="preserve">initial access procedure, coexistence issues between legacy UEs and </w:t>
      </w:r>
      <w:r w:rsidR="002045DC">
        <w:rPr>
          <w:rFonts w:eastAsiaTheme="minorEastAsia"/>
          <w:szCs w:val="24"/>
          <w:lang w:val="en-US"/>
        </w:rPr>
        <w:t>CE mode</w:t>
      </w:r>
      <w:r w:rsidR="009F1665">
        <w:rPr>
          <w:rFonts w:eastAsiaTheme="minorEastAsia"/>
          <w:szCs w:val="24"/>
          <w:lang w:val="en-US"/>
        </w:rPr>
        <w:t xml:space="preserve"> UEs</w:t>
      </w:r>
      <w:r w:rsidR="002045DC">
        <w:rPr>
          <w:rFonts w:eastAsiaTheme="minorEastAsia"/>
          <w:szCs w:val="24"/>
          <w:lang w:val="en-US"/>
        </w:rPr>
        <w:t xml:space="preserve"> (i.e., enhanced UEs with capability of msg3 repetition)</w:t>
      </w:r>
      <w:r w:rsidR="005224A6">
        <w:rPr>
          <w:rFonts w:eastAsiaTheme="minorEastAsia"/>
          <w:szCs w:val="24"/>
          <w:lang w:val="en-US"/>
        </w:rPr>
        <w:t xml:space="preserve"> </w:t>
      </w:r>
      <w:r w:rsidR="002045DC">
        <w:rPr>
          <w:rFonts w:eastAsiaTheme="minorEastAsia"/>
          <w:szCs w:val="24"/>
          <w:lang w:val="en-US"/>
        </w:rPr>
        <w:t xml:space="preserve">should be resolved </w:t>
      </w:r>
      <w:r w:rsidR="005224A6">
        <w:rPr>
          <w:rFonts w:eastAsiaTheme="minorEastAsia"/>
          <w:szCs w:val="24"/>
          <w:lang w:val="en-US"/>
        </w:rPr>
        <w:t>since</w:t>
      </w:r>
      <w:r w:rsidR="009F1665">
        <w:rPr>
          <w:rFonts w:eastAsiaTheme="minorEastAsia"/>
          <w:szCs w:val="24"/>
          <w:lang w:val="en-US"/>
        </w:rPr>
        <w:t xml:space="preserve"> the gNB will</w:t>
      </w:r>
      <w:r w:rsidR="005224A6">
        <w:rPr>
          <w:rFonts w:eastAsiaTheme="minorEastAsia"/>
          <w:szCs w:val="24"/>
          <w:lang w:val="en-US"/>
        </w:rPr>
        <w:t xml:space="preserve"> be required to</w:t>
      </w:r>
      <w:r w:rsidR="009F1665">
        <w:rPr>
          <w:rFonts w:eastAsiaTheme="minorEastAsia"/>
          <w:szCs w:val="24"/>
          <w:lang w:val="en-US"/>
        </w:rPr>
        <w:t xml:space="preserve"> indicate two msg3 PUSCH configuration</w:t>
      </w:r>
      <w:r w:rsidR="005224A6">
        <w:rPr>
          <w:rFonts w:eastAsiaTheme="minorEastAsia"/>
          <w:szCs w:val="24"/>
          <w:lang w:val="en-US"/>
        </w:rPr>
        <w:t xml:space="preserve"> for </w:t>
      </w:r>
      <w:r w:rsidR="00063B0A">
        <w:rPr>
          <w:rFonts w:eastAsiaTheme="minorEastAsia"/>
          <w:szCs w:val="24"/>
          <w:lang w:val="en-US"/>
        </w:rPr>
        <w:t>two</w:t>
      </w:r>
      <w:r w:rsidR="005224A6">
        <w:rPr>
          <w:rFonts w:eastAsiaTheme="minorEastAsia"/>
          <w:szCs w:val="24"/>
          <w:lang w:val="en-US"/>
        </w:rPr>
        <w:t xml:space="preserve"> UE types in a serving cell</w:t>
      </w:r>
      <w:r w:rsidR="009F1665">
        <w:rPr>
          <w:rFonts w:eastAsiaTheme="minorEastAsia"/>
          <w:szCs w:val="24"/>
          <w:lang w:val="en-US"/>
        </w:rPr>
        <w:t xml:space="preserve">. </w:t>
      </w:r>
      <w:r w:rsidR="00FA3FC9">
        <w:rPr>
          <w:rFonts w:eastAsiaTheme="minorEastAsia"/>
          <w:szCs w:val="24"/>
          <w:lang w:val="en-US"/>
        </w:rPr>
        <w:t xml:space="preserve">In the serving cell, the legacy UE can </w:t>
      </w:r>
      <w:r w:rsidR="005224A6">
        <w:rPr>
          <w:rFonts w:eastAsiaTheme="minorEastAsia"/>
          <w:szCs w:val="24"/>
          <w:lang w:val="en-US"/>
        </w:rPr>
        <w:t xml:space="preserve">obtain </w:t>
      </w:r>
      <w:r w:rsidR="00FA3FC9">
        <w:rPr>
          <w:rFonts w:eastAsiaTheme="minorEastAsia"/>
          <w:szCs w:val="24"/>
          <w:lang w:val="en-US"/>
        </w:rPr>
        <w:t xml:space="preserve">information only for legacy configuration. However, the </w:t>
      </w:r>
      <w:r w:rsidR="002045DC">
        <w:rPr>
          <w:rFonts w:eastAsiaTheme="minorEastAsia"/>
          <w:szCs w:val="24"/>
          <w:lang w:val="en-US"/>
        </w:rPr>
        <w:t>CE mode</w:t>
      </w:r>
      <w:r w:rsidR="00FA3FC9">
        <w:rPr>
          <w:rFonts w:eastAsiaTheme="minorEastAsia"/>
          <w:szCs w:val="24"/>
          <w:lang w:val="en-US"/>
        </w:rPr>
        <w:t xml:space="preserve"> UE </w:t>
      </w:r>
      <w:r w:rsidR="005224A6">
        <w:rPr>
          <w:rFonts w:eastAsiaTheme="minorEastAsia"/>
          <w:szCs w:val="24"/>
          <w:lang w:val="en-US"/>
        </w:rPr>
        <w:t>may obtain</w:t>
      </w:r>
      <w:r w:rsidR="00FA3FC9">
        <w:rPr>
          <w:rFonts w:eastAsiaTheme="minorEastAsia"/>
          <w:szCs w:val="24"/>
          <w:lang w:val="en-US"/>
        </w:rPr>
        <w:t xml:space="preserve"> information for both legacy configuration and enhanced configuration. Therefore, a procedure for selection of msg3 PUSCH configuration should be specified. Also, </w:t>
      </w:r>
      <w:r w:rsidR="00063B0A">
        <w:rPr>
          <w:rFonts w:eastAsiaTheme="minorEastAsia"/>
          <w:szCs w:val="24"/>
          <w:lang w:val="en-US"/>
        </w:rPr>
        <w:t>to</w:t>
      </w:r>
      <w:r w:rsidR="00FA3FC9">
        <w:rPr>
          <w:rFonts w:eastAsiaTheme="minorEastAsia"/>
          <w:szCs w:val="24"/>
          <w:lang w:val="en-US"/>
        </w:rPr>
        <w:t xml:space="preserve"> maintain the </w:t>
      </w:r>
      <w:r w:rsidR="00FA3FC9">
        <w:rPr>
          <w:rFonts w:eastAsiaTheme="minorEastAsia"/>
          <w:szCs w:val="24"/>
          <w:lang w:val="en-US"/>
        </w:rPr>
        <w:lastRenderedPageBreak/>
        <w:t>common understanding between gNB</w:t>
      </w:r>
      <w:r w:rsidR="002045DC">
        <w:rPr>
          <w:rFonts w:eastAsiaTheme="minorEastAsia"/>
          <w:szCs w:val="24"/>
          <w:lang w:val="en-US"/>
        </w:rPr>
        <w:t>/</w:t>
      </w:r>
      <w:r w:rsidR="00FA3FC9">
        <w:rPr>
          <w:rFonts w:eastAsiaTheme="minorEastAsia"/>
          <w:szCs w:val="24"/>
          <w:lang w:val="en-US"/>
        </w:rPr>
        <w:t>UE, early indication of UE type (</w:t>
      </w:r>
      <w:r w:rsidR="005224A6">
        <w:rPr>
          <w:rFonts w:eastAsiaTheme="minorEastAsia"/>
          <w:szCs w:val="24"/>
          <w:lang w:val="en-US"/>
        </w:rPr>
        <w:t xml:space="preserve">i.e., </w:t>
      </w:r>
      <w:r w:rsidR="00FA3FC9">
        <w:rPr>
          <w:rFonts w:eastAsiaTheme="minorEastAsia"/>
          <w:szCs w:val="24"/>
          <w:lang w:val="en-US"/>
        </w:rPr>
        <w:t xml:space="preserve">legacy or </w:t>
      </w:r>
      <w:r w:rsidR="002045DC">
        <w:rPr>
          <w:rFonts w:eastAsiaTheme="minorEastAsia"/>
          <w:szCs w:val="24"/>
          <w:lang w:val="en-US"/>
        </w:rPr>
        <w:t>CE mode</w:t>
      </w:r>
      <w:r w:rsidR="00FA3FC9">
        <w:rPr>
          <w:rFonts w:eastAsiaTheme="minorEastAsia"/>
          <w:szCs w:val="24"/>
          <w:lang w:val="en-US"/>
        </w:rPr>
        <w:t xml:space="preserve"> UE) should be done before msg3 PUSCH transmission</w:t>
      </w:r>
      <w:r w:rsidR="005224A6">
        <w:rPr>
          <w:rFonts w:eastAsiaTheme="minorEastAsia"/>
          <w:szCs w:val="24"/>
          <w:lang w:val="en-US"/>
        </w:rPr>
        <w:t xml:space="preserve"> in initial access </w:t>
      </w:r>
      <w:r w:rsidR="00F627EB">
        <w:rPr>
          <w:rFonts w:eastAsiaTheme="minorEastAsia"/>
          <w:szCs w:val="24"/>
          <w:lang w:val="en-US"/>
        </w:rPr>
        <w:t>procedure</w:t>
      </w:r>
      <w:r w:rsidR="00FA3FC9">
        <w:rPr>
          <w:rFonts w:eastAsiaTheme="minorEastAsia"/>
          <w:szCs w:val="24"/>
          <w:lang w:val="en-US"/>
        </w:rPr>
        <w:t>.</w:t>
      </w:r>
    </w:p>
    <w:p w14:paraId="79C0F373" w14:textId="69D696A3" w:rsidR="00FA3FC9" w:rsidRDefault="00FA3FC9" w:rsidP="00A275EE">
      <w:pPr>
        <w:rPr>
          <w:rFonts w:eastAsiaTheme="minorEastAsia"/>
          <w:b/>
          <w:szCs w:val="24"/>
          <w:lang w:val="en-US"/>
        </w:rPr>
      </w:pPr>
      <w:r w:rsidRPr="00FA3FC9">
        <w:rPr>
          <w:rFonts w:eastAsiaTheme="minorEastAsia"/>
          <w:b/>
          <w:szCs w:val="24"/>
          <w:lang w:val="en-US"/>
        </w:rPr>
        <w:t>Proposal 1: Early indication of UE type (</w:t>
      </w:r>
      <w:r w:rsidR="005224A6">
        <w:rPr>
          <w:rFonts w:eastAsiaTheme="minorEastAsia"/>
          <w:b/>
          <w:szCs w:val="24"/>
          <w:lang w:val="en-US"/>
        </w:rPr>
        <w:t xml:space="preserve">i.e., </w:t>
      </w:r>
      <w:r w:rsidRPr="00FA3FC9">
        <w:rPr>
          <w:rFonts w:eastAsiaTheme="minorEastAsia"/>
          <w:b/>
          <w:szCs w:val="24"/>
          <w:lang w:val="en-US"/>
        </w:rPr>
        <w:t xml:space="preserve">legacy or </w:t>
      </w:r>
      <w:r w:rsidR="002045DC">
        <w:rPr>
          <w:rFonts w:eastAsiaTheme="minorEastAsia"/>
          <w:b/>
          <w:szCs w:val="24"/>
          <w:lang w:val="en-US"/>
        </w:rPr>
        <w:t>CE mode</w:t>
      </w:r>
      <w:r w:rsidR="002045DC" w:rsidRPr="00FA3FC9">
        <w:rPr>
          <w:rFonts w:eastAsiaTheme="minorEastAsia"/>
          <w:b/>
          <w:szCs w:val="24"/>
          <w:lang w:val="en-US"/>
        </w:rPr>
        <w:t xml:space="preserve"> </w:t>
      </w:r>
      <w:r w:rsidRPr="00FA3FC9">
        <w:rPr>
          <w:rFonts w:eastAsiaTheme="minorEastAsia"/>
          <w:b/>
          <w:szCs w:val="24"/>
          <w:lang w:val="en-US"/>
        </w:rPr>
        <w:t>UE) should be done before msg3 PUSCH transmission</w:t>
      </w:r>
      <w:r w:rsidR="005224A6">
        <w:rPr>
          <w:rFonts w:eastAsiaTheme="minorEastAsia"/>
          <w:b/>
          <w:szCs w:val="24"/>
          <w:lang w:val="en-US"/>
        </w:rPr>
        <w:t xml:space="preserve"> in initial access procedure</w:t>
      </w:r>
      <w:r w:rsidRPr="00FA3FC9">
        <w:rPr>
          <w:rFonts w:eastAsiaTheme="minorEastAsia"/>
          <w:b/>
          <w:szCs w:val="24"/>
          <w:lang w:val="en-US"/>
        </w:rPr>
        <w:t>.</w:t>
      </w:r>
    </w:p>
    <w:p w14:paraId="50188494" w14:textId="685DCE7E" w:rsidR="006072F8" w:rsidRPr="00FA3FC9" w:rsidRDefault="005224A6" w:rsidP="00A275EE">
      <w:pPr>
        <w:rPr>
          <w:rFonts w:eastAsiaTheme="minorEastAsia"/>
          <w:szCs w:val="24"/>
          <w:lang w:val="en-US"/>
        </w:rPr>
      </w:pPr>
      <w:r>
        <w:rPr>
          <w:rFonts w:eastAsiaTheme="minorEastAsia"/>
          <w:szCs w:val="24"/>
          <w:lang w:val="en-US"/>
        </w:rPr>
        <w:t>For early indication of UE type, s</w:t>
      </w:r>
      <w:r w:rsidR="006072F8">
        <w:rPr>
          <w:rFonts w:eastAsiaTheme="minorEastAsia"/>
          <w:szCs w:val="24"/>
          <w:lang w:val="en-US"/>
        </w:rPr>
        <w:t xml:space="preserve">eparate </w:t>
      </w:r>
      <w:proofErr w:type="gramStart"/>
      <w:r w:rsidR="006072F8">
        <w:rPr>
          <w:rFonts w:eastAsiaTheme="minorEastAsia"/>
          <w:szCs w:val="24"/>
          <w:lang w:val="en-US"/>
        </w:rPr>
        <w:t>random access</w:t>
      </w:r>
      <w:proofErr w:type="gramEnd"/>
      <w:r w:rsidR="006072F8">
        <w:rPr>
          <w:rFonts w:eastAsiaTheme="minorEastAsia"/>
          <w:szCs w:val="24"/>
          <w:lang w:val="en-US"/>
        </w:rPr>
        <w:t xml:space="preserve"> preamble index </w:t>
      </w:r>
      <w:r w:rsidR="00D55256">
        <w:rPr>
          <w:rFonts w:eastAsiaTheme="minorEastAsia"/>
          <w:szCs w:val="24"/>
          <w:lang w:val="en-US"/>
        </w:rPr>
        <w:t>group</w:t>
      </w:r>
      <w:r w:rsidR="006072F8">
        <w:rPr>
          <w:rFonts w:eastAsiaTheme="minorEastAsia"/>
          <w:szCs w:val="24"/>
          <w:lang w:val="en-US"/>
        </w:rPr>
        <w:t xml:space="preserve"> or separate PRACH occasion between legacy and enhanced configuration can be considered.</w:t>
      </w:r>
      <w:r w:rsidR="00283F1B">
        <w:rPr>
          <w:rFonts w:eastAsiaTheme="minorEastAsia"/>
          <w:szCs w:val="24"/>
          <w:lang w:val="en-US"/>
        </w:rPr>
        <w:t xml:space="preserve"> Separate PRACH occasion means separate PRACH resource configuration. On the other hand, in Rel-17 coverage enhancement WI, no PRACH enhancements are </w:t>
      </w:r>
      <w:r w:rsidR="002045DC">
        <w:rPr>
          <w:rFonts w:eastAsiaTheme="minorEastAsia"/>
          <w:szCs w:val="24"/>
          <w:lang w:val="en-US"/>
        </w:rPr>
        <w:t xml:space="preserve">to be </w:t>
      </w:r>
      <w:r w:rsidR="00283F1B">
        <w:rPr>
          <w:rFonts w:eastAsiaTheme="minorEastAsia"/>
          <w:szCs w:val="24"/>
          <w:lang w:val="en-US"/>
        </w:rPr>
        <w:t>specified. Therefore, separate PRACH configuration would be redundant.</w:t>
      </w:r>
    </w:p>
    <w:p w14:paraId="601CF5B2" w14:textId="2E74F3FC" w:rsidR="00FA3FC9" w:rsidRPr="00D55256" w:rsidRDefault="00CD4294" w:rsidP="00A275EE">
      <w:pPr>
        <w:rPr>
          <w:rFonts w:eastAsiaTheme="minorEastAsia"/>
          <w:b/>
          <w:szCs w:val="24"/>
          <w:lang w:val="en-US"/>
        </w:rPr>
      </w:pPr>
      <w:r w:rsidRPr="00D55256">
        <w:rPr>
          <w:rFonts w:eastAsiaTheme="minorEastAsia" w:hint="eastAsia"/>
          <w:b/>
          <w:szCs w:val="24"/>
          <w:lang w:val="en-US"/>
        </w:rPr>
        <w:t>P</w:t>
      </w:r>
      <w:r w:rsidRPr="00D55256">
        <w:rPr>
          <w:rFonts w:eastAsiaTheme="minorEastAsia"/>
          <w:b/>
          <w:szCs w:val="24"/>
          <w:lang w:val="en-US"/>
        </w:rPr>
        <w:t xml:space="preserve">roposal 2: Separate </w:t>
      </w:r>
      <w:proofErr w:type="gramStart"/>
      <w:r w:rsidRPr="00D55256">
        <w:rPr>
          <w:rFonts w:eastAsiaTheme="minorEastAsia"/>
          <w:b/>
          <w:szCs w:val="24"/>
          <w:lang w:val="en-US"/>
        </w:rPr>
        <w:t>random access</w:t>
      </w:r>
      <w:proofErr w:type="gramEnd"/>
      <w:r w:rsidRPr="00D55256">
        <w:rPr>
          <w:rFonts w:eastAsiaTheme="minorEastAsia"/>
          <w:b/>
          <w:szCs w:val="24"/>
          <w:lang w:val="en-US"/>
        </w:rPr>
        <w:t xml:space="preserve"> preamble index </w:t>
      </w:r>
      <w:r w:rsidR="00D55256" w:rsidRPr="00C06187">
        <w:rPr>
          <w:rFonts w:eastAsiaTheme="minorEastAsia"/>
          <w:b/>
          <w:szCs w:val="24"/>
          <w:lang w:val="en-US"/>
        </w:rPr>
        <w:t>group</w:t>
      </w:r>
      <w:r w:rsidRPr="00D55256">
        <w:rPr>
          <w:rFonts w:eastAsiaTheme="minorEastAsia"/>
          <w:b/>
          <w:szCs w:val="24"/>
          <w:lang w:val="en-US"/>
        </w:rPr>
        <w:t xml:space="preserve"> is configured for early indication of UE type.</w:t>
      </w:r>
    </w:p>
    <w:p w14:paraId="2C84C98B" w14:textId="1409B918" w:rsidR="00CD4294" w:rsidRPr="00CD4294" w:rsidRDefault="00D55256" w:rsidP="00A275EE">
      <w:pPr>
        <w:rPr>
          <w:rFonts w:eastAsiaTheme="minorEastAsia"/>
          <w:szCs w:val="24"/>
          <w:lang w:val="en-US"/>
        </w:rPr>
      </w:pPr>
      <w:r>
        <w:rPr>
          <w:rFonts w:eastAsiaTheme="minorEastAsia"/>
          <w:szCs w:val="24"/>
          <w:lang w:val="en-US"/>
        </w:rPr>
        <w:t xml:space="preserve">On the other hand, fallback operation for </w:t>
      </w:r>
      <w:r w:rsidR="002045DC">
        <w:rPr>
          <w:rFonts w:eastAsiaTheme="minorEastAsia"/>
          <w:szCs w:val="24"/>
          <w:lang w:val="en-US"/>
        </w:rPr>
        <w:t xml:space="preserve">CE mode </w:t>
      </w:r>
      <w:r>
        <w:rPr>
          <w:rFonts w:eastAsiaTheme="minorEastAsia"/>
          <w:szCs w:val="24"/>
          <w:lang w:val="en-US"/>
        </w:rPr>
        <w:t xml:space="preserve">UEs to use legacy msg3 PUSCH configuration should be considered. For example, for </w:t>
      </w:r>
      <w:r w:rsidR="002045DC">
        <w:rPr>
          <w:rFonts w:eastAsiaTheme="minorEastAsia"/>
          <w:szCs w:val="24"/>
          <w:lang w:val="en-US"/>
        </w:rPr>
        <w:t xml:space="preserve">CE mode </w:t>
      </w:r>
      <w:r>
        <w:rPr>
          <w:rFonts w:eastAsiaTheme="minorEastAsia"/>
          <w:szCs w:val="24"/>
          <w:lang w:val="en-US"/>
        </w:rPr>
        <w:t xml:space="preserve">UEs </w:t>
      </w:r>
      <w:r w:rsidR="005224A6">
        <w:rPr>
          <w:rFonts w:eastAsiaTheme="minorEastAsia"/>
          <w:szCs w:val="24"/>
          <w:lang w:val="en-US"/>
        </w:rPr>
        <w:t xml:space="preserve">located </w:t>
      </w:r>
      <w:r>
        <w:rPr>
          <w:rFonts w:eastAsiaTheme="minorEastAsia"/>
          <w:szCs w:val="24"/>
          <w:lang w:val="en-US"/>
        </w:rPr>
        <w:t>in cell center, there is no need to apply enhanced msg3 PUSCH configuration.</w:t>
      </w:r>
      <w:r w:rsidR="00206B5A">
        <w:rPr>
          <w:rFonts w:eastAsiaTheme="minorEastAsia"/>
          <w:szCs w:val="24"/>
          <w:lang w:val="en-US"/>
        </w:rPr>
        <w:t xml:space="preserve"> Therefore, for enhanced UEs, additional behavior for selection of msg3 PUSCH configuration should be specified. One possibility is to introduce RSRP </w:t>
      </w:r>
      <w:proofErr w:type="gramStart"/>
      <w:r w:rsidR="00206B5A">
        <w:rPr>
          <w:rFonts w:eastAsiaTheme="minorEastAsia"/>
          <w:szCs w:val="24"/>
          <w:lang w:val="en-US"/>
        </w:rPr>
        <w:t>threshold</w:t>
      </w:r>
      <w:r w:rsidR="002045DC">
        <w:rPr>
          <w:rFonts w:eastAsiaTheme="minorEastAsia"/>
          <w:szCs w:val="24"/>
          <w:lang w:val="en-US"/>
        </w:rPr>
        <w:t xml:space="preserve"> based</w:t>
      </w:r>
      <w:proofErr w:type="gramEnd"/>
      <w:r w:rsidR="002045DC">
        <w:rPr>
          <w:rFonts w:eastAsiaTheme="minorEastAsia"/>
          <w:szCs w:val="24"/>
          <w:lang w:val="en-US"/>
        </w:rPr>
        <w:t xml:space="preserve"> selection procedure as follows</w:t>
      </w:r>
      <w:r w:rsidR="00206B5A">
        <w:rPr>
          <w:rFonts w:eastAsiaTheme="minorEastAsia"/>
          <w:szCs w:val="24"/>
          <w:lang w:val="en-US"/>
        </w:rPr>
        <w:t xml:space="preserve">. </w:t>
      </w:r>
    </w:p>
    <w:p w14:paraId="7DCB7A2E" w14:textId="11916372" w:rsidR="00FA3FC9" w:rsidRPr="00604950" w:rsidRDefault="005D334E" w:rsidP="00604950">
      <w:pPr>
        <w:spacing w:after="0" w:afterAutospacing="0"/>
        <w:rPr>
          <w:rFonts w:eastAsiaTheme="minorEastAsia"/>
          <w:b/>
          <w:szCs w:val="24"/>
          <w:lang w:val="en-US"/>
        </w:rPr>
      </w:pPr>
      <w:r w:rsidRPr="00604950">
        <w:rPr>
          <w:rFonts w:eastAsiaTheme="minorEastAsia" w:hint="eastAsia"/>
          <w:b/>
          <w:szCs w:val="24"/>
          <w:lang w:val="en-US"/>
        </w:rPr>
        <w:t>P</w:t>
      </w:r>
      <w:r w:rsidRPr="00604950">
        <w:rPr>
          <w:rFonts w:eastAsiaTheme="minorEastAsia"/>
          <w:b/>
          <w:szCs w:val="24"/>
          <w:lang w:val="en-US"/>
        </w:rPr>
        <w:t>roposal 3: The following is specified</w:t>
      </w:r>
      <w:r w:rsidR="00604950" w:rsidRPr="00604950">
        <w:rPr>
          <w:rFonts w:eastAsiaTheme="minorEastAsia"/>
          <w:b/>
          <w:szCs w:val="24"/>
          <w:lang w:val="en-US"/>
        </w:rPr>
        <w:t xml:space="preserve"> in random access resource selection</w:t>
      </w:r>
      <w:r w:rsidRPr="00604950">
        <w:rPr>
          <w:rFonts w:eastAsiaTheme="minorEastAsia"/>
          <w:b/>
          <w:szCs w:val="24"/>
          <w:lang w:val="en-US"/>
        </w:rPr>
        <w:t>.</w:t>
      </w:r>
    </w:p>
    <w:p w14:paraId="3421F827" w14:textId="2143FE49" w:rsidR="005D334E" w:rsidRPr="00604950" w:rsidRDefault="005D334E" w:rsidP="005224A6">
      <w:pPr>
        <w:spacing w:after="0" w:afterAutospacing="0"/>
        <w:ind w:left="511" w:hanging="227"/>
        <w:rPr>
          <w:rFonts w:eastAsiaTheme="minorEastAsia"/>
          <w:b/>
          <w:szCs w:val="24"/>
          <w:lang w:val="en-US"/>
        </w:rPr>
      </w:pPr>
      <w:r w:rsidRPr="00604950">
        <w:rPr>
          <w:rFonts w:eastAsiaTheme="minorEastAsia"/>
          <w:b/>
          <w:szCs w:val="24"/>
          <w:lang w:val="en-US"/>
        </w:rPr>
        <w:t xml:space="preserve">1) </w:t>
      </w:r>
      <w:r w:rsidR="00604950" w:rsidRPr="00604950">
        <w:rPr>
          <w:rFonts w:eastAsiaTheme="minorEastAsia"/>
          <w:b/>
          <w:szCs w:val="24"/>
          <w:lang w:val="en-US"/>
        </w:rPr>
        <w:t xml:space="preserve">The UE selects a </w:t>
      </w:r>
      <w:proofErr w:type="gramStart"/>
      <w:r w:rsidR="00604950" w:rsidRPr="00604950">
        <w:rPr>
          <w:rFonts w:eastAsiaTheme="minorEastAsia"/>
          <w:b/>
          <w:szCs w:val="24"/>
          <w:lang w:val="en-US"/>
        </w:rPr>
        <w:t>random access</w:t>
      </w:r>
      <w:proofErr w:type="gramEnd"/>
      <w:r w:rsidR="00604950" w:rsidRPr="00604950">
        <w:rPr>
          <w:rFonts w:eastAsiaTheme="minorEastAsia"/>
          <w:b/>
          <w:szCs w:val="24"/>
          <w:lang w:val="en-US"/>
        </w:rPr>
        <w:t xml:space="preserve"> preamble index from an enhanced random access preamble index group when the UE supports the enhanced msg3 PUSCH configuration and the RSRP measured is lower than a configured threshold.</w:t>
      </w:r>
    </w:p>
    <w:p w14:paraId="42E31D94" w14:textId="5749A1CB" w:rsidR="00604950" w:rsidRPr="005D334E" w:rsidRDefault="00604950" w:rsidP="005224A6">
      <w:pPr>
        <w:ind w:left="511" w:hanging="227"/>
        <w:rPr>
          <w:rFonts w:eastAsiaTheme="minorEastAsia"/>
          <w:szCs w:val="24"/>
          <w:lang w:val="en-US"/>
        </w:rPr>
      </w:pPr>
      <w:r w:rsidRPr="00604950">
        <w:rPr>
          <w:rFonts w:eastAsiaTheme="minorEastAsia" w:hint="eastAsia"/>
          <w:b/>
          <w:szCs w:val="24"/>
          <w:lang w:val="en-US"/>
        </w:rPr>
        <w:t>2</w:t>
      </w:r>
      <w:r w:rsidRPr="00604950">
        <w:rPr>
          <w:rFonts w:eastAsiaTheme="minorEastAsia"/>
          <w:b/>
          <w:szCs w:val="24"/>
          <w:lang w:val="en-US"/>
        </w:rPr>
        <w:t xml:space="preserve">) Otherwise, the UE selects a </w:t>
      </w:r>
      <w:proofErr w:type="gramStart"/>
      <w:r w:rsidRPr="00604950">
        <w:rPr>
          <w:rFonts w:eastAsiaTheme="minorEastAsia"/>
          <w:b/>
          <w:szCs w:val="24"/>
          <w:lang w:val="en-US"/>
        </w:rPr>
        <w:t>random access</w:t>
      </w:r>
      <w:proofErr w:type="gramEnd"/>
      <w:r w:rsidRPr="00604950">
        <w:rPr>
          <w:rFonts w:eastAsiaTheme="minorEastAsia"/>
          <w:b/>
          <w:szCs w:val="24"/>
          <w:lang w:val="en-US"/>
        </w:rPr>
        <w:t xml:space="preserve"> preamble index from a legacy random access preamble index group.</w:t>
      </w:r>
    </w:p>
    <w:p w14:paraId="25510070" w14:textId="2FCE4005" w:rsidR="00EE793C" w:rsidRDefault="004B65CD" w:rsidP="00EE793C">
      <w:pPr>
        <w:pStyle w:val="10"/>
        <w:numPr>
          <w:ilvl w:val="1"/>
          <w:numId w:val="1"/>
        </w:numPr>
        <w:spacing w:after="180"/>
        <w:rPr>
          <w:lang w:val="en-US"/>
        </w:rPr>
      </w:pPr>
      <w:r>
        <w:rPr>
          <w:lang w:val="en-US"/>
        </w:rPr>
        <w:t xml:space="preserve">Coverage level indication by </w:t>
      </w:r>
      <w:r w:rsidR="002045DC">
        <w:rPr>
          <w:lang w:val="en-US"/>
        </w:rPr>
        <w:t xml:space="preserve">CE mode </w:t>
      </w:r>
      <w:r>
        <w:rPr>
          <w:lang w:val="en-US"/>
        </w:rPr>
        <w:t>UE</w:t>
      </w:r>
    </w:p>
    <w:p w14:paraId="6BD0E15F" w14:textId="2CDF8A47" w:rsidR="003D0485" w:rsidRDefault="004B65CD" w:rsidP="003D0485">
      <w:pPr>
        <w:rPr>
          <w:lang w:val="en-US"/>
        </w:rPr>
      </w:pPr>
      <w:r>
        <w:rPr>
          <w:lang w:val="en-US"/>
        </w:rPr>
        <w:t>When the gNB has no information about channel condition, t</w:t>
      </w:r>
      <w:r w:rsidR="00306251">
        <w:rPr>
          <w:lang w:val="en-US"/>
        </w:rPr>
        <w:t xml:space="preserve">he gNB </w:t>
      </w:r>
      <w:r>
        <w:rPr>
          <w:lang w:val="en-US"/>
        </w:rPr>
        <w:t xml:space="preserve">cannot make </w:t>
      </w:r>
      <w:r w:rsidR="002045DC">
        <w:rPr>
          <w:lang w:val="en-US"/>
        </w:rPr>
        <w:t xml:space="preserve">decision on </w:t>
      </w:r>
      <w:r>
        <w:rPr>
          <w:lang w:val="en-US"/>
        </w:rPr>
        <w:t xml:space="preserve">allocation </w:t>
      </w:r>
      <w:r w:rsidR="002045DC">
        <w:rPr>
          <w:lang w:val="en-US"/>
        </w:rPr>
        <w:t xml:space="preserve">of </w:t>
      </w:r>
      <w:r>
        <w:rPr>
          <w:lang w:val="en-US"/>
        </w:rPr>
        <w:t>repetition factor</w:t>
      </w:r>
      <w:r w:rsidR="004C6943">
        <w:rPr>
          <w:lang w:val="en-US"/>
        </w:rPr>
        <w:t xml:space="preserve">. Additional information about </w:t>
      </w:r>
      <w:r>
        <w:rPr>
          <w:lang w:val="en-US"/>
        </w:rPr>
        <w:t>channel condition</w:t>
      </w:r>
      <w:r w:rsidR="004C6943">
        <w:rPr>
          <w:lang w:val="en-US"/>
        </w:rPr>
        <w:t xml:space="preserve"> by UE</w:t>
      </w:r>
      <w:r>
        <w:rPr>
          <w:lang w:val="en-US"/>
        </w:rPr>
        <w:t xml:space="preserve"> on top of UE type indication</w:t>
      </w:r>
      <w:r w:rsidR="004C6943">
        <w:rPr>
          <w:lang w:val="en-US"/>
        </w:rPr>
        <w:t xml:space="preserve"> may help for better choice of repetition factor by the gNB. </w:t>
      </w:r>
      <w:r>
        <w:rPr>
          <w:lang w:val="en-US"/>
        </w:rPr>
        <w:t>For example, the gNB may configure 2 or 4 or more coverage region, each of which is a region where certain number of repetitions are required (</w:t>
      </w:r>
      <w:r w:rsidR="002045DC">
        <w:rPr>
          <w:lang w:val="en-US"/>
        </w:rPr>
        <w:t xml:space="preserve">here, the region is </w:t>
      </w:r>
      <w:r>
        <w:rPr>
          <w:lang w:val="en-US"/>
        </w:rPr>
        <w:t xml:space="preserve">called as coverage level). The UE receives an enhanced msg3 configuration with multiple preamble groups for </w:t>
      </w:r>
      <w:r w:rsidR="002045DC">
        <w:rPr>
          <w:lang w:val="en-US"/>
        </w:rPr>
        <w:t xml:space="preserve">multiple </w:t>
      </w:r>
      <w:r>
        <w:rPr>
          <w:lang w:val="en-US"/>
        </w:rPr>
        <w:t>coverage level</w:t>
      </w:r>
      <w:r w:rsidR="002045DC">
        <w:rPr>
          <w:lang w:val="en-US"/>
        </w:rPr>
        <w:t>s</w:t>
      </w:r>
      <w:r>
        <w:rPr>
          <w:lang w:val="en-US"/>
        </w:rPr>
        <w:t xml:space="preserve">. Then, the UE selects one of the multiple preamble groups </w:t>
      </w:r>
      <w:r w:rsidR="00CC32FC">
        <w:rPr>
          <w:lang w:val="en-US"/>
        </w:rPr>
        <w:t xml:space="preserve">by using RSRP measured. For example, the enhanced msg3 configuration also includes a RSRP threshold for each coverage level and when the RSRP measured is lower than one threshold for </w:t>
      </w:r>
      <w:proofErr w:type="spellStart"/>
      <w:r w:rsidR="00CC32FC">
        <w:rPr>
          <w:lang w:val="en-US"/>
        </w:rPr>
        <w:t>X</w:t>
      </w:r>
      <w:r w:rsidR="00CC32FC" w:rsidRPr="00CC32FC">
        <w:rPr>
          <w:vertAlign w:val="superscript"/>
          <w:lang w:val="en-US"/>
        </w:rPr>
        <w:t>th</w:t>
      </w:r>
      <w:proofErr w:type="spellEnd"/>
      <w:r w:rsidR="00CC32FC">
        <w:rPr>
          <w:lang w:val="en-US"/>
        </w:rPr>
        <w:t xml:space="preserve"> coverage level but higher than another threshold for (X+1)</w:t>
      </w:r>
      <w:proofErr w:type="spellStart"/>
      <w:r w:rsidR="00CC32FC" w:rsidRPr="00CC32FC">
        <w:rPr>
          <w:vertAlign w:val="superscript"/>
          <w:lang w:val="en-US"/>
        </w:rPr>
        <w:t>th</w:t>
      </w:r>
      <w:proofErr w:type="spellEnd"/>
      <w:r w:rsidR="00CC32FC">
        <w:rPr>
          <w:lang w:val="en-US"/>
        </w:rPr>
        <w:t xml:space="preserve"> coverage level, the UE selects the </w:t>
      </w:r>
      <w:proofErr w:type="spellStart"/>
      <w:r w:rsidR="00CC32FC">
        <w:rPr>
          <w:lang w:val="en-US"/>
        </w:rPr>
        <w:t>X</w:t>
      </w:r>
      <w:r w:rsidR="00CC32FC" w:rsidRPr="00CC32FC">
        <w:rPr>
          <w:vertAlign w:val="superscript"/>
          <w:lang w:val="en-US"/>
        </w:rPr>
        <w:t>th</w:t>
      </w:r>
      <w:proofErr w:type="spellEnd"/>
      <w:r w:rsidR="00CC32FC">
        <w:rPr>
          <w:lang w:val="en-US"/>
        </w:rPr>
        <w:t xml:space="preserve"> coverage level for preamble selection.</w:t>
      </w:r>
      <w:r w:rsidR="00FA005B">
        <w:rPr>
          <w:lang w:val="en-US"/>
        </w:rPr>
        <w:t xml:space="preserve"> </w:t>
      </w:r>
      <w:r w:rsidR="00FB6295">
        <w:rPr>
          <w:lang w:val="en-US"/>
        </w:rPr>
        <w:t xml:space="preserve">Like this way, the UE can indicate coverage level through transmission of </w:t>
      </w:r>
      <w:proofErr w:type="gramStart"/>
      <w:r w:rsidR="00FB6295">
        <w:rPr>
          <w:lang w:val="en-US"/>
        </w:rPr>
        <w:t>random access</w:t>
      </w:r>
      <w:proofErr w:type="gramEnd"/>
      <w:r w:rsidR="00FB6295">
        <w:rPr>
          <w:lang w:val="en-US"/>
        </w:rPr>
        <w:t xml:space="preserve"> preamble.</w:t>
      </w:r>
    </w:p>
    <w:p w14:paraId="70A589FE" w14:textId="3FAF5C91" w:rsidR="00E07BF0" w:rsidRDefault="00E07BF0" w:rsidP="003D0485">
      <w:pPr>
        <w:rPr>
          <w:b/>
          <w:lang w:val="en-US"/>
        </w:rPr>
      </w:pPr>
      <w:r w:rsidRPr="003C6DA6">
        <w:rPr>
          <w:rFonts w:hint="eastAsia"/>
          <w:b/>
          <w:lang w:val="en-US"/>
        </w:rPr>
        <w:t>P</w:t>
      </w:r>
      <w:r w:rsidRPr="003C6DA6">
        <w:rPr>
          <w:b/>
          <w:lang w:val="en-US"/>
        </w:rPr>
        <w:t xml:space="preserve">roposal 4: </w:t>
      </w:r>
      <w:r w:rsidR="00FB6295">
        <w:rPr>
          <w:b/>
          <w:lang w:val="en-US"/>
        </w:rPr>
        <w:t xml:space="preserve">Coverage level indication is supported through random access preamble </w:t>
      </w:r>
      <w:r w:rsidR="00063B0A">
        <w:rPr>
          <w:b/>
          <w:lang w:val="en-US"/>
        </w:rPr>
        <w:t>selection</w:t>
      </w:r>
      <w:r w:rsidR="00FB6295">
        <w:rPr>
          <w:b/>
          <w:lang w:val="en-US"/>
        </w:rPr>
        <w:t>.</w:t>
      </w:r>
      <w:r w:rsidR="006000BC">
        <w:rPr>
          <w:b/>
          <w:lang w:val="en-US"/>
        </w:rPr>
        <w:t xml:space="preserve"> </w:t>
      </w:r>
    </w:p>
    <w:p w14:paraId="726B974F" w14:textId="1F40CF4C" w:rsidR="00221FB1" w:rsidRDefault="00221FB1" w:rsidP="00221FB1">
      <w:pPr>
        <w:pStyle w:val="10"/>
        <w:numPr>
          <w:ilvl w:val="1"/>
          <w:numId w:val="1"/>
        </w:numPr>
        <w:spacing w:after="180"/>
        <w:rPr>
          <w:lang w:val="en-US"/>
        </w:rPr>
      </w:pPr>
      <w:r>
        <w:rPr>
          <w:lang w:val="en-US"/>
        </w:rPr>
        <w:t>Repetition factor indication for msg3</w:t>
      </w:r>
    </w:p>
    <w:p w14:paraId="3553AC80" w14:textId="4A679B45" w:rsidR="00221FB1" w:rsidRDefault="00E47B44" w:rsidP="003D0485">
      <w:pPr>
        <w:rPr>
          <w:lang w:val="en-US"/>
        </w:rPr>
      </w:pPr>
      <w:r>
        <w:rPr>
          <w:lang w:val="en-US"/>
        </w:rPr>
        <w:t xml:space="preserve">Once the gNB receives coverage level indication, </w:t>
      </w:r>
      <w:r w:rsidR="00F47265">
        <w:rPr>
          <w:lang w:val="en-US"/>
        </w:rPr>
        <w:t xml:space="preserve">the gNB can </w:t>
      </w:r>
      <w:r w:rsidR="00217375">
        <w:rPr>
          <w:lang w:val="en-US"/>
        </w:rPr>
        <w:t>allocate</w:t>
      </w:r>
      <w:r w:rsidR="00F47265">
        <w:rPr>
          <w:lang w:val="en-US"/>
        </w:rPr>
        <w:t xml:space="preserve"> an appropriate </w:t>
      </w:r>
      <w:r w:rsidR="00217375">
        <w:rPr>
          <w:lang w:val="en-US"/>
        </w:rPr>
        <w:t xml:space="preserve">repetition factor to the UE. If the gNB configures a repetition factor for each coverage level, the UE can determine single </w:t>
      </w:r>
      <w:r w:rsidR="00217375">
        <w:rPr>
          <w:lang w:val="en-US"/>
        </w:rPr>
        <w:lastRenderedPageBreak/>
        <w:t xml:space="preserve">repetition factor without any additional signaling in msg2. However, fixed repetition factor for </w:t>
      </w:r>
      <w:r w:rsidR="009C50E1">
        <w:rPr>
          <w:lang w:val="en-US"/>
        </w:rPr>
        <w:t xml:space="preserve">a </w:t>
      </w:r>
      <w:r w:rsidR="00217375">
        <w:rPr>
          <w:lang w:val="en-US"/>
        </w:rPr>
        <w:t xml:space="preserve">coverage level is not efficient </w:t>
      </w:r>
      <w:r w:rsidR="009C50E1">
        <w:rPr>
          <w:lang w:val="en-US"/>
        </w:rPr>
        <w:t>since the actual number of transmissions is different from the repetition factor</w:t>
      </w:r>
      <w:r w:rsidR="009C50E1" w:rsidRPr="009C50E1">
        <w:rPr>
          <w:lang w:val="en-US"/>
        </w:rPr>
        <w:t xml:space="preserve"> </w:t>
      </w:r>
      <w:r w:rsidR="009C50E1">
        <w:rPr>
          <w:lang w:val="en-US"/>
        </w:rPr>
        <w:t xml:space="preserve">in TDD configuration. For example, when the repetition factor is 8 in a TDD configuration (DDDSUDDSUU), the actual number of transmissions is different depending on starting slot for scheduling repetition as in Figure 1. In case 1, </w:t>
      </w:r>
      <w:r w:rsidR="004D241E">
        <w:rPr>
          <w:lang w:val="en-US"/>
        </w:rPr>
        <w:t>repetition starts at first U slot</w:t>
      </w:r>
      <w:r w:rsidR="00D5582F">
        <w:rPr>
          <w:lang w:val="en-US"/>
        </w:rPr>
        <w:t>, in case 2, repetition starts at second U slot and, in case 3, repetition starts at third U slot</w:t>
      </w:r>
      <w:r w:rsidR="00D5582F" w:rsidRPr="00D5582F">
        <w:rPr>
          <w:lang w:val="en-US"/>
        </w:rPr>
        <w:t xml:space="preserve"> </w:t>
      </w:r>
      <w:r w:rsidR="00D5582F">
        <w:rPr>
          <w:lang w:val="en-US"/>
        </w:rPr>
        <w:t>in the TDD configuration cycle. In Figure 1, green color indicates actual transmission where repetition is assumed to be dropped in DL slots and special slots.</w:t>
      </w:r>
      <w:r w:rsidR="00376566">
        <w:rPr>
          <w:lang w:val="en-US"/>
        </w:rPr>
        <w:t xml:space="preserve"> As in Figure 1, in case 1 and case 2, the number of repetitions is larger than the one in case 3. If the number of actual transmissions required for the coverage level is 2, then configuring repetition factor = 8 in the TDD configuration introduces redundancy in case 1 and case 2. </w:t>
      </w:r>
      <w:r w:rsidR="002D4126">
        <w:rPr>
          <w:lang w:val="en-US"/>
        </w:rPr>
        <w:t>In case 1, the repetition factor = 5 should be configured and, in case 2, the repetition factor = 2 should be configured.</w:t>
      </w:r>
      <w:r w:rsidR="00132BCA">
        <w:rPr>
          <w:lang w:val="en-US"/>
        </w:rPr>
        <w:t xml:space="preserve"> Therefore, the repetition factor should be indicated via msg2 dynamically. Further, configurable repetition factor should be reconsidered. For example, repetition factor = 5 should be configurable.</w:t>
      </w:r>
    </w:p>
    <w:p w14:paraId="46CAB1D9" w14:textId="64A62D2C" w:rsidR="00132BCA" w:rsidRPr="00132BCA" w:rsidRDefault="00132BCA" w:rsidP="003D0485">
      <w:pPr>
        <w:rPr>
          <w:b/>
          <w:lang w:val="en-US"/>
        </w:rPr>
      </w:pPr>
      <w:r w:rsidRPr="00132BCA">
        <w:rPr>
          <w:rFonts w:hint="eastAsia"/>
          <w:b/>
          <w:lang w:val="en-US"/>
        </w:rPr>
        <w:t>P</w:t>
      </w:r>
      <w:r w:rsidRPr="00132BCA">
        <w:rPr>
          <w:b/>
          <w:lang w:val="en-US"/>
        </w:rPr>
        <w:t>roposal 5: Repetition factor for msg3 PUSCH should be dynamically indicated by msg2.</w:t>
      </w:r>
    </w:p>
    <w:p w14:paraId="561FEE0A" w14:textId="5F49B13F" w:rsidR="00132BCA" w:rsidRDefault="00132BCA" w:rsidP="003D0485">
      <w:pPr>
        <w:rPr>
          <w:lang w:val="en-US"/>
        </w:rPr>
      </w:pPr>
      <w:r w:rsidRPr="00132BCA">
        <w:rPr>
          <w:rFonts w:hint="eastAsia"/>
          <w:b/>
          <w:lang w:val="en-US"/>
        </w:rPr>
        <w:t>P</w:t>
      </w:r>
      <w:r w:rsidRPr="00132BCA">
        <w:rPr>
          <w:b/>
          <w:lang w:val="en-US"/>
        </w:rPr>
        <w:t>roposal 6: Additional repetition factor on top of ones in Rel-16 should be considered (e.g., 5).</w:t>
      </w:r>
    </w:p>
    <w:p w14:paraId="0B9DA53A" w14:textId="77777777" w:rsidR="009C50E1" w:rsidRDefault="009C50E1" w:rsidP="00132BCA">
      <w:pPr>
        <w:jc w:val="center"/>
        <w:rPr>
          <w:rFonts w:eastAsiaTheme="minorEastAsia"/>
          <w:szCs w:val="24"/>
          <w:lang w:val="en-US"/>
        </w:rPr>
      </w:pPr>
      <w:r>
        <w:object w:dxaOrig="16351" w:dyaOrig="3661" w14:anchorId="4B22A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1pt" o:ole="">
            <v:imagedata r:id="rId8" o:title=""/>
          </v:shape>
          <o:OLEObject Type="Embed" ProgID="Visio.Drawing.15" ShapeID="_x0000_i1025" DrawAspect="Content" ObjectID="_1672493336" r:id="rId9"/>
        </w:object>
      </w:r>
    </w:p>
    <w:p w14:paraId="39D84CDB" w14:textId="19B89BB3" w:rsidR="009C50E1" w:rsidRDefault="009C50E1" w:rsidP="00132BCA">
      <w:pPr>
        <w:jc w:val="center"/>
        <w:rPr>
          <w:rFonts w:eastAsiaTheme="minorEastAsia"/>
          <w:szCs w:val="24"/>
          <w:lang w:val="en-US"/>
        </w:rPr>
      </w:pPr>
      <w:r>
        <w:rPr>
          <w:rFonts w:eastAsiaTheme="minorEastAsia" w:hint="eastAsia"/>
          <w:szCs w:val="24"/>
          <w:lang w:val="en-US"/>
        </w:rPr>
        <w:t>F</w:t>
      </w:r>
      <w:r>
        <w:rPr>
          <w:rFonts w:eastAsiaTheme="minorEastAsia"/>
          <w:szCs w:val="24"/>
          <w:lang w:val="en-US"/>
        </w:rPr>
        <w:t xml:space="preserve">igure 1: </w:t>
      </w:r>
      <w:r w:rsidR="00132BCA">
        <w:rPr>
          <w:rFonts w:eastAsiaTheme="minorEastAsia"/>
          <w:szCs w:val="24"/>
          <w:lang w:val="en-US"/>
        </w:rPr>
        <w:t>An example of PUSCH repetition in a TDD configuration (DDDSUDDSUU)</w:t>
      </w:r>
    </w:p>
    <w:p w14:paraId="03D310CF" w14:textId="77777777" w:rsidR="003D0485" w:rsidRDefault="003D0485" w:rsidP="003D0485">
      <w:pPr>
        <w:pStyle w:val="10"/>
        <w:numPr>
          <w:ilvl w:val="1"/>
          <w:numId w:val="1"/>
        </w:numPr>
        <w:spacing w:after="180"/>
        <w:rPr>
          <w:lang w:val="en-US"/>
        </w:rPr>
      </w:pPr>
      <w:r>
        <w:rPr>
          <w:lang w:val="en-US"/>
        </w:rPr>
        <w:t>Procedure for msg3 retransmission</w:t>
      </w:r>
    </w:p>
    <w:p w14:paraId="6AADF07A" w14:textId="6E9A47EA" w:rsidR="009023D6" w:rsidRDefault="00EE793C" w:rsidP="00754239">
      <w:pPr>
        <w:rPr>
          <w:rFonts w:eastAsiaTheme="minorEastAsia"/>
          <w:szCs w:val="24"/>
          <w:lang w:val="en-US"/>
        </w:rPr>
      </w:pPr>
      <w:r>
        <w:rPr>
          <w:rFonts w:eastAsiaTheme="minorEastAsia"/>
          <w:szCs w:val="24"/>
          <w:lang w:val="en-US"/>
        </w:rPr>
        <w:t>In our view, procedure for msg3 retransmission should follow the procedure specified for msg3 transmission as much as possible. Therefore, we think it should be discussed once the procedure specified for msg3 transmission is agreed.</w:t>
      </w:r>
      <w:r w:rsidR="00AE21CB">
        <w:rPr>
          <w:rFonts w:eastAsiaTheme="minorEastAsia"/>
          <w:szCs w:val="24"/>
          <w:lang w:val="en-US"/>
        </w:rPr>
        <w:t xml:space="preserve"> </w:t>
      </w: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50E02E1C" w:rsidR="00305CC6" w:rsidRDefault="00305CC6" w:rsidP="00305CC6">
      <w:pPr>
        <w:rPr>
          <w:lang w:val="en-US"/>
        </w:rPr>
      </w:pPr>
      <w:r w:rsidRPr="00E86817">
        <w:rPr>
          <w:lang w:val="en-US"/>
        </w:rPr>
        <w:t xml:space="preserve">In this contribution, we have the following </w:t>
      </w:r>
      <w:r w:rsidR="00621E94">
        <w:rPr>
          <w:rFonts w:hint="eastAsia"/>
          <w:lang w:val="en-US"/>
        </w:rPr>
        <w:t>p</w:t>
      </w:r>
      <w:r w:rsidR="00621E94">
        <w:rPr>
          <w:lang w:val="en-US"/>
        </w:rPr>
        <w:t>roposal</w:t>
      </w:r>
      <w:r w:rsidR="00A8118E">
        <w:rPr>
          <w:rFonts w:hint="eastAsia"/>
          <w:lang w:val="en-US"/>
        </w:rPr>
        <w:t>s</w:t>
      </w:r>
      <w:bookmarkStart w:id="3" w:name="_GoBack"/>
      <w:bookmarkEnd w:id="3"/>
      <w:r w:rsidRPr="00E86817">
        <w:rPr>
          <w:lang w:val="en-US"/>
        </w:rPr>
        <w:t>:</w:t>
      </w:r>
    </w:p>
    <w:p w14:paraId="52454091" w14:textId="77777777" w:rsidR="00F716E1" w:rsidRDefault="00F716E1" w:rsidP="00F716E1">
      <w:pPr>
        <w:rPr>
          <w:rFonts w:eastAsiaTheme="minorEastAsia"/>
          <w:b/>
          <w:szCs w:val="24"/>
          <w:lang w:val="en-US"/>
        </w:rPr>
      </w:pPr>
      <w:r w:rsidRPr="00FA3FC9">
        <w:rPr>
          <w:rFonts w:eastAsiaTheme="minorEastAsia"/>
          <w:b/>
          <w:szCs w:val="24"/>
          <w:lang w:val="en-US"/>
        </w:rPr>
        <w:t>Proposal 1: Early indication of UE type (</w:t>
      </w:r>
      <w:r>
        <w:rPr>
          <w:rFonts w:eastAsiaTheme="minorEastAsia"/>
          <w:b/>
          <w:szCs w:val="24"/>
          <w:lang w:val="en-US"/>
        </w:rPr>
        <w:t xml:space="preserve">i.e., </w:t>
      </w:r>
      <w:r w:rsidRPr="00FA3FC9">
        <w:rPr>
          <w:rFonts w:eastAsiaTheme="minorEastAsia"/>
          <w:b/>
          <w:szCs w:val="24"/>
          <w:lang w:val="en-US"/>
        </w:rPr>
        <w:t xml:space="preserve">legacy or </w:t>
      </w:r>
      <w:r>
        <w:rPr>
          <w:rFonts w:eastAsiaTheme="minorEastAsia"/>
          <w:b/>
          <w:szCs w:val="24"/>
          <w:lang w:val="en-US"/>
        </w:rPr>
        <w:t>CE mode</w:t>
      </w:r>
      <w:r w:rsidRPr="00FA3FC9">
        <w:rPr>
          <w:rFonts w:eastAsiaTheme="minorEastAsia"/>
          <w:b/>
          <w:szCs w:val="24"/>
          <w:lang w:val="en-US"/>
        </w:rPr>
        <w:t xml:space="preserve"> UE) should be done before msg3 PUSCH transmission</w:t>
      </w:r>
      <w:r>
        <w:rPr>
          <w:rFonts w:eastAsiaTheme="minorEastAsia"/>
          <w:b/>
          <w:szCs w:val="24"/>
          <w:lang w:val="en-US"/>
        </w:rPr>
        <w:t xml:space="preserve"> in initial access procedure</w:t>
      </w:r>
      <w:r w:rsidRPr="00FA3FC9">
        <w:rPr>
          <w:rFonts w:eastAsiaTheme="minorEastAsia"/>
          <w:b/>
          <w:szCs w:val="24"/>
          <w:lang w:val="en-US"/>
        </w:rPr>
        <w:t>.</w:t>
      </w:r>
    </w:p>
    <w:p w14:paraId="137DE427" w14:textId="77777777" w:rsidR="00F716E1" w:rsidRPr="00D55256" w:rsidRDefault="00F716E1" w:rsidP="00F716E1">
      <w:pPr>
        <w:rPr>
          <w:rFonts w:eastAsiaTheme="minorEastAsia"/>
          <w:b/>
          <w:szCs w:val="24"/>
          <w:lang w:val="en-US"/>
        </w:rPr>
      </w:pPr>
      <w:r w:rsidRPr="00D55256">
        <w:rPr>
          <w:rFonts w:eastAsiaTheme="minorEastAsia" w:hint="eastAsia"/>
          <w:b/>
          <w:szCs w:val="24"/>
          <w:lang w:val="en-US"/>
        </w:rPr>
        <w:t>P</w:t>
      </w:r>
      <w:r w:rsidRPr="00D55256">
        <w:rPr>
          <w:rFonts w:eastAsiaTheme="minorEastAsia"/>
          <w:b/>
          <w:szCs w:val="24"/>
          <w:lang w:val="en-US"/>
        </w:rPr>
        <w:t xml:space="preserve">roposal 2: Separate </w:t>
      </w:r>
      <w:proofErr w:type="gramStart"/>
      <w:r w:rsidRPr="00D55256">
        <w:rPr>
          <w:rFonts w:eastAsiaTheme="minorEastAsia"/>
          <w:b/>
          <w:szCs w:val="24"/>
          <w:lang w:val="en-US"/>
        </w:rPr>
        <w:t>random access</w:t>
      </w:r>
      <w:proofErr w:type="gramEnd"/>
      <w:r w:rsidRPr="00D55256">
        <w:rPr>
          <w:rFonts w:eastAsiaTheme="minorEastAsia"/>
          <w:b/>
          <w:szCs w:val="24"/>
          <w:lang w:val="en-US"/>
        </w:rPr>
        <w:t xml:space="preserve"> preamble index </w:t>
      </w:r>
      <w:r w:rsidRPr="00C06187">
        <w:rPr>
          <w:rFonts w:eastAsiaTheme="minorEastAsia"/>
          <w:b/>
          <w:szCs w:val="24"/>
          <w:lang w:val="en-US"/>
        </w:rPr>
        <w:t>group</w:t>
      </w:r>
      <w:r w:rsidRPr="00D55256">
        <w:rPr>
          <w:rFonts w:eastAsiaTheme="minorEastAsia"/>
          <w:b/>
          <w:szCs w:val="24"/>
          <w:lang w:val="en-US"/>
        </w:rPr>
        <w:t xml:space="preserve"> is configured for early indication of UE type.</w:t>
      </w:r>
    </w:p>
    <w:p w14:paraId="3B74304A" w14:textId="77777777" w:rsidR="00F716E1" w:rsidRPr="00604950" w:rsidRDefault="00F716E1" w:rsidP="00F716E1">
      <w:pPr>
        <w:spacing w:after="0" w:afterAutospacing="0"/>
        <w:rPr>
          <w:rFonts w:eastAsiaTheme="minorEastAsia"/>
          <w:b/>
          <w:szCs w:val="24"/>
          <w:lang w:val="en-US"/>
        </w:rPr>
      </w:pPr>
      <w:r w:rsidRPr="00604950">
        <w:rPr>
          <w:rFonts w:eastAsiaTheme="minorEastAsia" w:hint="eastAsia"/>
          <w:b/>
          <w:szCs w:val="24"/>
          <w:lang w:val="en-US"/>
        </w:rPr>
        <w:t>P</w:t>
      </w:r>
      <w:r w:rsidRPr="00604950">
        <w:rPr>
          <w:rFonts w:eastAsiaTheme="minorEastAsia"/>
          <w:b/>
          <w:szCs w:val="24"/>
          <w:lang w:val="en-US"/>
        </w:rPr>
        <w:t>roposal 3: The following is specified in random access resource selection.</w:t>
      </w:r>
    </w:p>
    <w:p w14:paraId="736D4F1C" w14:textId="77777777" w:rsidR="00F716E1" w:rsidRPr="00604950" w:rsidRDefault="00F716E1" w:rsidP="00F716E1">
      <w:pPr>
        <w:spacing w:after="0" w:afterAutospacing="0"/>
        <w:ind w:left="511" w:hanging="227"/>
        <w:rPr>
          <w:rFonts w:eastAsiaTheme="minorEastAsia"/>
          <w:b/>
          <w:szCs w:val="24"/>
          <w:lang w:val="en-US"/>
        </w:rPr>
      </w:pPr>
      <w:r w:rsidRPr="00604950">
        <w:rPr>
          <w:rFonts w:eastAsiaTheme="minorEastAsia"/>
          <w:b/>
          <w:szCs w:val="24"/>
          <w:lang w:val="en-US"/>
        </w:rPr>
        <w:lastRenderedPageBreak/>
        <w:t xml:space="preserve">1) The UE selects a </w:t>
      </w:r>
      <w:proofErr w:type="gramStart"/>
      <w:r w:rsidRPr="00604950">
        <w:rPr>
          <w:rFonts w:eastAsiaTheme="minorEastAsia"/>
          <w:b/>
          <w:szCs w:val="24"/>
          <w:lang w:val="en-US"/>
        </w:rPr>
        <w:t>random access</w:t>
      </w:r>
      <w:proofErr w:type="gramEnd"/>
      <w:r w:rsidRPr="00604950">
        <w:rPr>
          <w:rFonts w:eastAsiaTheme="minorEastAsia"/>
          <w:b/>
          <w:szCs w:val="24"/>
          <w:lang w:val="en-US"/>
        </w:rPr>
        <w:t xml:space="preserve"> preamble index from an enhanced random access preamble index group when the UE supports the enhanced msg3 PUSCH configuration and the RSRP measured is lower than a configured threshold.</w:t>
      </w:r>
    </w:p>
    <w:p w14:paraId="4380E945" w14:textId="77777777" w:rsidR="00F716E1" w:rsidRPr="005D334E" w:rsidRDefault="00F716E1" w:rsidP="00F716E1">
      <w:pPr>
        <w:ind w:left="511" w:hanging="227"/>
        <w:rPr>
          <w:rFonts w:eastAsiaTheme="minorEastAsia"/>
          <w:szCs w:val="24"/>
          <w:lang w:val="en-US"/>
        </w:rPr>
      </w:pPr>
      <w:r w:rsidRPr="00604950">
        <w:rPr>
          <w:rFonts w:eastAsiaTheme="minorEastAsia" w:hint="eastAsia"/>
          <w:b/>
          <w:szCs w:val="24"/>
          <w:lang w:val="en-US"/>
        </w:rPr>
        <w:t>2</w:t>
      </w:r>
      <w:r w:rsidRPr="00604950">
        <w:rPr>
          <w:rFonts w:eastAsiaTheme="minorEastAsia"/>
          <w:b/>
          <w:szCs w:val="24"/>
          <w:lang w:val="en-US"/>
        </w:rPr>
        <w:t xml:space="preserve">) Otherwise, the UE selects a </w:t>
      </w:r>
      <w:proofErr w:type="gramStart"/>
      <w:r w:rsidRPr="00604950">
        <w:rPr>
          <w:rFonts w:eastAsiaTheme="minorEastAsia"/>
          <w:b/>
          <w:szCs w:val="24"/>
          <w:lang w:val="en-US"/>
        </w:rPr>
        <w:t>random access</w:t>
      </w:r>
      <w:proofErr w:type="gramEnd"/>
      <w:r w:rsidRPr="00604950">
        <w:rPr>
          <w:rFonts w:eastAsiaTheme="minorEastAsia"/>
          <w:b/>
          <w:szCs w:val="24"/>
          <w:lang w:val="en-US"/>
        </w:rPr>
        <w:t xml:space="preserve"> preamble index from a legacy random access preamble index group.</w:t>
      </w:r>
    </w:p>
    <w:p w14:paraId="6850E76F" w14:textId="77777777" w:rsidR="00F716E1" w:rsidRDefault="00F716E1" w:rsidP="00F716E1">
      <w:pPr>
        <w:rPr>
          <w:b/>
          <w:lang w:val="en-US"/>
        </w:rPr>
      </w:pPr>
      <w:r w:rsidRPr="003C6DA6">
        <w:rPr>
          <w:rFonts w:hint="eastAsia"/>
          <w:b/>
          <w:lang w:val="en-US"/>
        </w:rPr>
        <w:t>P</w:t>
      </w:r>
      <w:r w:rsidRPr="003C6DA6">
        <w:rPr>
          <w:b/>
          <w:lang w:val="en-US"/>
        </w:rPr>
        <w:t xml:space="preserve">roposal 4: </w:t>
      </w:r>
      <w:r>
        <w:rPr>
          <w:b/>
          <w:lang w:val="en-US"/>
        </w:rPr>
        <w:t xml:space="preserve">Coverage level indication is supported through random access preamble selection. </w:t>
      </w:r>
    </w:p>
    <w:p w14:paraId="06C93D64" w14:textId="77777777" w:rsidR="00F716E1" w:rsidRPr="00132BCA" w:rsidRDefault="00F716E1" w:rsidP="00F716E1">
      <w:pPr>
        <w:rPr>
          <w:b/>
          <w:lang w:val="en-US"/>
        </w:rPr>
      </w:pPr>
      <w:r w:rsidRPr="00132BCA">
        <w:rPr>
          <w:rFonts w:hint="eastAsia"/>
          <w:b/>
          <w:lang w:val="en-US"/>
        </w:rPr>
        <w:t>P</w:t>
      </w:r>
      <w:r w:rsidRPr="00132BCA">
        <w:rPr>
          <w:b/>
          <w:lang w:val="en-US"/>
        </w:rPr>
        <w:t>roposal 5: Repetition factor for msg3 PUSCH should be dynamically indicated by msg2.</w:t>
      </w:r>
    </w:p>
    <w:p w14:paraId="7144D08F" w14:textId="77777777" w:rsidR="00F716E1" w:rsidRDefault="00F716E1" w:rsidP="00F716E1">
      <w:pPr>
        <w:rPr>
          <w:lang w:val="en-US"/>
        </w:rPr>
      </w:pPr>
      <w:r w:rsidRPr="00132BCA">
        <w:rPr>
          <w:rFonts w:hint="eastAsia"/>
          <w:b/>
          <w:lang w:val="en-US"/>
        </w:rPr>
        <w:t>P</w:t>
      </w:r>
      <w:r w:rsidRPr="00132BCA">
        <w:rPr>
          <w:b/>
          <w:lang w:val="en-US"/>
        </w:rPr>
        <w:t>roposal 6: Additional repetition factor on top of ones in Rel-16 should be considered (e.g., 5).</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6F56F577" w:rsidR="00CC0CA8" w:rsidRDefault="00257360" w:rsidP="00F56E31">
      <w:pPr>
        <w:pStyle w:val="textintend2"/>
        <w:widowControl w:val="0"/>
        <w:numPr>
          <w:ilvl w:val="0"/>
          <w:numId w:val="11"/>
        </w:numPr>
        <w:snapToGrid w:val="0"/>
        <w:spacing w:after="0"/>
        <w:ind w:left="720" w:hanging="720"/>
        <w:rPr>
          <w:szCs w:val="24"/>
        </w:rPr>
      </w:pPr>
      <w:r>
        <w:rPr>
          <w:szCs w:val="24"/>
          <w:lang w:eastAsia="ja-JP"/>
        </w:rPr>
        <w:t>RP-202928, New WID on NR coverage enhancement, December 202</w:t>
      </w:r>
      <w:r w:rsidR="002067ED">
        <w:rPr>
          <w:szCs w:val="24"/>
          <w:lang w:eastAsia="ja-JP"/>
        </w:rPr>
        <w:t>0</w:t>
      </w:r>
    </w:p>
    <w:p w14:paraId="6E053174" w14:textId="1825706E" w:rsidR="00257360" w:rsidRDefault="00257360" w:rsidP="00F56E3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 note at RAN1#103 e-meeting, October 2020</w:t>
      </w:r>
    </w:p>
    <w:sectPr w:rsidR="00257360"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9507A" w14:textId="77777777" w:rsidR="00E7111A" w:rsidRDefault="00E7111A">
      <w:r>
        <w:separator/>
      </w:r>
    </w:p>
  </w:endnote>
  <w:endnote w:type="continuationSeparator" w:id="0">
    <w:p w14:paraId="47ACCC89" w14:textId="77777777" w:rsidR="00E7111A" w:rsidRDefault="00E7111A">
      <w:r>
        <w:continuationSeparator/>
      </w:r>
    </w:p>
  </w:endnote>
  <w:endnote w:type="continuationNotice" w:id="1">
    <w:p w14:paraId="7AE3B975" w14:textId="77777777" w:rsidR="00E7111A" w:rsidRDefault="00E71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E47B44" w:rsidRDefault="00E47B44">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E47B44" w:rsidRDefault="00E47B44">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D59A6" w14:textId="77777777" w:rsidR="00E7111A" w:rsidRDefault="00E7111A">
      <w:r>
        <w:separator/>
      </w:r>
    </w:p>
  </w:footnote>
  <w:footnote w:type="continuationSeparator" w:id="0">
    <w:p w14:paraId="796518A5" w14:textId="77777777" w:rsidR="00E7111A" w:rsidRDefault="00E7111A">
      <w:r>
        <w:continuationSeparator/>
      </w:r>
    </w:p>
  </w:footnote>
  <w:footnote w:type="continuationNotice" w:id="1">
    <w:p w14:paraId="6CEDC203" w14:textId="77777777" w:rsidR="00E7111A" w:rsidRDefault="00E711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2C4A84"/>
    <w:multiLevelType w:val="hybridMultilevel"/>
    <w:tmpl w:val="A3568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0"/>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5"/>
  </w:num>
  <w:num w:numId="6">
    <w:abstractNumId w:val="16"/>
  </w:num>
  <w:num w:numId="7">
    <w:abstractNumId w:val="13"/>
  </w:num>
  <w:num w:numId="8">
    <w:abstractNumId w:val="2"/>
  </w:num>
  <w:num w:numId="9">
    <w:abstractNumId w:val="22"/>
  </w:num>
  <w:num w:numId="10">
    <w:abstractNumId w:val="11"/>
  </w:num>
  <w:num w:numId="11">
    <w:abstractNumId w:val="12"/>
  </w:num>
  <w:num w:numId="12">
    <w:abstractNumId w:val="23"/>
  </w:num>
  <w:num w:numId="13">
    <w:abstractNumId w:val="4"/>
  </w:num>
  <w:num w:numId="14">
    <w:abstractNumId w:val="24"/>
  </w:num>
  <w:num w:numId="15">
    <w:abstractNumId w:val="10"/>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7"/>
  </w:num>
  <w:num w:numId="20">
    <w:abstractNumId w:val="7"/>
  </w:num>
  <w:num w:numId="21">
    <w:abstractNumId w:val="5"/>
  </w:num>
  <w:num w:numId="22">
    <w:abstractNumId w:val="9"/>
  </w:num>
  <w:num w:numId="23">
    <w:abstractNumId w:val="14"/>
  </w:num>
  <w:num w:numId="24">
    <w:abstractNumId w:val="19"/>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A8C"/>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07CC3"/>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4FC1"/>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641"/>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3B0A"/>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48B"/>
    <w:rsid w:val="00081B37"/>
    <w:rsid w:val="00081B72"/>
    <w:rsid w:val="00081DD6"/>
    <w:rsid w:val="000821FB"/>
    <w:rsid w:val="00082308"/>
    <w:rsid w:val="00082937"/>
    <w:rsid w:val="00083011"/>
    <w:rsid w:val="00083E56"/>
    <w:rsid w:val="000843BE"/>
    <w:rsid w:val="00084A24"/>
    <w:rsid w:val="0008509D"/>
    <w:rsid w:val="00085385"/>
    <w:rsid w:val="000854D2"/>
    <w:rsid w:val="00085552"/>
    <w:rsid w:val="000856E2"/>
    <w:rsid w:val="0008593D"/>
    <w:rsid w:val="000859C3"/>
    <w:rsid w:val="0008647D"/>
    <w:rsid w:val="0008668F"/>
    <w:rsid w:val="00086A6A"/>
    <w:rsid w:val="00086E10"/>
    <w:rsid w:val="00087064"/>
    <w:rsid w:val="000871E9"/>
    <w:rsid w:val="000879FD"/>
    <w:rsid w:val="00087D4A"/>
    <w:rsid w:val="0009105B"/>
    <w:rsid w:val="0009158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556"/>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8BC"/>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51"/>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2EB"/>
    <w:rsid w:val="00117508"/>
    <w:rsid w:val="00117FAB"/>
    <w:rsid w:val="001205BE"/>
    <w:rsid w:val="0012091F"/>
    <w:rsid w:val="00120B28"/>
    <w:rsid w:val="00122207"/>
    <w:rsid w:val="0012251C"/>
    <w:rsid w:val="00122BBA"/>
    <w:rsid w:val="0012331E"/>
    <w:rsid w:val="00123816"/>
    <w:rsid w:val="00123F99"/>
    <w:rsid w:val="0012418B"/>
    <w:rsid w:val="00124816"/>
    <w:rsid w:val="00124E6E"/>
    <w:rsid w:val="00125327"/>
    <w:rsid w:val="00125721"/>
    <w:rsid w:val="00125999"/>
    <w:rsid w:val="00126482"/>
    <w:rsid w:val="00126AD6"/>
    <w:rsid w:val="00126D13"/>
    <w:rsid w:val="00127DF2"/>
    <w:rsid w:val="001304B5"/>
    <w:rsid w:val="0013060B"/>
    <w:rsid w:val="00130A44"/>
    <w:rsid w:val="00130A91"/>
    <w:rsid w:val="00130DF6"/>
    <w:rsid w:val="00130F4D"/>
    <w:rsid w:val="00131306"/>
    <w:rsid w:val="0013175C"/>
    <w:rsid w:val="00131A92"/>
    <w:rsid w:val="00132170"/>
    <w:rsid w:val="00132BCA"/>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B02"/>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6DE8"/>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4EF5"/>
    <w:rsid w:val="00185650"/>
    <w:rsid w:val="001857DF"/>
    <w:rsid w:val="00185F24"/>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103"/>
    <w:rsid w:val="001A7190"/>
    <w:rsid w:val="001A743A"/>
    <w:rsid w:val="001B0238"/>
    <w:rsid w:val="001B07B3"/>
    <w:rsid w:val="001B13FE"/>
    <w:rsid w:val="001B1BF7"/>
    <w:rsid w:val="001B2C18"/>
    <w:rsid w:val="001B2F9D"/>
    <w:rsid w:val="001B3ADD"/>
    <w:rsid w:val="001B3CA7"/>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5DC"/>
    <w:rsid w:val="00204880"/>
    <w:rsid w:val="00204A3B"/>
    <w:rsid w:val="00205064"/>
    <w:rsid w:val="0020531A"/>
    <w:rsid w:val="00205AD0"/>
    <w:rsid w:val="00205E89"/>
    <w:rsid w:val="00205EB8"/>
    <w:rsid w:val="002060C7"/>
    <w:rsid w:val="002067ED"/>
    <w:rsid w:val="00206A54"/>
    <w:rsid w:val="00206B5A"/>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375"/>
    <w:rsid w:val="0021747B"/>
    <w:rsid w:val="00217CED"/>
    <w:rsid w:val="00217DAE"/>
    <w:rsid w:val="002201A3"/>
    <w:rsid w:val="00220BA3"/>
    <w:rsid w:val="00221171"/>
    <w:rsid w:val="002217A9"/>
    <w:rsid w:val="0022181C"/>
    <w:rsid w:val="00221FB1"/>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360"/>
    <w:rsid w:val="00257D09"/>
    <w:rsid w:val="00257F93"/>
    <w:rsid w:val="0026044A"/>
    <w:rsid w:val="00260555"/>
    <w:rsid w:val="002619A8"/>
    <w:rsid w:val="00261A3D"/>
    <w:rsid w:val="00262C66"/>
    <w:rsid w:val="00262E12"/>
    <w:rsid w:val="002630F9"/>
    <w:rsid w:val="002633B8"/>
    <w:rsid w:val="00263A00"/>
    <w:rsid w:val="00264059"/>
    <w:rsid w:val="002643A9"/>
    <w:rsid w:val="00264ADF"/>
    <w:rsid w:val="00265BCB"/>
    <w:rsid w:val="00265E5E"/>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D70"/>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2FD5"/>
    <w:rsid w:val="0028362F"/>
    <w:rsid w:val="0028366E"/>
    <w:rsid w:val="0028389F"/>
    <w:rsid w:val="00283F1B"/>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20F"/>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126"/>
    <w:rsid w:val="002D43C8"/>
    <w:rsid w:val="002D4AB3"/>
    <w:rsid w:val="002D4C58"/>
    <w:rsid w:val="002D4D47"/>
    <w:rsid w:val="002D5002"/>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2C4D"/>
    <w:rsid w:val="002F3156"/>
    <w:rsid w:val="002F3D1A"/>
    <w:rsid w:val="002F4029"/>
    <w:rsid w:val="002F4033"/>
    <w:rsid w:val="002F41A9"/>
    <w:rsid w:val="002F4314"/>
    <w:rsid w:val="002F485D"/>
    <w:rsid w:val="002F4E80"/>
    <w:rsid w:val="002F4F62"/>
    <w:rsid w:val="002F5AAC"/>
    <w:rsid w:val="002F5FB2"/>
    <w:rsid w:val="002F6753"/>
    <w:rsid w:val="002F727B"/>
    <w:rsid w:val="002F752D"/>
    <w:rsid w:val="002F77BA"/>
    <w:rsid w:val="003003EB"/>
    <w:rsid w:val="00300652"/>
    <w:rsid w:val="00300723"/>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896"/>
    <w:rsid w:val="00305CC6"/>
    <w:rsid w:val="00306251"/>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6B6"/>
    <w:rsid w:val="00372A4B"/>
    <w:rsid w:val="00372EDD"/>
    <w:rsid w:val="003730F2"/>
    <w:rsid w:val="003739A7"/>
    <w:rsid w:val="003739E9"/>
    <w:rsid w:val="00373E0B"/>
    <w:rsid w:val="00375112"/>
    <w:rsid w:val="003752B2"/>
    <w:rsid w:val="003755CF"/>
    <w:rsid w:val="00375BF1"/>
    <w:rsid w:val="0037611A"/>
    <w:rsid w:val="0037617F"/>
    <w:rsid w:val="00376293"/>
    <w:rsid w:val="00376566"/>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8A2"/>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90F"/>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6DA6"/>
    <w:rsid w:val="003C78A3"/>
    <w:rsid w:val="003C7CCF"/>
    <w:rsid w:val="003C7EAC"/>
    <w:rsid w:val="003D038B"/>
    <w:rsid w:val="003D0485"/>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0FF0"/>
    <w:rsid w:val="00401200"/>
    <w:rsid w:val="0040142B"/>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020"/>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2ADC"/>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1B30"/>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0EF2"/>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34E"/>
    <w:rsid w:val="004B1BA0"/>
    <w:rsid w:val="004B2109"/>
    <w:rsid w:val="004B2B96"/>
    <w:rsid w:val="004B2F9A"/>
    <w:rsid w:val="004B3452"/>
    <w:rsid w:val="004B421D"/>
    <w:rsid w:val="004B4382"/>
    <w:rsid w:val="004B44AB"/>
    <w:rsid w:val="004B4F33"/>
    <w:rsid w:val="004B5083"/>
    <w:rsid w:val="004B5753"/>
    <w:rsid w:val="004B5B7F"/>
    <w:rsid w:val="004B5CCE"/>
    <w:rsid w:val="004B65CD"/>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C07"/>
    <w:rsid w:val="004C6943"/>
    <w:rsid w:val="004C6E7C"/>
    <w:rsid w:val="004C72DD"/>
    <w:rsid w:val="004C7EF0"/>
    <w:rsid w:val="004D08CF"/>
    <w:rsid w:val="004D0B71"/>
    <w:rsid w:val="004D11C4"/>
    <w:rsid w:val="004D1665"/>
    <w:rsid w:val="004D1A9D"/>
    <w:rsid w:val="004D1C92"/>
    <w:rsid w:val="004D241E"/>
    <w:rsid w:val="004D2BFC"/>
    <w:rsid w:val="004D38C1"/>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8D5"/>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6FFA"/>
    <w:rsid w:val="0051727D"/>
    <w:rsid w:val="00517ACE"/>
    <w:rsid w:val="005207C6"/>
    <w:rsid w:val="00520B61"/>
    <w:rsid w:val="00520BFD"/>
    <w:rsid w:val="00520CD4"/>
    <w:rsid w:val="00520EC6"/>
    <w:rsid w:val="0052106C"/>
    <w:rsid w:val="00521C73"/>
    <w:rsid w:val="005220C5"/>
    <w:rsid w:val="00522491"/>
    <w:rsid w:val="005224A6"/>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A1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AC8"/>
    <w:rsid w:val="00571E86"/>
    <w:rsid w:val="00572448"/>
    <w:rsid w:val="005725AA"/>
    <w:rsid w:val="00572E20"/>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34E"/>
    <w:rsid w:val="005D367B"/>
    <w:rsid w:val="005D3961"/>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2029"/>
    <w:rsid w:val="005F311F"/>
    <w:rsid w:val="005F35DE"/>
    <w:rsid w:val="005F3B21"/>
    <w:rsid w:val="005F484A"/>
    <w:rsid w:val="005F4BD8"/>
    <w:rsid w:val="005F510F"/>
    <w:rsid w:val="005F6852"/>
    <w:rsid w:val="005F6C25"/>
    <w:rsid w:val="005F6C9E"/>
    <w:rsid w:val="00600049"/>
    <w:rsid w:val="006000BC"/>
    <w:rsid w:val="006002C1"/>
    <w:rsid w:val="0060067F"/>
    <w:rsid w:val="00600E57"/>
    <w:rsid w:val="0060163B"/>
    <w:rsid w:val="00601929"/>
    <w:rsid w:val="00601AD2"/>
    <w:rsid w:val="00601F92"/>
    <w:rsid w:val="00602B7B"/>
    <w:rsid w:val="00602DD2"/>
    <w:rsid w:val="00602F71"/>
    <w:rsid w:val="00603286"/>
    <w:rsid w:val="00603D27"/>
    <w:rsid w:val="0060441A"/>
    <w:rsid w:val="00604950"/>
    <w:rsid w:val="006050C4"/>
    <w:rsid w:val="00605154"/>
    <w:rsid w:val="00605704"/>
    <w:rsid w:val="006057CF"/>
    <w:rsid w:val="00605DE2"/>
    <w:rsid w:val="006065AA"/>
    <w:rsid w:val="006067E5"/>
    <w:rsid w:val="006072F8"/>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636"/>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5F"/>
    <w:rsid w:val="0067757B"/>
    <w:rsid w:val="0067762C"/>
    <w:rsid w:val="00677A04"/>
    <w:rsid w:val="00677C8A"/>
    <w:rsid w:val="00680343"/>
    <w:rsid w:val="006807AF"/>
    <w:rsid w:val="00680E3F"/>
    <w:rsid w:val="0068174D"/>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33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1AE"/>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BCD"/>
    <w:rsid w:val="006E5CCC"/>
    <w:rsid w:val="006E6750"/>
    <w:rsid w:val="006E6C9C"/>
    <w:rsid w:val="006E749A"/>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5BBA"/>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62A"/>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5E66"/>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627"/>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31B"/>
    <w:rsid w:val="007F788C"/>
    <w:rsid w:val="007F7EA8"/>
    <w:rsid w:val="00800C05"/>
    <w:rsid w:val="00800C89"/>
    <w:rsid w:val="00801BEC"/>
    <w:rsid w:val="0080270F"/>
    <w:rsid w:val="0080289E"/>
    <w:rsid w:val="00802CDD"/>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8CA"/>
    <w:rsid w:val="00824E19"/>
    <w:rsid w:val="008251B1"/>
    <w:rsid w:val="00825324"/>
    <w:rsid w:val="008253F1"/>
    <w:rsid w:val="00825456"/>
    <w:rsid w:val="008255AD"/>
    <w:rsid w:val="00825870"/>
    <w:rsid w:val="00825D60"/>
    <w:rsid w:val="00825F93"/>
    <w:rsid w:val="0082628B"/>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70E"/>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197F"/>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348B"/>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2C96"/>
    <w:rsid w:val="008B311A"/>
    <w:rsid w:val="008B3265"/>
    <w:rsid w:val="008B32F0"/>
    <w:rsid w:val="008B436E"/>
    <w:rsid w:val="008B4372"/>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A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A96"/>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23D6"/>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1B7"/>
    <w:rsid w:val="009402C2"/>
    <w:rsid w:val="00940319"/>
    <w:rsid w:val="0094059E"/>
    <w:rsid w:val="00940F7B"/>
    <w:rsid w:val="00941462"/>
    <w:rsid w:val="00941537"/>
    <w:rsid w:val="00941A7F"/>
    <w:rsid w:val="00941F9E"/>
    <w:rsid w:val="009423A0"/>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250"/>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50E1"/>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4E6"/>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574"/>
    <w:rsid w:val="009E6AD8"/>
    <w:rsid w:val="009E6B7C"/>
    <w:rsid w:val="009E6CD7"/>
    <w:rsid w:val="009E75D5"/>
    <w:rsid w:val="009F0DE7"/>
    <w:rsid w:val="009F145D"/>
    <w:rsid w:val="009F1665"/>
    <w:rsid w:val="009F1C21"/>
    <w:rsid w:val="009F2578"/>
    <w:rsid w:val="009F2F35"/>
    <w:rsid w:val="009F2F69"/>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C9E"/>
    <w:rsid w:val="00A26C01"/>
    <w:rsid w:val="00A26C9B"/>
    <w:rsid w:val="00A27165"/>
    <w:rsid w:val="00A274C1"/>
    <w:rsid w:val="00A275B7"/>
    <w:rsid w:val="00A275EE"/>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37517"/>
    <w:rsid w:val="00A40C09"/>
    <w:rsid w:val="00A40EB4"/>
    <w:rsid w:val="00A41351"/>
    <w:rsid w:val="00A415E5"/>
    <w:rsid w:val="00A41719"/>
    <w:rsid w:val="00A41745"/>
    <w:rsid w:val="00A41841"/>
    <w:rsid w:val="00A421A1"/>
    <w:rsid w:val="00A42E9B"/>
    <w:rsid w:val="00A43578"/>
    <w:rsid w:val="00A43868"/>
    <w:rsid w:val="00A4394C"/>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0CCF"/>
    <w:rsid w:val="00A71299"/>
    <w:rsid w:val="00A7147C"/>
    <w:rsid w:val="00A71667"/>
    <w:rsid w:val="00A72AAD"/>
    <w:rsid w:val="00A738EA"/>
    <w:rsid w:val="00A742B1"/>
    <w:rsid w:val="00A74DA6"/>
    <w:rsid w:val="00A755AA"/>
    <w:rsid w:val="00A75E7E"/>
    <w:rsid w:val="00A77196"/>
    <w:rsid w:val="00A777EC"/>
    <w:rsid w:val="00A77FCB"/>
    <w:rsid w:val="00A8057A"/>
    <w:rsid w:val="00A80B91"/>
    <w:rsid w:val="00A80FB1"/>
    <w:rsid w:val="00A8118E"/>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552"/>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733"/>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1CB"/>
    <w:rsid w:val="00AE2219"/>
    <w:rsid w:val="00AE23C9"/>
    <w:rsid w:val="00AE3115"/>
    <w:rsid w:val="00AE319B"/>
    <w:rsid w:val="00AE3439"/>
    <w:rsid w:val="00AE347B"/>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6344"/>
    <w:rsid w:val="00B264D9"/>
    <w:rsid w:val="00B26B58"/>
    <w:rsid w:val="00B30935"/>
    <w:rsid w:val="00B30BCC"/>
    <w:rsid w:val="00B30FE5"/>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494"/>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1"/>
    <w:rsid w:val="00B74FBE"/>
    <w:rsid w:val="00B750D9"/>
    <w:rsid w:val="00B756FD"/>
    <w:rsid w:val="00B75C8E"/>
    <w:rsid w:val="00B76149"/>
    <w:rsid w:val="00B7684D"/>
    <w:rsid w:val="00B77098"/>
    <w:rsid w:val="00B770D8"/>
    <w:rsid w:val="00B77605"/>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170"/>
    <w:rsid w:val="00B84199"/>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094F"/>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19E1"/>
    <w:rsid w:val="00BC2132"/>
    <w:rsid w:val="00BC21B6"/>
    <w:rsid w:val="00BC23C3"/>
    <w:rsid w:val="00BC26E3"/>
    <w:rsid w:val="00BC2DA5"/>
    <w:rsid w:val="00BC2DEE"/>
    <w:rsid w:val="00BC3515"/>
    <w:rsid w:val="00BC3637"/>
    <w:rsid w:val="00BC376D"/>
    <w:rsid w:val="00BC382F"/>
    <w:rsid w:val="00BC3A7B"/>
    <w:rsid w:val="00BC3BB9"/>
    <w:rsid w:val="00BC3EE7"/>
    <w:rsid w:val="00BC540D"/>
    <w:rsid w:val="00BC5545"/>
    <w:rsid w:val="00BC5D27"/>
    <w:rsid w:val="00BC68FE"/>
    <w:rsid w:val="00BC6ACE"/>
    <w:rsid w:val="00BC78E6"/>
    <w:rsid w:val="00BC7DFC"/>
    <w:rsid w:val="00BC7E0F"/>
    <w:rsid w:val="00BD02EF"/>
    <w:rsid w:val="00BD0947"/>
    <w:rsid w:val="00BD1149"/>
    <w:rsid w:val="00BD17E1"/>
    <w:rsid w:val="00BD18B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3283"/>
    <w:rsid w:val="00C041DD"/>
    <w:rsid w:val="00C0430C"/>
    <w:rsid w:val="00C0482E"/>
    <w:rsid w:val="00C04DF2"/>
    <w:rsid w:val="00C06187"/>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ACE"/>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290"/>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1A7"/>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0E15"/>
    <w:rsid w:val="00CC19ED"/>
    <w:rsid w:val="00CC1D0C"/>
    <w:rsid w:val="00CC22D5"/>
    <w:rsid w:val="00CC287C"/>
    <w:rsid w:val="00CC2A9B"/>
    <w:rsid w:val="00CC32FC"/>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429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CCB"/>
    <w:rsid w:val="00CF2E73"/>
    <w:rsid w:val="00CF3377"/>
    <w:rsid w:val="00CF3B16"/>
    <w:rsid w:val="00CF3BBE"/>
    <w:rsid w:val="00CF4369"/>
    <w:rsid w:val="00CF45C5"/>
    <w:rsid w:val="00CF4CCA"/>
    <w:rsid w:val="00CF51EE"/>
    <w:rsid w:val="00CF5213"/>
    <w:rsid w:val="00CF547D"/>
    <w:rsid w:val="00CF5B9C"/>
    <w:rsid w:val="00CF5C75"/>
    <w:rsid w:val="00CF5EC4"/>
    <w:rsid w:val="00CF600A"/>
    <w:rsid w:val="00CF667D"/>
    <w:rsid w:val="00CF71CF"/>
    <w:rsid w:val="00CF75B4"/>
    <w:rsid w:val="00CF7BD0"/>
    <w:rsid w:val="00CF7D1C"/>
    <w:rsid w:val="00CF7DA4"/>
    <w:rsid w:val="00CF7F1D"/>
    <w:rsid w:val="00CF7FC0"/>
    <w:rsid w:val="00D0015A"/>
    <w:rsid w:val="00D003E7"/>
    <w:rsid w:val="00D00EAE"/>
    <w:rsid w:val="00D01B10"/>
    <w:rsid w:val="00D01BCA"/>
    <w:rsid w:val="00D01C23"/>
    <w:rsid w:val="00D022E1"/>
    <w:rsid w:val="00D026C1"/>
    <w:rsid w:val="00D02E18"/>
    <w:rsid w:val="00D034FD"/>
    <w:rsid w:val="00D03850"/>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41B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A4"/>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6A2"/>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256"/>
    <w:rsid w:val="00D5582F"/>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07C"/>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31F"/>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2ED"/>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BF0"/>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0C6"/>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B44"/>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3C14"/>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11A"/>
    <w:rsid w:val="00E71799"/>
    <w:rsid w:val="00E71969"/>
    <w:rsid w:val="00E72386"/>
    <w:rsid w:val="00E727C7"/>
    <w:rsid w:val="00E7357F"/>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421"/>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3AD"/>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E793C"/>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5655"/>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6F"/>
    <w:rsid w:val="00F14F9D"/>
    <w:rsid w:val="00F158CC"/>
    <w:rsid w:val="00F158F7"/>
    <w:rsid w:val="00F15BB1"/>
    <w:rsid w:val="00F16112"/>
    <w:rsid w:val="00F16717"/>
    <w:rsid w:val="00F169ED"/>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CB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265"/>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7EB"/>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16E1"/>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87AFF"/>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BB9"/>
    <w:rsid w:val="00F97F38"/>
    <w:rsid w:val="00FA005B"/>
    <w:rsid w:val="00FA0572"/>
    <w:rsid w:val="00FA0B82"/>
    <w:rsid w:val="00FA0C43"/>
    <w:rsid w:val="00FA1237"/>
    <w:rsid w:val="00FA1419"/>
    <w:rsid w:val="00FA2099"/>
    <w:rsid w:val="00FA2570"/>
    <w:rsid w:val="00FA290E"/>
    <w:rsid w:val="00FA39BD"/>
    <w:rsid w:val="00FA3BC3"/>
    <w:rsid w:val="00FA3D95"/>
    <w:rsid w:val="00FA3F65"/>
    <w:rsid w:val="00FA3F6F"/>
    <w:rsid w:val="00FA3FC9"/>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295"/>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0E1"/>
    <w:rsid w:val="00FC570A"/>
    <w:rsid w:val="00FC5BDA"/>
    <w:rsid w:val="00FC6178"/>
    <w:rsid w:val="00FC61FD"/>
    <w:rsid w:val="00FC649F"/>
    <w:rsid w:val="00FC6D75"/>
    <w:rsid w:val="00FC6EC2"/>
    <w:rsid w:val="00FC765E"/>
    <w:rsid w:val="00FD006C"/>
    <w:rsid w:val="00FD1621"/>
    <w:rsid w:val="00FD1B20"/>
    <w:rsid w:val="00FD1D80"/>
    <w:rsid w:val="00FD1D91"/>
    <w:rsid w:val="00FD22C4"/>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0C79"/>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25"/>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DE880-FAFA-4627-A770-D14C37D57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Pages>
  <Words>1347</Words>
  <Characters>7682</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24</cp:revision>
  <cp:lastPrinted>2019-03-18T06:48:00Z</cp:lastPrinted>
  <dcterms:created xsi:type="dcterms:W3CDTF">2021-01-12T05:53:00Z</dcterms:created>
  <dcterms:modified xsi:type="dcterms:W3CDTF">2021-01-18T07:42:00Z</dcterms:modified>
</cp:coreProperties>
</file>