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A79B05E" w14:textId="39023D9F" w:rsidR="00466590" w:rsidRDefault="00466590" w:rsidP="00466590">
      <w:pPr>
        <w:tabs>
          <w:tab w:val="left" w:pos="1985"/>
        </w:tabs>
        <w:spacing w:after="0"/>
        <w:rPr>
          <w:rFonts w:ascii="Arial" w:hAnsi="Arial" w:cs="Arial"/>
          <w:b/>
          <w:bCs/>
          <w:sz w:val="24"/>
          <w:szCs w:val="18"/>
        </w:rPr>
      </w:pPr>
      <w:r>
        <w:rPr>
          <w:rFonts w:ascii="Arial" w:hAnsi="Arial" w:cs="Arial"/>
          <w:b/>
          <w:bCs/>
          <w:sz w:val="24"/>
          <w:szCs w:val="18"/>
        </w:rPr>
        <w:t>3GPP TSG RAN WG1 #10</w:t>
      </w:r>
      <w:r w:rsidR="00C116A8">
        <w:rPr>
          <w:rFonts w:ascii="Arial" w:hAnsi="Arial" w:cs="Arial"/>
          <w:b/>
          <w:bCs/>
          <w:sz w:val="24"/>
          <w:szCs w:val="18"/>
        </w:rPr>
        <w:t>4</w:t>
      </w:r>
      <w:r>
        <w:rPr>
          <w:rFonts w:ascii="Arial" w:hAnsi="Arial" w:cs="Arial"/>
          <w:b/>
          <w:bCs/>
          <w:sz w:val="24"/>
          <w:szCs w:val="18"/>
        </w:rPr>
        <w:t>-e</w:t>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sidR="00580E3B" w:rsidRPr="00580E3B">
        <w:rPr>
          <w:rFonts w:ascii="Arial" w:hAnsi="Arial" w:cs="Arial"/>
          <w:b/>
          <w:bCs/>
          <w:sz w:val="24"/>
          <w:szCs w:val="18"/>
        </w:rPr>
        <w:t>R1-2101468</w:t>
      </w:r>
    </w:p>
    <w:p w14:paraId="53DED702" w14:textId="77777777" w:rsidR="00C116A8" w:rsidRDefault="00C116A8" w:rsidP="00466590">
      <w:pPr>
        <w:tabs>
          <w:tab w:val="left" w:pos="3421"/>
        </w:tabs>
        <w:spacing w:after="0"/>
        <w:rPr>
          <w:rFonts w:ascii="Arial" w:hAnsi="Arial" w:cs="Arial"/>
          <w:b/>
          <w:bCs/>
          <w:sz w:val="24"/>
          <w:szCs w:val="18"/>
        </w:rPr>
      </w:pPr>
      <w:r w:rsidRPr="00C116A8">
        <w:rPr>
          <w:rFonts w:ascii="Arial" w:hAnsi="Arial" w:cs="Arial"/>
          <w:b/>
          <w:bCs/>
          <w:sz w:val="24"/>
          <w:szCs w:val="18"/>
        </w:rPr>
        <w:t>e-Meeting, January 25th – February 5th, 2021</w:t>
      </w:r>
    </w:p>
    <w:p w14:paraId="476BD691" w14:textId="3C4F939E" w:rsidR="00466590" w:rsidRPr="00297340" w:rsidRDefault="00466590" w:rsidP="00466590">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08F2CADB"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Pr>
          <w:rFonts w:ascii="Arial" w:eastAsia="MS Mincho" w:hAnsi="Arial"/>
          <w:sz w:val="24"/>
        </w:rPr>
        <w:t>8.</w:t>
      </w:r>
      <w:r w:rsidR="00F54040">
        <w:rPr>
          <w:rFonts w:ascii="Arial" w:eastAsia="MS Mincho" w:hAnsi="Arial"/>
          <w:sz w:val="24"/>
        </w:rPr>
        <w:t>5</w:t>
      </w:r>
      <w:r>
        <w:rPr>
          <w:rFonts w:ascii="Arial" w:eastAsia="MS Mincho" w:hAnsi="Arial"/>
          <w:sz w:val="24"/>
        </w:rPr>
        <w:t>.</w:t>
      </w:r>
      <w:r w:rsidR="00C116A8">
        <w:rPr>
          <w:rFonts w:ascii="Arial" w:eastAsia="MS Mincho" w:hAnsi="Arial"/>
          <w:sz w:val="24"/>
        </w:rPr>
        <w:t>1</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63C7B846" w:rsidR="00466590" w:rsidRPr="00E42E03" w:rsidRDefault="00466590" w:rsidP="00466590">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C116A8" w:rsidRPr="00C116A8">
        <w:rPr>
          <w:rFonts w:ascii="Arial" w:eastAsia="MS Mincho" w:hAnsi="Arial"/>
          <w:sz w:val="24"/>
        </w:rPr>
        <w:t>Enhancements on Timing Error Mitigation</w:t>
      </w:r>
      <w:r w:rsidR="003F55CD">
        <w:rPr>
          <w:rFonts w:ascii="Arial" w:eastAsia="MS Mincho" w:hAnsi="Arial"/>
          <w:sz w:val="24"/>
        </w:rPr>
        <w:t>s</w:t>
      </w:r>
      <w:r w:rsidR="00C116A8" w:rsidRPr="00C116A8">
        <w:rPr>
          <w:rFonts w:ascii="Arial" w:eastAsia="MS Mincho" w:hAnsi="Arial"/>
          <w:sz w:val="24"/>
        </w:rPr>
        <w:t xml:space="preserve"> for improved Accuracy</w:t>
      </w:r>
    </w:p>
    <w:p w14:paraId="0FD7FABF" w14:textId="77777777" w:rsidR="00466590" w:rsidRDefault="00466590" w:rsidP="00466590">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6BBB2A7B" w14:textId="77777777" w:rsidR="00466590" w:rsidRPr="00D42E15"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Introduction</w:t>
      </w:r>
    </w:p>
    <w:p w14:paraId="06599A43" w14:textId="703044DD" w:rsidR="00466590" w:rsidRPr="004A2033" w:rsidRDefault="00466590" w:rsidP="00466590">
      <w:pPr>
        <w:pStyle w:val="3GPPText"/>
        <w:rPr>
          <w:sz w:val="24"/>
          <w:szCs w:val="24"/>
          <w:lang w:eastAsia="ja-JP"/>
        </w:rPr>
      </w:pPr>
      <w:r w:rsidRPr="004A2033">
        <w:rPr>
          <w:sz w:val="24"/>
          <w:szCs w:val="24"/>
        </w:rPr>
        <w:t>At RAN</w:t>
      </w:r>
      <w:r w:rsidR="00CB2A10" w:rsidRPr="004A2033">
        <w:rPr>
          <w:sz w:val="24"/>
          <w:szCs w:val="24"/>
        </w:rPr>
        <w:t xml:space="preserve"> </w:t>
      </w:r>
      <w:r w:rsidRPr="004A2033">
        <w:rPr>
          <w:sz w:val="24"/>
          <w:szCs w:val="24"/>
        </w:rPr>
        <w:t>#</w:t>
      </w:r>
      <w:r w:rsidR="00CB2A10" w:rsidRPr="004A2033">
        <w:rPr>
          <w:sz w:val="24"/>
          <w:szCs w:val="24"/>
        </w:rPr>
        <w:t>90</w:t>
      </w:r>
      <w:r w:rsidRPr="004A2033">
        <w:rPr>
          <w:sz w:val="24"/>
          <w:szCs w:val="24"/>
        </w:rPr>
        <w:t xml:space="preserve">-e meeting, </w:t>
      </w:r>
      <w:r w:rsidR="00CB2A10" w:rsidRPr="004A2033">
        <w:rPr>
          <w:sz w:val="24"/>
          <w:szCs w:val="24"/>
        </w:rPr>
        <w:t xml:space="preserve">a new WID on NR Positioning </w:t>
      </w:r>
      <w:proofErr w:type="spellStart"/>
      <w:r w:rsidR="00CB2A10" w:rsidRPr="004A2033">
        <w:rPr>
          <w:sz w:val="24"/>
          <w:szCs w:val="24"/>
        </w:rPr>
        <w:t>Ennhancements</w:t>
      </w:r>
      <w:proofErr w:type="spellEnd"/>
      <w:r w:rsidR="00CB2A10" w:rsidRPr="004A2033">
        <w:rPr>
          <w:sz w:val="24"/>
          <w:szCs w:val="24"/>
        </w:rPr>
        <w:t xml:space="preserve"> was approved [1] with the following RAN1 centric objectives</w:t>
      </w:r>
      <w:r w:rsidRPr="004A2033">
        <w:rPr>
          <w:sz w:val="24"/>
          <w:szCs w:val="24"/>
          <w:lang w:eastAsia="ja-JP"/>
        </w:rPr>
        <w:t xml:space="preserve">: </w:t>
      </w:r>
    </w:p>
    <w:tbl>
      <w:tblPr>
        <w:tblStyle w:val="TableGrid"/>
        <w:tblW w:w="0" w:type="auto"/>
        <w:tblLook w:val="04A0" w:firstRow="1" w:lastRow="0" w:firstColumn="1" w:lastColumn="0" w:noHBand="0" w:noVBand="1"/>
      </w:tblPr>
      <w:tblGrid>
        <w:gridCol w:w="9629"/>
      </w:tblGrid>
      <w:tr w:rsidR="00466590" w:rsidRPr="004A2033" w14:paraId="325B3E43" w14:textId="77777777" w:rsidTr="001875A6">
        <w:tc>
          <w:tcPr>
            <w:tcW w:w="9629" w:type="dxa"/>
          </w:tcPr>
          <w:p w14:paraId="03632874" w14:textId="77777777" w:rsidR="00CB2A10" w:rsidRPr="004A2033" w:rsidRDefault="00CB2A10" w:rsidP="00CB2A10">
            <w:pPr>
              <w:numPr>
                <w:ilvl w:val="0"/>
                <w:numId w:val="14"/>
              </w:numPr>
              <w:spacing w:after="0" w:line="276" w:lineRule="auto"/>
              <w:ind w:left="714" w:hanging="357"/>
              <w:jc w:val="left"/>
              <w:rPr>
                <w:i/>
                <w:iCs/>
                <w:sz w:val="24"/>
                <w:szCs w:val="24"/>
              </w:rPr>
            </w:pPr>
            <w:r w:rsidRPr="004A2033">
              <w:rPr>
                <w:i/>
                <w:iCs/>
                <w:sz w:val="24"/>
                <w:szCs w:val="24"/>
              </w:rPr>
              <w:t>Specify methods, measurements, signalling, and procedures for improving positioning accuracy of the Rel-16 NR positioning methods</w:t>
            </w:r>
            <w:r w:rsidRPr="004A2033">
              <w:rPr>
                <w:i/>
                <w:iCs/>
                <w:sz w:val="24"/>
                <w:szCs w:val="24"/>
                <w:u w:val="single"/>
              </w:rPr>
              <w:t xml:space="preserve"> </w:t>
            </w:r>
            <w:r w:rsidRPr="004A2033">
              <w:rPr>
                <w:i/>
                <w:iCs/>
                <w:sz w:val="24"/>
                <w:szCs w:val="24"/>
              </w:rPr>
              <w:t xml:space="preserve">by mitigating UE Rx/Tx and/or </w:t>
            </w:r>
            <w:proofErr w:type="spellStart"/>
            <w:r w:rsidRPr="004A2033">
              <w:rPr>
                <w:i/>
                <w:iCs/>
                <w:sz w:val="24"/>
                <w:szCs w:val="24"/>
              </w:rPr>
              <w:t>gNB</w:t>
            </w:r>
            <w:proofErr w:type="spellEnd"/>
            <w:r w:rsidRPr="004A2033">
              <w:rPr>
                <w:i/>
                <w:iCs/>
                <w:sz w:val="24"/>
                <w:szCs w:val="24"/>
              </w:rPr>
              <w:t xml:space="preserve"> Rx/Tx timing delays, including</w:t>
            </w:r>
            <w:r w:rsidRPr="004A2033">
              <w:rPr>
                <w:rFonts w:eastAsia="MS Mincho"/>
                <w:i/>
                <w:iCs/>
                <w:sz w:val="24"/>
                <w:szCs w:val="24"/>
              </w:rPr>
              <w:t xml:space="preserve"> [RAN1]</w:t>
            </w:r>
          </w:p>
          <w:p w14:paraId="0E139DC5" w14:textId="77777777" w:rsidR="00CB2A10" w:rsidRPr="004A2033" w:rsidRDefault="00CB2A10" w:rsidP="00CB2A10">
            <w:pPr>
              <w:numPr>
                <w:ilvl w:val="1"/>
                <w:numId w:val="14"/>
              </w:numPr>
              <w:spacing w:after="0" w:line="276" w:lineRule="auto"/>
              <w:jc w:val="left"/>
              <w:rPr>
                <w:rFonts w:eastAsia="MS Mincho"/>
                <w:i/>
                <w:iCs/>
                <w:sz w:val="24"/>
                <w:szCs w:val="24"/>
              </w:rPr>
            </w:pPr>
            <w:r w:rsidRPr="004A2033">
              <w:rPr>
                <w:rFonts w:hint="eastAsia"/>
                <w:i/>
                <w:iCs/>
                <w:sz w:val="24"/>
                <w:szCs w:val="24"/>
              </w:rPr>
              <w:t>DL, UL and DL+UL positioning methods</w:t>
            </w:r>
          </w:p>
          <w:p w14:paraId="6A07C7B5" w14:textId="2529FF48" w:rsidR="00CB2A10" w:rsidRPr="00043BEB" w:rsidRDefault="00CB2A10" w:rsidP="00043BEB">
            <w:pPr>
              <w:numPr>
                <w:ilvl w:val="1"/>
                <w:numId w:val="14"/>
              </w:numPr>
              <w:spacing w:after="0" w:line="276" w:lineRule="auto"/>
              <w:jc w:val="left"/>
              <w:rPr>
                <w:rFonts w:eastAsia="MS Mincho"/>
                <w:i/>
                <w:iCs/>
                <w:sz w:val="24"/>
                <w:szCs w:val="24"/>
              </w:rPr>
            </w:pPr>
            <w:r w:rsidRPr="004A2033">
              <w:rPr>
                <w:rFonts w:hint="eastAsia"/>
                <w:i/>
                <w:iCs/>
                <w:sz w:val="24"/>
                <w:szCs w:val="24"/>
              </w:rPr>
              <w:t>UE-based and UE-assisted positioning solutions</w:t>
            </w:r>
          </w:p>
          <w:p w14:paraId="47856017" w14:textId="77777777" w:rsidR="00CB2A10" w:rsidRPr="004A2033" w:rsidRDefault="00CB2A10" w:rsidP="00CB2A10">
            <w:pPr>
              <w:numPr>
                <w:ilvl w:val="0"/>
                <w:numId w:val="13"/>
              </w:numPr>
              <w:overflowPunct w:val="0"/>
              <w:autoSpaceDE w:val="0"/>
              <w:autoSpaceDN w:val="0"/>
              <w:adjustRightInd w:val="0"/>
              <w:jc w:val="left"/>
              <w:textAlignment w:val="baseline"/>
              <w:rPr>
                <w:rFonts w:eastAsia="MS Mincho"/>
                <w:i/>
                <w:iCs/>
                <w:sz w:val="24"/>
                <w:szCs w:val="24"/>
              </w:rPr>
            </w:pPr>
            <w:r w:rsidRPr="004A2033">
              <w:rPr>
                <w:rFonts w:eastAsia="MS Mincho"/>
                <w:i/>
                <w:iCs/>
                <w:sz w:val="24"/>
                <w:szCs w:val="24"/>
              </w:rPr>
              <w:t xml:space="preserve">Specify the </w:t>
            </w:r>
            <w:r w:rsidRPr="004A2033">
              <w:rPr>
                <w:rFonts w:eastAsia="MS Mincho" w:hint="eastAsia"/>
                <w:i/>
                <w:iCs/>
                <w:sz w:val="24"/>
                <w:szCs w:val="24"/>
              </w:rPr>
              <w:t xml:space="preserve">procedure, measurements, reporting, and signalling </w:t>
            </w:r>
            <w:r w:rsidRPr="004A2033">
              <w:rPr>
                <w:rFonts w:eastAsia="MS Mincho"/>
                <w:i/>
                <w:iCs/>
                <w:sz w:val="24"/>
                <w:szCs w:val="24"/>
              </w:rPr>
              <w:t>for improving the accuracy of [RAN1]</w:t>
            </w:r>
          </w:p>
          <w:p w14:paraId="62C43D6D" w14:textId="77777777" w:rsidR="00CB2A10" w:rsidRPr="004A2033" w:rsidRDefault="00CB2A10" w:rsidP="00CB2A10">
            <w:pPr>
              <w:numPr>
                <w:ilvl w:val="1"/>
                <w:numId w:val="13"/>
              </w:numPr>
              <w:overflowPunct w:val="0"/>
              <w:autoSpaceDE w:val="0"/>
              <w:autoSpaceDN w:val="0"/>
              <w:adjustRightInd w:val="0"/>
              <w:jc w:val="left"/>
              <w:textAlignment w:val="baseline"/>
              <w:rPr>
                <w:rFonts w:eastAsia="MS Mincho"/>
                <w:i/>
                <w:iCs/>
                <w:sz w:val="24"/>
                <w:szCs w:val="24"/>
              </w:rPr>
            </w:pPr>
            <w:r w:rsidRPr="004A2033">
              <w:rPr>
                <w:rFonts w:eastAsia="MS Mincho" w:hint="eastAsia"/>
                <w:i/>
                <w:iCs/>
                <w:sz w:val="24"/>
                <w:szCs w:val="24"/>
              </w:rPr>
              <w:t xml:space="preserve">UL </w:t>
            </w:r>
            <w:proofErr w:type="spellStart"/>
            <w:r w:rsidRPr="004A2033">
              <w:rPr>
                <w:rFonts w:eastAsia="MS Mincho" w:hint="eastAsia"/>
                <w:i/>
                <w:iCs/>
                <w:sz w:val="24"/>
                <w:szCs w:val="24"/>
              </w:rPr>
              <w:t>AoA</w:t>
            </w:r>
            <w:proofErr w:type="spellEnd"/>
            <w:r w:rsidRPr="004A2033">
              <w:rPr>
                <w:rFonts w:eastAsia="MS Mincho" w:hint="eastAsia"/>
                <w:i/>
                <w:iCs/>
                <w:sz w:val="24"/>
                <w:szCs w:val="24"/>
              </w:rPr>
              <w:t xml:space="preserve"> for network-based positioning solutions.</w:t>
            </w:r>
          </w:p>
          <w:p w14:paraId="1D756E18" w14:textId="77777777" w:rsidR="00CB2A10" w:rsidRPr="004A2033" w:rsidRDefault="00CB2A10" w:rsidP="00CB2A10">
            <w:pPr>
              <w:numPr>
                <w:ilvl w:val="1"/>
                <w:numId w:val="13"/>
              </w:numPr>
              <w:overflowPunct w:val="0"/>
              <w:autoSpaceDE w:val="0"/>
              <w:autoSpaceDN w:val="0"/>
              <w:adjustRightInd w:val="0"/>
              <w:jc w:val="left"/>
              <w:textAlignment w:val="baseline"/>
              <w:rPr>
                <w:rFonts w:eastAsia="MS Mincho"/>
                <w:i/>
                <w:iCs/>
                <w:sz w:val="24"/>
                <w:szCs w:val="24"/>
              </w:rPr>
            </w:pPr>
            <w:r w:rsidRPr="004A2033">
              <w:rPr>
                <w:rFonts w:eastAsia="MS Mincho" w:hint="eastAsia"/>
                <w:i/>
                <w:iCs/>
                <w:sz w:val="24"/>
                <w:szCs w:val="24"/>
              </w:rPr>
              <w:t>DL-</w:t>
            </w:r>
            <w:proofErr w:type="spellStart"/>
            <w:r w:rsidRPr="004A2033">
              <w:rPr>
                <w:rFonts w:eastAsia="MS Mincho" w:hint="eastAsia"/>
                <w:i/>
                <w:iCs/>
                <w:sz w:val="24"/>
                <w:szCs w:val="24"/>
              </w:rPr>
              <w:t>AoD</w:t>
            </w:r>
            <w:proofErr w:type="spellEnd"/>
            <w:r w:rsidRPr="004A2033">
              <w:rPr>
                <w:rFonts w:eastAsia="MS Mincho" w:hint="eastAsia"/>
                <w:i/>
                <w:iCs/>
                <w:sz w:val="24"/>
                <w:szCs w:val="24"/>
              </w:rPr>
              <w:t xml:space="preserve"> for UE-based and network-based (including UE-assisted) positioning solutions.</w:t>
            </w:r>
          </w:p>
          <w:p w14:paraId="4CF01B7C" w14:textId="70759766" w:rsidR="00466590" w:rsidRPr="00043BEB" w:rsidRDefault="00CB2A10" w:rsidP="00043BEB">
            <w:pPr>
              <w:ind w:left="720"/>
              <w:rPr>
                <w:rFonts w:eastAsia="MS Mincho"/>
                <w:i/>
                <w:iCs/>
                <w:sz w:val="24"/>
                <w:szCs w:val="24"/>
              </w:rPr>
            </w:pPr>
            <w:r w:rsidRPr="004A2033">
              <w:rPr>
                <w:rFonts w:eastAsia="MS Mincho"/>
                <w:i/>
                <w:iCs/>
                <w:sz w:val="24"/>
                <w:szCs w:val="24"/>
              </w:rPr>
              <w:t>Note: RAN1 will discuss the candidate solutions and provide updates for this objective, with status to be reviewed in RAN#91e.</w:t>
            </w:r>
          </w:p>
        </w:tc>
      </w:tr>
    </w:tbl>
    <w:p w14:paraId="71705E7D" w14:textId="245D0F32" w:rsidR="00466590" w:rsidRPr="004A2033" w:rsidRDefault="00466590" w:rsidP="00466590">
      <w:pPr>
        <w:pStyle w:val="3GPPText"/>
        <w:spacing w:before="0" w:after="0"/>
        <w:rPr>
          <w:iCs/>
          <w:sz w:val="24"/>
          <w:szCs w:val="24"/>
          <w:lang w:val="en-GB" w:eastAsia="ja-JP"/>
        </w:rPr>
      </w:pPr>
    </w:p>
    <w:p w14:paraId="211CB820" w14:textId="66633BD9" w:rsidR="00CB2A10" w:rsidRDefault="00CB2A10" w:rsidP="00466590">
      <w:pPr>
        <w:pStyle w:val="3GPPText"/>
        <w:spacing w:before="0" w:after="0"/>
        <w:rPr>
          <w:iCs/>
          <w:sz w:val="24"/>
          <w:szCs w:val="24"/>
          <w:lang w:val="en-GB" w:eastAsia="ja-JP"/>
        </w:rPr>
      </w:pPr>
      <w:r w:rsidRPr="004A2033">
        <w:rPr>
          <w:iCs/>
          <w:sz w:val="24"/>
          <w:szCs w:val="24"/>
          <w:lang w:val="en-GB" w:eastAsia="ja-JP"/>
        </w:rPr>
        <w:t xml:space="preserve">The </w:t>
      </w:r>
      <w:r w:rsidR="0006184C">
        <w:rPr>
          <w:iCs/>
          <w:sz w:val="24"/>
          <w:szCs w:val="24"/>
          <w:lang w:val="en-GB" w:eastAsia="ja-JP"/>
        </w:rPr>
        <w:t xml:space="preserve">main </w:t>
      </w:r>
      <w:r w:rsidR="00EF3E1C">
        <w:rPr>
          <w:iCs/>
          <w:sz w:val="24"/>
          <w:szCs w:val="24"/>
          <w:lang w:val="en-GB" w:eastAsia="ja-JP"/>
        </w:rPr>
        <w:t>a</w:t>
      </w:r>
      <w:r w:rsidRPr="004A2033">
        <w:rPr>
          <w:iCs/>
          <w:sz w:val="24"/>
          <w:szCs w:val="24"/>
          <w:lang w:val="en-GB" w:eastAsia="ja-JP"/>
        </w:rPr>
        <w:t>greement in RAN1 that led to the first main bullet of the above objectives is shown below:</w:t>
      </w:r>
    </w:p>
    <w:p w14:paraId="66B1BD22" w14:textId="77777777" w:rsidR="00174575" w:rsidRPr="004A2033" w:rsidRDefault="00174575" w:rsidP="00466590">
      <w:pPr>
        <w:pStyle w:val="3GPPText"/>
        <w:spacing w:before="0" w:after="0"/>
        <w:rPr>
          <w:iCs/>
          <w:sz w:val="24"/>
          <w:szCs w:val="24"/>
          <w:lang w:val="en-GB" w:eastAsia="ja-JP"/>
        </w:rPr>
      </w:pPr>
    </w:p>
    <w:tbl>
      <w:tblPr>
        <w:tblStyle w:val="TableGrid"/>
        <w:tblW w:w="0" w:type="auto"/>
        <w:tblLook w:val="04A0" w:firstRow="1" w:lastRow="0" w:firstColumn="1" w:lastColumn="0" w:noHBand="0" w:noVBand="1"/>
      </w:tblPr>
      <w:tblGrid>
        <w:gridCol w:w="9629"/>
      </w:tblGrid>
      <w:tr w:rsidR="00CB2A10" w:rsidRPr="004A2033" w14:paraId="3801C494" w14:textId="77777777" w:rsidTr="00CB2A10">
        <w:tc>
          <w:tcPr>
            <w:tcW w:w="9629" w:type="dxa"/>
          </w:tcPr>
          <w:p w14:paraId="455C97C3" w14:textId="77777777" w:rsidR="00CB2A10" w:rsidRPr="004A2033" w:rsidRDefault="00CB2A10" w:rsidP="00CB2A10">
            <w:pPr>
              <w:pStyle w:val="3GPPText"/>
              <w:spacing w:before="0" w:after="0"/>
              <w:rPr>
                <w:iCs/>
                <w:sz w:val="24"/>
                <w:szCs w:val="24"/>
                <w:lang w:eastAsia="ja-JP"/>
              </w:rPr>
            </w:pPr>
            <w:r w:rsidRPr="004A2033">
              <w:rPr>
                <w:iCs/>
                <w:sz w:val="24"/>
                <w:szCs w:val="24"/>
                <w:highlight w:val="green"/>
                <w:lang w:eastAsia="ja-JP"/>
              </w:rPr>
              <w:t>Agreement:</w:t>
            </w:r>
          </w:p>
          <w:p w14:paraId="0C36E717" w14:textId="77777777" w:rsidR="00CB2A10" w:rsidRPr="004A2033" w:rsidRDefault="00CB2A10" w:rsidP="00CB2A10">
            <w:pPr>
              <w:pStyle w:val="3GPPText"/>
              <w:spacing w:before="0" w:after="0"/>
              <w:rPr>
                <w:i/>
                <w:sz w:val="24"/>
                <w:szCs w:val="24"/>
                <w:lang w:eastAsia="ja-JP"/>
              </w:rPr>
            </w:pPr>
            <w:r w:rsidRPr="004A2033">
              <w:rPr>
                <w:i/>
                <w:sz w:val="24"/>
                <w:szCs w:val="24"/>
                <w:lang w:eastAsia="ja-JP"/>
              </w:rPr>
              <w:t>Capture the following in the TR:</w:t>
            </w:r>
          </w:p>
          <w:p w14:paraId="314C0944" w14:textId="77777777" w:rsidR="00CB2A10" w:rsidRPr="004A2033" w:rsidRDefault="00CB2A10" w:rsidP="00CB2A10">
            <w:pPr>
              <w:pStyle w:val="3GPPText"/>
              <w:numPr>
                <w:ilvl w:val="0"/>
                <w:numId w:val="15"/>
              </w:numPr>
              <w:spacing w:before="0" w:after="0"/>
              <w:rPr>
                <w:i/>
                <w:sz w:val="24"/>
                <w:szCs w:val="24"/>
                <w:lang w:eastAsia="ja-JP"/>
              </w:rPr>
            </w:pPr>
            <w:r w:rsidRPr="004A2033">
              <w:rPr>
                <w:i/>
                <w:sz w:val="24"/>
                <w:szCs w:val="24"/>
                <w:lang w:eastAsia="ja-JP"/>
              </w:rPr>
              <w:t xml:space="preserve">The methods, measurements, signaling, and procedures for improving positioning accuracy in the presence of the UE Rx/Tx timing delays, and/or and </w:t>
            </w:r>
            <w:proofErr w:type="spellStart"/>
            <w:r w:rsidRPr="004A2033">
              <w:rPr>
                <w:i/>
                <w:sz w:val="24"/>
                <w:szCs w:val="24"/>
                <w:lang w:eastAsia="ja-JP"/>
              </w:rPr>
              <w:t>gNB</w:t>
            </w:r>
            <w:proofErr w:type="spellEnd"/>
            <w:r w:rsidRPr="004A2033">
              <w:rPr>
                <w:i/>
                <w:sz w:val="24"/>
                <w:szCs w:val="24"/>
                <w:lang w:eastAsia="ja-JP"/>
              </w:rPr>
              <w:t xml:space="preserve"> Rx/Tx timing delays are recommended for normative work, including </w:t>
            </w:r>
          </w:p>
          <w:p w14:paraId="4D0C3A1D" w14:textId="77777777" w:rsidR="00CB2A10" w:rsidRPr="004A2033" w:rsidRDefault="00CB2A10" w:rsidP="00CB2A10">
            <w:pPr>
              <w:pStyle w:val="3GPPText"/>
              <w:numPr>
                <w:ilvl w:val="1"/>
                <w:numId w:val="15"/>
              </w:numPr>
              <w:spacing w:before="0" w:after="0"/>
              <w:rPr>
                <w:i/>
                <w:sz w:val="24"/>
                <w:szCs w:val="24"/>
                <w:lang w:eastAsia="ja-JP"/>
              </w:rPr>
            </w:pPr>
            <w:r w:rsidRPr="004A2033">
              <w:rPr>
                <w:i/>
                <w:sz w:val="24"/>
                <w:szCs w:val="24"/>
                <w:lang w:eastAsia="ja-JP"/>
              </w:rPr>
              <w:t xml:space="preserve">DL, UL and DL+UL positioning methods </w:t>
            </w:r>
          </w:p>
          <w:p w14:paraId="691E3E27" w14:textId="77777777" w:rsidR="00CB2A10" w:rsidRPr="004A2033" w:rsidRDefault="00CB2A10" w:rsidP="00CB2A10">
            <w:pPr>
              <w:pStyle w:val="3GPPText"/>
              <w:numPr>
                <w:ilvl w:val="1"/>
                <w:numId w:val="15"/>
              </w:numPr>
              <w:spacing w:before="0" w:after="0"/>
              <w:rPr>
                <w:i/>
                <w:sz w:val="24"/>
                <w:szCs w:val="24"/>
                <w:lang w:eastAsia="ja-JP"/>
              </w:rPr>
            </w:pPr>
            <w:r w:rsidRPr="004A2033">
              <w:rPr>
                <w:i/>
                <w:sz w:val="24"/>
                <w:szCs w:val="24"/>
                <w:lang w:eastAsia="ja-JP"/>
              </w:rPr>
              <w:t>UE-based and UE-assisted positioning solutions</w:t>
            </w:r>
          </w:p>
          <w:p w14:paraId="407DDFDC" w14:textId="359607F7" w:rsidR="00CB2A10" w:rsidRPr="004A2033" w:rsidRDefault="00CB2A10" w:rsidP="00CB2A10">
            <w:pPr>
              <w:pStyle w:val="3GPPText"/>
              <w:numPr>
                <w:ilvl w:val="0"/>
                <w:numId w:val="15"/>
              </w:numPr>
              <w:spacing w:before="0" w:after="0"/>
              <w:rPr>
                <w:iCs/>
                <w:sz w:val="24"/>
                <w:szCs w:val="24"/>
                <w:lang w:eastAsia="ja-JP"/>
              </w:rPr>
            </w:pPr>
            <w:r w:rsidRPr="004A2033">
              <w:rPr>
                <w:i/>
                <w:sz w:val="24"/>
                <w:szCs w:val="24"/>
                <w:lang w:eastAsia="ja-JP"/>
              </w:rPr>
              <w:t>Note: The details of the solutions are left for further discussion in normative work.</w:t>
            </w:r>
          </w:p>
        </w:tc>
      </w:tr>
    </w:tbl>
    <w:p w14:paraId="6E127408" w14:textId="77777777" w:rsidR="00CB2A10" w:rsidRPr="004A2033" w:rsidRDefault="00CB2A10" w:rsidP="00466590">
      <w:pPr>
        <w:pStyle w:val="3GPPText"/>
        <w:spacing w:before="0" w:after="0"/>
        <w:rPr>
          <w:iCs/>
          <w:sz w:val="24"/>
          <w:szCs w:val="24"/>
          <w:lang w:val="en-GB" w:eastAsia="ja-JP"/>
        </w:rPr>
      </w:pPr>
    </w:p>
    <w:p w14:paraId="6C7E0356" w14:textId="0D544761" w:rsidR="00891E9E" w:rsidRPr="004A2033" w:rsidRDefault="00466590" w:rsidP="00BF19D7">
      <w:pPr>
        <w:pStyle w:val="3GPPText"/>
        <w:spacing w:before="0" w:after="0"/>
        <w:rPr>
          <w:rFonts w:eastAsia="Malgun Gothic"/>
          <w:sz w:val="24"/>
          <w:szCs w:val="24"/>
          <w:lang w:val="en-GB"/>
        </w:rPr>
      </w:pPr>
      <w:r w:rsidRPr="004A2033">
        <w:rPr>
          <w:rFonts w:eastAsia="Malgun Gothic"/>
          <w:sz w:val="24"/>
          <w:szCs w:val="24"/>
          <w:lang w:val="en-GB"/>
        </w:rPr>
        <w:t xml:space="preserve">In this paper, we present our views </w:t>
      </w:r>
      <w:r w:rsidR="002930F9" w:rsidRPr="004A2033">
        <w:rPr>
          <w:rFonts w:eastAsia="Malgun Gothic"/>
          <w:sz w:val="24"/>
          <w:szCs w:val="24"/>
          <w:lang w:val="en-GB"/>
        </w:rPr>
        <w:t xml:space="preserve">on potential enhancements related to mitigating timing errors at the </w:t>
      </w:r>
      <w:proofErr w:type="spellStart"/>
      <w:r w:rsidR="002930F9" w:rsidRPr="004A2033">
        <w:rPr>
          <w:rFonts w:eastAsia="Malgun Gothic"/>
          <w:sz w:val="24"/>
          <w:szCs w:val="24"/>
          <w:lang w:val="en-GB"/>
        </w:rPr>
        <w:t>gNB</w:t>
      </w:r>
      <w:proofErr w:type="spellEnd"/>
      <w:r w:rsidR="002930F9" w:rsidRPr="004A2033">
        <w:rPr>
          <w:rFonts w:eastAsia="Malgun Gothic"/>
          <w:sz w:val="24"/>
          <w:szCs w:val="24"/>
          <w:lang w:val="en-GB"/>
        </w:rPr>
        <w:t xml:space="preserve"> and the UE for both UE</w:t>
      </w:r>
      <w:r w:rsidR="00A569E7">
        <w:rPr>
          <w:rFonts w:eastAsia="Malgun Gothic"/>
          <w:sz w:val="24"/>
          <w:szCs w:val="24"/>
          <w:lang w:val="en-GB"/>
        </w:rPr>
        <w:t>-</w:t>
      </w:r>
      <w:r w:rsidR="002930F9" w:rsidRPr="004A2033">
        <w:rPr>
          <w:rFonts w:eastAsia="Malgun Gothic"/>
          <w:sz w:val="24"/>
          <w:szCs w:val="24"/>
          <w:lang w:val="en-GB"/>
        </w:rPr>
        <w:t>assisted and UE-based positioning</w:t>
      </w:r>
      <w:r w:rsidRPr="004A2033">
        <w:rPr>
          <w:rFonts w:eastAsia="Malgun Gothic"/>
          <w:sz w:val="24"/>
          <w:szCs w:val="24"/>
          <w:lang w:val="en-GB"/>
        </w:rPr>
        <w:t>.</w:t>
      </w:r>
    </w:p>
    <w:p w14:paraId="4ACF0B6B" w14:textId="73A6FCCB" w:rsidR="00891E9E" w:rsidRPr="00D8397F" w:rsidRDefault="001F1EEB" w:rsidP="00D8397F">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 xml:space="preserve">Discussion on </w:t>
      </w:r>
      <w:r w:rsidR="00891E9E" w:rsidRPr="00D8397F">
        <w:rPr>
          <w:rFonts w:ascii="Times New Roman" w:hAnsi="Times New Roman"/>
        </w:rPr>
        <w:t>Group Delay Variations &amp; Timing Errors</w:t>
      </w:r>
    </w:p>
    <w:p w14:paraId="0606244C" w14:textId="2A5CA3B4" w:rsidR="00D8397F" w:rsidRPr="004A2033" w:rsidRDefault="00891E9E" w:rsidP="00891E9E">
      <w:pPr>
        <w:spacing w:after="0"/>
        <w:rPr>
          <w:sz w:val="24"/>
          <w:szCs w:val="24"/>
        </w:rPr>
      </w:pPr>
      <w:r w:rsidRPr="004A2033">
        <w:rPr>
          <w:bCs/>
          <w:iCs/>
          <w:sz w:val="24"/>
          <w:szCs w:val="24"/>
          <w:lang w:val="en-US"/>
        </w:rPr>
        <w:t>Improved accuracy is one of the main targets for the NR Rel-17 Study Item. Specifically</w:t>
      </w:r>
      <w:r w:rsidRPr="004A2033">
        <w:rPr>
          <w:sz w:val="24"/>
          <w:szCs w:val="24"/>
          <w:lang w:val="en-US"/>
        </w:rPr>
        <w:t xml:space="preserve">, NR Positioning in Rel-17 should specify enhancements to meet, </w:t>
      </w:r>
      <w:r w:rsidRPr="004A2033">
        <w:rPr>
          <w:sz w:val="24"/>
          <w:szCs w:val="24"/>
        </w:rPr>
        <w:t>for general commercial use cases,</w:t>
      </w:r>
      <w:r w:rsidRPr="004A2033">
        <w:rPr>
          <w:bCs/>
          <w:iCs/>
          <w:sz w:val="24"/>
          <w:szCs w:val="24"/>
          <w:lang w:val="en-US"/>
        </w:rPr>
        <w:t xml:space="preserve"> a </w:t>
      </w:r>
      <w:r w:rsidRPr="004A2033">
        <w:rPr>
          <w:sz w:val="24"/>
          <w:szCs w:val="24"/>
        </w:rPr>
        <w:t>sub-meter level position accuracy (&lt; 1 m)</w:t>
      </w:r>
      <w:r w:rsidRPr="004A2033">
        <w:rPr>
          <w:bCs/>
          <w:iCs/>
          <w:sz w:val="24"/>
          <w:szCs w:val="24"/>
          <w:lang w:val="en-US"/>
        </w:rPr>
        <w:t xml:space="preserve"> and, f</w:t>
      </w:r>
      <w:r w:rsidRPr="004A2033">
        <w:rPr>
          <w:sz w:val="24"/>
          <w:szCs w:val="24"/>
        </w:rPr>
        <w:t xml:space="preserve">or </w:t>
      </w:r>
      <w:proofErr w:type="spellStart"/>
      <w:r w:rsidRPr="004A2033">
        <w:rPr>
          <w:sz w:val="24"/>
          <w:szCs w:val="24"/>
        </w:rPr>
        <w:t>IIoT</w:t>
      </w:r>
      <w:proofErr w:type="spellEnd"/>
      <w:r w:rsidRPr="004A2033">
        <w:rPr>
          <w:sz w:val="24"/>
          <w:szCs w:val="24"/>
        </w:rPr>
        <w:t xml:space="preserve"> Use Cases,</w:t>
      </w:r>
      <w:r w:rsidRPr="004A2033">
        <w:rPr>
          <w:bCs/>
          <w:iCs/>
          <w:sz w:val="24"/>
          <w:szCs w:val="24"/>
          <w:lang w:val="en-US"/>
        </w:rPr>
        <w:t xml:space="preserve"> a cm-level </w:t>
      </w:r>
      <w:r w:rsidRPr="004A2033">
        <w:rPr>
          <w:sz w:val="24"/>
          <w:szCs w:val="24"/>
        </w:rPr>
        <w:t xml:space="preserve">position accuracy (&lt; 0.2 m). Timing-based Positioning (TDOA, and RTT) are considered the main methods </w:t>
      </w:r>
      <w:r w:rsidR="00D8397F" w:rsidRPr="004A2033">
        <w:rPr>
          <w:sz w:val="24"/>
          <w:szCs w:val="24"/>
        </w:rPr>
        <w:t>to be used to try to reach the required targets. However, such methods can be sensitive to timing errors resulting from unknown, or uncalibrated, or time</w:t>
      </w:r>
      <w:r w:rsidR="00243273">
        <w:rPr>
          <w:sz w:val="24"/>
          <w:szCs w:val="24"/>
        </w:rPr>
        <w:t>-</w:t>
      </w:r>
      <w:r w:rsidR="00D8397F" w:rsidRPr="004A2033">
        <w:rPr>
          <w:sz w:val="24"/>
          <w:szCs w:val="24"/>
        </w:rPr>
        <w:t>varying group delay errors, either at the transmission or at the reception. These correspond to the timing errors which are introduced due to non-</w:t>
      </w:r>
      <w:proofErr w:type="spellStart"/>
      <w:r w:rsidR="00D8397F" w:rsidRPr="004A2033">
        <w:rPr>
          <w:sz w:val="24"/>
          <w:szCs w:val="24"/>
        </w:rPr>
        <w:t>idealities</w:t>
      </w:r>
      <w:proofErr w:type="spellEnd"/>
      <w:r w:rsidR="00D8397F" w:rsidRPr="004A2033">
        <w:rPr>
          <w:sz w:val="24"/>
          <w:szCs w:val="24"/>
        </w:rPr>
        <w:t xml:space="preserve"> between the baseband and the Antenna units as graphically shown in the figure below:</w:t>
      </w:r>
    </w:p>
    <w:p w14:paraId="241145A3" w14:textId="75D135EC" w:rsidR="00D8397F" w:rsidRPr="004A2033" w:rsidRDefault="00DF0E26" w:rsidP="00D8397F">
      <w:pPr>
        <w:spacing w:after="0"/>
        <w:jc w:val="center"/>
        <w:rPr>
          <w:sz w:val="24"/>
          <w:szCs w:val="24"/>
        </w:rPr>
      </w:pPr>
      <w:r>
        <w:rPr>
          <w:noProof/>
          <w:sz w:val="24"/>
          <w:szCs w:val="24"/>
        </w:rPr>
        <w:lastRenderedPageBreak/>
        <w:drawing>
          <wp:inline distT="0" distB="0" distL="0" distR="0" wp14:anchorId="1A29D2E3" wp14:editId="07D2244C">
            <wp:extent cx="2790825" cy="158827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00703" cy="1593895"/>
                    </a:xfrm>
                    <a:prstGeom prst="rect">
                      <a:avLst/>
                    </a:prstGeom>
                    <a:noFill/>
                    <a:ln>
                      <a:noFill/>
                    </a:ln>
                  </pic:spPr>
                </pic:pic>
              </a:graphicData>
            </a:graphic>
          </wp:inline>
        </w:drawing>
      </w:r>
    </w:p>
    <w:p w14:paraId="3C7CC0F1" w14:textId="77777777" w:rsidR="00D8397F" w:rsidRPr="004A2033" w:rsidRDefault="00D8397F" w:rsidP="00D8397F">
      <w:pPr>
        <w:spacing w:after="0"/>
        <w:jc w:val="center"/>
        <w:rPr>
          <w:sz w:val="24"/>
          <w:szCs w:val="24"/>
        </w:rPr>
      </w:pPr>
    </w:p>
    <w:p w14:paraId="05B8DE53" w14:textId="79093E18" w:rsidR="00D8397F" w:rsidRPr="004A2033" w:rsidRDefault="00D8397F" w:rsidP="00891E9E">
      <w:pPr>
        <w:spacing w:after="0"/>
        <w:rPr>
          <w:sz w:val="24"/>
          <w:szCs w:val="24"/>
        </w:rPr>
      </w:pPr>
      <w:r w:rsidRPr="004A2033">
        <w:rPr>
          <w:sz w:val="24"/>
          <w:szCs w:val="24"/>
        </w:rPr>
        <w:t xml:space="preserve">In short, there can be several reasons for which the </w:t>
      </w:r>
      <w:proofErr w:type="spellStart"/>
      <w:r w:rsidRPr="004A2033">
        <w:rPr>
          <w:sz w:val="24"/>
          <w:szCs w:val="24"/>
        </w:rPr>
        <w:t>the</w:t>
      </w:r>
      <w:proofErr w:type="spellEnd"/>
      <w:r w:rsidRPr="004A2033">
        <w:rPr>
          <w:sz w:val="24"/>
          <w:szCs w:val="24"/>
        </w:rPr>
        <w:t xml:space="preserve"> Group delays (GD</w:t>
      </w:r>
      <w:r w:rsidR="00110FB3">
        <w:rPr>
          <w:sz w:val="24"/>
          <w:szCs w:val="24"/>
        </w:rPr>
        <w:t>s</w:t>
      </w:r>
      <w:r w:rsidRPr="004A2033">
        <w:rPr>
          <w:sz w:val="24"/>
          <w:szCs w:val="24"/>
        </w:rPr>
        <w:t xml:space="preserve">) may be time-varying, or may be difficult to fully characterize and calibrate in each UE or </w:t>
      </w:r>
      <w:proofErr w:type="spellStart"/>
      <w:r w:rsidRPr="004A2033">
        <w:rPr>
          <w:sz w:val="24"/>
          <w:szCs w:val="24"/>
        </w:rPr>
        <w:t>gNB</w:t>
      </w:r>
      <w:proofErr w:type="spellEnd"/>
      <w:r w:rsidRPr="004A2033">
        <w:rPr>
          <w:sz w:val="24"/>
          <w:szCs w:val="24"/>
        </w:rPr>
        <w:t xml:space="preserve"> as summarized in the list below: </w:t>
      </w:r>
    </w:p>
    <w:p w14:paraId="6DB97F6A" w14:textId="491236F1" w:rsidR="00891E9E" w:rsidRPr="004A2033" w:rsidRDefault="00891E9E" w:rsidP="00891E9E">
      <w:pPr>
        <w:numPr>
          <w:ilvl w:val="0"/>
          <w:numId w:val="16"/>
        </w:numPr>
        <w:spacing w:after="0"/>
        <w:rPr>
          <w:sz w:val="24"/>
          <w:szCs w:val="24"/>
          <w:lang w:val="en-US"/>
        </w:rPr>
      </w:pPr>
      <w:r w:rsidRPr="004A2033">
        <w:rPr>
          <w:b/>
          <w:bCs/>
          <w:sz w:val="24"/>
          <w:szCs w:val="24"/>
          <w:lang w:val="en-US"/>
        </w:rPr>
        <w:t>Part-specific (analog and digital paths)</w:t>
      </w:r>
      <w:r w:rsidR="00D8397F" w:rsidRPr="004A2033">
        <w:rPr>
          <w:b/>
          <w:bCs/>
          <w:sz w:val="24"/>
          <w:szCs w:val="24"/>
          <w:lang w:val="en-US"/>
        </w:rPr>
        <w:t xml:space="preserve"> group delay</w:t>
      </w:r>
    </w:p>
    <w:p w14:paraId="005A080A" w14:textId="19780780" w:rsidR="00891E9E" w:rsidRPr="004A2033" w:rsidRDefault="00891E9E" w:rsidP="00891E9E">
      <w:pPr>
        <w:numPr>
          <w:ilvl w:val="1"/>
          <w:numId w:val="16"/>
        </w:numPr>
        <w:spacing w:after="0"/>
        <w:rPr>
          <w:sz w:val="24"/>
          <w:szCs w:val="24"/>
          <w:lang w:val="en-US"/>
        </w:rPr>
      </w:pPr>
      <w:r w:rsidRPr="004A2033">
        <w:rPr>
          <w:sz w:val="24"/>
          <w:szCs w:val="24"/>
          <w:lang w:val="en-US"/>
        </w:rPr>
        <w:t>Reference design (multiple instances) must be tested to measure part-to-part variation</w:t>
      </w:r>
      <w:r w:rsidR="00BF19D7" w:rsidRPr="004A2033">
        <w:rPr>
          <w:sz w:val="24"/>
          <w:szCs w:val="24"/>
          <w:lang w:val="en-US"/>
        </w:rPr>
        <w:t>. Mul</w:t>
      </w:r>
      <w:r w:rsidR="00D75618">
        <w:rPr>
          <w:sz w:val="24"/>
          <w:szCs w:val="24"/>
          <w:lang w:val="en-US"/>
        </w:rPr>
        <w:t>t</w:t>
      </w:r>
      <w:r w:rsidR="00BF19D7" w:rsidRPr="004A2033">
        <w:rPr>
          <w:sz w:val="24"/>
          <w:szCs w:val="24"/>
          <w:lang w:val="en-US"/>
        </w:rPr>
        <w:t xml:space="preserve">iple-part components within a single device. </w:t>
      </w:r>
      <w:r w:rsidR="002C39F2">
        <w:rPr>
          <w:sz w:val="24"/>
          <w:szCs w:val="24"/>
          <w:lang w:val="en-US"/>
        </w:rPr>
        <w:t>Components from different vendors.</w:t>
      </w:r>
    </w:p>
    <w:p w14:paraId="2C322097" w14:textId="51E52DF8" w:rsidR="00891E9E" w:rsidRPr="004A2033" w:rsidRDefault="00891E9E" w:rsidP="00891E9E">
      <w:pPr>
        <w:numPr>
          <w:ilvl w:val="0"/>
          <w:numId w:val="16"/>
        </w:numPr>
        <w:spacing w:after="0"/>
        <w:rPr>
          <w:sz w:val="24"/>
          <w:szCs w:val="24"/>
          <w:lang w:val="en-US"/>
        </w:rPr>
      </w:pPr>
      <w:r w:rsidRPr="004A2033">
        <w:rPr>
          <w:b/>
          <w:bCs/>
          <w:sz w:val="24"/>
          <w:szCs w:val="24"/>
          <w:lang w:val="en-US"/>
        </w:rPr>
        <w:t>Frequency-specific</w:t>
      </w:r>
      <w:r w:rsidR="00305958">
        <w:rPr>
          <w:b/>
          <w:bCs/>
          <w:sz w:val="24"/>
          <w:szCs w:val="24"/>
          <w:lang w:val="en-US"/>
        </w:rPr>
        <w:t xml:space="preserve"> </w:t>
      </w:r>
      <w:r w:rsidR="00305958" w:rsidRPr="004A2033">
        <w:rPr>
          <w:b/>
          <w:bCs/>
          <w:sz w:val="24"/>
          <w:szCs w:val="24"/>
          <w:lang w:val="en-US"/>
        </w:rPr>
        <w:t>group delay</w:t>
      </w:r>
      <w:bookmarkStart w:id="0" w:name="_GoBack"/>
      <w:bookmarkEnd w:id="0"/>
    </w:p>
    <w:p w14:paraId="4277B814" w14:textId="04773A2D" w:rsidR="00D8397F" w:rsidRPr="004A2033" w:rsidRDefault="00D8397F" w:rsidP="00891E9E">
      <w:pPr>
        <w:numPr>
          <w:ilvl w:val="1"/>
          <w:numId w:val="16"/>
        </w:numPr>
        <w:spacing w:after="0"/>
        <w:rPr>
          <w:sz w:val="24"/>
          <w:szCs w:val="24"/>
          <w:lang w:val="en-US"/>
        </w:rPr>
      </w:pPr>
      <w:r w:rsidRPr="004A2033">
        <w:rPr>
          <w:sz w:val="24"/>
          <w:szCs w:val="24"/>
          <w:lang w:val="en-US"/>
        </w:rPr>
        <w:t>Even within the same frequency band and the same Reference Signal, there can be non-trivial variations</w:t>
      </w:r>
      <w:r w:rsidR="00C66CC0">
        <w:rPr>
          <w:sz w:val="24"/>
          <w:szCs w:val="24"/>
          <w:lang w:val="en-US"/>
        </w:rPr>
        <w:t xml:space="preserve"> across frequency</w:t>
      </w:r>
    </w:p>
    <w:p w14:paraId="4519EEF9" w14:textId="7E2489E5" w:rsidR="00891E9E" w:rsidRPr="004A2033" w:rsidRDefault="00891E9E" w:rsidP="00891E9E">
      <w:pPr>
        <w:numPr>
          <w:ilvl w:val="0"/>
          <w:numId w:val="16"/>
        </w:numPr>
        <w:spacing w:after="0"/>
        <w:rPr>
          <w:sz w:val="24"/>
          <w:szCs w:val="24"/>
          <w:lang w:val="en-US"/>
        </w:rPr>
      </w:pPr>
      <w:r w:rsidRPr="004A2033">
        <w:rPr>
          <w:b/>
          <w:bCs/>
          <w:sz w:val="24"/>
          <w:szCs w:val="24"/>
          <w:lang w:val="en-US"/>
        </w:rPr>
        <w:t>Path-specific</w:t>
      </w:r>
      <w:r w:rsidR="00305958">
        <w:rPr>
          <w:b/>
          <w:bCs/>
          <w:sz w:val="24"/>
          <w:szCs w:val="24"/>
          <w:lang w:val="en-US"/>
        </w:rPr>
        <w:t xml:space="preserve"> </w:t>
      </w:r>
      <w:r w:rsidR="00305958" w:rsidRPr="004A2033">
        <w:rPr>
          <w:b/>
          <w:bCs/>
          <w:sz w:val="24"/>
          <w:szCs w:val="24"/>
          <w:lang w:val="en-US"/>
        </w:rPr>
        <w:t>group delay</w:t>
      </w:r>
    </w:p>
    <w:p w14:paraId="0EF1A552" w14:textId="5943D025" w:rsidR="00891E9E" w:rsidRPr="004A2033" w:rsidRDefault="00891E9E" w:rsidP="00891E9E">
      <w:pPr>
        <w:numPr>
          <w:ilvl w:val="1"/>
          <w:numId w:val="16"/>
        </w:numPr>
        <w:spacing w:after="0"/>
        <w:rPr>
          <w:sz w:val="24"/>
          <w:szCs w:val="24"/>
          <w:lang w:val="en-US"/>
        </w:rPr>
      </w:pPr>
      <w:r w:rsidRPr="004A2033">
        <w:rPr>
          <w:sz w:val="24"/>
          <w:szCs w:val="24"/>
          <w:lang w:val="en-US"/>
        </w:rPr>
        <w:t>Selected antenna or panel, transmission power/processing, receive power/processing</w:t>
      </w:r>
      <w:r w:rsidR="002D3993">
        <w:rPr>
          <w:sz w:val="24"/>
          <w:szCs w:val="24"/>
          <w:lang w:val="en-US"/>
        </w:rPr>
        <w:t xml:space="preserve"> may result to variations of the group delay</w:t>
      </w:r>
    </w:p>
    <w:p w14:paraId="675FEC9D" w14:textId="39C86DA7" w:rsidR="00891E9E" w:rsidRPr="004A2033" w:rsidRDefault="00891E9E" w:rsidP="00891E9E">
      <w:pPr>
        <w:numPr>
          <w:ilvl w:val="0"/>
          <w:numId w:val="16"/>
        </w:numPr>
        <w:spacing w:after="0"/>
        <w:rPr>
          <w:sz w:val="24"/>
          <w:szCs w:val="24"/>
          <w:lang w:val="en-US"/>
        </w:rPr>
      </w:pPr>
      <w:r w:rsidRPr="004A2033">
        <w:rPr>
          <w:b/>
          <w:bCs/>
          <w:sz w:val="24"/>
          <w:szCs w:val="24"/>
          <w:lang w:val="en-US"/>
        </w:rPr>
        <w:t>Temperature-specific</w:t>
      </w:r>
      <w:r w:rsidR="00BF19D7" w:rsidRPr="004A2033">
        <w:rPr>
          <w:b/>
          <w:bCs/>
          <w:sz w:val="24"/>
          <w:szCs w:val="24"/>
          <w:lang w:val="en-US"/>
        </w:rPr>
        <w:t xml:space="preserve"> (time-varying)</w:t>
      </w:r>
      <w:r w:rsidR="00305958">
        <w:rPr>
          <w:b/>
          <w:bCs/>
          <w:sz w:val="24"/>
          <w:szCs w:val="24"/>
          <w:lang w:val="en-US"/>
        </w:rPr>
        <w:t xml:space="preserve"> </w:t>
      </w:r>
      <w:r w:rsidR="00305958" w:rsidRPr="004A2033">
        <w:rPr>
          <w:b/>
          <w:bCs/>
          <w:sz w:val="24"/>
          <w:szCs w:val="24"/>
          <w:lang w:val="en-US"/>
        </w:rPr>
        <w:t>group delay</w:t>
      </w:r>
    </w:p>
    <w:p w14:paraId="66053B38" w14:textId="241874D0" w:rsidR="00891E9E" w:rsidRPr="004A2033" w:rsidRDefault="00D8397F" w:rsidP="00891E9E">
      <w:pPr>
        <w:numPr>
          <w:ilvl w:val="1"/>
          <w:numId w:val="16"/>
        </w:numPr>
        <w:spacing w:after="0"/>
        <w:rPr>
          <w:sz w:val="24"/>
          <w:szCs w:val="24"/>
          <w:lang w:val="en-US"/>
        </w:rPr>
      </w:pPr>
      <w:r w:rsidRPr="004A2033">
        <w:rPr>
          <w:sz w:val="24"/>
          <w:szCs w:val="24"/>
          <w:lang w:val="en-US"/>
        </w:rPr>
        <w:t>Temperature changes affect the group delays in the devices</w:t>
      </w:r>
    </w:p>
    <w:p w14:paraId="71BDBAAB" w14:textId="77777777" w:rsidR="00891E9E" w:rsidRPr="004A2033" w:rsidRDefault="00891E9E" w:rsidP="00891E9E">
      <w:pPr>
        <w:numPr>
          <w:ilvl w:val="0"/>
          <w:numId w:val="16"/>
        </w:numPr>
        <w:spacing w:after="0"/>
        <w:rPr>
          <w:sz w:val="24"/>
          <w:szCs w:val="24"/>
          <w:lang w:val="en-US"/>
        </w:rPr>
      </w:pPr>
      <w:r w:rsidRPr="004A2033">
        <w:rPr>
          <w:b/>
          <w:bCs/>
          <w:sz w:val="24"/>
          <w:szCs w:val="24"/>
          <w:lang w:val="en-US"/>
        </w:rPr>
        <w:t>Other errors</w:t>
      </w:r>
    </w:p>
    <w:p w14:paraId="2955F8BA" w14:textId="071EA4E7" w:rsidR="00891E9E" w:rsidRPr="004A2033" w:rsidRDefault="00891E9E" w:rsidP="00891E9E">
      <w:pPr>
        <w:numPr>
          <w:ilvl w:val="1"/>
          <w:numId w:val="16"/>
        </w:numPr>
        <w:spacing w:after="0"/>
        <w:rPr>
          <w:sz w:val="24"/>
          <w:szCs w:val="24"/>
          <w:lang w:val="en-US"/>
        </w:rPr>
      </w:pPr>
      <w:r w:rsidRPr="004A2033">
        <w:rPr>
          <w:sz w:val="24"/>
          <w:szCs w:val="24"/>
          <w:lang w:val="en-US"/>
        </w:rPr>
        <w:t>Calibration error (e.g., technical or procedural), measurement precision</w:t>
      </w:r>
      <w:r w:rsidR="00D8397F" w:rsidRPr="004A2033">
        <w:rPr>
          <w:sz w:val="24"/>
          <w:szCs w:val="24"/>
          <w:lang w:val="en-US"/>
        </w:rPr>
        <w:t xml:space="preserve"> during GD characterization</w:t>
      </w:r>
    </w:p>
    <w:p w14:paraId="744C26BF" w14:textId="77777777" w:rsidR="00BF19D7" w:rsidRPr="004A2033" w:rsidRDefault="00BF19D7" w:rsidP="00891E9E">
      <w:pPr>
        <w:spacing w:after="0"/>
        <w:rPr>
          <w:bCs/>
          <w:iCs/>
          <w:sz w:val="24"/>
          <w:szCs w:val="24"/>
          <w:lang w:val="en-US"/>
        </w:rPr>
      </w:pPr>
    </w:p>
    <w:p w14:paraId="190F7E89" w14:textId="03CBF4D3" w:rsidR="00D8397F" w:rsidRPr="004A2033" w:rsidRDefault="00BF19D7" w:rsidP="00891E9E">
      <w:pPr>
        <w:spacing w:after="0"/>
        <w:rPr>
          <w:bCs/>
          <w:iCs/>
          <w:sz w:val="24"/>
          <w:szCs w:val="24"/>
          <w:lang w:val="en-US"/>
        </w:rPr>
      </w:pPr>
      <w:r w:rsidRPr="004A2033">
        <w:rPr>
          <w:bCs/>
          <w:iCs/>
          <w:sz w:val="24"/>
          <w:szCs w:val="24"/>
          <w:lang w:val="en-US"/>
        </w:rPr>
        <w:t>As we see in the figures below (</w:t>
      </w:r>
      <w:proofErr w:type="spellStart"/>
      <w:r w:rsidRPr="004A2033">
        <w:rPr>
          <w:bCs/>
          <w:iCs/>
          <w:sz w:val="24"/>
          <w:szCs w:val="24"/>
          <w:lang w:val="en-US"/>
        </w:rPr>
        <w:t>InF</w:t>
      </w:r>
      <w:proofErr w:type="spellEnd"/>
      <w:r w:rsidRPr="004A2033">
        <w:rPr>
          <w:bCs/>
          <w:iCs/>
          <w:sz w:val="24"/>
          <w:szCs w:val="24"/>
          <w:lang w:val="en-US"/>
        </w:rPr>
        <w:t xml:space="preserve">-SH FR2, </w:t>
      </w:r>
      <w:proofErr w:type="spellStart"/>
      <w:r w:rsidRPr="004A2033">
        <w:rPr>
          <w:bCs/>
          <w:iCs/>
          <w:sz w:val="24"/>
          <w:szCs w:val="24"/>
          <w:lang w:val="en-US"/>
        </w:rPr>
        <w:t>InF</w:t>
      </w:r>
      <w:proofErr w:type="spellEnd"/>
      <w:r w:rsidRPr="004A2033">
        <w:rPr>
          <w:bCs/>
          <w:iCs/>
          <w:sz w:val="24"/>
          <w:szCs w:val="24"/>
          <w:lang w:val="en-US"/>
        </w:rPr>
        <w:t xml:space="preserve">-SH FR1 and UMI), even Tx/Rx calibration errors of the order of few </w:t>
      </w:r>
      <w:proofErr w:type="spellStart"/>
      <w:r w:rsidRPr="004A2033">
        <w:rPr>
          <w:bCs/>
          <w:iCs/>
          <w:sz w:val="24"/>
          <w:szCs w:val="24"/>
          <w:lang w:val="en-US"/>
        </w:rPr>
        <w:t>nsecs</w:t>
      </w:r>
      <w:proofErr w:type="spellEnd"/>
      <w:r w:rsidRPr="004A2033">
        <w:rPr>
          <w:bCs/>
          <w:iCs/>
          <w:sz w:val="24"/>
          <w:szCs w:val="24"/>
          <w:lang w:val="en-US"/>
        </w:rPr>
        <w:t xml:space="preserve">, may result into non-trivial performance degradation for both TDOA and RTT methods. </w:t>
      </w:r>
    </w:p>
    <w:p w14:paraId="38BAEDE4" w14:textId="77777777" w:rsidR="00C35883" w:rsidRPr="004A2033" w:rsidRDefault="00C35883" w:rsidP="00891E9E">
      <w:pPr>
        <w:spacing w:after="0"/>
        <w:rPr>
          <w:bCs/>
          <w:iCs/>
          <w:sz w:val="24"/>
          <w:szCs w:val="24"/>
          <w:lang w:val="en-US"/>
        </w:rPr>
      </w:pPr>
    </w:p>
    <w:p w14:paraId="036E2752" w14:textId="42710467" w:rsidR="00D8397F" w:rsidRPr="004A2033" w:rsidRDefault="00D8397F" w:rsidP="00891E9E">
      <w:pPr>
        <w:spacing w:after="0"/>
        <w:rPr>
          <w:bCs/>
          <w:iCs/>
          <w:sz w:val="24"/>
          <w:szCs w:val="24"/>
          <w:lang w:val="en-US"/>
        </w:rPr>
      </w:pPr>
      <w:r w:rsidRPr="004A2033">
        <w:rPr>
          <w:bCs/>
          <w:iCs/>
          <w:noProof/>
          <w:sz w:val="24"/>
          <w:szCs w:val="24"/>
        </w:rPr>
        <w:drawing>
          <wp:inline distT="0" distB="0" distL="0" distR="0" wp14:anchorId="7C96B76E" wp14:editId="3C288B50">
            <wp:extent cx="3055620" cy="2354580"/>
            <wp:effectExtent l="0" t="0" r="0" b="7620"/>
            <wp:docPr id="13" name="Picture 12">
              <a:extLst xmlns:a="http://schemas.openxmlformats.org/drawingml/2006/main">
                <a:ext uri="{FF2B5EF4-FFF2-40B4-BE49-F238E27FC236}">
                  <a16:creationId xmlns:a16="http://schemas.microsoft.com/office/drawing/2014/main" id="{63F65B2D-C889-4399-BC01-1133706818E1}"/>
                </a:ext>
              </a:extLst>
            </wp:docPr>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63F65B2D-C889-4399-BC01-1133706818E1}"/>
                        </a:ext>
                      </a:extLst>
                    </pic:cNvPr>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55620" cy="2354580"/>
                    </a:xfrm>
                    <a:prstGeom prst="rect">
                      <a:avLst/>
                    </a:prstGeom>
                    <a:noFill/>
                    <a:ln>
                      <a:noFill/>
                    </a:ln>
                  </pic:spPr>
                </pic:pic>
              </a:graphicData>
            </a:graphic>
          </wp:inline>
        </w:drawing>
      </w:r>
      <w:r w:rsidRPr="004A2033">
        <w:rPr>
          <w:bCs/>
          <w:iCs/>
          <w:sz w:val="24"/>
          <w:szCs w:val="24"/>
          <w:lang w:val="en-US"/>
        </w:rPr>
        <w:t xml:space="preserve"> </w:t>
      </w:r>
      <w:r w:rsidRPr="004A2033">
        <w:rPr>
          <w:bCs/>
          <w:iCs/>
          <w:noProof/>
          <w:sz w:val="24"/>
          <w:szCs w:val="24"/>
        </w:rPr>
        <w:drawing>
          <wp:inline distT="0" distB="0" distL="0" distR="0" wp14:anchorId="71D8041C" wp14:editId="14BEF211">
            <wp:extent cx="2926080" cy="2456982"/>
            <wp:effectExtent l="0" t="0" r="7620" b="635"/>
            <wp:docPr id="7" name="Picture 6" descr="Chart&#10;&#10;Description automatically generated">
              <a:extLst xmlns:a="http://schemas.openxmlformats.org/drawingml/2006/main">
                <a:ext uri="{FF2B5EF4-FFF2-40B4-BE49-F238E27FC236}">
                  <a16:creationId xmlns:a16="http://schemas.microsoft.com/office/drawing/2014/main" id="{D8E5381B-43F9-4C9A-AAE0-A4B4BF0F6A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D8E5381B-43F9-4C9A-AAE0-A4B4BF0F6A55}"/>
                        </a:ext>
                      </a:extLst>
                    </pic:cNvPr>
                    <pic:cNvPicPr>
                      <a:picLocks noChangeAspect="1"/>
                    </pic:cNvPicPr>
                  </pic:nvPicPr>
                  <pic:blipFill>
                    <a:blip r:embed="rId14"/>
                    <a:stretch>
                      <a:fillRect/>
                    </a:stretch>
                  </pic:blipFill>
                  <pic:spPr>
                    <a:xfrm>
                      <a:off x="0" y="0"/>
                      <a:ext cx="2926080" cy="2456982"/>
                    </a:xfrm>
                    <a:prstGeom prst="rect">
                      <a:avLst/>
                    </a:prstGeom>
                  </pic:spPr>
                </pic:pic>
              </a:graphicData>
            </a:graphic>
          </wp:inline>
        </w:drawing>
      </w:r>
    </w:p>
    <w:p w14:paraId="04C2AB34" w14:textId="0538A6A8" w:rsidR="00D8397F" w:rsidRPr="004A2033" w:rsidRDefault="00D8397F" w:rsidP="00891E9E">
      <w:pPr>
        <w:spacing w:after="0"/>
        <w:rPr>
          <w:bCs/>
          <w:iCs/>
          <w:sz w:val="24"/>
          <w:szCs w:val="24"/>
          <w:lang w:val="en-US"/>
        </w:rPr>
      </w:pPr>
    </w:p>
    <w:p w14:paraId="695E3E77" w14:textId="5F8F475A" w:rsidR="00D8397F" w:rsidRPr="004A2033" w:rsidRDefault="00D8397F" w:rsidP="00891E9E">
      <w:pPr>
        <w:spacing w:after="0"/>
        <w:rPr>
          <w:bCs/>
          <w:iCs/>
          <w:sz w:val="24"/>
          <w:szCs w:val="24"/>
          <w:lang w:val="en-US"/>
        </w:rPr>
      </w:pPr>
    </w:p>
    <w:p w14:paraId="16B125A9" w14:textId="764514F9" w:rsidR="00D8397F" w:rsidRPr="004A2033" w:rsidRDefault="00D8397F" w:rsidP="00D8397F">
      <w:pPr>
        <w:spacing w:after="0"/>
        <w:jc w:val="center"/>
        <w:rPr>
          <w:bCs/>
          <w:iCs/>
          <w:sz w:val="24"/>
          <w:szCs w:val="24"/>
          <w:lang w:val="en-US"/>
        </w:rPr>
      </w:pPr>
      <w:r w:rsidRPr="004A2033">
        <w:rPr>
          <w:bCs/>
          <w:iCs/>
          <w:noProof/>
          <w:sz w:val="24"/>
          <w:szCs w:val="24"/>
        </w:rPr>
        <w:drawing>
          <wp:inline distT="0" distB="0" distL="0" distR="0" wp14:anchorId="29EB72DF" wp14:editId="75313F2E">
            <wp:extent cx="3954780" cy="2849880"/>
            <wp:effectExtent l="0" t="0" r="7620" b="7620"/>
            <wp:docPr id="6" name="Picture 5">
              <a:extLst xmlns:a="http://schemas.openxmlformats.org/drawingml/2006/main">
                <a:ext uri="{FF2B5EF4-FFF2-40B4-BE49-F238E27FC236}">
                  <a16:creationId xmlns:a16="http://schemas.microsoft.com/office/drawing/2014/main" id="{ED988CDF-0B54-4870-AB06-1283284CCC35}"/>
                </a:ext>
              </a:extLst>
            </wp:docPr>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ED988CDF-0B54-4870-AB06-1283284CCC35}"/>
                        </a:ext>
                      </a:extLst>
                    </pic:cNvPr>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69856" cy="2860744"/>
                    </a:xfrm>
                    <a:prstGeom prst="rect">
                      <a:avLst/>
                    </a:prstGeom>
                    <a:noFill/>
                    <a:ln>
                      <a:noFill/>
                    </a:ln>
                  </pic:spPr>
                </pic:pic>
              </a:graphicData>
            </a:graphic>
          </wp:inline>
        </w:drawing>
      </w:r>
    </w:p>
    <w:p w14:paraId="4A2BBC2E" w14:textId="77777777" w:rsidR="00C35883" w:rsidRPr="004A2033" w:rsidRDefault="00C35883" w:rsidP="00C35883">
      <w:pPr>
        <w:spacing w:after="0"/>
        <w:rPr>
          <w:b/>
          <w:iCs/>
          <w:sz w:val="24"/>
          <w:szCs w:val="24"/>
          <w:lang w:val="en-US"/>
        </w:rPr>
      </w:pPr>
    </w:p>
    <w:p w14:paraId="565F7AC4" w14:textId="7F0B6C6F" w:rsidR="00C35883" w:rsidRPr="0065127B" w:rsidRDefault="00C35883" w:rsidP="00C35883">
      <w:pPr>
        <w:spacing w:after="0"/>
        <w:rPr>
          <w:b/>
          <w:i/>
          <w:sz w:val="24"/>
          <w:szCs w:val="24"/>
          <w:lang w:val="en-US"/>
        </w:rPr>
      </w:pPr>
      <w:r w:rsidRPr="0065127B">
        <w:rPr>
          <w:b/>
          <w:i/>
          <w:sz w:val="24"/>
          <w:szCs w:val="24"/>
          <w:lang w:val="en-US"/>
        </w:rPr>
        <w:t>Observation 1: Timing errors resulting from u</w:t>
      </w:r>
      <w:r w:rsidR="006D20D0">
        <w:rPr>
          <w:b/>
          <w:i/>
          <w:sz w:val="24"/>
          <w:szCs w:val="24"/>
          <w:lang w:val="en-US"/>
        </w:rPr>
        <w:t>n</w:t>
      </w:r>
      <w:r w:rsidRPr="0065127B">
        <w:rPr>
          <w:b/>
          <w:i/>
          <w:sz w:val="24"/>
          <w:szCs w:val="24"/>
          <w:lang w:val="en-US"/>
        </w:rPr>
        <w:t xml:space="preserve">known </w:t>
      </w:r>
      <w:r w:rsidR="00324F8E">
        <w:rPr>
          <w:b/>
          <w:i/>
          <w:sz w:val="24"/>
          <w:szCs w:val="24"/>
          <w:lang w:val="en-US"/>
        </w:rPr>
        <w:t>G</w:t>
      </w:r>
      <w:r w:rsidRPr="0065127B">
        <w:rPr>
          <w:b/>
          <w:i/>
          <w:sz w:val="24"/>
          <w:szCs w:val="24"/>
          <w:lang w:val="en-US"/>
        </w:rPr>
        <w:t xml:space="preserve">roup </w:t>
      </w:r>
      <w:r w:rsidR="00324F8E">
        <w:rPr>
          <w:b/>
          <w:i/>
          <w:sz w:val="24"/>
          <w:szCs w:val="24"/>
          <w:lang w:val="en-US"/>
        </w:rPr>
        <w:t>D</w:t>
      </w:r>
      <w:r w:rsidRPr="0065127B">
        <w:rPr>
          <w:b/>
          <w:i/>
          <w:sz w:val="24"/>
          <w:szCs w:val="24"/>
          <w:lang w:val="en-US"/>
        </w:rPr>
        <w:t>elays</w:t>
      </w:r>
      <w:r w:rsidR="00324F8E">
        <w:rPr>
          <w:b/>
          <w:i/>
          <w:sz w:val="24"/>
          <w:szCs w:val="24"/>
          <w:lang w:val="en-US"/>
        </w:rPr>
        <w:t xml:space="preserve"> (GDs)</w:t>
      </w:r>
      <w:r w:rsidRPr="0065127B">
        <w:rPr>
          <w:b/>
          <w:i/>
          <w:sz w:val="24"/>
          <w:szCs w:val="24"/>
          <w:lang w:val="en-US"/>
        </w:rPr>
        <w:t xml:space="preserve"> may have </w:t>
      </w:r>
      <w:r w:rsidR="006D20D0">
        <w:rPr>
          <w:b/>
          <w:i/>
          <w:sz w:val="24"/>
          <w:szCs w:val="24"/>
          <w:lang w:val="en-US"/>
        </w:rPr>
        <w:t>any of</w:t>
      </w:r>
      <w:r w:rsidRPr="0065127B">
        <w:rPr>
          <w:b/>
          <w:i/>
          <w:sz w:val="24"/>
          <w:szCs w:val="24"/>
          <w:lang w:val="en-US"/>
        </w:rPr>
        <w:t xml:space="preserve"> the following 4 components:</w:t>
      </w:r>
    </w:p>
    <w:p w14:paraId="27F58C2B" w14:textId="77777777" w:rsidR="00C35883" w:rsidRPr="0065127B" w:rsidRDefault="00C35883" w:rsidP="00C35883">
      <w:pPr>
        <w:pStyle w:val="ListParagraph"/>
        <w:numPr>
          <w:ilvl w:val="0"/>
          <w:numId w:val="14"/>
        </w:numPr>
        <w:spacing w:after="0"/>
        <w:rPr>
          <w:b/>
          <w:i/>
          <w:sz w:val="24"/>
          <w:szCs w:val="24"/>
          <w:lang w:val="en-US"/>
        </w:rPr>
      </w:pPr>
      <w:r w:rsidRPr="0065127B">
        <w:rPr>
          <w:b/>
          <w:i/>
          <w:sz w:val="24"/>
          <w:szCs w:val="24"/>
          <w:lang w:val="en-US"/>
        </w:rPr>
        <w:t>time-varying</w:t>
      </w:r>
    </w:p>
    <w:p w14:paraId="120F14BB" w14:textId="77777777" w:rsidR="00C35883" w:rsidRPr="0065127B" w:rsidRDefault="00C35883" w:rsidP="00C35883">
      <w:pPr>
        <w:pStyle w:val="ListParagraph"/>
        <w:numPr>
          <w:ilvl w:val="0"/>
          <w:numId w:val="14"/>
        </w:numPr>
        <w:spacing w:after="0"/>
        <w:rPr>
          <w:b/>
          <w:i/>
          <w:sz w:val="24"/>
          <w:szCs w:val="24"/>
          <w:lang w:val="en-US"/>
        </w:rPr>
      </w:pPr>
      <w:r w:rsidRPr="0065127B">
        <w:rPr>
          <w:b/>
          <w:i/>
          <w:sz w:val="24"/>
          <w:szCs w:val="24"/>
          <w:lang w:val="en-US"/>
        </w:rPr>
        <w:t xml:space="preserve">frequency-varying </w:t>
      </w:r>
    </w:p>
    <w:p w14:paraId="679B0BDE" w14:textId="77777777" w:rsidR="00C35883" w:rsidRPr="0065127B" w:rsidRDefault="00C35883" w:rsidP="00C35883">
      <w:pPr>
        <w:pStyle w:val="ListParagraph"/>
        <w:numPr>
          <w:ilvl w:val="0"/>
          <w:numId w:val="14"/>
        </w:numPr>
        <w:spacing w:after="0"/>
        <w:rPr>
          <w:b/>
          <w:i/>
          <w:sz w:val="24"/>
          <w:szCs w:val="24"/>
          <w:lang w:val="en-US"/>
        </w:rPr>
      </w:pPr>
      <w:r w:rsidRPr="0065127B">
        <w:rPr>
          <w:b/>
          <w:i/>
          <w:sz w:val="24"/>
          <w:szCs w:val="24"/>
          <w:lang w:val="en-US"/>
        </w:rPr>
        <w:t xml:space="preserve">antenna/panel-specific </w:t>
      </w:r>
    </w:p>
    <w:p w14:paraId="42233DDB" w14:textId="25D19640" w:rsidR="00C35883" w:rsidRPr="0065127B" w:rsidRDefault="00C35883" w:rsidP="00C35883">
      <w:pPr>
        <w:pStyle w:val="ListParagraph"/>
        <w:numPr>
          <w:ilvl w:val="0"/>
          <w:numId w:val="14"/>
        </w:numPr>
        <w:spacing w:after="0"/>
        <w:rPr>
          <w:b/>
          <w:i/>
          <w:sz w:val="24"/>
          <w:szCs w:val="24"/>
          <w:lang w:val="en-US"/>
        </w:rPr>
      </w:pPr>
      <w:r w:rsidRPr="0065127B">
        <w:rPr>
          <w:b/>
          <w:i/>
          <w:sz w:val="24"/>
          <w:szCs w:val="24"/>
          <w:lang w:val="en-US"/>
        </w:rPr>
        <w:t>constant bias across time/frequency/antennas</w:t>
      </w:r>
    </w:p>
    <w:p w14:paraId="5D08DE36" w14:textId="77777777" w:rsidR="00C35883" w:rsidRPr="004A2033" w:rsidRDefault="00C35883" w:rsidP="00C35883">
      <w:pPr>
        <w:spacing w:after="0"/>
        <w:rPr>
          <w:bCs/>
          <w:iCs/>
          <w:sz w:val="24"/>
          <w:szCs w:val="24"/>
          <w:lang w:val="en-US"/>
        </w:rPr>
      </w:pPr>
    </w:p>
    <w:p w14:paraId="1E16D02A" w14:textId="0CCE0017" w:rsidR="00C35883" w:rsidRPr="004A2033" w:rsidRDefault="00C35883" w:rsidP="00C35883">
      <w:pPr>
        <w:spacing w:after="0"/>
        <w:rPr>
          <w:bCs/>
          <w:iCs/>
          <w:sz w:val="24"/>
          <w:szCs w:val="24"/>
          <w:lang w:val="en-US"/>
        </w:rPr>
      </w:pPr>
      <w:r w:rsidRPr="004A2033">
        <w:rPr>
          <w:bCs/>
          <w:iCs/>
          <w:sz w:val="24"/>
          <w:szCs w:val="24"/>
          <w:lang w:val="en-US"/>
        </w:rPr>
        <w:t xml:space="preserve">In the next section, we propose enhancements which could mitigate the effect of the above timing errors across a variety of scenarios. </w:t>
      </w:r>
    </w:p>
    <w:p w14:paraId="15EAB0ED" w14:textId="6EAB689A" w:rsidR="00F274DB" w:rsidRPr="00F274DB" w:rsidRDefault="00D8397F" w:rsidP="00F274DB">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Enhancements to mitigation Timing Errors</w:t>
      </w:r>
    </w:p>
    <w:p w14:paraId="253C81CC" w14:textId="36D35D23" w:rsidR="00C35883" w:rsidRPr="004A2033" w:rsidRDefault="00C52466" w:rsidP="00C52466">
      <w:pPr>
        <w:pStyle w:val="Heading1"/>
      </w:pPr>
      <w:r>
        <w:t xml:space="preserve">3.1 </w:t>
      </w:r>
      <w:r w:rsidR="00D8397F" w:rsidRPr="00D8397F">
        <w:t>Same-Timing Group Reporting</w:t>
      </w:r>
      <w:r w:rsidR="00C35883">
        <w:t xml:space="preserve"> Enhancement</w:t>
      </w:r>
      <w:r>
        <w:t xml:space="preserve"> </w:t>
      </w:r>
    </w:p>
    <w:p w14:paraId="46F2658B" w14:textId="6FE2D9F5" w:rsidR="004A2033" w:rsidRDefault="00C35883" w:rsidP="007E2B05">
      <w:pPr>
        <w:spacing w:after="0"/>
        <w:rPr>
          <w:sz w:val="24"/>
          <w:szCs w:val="24"/>
          <w:lang w:val="en-US"/>
        </w:rPr>
      </w:pPr>
      <w:r w:rsidRPr="00C35883">
        <w:rPr>
          <w:sz w:val="24"/>
          <w:szCs w:val="24"/>
          <w:lang w:val="en-US"/>
        </w:rPr>
        <w:t xml:space="preserve">Consider </w:t>
      </w:r>
      <w:r w:rsidR="004A2033">
        <w:rPr>
          <w:sz w:val="24"/>
          <w:szCs w:val="24"/>
          <w:lang w:val="en-US"/>
        </w:rPr>
        <w:t xml:space="preserve">the example </w:t>
      </w:r>
      <w:r w:rsidRPr="004A2033">
        <w:rPr>
          <w:sz w:val="24"/>
          <w:szCs w:val="24"/>
          <w:lang w:val="en-US"/>
        </w:rPr>
        <w:t xml:space="preserve">of a UE having multiple antennas (or multiple panels) </w:t>
      </w:r>
      <w:r w:rsidR="007028D3">
        <w:rPr>
          <w:sz w:val="24"/>
          <w:szCs w:val="24"/>
          <w:lang w:val="en-US"/>
        </w:rPr>
        <w:t>which</w:t>
      </w:r>
      <w:r w:rsidRPr="004A2033">
        <w:rPr>
          <w:sz w:val="24"/>
          <w:szCs w:val="24"/>
          <w:lang w:val="en-US"/>
        </w:rPr>
        <w:t xml:space="preserve"> performs a set of RSTD measurements. It is up to the UE’s implementation which antennas/panels/beams to be used to perform those measurements, and report back to the network a subset of those measurements. </w:t>
      </w:r>
      <w:r w:rsidR="004A2033">
        <w:rPr>
          <w:sz w:val="24"/>
          <w:szCs w:val="24"/>
          <w:lang w:val="en-US"/>
        </w:rPr>
        <w:t xml:space="preserve">In a realistic scenario, different panels, beams, antennas may have different group delay, or different </w:t>
      </w:r>
      <w:r w:rsidR="00FF7C4F">
        <w:rPr>
          <w:sz w:val="24"/>
          <w:szCs w:val="24"/>
          <w:lang w:val="en-US"/>
        </w:rPr>
        <w:t xml:space="preserve">GD </w:t>
      </w:r>
      <w:r w:rsidR="004A2033">
        <w:rPr>
          <w:sz w:val="24"/>
          <w:szCs w:val="24"/>
          <w:lang w:val="en-US"/>
        </w:rPr>
        <w:t>calibration error (in case the UE has attempted</w:t>
      </w:r>
      <w:r w:rsidR="00FF7C4F">
        <w:rPr>
          <w:sz w:val="24"/>
          <w:szCs w:val="24"/>
          <w:lang w:val="en-US"/>
        </w:rPr>
        <w:t>, by implementation,</w:t>
      </w:r>
      <w:r w:rsidR="004A2033">
        <w:rPr>
          <w:sz w:val="24"/>
          <w:szCs w:val="24"/>
          <w:lang w:val="en-US"/>
        </w:rPr>
        <w:t xml:space="preserve"> to calibrate the group delays) since the antennas/panels may be located in different part of the phone, or because different Rx beam weights affect the actual GD for each measurement. On the other hand, the UE may identify scenarios </w:t>
      </w:r>
      <w:r w:rsidR="006D20D0">
        <w:rPr>
          <w:sz w:val="24"/>
          <w:szCs w:val="24"/>
          <w:lang w:val="en-US"/>
        </w:rPr>
        <w:t>for which</w:t>
      </w:r>
      <w:r w:rsidR="004A2033">
        <w:rPr>
          <w:sz w:val="24"/>
          <w:szCs w:val="24"/>
          <w:lang w:val="en-US"/>
        </w:rPr>
        <w:t xml:space="preserve"> the same GD exist</w:t>
      </w:r>
      <w:r w:rsidR="00B44931">
        <w:rPr>
          <w:sz w:val="24"/>
          <w:szCs w:val="24"/>
          <w:lang w:val="en-US"/>
        </w:rPr>
        <w:t>s</w:t>
      </w:r>
      <w:r w:rsidR="004A2033">
        <w:rPr>
          <w:sz w:val="24"/>
          <w:szCs w:val="24"/>
          <w:lang w:val="en-US"/>
        </w:rPr>
        <w:t xml:space="preserve"> in a set of measurements, because, for example, </w:t>
      </w:r>
    </w:p>
    <w:p w14:paraId="6DB0E684" w14:textId="5A86748E" w:rsidR="00C35883" w:rsidRDefault="004A2033" w:rsidP="007E2B05">
      <w:pPr>
        <w:pStyle w:val="ListParagraph"/>
        <w:numPr>
          <w:ilvl w:val="0"/>
          <w:numId w:val="19"/>
        </w:numPr>
        <w:spacing w:after="0"/>
        <w:rPr>
          <w:sz w:val="24"/>
          <w:szCs w:val="24"/>
          <w:lang w:val="en-US"/>
        </w:rPr>
      </w:pPr>
      <w:r w:rsidRPr="004A2033">
        <w:rPr>
          <w:sz w:val="24"/>
          <w:szCs w:val="24"/>
          <w:lang w:val="en-US"/>
        </w:rPr>
        <w:t>the same antenna/beam/panel was used for reception</w:t>
      </w:r>
    </w:p>
    <w:p w14:paraId="7332505D" w14:textId="0322F6CA" w:rsidR="004A2033" w:rsidRDefault="004A2033" w:rsidP="004A2033">
      <w:pPr>
        <w:pStyle w:val="ListParagraph"/>
        <w:numPr>
          <w:ilvl w:val="0"/>
          <w:numId w:val="19"/>
        </w:numPr>
        <w:rPr>
          <w:sz w:val="24"/>
          <w:szCs w:val="24"/>
          <w:lang w:val="en-US"/>
        </w:rPr>
      </w:pPr>
      <w:r>
        <w:rPr>
          <w:sz w:val="24"/>
          <w:szCs w:val="24"/>
          <w:lang w:val="en-US"/>
        </w:rPr>
        <w:t>the measurements happened on the same</w:t>
      </w:r>
      <w:r w:rsidR="007D75E8">
        <w:rPr>
          <w:sz w:val="24"/>
          <w:szCs w:val="24"/>
          <w:lang w:val="en-US"/>
        </w:rPr>
        <w:t xml:space="preserve"> (or close-enough in time)</w:t>
      </w:r>
      <w:r>
        <w:rPr>
          <w:sz w:val="24"/>
          <w:szCs w:val="24"/>
          <w:lang w:val="en-US"/>
        </w:rPr>
        <w:t xml:space="preserve"> PRS instances (and therefore the time-variation is small)</w:t>
      </w:r>
    </w:p>
    <w:p w14:paraId="570D16B0" w14:textId="5DC93E77" w:rsidR="00C35883" w:rsidRDefault="007D75E8" w:rsidP="000C7A68">
      <w:pPr>
        <w:spacing w:after="0"/>
        <w:rPr>
          <w:sz w:val="24"/>
          <w:szCs w:val="24"/>
          <w:lang w:val="en-US"/>
        </w:rPr>
      </w:pPr>
      <w:r>
        <w:rPr>
          <w:sz w:val="24"/>
          <w:szCs w:val="24"/>
          <w:lang w:val="en-US"/>
        </w:rPr>
        <w:t xml:space="preserve">Same considerations can be made for </w:t>
      </w:r>
      <w:proofErr w:type="spellStart"/>
      <w:r>
        <w:rPr>
          <w:sz w:val="24"/>
          <w:szCs w:val="24"/>
          <w:lang w:val="en-US"/>
        </w:rPr>
        <w:t>gNBs</w:t>
      </w:r>
      <w:proofErr w:type="spellEnd"/>
      <w:r>
        <w:rPr>
          <w:sz w:val="24"/>
          <w:szCs w:val="24"/>
          <w:lang w:val="en-US"/>
        </w:rPr>
        <w:t xml:space="preserve"> also for exact same reasons. </w:t>
      </w:r>
      <w:r w:rsidR="004A2033">
        <w:rPr>
          <w:sz w:val="24"/>
          <w:szCs w:val="24"/>
          <w:lang w:val="en-US"/>
        </w:rPr>
        <w:t>Reporting which of the measurements can be assumed to have the same GD can be useful information that a</w:t>
      </w:r>
      <w:r>
        <w:rPr>
          <w:sz w:val="24"/>
          <w:szCs w:val="24"/>
          <w:lang w:val="en-US"/>
        </w:rPr>
        <w:t xml:space="preserve"> positioning engine </w:t>
      </w:r>
      <w:r w:rsidR="004A2033">
        <w:rPr>
          <w:sz w:val="24"/>
          <w:szCs w:val="24"/>
          <w:lang w:val="en-US"/>
        </w:rPr>
        <w:t>can exploit to improve performance by either one of the following 2 generic procedures:</w:t>
      </w:r>
    </w:p>
    <w:p w14:paraId="5571ADDD" w14:textId="18DCBA98" w:rsidR="00C35883" w:rsidRPr="004A2033" w:rsidRDefault="004A2033" w:rsidP="000C7A68">
      <w:pPr>
        <w:pStyle w:val="ListParagraph"/>
        <w:numPr>
          <w:ilvl w:val="0"/>
          <w:numId w:val="20"/>
        </w:numPr>
        <w:spacing w:after="0"/>
        <w:rPr>
          <w:sz w:val="24"/>
          <w:szCs w:val="24"/>
          <w:lang w:val="en-US"/>
        </w:rPr>
      </w:pPr>
      <w:r w:rsidRPr="004A2033">
        <w:rPr>
          <w:sz w:val="24"/>
          <w:szCs w:val="24"/>
          <w:lang w:val="en-US"/>
        </w:rPr>
        <w:t>Elimination of the common biases (e.g. Differential or Double Differential Methods as described in</w:t>
      </w:r>
      <w:r w:rsidR="0006513D">
        <w:rPr>
          <w:sz w:val="24"/>
          <w:szCs w:val="24"/>
          <w:lang w:val="en-US"/>
        </w:rPr>
        <w:t xml:space="preserve"> the later</w:t>
      </w:r>
      <w:r w:rsidRPr="004A2033">
        <w:rPr>
          <w:sz w:val="24"/>
          <w:szCs w:val="24"/>
          <w:lang w:val="en-US"/>
        </w:rPr>
        <w:t xml:space="preserve"> Section 3.1.1)</w:t>
      </w:r>
    </w:p>
    <w:p w14:paraId="784755F0" w14:textId="53AE0DD2" w:rsidR="00C35883" w:rsidRPr="007E2B05" w:rsidRDefault="004A2033" w:rsidP="00C35883">
      <w:pPr>
        <w:pStyle w:val="ListParagraph"/>
        <w:numPr>
          <w:ilvl w:val="0"/>
          <w:numId w:val="20"/>
        </w:numPr>
        <w:rPr>
          <w:sz w:val="24"/>
          <w:szCs w:val="24"/>
          <w:lang w:val="en-US"/>
        </w:rPr>
      </w:pPr>
      <w:r w:rsidRPr="004A2033">
        <w:rPr>
          <w:sz w:val="24"/>
          <w:szCs w:val="24"/>
          <w:lang w:val="en-US"/>
        </w:rPr>
        <w:t xml:space="preserve">Estimation of the common biases (as described in </w:t>
      </w:r>
      <w:r w:rsidR="00DA7E54">
        <w:rPr>
          <w:sz w:val="24"/>
          <w:szCs w:val="24"/>
          <w:lang w:val="en-US"/>
        </w:rPr>
        <w:t xml:space="preserve">the later </w:t>
      </w:r>
      <w:r w:rsidRPr="004A2033">
        <w:rPr>
          <w:sz w:val="24"/>
          <w:szCs w:val="24"/>
          <w:lang w:val="en-US"/>
        </w:rPr>
        <w:t>Section 3.1.2)</w:t>
      </w:r>
      <w:r w:rsidR="00EE7433">
        <w:rPr>
          <w:sz w:val="24"/>
          <w:szCs w:val="24"/>
          <w:lang w:val="en-US"/>
        </w:rPr>
        <w:t xml:space="preserve"> </w:t>
      </w:r>
    </w:p>
    <w:p w14:paraId="16338126" w14:textId="5D5FEC96" w:rsidR="004A2033" w:rsidRPr="0065127B" w:rsidRDefault="004A2033" w:rsidP="007E2B05">
      <w:pPr>
        <w:spacing w:after="0"/>
        <w:rPr>
          <w:b/>
          <w:bCs/>
          <w:i/>
          <w:iCs/>
          <w:sz w:val="24"/>
          <w:szCs w:val="24"/>
          <w:lang w:val="en-US"/>
        </w:rPr>
      </w:pPr>
      <w:r w:rsidRPr="0065127B">
        <w:rPr>
          <w:b/>
          <w:bCs/>
          <w:i/>
          <w:iCs/>
          <w:sz w:val="24"/>
          <w:szCs w:val="24"/>
          <w:lang w:val="en-US"/>
        </w:rPr>
        <w:t xml:space="preserve">Observation 2: Knowledge of which UE or </w:t>
      </w:r>
      <w:proofErr w:type="spellStart"/>
      <w:r w:rsidRPr="0065127B">
        <w:rPr>
          <w:b/>
          <w:bCs/>
          <w:i/>
          <w:iCs/>
          <w:sz w:val="24"/>
          <w:szCs w:val="24"/>
          <w:lang w:val="en-US"/>
        </w:rPr>
        <w:t>gNB</w:t>
      </w:r>
      <w:proofErr w:type="spellEnd"/>
      <w:r w:rsidRPr="0065127B">
        <w:rPr>
          <w:b/>
          <w:bCs/>
          <w:i/>
          <w:iCs/>
          <w:sz w:val="24"/>
          <w:szCs w:val="24"/>
          <w:lang w:val="en-US"/>
        </w:rPr>
        <w:t xml:space="preserve"> measurements can be assumed to have a same Timing Error (e.g. same group delay) can be used by a positioning engine to improve the positioning accuracy</w:t>
      </w:r>
      <w:r w:rsidR="00562BAA">
        <w:rPr>
          <w:b/>
          <w:bCs/>
          <w:i/>
          <w:iCs/>
          <w:sz w:val="24"/>
          <w:szCs w:val="24"/>
          <w:lang w:val="en-US"/>
        </w:rPr>
        <w:t xml:space="preserve"> of timing methods</w:t>
      </w:r>
      <w:r w:rsidRPr="0065127B">
        <w:rPr>
          <w:b/>
          <w:bCs/>
          <w:i/>
          <w:iCs/>
          <w:sz w:val="24"/>
          <w:szCs w:val="24"/>
          <w:lang w:val="en-US"/>
        </w:rPr>
        <w:t xml:space="preserve"> by at least one of the following ways: </w:t>
      </w:r>
    </w:p>
    <w:p w14:paraId="5E2F9C6D" w14:textId="0CB537A7" w:rsidR="004A2033" w:rsidRPr="0065127B" w:rsidRDefault="004A2033" w:rsidP="007E2B05">
      <w:pPr>
        <w:pStyle w:val="ListParagraph"/>
        <w:numPr>
          <w:ilvl w:val="0"/>
          <w:numId w:val="21"/>
        </w:numPr>
        <w:spacing w:after="0"/>
        <w:rPr>
          <w:b/>
          <w:bCs/>
          <w:i/>
          <w:iCs/>
          <w:sz w:val="24"/>
          <w:szCs w:val="24"/>
          <w:lang w:val="en-US"/>
        </w:rPr>
      </w:pPr>
      <w:r w:rsidRPr="0065127B">
        <w:rPr>
          <w:b/>
          <w:bCs/>
          <w:i/>
          <w:iCs/>
          <w:sz w:val="24"/>
          <w:szCs w:val="24"/>
          <w:lang w:val="en-US"/>
        </w:rPr>
        <w:t>Elimination of the common biases (e.g. Differential or Double Differential Methods)</w:t>
      </w:r>
    </w:p>
    <w:p w14:paraId="5CA3A644" w14:textId="27629432" w:rsidR="00844DB3" w:rsidRPr="0065127B" w:rsidRDefault="004A2033" w:rsidP="007E2B05">
      <w:pPr>
        <w:pStyle w:val="ListParagraph"/>
        <w:numPr>
          <w:ilvl w:val="0"/>
          <w:numId w:val="21"/>
        </w:numPr>
        <w:spacing w:after="0"/>
        <w:rPr>
          <w:b/>
          <w:bCs/>
          <w:i/>
          <w:iCs/>
          <w:sz w:val="24"/>
          <w:szCs w:val="24"/>
          <w:lang w:val="en-US"/>
        </w:rPr>
      </w:pPr>
      <w:r w:rsidRPr="0065127B">
        <w:rPr>
          <w:b/>
          <w:bCs/>
          <w:i/>
          <w:iCs/>
          <w:sz w:val="24"/>
          <w:szCs w:val="24"/>
          <w:lang w:val="en-US"/>
        </w:rPr>
        <w:t xml:space="preserve">Estimation of the common biases and adjustment of the measurements </w:t>
      </w:r>
    </w:p>
    <w:p w14:paraId="0BDBFF62" w14:textId="77777777" w:rsidR="007E2B05" w:rsidRPr="007E2B05" w:rsidRDefault="007E2B05" w:rsidP="007E2B05">
      <w:pPr>
        <w:spacing w:after="0"/>
        <w:rPr>
          <w:b/>
          <w:bCs/>
          <w:sz w:val="24"/>
          <w:szCs w:val="24"/>
          <w:lang w:val="en-US"/>
        </w:rPr>
      </w:pPr>
    </w:p>
    <w:p w14:paraId="566B87CF" w14:textId="3AA2AD73" w:rsidR="00844DB3" w:rsidRDefault="00844DB3" w:rsidP="00844DB3">
      <w:pPr>
        <w:spacing w:after="0"/>
        <w:rPr>
          <w:sz w:val="24"/>
          <w:szCs w:val="24"/>
          <w:lang w:val="en-US"/>
        </w:rPr>
      </w:pPr>
      <w:r>
        <w:rPr>
          <w:sz w:val="24"/>
          <w:szCs w:val="24"/>
          <w:lang w:val="en-US"/>
        </w:rPr>
        <w:t xml:space="preserve">From </w:t>
      </w:r>
      <w:r w:rsidR="006D20D0">
        <w:rPr>
          <w:sz w:val="24"/>
          <w:szCs w:val="24"/>
          <w:lang w:val="en-US"/>
        </w:rPr>
        <w:t>a</w:t>
      </w:r>
      <w:r>
        <w:rPr>
          <w:sz w:val="24"/>
          <w:szCs w:val="24"/>
          <w:lang w:val="en-US"/>
        </w:rPr>
        <w:t xml:space="preserve"> specification standpoint, the enhancement that is required is</w:t>
      </w:r>
      <w:r w:rsidR="003C1AE1">
        <w:rPr>
          <w:sz w:val="24"/>
          <w:szCs w:val="24"/>
          <w:lang w:val="en-US"/>
        </w:rPr>
        <w:t xml:space="preserve"> the following:</w:t>
      </w:r>
      <w:r>
        <w:rPr>
          <w:sz w:val="24"/>
          <w:szCs w:val="24"/>
          <w:lang w:val="en-US"/>
        </w:rPr>
        <w:t xml:space="preserve"> the entity performing the positioning calculation </w:t>
      </w:r>
      <w:r w:rsidR="003C1AE1">
        <w:rPr>
          <w:sz w:val="24"/>
          <w:szCs w:val="24"/>
          <w:lang w:val="en-US"/>
        </w:rPr>
        <w:t>should</w:t>
      </w:r>
      <w:r>
        <w:rPr>
          <w:sz w:val="24"/>
          <w:szCs w:val="24"/>
          <w:lang w:val="en-US"/>
        </w:rPr>
        <w:t xml:space="preserve"> know which measurements can be assumed to have a same bias/timing-error/GD. In other words, we can enhance both UEs</w:t>
      </w:r>
      <w:r w:rsidR="002773BB">
        <w:rPr>
          <w:sz w:val="24"/>
          <w:szCs w:val="24"/>
          <w:lang w:val="en-US"/>
        </w:rPr>
        <w:t>’</w:t>
      </w:r>
      <w:r>
        <w:rPr>
          <w:sz w:val="24"/>
          <w:szCs w:val="24"/>
          <w:lang w:val="en-US"/>
        </w:rPr>
        <w:t xml:space="preserve"> and </w:t>
      </w:r>
      <w:proofErr w:type="spellStart"/>
      <w:r>
        <w:rPr>
          <w:sz w:val="24"/>
          <w:szCs w:val="24"/>
          <w:lang w:val="en-US"/>
        </w:rPr>
        <w:t>gNBs</w:t>
      </w:r>
      <w:proofErr w:type="spellEnd"/>
      <w:r w:rsidR="002773BB">
        <w:rPr>
          <w:sz w:val="24"/>
          <w:szCs w:val="24"/>
          <w:lang w:val="en-US"/>
        </w:rPr>
        <w:t>’</w:t>
      </w:r>
      <w:r>
        <w:rPr>
          <w:sz w:val="24"/>
          <w:szCs w:val="24"/>
          <w:lang w:val="en-US"/>
        </w:rPr>
        <w:t xml:space="preserve"> reports to include </w:t>
      </w:r>
      <w:r w:rsidR="004D2A9E">
        <w:rPr>
          <w:sz w:val="24"/>
          <w:szCs w:val="24"/>
          <w:lang w:val="en-US"/>
        </w:rPr>
        <w:t xml:space="preserve">a </w:t>
      </w:r>
      <w:r>
        <w:rPr>
          <w:sz w:val="24"/>
          <w:szCs w:val="24"/>
          <w:lang w:val="en-US"/>
        </w:rPr>
        <w:t>Timing Measurement Group (TMG) index</w:t>
      </w:r>
      <w:r w:rsidR="00EE09F9">
        <w:rPr>
          <w:sz w:val="24"/>
          <w:szCs w:val="24"/>
          <w:lang w:val="en-US"/>
        </w:rPr>
        <w:t>, (</w:t>
      </w:r>
      <w:r>
        <w:rPr>
          <w:sz w:val="24"/>
          <w:szCs w:val="24"/>
          <w:lang w:val="en-US"/>
        </w:rPr>
        <w:t xml:space="preserve">in a similar way </w:t>
      </w:r>
      <w:r w:rsidR="004D2A9E">
        <w:rPr>
          <w:sz w:val="24"/>
          <w:szCs w:val="24"/>
          <w:lang w:val="en-US"/>
        </w:rPr>
        <w:t>to how</w:t>
      </w:r>
      <w:r>
        <w:rPr>
          <w:sz w:val="24"/>
          <w:szCs w:val="24"/>
          <w:lang w:val="en-US"/>
        </w:rPr>
        <w:t xml:space="preserve"> we have </w:t>
      </w:r>
      <w:r w:rsidR="002516A3">
        <w:rPr>
          <w:sz w:val="24"/>
          <w:szCs w:val="24"/>
          <w:lang w:val="en-US"/>
        </w:rPr>
        <w:t xml:space="preserve">already </w:t>
      </w:r>
      <w:r>
        <w:rPr>
          <w:sz w:val="24"/>
          <w:szCs w:val="24"/>
          <w:lang w:val="en-US"/>
        </w:rPr>
        <w:t xml:space="preserve">included in the </w:t>
      </w:r>
      <w:r w:rsidR="003C6522">
        <w:rPr>
          <w:sz w:val="24"/>
          <w:szCs w:val="24"/>
          <w:lang w:val="en-US"/>
        </w:rPr>
        <w:t>Rel-16’s DL-</w:t>
      </w:r>
      <w:proofErr w:type="spellStart"/>
      <w:r>
        <w:rPr>
          <w:sz w:val="24"/>
          <w:szCs w:val="24"/>
          <w:lang w:val="en-US"/>
        </w:rPr>
        <w:t>AoD</w:t>
      </w:r>
      <w:proofErr w:type="spellEnd"/>
      <w:r>
        <w:rPr>
          <w:sz w:val="24"/>
          <w:szCs w:val="24"/>
          <w:lang w:val="en-US"/>
        </w:rPr>
        <w:t xml:space="preserve"> UE’s report a beam index</w:t>
      </w:r>
      <w:r w:rsidR="00EE09F9">
        <w:rPr>
          <w:sz w:val="24"/>
          <w:szCs w:val="24"/>
          <w:lang w:val="en-US"/>
        </w:rPr>
        <w:t>),</w:t>
      </w:r>
      <w:r>
        <w:rPr>
          <w:sz w:val="24"/>
          <w:szCs w:val="24"/>
          <w:lang w:val="en-US"/>
        </w:rPr>
        <w:t xml:space="preserve"> which can be used </w:t>
      </w:r>
      <w:r w:rsidR="004D2A9E">
        <w:rPr>
          <w:sz w:val="24"/>
          <w:szCs w:val="24"/>
          <w:lang w:val="en-US"/>
        </w:rPr>
        <w:t>by</w:t>
      </w:r>
      <w:r>
        <w:rPr>
          <w:sz w:val="24"/>
          <w:szCs w:val="24"/>
          <w:lang w:val="en-US"/>
        </w:rPr>
        <w:t xml:space="preserve"> the UE to group the measurements according to their knowledge that</w:t>
      </w:r>
      <w:r w:rsidR="00951538">
        <w:rPr>
          <w:sz w:val="24"/>
          <w:szCs w:val="24"/>
          <w:lang w:val="en-US"/>
        </w:rPr>
        <w:t xml:space="preserve">, </w:t>
      </w:r>
      <w:r>
        <w:rPr>
          <w:sz w:val="24"/>
          <w:szCs w:val="24"/>
          <w:lang w:val="en-US"/>
        </w:rPr>
        <w:t xml:space="preserve">measurements tagged with the same index, have a same timing-bias/error/GD. </w:t>
      </w:r>
    </w:p>
    <w:p w14:paraId="00E4C011" w14:textId="50E31102" w:rsidR="00844DB3" w:rsidRDefault="00844DB3" w:rsidP="00844DB3">
      <w:pPr>
        <w:spacing w:after="0"/>
        <w:rPr>
          <w:sz w:val="24"/>
          <w:szCs w:val="24"/>
          <w:lang w:val="en-US"/>
        </w:rPr>
      </w:pPr>
    </w:p>
    <w:p w14:paraId="3A269219" w14:textId="509F60C2" w:rsidR="005707EA" w:rsidRPr="00844DB3" w:rsidRDefault="00844DB3" w:rsidP="005707EA">
      <w:pPr>
        <w:rPr>
          <w:sz w:val="24"/>
          <w:szCs w:val="24"/>
          <w:lang w:val="en-US"/>
        </w:rPr>
      </w:pPr>
      <w:r>
        <w:rPr>
          <w:sz w:val="24"/>
          <w:szCs w:val="24"/>
          <w:lang w:val="en-US"/>
        </w:rPr>
        <w:t>For example,</w:t>
      </w:r>
      <w:r w:rsidRPr="00844DB3">
        <w:rPr>
          <w:sz w:val="24"/>
          <w:szCs w:val="24"/>
          <w:lang w:val="en-US"/>
        </w:rPr>
        <w:t xml:space="preserve"> a UE may report which measurements are associated with a </w:t>
      </w:r>
      <w:proofErr w:type="spellStart"/>
      <w:r w:rsidRPr="00844DB3">
        <w:rPr>
          <w:sz w:val="24"/>
          <w:szCs w:val="24"/>
          <w:lang w:val="en-US"/>
        </w:rPr>
        <w:t>a</w:t>
      </w:r>
      <w:proofErr w:type="spellEnd"/>
      <w:r w:rsidRPr="00844DB3">
        <w:rPr>
          <w:sz w:val="24"/>
          <w:szCs w:val="24"/>
          <w:lang w:val="en-US"/>
        </w:rPr>
        <w:t xml:space="preserve"> common Timing Group, e.g., if the UE can guarantee that 2 measurements are performed using the same panel in FR2</w:t>
      </w:r>
      <w:r w:rsidR="00DF443D">
        <w:rPr>
          <w:sz w:val="24"/>
          <w:szCs w:val="24"/>
          <w:lang w:val="en-US"/>
        </w:rPr>
        <w:t xml:space="preserve"> on close-by PRS </w:t>
      </w:r>
      <w:proofErr w:type="spellStart"/>
      <w:r w:rsidR="00DF443D">
        <w:rPr>
          <w:sz w:val="24"/>
          <w:szCs w:val="24"/>
          <w:lang w:val="en-US"/>
        </w:rPr>
        <w:t>resoures</w:t>
      </w:r>
      <w:proofErr w:type="spellEnd"/>
      <w:r w:rsidRPr="00844DB3">
        <w:rPr>
          <w:sz w:val="24"/>
          <w:szCs w:val="24"/>
          <w:lang w:val="en-US"/>
        </w:rPr>
        <w:t>, it may be able to inform the LMF that these 2 measurements have the same Rx timing error (where the “same” can be interpreted</w:t>
      </w:r>
      <w:r w:rsidR="00DF443D">
        <w:rPr>
          <w:sz w:val="24"/>
          <w:szCs w:val="24"/>
          <w:lang w:val="en-US"/>
        </w:rPr>
        <w:t xml:space="preserve"> in the specification</w:t>
      </w:r>
      <w:r w:rsidR="00D47620">
        <w:rPr>
          <w:sz w:val="24"/>
          <w:szCs w:val="24"/>
          <w:lang w:val="en-US"/>
        </w:rPr>
        <w:t xml:space="preserve"> </w:t>
      </w:r>
      <w:r w:rsidRPr="00844DB3">
        <w:rPr>
          <w:sz w:val="24"/>
          <w:szCs w:val="24"/>
          <w:lang w:val="en-US"/>
        </w:rPr>
        <w:t>as having a timing error smaller than a threshold). In such a scenario, the LMF could use this “side information” to enhance the performance, by, e.g., subtracting the measurements to create differential measurements and remov</w:t>
      </w:r>
      <w:r w:rsidR="004D2A9E">
        <w:rPr>
          <w:sz w:val="24"/>
          <w:szCs w:val="24"/>
          <w:lang w:val="en-US"/>
        </w:rPr>
        <w:t>ing</w:t>
      </w:r>
      <w:r w:rsidRPr="00844DB3">
        <w:rPr>
          <w:sz w:val="24"/>
          <w:szCs w:val="24"/>
          <w:lang w:val="en-US"/>
        </w:rPr>
        <w:t xml:space="preserve"> the common (and unknown) bias that the measurements contain. A similar reporting could also be done by a </w:t>
      </w:r>
      <w:proofErr w:type="spellStart"/>
      <w:r w:rsidRPr="00844DB3">
        <w:rPr>
          <w:sz w:val="24"/>
          <w:szCs w:val="24"/>
          <w:lang w:val="en-US"/>
        </w:rPr>
        <w:t>gNB</w:t>
      </w:r>
      <w:proofErr w:type="spellEnd"/>
      <w:r w:rsidRPr="00844DB3">
        <w:rPr>
          <w:sz w:val="24"/>
          <w:szCs w:val="24"/>
          <w:lang w:val="en-US"/>
        </w:rPr>
        <w:t xml:space="preserve"> to </w:t>
      </w:r>
      <w:r w:rsidR="006650A9">
        <w:rPr>
          <w:sz w:val="24"/>
          <w:szCs w:val="24"/>
          <w:lang w:val="en-US"/>
        </w:rPr>
        <w:t>an</w:t>
      </w:r>
      <w:r w:rsidRPr="00844DB3">
        <w:rPr>
          <w:sz w:val="24"/>
          <w:szCs w:val="24"/>
          <w:lang w:val="en-US"/>
        </w:rPr>
        <w:t xml:space="preserve"> LMF</w:t>
      </w:r>
      <w:r>
        <w:rPr>
          <w:sz w:val="24"/>
          <w:szCs w:val="24"/>
          <w:lang w:val="en-US"/>
        </w:rPr>
        <w:t xml:space="preserve"> or to </w:t>
      </w:r>
      <w:r w:rsidR="006650A9">
        <w:rPr>
          <w:sz w:val="24"/>
          <w:szCs w:val="24"/>
          <w:lang w:val="en-US"/>
        </w:rPr>
        <w:t>a</w:t>
      </w:r>
      <w:r>
        <w:rPr>
          <w:sz w:val="24"/>
          <w:szCs w:val="24"/>
          <w:lang w:val="en-US"/>
        </w:rPr>
        <w:t xml:space="preserve"> UE </w:t>
      </w:r>
      <w:r w:rsidR="006650A9">
        <w:rPr>
          <w:sz w:val="24"/>
          <w:szCs w:val="24"/>
          <w:lang w:val="en-US"/>
        </w:rPr>
        <w:t>(</w:t>
      </w:r>
      <w:r>
        <w:rPr>
          <w:sz w:val="24"/>
          <w:szCs w:val="24"/>
          <w:lang w:val="en-US"/>
        </w:rPr>
        <w:t>UE-based</w:t>
      </w:r>
      <w:r w:rsidR="00B94C76">
        <w:rPr>
          <w:sz w:val="24"/>
          <w:szCs w:val="24"/>
          <w:lang w:val="en-US"/>
        </w:rPr>
        <w:t xml:space="preserve"> DL-TDOA</w:t>
      </w:r>
      <w:r w:rsidR="006650A9">
        <w:rPr>
          <w:sz w:val="24"/>
          <w:szCs w:val="24"/>
          <w:lang w:val="en-US"/>
        </w:rPr>
        <w:t>)</w:t>
      </w:r>
      <w:r w:rsidRPr="00844DB3">
        <w:rPr>
          <w:sz w:val="24"/>
          <w:szCs w:val="24"/>
          <w:lang w:val="en-US"/>
        </w:rPr>
        <w:t xml:space="preserve">, as a </w:t>
      </w:r>
      <w:proofErr w:type="spellStart"/>
      <w:r w:rsidRPr="00844DB3">
        <w:rPr>
          <w:sz w:val="24"/>
          <w:szCs w:val="24"/>
          <w:lang w:val="en-US"/>
        </w:rPr>
        <w:t>gNB</w:t>
      </w:r>
      <w:proofErr w:type="spellEnd"/>
      <w:r w:rsidRPr="00844DB3">
        <w:rPr>
          <w:sz w:val="24"/>
          <w:szCs w:val="24"/>
          <w:lang w:val="en-US"/>
        </w:rPr>
        <w:t xml:space="preserve"> may, for example, measure multiple SRS transmissions from the same UE with the same or with different panels, and thus may have the same or different group-delay errors impacting the corresponding </w:t>
      </w:r>
      <w:proofErr w:type="spellStart"/>
      <w:r w:rsidRPr="00844DB3">
        <w:rPr>
          <w:sz w:val="24"/>
          <w:szCs w:val="24"/>
          <w:lang w:val="en-US"/>
        </w:rPr>
        <w:t>gNB</w:t>
      </w:r>
      <w:proofErr w:type="spellEnd"/>
      <w:r w:rsidRPr="00844DB3">
        <w:rPr>
          <w:sz w:val="24"/>
          <w:szCs w:val="24"/>
          <w:lang w:val="en-US"/>
        </w:rPr>
        <w:t xml:space="preserve"> Rx-Tx measurements.</w:t>
      </w:r>
    </w:p>
    <w:p w14:paraId="7DF9CFD6" w14:textId="489D79C3" w:rsidR="00844DB3" w:rsidRPr="0015639A" w:rsidRDefault="00844DB3" w:rsidP="0015639A">
      <w:pPr>
        <w:spacing w:after="0"/>
        <w:rPr>
          <w:b/>
          <w:bCs/>
          <w:i/>
          <w:iCs/>
          <w:sz w:val="24"/>
          <w:szCs w:val="24"/>
          <w:lang w:val="en-US"/>
        </w:rPr>
      </w:pPr>
      <w:r w:rsidRPr="0015639A">
        <w:rPr>
          <w:b/>
          <w:bCs/>
          <w:i/>
          <w:iCs/>
          <w:sz w:val="24"/>
          <w:szCs w:val="24"/>
          <w:lang w:val="en-US"/>
        </w:rPr>
        <w:t xml:space="preserve">Proposal 1: Support UE and </w:t>
      </w:r>
      <w:proofErr w:type="spellStart"/>
      <w:r w:rsidRPr="0015639A">
        <w:rPr>
          <w:b/>
          <w:bCs/>
          <w:i/>
          <w:iCs/>
          <w:sz w:val="24"/>
          <w:szCs w:val="24"/>
          <w:lang w:val="en-US"/>
        </w:rPr>
        <w:t>gNB</w:t>
      </w:r>
      <w:proofErr w:type="spellEnd"/>
      <w:r w:rsidRPr="0015639A">
        <w:rPr>
          <w:b/>
          <w:bCs/>
          <w:i/>
          <w:iCs/>
          <w:sz w:val="24"/>
          <w:szCs w:val="24"/>
          <w:lang w:val="en-US"/>
        </w:rPr>
        <w:t xml:space="preserve"> reporting enhancements for the purpose of providing information</w:t>
      </w:r>
      <w:r w:rsidR="00B94C76">
        <w:rPr>
          <w:b/>
          <w:bCs/>
          <w:i/>
          <w:iCs/>
          <w:sz w:val="24"/>
          <w:szCs w:val="24"/>
          <w:lang w:val="en-US"/>
        </w:rPr>
        <w:t>,</w:t>
      </w:r>
      <w:r w:rsidRPr="0015639A">
        <w:rPr>
          <w:b/>
          <w:bCs/>
          <w:i/>
          <w:iCs/>
          <w:sz w:val="24"/>
          <w:szCs w:val="24"/>
          <w:lang w:val="en-US"/>
        </w:rPr>
        <w:t xml:space="preserve"> to the entity performing the positioning calculation</w:t>
      </w:r>
      <w:r w:rsidR="00B94C76">
        <w:rPr>
          <w:b/>
          <w:bCs/>
          <w:i/>
          <w:iCs/>
          <w:sz w:val="24"/>
          <w:szCs w:val="24"/>
          <w:lang w:val="en-US"/>
        </w:rPr>
        <w:t>,</w:t>
      </w:r>
      <w:r w:rsidRPr="0015639A">
        <w:rPr>
          <w:b/>
          <w:bCs/>
          <w:i/>
          <w:iCs/>
          <w:sz w:val="24"/>
          <w:szCs w:val="24"/>
          <w:lang w:val="en-US"/>
        </w:rPr>
        <w:t xml:space="preserve"> related to which measurements can be assumed to have a same Tx, or Rx, or Rx-Tx timing error. </w:t>
      </w:r>
    </w:p>
    <w:p w14:paraId="0414F5DD" w14:textId="2F28CA85" w:rsidR="00844DB3" w:rsidRDefault="00844DB3" w:rsidP="005707EA">
      <w:pPr>
        <w:pStyle w:val="ListParagraph"/>
        <w:numPr>
          <w:ilvl w:val="0"/>
          <w:numId w:val="22"/>
        </w:numPr>
        <w:spacing w:after="0"/>
        <w:rPr>
          <w:b/>
          <w:bCs/>
          <w:i/>
          <w:iCs/>
          <w:sz w:val="24"/>
          <w:szCs w:val="24"/>
          <w:lang w:val="en-US"/>
        </w:rPr>
      </w:pPr>
      <w:r w:rsidRPr="0015639A">
        <w:rPr>
          <w:b/>
          <w:bCs/>
          <w:i/>
          <w:iCs/>
          <w:sz w:val="24"/>
          <w:szCs w:val="24"/>
          <w:lang w:val="en-US"/>
        </w:rPr>
        <w:t>Applicable to both UE-assisted and UE-based methods</w:t>
      </w:r>
    </w:p>
    <w:p w14:paraId="4AEE09A3" w14:textId="2D3584B7" w:rsidR="00230EEF" w:rsidRDefault="00230EEF" w:rsidP="005707EA">
      <w:pPr>
        <w:pStyle w:val="ListParagraph"/>
        <w:numPr>
          <w:ilvl w:val="0"/>
          <w:numId w:val="22"/>
        </w:numPr>
        <w:spacing w:after="0"/>
        <w:rPr>
          <w:b/>
          <w:bCs/>
          <w:i/>
          <w:iCs/>
          <w:sz w:val="24"/>
          <w:szCs w:val="24"/>
          <w:lang w:val="en-US"/>
        </w:rPr>
      </w:pPr>
      <w:r>
        <w:rPr>
          <w:b/>
          <w:bCs/>
          <w:i/>
          <w:iCs/>
          <w:sz w:val="24"/>
          <w:szCs w:val="24"/>
          <w:lang w:val="en-US"/>
        </w:rPr>
        <w:t>FFS: Further signaling details, capabilities, procedures</w:t>
      </w:r>
    </w:p>
    <w:p w14:paraId="3088B2C1" w14:textId="77777777" w:rsidR="005707EA" w:rsidRPr="005707EA" w:rsidRDefault="005707EA" w:rsidP="005707EA">
      <w:pPr>
        <w:pStyle w:val="ListParagraph"/>
        <w:spacing w:after="0"/>
        <w:rPr>
          <w:b/>
          <w:bCs/>
          <w:i/>
          <w:iCs/>
          <w:sz w:val="24"/>
          <w:szCs w:val="24"/>
          <w:lang w:val="en-US"/>
        </w:rPr>
      </w:pPr>
    </w:p>
    <w:p w14:paraId="1665D474" w14:textId="19CDE2AD" w:rsidR="004A2033" w:rsidRPr="00844DB3" w:rsidRDefault="00C52466" w:rsidP="00C52466">
      <w:pPr>
        <w:pStyle w:val="Heading2"/>
      </w:pPr>
      <w:r>
        <w:t xml:space="preserve">3.1.1 </w:t>
      </w:r>
      <w:r w:rsidR="004A2033">
        <w:t xml:space="preserve">Differential RTT </w:t>
      </w:r>
      <w:r w:rsidR="00844DB3">
        <w:t>– Elimination of UE’s unknown GD</w:t>
      </w:r>
      <w:r>
        <w:t>s</w:t>
      </w:r>
    </w:p>
    <w:p w14:paraId="38DB2E08" w14:textId="0DA0646A" w:rsidR="00891E9E" w:rsidRPr="006650A9" w:rsidRDefault="006650A9" w:rsidP="00891E9E">
      <w:pPr>
        <w:rPr>
          <w:sz w:val="24"/>
          <w:szCs w:val="24"/>
          <w:lang w:val="en-US"/>
        </w:rPr>
      </w:pPr>
      <w:r>
        <w:rPr>
          <w:sz w:val="24"/>
          <w:szCs w:val="24"/>
          <w:lang w:val="en-US"/>
        </w:rPr>
        <w:t xml:space="preserve">Using the same-timing group reporting, one could envision that the entity </w:t>
      </w:r>
      <w:r w:rsidR="00FD5DF4">
        <w:rPr>
          <w:sz w:val="24"/>
          <w:szCs w:val="24"/>
          <w:lang w:val="en-US"/>
        </w:rPr>
        <w:t>supporting</w:t>
      </w:r>
      <w:r>
        <w:rPr>
          <w:sz w:val="24"/>
          <w:szCs w:val="24"/>
          <w:lang w:val="en-US"/>
        </w:rPr>
        <w:t xml:space="preserve"> the positionin</w:t>
      </w:r>
      <w:r w:rsidR="00FD5DF4">
        <w:rPr>
          <w:sz w:val="24"/>
          <w:szCs w:val="24"/>
          <w:lang w:val="en-US"/>
        </w:rPr>
        <w:t>g</w:t>
      </w:r>
      <w:r>
        <w:rPr>
          <w:sz w:val="24"/>
          <w:szCs w:val="24"/>
          <w:lang w:val="en-US"/>
        </w:rPr>
        <w:t xml:space="preserve"> engine could try to eliminate any common bias that may exist in multiple measurements. For example, imagine the case of reporting </w:t>
      </w:r>
      <w:r w:rsidR="00891E9E" w:rsidRPr="006650A9">
        <w:rPr>
          <w:sz w:val="24"/>
          <w:szCs w:val="24"/>
          <w:lang w:val="en-US"/>
        </w:rPr>
        <w:t>2 separate Rx-Tx measurements, each one for a different TRP,</w:t>
      </w:r>
      <w:r>
        <w:rPr>
          <w:sz w:val="24"/>
          <w:szCs w:val="24"/>
          <w:lang w:val="en-US"/>
        </w:rPr>
        <w:t xml:space="preserve"> but for which the UE has reported that they are in the same timing group. This timing gro</w:t>
      </w:r>
      <w:r w:rsidR="00FD5DF4">
        <w:rPr>
          <w:sz w:val="24"/>
          <w:szCs w:val="24"/>
          <w:lang w:val="en-US"/>
        </w:rPr>
        <w:t>u</w:t>
      </w:r>
      <w:r>
        <w:rPr>
          <w:sz w:val="24"/>
          <w:szCs w:val="24"/>
          <w:lang w:val="en-US"/>
        </w:rPr>
        <w:t>p may have</w:t>
      </w:r>
      <w:r w:rsidR="00891E9E" w:rsidRPr="006650A9">
        <w:rPr>
          <w:sz w:val="24"/>
          <w:szCs w:val="24"/>
          <w:lang w:val="en-US"/>
        </w:rPr>
        <w:t xml:space="preserve"> a</w:t>
      </w:r>
      <w:r>
        <w:rPr>
          <w:sz w:val="24"/>
          <w:szCs w:val="24"/>
          <w:lang w:val="en-US"/>
        </w:rPr>
        <w:t xml:space="preserve"> common</w:t>
      </w:r>
      <w:r w:rsidR="00891E9E" w:rsidRPr="006650A9">
        <w:rPr>
          <w:sz w:val="24"/>
          <w:szCs w:val="24"/>
          <w:lang w:val="en-US"/>
        </w:rPr>
        <w:t xml:space="preserve"> “unknown” group delay</w:t>
      </w:r>
      <w:r>
        <w:rPr>
          <w:sz w:val="24"/>
          <w:szCs w:val="24"/>
          <w:lang w:val="en-US"/>
        </w:rPr>
        <w:t xml:space="preserve"> </w:t>
      </w:r>
      <w:r w:rsidR="00891E9E" w:rsidRPr="006650A9">
        <w:rPr>
          <w:sz w:val="24"/>
          <w:szCs w:val="24"/>
          <w:lang w:val="en-US"/>
        </w:rPr>
        <w:t xml:space="preserve">: </w:t>
      </w:r>
      <m:oMath>
        <m:sSubSup>
          <m:sSubSupPr>
            <m:ctrlPr>
              <w:rPr>
                <w:rFonts w:ascii="Cambria Math" w:hAnsi="Cambria Math"/>
                <w:sz w:val="24"/>
                <w:szCs w:val="24"/>
                <w:lang w:val="en-US"/>
              </w:rPr>
            </m:ctrlPr>
          </m:sSubSupPr>
          <m:e>
            <m:acc>
              <m:accPr>
                <m:chr m:val="̃"/>
                <m:ctrlPr>
                  <w:rPr>
                    <w:rFonts w:ascii="Cambria Math" w:hAnsi="Cambria Math"/>
                    <w:sz w:val="24"/>
                    <w:szCs w:val="24"/>
                    <w:lang w:val="en-US"/>
                  </w:rPr>
                </m:ctrlPr>
              </m:accPr>
              <m:e>
                <m:r>
                  <w:rPr>
                    <w:rFonts w:ascii="Cambria Math" w:hAnsi="Cambria Math"/>
                    <w:sz w:val="24"/>
                    <w:szCs w:val="24"/>
                    <w:lang w:val="en-US"/>
                  </w:rPr>
                  <m:t>T</m:t>
                </m:r>
              </m:e>
            </m:acc>
          </m:e>
          <m:sub>
            <m:r>
              <w:rPr>
                <w:rFonts w:ascii="Cambria Math" w:hAnsi="Cambria Math"/>
                <w:sz w:val="24"/>
                <w:szCs w:val="24"/>
                <w:lang w:val="en-US"/>
              </w:rPr>
              <m:t>Rx</m:t>
            </m:r>
            <m:r>
              <m:rPr>
                <m:sty m:val="p"/>
              </m:rPr>
              <w:rPr>
                <w:rFonts w:ascii="Cambria Math" w:hAnsi="Cambria Math"/>
                <w:sz w:val="24"/>
                <w:szCs w:val="24"/>
                <w:lang w:val="en-US"/>
              </w:rPr>
              <m:t>-</m:t>
            </m:r>
            <m:r>
              <w:rPr>
                <w:rFonts w:ascii="Cambria Math" w:hAnsi="Cambria Math"/>
                <w:sz w:val="24"/>
                <w:szCs w:val="24"/>
                <w:lang w:val="en-US"/>
              </w:rPr>
              <m:t>Tx</m:t>
            </m:r>
          </m:sub>
          <m:sup>
            <m:r>
              <m:rPr>
                <m:sty m:val="p"/>
              </m:rPr>
              <w:rPr>
                <w:rFonts w:ascii="Cambria Math" w:hAnsi="Cambria Math"/>
                <w:sz w:val="24"/>
                <w:szCs w:val="24"/>
                <w:lang w:val="en-US"/>
              </w:rPr>
              <m:t>(1)</m:t>
            </m:r>
          </m:sup>
        </m:sSubSup>
        <m:r>
          <m:rPr>
            <m:sty m:val="p"/>
          </m:rPr>
          <w:rPr>
            <w:rFonts w:ascii="Cambria Math" w:hAnsi="Cambria Math"/>
            <w:sz w:val="24"/>
            <w:szCs w:val="24"/>
            <w:lang w:val="en-US"/>
          </w:rPr>
          <m:t>=</m:t>
        </m:r>
        <m:sSubSup>
          <m:sSubSupPr>
            <m:ctrlPr>
              <w:rPr>
                <w:rFonts w:ascii="Cambria Math" w:hAnsi="Cambria Math"/>
                <w:sz w:val="24"/>
                <w:szCs w:val="24"/>
                <w:lang w:val="en-US"/>
              </w:rPr>
            </m:ctrlPr>
          </m:sSubSupPr>
          <m:e>
            <m:r>
              <w:rPr>
                <w:rFonts w:ascii="Cambria Math" w:hAnsi="Cambria Math"/>
                <w:sz w:val="24"/>
                <w:szCs w:val="24"/>
                <w:lang w:val="en-US"/>
              </w:rPr>
              <m:t>T</m:t>
            </m:r>
          </m:e>
          <m:sub>
            <m:r>
              <w:rPr>
                <w:rFonts w:ascii="Cambria Math" w:hAnsi="Cambria Math"/>
                <w:sz w:val="24"/>
                <w:szCs w:val="24"/>
                <w:lang w:val="en-US"/>
              </w:rPr>
              <m:t>Rx</m:t>
            </m:r>
            <m:r>
              <m:rPr>
                <m:sty m:val="p"/>
              </m:rPr>
              <w:rPr>
                <w:rFonts w:ascii="Cambria Math" w:hAnsi="Cambria Math"/>
                <w:sz w:val="24"/>
                <w:szCs w:val="24"/>
                <w:lang w:val="en-US"/>
              </w:rPr>
              <m:t>-</m:t>
            </m:r>
            <m:r>
              <w:rPr>
                <w:rFonts w:ascii="Cambria Math" w:hAnsi="Cambria Math"/>
                <w:sz w:val="24"/>
                <w:szCs w:val="24"/>
                <w:lang w:val="en-US"/>
              </w:rPr>
              <m:t>Tx</m:t>
            </m:r>
          </m:sub>
          <m:sup>
            <m:r>
              <m:rPr>
                <m:sty m:val="p"/>
              </m:rPr>
              <w:rPr>
                <w:rFonts w:ascii="Cambria Math" w:hAnsi="Cambria Math"/>
                <w:sz w:val="24"/>
                <w:szCs w:val="24"/>
                <w:lang w:val="en-US"/>
              </w:rPr>
              <m:t>(1)</m:t>
            </m:r>
          </m:sup>
        </m:sSubSup>
        <m:r>
          <m:rPr>
            <m:sty m:val="p"/>
          </m:rPr>
          <w:rPr>
            <w:rFonts w:ascii="Cambria Math" w:hAnsi="Cambria Math"/>
            <w:sz w:val="24"/>
            <w:szCs w:val="24"/>
            <w:lang w:val="en-US"/>
          </w:rPr>
          <m:t>+</m:t>
        </m:r>
        <m:r>
          <w:rPr>
            <w:rFonts w:ascii="Cambria Math" w:hAnsi="Cambria Math"/>
            <w:sz w:val="24"/>
            <w:szCs w:val="24"/>
            <w:lang w:val="en-US"/>
          </w:rPr>
          <m:t>w</m:t>
        </m:r>
      </m:oMath>
      <w:r w:rsidR="00891E9E" w:rsidRPr="006650A9">
        <w:rPr>
          <w:sz w:val="24"/>
          <w:szCs w:val="24"/>
          <w:lang w:val="en-US"/>
        </w:rPr>
        <w:t xml:space="preserve">, </w:t>
      </w:r>
      <m:oMath>
        <m:sSubSup>
          <m:sSubSupPr>
            <m:ctrlPr>
              <w:rPr>
                <w:rFonts w:ascii="Cambria Math" w:hAnsi="Cambria Math"/>
                <w:sz w:val="24"/>
                <w:szCs w:val="24"/>
                <w:lang w:val="en-US"/>
              </w:rPr>
            </m:ctrlPr>
          </m:sSubSupPr>
          <m:e>
            <m:acc>
              <m:accPr>
                <m:chr m:val="̃"/>
                <m:ctrlPr>
                  <w:rPr>
                    <w:rFonts w:ascii="Cambria Math" w:hAnsi="Cambria Math"/>
                    <w:sz w:val="24"/>
                    <w:szCs w:val="24"/>
                    <w:lang w:val="en-US"/>
                  </w:rPr>
                </m:ctrlPr>
              </m:accPr>
              <m:e>
                <m:r>
                  <w:rPr>
                    <w:rFonts w:ascii="Cambria Math" w:hAnsi="Cambria Math"/>
                    <w:sz w:val="24"/>
                    <w:szCs w:val="24"/>
                    <w:lang w:val="en-US"/>
                  </w:rPr>
                  <m:t>T</m:t>
                </m:r>
              </m:e>
            </m:acc>
          </m:e>
          <m:sub>
            <m:r>
              <w:rPr>
                <w:rFonts w:ascii="Cambria Math" w:hAnsi="Cambria Math"/>
                <w:sz w:val="24"/>
                <w:szCs w:val="24"/>
                <w:lang w:val="en-US"/>
              </w:rPr>
              <m:t>Rx</m:t>
            </m:r>
            <m:r>
              <m:rPr>
                <m:sty m:val="p"/>
              </m:rPr>
              <w:rPr>
                <w:rFonts w:ascii="Cambria Math" w:hAnsi="Cambria Math"/>
                <w:sz w:val="24"/>
                <w:szCs w:val="24"/>
                <w:lang w:val="en-US"/>
              </w:rPr>
              <m:t>-</m:t>
            </m:r>
            <m:r>
              <w:rPr>
                <w:rFonts w:ascii="Cambria Math" w:hAnsi="Cambria Math"/>
                <w:sz w:val="24"/>
                <w:szCs w:val="24"/>
                <w:lang w:val="en-US"/>
              </w:rPr>
              <m:t>Tx</m:t>
            </m:r>
          </m:sub>
          <m:sup>
            <m:r>
              <m:rPr>
                <m:sty m:val="p"/>
              </m:rPr>
              <w:rPr>
                <w:rFonts w:ascii="Cambria Math" w:hAnsi="Cambria Math"/>
                <w:sz w:val="24"/>
                <w:szCs w:val="24"/>
                <w:lang w:val="en-US"/>
              </w:rPr>
              <m:t>(2)</m:t>
            </m:r>
          </m:sup>
        </m:sSubSup>
        <m:r>
          <m:rPr>
            <m:sty m:val="p"/>
          </m:rPr>
          <w:rPr>
            <w:rFonts w:ascii="Cambria Math" w:hAnsi="Cambria Math"/>
            <w:sz w:val="24"/>
            <w:szCs w:val="24"/>
            <w:lang w:val="en-US"/>
          </w:rPr>
          <m:t>=</m:t>
        </m:r>
        <m:sSubSup>
          <m:sSubSupPr>
            <m:ctrlPr>
              <w:rPr>
                <w:rFonts w:ascii="Cambria Math" w:hAnsi="Cambria Math"/>
                <w:sz w:val="24"/>
                <w:szCs w:val="24"/>
                <w:lang w:val="en-US"/>
              </w:rPr>
            </m:ctrlPr>
          </m:sSubSupPr>
          <m:e>
            <m:r>
              <w:rPr>
                <w:rFonts w:ascii="Cambria Math" w:hAnsi="Cambria Math"/>
                <w:sz w:val="24"/>
                <w:szCs w:val="24"/>
                <w:lang w:val="en-US"/>
              </w:rPr>
              <m:t>T</m:t>
            </m:r>
          </m:e>
          <m:sub>
            <m:r>
              <w:rPr>
                <w:rFonts w:ascii="Cambria Math" w:hAnsi="Cambria Math"/>
                <w:sz w:val="24"/>
                <w:szCs w:val="24"/>
                <w:lang w:val="en-US"/>
              </w:rPr>
              <m:t>Rx</m:t>
            </m:r>
            <m:r>
              <m:rPr>
                <m:sty m:val="p"/>
              </m:rPr>
              <w:rPr>
                <w:rFonts w:ascii="Cambria Math" w:hAnsi="Cambria Math"/>
                <w:sz w:val="24"/>
                <w:szCs w:val="24"/>
                <w:lang w:val="en-US"/>
              </w:rPr>
              <m:t>-</m:t>
            </m:r>
            <m:r>
              <w:rPr>
                <w:rFonts w:ascii="Cambria Math" w:hAnsi="Cambria Math"/>
                <w:sz w:val="24"/>
                <w:szCs w:val="24"/>
                <w:lang w:val="en-US"/>
              </w:rPr>
              <m:t>Tx</m:t>
            </m:r>
          </m:sub>
          <m:sup>
            <m:r>
              <m:rPr>
                <m:sty m:val="p"/>
              </m:rPr>
              <w:rPr>
                <w:rFonts w:ascii="Cambria Math" w:hAnsi="Cambria Math"/>
                <w:sz w:val="24"/>
                <w:szCs w:val="24"/>
                <w:lang w:val="en-US"/>
              </w:rPr>
              <m:t>(2)</m:t>
            </m:r>
          </m:sup>
        </m:sSubSup>
        <m:r>
          <m:rPr>
            <m:sty m:val="p"/>
          </m:rPr>
          <w:rPr>
            <w:rFonts w:ascii="Cambria Math" w:hAnsi="Cambria Math"/>
            <w:sz w:val="24"/>
            <w:szCs w:val="24"/>
            <w:lang w:val="en-US"/>
          </w:rPr>
          <m:t>+</m:t>
        </m:r>
        <m:r>
          <w:rPr>
            <w:rFonts w:ascii="Cambria Math" w:hAnsi="Cambria Math"/>
            <w:sz w:val="24"/>
            <w:szCs w:val="24"/>
            <w:lang w:val="en-US"/>
          </w:rPr>
          <m:t>w</m:t>
        </m:r>
      </m:oMath>
      <w:r w:rsidR="00FD5DF4">
        <w:rPr>
          <w:sz w:val="24"/>
          <w:szCs w:val="24"/>
          <w:lang w:val="en-US"/>
        </w:rPr>
        <w:t>, where w is the common (unknown) group delay in the UE</w:t>
      </w:r>
      <w:r w:rsidR="00891E9E" w:rsidRPr="006650A9">
        <w:rPr>
          <w:sz w:val="24"/>
          <w:szCs w:val="24"/>
          <w:lang w:val="en-US"/>
        </w:rPr>
        <w:t xml:space="preserve">. Then, the LMF could </w:t>
      </w:r>
      <w:r>
        <w:rPr>
          <w:sz w:val="24"/>
          <w:szCs w:val="24"/>
          <w:lang w:val="en-US"/>
        </w:rPr>
        <w:t xml:space="preserve">take the difference between these, and use a TDOA-type of positioning </w:t>
      </w:r>
      <w:proofErr w:type="gramStart"/>
      <w:r>
        <w:rPr>
          <w:sz w:val="24"/>
          <w:szCs w:val="24"/>
          <w:lang w:val="en-US"/>
        </w:rPr>
        <w:t>algorithm</w:t>
      </w:r>
      <w:r w:rsidR="00891E9E" w:rsidRPr="006650A9">
        <w:rPr>
          <w:sz w:val="24"/>
          <w:szCs w:val="24"/>
          <w:lang w:val="en-US"/>
        </w:rPr>
        <w:t xml:space="preserve">, </w:t>
      </w:r>
      <w:r>
        <w:rPr>
          <w:sz w:val="24"/>
          <w:szCs w:val="24"/>
          <w:lang w:val="en-US"/>
        </w:rPr>
        <w:t xml:space="preserve"> to</w:t>
      </w:r>
      <w:proofErr w:type="gramEnd"/>
      <w:r>
        <w:rPr>
          <w:sz w:val="24"/>
          <w:szCs w:val="24"/>
          <w:lang w:val="en-US"/>
        </w:rPr>
        <w:t xml:space="preserve"> remove the common bias. From </w:t>
      </w:r>
      <w:r w:rsidR="00FD5DF4">
        <w:rPr>
          <w:sz w:val="24"/>
          <w:szCs w:val="24"/>
          <w:lang w:val="en-US"/>
        </w:rPr>
        <w:t>a</w:t>
      </w:r>
      <w:r>
        <w:rPr>
          <w:sz w:val="24"/>
          <w:szCs w:val="24"/>
          <w:lang w:val="en-US"/>
        </w:rPr>
        <w:t xml:space="preserve"> specification perspective, we do not really need to define any new positioning method (e.g., no need to define a “differential RTT” method), but having just the additional reporting would enable a positioning engine to eliminate common biases amongst a set of measurements. </w:t>
      </w:r>
    </w:p>
    <w:p w14:paraId="1B7992BE" w14:textId="1E5137F2" w:rsidR="00230EEF" w:rsidRPr="00980315" w:rsidRDefault="00C52466" w:rsidP="00C52466">
      <w:pPr>
        <w:pStyle w:val="Heading2"/>
      </w:pPr>
      <w:r>
        <w:t xml:space="preserve">3.1.2 </w:t>
      </w:r>
      <w:r w:rsidR="00230EEF">
        <w:t xml:space="preserve">Estimation of </w:t>
      </w:r>
      <w:r>
        <w:t>unknown</w:t>
      </w:r>
      <w:r w:rsidR="00230EEF">
        <w:t xml:space="preserve"> GDs </w:t>
      </w:r>
    </w:p>
    <w:p w14:paraId="3DD8F8DA" w14:textId="31CEEFDE" w:rsidR="00ED097C" w:rsidRDefault="00ED097C" w:rsidP="00230EEF">
      <w:pPr>
        <w:rPr>
          <w:sz w:val="24"/>
          <w:szCs w:val="24"/>
          <w:lang w:val="en-US"/>
        </w:rPr>
      </w:pPr>
      <w:r>
        <w:rPr>
          <w:sz w:val="24"/>
          <w:szCs w:val="24"/>
          <w:lang w:val="en-US"/>
        </w:rPr>
        <w:t>Another way that the knowledge of same-timing groups would be useful, is to use the measurements to estimate both the UE’s location and the u</w:t>
      </w:r>
      <w:r w:rsidR="00FD5DF4">
        <w:rPr>
          <w:sz w:val="24"/>
          <w:szCs w:val="24"/>
          <w:lang w:val="en-US"/>
        </w:rPr>
        <w:t>n</w:t>
      </w:r>
      <w:r>
        <w:rPr>
          <w:sz w:val="24"/>
          <w:szCs w:val="24"/>
          <w:lang w:val="en-US"/>
        </w:rPr>
        <w:t xml:space="preserve">known group delays. </w:t>
      </w:r>
    </w:p>
    <w:p w14:paraId="744BA8F4" w14:textId="5D38FE36" w:rsidR="00230EEF" w:rsidRPr="00230EEF" w:rsidRDefault="00ED097C" w:rsidP="00ED097C">
      <w:pPr>
        <w:rPr>
          <w:sz w:val="24"/>
          <w:szCs w:val="24"/>
          <w:lang w:val="en-US"/>
        </w:rPr>
      </w:pPr>
      <w:r>
        <w:rPr>
          <w:sz w:val="24"/>
          <w:szCs w:val="24"/>
          <w:lang w:val="en-US"/>
        </w:rPr>
        <w:t>As a short example, consider the case of M-RTT positioning and assume, as a</w:t>
      </w:r>
      <w:r w:rsidR="00FD5DF4">
        <w:rPr>
          <w:sz w:val="24"/>
          <w:szCs w:val="24"/>
          <w:lang w:val="en-US"/>
        </w:rPr>
        <w:t>n</w:t>
      </w:r>
      <w:r>
        <w:rPr>
          <w:sz w:val="24"/>
          <w:szCs w:val="24"/>
          <w:lang w:val="en-US"/>
        </w:rPr>
        <w:t xml:space="preserve"> example</w:t>
      </w:r>
      <w:r w:rsidR="00FD5DF4">
        <w:rPr>
          <w:sz w:val="24"/>
          <w:szCs w:val="24"/>
          <w:lang w:val="en-US"/>
        </w:rPr>
        <w:t>,</w:t>
      </w:r>
      <w:r>
        <w:rPr>
          <w:sz w:val="24"/>
          <w:szCs w:val="24"/>
          <w:lang w:val="en-US"/>
        </w:rPr>
        <w:t xml:space="preserve"> that the timing error introduced by uncalibrated </w:t>
      </w:r>
      <w:proofErr w:type="spellStart"/>
      <w:r>
        <w:rPr>
          <w:sz w:val="24"/>
          <w:szCs w:val="24"/>
          <w:lang w:val="en-US"/>
        </w:rPr>
        <w:t>gNB</w:t>
      </w:r>
      <w:proofErr w:type="spellEnd"/>
      <w:r>
        <w:rPr>
          <w:sz w:val="24"/>
          <w:szCs w:val="24"/>
          <w:lang w:val="en-US"/>
        </w:rPr>
        <w:t xml:space="preserve"> Rx-Tx GDs is low. If the UE reports N UE Rx-Tx measurements, an LMF in Rel-16, can only assume that the GDs in each measurement are different, so there is an unknown parameter that affects each measurement. However, if in rel-17, the UE reports that all N Rx-Tx measurements have the same common </w:t>
      </w:r>
      <w:r w:rsidR="00970F3B">
        <w:rPr>
          <w:sz w:val="24"/>
          <w:szCs w:val="24"/>
          <w:lang w:val="en-US"/>
        </w:rPr>
        <w:t xml:space="preserve">UE </w:t>
      </w:r>
      <w:r>
        <w:rPr>
          <w:sz w:val="24"/>
          <w:szCs w:val="24"/>
          <w:lang w:val="en-US"/>
        </w:rPr>
        <w:t xml:space="preserve">bias, then the location server can pose the estimation problem as one where both the UE’s location </w:t>
      </w:r>
      <w:r w:rsidR="00970F3B">
        <w:rPr>
          <w:sz w:val="24"/>
          <w:szCs w:val="24"/>
          <w:lang w:val="en-US"/>
        </w:rPr>
        <w:t xml:space="preserve">(X, Y, Z) </w:t>
      </w:r>
      <w:r>
        <w:rPr>
          <w:sz w:val="24"/>
          <w:szCs w:val="24"/>
          <w:lang w:val="en-US"/>
        </w:rPr>
        <w:t xml:space="preserve">and a common bias parameter needs to be estimated; or in other words, there are 4 unknowns. Then, having 4 measurements from the UE could be enough to derive both the 3D location and estimate the common bias. One could generalize this method, which is enabled by having both </w:t>
      </w:r>
      <w:proofErr w:type="spellStart"/>
      <w:r>
        <w:rPr>
          <w:sz w:val="24"/>
          <w:szCs w:val="24"/>
          <w:lang w:val="en-US"/>
        </w:rPr>
        <w:t>gNBs</w:t>
      </w:r>
      <w:proofErr w:type="spellEnd"/>
      <w:r>
        <w:rPr>
          <w:sz w:val="24"/>
          <w:szCs w:val="24"/>
          <w:lang w:val="en-US"/>
        </w:rPr>
        <w:t xml:space="preserve"> and UE reporting “constraints” on which measurements can be assumed to be affected by the same bias (as described in Section 3.1). </w:t>
      </w:r>
    </w:p>
    <w:p w14:paraId="0EE5C15F" w14:textId="598AFE36" w:rsidR="00C52466" w:rsidRDefault="00C52466" w:rsidP="00C52466">
      <w:pPr>
        <w:pStyle w:val="Heading2"/>
      </w:pPr>
      <w:r>
        <w:t>3.1.</w:t>
      </w:r>
      <w:r w:rsidR="00ED097C">
        <w:t>3</w:t>
      </w:r>
      <w:r>
        <w:t xml:space="preserve"> </w:t>
      </w:r>
      <w:r w:rsidRPr="00F274DB">
        <w:t xml:space="preserve">Differential RTT vs Legacy </w:t>
      </w:r>
      <w:r w:rsidR="0097030B">
        <w:t>Timing-based Methods</w:t>
      </w:r>
      <w:r w:rsidRPr="00F274DB">
        <w:t xml:space="preserve"> Simulation Results</w:t>
      </w:r>
    </w:p>
    <w:p w14:paraId="1F381442" w14:textId="2DF7A5C4" w:rsidR="00C52466" w:rsidRDefault="00C52466" w:rsidP="007C3605">
      <w:pPr>
        <w:spacing w:after="0"/>
        <w:rPr>
          <w:sz w:val="24"/>
          <w:szCs w:val="24"/>
          <w:lang w:val="en-US"/>
        </w:rPr>
      </w:pPr>
      <w:r w:rsidRPr="00230EEF">
        <w:rPr>
          <w:sz w:val="24"/>
          <w:szCs w:val="24"/>
          <w:lang w:val="en-US"/>
        </w:rPr>
        <w:t>In this section, we</w:t>
      </w:r>
      <w:r w:rsidR="00335545">
        <w:rPr>
          <w:sz w:val="24"/>
          <w:szCs w:val="24"/>
          <w:lang w:val="en-US"/>
        </w:rPr>
        <w:t xml:space="preserve"> first</w:t>
      </w:r>
      <w:r w:rsidRPr="00230EEF">
        <w:rPr>
          <w:sz w:val="24"/>
          <w:szCs w:val="24"/>
          <w:lang w:val="en-US"/>
        </w:rPr>
        <w:t xml:space="preserve"> present a set of results that compare differential RTT</w:t>
      </w:r>
      <w:r w:rsidR="00335545">
        <w:rPr>
          <w:sz w:val="24"/>
          <w:szCs w:val="24"/>
          <w:lang w:val="en-US"/>
        </w:rPr>
        <w:t xml:space="preserve"> method (LMF subtracts the RTT measurements derived on a UE and 2 </w:t>
      </w:r>
      <w:proofErr w:type="spellStart"/>
      <w:r w:rsidR="00335545">
        <w:rPr>
          <w:sz w:val="24"/>
          <w:szCs w:val="24"/>
          <w:lang w:val="en-US"/>
        </w:rPr>
        <w:t>gNBs</w:t>
      </w:r>
      <w:proofErr w:type="spellEnd"/>
      <w:r w:rsidR="00335545">
        <w:rPr>
          <w:sz w:val="24"/>
          <w:szCs w:val="24"/>
          <w:lang w:val="en-US"/>
        </w:rPr>
        <w:t xml:space="preserve"> for which the UE has reported that the UE Rx-Tx measurements are associated to the same timing group) </w:t>
      </w:r>
      <w:r w:rsidRPr="00230EEF">
        <w:rPr>
          <w:sz w:val="24"/>
          <w:szCs w:val="24"/>
          <w:lang w:val="en-US"/>
        </w:rPr>
        <w:t xml:space="preserve"> vs</w:t>
      </w:r>
      <w:r w:rsidR="00335545">
        <w:rPr>
          <w:sz w:val="24"/>
          <w:szCs w:val="24"/>
          <w:lang w:val="en-US"/>
        </w:rPr>
        <w:t>.</w:t>
      </w:r>
      <w:r w:rsidRPr="00230EEF">
        <w:rPr>
          <w:sz w:val="24"/>
          <w:szCs w:val="24"/>
          <w:lang w:val="en-US"/>
        </w:rPr>
        <w:t xml:space="preserve"> </w:t>
      </w:r>
      <w:r w:rsidR="00335545">
        <w:rPr>
          <w:sz w:val="24"/>
          <w:szCs w:val="24"/>
          <w:lang w:val="en-US"/>
        </w:rPr>
        <w:t xml:space="preserve">a </w:t>
      </w:r>
      <w:r w:rsidRPr="00230EEF">
        <w:rPr>
          <w:sz w:val="24"/>
          <w:szCs w:val="24"/>
          <w:lang w:val="en-US"/>
        </w:rPr>
        <w:t>legacy RTT</w:t>
      </w:r>
      <w:r w:rsidR="00335545">
        <w:rPr>
          <w:sz w:val="24"/>
          <w:szCs w:val="24"/>
          <w:lang w:val="en-US"/>
        </w:rPr>
        <w:t xml:space="preserve"> method</w:t>
      </w:r>
      <w:r w:rsidRPr="00230EEF">
        <w:rPr>
          <w:sz w:val="24"/>
          <w:szCs w:val="24"/>
          <w:lang w:val="en-US"/>
        </w:rPr>
        <w:t xml:space="preserve">, assuming a positioning engine </w:t>
      </w:r>
      <w:r w:rsidR="009C01C7">
        <w:rPr>
          <w:sz w:val="24"/>
          <w:szCs w:val="24"/>
          <w:lang w:val="en-US"/>
        </w:rPr>
        <w:t>that</w:t>
      </w:r>
      <w:r w:rsidRPr="00230EEF">
        <w:rPr>
          <w:sz w:val="24"/>
          <w:szCs w:val="24"/>
          <w:lang w:val="en-US"/>
        </w:rPr>
        <w:t xml:space="preserve"> has knowledge of which UE’s measurements have a “common bias”.  </w:t>
      </w:r>
      <w:r w:rsidR="00BE3B75" w:rsidRPr="00BE3B75">
        <w:rPr>
          <w:sz w:val="24"/>
          <w:szCs w:val="24"/>
          <w:lang w:val="en-US"/>
        </w:rPr>
        <w:t xml:space="preserve">The Tx/Rx timing error follows a truncated zero mean Gaussian Distribution [-2*T1,2*T1] </w:t>
      </w:r>
      <w:proofErr w:type="spellStart"/>
      <w:r w:rsidR="00BE3B75" w:rsidRPr="00BE3B75">
        <w:rPr>
          <w:sz w:val="24"/>
          <w:szCs w:val="24"/>
          <w:lang w:val="en-US"/>
        </w:rPr>
        <w:t>nsec</w:t>
      </w:r>
      <w:proofErr w:type="spellEnd"/>
      <w:r w:rsidR="00BE3B75" w:rsidRPr="00BE3B75">
        <w:rPr>
          <w:sz w:val="24"/>
          <w:szCs w:val="24"/>
          <w:lang w:val="en-US"/>
        </w:rPr>
        <w:t xml:space="preserve">, as agreed in previous 3GPP RAN1 meetings.  </w:t>
      </w:r>
    </w:p>
    <w:p w14:paraId="109F2DB8" w14:textId="77777777" w:rsidR="007C3605" w:rsidRPr="007C3605" w:rsidRDefault="007C3605" w:rsidP="007C3605">
      <w:pPr>
        <w:spacing w:after="0"/>
        <w:rPr>
          <w:sz w:val="24"/>
          <w:szCs w:val="24"/>
          <w:lang w:val="en-US"/>
        </w:rPr>
      </w:pPr>
    </w:p>
    <w:p w14:paraId="456DEB0A" w14:textId="51240D71" w:rsidR="00C52466" w:rsidRPr="00230EEF" w:rsidRDefault="00C52466" w:rsidP="00C52466">
      <w:pPr>
        <w:rPr>
          <w:sz w:val="24"/>
          <w:szCs w:val="24"/>
          <w:lang w:val="en-US"/>
        </w:rPr>
      </w:pPr>
      <w:r>
        <w:rPr>
          <w:sz w:val="24"/>
          <w:szCs w:val="24"/>
          <w:lang w:val="en-US"/>
        </w:rPr>
        <w:t xml:space="preserve">In the first case, we have a scenario of UMI with 100 MHz BW, where the </w:t>
      </w:r>
      <w:proofErr w:type="spellStart"/>
      <w:r>
        <w:rPr>
          <w:sz w:val="24"/>
          <w:szCs w:val="24"/>
          <w:lang w:val="en-US"/>
        </w:rPr>
        <w:t>gNBs</w:t>
      </w:r>
      <w:proofErr w:type="spellEnd"/>
      <w:r>
        <w:rPr>
          <w:sz w:val="24"/>
          <w:szCs w:val="24"/>
          <w:lang w:val="en-US"/>
        </w:rPr>
        <w:t xml:space="preserve"> have a timing error with T1=2ns and the UEs have timing errors of T1</w:t>
      </w:r>
      <w:proofErr w:type="gramStart"/>
      <w:r>
        <w:rPr>
          <w:sz w:val="24"/>
          <w:szCs w:val="24"/>
          <w:lang w:val="en-US"/>
        </w:rPr>
        <w:t>=</w:t>
      </w:r>
      <w:r w:rsidR="0073099A">
        <w:rPr>
          <w:sz w:val="24"/>
          <w:szCs w:val="24"/>
          <w:lang w:val="en-US"/>
        </w:rPr>
        <w:t>[</w:t>
      </w:r>
      <w:proofErr w:type="gramEnd"/>
      <w:r>
        <w:rPr>
          <w:sz w:val="24"/>
          <w:szCs w:val="24"/>
          <w:lang w:val="en-US"/>
        </w:rPr>
        <w:t>2,</w:t>
      </w:r>
      <w:r w:rsidR="0042474A">
        <w:rPr>
          <w:sz w:val="24"/>
          <w:szCs w:val="24"/>
          <w:lang w:val="en-US"/>
        </w:rPr>
        <w:t xml:space="preserve"> </w:t>
      </w:r>
      <w:r>
        <w:rPr>
          <w:sz w:val="24"/>
          <w:szCs w:val="24"/>
          <w:lang w:val="en-US"/>
        </w:rPr>
        <w:t>5,</w:t>
      </w:r>
      <w:r w:rsidR="0042474A">
        <w:rPr>
          <w:sz w:val="24"/>
          <w:szCs w:val="24"/>
          <w:lang w:val="en-US"/>
        </w:rPr>
        <w:t xml:space="preserve"> </w:t>
      </w:r>
      <w:r>
        <w:rPr>
          <w:sz w:val="24"/>
          <w:szCs w:val="24"/>
          <w:lang w:val="en-US"/>
        </w:rPr>
        <w:t>8</w:t>
      </w:r>
      <w:r w:rsidR="0073099A">
        <w:rPr>
          <w:sz w:val="24"/>
          <w:szCs w:val="24"/>
          <w:lang w:val="en-US"/>
        </w:rPr>
        <w:t>]</w:t>
      </w:r>
      <w:r>
        <w:rPr>
          <w:sz w:val="24"/>
          <w:szCs w:val="24"/>
          <w:lang w:val="en-US"/>
        </w:rPr>
        <w:t xml:space="preserve"> </w:t>
      </w:r>
      <w:proofErr w:type="spellStart"/>
      <w:r>
        <w:rPr>
          <w:sz w:val="24"/>
          <w:szCs w:val="24"/>
          <w:lang w:val="en-US"/>
        </w:rPr>
        <w:t>nsec</w:t>
      </w:r>
      <w:proofErr w:type="spellEnd"/>
      <w:r>
        <w:rPr>
          <w:sz w:val="24"/>
          <w:szCs w:val="24"/>
          <w:lang w:val="en-US"/>
        </w:rPr>
        <w:t xml:space="preserve"> in the UE Rx-Tx measurement. A RANSAC algorithm is used by the positioning engine in both scenarios of legacy RTT-based positioning engine, or a differential RTT-based positioning engine. We observe, as expected, that the different</w:t>
      </w:r>
      <w:r w:rsidR="00970F3B">
        <w:rPr>
          <w:sz w:val="24"/>
          <w:szCs w:val="24"/>
          <w:lang w:val="en-US"/>
        </w:rPr>
        <w:t>ial</w:t>
      </w:r>
      <w:r>
        <w:rPr>
          <w:sz w:val="24"/>
          <w:szCs w:val="24"/>
          <w:lang w:val="en-US"/>
        </w:rPr>
        <w:t xml:space="preserve"> RTT method (which just uses the knowledge of which UE Rx-Tx have a same/common bias, or in other words, are associated with the same </w:t>
      </w:r>
      <w:proofErr w:type="spellStart"/>
      <w:r>
        <w:rPr>
          <w:sz w:val="24"/>
          <w:szCs w:val="24"/>
          <w:lang w:val="en-US"/>
        </w:rPr>
        <w:t>RxTx</w:t>
      </w:r>
      <w:proofErr w:type="spellEnd"/>
      <w:r>
        <w:rPr>
          <w:sz w:val="24"/>
          <w:szCs w:val="24"/>
          <w:lang w:val="en-US"/>
        </w:rPr>
        <w:t xml:space="preserve">-Timing group), is robust to the UE’s timing errors. </w:t>
      </w:r>
    </w:p>
    <w:p w14:paraId="18756F8B" w14:textId="3CD641AB" w:rsidR="00C52466" w:rsidRPr="00DC691F" w:rsidRDefault="00C52466" w:rsidP="00C52466">
      <w:pPr>
        <w:jc w:val="center"/>
        <w:rPr>
          <w:rFonts w:ascii="Arial" w:hAnsi="Arial"/>
          <w:sz w:val="28"/>
          <w:szCs w:val="32"/>
        </w:rPr>
      </w:pPr>
      <w:r w:rsidRPr="00D8397F">
        <w:rPr>
          <w:noProof/>
        </w:rPr>
        <w:drawing>
          <wp:inline distT="0" distB="0" distL="0" distR="0" wp14:anchorId="0CDC8837" wp14:editId="6539332A">
            <wp:extent cx="6195186" cy="3182112"/>
            <wp:effectExtent l="0" t="0" r="0" b="0"/>
            <wp:docPr id="9" name="Content Placeholder 8">
              <a:extLst xmlns:a="http://schemas.openxmlformats.org/drawingml/2006/main">
                <a:ext uri="{FF2B5EF4-FFF2-40B4-BE49-F238E27FC236}">
                  <a16:creationId xmlns:a16="http://schemas.microsoft.com/office/drawing/2014/main" id="{B86D9AF7-6E32-4CF5-83D8-3456B928361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B86D9AF7-6E32-4CF5-83D8-3456B928361E}"/>
                        </a:ext>
                      </a:extLst>
                    </pic:cNvPr>
                    <pic:cNvPicPr>
                      <a:picLocks noGrp="1" noChangeAspect="1"/>
                    </pic:cNvPicPr>
                  </pic:nvPicPr>
                  <pic:blipFill>
                    <a:blip r:embed="rId16"/>
                    <a:stretch>
                      <a:fillRect/>
                    </a:stretch>
                  </pic:blipFill>
                  <pic:spPr>
                    <a:xfrm>
                      <a:off x="0" y="0"/>
                      <a:ext cx="6217227" cy="3193433"/>
                    </a:xfrm>
                    <a:prstGeom prst="rect">
                      <a:avLst/>
                    </a:prstGeom>
                  </pic:spPr>
                </pic:pic>
              </a:graphicData>
            </a:graphic>
          </wp:inline>
        </w:drawing>
      </w:r>
    </w:p>
    <w:p w14:paraId="1C53BF0C" w14:textId="7CB20F9A" w:rsidR="00A95068" w:rsidRDefault="00292E4D" w:rsidP="00292E4D">
      <w:pPr>
        <w:rPr>
          <w:sz w:val="24"/>
          <w:szCs w:val="24"/>
          <w:lang w:val="en-US"/>
        </w:rPr>
      </w:pPr>
      <w:r>
        <w:rPr>
          <w:sz w:val="24"/>
          <w:szCs w:val="24"/>
          <w:lang w:val="en-US"/>
        </w:rPr>
        <w:t xml:space="preserve">In the </w:t>
      </w:r>
      <w:r w:rsidR="0073099A">
        <w:rPr>
          <w:sz w:val="24"/>
          <w:szCs w:val="24"/>
          <w:lang w:val="en-US"/>
        </w:rPr>
        <w:t>2nd</w:t>
      </w:r>
      <w:r>
        <w:rPr>
          <w:sz w:val="24"/>
          <w:szCs w:val="24"/>
          <w:lang w:val="en-US"/>
        </w:rPr>
        <w:t xml:space="preserve"> case, we have scenarios of FR2 </w:t>
      </w:r>
      <w:proofErr w:type="spellStart"/>
      <w:r>
        <w:rPr>
          <w:sz w:val="24"/>
          <w:szCs w:val="24"/>
          <w:lang w:val="en-US"/>
        </w:rPr>
        <w:t>InF</w:t>
      </w:r>
      <w:proofErr w:type="spellEnd"/>
      <w:r>
        <w:rPr>
          <w:sz w:val="24"/>
          <w:szCs w:val="24"/>
          <w:lang w:val="en-US"/>
        </w:rPr>
        <w:t xml:space="preserve">-SH/DH with 400 MHz BW, where the </w:t>
      </w:r>
      <w:proofErr w:type="spellStart"/>
      <w:r>
        <w:rPr>
          <w:sz w:val="24"/>
          <w:szCs w:val="24"/>
          <w:lang w:val="en-US"/>
        </w:rPr>
        <w:t>gNBs</w:t>
      </w:r>
      <w:proofErr w:type="spellEnd"/>
      <w:r>
        <w:rPr>
          <w:sz w:val="24"/>
          <w:szCs w:val="24"/>
          <w:lang w:val="en-US"/>
        </w:rPr>
        <w:t xml:space="preserve"> have no timing error </w:t>
      </w:r>
      <w:r w:rsidR="00D25A32">
        <w:rPr>
          <w:sz w:val="24"/>
          <w:szCs w:val="24"/>
          <w:lang w:val="en-US"/>
        </w:rPr>
        <w:t xml:space="preserve">( </w:t>
      </w:r>
      <w:r>
        <w:rPr>
          <w:sz w:val="24"/>
          <w:szCs w:val="24"/>
          <w:lang w:val="en-US"/>
        </w:rPr>
        <w:t>T1</w:t>
      </w:r>
      <w:r w:rsidR="00A95068">
        <w:rPr>
          <w:sz w:val="24"/>
          <w:szCs w:val="24"/>
          <w:lang w:val="en-US"/>
        </w:rPr>
        <w:t xml:space="preserve"> </w:t>
      </w:r>
      <w:r>
        <w:rPr>
          <w:sz w:val="24"/>
          <w:szCs w:val="24"/>
          <w:lang w:val="en-US"/>
        </w:rPr>
        <w:t>=</w:t>
      </w:r>
      <w:r w:rsidR="00A95068">
        <w:rPr>
          <w:sz w:val="24"/>
          <w:szCs w:val="24"/>
          <w:lang w:val="en-US"/>
        </w:rPr>
        <w:t xml:space="preserve"> </w:t>
      </w:r>
      <w:r>
        <w:rPr>
          <w:sz w:val="24"/>
          <w:szCs w:val="24"/>
          <w:lang w:val="en-US"/>
        </w:rPr>
        <w:t>0ns</w:t>
      </w:r>
      <w:r w:rsidR="00D25A32">
        <w:rPr>
          <w:sz w:val="24"/>
          <w:szCs w:val="24"/>
          <w:lang w:val="en-US"/>
        </w:rPr>
        <w:t>)</w:t>
      </w:r>
      <w:r>
        <w:rPr>
          <w:sz w:val="24"/>
          <w:szCs w:val="24"/>
          <w:lang w:val="en-US"/>
        </w:rPr>
        <w:t xml:space="preserve"> and the UEs have timing errors of T1=</w:t>
      </w:r>
      <w:r w:rsidR="0073099A">
        <w:rPr>
          <w:sz w:val="24"/>
          <w:szCs w:val="24"/>
          <w:lang w:val="en-US"/>
        </w:rPr>
        <w:t>[</w:t>
      </w:r>
      <w:r>
        <w:rPr>
          <w:sz w:val="24"/>
          <w:szCs w:val="24"/>
          <w:lang w:val="en-US"/>
        </w:rPr>
        <w:t>0,</w:t>
      </w:r>
      <w:r w:rsidR="00A95068">
        <w:rPr>
          <w:sz w:val="24"/>
          <w:szCs w:val="24"/>
          <w:lang w:val="en-US"/>
        </w:rPr>
        <w:t xml:space="preserve"> </w:t>
      </w:r>
      <w:r>
        <w:rPr>
          <w:sz w:val="24"/>
          <w:szCs w:val="24"/>
          <w:lang w:val="en-US"/>
        </w:rPr>
        <w:t>0.2, 0.5, 1, 2, 5</w:t>
      </w:r>
      <w:r w:rsidR="0073099A">
        <w:rPr>
          <w:sz w:val="24"/>
          <w:szCs w:val="24"/>
          <w:lang w:val="en-US"/>
        </w:rPr>
        <w:t>]</w:t>
      </w:r>
      <w:r>
        <w:rPr>
          <w:sz w:val="24"/>
          <w:szCs w:val="24"/>
          <w:lang w:val="en-US"/>
        </w:rPr>
        <w:t xml:space="preserve"> </w:t>
      </w:r>
      <w:proofErr w:type="spellStart"/>
      <w:r>
        <w:rPr>
          <w:sz w:val="24"/>
          <w:szCs w:val="24"/>
          <w:lang w:val="en-US"/>
        </w:rPr>
        <w:t>nsec</w:t>
      </w:r>
      <w:proofErr w:type="spellEnd"/>
      <w:r>
        <w:rPr>
          <w:sz w:val="24"/>
          <w:szCs w:val="24"/>
          <w:lang w:val="en-US"/>
        </w:rPr>
        <w:t xml:space="preserve"> in the UE Rx-Tx measurement</w:t>
      </w:r>
      <w:r w:rsidR="00D25A32">
        <w:rPr>
          <w:sz w:val="24"/>
          <w:szCs w:val="24"/>
          <w:lang w:val="en-US"/>
        </w:rPr>
        <w:t>s</w:t>
      </w:r>
      <w:r>
        <w:rPr>
          <w:sz w:val="24"/>
          <w:szCs w:val="24"/>
          <w:lang w:val="en-US"/>
        </w:rPr>
        <w:t>.</w:t>
      </w:r>
      <w:r w:rsidR="006F56B6">
        <w:rPr>
          <w:sz w:val="24"/>
          <w:szCs w:val="24"/>
          <w:lang w:val="en-US"/>
        </w:rPr>
        <w:t xml:space="preserve"> </w:t>
      </w:r>
      <w:r w:rsidR="007B40C5">
        <w:rPr>
          <w:sz w:val="24"/>
          <w:szCs w:val="24"/>
          <w:lang w:val="en-US"/>
        </w:rPr>
        <w:t>T</w:t>
      </w:r>
      <w:r w:rsidR="006F56B6">
        <w:rPr>
          <w:sz w:val="24"/>
          <w:szCs w:val="24"/>
          <w:lang w:val="en-US"/>
        </w:rPr>
        <w:t>he legacy RTT-based positioning</w:t>
      </w:r>
      <w:r w:rsidR="007B40C5">
        <w:rPr>
          <w:sz w:val="24"/>
          <w:szCs w:val="24"/>
          <w:lang w:val="en-US"/>
        </w:rPr>
        <w:t xml:space="preserve"> </w:t>
      </w:r>
      <w:r w:rsidR="00A95068">
        <w:rPr>
          <w:sz w:val="24"/>
          <w:szCs w:val="24"/>
          <w:lang w:val="en-US"/>
        </w:rPr>
        <w:t>with same timing error assumption is</w:t>
      </w:r>
      <w:r w:rsidR="007B40C5">
        <w:rPr>
          <w:sz w:val="24"/>
          <w:szCs w:val="24"/>
          <w:lang w:val="en-US"/>
        </w:rPr>
        <w:t xml:space="preserve"> provided here for comparison</w:t>
      </w:r>
      <w:r w:rsidR="006F56B6">
        <w:rPr>
          <w:sz w:val="24"/>
          <w:szCs w:val="24"/>
          <w:lang w:val="en-US"/>
        </w:rPr>
        <w:t xml:space="preserve">. </w:t>
      </w:r>
      <w:r w:rsidR="00A95068">
        <w:rPr>
          <w:sz w:val="24"/>
          <w:szCs w:val="24"/>
          <w:lang w:val="en-US"/>
        </w:rPr>
        <w:t>In addition to that, the legacy DL-TDOA with DL-PRS is</w:t>
      </w:r>
      <w:r w:rsidR="006E263E">
        <w:rPr>
          <w:sz w:val="24"/>
          <w:szCs w:val="24"/>
          <w:lang w:val="en-US"/>
        </w:rPr>
        <w:t xml:space="preserve"> included as</w:t>
      </w:r>
      <w:r w:rsidR="00A95068">
        <w:rPr>
          <w:sz w:val="24"/>
          <w:szCs w:val="24"/>
          <w:lang w:val="en-US"/>
        </w:rPr>
        <w:t xml:space="preserve"> </w:t>
      </w:r>
      <w:r w:rsidR="006E263E">
        <w:rPr>
          <w:sz w:val="24"/>
          <w:szCs w:val="24"/>
          <w:lang w:val="en-US"/>
        </w:rPr>
        <w:t xml:space="preserve">a second </w:t>
      </w:r>
      <w:r w:rsidR="00A95068">
        <w:rPr>
          <w:sz w:val="24"/>
          <w:szCs w:val="24"/>
          <w:lang w:val="en-US"/>
        </w:rPr>
        <w:t xml:space="preserve">baseline. </w:t>
      </w:r>
      <w:r>
        <w:rPr>
          <w:sz w:val="24"/>
          <w:szCs w:val="24"/>
          <w:lang w:val="en-US"/>
        </w:rPr>
        <w:t>A RANSAC</w:t>
      </w:r>
      <w:r w:rsidR="006F56B6">
        <w:rPr>
          <w:sz w:val="24"/>
          <w:szCs w:val="24"/>
          <w:lang w:val="en-US"/>
        </w:rPr>
        <w:t>-based outlier rejection</w:t>
      </w:r>
      <w:r>
        <w:rPr>
          <w:sz w:val="24"/>
          <w:szCs w:val="24"/>
          <w:lang w:val="en-US"/>
        </w:rPr>
        <w:t xml:space="preserve"> algorithm is used by the positioning engine in </w:t>
      </w:r>
      <w:r w:rsidR="006F56B6">
        <w:rPr>
          <w:sz w:val="24"/>
          <w:szCs w:val="24"/>
          <w:lang w:val="en-US"/>
        </w:rPr>
        <w:t>all the scenarios</w:t>
      </w:r>
      <w:r w:rsidR="00D25A32">
        <w:rPr>
          <w:sz w:val="24"/>
          <w:szCs w:val="24"/>
          <w:lang w:val="en-US"/>
        </w:rPr>
        <w:t>.</w:t>
      </w:r>
    </w:p>
    <w:p w14:paraId="4AEAC422" w14:textId="075231FA" w:rsidR="00292E4D" w:rsidRDefault="00292E4D" w:rsidP="00292E4D">
      <w:pPr>
        <w:rPr>
          <w:sz w:val="24"/>
          <w:szCs w:val="24"/>
          <w:lang w:val="en-US"/>
        </w:rPr>
      </w:pPr>
      <w:r>
        <w:rPr>
          <w:sz w:val="24"/>
          <w:szCs w:val="24"/>
          <w:lang w:val="en-US"/>
        </w:rPr>
        <w:t xml:space="preserve">We observe, as expected, that the differential RTT method (which just uses the knowledge of which UE Rx-Tx have a same/common bias, or in other words, are associated with the same </w:t>
      </w:r>
      <w:proofErr w:type="spellStart"/>
      <w:r>
        <w:rPr>
          <w:sz w:val="24"/>
          <w:szCs w:val="24"/>
          <w:lang w:val="en-US"/>
        </w:rPr>
        <w:t>RxTx</w:t>
      </w:r>
      <w:proofErr w:type="spellEnd"/>
      <w:r>
        <w:rPr>
          <w:sz w:val="24"/>
          <w:szCs w:val="24"/>
          <w:lang w:val="en-US"/>
        </w:rPr>
        <w:t xml:space="preserve">-Timing group), is robust to the UE’s timing errors. </w:t>
      </w:r>
      <w:r w:rsidR="007B40C5">
        <w:rPr>
          <w:sz w:val="24"/>
          <w:szCs w:val="24"/>
          <w:lang w:val="en-US"/>
        </w:rPr>
        <w:t xml:space="preserve"> The positioning accuracy of differential RTT with timing errors is comparable to the l</w:t>
      </w:r>
      <w:r w:rsidR="008F1F5E">
        <w:rPr>
          <w:sz w:val="24"/>
          <w:szCs w:val="24"/>
          <w:lang w:val="en-US"/>
        </w:rPr>
        <w:t>ega</w:t>
      </w:r>
      <w:r w:rsidR="007B40C5">
        <w:rPr>
          <w:sz w:val="24"/>
          <w:szCs w:val="24"/>
          <w:lang w:val="en-US"/>
        </w:rPr>
        <w:t xml:space="preserve">cy DL-TDOA and legacy RTT without timing errors. </w:t>
      </w:r>
    </w:p>
    <w:p w14:paraId="59AF44AE" w14:textId="4A0F829B" w:rsidR="00A95068" w:rsidRDefault="00A95068" w:rsidP="006E263E">
      <w:pPr>
        <w:jc w:val="center"/>
        <w:rPr>
          <w:sz w:val="24"/>
          <w:szCs w:val="24"/>
          <w:lang w:val="en-US"/>
        </w:rPr>
      </w:pPr>
      <w:r w:rsidRPr="00A95068">
        <w:rPr>
          <w:noProof/>
          <w:sz w:val="24"/>
          <w:szCs w:val="24"/>
          <w:lang w:val="en-US"/>
        </w:rPr>
        <w:drawing>
          <wp:inline distT="0" distB="0" distL="0" distR="0" wp14:anchorId="29FD3185" wp14:editId="67A5AF87">
            <wp:extent cx="6566138" cy="294198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l="4852" t="-592" r="45334" b="43433"/>
                    <a:stretch/>
                  </pic:blipFill>
                  <pic:spPr bwMode="auto">
                    <a:xfrm>
                      <a:off x="0" y="0"/>
                      <a:ext cx="6568842" cy="2943194"/>
                    </a:xfrm>
                    <a:prstGeom prst="rect">
                      <a:avLst/>
                    </a:prstGeom>
                    <a:noFill/>
                    <a:ln>
                      <a:noFill/>
                    </a:ln>
                    <a:extLst>
                      <a:ext uri="{53640926-AAD7-44D8-BBD7-CCE9431645EC}">
                        <a14:shadowObscured xmlns:a14="http://schemas.microsoft.com/office/drawing/2010/main"/>
                      </a:ext>
                    </a:extLst>
                  </pic:spPr>
                </pic:pic>
              </a:graphicData>
            </a:graphic>
          </wp:inline>
        </w:drawing>
      </w:r>
    </w:p>
    <w:p w14:paraId="66F3710C" w14:textId="2E3183AF" w:rsidR="00A95068" w:rsidRPr="00230EEF" w:rsidRDefault="00A95068" w:rsidP="006E263E">
      <w:pPr>
        <w:jc w:val="center"/>
        <w:rPr>
          <w:sz w:val="24"/>
          <w:szCs w:val="24"/>
          <w:lang w:val="en-US"/>
        </w:rPr>
      </w:pPr>
      <w:r w:rsidRPr="00A95068">
        <w:rPr>
          <w:noProof/>
          <w:sz w:val="24"/>
          <w:szCs w:val="24"/>
          <w:lang w:val="en-US"/>
        </w:rPr>
        <w:drawing>
          <wp:inline distT="0" distB="0" distL="0" distR="0" wp14:anchorId="74E13854" wp14:editId="3D914AC7">
            <wp:extent cx="6504080" cy="29181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a:extLst>
                        <a:ext uri="{28A0092B-C50C-407E-A947-70E740481C1C}">
                          <a14:useLocalDpi xmlns:a14="http://schemas.microsoft.com/office/drawing/2010/main" val="0"/>
                        </a:ext>
                      </a:extLst>
                    </a:blip>
                    <a:srcRect l="3697" t="-592" r="46351" b="43197"/>
                    <a:stretch/>
                  </pic:blipFill>
                  <pic:spPr bwMode="auto">
                    <a:xfrm>
                      <a:off x="0" y="0"/>
                      <a:ext cx="6510248" cy="2920896"/>
                    </a:xfrm>
                    <a:prstGeom prst="rect">
                      <a:avLst/>
                    </a:prstGeom>
                    <a:noFill/>
                    <a:ln>
                      <a:noFill/>
                    </a:ln>
                    <a:extLst>
                      <a:ext uri="{53640926-AAD7-44D8-BBD7-CCE9431645EC}">
                        <a14:shadowObscured xmlns:a14="http://schemas.microsoft.com/office/drawing/2010/main"/>
                      </a:ext>
                    </a:extLst>
                  </pic:spPr>
                </pic:pic>
              </a:graphicData>
            </a:graphic>
          </wp:inline>
        </w:drawing>
      </w:r>
    </w:p>
    <w:p w14:paraId="2AA7E891" w14:textId="720CB7BE" w:rsidR="0015639A" w:rsidRDefault="0015639A" w:rsidP="00F274DB">
      <w:pPr>
        <w:rPr>
          <w:b/>
          <w:bCs/>
          <w:i/>
          <w:iCs/>
          <w:sz w:val="24"/>
          <w:szCs w:val="24"/>
          <w:lang w:val="en-US"/>
        </w:rPr>
      </w:pPr>
    </w:p>
    <w:p w14:paraId="194A25C9" w14:textId="54ABA533" w:rsidR="00C52466" w:rsidRPr="00C52466" w:rsidRDefault="00C52466" w:rsidP="00C52466">
      <w:pPr>
        <w:pStyle w:val="Heading1"/>
      </w:pPr>
      <w:r>
        <w:t xml:space="preserve">3.2 </w:t>
      </w:r>
      <w:r w:rsidRPr="00C52466">
        <w:t xml:space="preserve">Double Differential </w:t>
      </w:r>
      <w:r w:rsidR="002A2115">
        <w:t>Positioning Methods</w:t>
      </w:r>
      <w:r w:rsidR="002A2115" w:rsidRPr="00C52466">
        <w:t xml:space="preserve"> </w:t>
      </w:r>
      <w:r w:rsidRPr="00C52466">
        <w:t xml:space="preserve">– Elimination of both </w:t>
      </w:r>
      <w:proofErr w:type="gramStart"/>
      <w:r w:rsidRPr="00C52466">
        <w:t>UE’s  &amp;</w:t>
      </w:r>
      <w:proofErr w:type="gramEnd"/>
      <w:r w:rsidRPr="00C52466">
        <w:t xml:space="preserve"> </w:t>
      </w:r>
      <w:proofErr w:type="spellStart"/>
      <w:r w:rsidRPr="00C52466">
        <w:t>gNB</w:t>
      </w:r>
      <w:proofErr w:type="spellEnd"/>
      <w:r w:rsidRPr="00C52466">
        <w:t xml:space="preserve"> unknown GDs</w:t>
      </w:r>
    </w:p>
    <w:p w14:paraId="16A9136A" w14:textId="248FE8B2" w:rsidR="008B15FC" w:rsidRDefault="00C21CAD" w:rsidP="00D4011A">
      <w:pPr>
        <w:spacing w:after="0"/>
        <w:rPr>
          <w:sz w:val="24"/>
          <w:szCs w:val="24"/>
          <w:lang w:val="en-US"/>
        </w:rPr>
      </w:pPr>
      <w:r w:rsidRPr="00C21CAD">
        <w:rPr>
          <w:sz w:val="24"/>
          <w:szCs w:val="24"/>
          <w:lang w:val="en-US"/>
        </w:rPr>
        <w:t>Even though the UE group delay cancels out with a differential RTT</w:t>
      </w:r>
      <w:r w:rsidR="008B15FC">
        <w:rPr>
          <w:sz w:val="24"/>
          <w:szCs w:val="24"/>
          <w:lang w:val="en-US"/>
        </w:rPr>
        <w:t xml:space="preserve"> (across 2 RTT measurements of the same UE with 2 different </w:t>
      </w:r>
      <w:proofErr w:type="spellStart"/>
      <w:r w:rsidR="00D4011A">
        <w:rPr>
          <w:sz w:val="24"/>
          <w:szCs w:val="24"/>
          <w:lang w:val="en-US"/>
        </w:rPr>
        <w:t>gNBs</w:t>
      </w:r>
      <w:proofErr w:type="spellEnd"/>
      <w:r w:rsidR="008B15FC">
        <w:rPr>
          <w:sz w:val="24"/>
          <w:szCs w:val="24"/>
          <w:lang w:val="en-US"/>
        </w:rPr>
        <w:t>)</w:t>
      </w:r>
      <w:r w:rsidRPr="00C21CAD">
        <w:rPr>
          <w:sz w:val="24"/>
          <w:szCs w:val="24"/>
          <w:lang w:val="en-US"/>
        </w:rPr>
        <w:t xml:space="preserve">, as described above, there may be residual </w:t>
      </w:r>
      <w:proofErr w:type="spellStart"/>
      <w:r w:rsidRPr="00C21CAD">
        <w:rPr>
          <w:sz w:val="24"/>
          <w:szCs w:val="24"/>
          <w:lang w:val="en-US"/>
        </w:rPr>
        <w:t>gNB</w:t>
      </w:r>
      <w:proofErr w:type="spellEnd"/>
      <w:r w:rsidRPr="00C21CAD">
        <w:rPr>
          <w:sz w:val="24"/>
          <w:szCs w:val="24"/>
          <w:lang w:val="en-US"/>
        </w:rPr>
        <w:t xml:space="preserve"> group delay </w:t>
      </w:r>
      <w:r w:rsidR="00D4011A">
        <w:rPr>
          <w:sz w:val="24"/>
          <w:szCs w:val="24"/>
          <w:lang w:val="en-US"/>
        </w:rPr>
        <w:t xml:space="preserve">differences </w:t>
      </w:r>
      <m:oMath>
        <m:sSub>
          <m:sSubPr>
            <m:ctrlPr>
              <w:rPr>
                <w:rFonts w:ascii="Cambria Math" w:hAnsi="Cambria Math"/>
                <w:sz w:val="24"/>
                <w:szCs w:val="24"/>
                <w:lang w:val="en-US"/>
              </w:rPr>
            </m:ctrlPr>
          </m:sSubPr>
          <m:e>
            <m:r>
              <w:rPr>
                <w:rFonts w:ascii="Cambria Math" w:hAnsi="Cambria Math"/>
                <w:sz w:val="24"/>
                <w:szCs w:val="24"/>
                <w:lang w:val="en-US"/>
              </w:rPr>
              <m:t>GD</m:t>
            </m:r>
          </m:e>
          <m:sub>
            <m:r>
              <w:rPr>
                <w:rFonts w:ascii="Cambria Math" w:hAnsi="Cambria Math"/>
                <w:sz w:val="24"/>
                <w:szCs w:val="24"/>
                <w:lang w:val="en-US"/>
              </w:rPr>
              <m:t>diff</m:t>
            </m:r>
            <m:r>
              <m:rPr>
                <m:sty m:val="p"/>
              </m:rPr>
              <w:rPr>
                <w:rFonts w:ascii="Cambria Math" w:hAnsi="Cambria Math"/>
                <w:sz w:val="24"/>
                <w:szCs w:val="24"/>
                <w:lang w:val="en-US"/>
              </w:rPr>
              <m:t>, </m:t>
            </m:r>
            <m:r>
              <w:rPr>
                <w:rFonts w:ascii="Cambria Math" w:hAnsi="Cambria Math"/>
                <w:sz w:val="24"/>
                <w:szCs w:val="24"/>
                <w:lang w:val="en-US"/>
              </w:rPr>
              <m:t>gNB</m:t>
            </m:r>
            <m:r>
              <m:rPr>
                <m:sty m:val="p"/>
              </m:rPr>
              <w:rPr>
                <w:rFonts w:ascii="Cambria Math" w:hAnsi="Cambria Math"/>
                <w:sz w:val="24"/>
                <w:szCs w:val="24"/>
                <w:lang w:val="en-US"/>
              </w:rPr>
              <m:t>_</m:t>
            </m:r>
            <m:r>
              <w:rPr>
                <w:rFonts w:ascii="Cambria Math" w:hAnsi="Cambria Math"/>
                <w:sz w:val="24"/>
                <w:szCs w:val="24"/>
                <w:lang w:val="en-US"/>
              </w:rPr>
              <m:t>i</m:t>
            </m:r>
            <m:r>
              <m:rPr>
                <m:sty m:val="p"/>
              </m:rPr>
              <w:rPr>
                <w:rFonts w:ascii="Cambria Math" w:hAnsi="Cambria Math"/>
                <w:sz w:val="24"/>
                <w:szCs w:val="24"/>
                <w:lang w:val="en-US"/>
              </w:rPr>
              <m:t>_</m:t>
            </m:r>
            <m:r>
              <w:rPr>
                <w:rFonts w:ascii="Cambria Math" w:hAnsi="Cambria Math"/>
                <w:sz w:val="24"/>
                <w:szCs w:val="24"/>
                <w:lang w:val="en-US"/>
              </w:rPr>
              <m:t>ref</m:t>
            </m:r>
          </m:sub>
        </m:sSub>
      </m:oMath>
      <w:r w:rsidRPr="00C21CAD">
        <w:rPr>
          <w:sz w:val="24"/>
          <w:szCs w:val="24"/>
          <w:lang w:val="en-US"/>
        </w:rPr>
        <w:t xml:space="preserve"> which might still limit the positioning accuracy, wherein </w:t>
      </w:r>
      <m:oMath>
        <m:sSub>
          <m:sSubPr>
            <m:ctrlPr>
              <w:rPr>
                <w:rFonts w:ascii="Cambria Math" w:hAnsi="Cambria Math"/>
                <w:sz w:val="24"/>
                <w:szCs w:val="24"/>
                <w:lang w:val="en-US"/>
              </w:rPr>
            </m:ctrlPr>
          </m:sSubPr>
          <m:e>
            <m:r>
              <w:rPr>
                <w:rFonts w:ascii="Cambria Math" w:hAnsi="Cambria Math"/>
                <w:sz w:val="24"/>
                <w:szCs w:val="24"/>
                <w:lang w:val="en-US"/>
              </w:rPr>
              <m:t>GD</m:t>
            </m:r>
          </m:e>
          <m:sub>
            <m:r>
              <w:rPr>
                <w:rFonts w:ascii="Cambria Math" w:hAnsi="Cambria Math"/>
                <w:sz w:val="24"/>
                <w:szCs w:val="24"/>
                <w:lang w:val="en-US"/>
              </w:rPr>
              <m:t>diff</m:t>
            </m:r>
            <m:r>
              <m:rPr>
                <m:sty m:val="p"/>
              </m:rPr>
              <w:rPr>
                <w:rFonts w:ascii="Cambria Math" w:hAnsi="Cambria Math"/>
                <w:sz w:val="24"/>
                <w:szCs w:val="24"/>
                <w:lang w:val="en-US"/>
              </w:rPr>
              <m:t>, </m:t>
            </m:r>
            <m:r>
              <w:rPr>
                <w:rFonts w:ascii="Cambria Math" w:hAnsi="Cambria Math"/>
                <w:sz w:val="24"/>
                <w:szCs w:val="24"/>
                <w:lang w:val="en-US"/>
              </w:rPr>
              <m:t>gNB</m:t>
            </m:r>
            <m:r>
              <m:rPr>
                <m:sty m:val="p"/>
              </m:rPr>
              <w:rPr>
                <w:rFonts w:ascii="Cambria Math" w:hAnsi="Cambria Math"/>
                <w:sz w:val="24"/>
                <w:szCs w:val="24"/>
                <w:lang w:val="en-US"/>
              </w:rPr>
              <m:t>_</m:t>
            </m:r>
            <m:r>
              <w:rPr>
                <w:rFonts w:ascii="Cambria Math" w:hAnsi="Cambria Math"/>
                <w:sz w:val="24"/>
                <w:szCs w:val="24"/>
                <w:lang w:val="en-US"/>
              </w:rPr>
              <m:t>i</m:t>
            </m:r>
            <m:r>
              <m:rPr>
                <m:sty m:val="p"/>
              </m:rPr>
              <w:rPr>
                <w:rFonts w:ascii="Cambria Math" w:hAnsi="Cambria Math"/>
                <w:sz w:val="24"/>
                <w:szCs w:val="24"/>
                <w:lang w:val="en-US"/>
              </w:rPr>
              <m:t>_</m:t>
            </m:r>
            <m:r>
              <w:rPr>
                <w:rFonts w:ascii="Cambria Math" w:hAnsi="Cambria Math"/>
                <w:sz w:val="24"/>
                <w:szCs w:val="24"/>
                <w:lang w:val="en-US"/>
              </w:rPr>
              <m:t>ref</m:t>
            </m:r>
          </m:sub>
        </m:sSub>
        <m:r>
          <m:rPr>
            <m:sty m:val="p"/>
          </m:rPr>
          <w:rPr>
            <w:rFonts w:ascii="Cambria Math" w:hAnsi="Cambria Math"/>
            <w:sz w:val="24"/>
            <w:szCs w:val="24"/>
            <w:lang w:val="en-US"/>
          </w:rPr>
          <m:t>=</m:t>
        </m:r>
        <m:sSub>
          <m:sSubPr>
            <m:ctrlPr>
              <w:rPr>
                <w:rFonts w:ascii="Cambria Math" w:hAnsi="Cambria Math"/>
                <w:sz w:val="24"/>
                <w:szCs w:val="24"/>
                <w:lang w:val="en-US"/>
              </w:rPr>
            </m:ctrlPr>
          </m:sSubPr>
          <m:e>
            <m:r>
              <w:rPr>
                <w:rFonts w:ascii="Cambria Math" w:hAnsi="Cambria Math"/>
                <w:sz w:val="24"/>
                <w:szCs w:val="24"/>
                <w:lang w:val="en-US"/>
              </w:rPr>
              <m:t>GD</m:t>
            </m:r>
          </m:e>
          <m:sub>
            <m:r>
              <w:rPr>
                <w:rFonts w:ascii="Cambria Math" w:hAnsi="Cambria Math"/>
                <w:sz w:val="24"/>
                <w:szCs w:val="24"/>
                <w:lang w:val="en-US"/>
              </w:rPr>
              <m:t>gNB</m:t>
            </m:r>
            <m:r>
              <m:rPr>
                <m:sty m:val="p"/>
              </m:rPr>
              <w:rPr>
                <w:rFonts w:ascii="Cambria Math" w:hAnsi="Cambria Math"/>
                <w:sz w:val="24"/>
                <w:szCs w:val="24"/>
                <w:lang w:val="en-US"/>
              </w:rPr>
              <m:t>_</m:t>
            </m:r>
            <m:r>
              <w:rPr>
                <w:rFonts w:ascii="Cambria Math" w:hAnsi="Cambria Math"/>
                <w:sz w:val="24"/>
                <w:szCs w:val="24"/>
                <w:lang w:val="en-US"/>
              </w:rPr>
              <m:t>i</m:t>
            </m:r>
          </m:sub>
        </m:sSub>
        <m:r>
          <m:rPr>
            <m:sty m:val="p"/>
          </m:rPr>
          <w:rPr>
            <w:rFonts w:ascii="Cambria Math" w:hAnsi="Cambria Math"/>
            <w:sz w:val="24"/>
            <w:szCs w:val="24"/>
            <w:lang w:val="en-US"/>
          </w:rPr>
          <m:t>-</m:t>
        </m:r>
        <m:sSub>
          <m:sSubPr>
            <m:ctrlPr>
              <w:rPr>
                <w:rFonts w:ascii="Cambria Math" w:hAnsi="Cambria Math"/>
                <w:sz w:val="24"/>
                <w:szCs w:val="24"/>
                <w:lang w:val="en-US"/>
              </w:rPr>
            </m:ctrlPr>
          </m:sSubPr>
          <m:e>
            <m:r>
              <w:rPr>
                <w:rFonts w:ascii="Cambria Math" w:hAnsi="Cambria Math"/>
                <w:sz w:val="24"/>
                <w:szCs w:val="24"/>
                <w:lang w:val="en-US"/>
              </w:rPr>
              <m:t>GD</m:t>
            </m:r>
          </m:e>
          <m:sub>
            <m:r>
              <w:rPr>
                <w:rFonts w:ascii="Cambria Math" w:hAnsi="Cambria Math"/>
                <w:sz w:val="24"/>
                <w:szCs w:val="24"/>
                <w:lang w:val="en-US"/>
              </w:rPr>
              <m:t>gNB</m:t>
            </m:r>
            <m:r>
              <m:rPr>
                <m:sty m:val="p"/>
              </m:rPr>
              <w:rPr>
                <w:rFonts w:ascii="Cambria Math" w:hAnsi="Cambria Math"/>
                <w:sz w:val="24"/>
                <w:szCs w:val="24"/>
                <w:lang w:val="en-US"/>
              </w:rPr>
              <m:t>_</m:t>
            </m:r>
            <m:r>
              <w:rPr>
                <w:rFonts w:ascii="Cambria Math" w:hAnsi="Cambria Math"/>
                <w:sz w:val="24"/>
                <w:szCs w:val="24"/>
                <w:lang w:val="en-US"/>
              </w:rPr>
              <m:t>ref</m:t>
            </m:r>
          </m:sub>
        </m:sSub>
      </m:oMath>
      <w:r w:rsidRPr="00C21CAD">
        <w:rPr>
          <w:sz w:val="24"/>
          <w:szCs w:val="24"/>
          <w:lang w:val="en-US"/>
        </w:rPr>
        <w:t xml:space="preserve"> and</w:t>
      </w:r>
    </w:p>
    <w:p w14:paraId="48A263EA" w14:textId="77777777" w:rsidR="008B15FC" w:rsidRDefault="00DF0E26" w:rsidP="00D4011A">
      <w:pPr>
        <w:pStyle w:val="ListParagraph"/>
        <w:numPr>
          <w:ilvl w:val="0"/>
          <w:numId w:val="30"/>
        </w:numPr>
        <w:spacing w:after="0"/>
        <w:rPr>
          <w:sz w:val="24"/>
          <w:szCs w:val="24"/>
          <w:lang w:val="en-US"/>
        </w:rPr>
      </w:pPr>
      <m:oMath>
        <m:sSub>
          <m:sSubPr>
            <m:ctrlPr>
              <w:rPr>
                <w:rFonts w:ascii="Cambria Math" w:hAnsi="Cambria Math"/>
                <w:sz w:val="24"/>
                <w:szCs w:val="24"/>
                <w:lang w:val="en-US"/>
              </w:rPr>
            </m:ctrlPr>
          </m:sSubPr>
          <m:e>
            <m:r>
              <w:rPr>
                <w:rFonts w:ascii="Cambria Math" w:hAnsi="Cambria Math"/>
                <w:sz w:val="24"/>
                <w:szCs w:val="24"/>
                <w:lang w:val="en-US"/>
              </w:rPr>
              <m:t>GD</m:t>
            </m:r>
          </m:e>
          <m:sub>
            <m:r>
              <w:rPr>
                <w:rFonts w:ascii="Cambria Math" w:hAnsi="Cambria Math"/>
                <w:sz w:val="24"/>
                <w:szCs w:val="24"/>
                <w:lang w:val="en-US"/>
              </w:rPr>
              <m:t>gNB</m:t>
            </m:r>
            <m:r>
              <m:rPr>
                <m:sty m:val="p"/>
              </m:rPr>
              <w:rPr>
                <w:rFonts w:ascii="Cambria Math" w:hAnsi="Cambria Math"/>
                <w:sz w:val="24"/>
                <w:szCs w:val="24"/>
                <w:lang w:val="en-US"/>
              </w:rPr>
              <m:t>_</m:t>
            </m:r>
            <m:r>
              <w:rPr>
                <w:rFonts w:ascii="Cambria Math" w:hAnsi="Cambria Math"/>
                <w:sz w:val="24"/>
                <w:szCs w:val="24"/>
                <w:lang w:val="en-US"/>
              </w:rPr>
              <m:t>i</m:t>
            </m:r>
          </m:sub>
        </m:sSub>
      </m:oMath>
      <w:r w:rsidR="00C21CAD" w:rsidRPr="008B15FC">
        <w:rPr>
          <w:sz w:val="24"/>
          <w:szCs w:val="24"/>
          <w:lang w:val="en-US"/>
        </w:rPr>
        <w:t xml:space="preserve"> is the residual group delay at gNB </w:t>
      </w:r>
      <m:oMath>
        <m:r>
          <w:rPr>
            <w:rFonts w:ascii="Cambria Math" w:hAnsi="Cambria Math"/>
            <w:sz w:val="24"/>
            <w:szCs w:val="24"/>
            <w:lang w:val="en-US"/>
          </w:rPr>
          <m:t>i</m:t>
        </m:r>
      </m:oMath>
      <w:r w:rsidR="00C21CAD" w:rsidRPr="008B15FC">
        <w:rPr>
          <w:sz w:val="24"/>
          <w:szCs w:val="24"/>
          <w:lang w:val="en-US"/>
        </w:rPr>
        <w:t xml:space="preserve">, </w:t>
      </w:r>
    </w:p>
    <w:p w14:paraId="53FC68D2" w14:textId="77777777" w:rsidR="008B15FC" w:rsidRDefault="00DF0E26" w:rsidP="00D4011A">
      <w:pPr>
        <w:pStyle w:val="ListParagraph"/>
        <w:numPr>
          <w:ilvl w:val="0"/>
          <w:numId w:val="30"/>
        </w:numPr>
        <w:spacing w:after="0"/>
        <w:rPr>
          <w:sz w:val="24"/>
          <w:szCs w:val="24"/>
          <w:lang w:val="en-US"/>
        </w:rPr>
      </w:pPr>
      <m:oMath>
        <m:sSub>
          <m:sSubPr>
            <m:ctrlPr>
              <w:rPr>
                <w:rFonts w:ascii="Cambria Math" w:hAnsi="Cambria Math"/>
                <w:sz w:val="24"/>
                <w:szCs w:val="24"/>
                <w:lang w:val="en-US"/>
              </w:rPr>
            </m:ctrlPr>
          </m:sSubPr>
          <m:e>
            <m:r>
              <w:rPr>
                <w:rFonts w:ascii="Cambria Math" w:hAnsi="Cambria Math"/>
                <w:sz w:val="24"/>
                <w:szCs w:val="24"/>
                <w:lang w:val="en-US"/>
              </w:rPr>
              <m:t>GD</m:t>
            </m:r>
          </m:e>
          <m:sub>
            <m:r>
              <w:rPr>
                <w:rFonts w:ascii="Cambria Math" w:hAnsi="Cambria Math"/>
                <w:sz w:val="24"/>
                <w:szCs w:val="24"/>
                <w:lang w:val="en-US"/>
              </w:rPr>
              <m:t>gNB</m:t>
            </m:r>
            <m:r>
              <m:rPr>
                <m:sty m:val="p"/>
              </m:rPr>
              <w:rPr>
                <w:rFonts w:ascii="Cambria Math" w:hAnsi="Cambria Math"/>
                <w:sz w:val="24"/>
                <w:szCs w:val="24"/>
                <w:lang w:val="en-US"/>
              </w:rPr>
              <m:t>_</m:t>
            </m:r>
            <m:r>
              <w:rPr>
                <w:rFonts w:ascii="Cambria Math" w:hAnsi="Cambria Math"/>
                <w:sz w:val="24"/>
                <w:szCs w:val="24"/>
                <w:lang w:val="en-US"/>
              </w:rPr>
              <m:t>ref</m:t>
            </m:r>
          </m:sub>
        </m:sSub>
      </m:oMath>
      <w:r w:rsidR="00C21CAD" w:rsidRPr="008B15FC">
        <w:rPr>
          <w:sz w:val="24"/>
          <w:szCs w:val="24"/>
          <w:lang w:val="en-US"/>
        </w:rPr>
        <w:t xml:space="preserve"> is the residual group delay at the reference gNB</w:t>
      </w:r>
    </w:p>
    <w:p w14:paraId="4C984F7C" w14:textId="20127DCF" w:rsidR="00C52466" w:rsidRPr="008B15FC" w:rsidRDefault="00C21CAD" w:rsidP="00C52466">
      <w:pPr>
        <w:rPr>
          <w:sz w:val="24"/>
          <w:szCs w:val="24"/>
          <w:lang w:val="en-US"/>
        </w:rPr>
      </w:pPr>
      <w:r w:rsidRPr="008B15FC">
        <w:rPr>
          <w:sz w:val="24"/>
          <w:szCs w:val="24"/>
          <w:lang w:val="en-US"/>
        </w:rPr>
        <w:t xml:space="preserve">when the positioning engine performs differential RTT between </w:t>
      </w:r>
      <w:proofErr w:type="spellStart"/>
      <w:r w:rsidRPr="008B15FC">
        <w:rPr>
          <w:sz w:val="24"/>
          <w:szCs w:val="24"/>
          <w:lang w:val="en-US"/>
        </w:rPr>
        <w:t>gNBref</w:t>
      </w:r>
      <w:proofErr w:type="spellEnd"/>
      <w:r w:rsidRPr="008B15FC">
        <w:rPr>
          <w:sz w:val="24"/>
          <w:szCs w:val="24"/>
          <w:lang w:val="en-US"/>
        </w:rPr>
        <w:t xml:space="preserve"> and </w:t>
      </w:r>
      <w:proofErr w:type="spellStart"/>
      <w:r w:rsidRPr="008B15FC">
        <w:rPr>
          <w:sz w:val="24"/>
          <w:szCs w:val="24"/>
          <w:lang w:val="en-US"/>
        </w:rPr>
        <w:t>gNBi</w:t>
      </w:r>
      <w:proofErr w:type="spellEnd"/>
      <w:r w:rsidRPr="008B15FC">
        <w:rPr>
          <w:sz w:val="24"/>
          <w:szCs w:val="24"/>
          <w:lang w:val="en-US"/>
        </w:rPr>
        <w:t xml:space="preserve"> shown as the red links in the figure below.</w:t>
      </w:r>
      <w:r w:rsidR="008B15FC">
        <w:rPr>
          <w:sz w:val="24"/>
          <w:szCs w:val="24"/>
          <w:lang w:val="en-US"/>
        </w:rPr>
        <w:t xml:space="preserve"> </w:t>
      </w:r>
      <w:r w:rsidR="008B15FC" w:rsidRPr="008B15FC">
        <w:rPr>
          <w:sz w:val="24"/>
          <w:szCs w:val="24"/>
          <w:lang w:val="en-US"/>
        </w:rPr>
        <w:t xml:space="preserve">One cannot assume that different </w:t>
      </w:r>
      <w:proofErr w:type="spellStart"/>
      <w:r w:rsidR="008B15FC" w:rsidRPr="008B15FC">
        <w:rPr>
          <w:sz w:val="24"/>
          <w:szCs w:val="24"/>
          <w:lang w:val="en-US"/>
        </w:rPr>
        <w:t>gNBs</w:t>
      </w:r>
      <w:proofErr w:type="spellEnd"/>
      <w:r w:rsidR="008B15FC" w:rsidRPr="008B15FC">
        <w:rPr>
          <w:sz w:val="24"/>
          <w:szCs w:val="24"/>
          <w:lang w:val="en-US"/>
        </w:rPr>
        <w:t xml:space="preserve"> have the same GD</w:t>
      </w:r>
      <w:r w:rsidR="00D4011A">
        <w:rPr>
          <w:sz w:val="24"/>
          <w:szCs w:val="24"/>
          <w:lang w:val="en-US"/>
        </w:rPr>
        <w:t xml:space="preserve">, so these unknown factors are not cancelled out. </w:t>
      </w:r>
    </w:p>
    <w:p w14:paraId="0A2E1C1F" w14:textId="77777777" w:rsidR="00C52466" w:rsidRDefault="00C52466" w:rsidP="00C52466">
      <w:pPr>
        <w:jc w:val="center"/>
        <w:rPr>
          <w:rFonts w:ascii="Arial" w:hAnsi="Arial"/>
          <w:sz w:val="18"/>
          <w:lang w:val="en-US"/>
        </w:rPr>
      </w:pPr>
      <w:r>
        <w:rPr>
          <w:rFonts w:ascii="Arial" w:hAnsi="Arial"/>
          <w:noProof/>
          <w:sz w:val="18"/>
          <w:lang w:val="en-US"/>
        </w:rPr>
        <w:drawing>
          <wp:inline distT="0" distB="0" distL="0" distR="0" wp14:anchorId="0D94AF65" wp14:editId="6189227A">
            <wp:extent cx="1963972" cy="23332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80339" cy="2352729"/>
                    </a:xfrm>
                    <a:prstGeom prst="rect">
                      <a:avLst/>
                    </a:prstGeom>
                    <a:noFill/>
                    <a:ln>
                      <a:noFill/>
                    </a:ln>
                  </pic:spPr>
                </pic:pic>
              </a:graphicData>
            </a:graphic>
          </wp:inline>
        </w:drawing>
      </w:r>
    </w:p>
    <w:p w14:paraId="76AAC5EC" w14:textId="49FEC67A" w:rsidR="00D4011A" w:rsidRDefault="008B15FC" w:rsidP="00C52466">
      <w:pPr>
        <w:rPr>
          <w:sz w:val="24"/>
          <w:szCs w:val="24"/>
          <w:lang w:val="en-US"/>
        </w:rPr>
      </w:pPr>
      <w:proofErr w:type="gramStart"/>
      <w:r w:rsidRPr="00D4011A">
        <w:rPr>
          <w:sz w:val="24"/>
          <w:szCs w:val="24"/>
          <w:lang w:val="en-US"/>
        </w:rPr>
        <w:t>A</w:t>
      </w:r>
      <w:r w:rsidR="00970F3B">
        <w:rPr>
          <w:sz w:val="24"/>
          <w:szCs w:val="24"/>
          <w:lang w:val="en-US"/>
        </w:rPr>
        <w:t>s a</w:t>
      </w:r>
      <w:r w:rsidRPr="00D4011A">
        <w:rPr>
          <w:sz w:val="24"/>
          <w:szCs w:val="24"/>
          <w:lang w:val="en-US"/>
        </w:rPr>
        <w:t xml:space="preserve"> way to</w:t>
      </w:r>
      <w:proofErr w:type="gramEnd"/>
      <w:r w:rsidRPr="00D4011A">
        <w:rPr>
          <w:sz w:val="24"/>
          <w:szCs w:val="24"/>
          <w:lang w:val="en-US"/>
        </w:rPr>
        <w:t xml:space="preserve"> estimate this unknown difference between the GDs of the 2 TRPs, one could use the reporting</w:t>
      </w:r>
      <w:r w:rsidR="00D4011A">
        <w:rPr>
          <w:sz w:val="24"/>
          <w:szCs w:val="24"/>
          <w:lang w:val="en-US"/>
        </w:rPr>
        <w:t xml:space="preserve"> and PRS transmissions</w:t>
      </w:r>
      <w:r w:rsidRPr="00D4011A">
        <w:rPr>
          <w:sz w:val="24"/>
          <w:szCs w:val="24"/>
          <w:lang w:val="en-US"/>
        </w:rPr>
        <w:t xml:space="preserve"> </w:t>
      </w:r>
      <w:r w:rsidR="00D4011A">
        <w:rPr>
          <w:sz w:val="24"/>
          <w:szCs w:val="24"/>
          <w:lang w:val="en-US"/>
        </w:rPr>
        <w:t>from a 3</w:t>
      </w:r>
      <w:r w:rsidR="00D4011A" w:rsidRPr="00D4011A">
        <w:rPr>
          <w:sz w:val="24"/>
          <w:szCs w:val="24"/>
          <w:vertAlign w:val="superscript"/>
          <w:lang w:val="en-US"/>
        </w:rPr>
        <w:t>rd</w:t>
      </w:r>
      <w:r w:rsidR="00D4011A">
        <w:rPr>
          <w:sz w:val="24"/>
          <w:szCs w:val="24"/>
          <w:lang w:val="en-US"/>
        </w:rPr>
        <w:t xml:space="preserve"> TRP (</w:t>
      </w:r>
      <w:proofErr w:type="spellStart"/>
      <w:r w:rsidR="00D4011A">
        <w:rPr>
          <w:sz w:val="24"/>
          <w:szCs w:val="24"/>
          <w:lang w:val="en-US"/>
        </w:rPr>
        <w:t>gNBj</w:t>
      </w:r>
      <w:proofErr w:type="spellEnd"/>
      <w:r w:rsidR="00D4011A">
        <w:rPr>
          <w:sz w:val="24"/>
          <w:szCs w:val="24"/>
          <w:lang w:val="en-US"/>
        </w:rPr>
        <w:t xml:space="preserve"> in the figure): </w:t>
      </w:r>
    </w:p>
    <w:p w14:paraId="25F97D19" w14:textId="57ED7A14" w:rsidR="00C52466" w:rsidRDefault="00D4011A" w:rsidP="00D4011A">
      <w:pPr>
        <w:pStyle w:val="ListParagraph"/>
        <w:numPr>
          <w:ilvl w:val="0"/>
          <w:numId w:val="31"/>
        </w:numPr>
        <w:rPr>
          <w:sz w:val="24"/>
          <w:szCs w:val="24"/>
          <w:lang w:val="en-US"/>
        </w:rPr>
      </w:pPr>
      <w:proofErr w:type="spellStart"/>
      <w:r w:rsidRPr="00D4011A">
        <w:rPr>
          <w:sz w:val="24"/>
          <w:szCs w:val="24"/>
          <w:lang w:val="en-US"/>
        </w:rPr>
        <w:t>gNBj</w:t>
      </w:r>
      <w:proofErr w:type="spellEnd"/>
      <w:r w:rsidRPr="00D4011A">
        <w:rPr>
          <w:sz w:val="24"/>
          <w:szCs w:val="24"/>
          <w:lang w:val="en-US"/>
        </w:rPr>
        <w:t xml:space="preserve"> measures the PRS being received </w:t>
      </w:r>
      <w:r w:rsidR="00970F3B">
        <w:rPr>
          <w:sz w:val="24"/>
          <w:szCs w:val="24"/>
          <w:lang w:val="en-US"/>
        </w:rPr>
        <w:t>from</w:t>
      </w:r>
      <w:r w:rsidRPr="00D4011A">
        <w:rPr>
          <w:sz w:val="24"/>
          <w:szCs w:val="24"/>
          <w:lang w:val="en-US"/>
        </w:rPr>
        <w:t xml:space="preserve"> the 2 </w:t>
      </w:r>
      <w:proofErr w:type="spellStart"/>
      <w:r w:rsidRPr="00D4011A">
        <w:rPr>
          <w:sz w:val="24"/>
          <w:szCs w:val="24"/>
          <w:lang w:val="en-US"/>
        </w:rPr>
        <w:t>gNBs</w:t>
      </w:r>
      <w:proofErr w:type="spellEnd"/>
      <w:r w:rsidRPr="00D4011A">
        <w:rPr>
          <w:sz w:val="24"/>
          <w:szCs w:val="24"/>
          <w:lang w:val="en-US"/>
        </w:rPr>
        <w:t xml:space="preserve"> (</w:t>
      </w:r>
      <w:proofErr w:type="spellStart"/>
      <w:r w:rsidRPr="00D4011A">
        <w:rPr>
          <w:sz w:val="24"/>
          <w:szCs w:val="24"/>
          <w:lang w:val="en-US"/>
        </w:rPr>
        <w:t>gNBref</w:t>
      </w:r>
      <w:proofErr w:type="spellEnd"/>
      <w:r w:rsidRPr="00D4011A">
        <w:rPr>
          <w:sz w:val="24"/>
          <w:szCs w:val="24"/>
          <w:lang w:val="en-US"/>
        </w:rPr>
        <w:t xml:space="preserve"> and </w:t>
      </w:r>
      <w:proofErr w:type="spellStart"/>
      <w:r w:rsidRPr="00D4011A">
        <w:rPr>
          <w:sz w:val="24"/>
          <w:szCs w:val="24"/>
          <w:lang w:val="en-US"/>
        </w:rPr>
        <w:t>gNBi</w:t>
      </w:r>
      <w:proofErr w:type="spellEnd"/>
      <w:r w:rsidRPr="00D4011A">
        <w:rPr>
          <w:sz w:val="24"/>
          <w:szCs w:val="24"/>
          <w:lang w:val="en-US"/>
        </w:rPr>
        <w:t xml:space="preserve">), and reports the </w:t>
      </w:r>
      <w:proofErr w:type="spellStart"/>
      <w:r w:rsidRPr="00D4011A">
        <w:rPr>
          <w:sz w:val="24"/>
          <w:szCs w:val="24"/>
          <w:lang w:val="en-US"/>
        </w:rPr>
        <w:t>gNB</w:t>
      </w:r>
      <w:proofErr w:type="spellEnd"/>
      <w:r w:rsidRPr="00D4011A">
        <w:rPr>
          <w:sz w:val="24"/>
          <w:szCs w:val="24"/>
          <w:lang w:val="en-US"/>
        </w:rPr>
        <w:t xml:space="preserve"> Rx-Tx</w:t>
      </w:r>
      <w:r>
        <w:rPr>
          <w:sz w:val="24"/>
          <w:szCs w:val="24"/>
          <w:lang w:val="en-US"/>
        </w:rPr>
        <w:t xml:space="preserve"> derived using their own PRS transmission, and the PRS reception from the respective TRPs</w:t>
      </w:r>
    </w:p>
    <w:p w14:paraId="7DE3663C" w14:textId="6A7566CE" w:rsidR="00D4011A" w:rsidRDefault="00D4011A" w:rsidP="00D4011A">
      <w:pPr>
        <w:pStyle w:val="ListParagraph"/>
        <w:numPr>
          <w:ilvl w:val="0"/>
          <w:numId w:val="31"/>
        </w:numPr>
        <w:rPr>
          <w:sz w:val="24"/>
          <w:szCs w:val="24"/>
          <w:lang w:val="en-US"/>
        </w:rPr>
      </w:pPr>
      <w:r>
        <w:rPr>
          <w:sz w:val="24"/>
          <w:szCs w:val="24"/>
          <w:lang w:val="en-US"/>
        </w:rPr>
        <w:t xml:space="preserve">Both </w:t>
      </w:r>
      <w:proofErr w:type="spellStart"/>
      <w:r>
        <w:rPr>
          <w:sz w:val="24"/>
          <w:szCs w:val="24"/>
          <w:lang w:val="en-US"/>
        </w:rPr>
        <w:t>gNBref</w:t>
      </w:r>
      <w:proofErr w:type="spellEnd"/>
      <w:r>
        <w:rPr>
          <w:sz w:val="24"/>
          <w:szCs w:val="24"/>
          <w:lang w:val="en-US"/>
        </w:rPr>
        <w:t xml:space="preserve"> and </w:t>
      </w:r>
      <w:proofErr w:type="spellStart"/>
      <w:r>
        <w:rPr>
          <w:sz w:val="24"/>
          <w:szCs w:val="24"/>
          <w:lang w:val="en-US"/>
        </w:rPr>
        <w:t>gNBi</w:t>
      </w:r>
      <w:proofErr w:type="spellEnd"/>
      <w:r>
        <w:rPr>
          <w:sz w:val="24"/>
          <w:szCs w:val="24"/>
          <w:lang w:val="en-US"/>
        </w:rPr>
        <w:t xml:space="preserve"> measure the PRS from </w:t>
      </w:r>
      <w:proofErr w:type="spellStart"/>
      <w:r>
        <w:rPr>
          <w:sz w:val="24"/>
          <w:szCs w:val="24"/>
          <w:lang w:val="en-US"/>
        </w:rPr>
        <w:t>gNBj</w:t>
      </w:r>
      <w:proofErr w:type="spellEnd"/>
      <w:r>
        <w:rPr>
          <w:sz w:val="24"/>
          <w:szCs w:val="24"/>
          <w:lang w:val="en-US"/>
        </w:rPr>
        <w:t xml:space="preserve"> and report the </w:t>
      </w:r>
      <w:proofErr w:type="spellStart"/>
      <w:r>
        <w:rPr>
          <w:sz w:val="24"/>
          <w:szCs w:val="24"/>
          <w:lang w:val="en-US"/>
        </w:rPr>
        <w:t>gNB</w:t>
      </w:r>
      <w:proofErr w:type="spellEnd"/>
      <w:r>
        <w:rPr>
          <w:sz w:val="24"/>
          <w:szCs w:val="24"/>
          <w:lang w:val="en-US"/>
        </w:rPr>
        <w:t xml:space="preserve"> Rx-Tx between thei</w:t>
      </w:r>
      <w:r w:rsidR="00970F3B">
        <w:rPr>
          <w:sz w:val="24"/>
          <w:szCs w:val="24"/>
          <w:lang w:val="en-US"/>
        </w:rPr>
        <w:t>r</w:t>
      </w:r>
      <w:r>
        <w:rPr>
          <w:sz w:val="24"/>
          <w:szCs w:val="24"/>
          <w:lang w:val="en-US"/>
        </w:rPr>
        <w:t xml:space="preserve"> own PRS and the PRS from </w:t>
      </w:r>
      <w:proofErr w:type="spellStart"/>
      <w:r>
        <w:rPr>
          <w:sz w:val="24"/>
          <w:szCs w:val="24"/>
          <w:lang w:val="en-US"/>
        </w:rPr>
        <w:t>gNBj</w:t>
      </w:r>
      <w:proofErr w:type="spellEnd"/>
    </w:p>
    <w:p w14:paraId="197CFDBD" w14:textId="6DE0B079" w:rsidR="00D4011A" w:rsidRDefault="00D4011A" w:rsidP="00C52466">
      <w:pPr>
        <w:rPr>
          <w:sz w:val="24"/>
          <w:szCs w:val="24"/>
          <w:lang w:val="en-US"/>
        </w:rPr>
      </w:pPr>
      <w:r>
        <w:rPr>
          <w:sz w:val="24"/>
          <w:szCs w:val="24"/>
          <w:lang w:val="en-US"/>
        </w:rPr>
        <w:t xml:space="preserve">Using the </w:t>
      </w:r>
      <w:proofErr w:type="spellStart"/>
      <w:r>
        <w:rPr>
          <w:sz w:val="24"/>
          <w:szCs w:val="24"/>
          <w:lang w:val="en-US"/>
        </w:rPr>
        <w:t>gNB</w:t>
      </w:r>
      <w:proofErr w:type="spellEnd"/>
      <w:r>
        <w:rPr>
          <w:sz w:val="24"/>
          <w:szCs w:val="24"/>
          <w:lang w:val="en-US"/>
        </w:rPr>
        <w:t xml:space="preserve"> Rx-Tx measurements derived </w:t>
      </w:r>
      <w:r w:rsidR="00970F3B">
        <w:rPr>
          <w:sz w:val="24"/>
          <w:szCs w:val="24"/>
          <w:lang w:val="en-US"/>
        </w:rPr>
        <w:t>using</w:t>
      </w:r>
      <w:r>
        <w:rPr>
          <w:sz w:val="24"/>
          <w:szCs w:val="24"/>
          <w:lang w:val="en-US"/>
        </w:rPr>
        <w:t xml:space="preserve"> PRS transmission and reception from </w:t>
      </w:r>
      <w:proofErr w:type="spellStart"/>
      <w:r>
        <w:rPr>
          <w:sz w:val="24"/>
          <w:szCs w:val="24"/>
          <w:lang w:val="en-US"/>
        </w:rPr>
        <w:t>gNBj</w:t>
      </w:r>
      <w:proofErr w:type="spellEnd"/>
      <w:r>
        <w:rPr>
          <w:sz w:val="24"/>
          <w:szCs w:val="24"/>
          <w:lang w:val="en-US"/>
        </w:rPr>
        <w:t xml:space="preserve">, </w:t>
      </w:r>
      <w:proofErr w:type="spellStart"/>
      <w:r>
        <w:rPr>
          <w:sz w:val="24"/>
          <w:szCs w:val="24"/>
          <w:lang w:val="en-US"/>
        </w:rPr>
        <w:t>gNBi</w:t>
      </w:r>
      <w:proofErr w:type="spellEnd"/>
      <w:r>
        <w:rPr>
          <w:sz w:val="24"/>
          <w:szCs w:val="24"/>
          <w:lang w:val="en-US"/>
        </w:rPr>
        <w:t xml:space="preserve">, </w:t>
      </w:r>
      <w:proofErr w:type="spellStart"/>
      <w:r>
        <w:rPr>
          <w:sz w:val="24"/>
          <w:szCs w:val="24"/>
          <w:lang w:val="en-US"/>
        </w:rPr>
        <w:t>gNBref</w:t>
      </w:r>
      <w:proofErr w:type="spellEnd"/>
      <w:r>
        <w:rPr>
          <w:sz w:val="24"/>
          <w:szCs w:val="24"/>
          <w:lang w:val="en-US"/>
        </w:rPr>
        <w:t xml:space="preserve">, and the knowledge of the location of </w:t>
      </w:r>
      <w:r w:rsidR="000C09F6">
        <w:rPr>
          <w:sz w:val="24"/>
          <w:szCs w:val="24"/>
          <w:lang w:val="en-US"/>
        </w:rPr>
        <w:t xml:space="preserve">all 3 </w:t>
      </w:r>
      <w:proofErr w:type="spellStart"/>
      <w:r>
        <w:rPr>
          <w:sz w:val="24"/>
          <w:szCs w:val="24"/>
          <w:lang w:val="en-US"/>
        </w:rPr>
        <w:t>gNB</w:t>
      </w:r>
      <w:r w:rsidR="000C09F6">
        <w:rPr>
          <w:sz w:val="24"/>
          <w:szCs w:val="24"/>
          <w:lang w:val="en-US"/>
        </w:rPr>
        <w:t>s</w:t>
      </w:r>
      <w:proofErr w:type="spellEnd"/>
      <w:r>
        <w:rPr>
          <w:sz w:val="24"/>
          <w:szCs w:val="24"/>
          <w:lang w:val="en-US"/>
        </w:rPr>
        <w:t>, a positioning engine can eliminate the u</w:t>
      </w:r>
      <w:r w:rsidR="00970F3B">
        <w:rPr>
          <w:sz w:val="24"/>
          <w:szCs w:val="24"/>
          <w:lang w:val="en-US"/>
        </w:rPr>
        <w:t>n</w:t>
      </w:r>
      <w:r>
        <w:rPr>
          <w:sz w:val="24"/>
          <w:szCs w:val="24"/>
          <w:lang w:val="en-US"/>
        </w:rPr>
        <w:t>known difference between the GD</w:t>
      </w:r>
      <w:r w:rsidR="00864CFF">
        <w:rPr>
          <w:sz w:val="24"/>
          <w:szCs w:val="24"/>
          <w:lang w:val="en-US"/>
        </w:rPr>
        <w:t>s</w:t>
      </w:r>
      <w:r>
        <w:rPr>
          <w:sz w:val="24"/>
          <w:szCs w:val="24"/>
          <w:lang w:val="en-US"/>
        </w:rPr>
        <w:t xml:space="preserve"> of the 2 TRPs</w:t>
      </w:r>
      <w:r w:rsidR="00A4674F">
        <w:rPr>
          <w:sz w:val="24"/>
          <w:szCs w:val="24"/>
          <w:lang w:val="en-US"/>
        </w:rPr>
        <w:t xml:space="preserve">, by subtracting the 2 differential measurements (one differential RTT derived between the UE and </w:t>
      </w:r>
      <w:proofErr w:type="spellStart"/>
      <w:r w:rsidR="00A4674F">
        <w:rPr>
          <w:sz w:val="24"/>
          <w:szCs w:val="24"/>
          <w:lang w:val="en-US"/>
        </w:rPr>
        <w:t>gNBi</w:t>
      </w:r>
      <w:proofErr w:type="spellEnd"/>
      <w:r w:rsidR="00A4674F">
        <w:rPr>
          <w:sz w:val="24"/>
          <w:szCs w:val="24"/>
          <w:lang w:val="en-US"/>
        </w:rPr>
        <w:t xml:space="preserve"> and </w:t>
      </w:r>
      <w:proofErr w:type="spellStart"/>
      <w:r w:rsidR="00A4674F">
        <w:rPr>
          <w:sz w:val="24"/>
          <w:szCs w:val="24"/>
          <w:lang w:val="en-US"/>
        </w:rPr>
        <w:t>gNBref</w:t>
      </w:r>
      <w:proofErr w:type="spellEnd"/>
      <w:r w:rsidR="00A4674F">
        <w:rPr>
          <w:sz w:val="24"/>
          <w:szCs w:val="24"/>
          <w:lang w:val="en-US"/>
        </w:rPr>
        <w:t xml:space="preserve">, and a second differential RTT derived between the </w:t>
      </w:r>
      <w:proofErr w:type="spellStart"/>
      <w:r w:rsidR="00A4674F">
        <w:rPr>
          <w:sz w:val="24"/>
          <w:szCs w:val="24"/>
          <w:lang w:val="en-US"/>
        </w:rPr>
        <w:t>gNBj</w:t>
      </w:r>
      <w:proofErr w:type="spellEnd"/>
      <w:r w:rsidR="00A4674F">
        <w:rPr>
          <w:sz w:val="24"/>
          <w:szCs w:val="24"/>
          <w:lang w:val="en-US"/>
        </w:rPr>
        <w:t xml:space="preserve"> and the </w:t>
      </w:r>
      <w:proofErr w:type="spellStart"/>
      <w:r w:rsidR="00A4674F">
        <w:rPr>
          <w:sz w:val="24"/>
          <w:szCs w:val="24"/>
          <w:lang w:val="en-US"/>
        </w:rPr>
        <w:t>gNBi</w:t>
      </w:r>
      <w:proofErr w:type="spellEnd"/>
      <w:r w:rsidR="00A4674F">
        <w:rPr>
          <w:sz w:val="24"/>
          <w:szCs w:val="24"/>
          <w:lang w:val="en-US"/>
        </w:rPr>
        <w:t xml:space="preserve"> and </w:t>
      </w:r>
      <w:proofErr w:type="spellStart"/>
      <w:r w:rsidR="00A4674F">
        <w:rPr>
          <w:sz w:val="24"/>
          <w:szCs w:val="24"/>
          <w:lang w:val="en-US"/>
        </w:rPr>
        <w:t>gNBref</w:t>
      </w:r>
      <w:proofErr w:type="spellEnd"/>
      <w:r w:rsidR="00A4674F">
        <w:rPr>
          <w:sz w:val="24"/>
          <w:szCs w:val="24"/>
          <w:lang w:val="en-US"/>
        </w:rPr>
        <w:t>)</w:t>
      </w:r>
      <w:r w:rsidR="002A2115">
        <w:rPr>
          <w:sz w:val="24"/>
          <w:szCs w:val="24"/>
          <w:lang w:val="en-US"/>
        </w:rPr>
        <w:t>, in which case one can name such procedure as a double differential positioning method</w:t>
      </w:r>
      <w:r w:rsidR="00A4674F">
        <w:rPr>
          <w:sz w:val="24"/>
          <w:szCs w:val="24"/>
          <w:lang w:val="en-US"/>
        </w:rPr>
        <w:t>.</w:t>
      </w:r>
      <w:r w:rsidR="002A2115">
        <w:rPr>
          <w:sz w:val="24"/>
          <w:szCs w:val="24"/>
          <w:lang w:val="en-US"/>
        </w:rPr>
        <w:t xml:space="preserve"> Another approach would be to use the additional </w:t>
      </w:r>
      <w:proofErr w:type="spellStart"/>
      <w:r w:rsidR="002A2115">
        <w:rPr>
          <w:sz w:val="24"/>
          <w:szCs w:val="24"/>
          <w:lang w:val="en-US"/>
        </w:rPr>
        <w:t>gNB</w:t>
      </w:r>
      <w:proofErr w:type="spellEnd"/>
      <w:r w:rsidR="002A2115">
        <w:rPr>
          <w:sz w:val="24"/>
          <w:szCs w:val="24"/>
          <w:lang w:val="en-US"/>
        </w:rPr>
        <w:t xml:space="preserve"> Rx-Tx measurements</w:t>
      </w:r>
      <w:r w:rsidR="00A4674F">
        <w:rPr>
          <w:sz w:val="24"/>
          <w:szCs w:val="24"/>
          <w:lang w:val="en-US"/>
        </w:rPr>
        <w:t xml:space="preserve"> (the measurements of </w:t>
      </w:r>
      <w:proofErr w:type="spellStart"/>
      <w:r w:rsidR="00A4674F">
        <w:rPr>
          <w:sz w:val="24"/>
          <w:szCs w:val="24"/>
          <w:lang w:val="en-US"/>
        </w:rPr>
        <w:t>gNBj</w:t>
      </w:r>
      <w:proofErr w:type="spellEnd"/>
      <w:r w:rsidR="00A4674F">
        <w:rPr>
          <w:sz w:val="24"/>
          <w:szCs w:val="24"/>
          <w:lang w:val="en-US"/>
        </w:rPr>
        <w:t xml:space="preserve"> derived on the PRS received by </w:t>
      </w:r>
      <w:proofErr w:type="spellStart"/>
      <w:r w:rsidR="00A4674F">
        <w:rPr>
          <w:sz w:val="24"/>
          <w:szCs w:val="24"/>
          <w:lang w:val="en-US"/>
        </w:rPr>
        <w:t>gNBi</w:t>
      </w:r>
      <w:proofErr w:type="spellEnd"/>
      <w:r w:rsidR="00A4674F">
        <w:rPr>
          <w:sz w:val="24"/>
          <w:szCs w:val="24"/>
          <w:lang w:val="en-US"/>
        </w:rPr>
        <w:t xml:space="preserve"> and </w:t>
      </w:r>
      <w:proofErr w:type="spellStart"/>
      <w:r w:rsidR="00A4674F">
        <w:rPr>
          <w:sz w:val="24"/>
          <w:szCs w:val="24"/>
          <w:lang w:val="en-US"/>
        </w:rPr>
        <w:t>gNBref</w:t>
      </w:r>
      <w:proofErr w:type="spellEnd"/>
      <w:r w:rsidR="00A4674F">
        <w:rPr>
          <w:sz w:val="24"/>
          <w:szCs w:val="24"/>
          <w:lang w:val="en-US"/>
        </w:rPr>
        <w:t>)</w:t>
      </w:r>
      <w:r>
        <w:rPr>
          <w:sz w:val="24"/>
          <w:szCs w:val="24"/>
          <w:lang w:val="en-US"/>
        </w:rPr>
        <w:t xml:space="preserve"> </w:t>
      </w:r>
      <w:r w:rsidR="002A2115">
        <w:rPr>
          <w:sz w:val="24"/>
          <w:szCs w:val="24"/>
          <w:lang w:val="en-US"/>
        </w:rPr>
        <w:t xml:space="preserve">to estimate </w:t>
      </w:r>
      <w:r w:rsidR="00011646">
        <w:rPr>
          <w:sz w:val="24"/>
          <w:szCs w:val="24"/>
          <w:lang w:val="en-US"/>
        </w:rPr>
        <w:t>the</w:t>
      </w:r>
      <w:r w:rsidR="002A2115">
        <w:rPr>
          <w:sz w:val="24"/>
          <w:szCs w:val="24"/>
          <w:lang w:val="en-US"/>
        </w:rPr>
        <w:t xml:space="preserve"> unknown GD</w:t>
      </w:r>
      <w:r w:rsidR="00A708AA">
        <w:rPr>
          <w:sz w:val="24"/>
          <w:szCs w:val="24"/>
          <w:lang w:val="en-US"/>
        </w:rPr>
        <w:t xml:space="preserve"> </w:t>
      </w:r>
      <w:r w:rsidR="00011646">
        <w:rPr>
          <w:sz w:val="24"/>
          <w:szCs w:val="24"/>
          <w:lang w:val="en-US"/>
        </w:rPr>
        <w:t>difference</w:t>
      </w:r>
      <w:r w:rsidR="00A708AA">
        <w:rPr>
          <w:sz w:val="24"/>
          <w:szCs w:val="24"/>
          <w:lang w:val="en-US"/>
        </w:rPr>
        <w:t xml:space="preserve"> between </w:t>
      </w:r>
      <w:proofErr w:type="spellStart"/>
      <w:r w:rsidR="00A708AA">
        <w:rPr>
          <w:sz w:val="24"/>
          <w:szCs w:val="24"/>
          <w:lang w:val="en-US"/>
        </w:rPr>
        <w:t>gNBref</w:t>
      </w:r>
      <w:proofErr w:type="spellEnd"/>
      <w:r w:rsidR="00A708AA">
        <w:rPr>
          <w:sz w:val="24"/>
          <w:szCs w:val="24"/>
          <w:lang w:val="en-US"/>
        </w:rPr>
        <w:t xml:space="preserve"> and </w:t>
      </w:r>
      <w:proofErr w:type="spellStart"/>
      <w:r w:rsidR="00A708AA">
        <w:rPr>
          <w:sz w:val="24"/>
          <w:szCs w:val="24"/>
          <w:lang w:val="en-US"/>
        </w:rPr>
        <w:t>gNBi</w:t>
      </w:r>
      <w:proofErr w:type="spellEnd"/>
      <w:r w:rsidR="000E345C">
        <w:rPr>
          <w:sz w:val="24"/>
          <w:szCs w:val="24"/>
          <w:lang w:val="en-US"/>
        </w:rPr>
        <w:t xml:space="preserve"> before proceeding with the positioning calculation</w:t>
      </w:r>
      <w:r w:rsidR="00A708AA">
        <w:rPr>
          <w:sz w:val="24"/>
          <w:szCs w:val="24"/>
          <w:lang w:val="en-US"/>
        </w:rPr>
        <w:t xml:space="preserve">. </w:t>
      </w:r>
      <w:r w:rsidR="000E345C">
        <w:rPr>
          <w:sz w:val="24"/>
          <w:szCs w:val="24"/>
          <w:lang w:val="en-US"/>
        </w:rPr>
        <w:t xml:space="preserve"> </w:t>
      </w:r>
    </w:p>
    <w:p w14:paraId="7A6BDE3B" w14:textId="63EE8CA2" w:rsidR="00947BF8" w:rsidRDefault="00947BF8" w:rsidP="00C52466">
      <w:pPr>
        <w:rPr>
          <w:sz w:val="24"/>
          <w:szCs w:val="24"/>
          <w:lang w:val="en-US"/>
        </w:rPr>
      </w:pPr>
      <w:r>
        <w:rPr>
          <w:sz w:val="24"/>
          <w:szCs w:val="24"/>
          <w:lang w:val="en-US"/>
        </w:rPr>
        <w:t xml:space="preserve">Overall, from specification standpoint, there is no need to define a new </w:t>
      </w:r>
      <w:r w:rsidR="003C77B9">
        <w:rPr>
          <w:sz w:val="24"/>
          <w:szCs w:val="24"/>
          <w:lang w:val="en-US"/>
        </w:rPr>
        <w:t>d</w:t>
      </w:r>
      <w:r w:rsidR="002A2115">
        <w:rPr>
          <w:sz w:val="24"/>
          <w:szCs w:val="24"/>
          <w:lang w:val="en-US"/>
        </w:rPr>
        <w:t xml:space="preserve">ifferential (or double differential) </w:t>
      </w:r>
      <w:r>
        <w:rPr>
          <w:sz w:val="24"/>
          <w:szCs w:val="24"/>
          <w:lang w:val="en-US"/>
        </w:rPr>
        <w:t>method, in order to enable a double differential variation</w:t>
      </w:r>
      <w:r w:rsidR="00C41637">
        <w:rPr>
          <w:sz w:val="24"/>
          <w:szCs w:val="24"/>
          <w:lang w:val="en-US"/>
        </w:rPr>
        <w:t xml:space="preserve"> of the already supported </w:t>
      </w:r>
      <w:r w:rsidR="002A2115">
        <w:rPr>
          <w:sz w:val="24"/>
          <w:szCs w:val="24"/>
          <w:lang w:val="en-US"/>
        </w:rPr>
        <w:t>positioning method</w:t>
      </w:r>
      <w:r w:rsidR="00C41637">
        <w:rPr>
          <w:sz w:val="24"/>
          <w:szCs w:val="24"/>
          <w:lang w:val="en-US"/>
        </w:rPr>
        <w:t>s</w:t>
      </w:r>
      <w:r>
        <w:rPr>
          <w:sz w:val="24"/>
          <w:szCs w:val="24"/>
          <w:lang w:val="en-US"/>
        </w:rPr>
        <w:t xml:space="preserve">. </w:t>
      </w:r>
      <w:r w:rsidR="002A2115">
        <w:rPr>
          <w:sz w:val="24"/>
          <w:szCs w:val="24"/>
          <w:lang w:val="en-US"/>
        </w:rPr>
        <w:t>However, w</w:t>
      </w:r>
      <w:r>
        <w:rPr>
          <w:sz w:val="24"/>
          <w:szCs w:val="24"/>
          <w:lang w:val="en-US"/>
        </w:rPr>
        <w:t xml:space="preserve">hat is required is to support </w:t>
      </w:r>
      <w:r w:rsidR="003E6CB8">
        <w:rPr>
          <w:sz w:val="24"/>
          <w:szCs w:val="24"/>
          <w:lang w:val="en-US"/>
        </w:rPr>
        <w:t>the</w:t>
      </w:r>
      <w:r>
        <w:rPr>
          <w:sz w:val="24"/>
          <w:szCs w:val="24"/>
          <w:lang w:val="en-US"/>
        </w:rPr>
        <w:t xml:space="preserve"> configur</w:t>
      </w:r>
      <w:r w:rsidR="003E6CB8">
        <w:rPr>
          <w:sz w:val="24"/>
          <w:szCs w:val="24"/>
          <w:lang w:val="en-US"/>
        </w:rPr>
        <w:t>ation of</w:t>
      </w:r>
      <w:r>
        <w:rPr>
          <w:sz w:val="24"/>
          <w:szCs w:val="24"/>
          <w:lang w:val="en-US"/>
        </w:rPr>
        <w:t xml:space="preserve"> </w:t>
      </w:r>
      <w:r w:rsidR="002A2115">
        <w:rPr>
          <w:sz w:val="24"/>
          <w:szCs w:val="24"/>
          <w:lang w:val="en-US"/>
        </w:rPr>
        <w:t>a</w:t>
      </w:r>
      <w:r>
        <w:rPr>
          <w:sz w:val="24"/>
          <w:szCs w:val="24"/>
          <w:lang w:val="en-US"/>
        </w:rPr>
        <w:t xml:space="preserve"> </w:t>
      </w:r>
      <w:proofErr w:type="spellStart"/>
      <w:r>
        <w:rPr>
          <w:sz w:val="24"/>
          <w:szCs w:val="24"/>
          <w:lang w:val="en-US"/>
        </w:rPr>
        <w:t>gNB</w:t>
      </w:r>
      <w:proofErr w:type="spellEnd"/>
      <w:r>
        <w:rPr>
          <w:sz w:val="24"/>
          <w:szCs w:val="24"/>
          <w:lang w:val="en-US"/>
        </w:rPr>
        <w:t xml:space="preserve"> to measure PRS of other TRPs, and report </w:t>
      </w:r>
      <w:proofErr w:type="spellStart"/>
      <w:r>
        <w:rPr>
          <w:sz w:val="24"/>
          <w:szCs w:val="24"/>
          <w:lang w:val="en-US"/>
        </w:rPr>
        <w:t>gNB</w:t>
      </w:r>
      <w:proofErr w:type="spellEnd"/>
      <w:r>
        <w:rPr>
          <w:sz w:val="24"/>
          <w:szCs w:val="24"/>
          <w:lang w:val="en-US"/>
        </w:rPr>
        <w:t xml:space="preserve"> Rx-Tx measurements derived on PRS reception and transmission</w:t>
      </w:r>
      <w:r w:rsidR="002A2115">
        <w:rPr>
          <w:sz w:val="24"/>
          <w:szCs w:val="24"/>
          <w:lang w:val="en-US"/>
        </w:rPr>
        <w:t xml:space="preserve"> (in current specification </w:t>
      </w:r>
      <w:proofErr w:type="spellStart"/>
      <w:r w:rsidR="002A2115">
        <w:rPr>
          <w:sz w:val="24"/>
          <w:szCs w:val="24"/>
          <w:lang w:val="en-US"/>
        </w:rPr>
        <w:t>gNB</w:t>
      </w:r>
      <w:proofErr w:type="spellEnd"/>
      <w:r w:rsidR="002A2115">
        <w:rPr>
          <w:sz w:val="24"/>
          <w:szCs w:val="24"/>
          <w:lang w:val="en-US"/>
        </w:rPr>
        <w:t xml:space="preserve"> Rx-Tx is derived between PRS transmission and SRS reception, and there is no </w:t>
      </w:r>
      <w:proofErr w:type="spellStart"/>
      <w:r w:rsidR="002A2115">
        <w:rPr>
          <w:sz w:val="24"/>
          <w:szCs w:val="24"/>
          <w:lang w:val="en-US"/>
        </w:rPr>
        <w:t>NRPPa</w:t>
      </w:r>
      <w:proofErr w:type="spellEnd"/>
      <w:r w:rsidR="002A2115">
        <w:rPr>
          <w:sz w:val="24"/>
          <w:szCs w:val="24"/>
          <w:lang w:val="en-US"/>
        </w:rPr>
        <w:t xml:space="preserve"> signaling to configure a </w:t>
      </w:r>
      <w:proofErr w:type="spellStart"/>
      <w:r w:rsidR="002A2115">
        <w:rPr>
          <w:sz w:val="24"/>
          <w:szCs w:val="24"/>
          <w:lang w:val="en-US"/>
        </w:rPr>
        <w:t>gNB</w:t>
      </w:r>
      <w:proofErr w:type="spellEnd"/>
      <w:r w:rsidR="002A2115">
        <w:rPr>
          <w:sz w:val="24"/>
          <w:szCs w:val="24"/>
          <w:lang w:val="en-US"/>
        </w:rPr>
        <w:t xml:space="preserve"> to measure PRS from another TRP).</w:t>
      </w:r>
      <w:r>
        <w:rPr>
          <w:sz w:val="24"/>
          <w:szCs w:val="24"/>
          <w:lang w:val="en-US"/>
        </w:rPr>
        <w:t xml:space="preserve"> </w:t>
      </w:r>
    </w:p>
    <w:p w14:paraId="14D0F2EE" w14:textId="62F3FEBD" w:rsidR="00947BF8" w:rsidRDefault="00947BF8" w:rsidP="00947BF8">
      <w:pPr>
        <w:spacing w:after="0"/>
        <w:rPr>
          <w:sz w:val="24"/>
          <w:szCs w:val="24"/>
          <w:lang w:val="en-US"/>
        </w:rPr>
      </w:pPr>
      <w:r>
        <w:rPr>
          <w:sz w:val="24"/>
          <w:szCs w:val="24"/>
          <w:lang w:val="en-US"/>
        </w:rPr>
        <w:t xml:space="preserve">From what we show below, enabling </w:t>
      </w:r>
      <w:r w:rsidR="002A2115">
        <w:rPr>
          <w:sz w:val="24"/>
          <w:szCs w:val="24"/>
          <w:lang w:val="en-US"/>
        </w:rPr>
        <w:t>a</w:t>
      </w:r>
      <w:r>
        <w:rPr>
          <w:sz w:val="24"/>
          <w:szCs w:val="24"/>
          <w:lang w:val="en-US"/>
        </w:rPr>
        <w:t xml:space="preserve"> double differential </w:t>
      </w:r>
      <w:r w:rsidR="002A2115">
        <w:rPr>
          <w:sz w:val="24"/>
          <w:szCs w:val="24"/>
          <w:lang w:val="en-US"/>
        </w:rPr>
        <w:t xml:space="preserve">positioning method </w:t>
      </w:r>
      <w:r>
        <w:rPr>
          <w:sz w:val="24"/>
          <w:szCs w:val="24"/>
          <w:lang w:val="en-US"/>
        </w:rPr>
        <w:t>would result in a positioning method that is not affect</w:t>
      </w:r>
      <w:r w:rsidR="006B211B">
        <w:rPr>
          <w:sz w:val="24"/>
          <w:szCs w:val="24"/>
          <w:lang w:val="en-US"/>
        </w:rPr>
        <w:t>ed</w:t>
      </w:r>
      <w:r>
        <w:rPr>
          <w:sz w:val="24"/>
          <w:szCs w:val="24"/>
          <w:lang w:val="en-US"/>
        </w:rPr>
        <w:t xml:space="preserve"> by any of the </w:t>
      </w:r>
      <w:r w:rsidR="004B02CC">
        <w:rPr>
          <w:sz w:val="24"/>
          <w:szCs w:val="24"/>
          <w:lang w:val="en-US"/>
        </w:rPr>
        <w:t>4</w:t>
      </w:r>
      <w:r>
        <w:rPr>
          <w:sz w:val="24"/>
          <w:szCs w:val="24"/>
          <w:lang w:val="en-US"/>
        </w:rPr>
        <w:t xml:space="preserve"> known timing errors</w:t>
      </w:r>
      <w:r w:rsidR="004B02CC">
        <w:rPr>
          <w:sz w:val="24"/>
          <w:szCs w:val="24"/>
          <w:lang w:val="en-US"/>
        </w:rPr>
        <w:t xml:space="preserve"> &amp; network sync:</w:t>
      </w:r>
    </w:p>
    <w:p w14:paraId="26DB019E" w14:textId="510BF242" w:rsidR="00947BF8" w:rsidRDefault="00947BF8" w:rsidP="00947BF8">
      <w:pPr>
        <w:pStyle w:val="ListParagraph"/>
        <w:numPr>
          <w:ilvl w:val="0"/>
          <w:numId w:val="32"/>
        </w:numPr>
        <w:spacing w:after="0"/>
        <w:rPr>
          <w:sz w:val="24"/>
          <w:szCs w:val="24"/>
          <w:lang w:val="en-US"/>
        </w:rPr>
      </w:pPr>
      <w:r>
        <w:rPr>
          <w:sz w:val="24"/>
          <w:szCs w:val="24"/>
          <w:lang w:val="en-US"/>
        </w:rPr>
        <w:t xml:space="preserve">It </w:t>
      </w:r>
      <w:r w:rsidR="009C3035">
        <w:rPr>
          <w:sz w:val="24"/>
          <w:szCs w:val="24"/>
          <w:lang w:val="en-US"/>
        </w:rPr>
        <w:t>i</w:t>
      </w:r>
      <w:r>
        <w:rPr>
          <w:sz w:val="24"/>
          <w:szCs w:val="24"/>
          <w:lang w:val="en-US"/>
        </w:rPr>
        <w:t>s not affected by network sync since we use RTT measurements</w:t>
      </w:r>
    </w:p>
    <w:p w14:paraId="53F7179A" w14:textId="2287D4AC" w:rsidR="00947BF8" w:rsidRDefault="00947BF8" w:rsidP="00947BF8">
      <w:pPr>
        <w:pStyle w:val="ListParagraph"/>
        <w:numPr>
          <w:ilvl w:val="0"/>
          <w:numId w:val="32"/>
        </w:numPr>
        <w:spacing w:after="0"/>
        <w:rPr>
          <w:sz w:val="24"/>
          <w:szCs w:val="24"/>
          <w:lang w:val="en-US"/>
        </w:rPr>
      </w:pPr>
      <w:r>
        <w:rPr>
          <w:sz w:val="24"/>
          <w:szCs w:val="24"/>
          <w:lang w:val="en-US"/>
        </w:rPr>
        <w:t>Not affected by the UE group delays, under the assumption that the UE reports which measurement can be assumed to have the same group delay</w:t>
      </w:r>
    </w:p>
    <w:p w14:paraId="4FF67E8F" w14:textId="35F41943" w:rsidR="00947BF8" w:rsidRPr="00947BF8" w:rsidRDefault="00947BF8" w:rsidP="00947BF8">
      <w:pPr>
        <w:pStyle w:val="ListParagraph"/>
        <w:numPr>
          <w:ilvl w:val="0"/>
          <w:numId w:val="32"/>
        </w:numPr>
        <w:rPr>
          <w:sz w:val="24"/>
          <w:szCs w:val="24"/>
          <w:lang w:val="en-US"/>
        </w:rPr>
      </w:pPr>
      <w:r>
        <w:rPr>
          <w:sz w:val="24"/>
          <w:szCs w:val="24"/>
          <w:lang w:val="en-US"/>
        </w:rPr>
        <w:t xml:space="preserve">Not affected by the </w:t>
      </w:r>
      <w:proofErr w:type="spellStart"/>
      <w:r>
        <w:rPr>
          <w:sz w:val="24"/>
          <w:szCs w:val="24"/>
          <w:lang w:val="en-US"/>
        </w:rPr>
        <w:t>gNB</w:t>
      </w:r>
      <w:proofErr w:type="spellEnd"/>
      <w:r>
        <w:rPr>
          <w:sz w:val="24"/>
          <w:szCs w:val="24"/>
          <w:lang w:val="en-US"/>
        </w:rPr>
        <w:t xml:space="preserve"> group delays, because we are using the measurements from other TRPs to derive (or eliminate) the GD difference between the TRPs. </w:t>
      </w:r>
    </w:p>
    <w:p w14:paraId="771F86AE" w14:textId="77777777" w:rsidR="00C52466" w:rsidRPr="00153FC0" w:rsidRDefault="00C52466" w:rsidP="00C52466">
      <w:pPr>
        <w:pStyle w:val="Caption"/>
        <w:keepNext/>
        <w:rPr>
          <w:sz w:val="20"/>
          <w:szCs w:val="20"/>
        </w:rPr>
      </w:pPr>
      <w:r w:rsidRPr="00153FC0">
        <w:rPr>
          <w:sz w:val="20"/>
          <w:szCs w:val="20"/>
        </w:rPr>
        <w:t xml:space="preserve">Table </w:t>
      </w:r>
      <w:r w:rsidRPr="00153FC0">
        <w:rPr>
          <w:sz w:val="20"/>
          <w:szCs w:val="20"/>
        </w:rPr>
        <w:fldChar w:fldCharType="begin"/>
      </w:r>
      <w:r w:rsidRPr="00153FC0">
        <w:rPr>
          <w:sz w:val="20"/>
          <w:szCs w:val="20"/>
        </w:rPr>
        <w:instrText xml:space="preserve"> SEQ Table \* ARABIC </w:instrText>
      </w:r>
      <w:r w:rsidRPr="00153FC0">
        <w:rPr>
          <w:sz w:val="20"/>
          <w:szCs w:val="20"/>
        </w:rPr>
        <w:fldChar w:fldCharType="separate"/>
      </w:r>
      <w:r w:rsidRPr="00153FC0">
        <w:rPr>
          <w:noProof/>
          <w:sz w:val="20"/>
          <w:szCs w:val="20"/>
        </w:rPr>
        <w:t>1</w:t>
      </w:r>
      <w:r w:rsidRPr="00153FC0">
        <w:rPr>
          <w:sz w:val="20"/>
          <w:szCs w:val="20"/>
        </w:rPr>
        <w:fldChar w:fldCharType="end"/>
      </w:r>
      <w:r w:rsidRPr="00153FC0">
        <w:rPr>
          <w:sz w:val="20"/>
          <w:szCs w:val="20"/>
        </w:rPr>
        <w:t xml:space="preserve"> Summary of </w:t>
      </w:r>
      <w:proofErr w:type="spellStart"/>
      <w:r w:rsidRPr="00153FC0">
        <w:rPr>
          <w:sz w:val="20"/>
          <w:szCs w:val="20"/>
        </w:rPr>
        <w:t>Sensivity</w:t>
      </w:r>
      <w:proofErr w:type="spellEnd"/>
      <w:r w:rsidRPr="00153FC0">
        <w:rPr>
          <w:sz w:val="20"/>
          <w:szCs w:val="20"/>
        </w:rPr>
        <w:t xml:space="preserve"> of Timing-based methods to </w:t>
      </w:r>
      <w:r w:rsidRPr="00153FC0">
        <w:rPr>
          <w:noProof/>
          <w:sz w:val="20"/>
          <w:szCs w:val="20"/>
        </w:rPr>
        <w:t>different timing errors (Yes: Sensitive, No: Robust)</w:t>
      </w:r>
    </w:p>
    <w:tbl>
      <w:tblPr>
        <w:tblW w:w="9619" w:type="dxa"/>
        <w:jc w:val="center"/>
        <w:tblCellMar>
          <w:left w:w="0" w:type="dxa"/>
          <w:right w:w="0" w:type="dxa"/>
        </w:tblCellMar>
        <w:tblLook w:val="0420" w:firstRow="1" w:lastRow="0" w:firstColumn="0" w:lastColumn="0" w:noHBand="0" w:noVBand="1"/>
      </w:tblPr>
      <w:tblGrid>
        <w:gridCol w:w="1684"/>
        <w:gridCol w:w="1469"/>
        <w:gridCol w:w="1498"/>
        <w:gridCol w:w="1498"/>
        <w:gridCol w:w="1517"/>
        <w:gridCol w:w="1953"/>
      </w:tblGrid>
      <w:tr w:rsidR="00947BF8" w:rsidRPr="00891E9E" w14:paraId="7566535C" w14:textId="77777777" w:rsidTr="00947BF8">
        <w:trPr>
          <w:trHeight w:val="584"/>
          <w:jc w:val="center"/>
        </w:trPr>
        <w:tc>
          <w:tcPr>
            <w:tcW w:w="1684"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0F7EC83C" w14:textId="77777777" w:rsidR="00947BF8" w:rsidRPr="00FD299C" w:rsidRDefault="00947BF8" w:rsidP="00153FC0">
            <w:pPr>
              <w:jc w:val="center"/>
              <w:rPr>
                <w:color w:val="FFFFFF" w:themeColor="background1"/>
                <w:sz w:val="24"/>
                <w:szCs w:val="24"/>
                <w:lang w:val="en-US"/>
              </w:rPr>
            </w:pPr>
            <w:r w:rsidRPr="00FD299C">
              <w:rPr>
                <w:b/>
                <w:bCs/>
                <w:color w:val="FFFFFF" w:themeColor="background1"/>
                <w:sz w:val="24"/>
                <w:szCs w:val="24"/>
                <w:lang w:val="en-US"/>
              </w:rPr>
              <w:t>Method</w:t>
            </w:r>
          </w:p>
        </w:tc>
        <w:tc>
          <w:tcPr>
            <w:tcW w:w="1469" w:type="dxa"/>
            <w:tcBorders>
              <w:top w:val="single" w:sz="8" w:space="0" w:color="F7F8FA"/>
              <w:left w:val="single" w:sz="8" w:space="0" w:color="F7F8FA"/>
              <w:bottom w:val="single" w:sz="24" w:space="0" w:color="F7F8FA"/>
              <w:right w:val="single" w:sz="8" w:space="0" w:color="F7F8FA"/>
            </w:tcBorders>
            <w:shd w:val="clear" w:color="auto" w:fill="2853DC"/>
          </w:tcPr>
          <w:p w14:paraId="66A69A1F" w14:textId="2A6A79C9" w:rsidR="00947BF8" w:rsidRPr="00FD299C" w:rsidRDefault="00947BF8" w:rsidP="00153FC0">
            <w:pPr>
              <w:jc w:val="center"/>
              <w:rPr>
                <w:b/>
                <w:bCs/>
                <w:color w:val="FFFFFF" w:themeColor="background1"/>
                <w:sz w:val="24"/>
                <w:szCs w:val="24"/>
                <w:lang w:val="en-US"/>
              </w:rPr>
            </w:pPr>
            <w:r w:rsidRPr="00FD299C">
              <w:rPr>
                <w:b/>
                <w:bCs/>
                <w:color w:val="FFFFFF" w:themeColor="background1"/>
                <w:sz w:val="24"/>
                <w:szCs w:val="24"/>
                <w:lang w:val="en-US"/>
              </w:rPr>
              <w:t>Network sync</w:t>
            </w:r>
          </w:p>
        </w:tc>
        <w:tc>
          <w:tcPr>
            <w:tcW w:w="1498"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0DD46590" w14:textId="79E1CDF1" w:rsidR="00947BF8" w:rsidRPr="00FD299C" w:rsidRDefault="00947BF8" w:rsidP="00153FC0">
            <w:pPr>
              <w:jc w:val="center"/>
              <w:rPr>
                <w:color w:val="FFFFFF" w:themeColor="background1"/>
                <w:sz w:val="24"/>
                <w:szCs w:val="24"/>
                <w:lang w:val="en-US"/>
              </w:rPr>
            </w:pPr>
            <w:r w:rsidRPr="00FD299C">
              <w:rPr>
                <w:b/>
                <w:bCs/>
                <w:color w:val="FFFFFF" w:themeColor="background1"/>
                <w:sz w:val="24"/>
                <w:szCs w:val="24"/>
                <w:lang w:val="en-US"/>
              </w:rPr>
              <w:t xml:space="preserve">Tx error </w:t>
            </w:r>
            <w:proofErr w:type="spellStart"/>
            <w:r w:rsidRPr="00FD299C">
              <w:rPr>
                <w:b/>
                <w:bCs/>
                <w:color w:val="FFFFFF" w:themeColor="background1"/>
                <w:sz w:val="24"/>
                <w:szCs w:val="24"/>
                <w:lang w:val="en-US"/>
              </w:rPr>
              <w:t>gNB</w:t>
            </w:r>
            <w:proofErr w:type="spellEnd"/>
          </w:p>
        </w:tc>
        <w:tc>
          <w:tcPr>
            <w:tcW w:w="1498"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28490EE5" w14:textId="77777777" w:rsidR="00947BF8" w:rsidRPr="00FD299C" w:rsidRDefault="00947BF8" w:rsidP="00153FC0">
            <w:pPr>
              <w:jc w:val="center"/>
              <w:rPr>
                <w:color w:val="FFFFFF" w:themeColor="background1"/>
                <w:sz w:val="24"/>
                <w:szCs w:val="24"/>
                <w:lang w:val="en-US"/>
              </w:rPr>
            </w:pPr>
            <w:r w:rsidRPr="00FD299C">
              <w:rPr>
                <w:b/>
                <w:bCs/>
                <w:color w:val="FFFFFF" w:themeColor="background1"/>
                <w:sz w:val="24"/>
                <w:szCs w:val="24"/>
                <w:lang w:val="en-US"/>
              </w:rPr>
              <w:t xml:space="preserve">Rx error </w:t>
            </w:r>
            <w:proofErr w:type="spellStart"/>
            <w:r w:rsidRPr="00FD299C">
              <w:rPr>
                <w:b/>
                <w:bCs/>
                <w:color w:val="FFFFFF" w:themeColor="background1"/>
                <w:sz w:val="24"/>
                <w:szCs w:val="24"/>
                <w:lang w:val="en-US"/>
              </w:rPr>
              <w:t>gNB</w:t>
            </w:r>
            <w:proofErr w:type="spellEnd"/>
          </w:p>
        </w:tc>
        <w:tc>
          <w:tcPr>
            <w:tcW w:w="1517"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15CD28E8" w14:textId="77777777" w:rsidR="00947BF8" w:rsidRPr="00FD299C" w:rsidRDefault="00947BF8" w:rsidP="00153FC0">
            <w:pPr>
              <w:jc w:val="center"/>
              <w:rPr>
                <w:color w:val="FFFFFF" w:themeColor="background1"/>
                <w:sz w:val="24"/>
                <w:szCs w:val="24"/>
                <w:lang w:val="en-US"/>
              </w:rPr>
            </w:pPr>
            <w:r w:rsidRPr="00FD299C">
              <w:rPr>
                <w:b/>
                <w:bCs/>
                <w:color w:val="FFFFFF" w:themeColor="background1"/>
                <w:sz w:val="24"/>
                <w:szCs w:val="24"/>
                <w:lang w:val="en-US"/>
              </w:rPr>
              <w:t>Tx error UE</w:t>
            </w:r>
          </w:p>
        </w:tc>
        <w:tc>
          <w:tcPr>
            <w:tcW w:w="1953"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7AA70B38" w14:textId="77777777" w:rsidR="00947BF8" w:rsidRPr="00FD299C" w:rsidRDefault="00947BF8" w:rsidP="00153FC0">
            <w:pPr>
              <w:jc w:val="center"/>
              <w:rPr>
                <w:color w:val="FFFFFF" w:themeColor="background1"/>
                <w:sz w:val="24"/>
                <w:szCs w:val="24"/>
                <w:lang w:val="en-US"/>
              </w:rPr>
            </w:pPr>
            <w:r w:rsidRPr="00FD299C">
              <w:rPr>
                <w:b/>
                <w:bCs/>
                <w:color w:val="FFFFFF" w:themeColor="background1"/>
                <w:sz w:val="24"/>
                <w:szCs w:val="24"/>
                <w:lang w:val="en-US"/>
              </w:rPr>
              <w:t>Rx error UE</w:t>
            </w:r>
          </w:p>
        </w:tc>
      </w:tr>
      <w:tr w:rsidR="00947BF8" w:rsidRPr="00891E9E" w14:paraId="1441CA09" w14:textId="77777777" w:rsidTr="00947BF8">
        <w:trPr>
          <w:trHeight w:val="292"/>
          <w:jc w:val="center"/>
        </w:trPr>
        <w:tc>
          <w:tcPr>
            <w:tcW w:w="1684"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7198DF8A" w14:textId="77777777" w:rsidR="00947BF8" w:rsidRPr="00FD299C" w:rsidRDefault="00947BF8" w:rsidP="00153FC0">
            <w:pPr>
              <w:jc w:val="center"/>
              <w:rPr>
                <w:b/>
                <w:bCs/>
                <w:sz w:val="24"/>
                <w:szCs w:val="24"/>
                <w:lang w:val="en-US"/>
              </w:rPr>
            </w:pPr>
            <w:r w:rsidRPr="00FD299C">
              <w:rPr>
                <w:b/>
                <w:bCs/>
                <w:sz w:val="24"/>
                <w:szCs w:val="24"/>
                <w:lang w:val="en-US"/>
              </w:rPr>
              <w:t>DL-TDOA</w:t>
            </w:r>
          </w:p>
        </w:tc>
        <w:tc>
          <w:tcPr>
            <w:tcW w:w="1469" w:type="dxa"/>
            <w:tcBorders>
              <w:top w:val="single" w:sz="24" w:space="0" w:color="F7F8FA"/>
              <w:left w:val="single" w:sz="8" w:space="0" w:color="F7F8FA"/>
              <w:bottom w:val="single" w:sz="8" w:space="0" w:color="F7F8FA"/>
              <w:right w:val="single" w:sz="8" w:space="0" w:color="F7F8FA"/>
            </w:tcBorders>
            <w:shd w:val="clear" w:color="auto" w:fill="CDD1F2"/>
          </w:tcPr>
          <w:p w14:paraId="6FE2E4DE" w14:textId="7F4D249B" w:rsidR="00947BF8" w:rsidRPr="00FD299C" w:rsidRDefault="00947BF8" w:rsidP="00153FC0">
            <w:pPr>
              <w:jc w:val="center"/>
              <w:rPr>
                <w:b/>
                <w:bCs/>
                <w:color w:val="FF0000"/>
                <w:sz w:val="24"/>
                <w:szCs w:val="24"/>
                <w:lang w:val="en-US"/>
              </w:rPr>
            </w:pPr>
            <w:r w:rsidRPr="00FD299C">
              <w:rPr>
                <w:b/>
                <w:bCs/>
                <w:color w:val="FF0000"/>
                <w:sz w:val="24"/>
                <w:szCs w:val="24"/>
                <w:lang w:val="en-US"/>
              </w:rPr>
              <w:t>Yes</w:t>
            </w:r>
          </w:p>
        </w:tc>
        <w:tc>
          <w:tcPr>
            <w:tcW w:w="1498"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0C4995C" w14:textId="5EB20E7E" w:rsidR="00947BF8" w:rsidRPr="00FD299C" w:rsidRDefault="00947BF8" w:rsidP="00153FC0">
            <w:pPr>
              <w:jc w:val="center"/>
              <w:rPr>
                <w:b/>
                <w:bCs/>
                <w:color w:val="FF0000"/>
                <w:sz w:val="24"/>
                <w:szCs w:val="24"/>
                <w:lang w:val="en-US"/>
              </w:rPr>
            </w:pPr>
            <w:r w:rsidRPr="00FD299C">
              <w:rPr>
                <w:b/>
                <w:bCs/>
                <w:color w:val="FF0000"/>
                <w:sz w:val="24"/>
                <w:szCs w:val="24"/>
                <w:lang w:val="en-US"/>
              </w:rPr>
              <w:t>Yes</w:t>
            </w:r>
          </w:p>
        </w:tc>
        <w:tc>
          <w:tcPr>
            <w:tcW w:w="1498"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613C2B5F" w14:textId="77777777" w:rsidR="00947BF8" w:rsidRPr="00FD299C" w:rsidRDefault="00947BF8" w:rsidP="00153FC0">
            <w:pPr>
              <w:jc w:val="center"/>
              <w:rPr>
                <w:b/>
                <w:bCs/>
                <w:sz w:val="24"/>
                <w:szCs w:val="24"/>
                <w:lang w:val="en-US"/>
              </w:rPr>
            </w:pPr>
            <w:r w:rsidRPr="00FD299C">
              <w:rPr>
                <w:b/>
                <w:bCs/>
                <w:sz w:val="24"/>
                <w:szCs w:val="24"/>
                <w:lang w:val="en-US"/>
              </w:rPr>
              <w:t>N/A</w:t>
            </w:r>
          </w:p>
        </w:tc>
        <w:tc>
          <w:tcPr>
            <w:tcW w:w="1517"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C58CA41" w14:textId="77777777" w:rsidR="00947BF8" w:rsidRPr="00FD299C" w:rsidRDefault="00947BF8" w:rsidP="00153FC0">
            <w:pPr>
              <w:jc w:val="center"/>
              <w:rPr>
                <w:b/>
                <w:bCs/>
                <w:sz w:val="24"/>
                <w:szCs w:val="24"/>
                <w:lang w:val="en-US"/>
              </w:rPr>
            </w:pPr>
            <w:r w:rsidRPr="00FD299C">
              <w:rPr>
                <w:b/>
                <w:bCs/>
                <w:sz w:val="24"/>
                <w:szCs w:val="24"/>
                <w:lang w:val="en-US"/>
              </w:rPr>
              <w:t>N/A</w:t>
            </w:r>
          </w:p>
        </w:tc>
        <w:tc>
          <w:tcPr>
            <w:tcW w:w="1953"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5540B49" w14:textId="77777777" w:rsidR="00947BF8" w:rsidRPr="00FD299C" w:rsidRDefault="00947BF8" w:rsidP="00153FC0">
            <w:pPr>
              <w:jc w:val="center"/>
              <w:rPr>
                <w:b/>
                <w:bCs/>
                <w:sz w:val="24"/>
                <w:szCs w:val="24"/>
                <w:lang w:val="en-US"/>
              </w:rPr>
            </w:pPr>
            <w:r w:rsidRPr="00FD299C">
              <w:rPr>
                <w:b/>
                <w:bCs/>
                <w:color w:val="00B050"/>
                <w:sz w:val="24"/>
                <w:szCs w:val="24"/>
                <w:lang w:val="en-US"/>
              </w:rPr>
              <w:t>No</w:t>
            </w:r>
          </w:p>
        </w:tc>
      </w:tr>
      <w:tr w:rsidR="00947BF8" w:rsidRPr="00891E9E" w14:paraId="5A61339E" w14:textId="77777777" w:rsidTr="00947BF8">
        <w:trPr>
          <w:trHeight w:val="292"/>
          <w:jc w:val="center"/>
        </w:trPr>
        <w:tc>
          <w:tcPr>
            <w:tcW w:w="1684"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AF07EEE" w14:textId="77777777" w:rsidR="00947BF8" w:rsidRPr="00FD299C" w:rsidRDefault="00947BF8" w:rsidP="00153FC0">
            <w:pPr>
              <w:jc w:val="center"/>
              <w:rPr>
                <w:b/>
                <w:bCs/>
                <w:sz w:val="24"/>
                <w:szCs w:val="24"/>
                <w:lang w:val="en-US"/>
              </w:rPr>
            </w:pPr>
            <w:r w:rsidRPr="00FD299C">
              <w:rPr>
                <w:b/>
                <w:bCs/>
                <w:sz w:val="24"/>
                <w:szCs w:val="24"/>
                <w:lang w:val="en-US"/>
              </w:rPr>
              <w:t>UL-TDOA</w:t>
            </w:r>
          </w:p>
        </w:tc>
        <w:tc>
          <w:tcPr>
            <w:tcW w:w="1469" w:type="dxa"/>
            <w:tcBorders>
              <w:top w:val="single" w:sz="8" w:space="0" w:color="F7F8FA"/>
              <w:left w:val="single" w:sz="8" w:space="0" w:color="F7F8FA"/>
              <w:bottom w:val="single" w:sz="8" w:space="0" w:color="F7F8FA"/>
              <w:right w:val="single" w:sz="8" w:space="0" w:color="F7F8FA"/>
            </w:tcBorders>
            <w:shd w:val="clear" w:color="auto" w:fill="E8E9F9"/>
          </w:tcPr>
          <w:p w14:paraId="0AB91A78" w14:textId="70C9DD9E" w:rsidR="00947BF8" w:rsidRPr="00FD299C" w:rsidRDefault="00947BF8" w:rsidP="00153FC0">
            <w:pPr>
              <w:jc w:val="center"/>
              <w:rPr>
                <w:b/>
                <w:bCs/>
                <w:color w:val="FF0000"/>
                <w:sz w:val="24"/>
                <w:szCs w:val="24"/>
                <w:lang w:val="en-US"/>
              </w:rPr>
            </w:pPr>
            <w:r w:rsidRPr="00FD299C">
              <w:rPr>
                <w:b/>
                <w:bCs/>
                <w:color w:val="FF0000"/>
                <w:sz w:val="24"/>
                <w:szCs w:val="24"/>
                <w:lang w:val="en-US"/>
              </w:rPr>
              <w:t>Yes</w:t>
            </w:r>
          </w:p>
        </w:tc>
        <w:tc>
          <w:tcPr>
            <w:tcW w:w="1498"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7424B20" w14:textId="29645FBA" w:rsidR="00947BF8" w:rsidRPr="00FD299C" w:rsidRDefault="00947BF8" w:rsidP="00153FC0">
            <w:pPr>
              <w:jc w:val="center"/>
              <w:rPr>
                <w:b/>
                <w:bCs/>
                <w:sz w:val="24"/>
                <w:szCs w:val="24"/>
                <w:lang w:val="en-US"/>
              </w:rPr>
            </w:pPr>
            <w:r w:rsidRPr="00FD299C">
              <w:rPr>
                <w:b/>
                <w:bCs/>
                <w:sz w:val="24"/>
                <w:szCs w:val="24"/>
                <w:lang w:val="en-US"/>
              </w:rPr>
              <w:t>N/A</w:t>
            </w:r>
          </w:p>
        </w:tc>
        <w:tc>
          <w:tcPr>
            <w:tcW w:w="1498"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0548DC3A" w14:textId="77777777" w:rsidR="00947BF8" w:rsidRPr="00FD299C" w:rsidRDefault="00947BF8" w:rsidP="00153FC0">
            <w:pPr>
              <w:jc w:val="center"/>
              <w:rPr>
                <w:b/>
                <w:bCs/>
                <w:color w:val="FF0000"/>
                <w:sz w:val="24"/>
                <w:szCs w:val="24"/>
                <w:lang w:val="en-US"/>
              </w:rPr>
            </w:pPr>
            <w:r w:rsidRPr="00FD299C">
              <w:rPr>
                <w:b/>
                <w:bCs/>
                <w:color w:val="FF0000"/>
                <w:sz w:val="24"/>
                <w:szCs w:val="24"/>
                <w:lang w:val="en-US"/>
              </w:rPr>
              <w:t>Yes</w:t>
            </w:r>
          </w:p>
        </w:tc>
        <w:tc>
          <w:tcPr>
            <w:tcW w:w="1517"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7354921" w14:textId="77777777" w:rsidR="00947BF8" w:rsidRPr="00FD299C" w:rsidRDefault="00947BF8" w:rsidP="00153FC0">
            <w:pPr>
              <w:jc w:val="center"/>
              <w:rPr>
                <w:b/>
                <w:bCs/>
                <w:sz w:val="24"/>
                <w:szCs w:val="24"/>
                <w:lang w:val="en-US"/>
              </w:rPr>
            </w:pPr>
            <w:r w:rsidRPr="00FD299C">
              <w:rPr>
                <w:b/>
                <w:bCs/>
                <w:color w:val="00B050"/>
                <w:sz w:val="24"/>
                <w:szCs w:val="24"/>
                <w:lang w:val="en-US"/>
              </w:rPr>
              <w:t>No</w:t>
            </w:r>
          </w:p>
        </w:tc>
        <w:tc>
          <w:tcPr>
            <w:tcW w:w="1953"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2434956" w14:textId="77777777" w:rsidR="00947BF8" w:rsidRPr="00FD299C" w:rsidRDefault="00947BF8" w:rsidP="00153FC0">
            <w:pPr>
              <w:jc w:val="center"/>
              <w:rPr>
                <w:b/>
                <w:bCs/>
                <w:sz w:val="24"/>
                <w:szCs w:val="24"/>
                <w:lang w:val="en-US"/>
              </w:rPr>
            </w:pPr>
            <w:r w:rsidRPr="00FD299C">
              <w:rPr>
                <w:b/>
                <w:bCs/>
                <w:sz w:val="24"/>
                <w:szCs w:val="24"/>
                <w:lang w:val="en-US"/>
              </w:rPr>
              <w:t>N/A</w:t>
            </w:r>
          </w:p>
        </w:tc>
      </w:tr>
      <w:tr w:rsidR="00947BF8" w:rsidRPr="00891E9E" w14:paraId="4B47AE7C" w14:textId="77777777" w:rsidTr="00947BF8">
        <w:trPr>
          <w:trHeight w:val="584"/>
          <w:jc w:val="center"/>
        </w:trPr>
        <w:tc>
          <w:tcPr>
            <w:tcW w:w="1684"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E062A42" w14:textId="77777777" w:rsidR="00947BF8" w:rsidRPr="00FD299C" w:rsidRDefault="00947BF8" w:rsidP="00153FC0">
            <w:pPr>
              <w:jc w:val="center"/>
              <w:rPr>
                <w:b/>
                <w:bCs/>
                <w:sz w:val="24"/>
                <w:szCs w:val="24"/>
                <w:lang w:val="en-US"/>
              </w:rPr>
            </w:pPr>
            <w:r w:rsidRPr="00FD299C">
              <w:rPr>
                <w:b/>
                <w:bCs/>
                <w:sz w:val="24"/>
                <w:szCs w:val="24"/>
                <w:lang w:val="en-US"/>
              </w:rPr>
              <w:t>RTT</w:t>
            </w:r>
          </w:p>
        </w:tc>
        <w:tc>
          <w:tcPr>
            <w:tcW w:w="1469" w:type="dxa"/>
            <w:tcBorders>
              <w:top w:val="single" w:sz="8" w:space="0" w:color="F7F8FA"/>
              <w:left w:val="single" w:sz="8" w:space="0" w:color="F7F8FA"/>
              <w:bottom w:val="single" w:sz="8" w:space="0" w:color="F7F8FA"/>
              <w:right w:val="single" w:sz="8" w:space="0" w:color="F7F8FA"/>
            </w:tcBorders>
            <w:shd w:val="clear" w:color="auto" w:fill="CDD1F2"/>
          </w:tcPr>
          <w:p w14:paraId="47DFC557" w14:textId="60BB5B7D" w:rsidR="00947BF8" w:rsidRPr="00FD299C" w:rsidRDefault="00947BF8" w:rsidP="00153FC0">
            <w:pPr>
              <w:jc w:val="center"/>
              <w:rPr>
                <w:b/>
                <w:bCs/>
                <w:color w:val="00B050"/>
                <w:sz w:val="24"/>
                <w:szCs w:val="24"/>
                <w:lang w:val="en-US"/>
              </w:rPr>
            </w:pPr>
            <w:r w:rsidRPr="00FD299C">
              <w:rPr>
                <w:b/>
                <w:bCs/>
                <w:color w:val="00B050"/>
                <w:sz w:val="24"/>
                <w:szCs w:val="24"/>
                <w:lang w:val="en-US"/>
              </w:rPr>
              <w:t>No</w:t>
            </w:r>
          </w:p>
        </w:tc>
        <w:tc>
          <w:tcPr>
            <w:tcW w:w="1498"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2D901B77" w14:textId="237E85CD" w:rsidR="00947BF8" w:rsidRPr="00FD299C" w:rsidRDefault="00947BF8" w:rsidP="00153FC0">
            <w:pPr>
              <w:jc w:val="center"/>
              <w:rPr>
                <w:b/>
                <w:bCs/>
                <w:color w:val="FF0000"/>
                <w:sz w:val="24"/>
                <w:szCs w:val="24"/>
                <w:lang w:val="en-US"/>
              </w:rPr>
            </w:pPr>
            <w:r w:rsidRPr="00FD299C">
              <w:rPr>
                <w:b/>
                <w:bCs/>
                <w:color w:val="FF0000"/>
                <w:sz w:val="24"/>
                <w:szCs w:val="24"/>
                <w:lang w:val="en-US"/>
              </w:rPr>
              <w:t>Yes</w:t>
            </w:r>
          </w:p>
        </w:tc>
        <w:tc>
          <w:tcPr>
            <w:tcW w:w="1498"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0C7A76E1" w14:textId="77777777" w:rsidR="00947BF8" w:rsidRPr="00FD299C" w:rsidRDefault="00947BF8" w:rsidP="00153FC0">
            <w:pPr>
              <w:jc w:val="center"/>
              <w:rPr>
                <w:b/>
                <w:bCs/>
                <w:color w:val="FF0000"/>
                <w:sz w:val="24"/>
                <w:szCs w:val="24"/>
                <w:lang w:val="en-US"/>
              </w:rPr>
            </w:pPr>
            <w:r w:rsidRPr="00FD299C">
              <w:rPr>
                <w:b/>
                <w:bCs/>
                <w:color w:val="FF0000"/>
                <w:sz w:val="24"/>
                <w:szCs w:val="24"/>
                <w:lang w:val="en-US"/>
              </w:rPr>
              <w:t>Yes</w:t>
            </w:r>
          </w:p>
        </w:tc>
        <w:tc>
          <w:tcPr>
            <w:tcW w:w="1517"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12F56A0" w14:textId="77777777" w:rsidR="00947BF8" w:rsidRPr="00FD299C" w:rsidRDefault="00947BF8" w:rsidP="00153FC0">
            <w:pPr>
              <w:jc w:val="center"/>
              <w:rPr>
                <w:b/>
                <w:bCs/>
                <w:sz w:val="24"/>
                <w:szCs w:val="24"/>
                <w:lang w:val="en-US"/>
              </w:rPr>
            </w:pPr>
            <w:r w:rsidRPr="00FD299C">
              <w:rPr>
                <w:b/>
                <w:bCs/>
                <w:color w:val="FF0000"/>
                <w:sz w:val="24"/>
                <w:szCs w:val="24"/>
                <w:lang w:val="en-US"/>
              </w:rPr>
              <w:t>Yes</w:t>
            </w:r>
          </w:p>
        </w:tc>
        <w:tc>
          <w:tcPr>
            <w:tcW w:w="1953"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201B1D81" w14:textId="77777777" w:rsidR="00947BF8" w:rsidRPr="00FD299C" w:rsidRDefault="00947BF8" w:rsidP="00153FC0">
            <w:pPr>
              <w:jc w:val="center"/>
              <w:rPr>
                <w:b/>
                <w:bCs/>
                <w:sz w:val="24"/>
                <w:szCs w:val="24"/>
                <w:lang w:val="en-US"/>
              </w:rPr>
            </w:pPr>
            <w:r w:rsidRPr="00FD299C">
              <w:rPr>
                <w:b/>
                <w:bCs/>
                <w:color w:val="FF0000"/>
                <w:sz w:val="24"/>
                <w:szCs w:val="24"/>
                <w:lang w:val="en-US"/>
              </w:rPr>
              <w:t>Yes</w:t>
            </w:r>
          </w:p>
        </w:tc>
      </w:tr>
      <w:tr w:rsidR="00947BF8" w:rsidRPr="00891E9E" w14:paraId="76E84FB7" w14:textId="77777777" w:rsidTr="00947BF8">
        <w:trPr>
          <w:trHeight w:val="584"/>
          <w:jc w:val="center"/>
        </w:trPr>
        <w:tc>
          <w:tcPr>
            <w:tcW w:w="1684"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7FDB5F9" w14:textId="77777777" w:rsidR="00947BF8" w:rsidRPr="00FD299C" w:rsidRDefault="00947BF8" w:rsidP="00153FC0">
            <w:pPr>
              <w:jc w:val="center"/>
              <w:rPr>
                <w:b/>
                <w:bCs/>
                <w:sz w:val="24"/>
                <w:szCs w:val="24"/>
                <w:lang w:val="en-US"/>
              </w:rPr>
            </w:pPr>
            <w:r w:rsidRPr="00FD299C">
              <w:rPr>
                <w:b/>
                <w:bCs/>
                <w:sz w:val="24"/>
                <w:szCs w:val="24"/>
                <w:lang w:val="en-US"/>
              </w:rPr>
              <w:t>Differential RTT</w:t>
            </w:r>
          </w:p>
        </w:tc>
        <w:tc>
          <w:tcPr>
            <w:tcW w:w="1469" w:type="dxa"/>
            <w:tcBorders>
              <w:top w:val="single" w:sz="8" w:space="0" w:color="F7F8FA"/>
              <w:left w:val="single" w:sz="8" w:space="0" w:color="F7F8FA"/>
              <w:bottom w:val="single" w:sz="8" w:space="0" w:color="F7F8FA"/>
              <w:right w:val="single" w:sz="8" w:space="0" w:color="F7F8FA"/>
            </w:tcBorders>
            <w:shd w:val="clear" w:color="auto" w:fill="E8E9F9"/>
          </w:tcPr>
          <w:p w14:paraId="19446F49" w14:textId="4F982130" w:rsidR="00947BF8" w:rsidRPr="00FD299C" w:rsidRDefault="00947BF8" w:rsidP="00153FC0">
            <w:pPr>
              <w:jc w:val="center"/>
              <w:rPr>
                <w:b/>
                <w:bCs/>
                <w:color w:val="00B050"/>
                <w:sz w:val="24"/>
                <w:szCs w:val="24"/>
                <w:lang w:val="en-US"/>
              </w:rPr>
            </w:pPr>
            <w:r w:rsidRPr="00FD299C">
              <w:rPr>
                <w:b/>
                <w:bCs/>
                <w:color w:val="00B050"/>
                <w:sz w:val="24"/>
                <w:szCs w:val="24"/>
                <w:lang w:val="en-US"/>
              </w:rPr>
              <w:t>No</w:t>
            </w:r>
          </w:p>
        </w:tc>
        <w:tc>
          <w:tcPr>
            <w:tcW w:w="1498"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7B3ACCA6" w14:textId="1AD5DB22" w:rsidR="00947BF8" w:rsidRPr="00FD299C" w:rsidRDefault="00947BF8" w:rsidP="00153FC0">
            <w:pPr>
              <w:jc w:val="center"/>
              <w:rPr>
                <w:b/>
                <w:bCs/>
                <w:color w:val="FF0000"/>
                <w:sz w:val="24"/>
                <w:szCs w:val="24"/>
                <w:lang w:val="en-US"/>
              </w:rPr>
            </w:pPr>
            <w:r w:rsidRPr="00FD299C">
              <w:rPr>
                <w:b/>
                <w:bCs/>
                <w:color w:val="FF0000"/>
                <w:sz w:val="24"/>
                <w:szCs w:val="24"/>
                <w:lang w:val="en-US"/>
              </w:rPr>
              <w:t>Yes</w:t>
            </w:r>
          </w:p>
        </w:tc>
        <w:tc>
          <w:tcPr>
            <w:tcW w:w="1498"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9C9E92E" w14:textId="77777777" w:rsidR="00947BF8" w:rsidRPr="00FD299C" w:rsidRDefault="00947BF8" w:rsidP="00153FC0">
            <w:pPr>
              <w:jc w:val="center"/>
              <w:rPr>
                <w:b/>
                <w:bCs/>
                <w:color w:val="FF0000"/>
                <w:sz w:val="24"/>
                <w:szCs w:val="24"/>
                <w:lang w:val="en-US"/>
              </w:rPr>
            </w:pPr>
            <w:r w:rsidRPr="00FD299C">
              <w:rPr>
                <w:b/>
                <w:bCs/>
                <w:color w:val="FF0000"/>
                <w:sz w:val="24"/>
                <w:szCs w:val="24"/>
                <w:lang w:val="en-US"/>
              </w:rPr>
              <w:t>Yes</w:t>
            </w:r>
          </w:p>
        </w:tc>
        <w:tc>
          <w:tcPr>
            <w:tcW w:w="1517"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72033A56" w14:textId="77777777" w:rsidR="00947BF8" w:rsidRPr="00FD299C" w:rsidRDefault="00947BF8" w:rsidP="00153FC0">
            <w:pPr>
              <w:jc w:val="center"/>
              <w:rPr>
                <w:b/>
                <w:bCs/>
                <w:sz w:val="24"/>
                <w:szCs w:val="24"/>
                <w:lang w:val="en-US"/>
              </w:rPr>
            </w:pPr>
            <w:r w:rsidRPr="00FD299C">
              <w:rPr>
                <w:b/>
                <w:bCs/>
                <w:color w:val="00B050"/>
                <w:sz w:val="24"/>
                <w:szCs w:val="24"/>
                <w:lang w:val="en-US"/>
              </w:rPr>
              <w:t>No</w:t>
            </w:r>
          </w:p>
        </w:tc>
        <w:tc>
          <w:tcPr>
            <w:tcW w:w="1953"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00E1F107" w14:textId="77777777" w:rsidR="00947BF8" w:rsidRPr="00FD299C" w:rsidRDefault="00947BF8" w:rsidP="00153FC0">
            <w:pPr>
              <w:jc w:val="center"/>
              <w:rPr>
                <w:b/>
                <w:bCs/>
                <w:sz w:val="24"/>
                <w:szCs w:val="24"/>
                <w:lang w:val="en-US"/>
              </w:rPr>
            </w:pPr>
            <w:r w:rsidRPr="00FD299C">
              <w:rPr>
                <w:b/>
                <w:bCs/>
                <w:color w:val="00B050"/>
                <w:sz w:val="24"/>
                <w:szCs w:val="24"/>
                <w:lang w:val="en-US"/>
              </w:rPr>
              <w:t>No</w:t>
            </w:r>
          </w:p>
        </w:tc>
      </w:tr>
      <w:tr w:rsidR="00947BF8" w:rsidRPr="00891E9E" w14:paraId="525C321E" w14:textId="77777777" w:rsidTr="00947BF8">
        <w:trPr>
          <w:trHeight w:val="18"/>
          <w:jc w:val="center"/>
        </w:trPr>
        <w:tc>
          <w:tcPr>
            <w:tcW w:w="1684"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494705D5" w14:textId="7BBE0A41" w:rsidR="00947BF8" w:rsidRPr="00FD299C" w:rsidRDefault="00947BF8" w:rsidP="00153FC0">
            <w:pPr>
              <w:jc w:val="center"/>
              <w:rPr>
                <w:b/>
                <w:bCs/>
                <w:sz w:val="24"/>
                <w:szCs w:val="24"/>
                <w:lang w:val="en-US"/>
              </w:rPr>
            </w:pPr>
            <w:r w:rsidRPr="00FD299C">
              <w:rPr>
                <w:b/>
                <w:bCs/>
                <w:sz w:val="24"/>
                <w:szCs w:val="24"/>
                <w:lang w:val="en-US"/>
              </w:rPr>
              <w:t xml:space="preserve">Double Differential </w:t>
            </w:r>
            <w:r w:rsidR="002A2115">
              <w:rPr>
                <w:b/>
                <w:bCs/>
                <w:sz w:val="24"/>
                <w:szCs w:val="24"/>
                <w:lang w:val="en-US"/>
              </w:rPr>
              <w:t>Method</w:t>
            </w:r>
          </w:p>
        </w:tc>
        <w:tc>
          <w:tcPr>
            <w:tcW w:w="1469" w:type="dxa"/>
            <w:tcBorders>
              <w:top w:val="single" w:sz="8" w:space="0" w:color="F7F8FA"/>
              <w:left w:val="single" w:sz="8" w:space="0" w:color="F7F8FA"/>
              <w:bottom w:val="single" w:sz="8" w:space="0" w:color="F7F8FA"/>
              <w:right w:val="single" w:sz="8" w:space="0" w:color="F7F8FA"/>
            </w:tcBorders>
            <w:shd w:val="clear" w:color="auto" w:fill="E8E9F9"/>
          </w:tcPr>
          <w:p w14:paraId="77B92D40" w14:textId="5BE11A28" w:rsidR="00947BF8" w:rsidRPr="00FD299C" w:rsidRDefault="00947BF8" w:rsidP="00153FC0">
            <w:pPr>
              <w:jc w:val="center"/>
              <w:rPr>
                <w:b/>
                <w:bCs/>
                <w:color w:val="00B050"/>
                <w:sz w:val="24"/>
                <w:szCs w:val="24"/>
                <w:lang w:val="en-US"/>
              </w:rPr>
            </w:pPr>
            <w:r w:rsidRPr="00FD299C">
              <w:rPr>
                <w:b/>
                <w:bCs/>
                <w:color w:val="00B050"/>
                <w:sz w:val="24"/>
                <w:szCs w:val="24"/>
                <w:lang w:val="en-US"/>
              </w:rPr>
              <w:t>No</w:t>
            </w:r>
          </w:p>
        </w:tc>
        <w:tc>
          <w:tcPr>
            <w:tcW w:w="1498"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44B7A667" w14:textId="0C962940" w:rsidR="00947BF8" w:rsidRPr="00FD299C" w:rsidRDefault="00947BF8" w:rsidP="00153FC0">
            <w:pPr>
              <w:jc w:val="center"/>
              <w:rPr>
                <w:b/>
                <w:bCs/>
                <w:sz w:val="24"/>
                <w:szCs w:val="24"/>
                <w:lang w:val="en-US"/>
              </w:rPr>
            </w:pPr>
            <w:r w:rsidRPr="00FD299C">
              <w:rPr>
                <w:b/>
                <w:bCs/>
                <w:color w:val="00B050"/>
                <w:sz w:val="24"/>
                <w:szCs w:val="24"/>
                <w:lang w:val="en-US"/>
              </w:rPr>
              <w:t>No</w:t>
            </w:r>
          </w:p>
        </w:tc>
        <w:tc>
          <w:tcPr>
            <w:tcW w:w="1498"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54779815" w14:textId="77777777" w:rsidR="00947BF8" w:rsidRPr="00FD299C" w:rsidRDefault="00947BF8" w:rsidP="00153FC0">
            <w:pPr>
              <w:jc w:val="center"/>
              <w:rPr>
                <w:b/>
                <w:bCs/>
                <w:sz w:val="24"/>
                <w:szCs w:val="24"/>
                <w:lang w:val="en-US"/>
              </w:rPr>
            </w:pPr>
            <w:r w:rsidRPr="00FD299C">
              <w:rPr>
                <w:b/>
                <w:bCs/>
                <w:color w:val="00B050"/>
                <w:sz w:val="24"/>
                <w:szCs w:val="24"/>
                <w:lang w:val="en-US"/>
              </w:rPr>
              <w:t>No</w:t>
            </w:r>
          </w:p>
        </w:tc>
        <w:tc>
          <w:tcPr>
            <w:tcW w:w="1517"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0B122F3B" w14:textId="77777777" w:rsidR="00947BF8" w:rsidRPr="00FD299C" w:rsidRDefault="00947BF8" w:rsidP="00153FC0">
            <w:pPr>
              <w:jc w:val="center"/>
              <w:rPr>
                <w:b/>
                <w:bCs/>
                <w:sz w:val="24"/>
                <w:szCs w:val="24"/>
                <w:lang w:val="en-US"/>
              </w:rPr>
            </w:pPr>
            <w:r w:rsidRPr="00FD299C">
              <w:rPr>
                <w:b/>
                <w:bCs/>
                <w:color w:val="00B050"/>
                <w:sz w:val="24"/>
                <w:szCs w:val="24"/>
                <w:lang w:val="en-US"/>
              </w:rPr>
              <w:t>No</w:t>
            </w:r>
          </w:p>
        </w:tc>
        <w:tc>
          <w:tcPr>
            <w:tcW w:w="1953"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53AA967E" w14:textId="77777777" w:rsidR="00947BF8" w:rsidRPr="00FD299C" w:rsidRDefault="00947BF8" w:rsidP="00153FC0">
            <w:pPr>
              <w:jc w:val="center"/>
              <w:rPr>
                <w:b/>
                <w:bCs/>
                <w:sz w:val="24"/>
                <w:szCs w:val="24"/>
                <w:lang w:val="en-US"/>
              </w:rPr>
            </w:pPr>
            <w:r w:rsidRPr="00FD299C">
              <w:rPr>
                <w:b/>
                <w:bCs/>
                <w:color w:val="00B050"/>
                <w:sz w:val="24"/>
                <w:szCs w:val="24"/>
                <w:lang w:val="en-US"/>
              </w:rPr>
              <w:t>No</w:t>
            </w:r>
          </w:p>
        </w:tc>
      </w:tr>
    </w:tbl>
    <w:p w14:paraId="10685515" w14:textId="77777777" w:rsidR="00C52466" w:rsidRPr="00230EEF" w:rsidRDefault="00C52466" w:rsidP="00C52466">
      <w:pPr>
        <w:rPr>
          <w:rFonts w:ascii="Arial" w:hAnsi="Arial"/>
          <w:sz w:val="18"/>
        </w:rPr>
      </w:pPr>
    </w:p>
    <w:p w14:paraId="05848D68" w14:textId="7483147F" w:rsidR="00D4011A" w:rsidRDefault="00D4011A" w:rsidP="00D4011A">
      <w:pPr>
        <w:spacing w:after="0"/>
        <w:rPr>
          <w:b/>
          <w:bCs/>
          <w:i/>
          <w:iCs/>
          <w:sz w:val="24"/>
          <w:szCs w:val="24"/>
          <w:lang w:val="en-US"/>
        </w:rPr>
      </w:pPr>
      <w:r w:rsidRPr="0015639A">
        <w:rPr>
          <w:b/>
          <w:bCs/>
          <w:i/>
          <w:iCs/>
          <w:sz w:val="24"/>
          <w:szCs w:val="24"/>
          <w:lang w:val="en-US"/>
        </w:rPr>
        <w:t xml:space="preserve">Proposal 2: </w:t>
      </w:r>
      <w:r>
        <w:rPr>
          <w:b/>
          <w:bCs/>
          <w:i/>
          <w:iCs/>
          <w:sz w:val="24"/>
          <w:szCs w:val="24"/>
          <w:lang w:val="en-US"/>
        </w:rPr>
        <w:t xml:space="preserve">Support mechanisms and signaling to enable PRS reception by TRPs and </w:t>
      </w:r>
      <w:r w:rsidR="00147B44">
        <w:rPr>
          <w:b/>
          <w:bCs/>
          <w:i/>
          <w:iCs/>
          <w:sz w:val="24"/>
          <w:szCs w:val="24"/>
          <w:lang w:val="en-US"/>
        </w:rPr>
        <w:t xml:space="preserve">associated </w:t>
      </w:r>
      <w:r>
        <w:rPr>
          <w:b/>
          <w:bCs/>
          <w:i/>
          <w:iCs/>
          <w:sz w:val="24"/>
          <w:szCs w:val="24"/>
          <w:lang w:val="en-US"/>
        </w:rPr>
        <w:t xml:space="preserve">reporting of </w:t>
      </w:r>
      <w:proofErr w:type="spellStart"/>
      <w:r>
        <w:rPr>
          <w:b/>
          <w:bCs/>
          <w:i/>
          <w:iCs/>
          <w:sz w:val="24"/>
          <w:szCs w:val="24"/>
          <w:lang w:val="en-US"/>
        </w:rPr>
        <w:t>gNB</w:t>
      </w:r>
      <w:proofErr w:type="spellEnd"/>
      <w:r>
        <w:rPr>
          <w:b/>
          <w:bCs/>
          <w:i/>
          <w:iCs/>
          <w:sz w:val="24"/>
          <w:szCs w:val="24"/>
          <w:lang w:val="en-US"/>
        </w:rPr>
        <w:t xml:space="preserve"> measurements </w:t>
      </w:r>
      <w:r w:rsidR="00147B44">
        <w:rPr>
          <w:b/>
          <w:bCs/>
          <w:i/>
          <w:iCs/>
          <w:sz w:val="24"/>
          <w:szCs w:val="24"/>
          <w:lang w:val="en-US"/>
        </w:rPr>
        <w:t>derived on PRS reception and/or PRS transmission timing.</w:t>
      </w:r>
      <w:r>
        <w:rPr>
          <w:b/>
          <w:bCs/>
          <w:i/>
          <w:iCs/>
          <w:sz w:val="24"/>
          <w:szCs w:val="24"/>
          <w:lang w:val="en-US"/>
        </w:rPr>
        <w:t xml:space="preserve"> </w:t>
      </w:r>
    </w:p>
    <w:p w14:paraId="6CF1F4D3" w14:textId="2285A2DD" w:rsidR="00C52466" w:rsidRDefault="00D4011A" w:rsidP="00F274DB">
      <w:pPr>
        <w:pStyle w:val="ListParagraph"/>
        <w:numPr>
          <w:ilvl w:val="0"/>
          <w:numId w:val="22"/>
        </w:numPr>
        <w:spacing w:after="0"/>
        <w:rPr>
          <w:b/>
          <w:bCs/>
          <w:i/>
          <w:iCs/>
          <w:sz w:val="24"/>
          <w:szCs w:val="24"/>
          <w:lang w:val="en-US"/>
        </w:rPr>
      </w:pPr>
      <w:r>
        <w:rPr>
          <w:b/>
          <w:bCs/>
          <w:i/>
          <w:iCs/>
          <w:sz w:val="24"/>
          <w:szCs w:val="24"/>
          <w:lang w:val="en-US"/>
        </w:rPr>
        <w:t>FFS: Signaling details and procedures</w:t>
      </w:r>
    </w:p>
    <w:p w14:paraId="7BC5B1AD" w14:textId="77777777" w:rsidR="00147B44" w:rsidRPr="008B6CA5" w:rsidRDefault="00147B44" w:rsidP="00147B44">
      <w:pPr>
        <w:pStyle w:val="ListParagraph"/>
        <w:spacing w:after="0"/>
        <w:rPr>
          <w:b/>
          <w:bCs/>
          <w:i/>
          <w:iCs/>
          <w:sz w:val="24"/>
          <w:szCs w:val="24"/>
          <w:lang w:val="en-US"/>
        </w:rPr>
      </w:pPr>
    </w:p>
    <w:p w14:paraId="48E58B03" w14:textId="36F64268" w:rsidR="006E263E" w:rsidRDefault="00DD3074" w:rsidP="006E263E">
      <w:pPr>
        <w:pStyle w:val="Heading2"/>
      </w:pPr>
      <w:r>
        <w:t xml:space="preserve">3.2.1 </w:t>
      </w:r>
      <w:r w:rsidR="006E263E">
        <w:t>Double differential DL-TDOA</w:t>
      </w:r>
      <w:r w:rsidR="006E263E" w:rsidRPr="00F274DB">
        <w:t xml:space="preserve"> vs Legacy </w:t>
      </w:r>
      <w:r w:rsidR="00A72AA6">
        <w:t xml:space="preserve">DL-TDOA </w:t>
      </w:r>
      <w:r w:rsidR="006E263E" w:rsidRPr="00F274DB">
        <w:t>Simulation Results</w:t>
      </w:r>
    </w:p>
    <w:p w14:paraId="519935F6" w14:textId="3118B4EE" w:rsidR="006E263E" w:rsidRDefault="006E263E" w:rsidP="00011646">
      <w:pPr>
        <w:spacing w:after="0"/>
        <w:rPr>
          <w:sz w:val="24"/>
          <w:szCs w:val="24"/>
          <w:lang w:val="en-US"/>
        </w:rPr>
      </w:pPr>
      <w:r w:rsidRPr="00230EEF">
        <w:rPr>
          <w:sz w:val="24"/>
          <w:szCs w:val="24"/>
          <w:lang w:val="en-US"/>
        </w:rPr>
        <w:t xml:space="preserve">In this section, we present a set of results that compare </w:t>
      </w:r>
      <w:r>
        <w:rPr>
          <w:sz w:val="24"/>
          <w:szCs w:val="24"/>
          <w:lang w:val="en-US"/>
        </w:rPr>
        <w:t xml:space="preserve">double </w:t>
      </w:r>
      <w:r w:rsidRPr="00230EEF">
        <w:rPr>
          <w:sz w:val="24"/>
          <w:szCs w:val="24"/>
          <w:lang w:val="en-US"/>
        </w:rPr>
        <w:t xml:space="preserve">differential </w:t>
      </w:r>
      <w:r>
        <w:rPr>
          <w:sz w:val="24"/>
          <w:szCs w:val="24"/>
          <w:lang w:val="en-US"/>
        </w:rPr>
        <w:t>DL-TDOA</w:t>
      </w:r>
      <w:r w:rsidRPr="00230EEF">
        <w:rPr>
          <w:sz w:val="24"/>
          <w:szCs w:val="24"/>
          <w:lang w:val="en-US"/>
        </w:rPr>
        <w:t xml:space="preserve"> vs legacy </w:t>
      </w:r>
      <w:r>
        <w:rPr>
          <w:sz w:val="24"/>
          <w:szCs w:val="24"/>
          <w:lang w:val="en-US"/>
        </w:rPr>
        <w:t>DL-TDOA</w:t>
      </w:r>
      <w:r w:rsidR="00A72AA6">
        <w:rPr>
          <w:sz w:val="24"/>
          <w:szCs w:val="24"/>
          <w:lang w:val="en-US"/>
        </w:rPr>
        <w:t>. The</w:t>
      </w:r>
      <w:r w:rsidRPr="00230EEF">
        <w:rPr>
          <w:sz w:val="24"/>
          <w:szCs w:val="24"/>
          <w:lang w:val="en-US"/>
        </w:rPr>
        <w:t xml:space="preserve"> positioning engine </w:t>
      </w:r>
      <w:r w:rsidR="00A72AA6">
        <w:rPr>
          <w:sz w:val="24"/>
          <w:szCs w:val="24"/>
          <w:lang w:val="en-US"/>
        </w:rPr>
        <w:t>is assumed to</w:t>
      </w:r>
      <w:r w:rsidRPr="00230EEF">
        <w:rPr>
          <w:sz w:val="24"/>
          <w:szCs w:val="24"/>
          <w:lang w:val="en-US"/>
        </w:rPr>
        <w:t xml:space="preserve"> ha</w:t>
      </w:r>
      <w:r w:rsidR="00F34996">
        <w:rPr>
          <w:sz w:val="24"/>
          <w:szCs w:val="24"/>
          <w:lang w:val="en-US"/>
        </w:rPr>
        <w:t>ve</w:t>
      </w:r>
      <w:r w:rsidRPr="00230EEF">
        <w:rPr>
          <w:sz w:val="24"/>
          <w:szCs w:val="24"/>
          <w:lang w:val="en-US"/>
        </w:rPr>
        <w:t xml:space="preserve"> knowledge of </w:t>
      </w:r>
      <w:r w:rsidR="00F34996">
        <w:rPr>
          <w:sz w:val="24"/>
          <w:szCs w:val="24"/>
          <w:lang w:val="en-US"/>
        </w:rPr>
        <w:t xml:space="preserve">the genie locations of </w:t>
      </w:r>
      <w:r w:rsidR="00A72AA6">
        <w:rPr>
          <w:sz w:val="24"/>
          <w:szCs w:val="24"/>
          <w:lang w:val="en-US"/>
        </w:rPr>
        <w:t>a subset of reference</w:t>
      </w:r>
      <w:r w:rsidRPr="00230EEF">
        <w:rPr>
          <w:sz w:val="24"/>
          <w:szCs w:val="24"/>
          <w:lang w:val="en-US"/>
        </w:rPr>
        <w:t xml:space="preserve"> </w:t>
      </w:r>
      <w:r w:rsidR="00A72AA6">
        <w:rPr>
          <w:sz w:val="24"/>
          <w:szCs w:val="24"/>
          <w:lang w:val="en-US"/>
        </w:rPr>
        <w:t>node</w:t>
      </w:r>
      <w:r w:rsidRPr="00230EEF">
        <w:rPr>
          <w:sz w:val="24"/>
          <w:szCs w:val="24"/>
          <w:lang w:val="en-US"/>
        </w:rPr>
        <w:t>s</w:t>
      </w:r>
      <w:r w:rsidR="00A72AA6">
        <w:rPr>
          <w:sz w:val="24"/>
          <w:szCs w:val="24"/>
          <w:lang w:val="en-US"/>
        </w:rPr>
        <w:t xml:space="preserve"> and its RSTD measurements</w:t>
      </w:r>
      <w:r w:rsidRPr="00230EEF">
        <w:rPr>
          <w:sz w:val="24"/>
          <w:szCs w:val="24"/>
          <w:lang w:val="en-US"/>
        </w:rPr>
        <w:t xml:space="preserve">. </w:t>
      </w:r>
      <w:r w:rsidR="00F34996">
        <w:rPr>
          <w:sz w:val="24"/>
          <w:szCs w:val="24"/>
          <w:lang w:val="en-US"/>
        </w:rPr>
        <w:t xml:space="preserve">In the implementation, the reference node can be either a </w:t>
      </w:r>
      <w:proofErr w:type="spellStart"/>
      <w:r w:rsidR="00F34996">
        <w:rPr>
          <w:sz w:val="24"/>
          <w:szCs w:val="24"/>
          <w:lang w:val="en-US"/>
        </w:rPr>
        <w:t>gNB</w:t>
      </w:r>
      <w:proofErr w:type="spellEnd"/>
      <w:r w:rsidR="00F34996">
        <w:rPr>
          <w:sz w:val="24"/>
          <w:szCs w:val="24"/>
          <w:lang w:val="en-US"/>
        </w:rPr>
        <w:t xml:space="preserve"> or UE. In the simulation, a subset of UEs are chosen as the reference node. </w:t>
      </w:r>
      <w:r w:rsidR="00A72AA6">
        <w:rPr>
          <w:sz w:val="24"/>
          <w:szCs w:val="24"/>
          <w:lang w:val="en-US"/>
        </w:rPr>
        <w:t>For a specific target UE, the positioning engine selects one reference node</w:t>
      </w:r>
      <w:r w:rsidR="00F34996">
        <w:rPr>
          <w:sz w:val="24"/>
          <w:szCs w:val="24"/>
          <w:lang w:val="en-US"/>
        </w:rPr>
        <w:t>,</w:t>
      </w:r>
      <w:r w:rsidRPr="00230EEF">
        <w:rPr>
          <w:sz w:val="24"/>
          <w:szCs w:val="24"/>
          <w:lang w:val="en-US"/>
        </w:rPr>
        <w:t xml:space="preserve"> </w:t>
      </w:r>
      <w:r w:rsidR="00F34996">
        <w:rPr>
          <w:sz w:val="24"/>
          <w:szCs w:val="24"/>
          <w:lang w:val="en-US"/>
        </w:rPr>
        <w:t xml:space="preserve">which has </w:t>
      </w:r>
      <w:r w:rsidR="00A72AA6">
        <w:rPr>
          <w:sz w:val="24"/>
          <w:szCs w:val="24"/>
          <w:lang w:val="en-US"/>
        </w:rPr>
        <w:t xml:space="preserve">the maximum overlap of the </w:t>
      </w:r>
      <w:r w:rsidR="00F34996">
        <w:rPr>
          <w:sz w:val="24"/>
          <w:szCs w:val="24"/>
          <w:lang w:val="en-US"/>
        </w:rPr>
        <w:t>PRS observations with</w:t>
      </w:r>
      <w:r w:rsidR="00A72AA6">
        <w:rPr>
          <w:sz w:val="24"/>
          <w:szCs w:val="24"/>
          <w:lang w:val="en-US"/>
        </w:rPr>
        <w:t xml:space="preserve"> the target</w:t>
      </w:r>
      <w:r w:rsidR="00F34996">
        <w:rPr>
          <w:sz w:val="24"/>
          <w:szCs w:val="24"/>
          <w:lang w:val="en-US"/>
        </w:rPr>
        <w:t xml:space="preserve"> UE</w:t>
      </w:r>
      <w:r w:rsidR="00A72AA6">
        <w:rPr>
          <w:sz w:val="24"/>
          <w:szCs w:val="24"/>
          <w:lang w:val="en-US"/>
        </w:rPr>
        <w:t xml:space="preserve">. </w:t>
      </w:r>
      <w:r w:rsidRPr="00BE3B75">
        <w:rPr>
          <w:sz w:val="24"/>
          <w:szCs w:val="24"/>
          <w:lang w:val="en-US"/>
        </w:rPr>
        <w:t>The Tx/Rx timing error</w:t>
      </w:r>
      <w:r>
        <w:rPr>
          <w:sz w:val="24"/>
          <w:szCs w:val="24"/>
          <w:lang w:val="en-US"/>
        </w:rPr>
        <w:t xml:space="preserve"> and </w:t>
      </w:r>
      <w:proofErr w:type="spellStart"/>
      <w:r>
        <w:rPr>
          <w:sz w:val="24"/>
          <w:szCs w:val="24"/>
          <w:lang w:val="en-US"/>
        </w:rPr>
        <w:t>gNB</w:t>
      </w:r>
      <w:proofErr w:type="spellEnd"/>
      <w:r>
        <w:rPr>
          <w:sz w:val="24"/>
          <w:szCs w:val="24"/>
          <w:lang w:val="en-US"/>
        </w:rPr>
        <w:t xml:space="preserve"> sync error</w:t>
      </w:r>
      <w:r w:rsidRPr="00BE3B75">
        <w:rPr>
          <w:sz w:val="24"/>
          <w:szCs w:val="24"/>
          <w:lang w:val="en-US"/>
        </w:rPr>
        <w:t xml:space="preserve"> follow a truncated zero mean Gaussian Distribution [-2*T1,2*T1] </w:t>
      </w:r>
      <w:proofErr w:type="spellStart"/>
      <w:r w:rsidRPr="00BE3B75">
        <w:rPr>
          <w:sz w:val="24"/>
          <w:szCs w:val="24"/>
          <w:lang w:val="en-US"/>
        </w:rPr>
        <w:t>nsec</w:t>
      </w:r>
      <w:proofErr w:type="spellEnd"/>
      <w:r w:rsidRPr="00BE3B75">
        <w:rPr>
          <w:sz w:val="24"/>
          <w:szCs w:val="24"/>
          <w:lang w:val="en-US"/>
        </w:rPr>
        <w:t xml:space="preserve">, as agreed in previous 3GPP RAN1 meetings.  </w:t>
      </w:r>
    </w:p>
    <w:p w14:paraId="1BE1D9EB" w14:textId="77777777" w:rsidR="002B7318" w:rsidRPr="00BE3B75" w:rsidRDefault="002B7318" w:rsidP="00011646">
      <w:pPr>
        <w:spacing w:after="0"/>
        <w:rPr>
          <w:sz w:val="24"/>
          <w:szCs w:val="24"/>
        </w:rPr>
      </w:pPr>
    </w:p>
    <w:p w14:paraId="11B76504" w14:textId="2E1509FB" w:rsidR="006E263E" w:rsidRDefault="006E263E" w:rsidP="006E263E">
      <w:pPr>
        <w:rPr>
          <w:sz w:val="24"/>
          <w:szCs w:val="24"/>
          <w:lang w:val="en-US"/>
        </w:rPr>
      </w:pPr>
      <w:r>
        <w:rPr>
          <w:sz w:val="24"/>
          <w:szCs w:val="24"/>
          <w:lang w:val="en-US"/>
        </w:rPr>
        <w:t>In th</w:t>
      </w:r>
      <w:r w:rsidR="002B7318">
        <w:rPr>
          <w:sz w:val="24"/>
          <w:szCs w:val="24"/>
          <w:lang w:val="en-US"/>
        </w:rPr>
        <w:t xml:space="preserve">is </w:t>
      </w:r>
      <w:r>
        <w:rPr>
          <w:sz w:val="24"/>
          <w:szCs w:val="24"/>
          <w:lang w:val="en-US"/>
        </w:rPr>
        <w:t xml:space="preserve">case, we have </w:t>
      </w:r>
      <w:r w:rsidR="00F34996">
        <w:rPr>
          <w:sz w:val="24"/>
          <w:szCs w:val="24"/>
          <w:lang w:val="en-US"/>
        </w:rPr>
        <w:t xml:space="preserve">a </w:t>
      </w:r>
      <w:r>
        <w:rPr>
          <w:sz w:val="24"/>
          <w:szCs w:val="24"/>
          <w:lang w:val="en-US"/>
        </w:rPr>
        <w:t xml:space="preserve">scenario of FR2 </w:t>
      </w:r>
      <w:proofErr w:type="spellStart"/>
      <w:r>
        <w:rPr>
          <w:sz w:val="24"/>
          <w:szCs w:val="24"/>
          <w:lang w:val="en-US"/>
        </w:rPr>
        <w:t>InF</w:t>
      </w:r>
      <w:proofErr w:type="spellEnd"/>
      <w:r>
        <w:rPr>
          <w:sz w:val="24"/>
          <w:szCs w:val="24"/>
          <w:lang w:val="en-US"/>
        </w:rPr>
        <w:t xml:space="preserve">-SH with 400 MHz BW, where the </w:t>
      </w:r>
      <w:proofErr w:type="spellStart"/>
      <w:r>
        <w:rPr>
          <w:sz w:val="24"/>
          <w:szCs w:val="24"/>
          <w:lang w:val="en-US"/>
        </w:rPr>
        <w:t>gNBs</w:t>
      </w:r>
      <w:proofErr w:type="spellEnd"/>
      <w:r>
        <w:rPr>
          <w:sz w:val="24"/>
          <w:szCs w:val="24"/>
          <w:lang w:val="en-US"/>
        </w:rPr>
        <w:t xml:space="preserve"> have both sync error T1 = 10ns and Tx timing error with T1 = 1ns, and the UEs have </w:t>
      </w:r>
      <w:r w:rsidR="00A72AA6">
        <w:rPr>
          <w:sz w:val="24"/>
          <w:szCs w:val="24"/>
          <w:lang w:val="en-US"/>
        </w:rPr>
        <w:t xml:space="preserve">Rx </w:t>
      </w:r>
      <w:r>
        <w:rPr>
          <w:sz w:val="24"/>
          <w:szCs w:val="24"/>
          <w:lang w:val="en-US"/>
        </w:rPr>
        <w:t xml:space="preserve">timing errors of T1=0, 0.1, 0,2, 0.5, 1, 2 </w:t>
      </w:r>
      <w:proofErr w:type="spellStart"/>
      <w:r>
        <w:rPr>
          <w:sz w:val="24"/>
          <w:szCs w:val="24"/>
          <w:lang w:val="en-US"/>
        </w:rPr>
        <w:t>nsec</w:t>
      </w:r>
      <w:proofErr w:type="spellEnd"/>
      <w:r>
        <w:rPr>
          <w:sz w:val="24"/>
          <w:szCs w:val="24"/>
          <w:lang w:val="en-US"/>
        </w:rPr>
        <w:t xml:space="preserve"> in the UE</w:t>
      </w:r>
      <w:r w:rsidR="00F34996">
        <w:rPr>
          <w:sz w:val="24"/>
          <w:szCs w:val="24"/>
          <w:lang w:val="en-US"/>
        </w:rPr>
        <w:t>’s</w:t>
      </w:r>
      <w:r>
        <w:rPr>
          <w:sz w:val="24"/>
          <w:szCs w:val="24"/>
          <w:lang w:val="en-US"/>
        </w:rPr>
        <w:t xml:space="preserve"> RSTD measurement</w:t>
      </w:r>
      <w:r w:rsidR="00F34996">
        <w:rPr>
          <w:sz w:val="24"/>
          <w:szCs w:val="24"/>
          <w:lang w:val="en-US"/>
        </w:rPr>
        <w:t>s</w:t>
      </w:r>
      <w:r>
        <w:rPr>
          <w:sz w:val="24"/>
          <w:szCs w:val="24"/>
          <w:lang w:val="en-US"/>
        </w:rPr>
        <w:t xml:space="preserve">. The legacy </w:t>
      </w:r>
      <w:r w:rsidR="00A72AA6">
        <w:rPr>
          <w:sz w:val="24"/>
          <w:szCs w:val="24"/>
          <w:lang w:val="en-US"/>
        </w:rPr>
        <w:t>DL-TDOA</w:t>
      </w:r>
      <w:r>
        <w:rPr>
          <w:sz w:val="24"/>
          <w:szCs w:val="24"/>
          <w:lang w:val="en-US"/>
        </w:rPr>
        <w:t xml:space="preserve">-based positioning with same timing error assumption is provided here for comparison. A RANSAC-based outlier rejection algorithm is used by the positioning engine in all the scenarios </w:t>
      </w:r>
    </w:p>
    <w:p w14:paraId="43AAF504" w14:textId="3C23A8F0" w:rsidR="006E263E" w:rsidRDefault="006E263E" w:rsidP="006E263E">
      <w:pPr>
        <w:rPr>
          <w:sz w:val="24"/>
          <w:szCs w:val="24"/>
          <w:lang w:val="en-US"/>
        </w:rPr>
      </w:pPr>
      <w:r>
        <w:rPr>
          <w:sz w:val="24"/>
          <w:szCs w:val="24"/>
          <w:lang w:val="en-US"/>
        </w:rPr>
        <w:t>We observe</w:t>
      </w:r>
      <w:r w:rsidR="001B298F">
        <w:rPr>
          <w:sz w:val="24"/>
          <w:szCs w:val="24"/>
          <w:lang w:val="en-US"/>
        </w:rPr>
        <w:t xml:space="preserve"> </w:t>
      </w:r>
      <w:r>
        <w:rPr>
          <w:sz w:val="24"/>
          <w:szCs w:val="24"/>
          <w:lang w:val="en-US"/>
        </w:rPr>
        <w:t xml:space="preserve">that the </w:t>
      </w:r>
      <w:r w:rsidR="001B298F">
        <w:rPr>
          <w:sz w:val="24"/>
          <w:szCs w:val="24"/>
          <w:lang w:val="en-US"/>
        </w:rPr>
        <w:t xml:space="preserve">double </w:t>
      </w:r>
      <w:r>
        <w:rPr>
          <w:sz w:val="24"/>
          <w:szCs w:val="24"/>
          <w:lang w:val="en-US"/>
        </w:rPr>
        <w:t xml:space="preserve">differential </w:t>
      </w:r>
      <w:r w:rsidR="001B298F">
        <w:rPr>
          <w:sz w:val="24"/>
          <w:szCs w:val="24"/>
          <w:lang w:val="en-US"/>
        </w:rPr>
        <w:t>DL-TDOA</w:t>
      </w:r>
      <w:r>
        <w:rPr>
          <w:sz w:val="24"/>
          <w:szCs w:val="24"/>
          <w:lang w:val="en-US"/>
        </w:rPr>
        <w:t>, is robust to the</w:t>
      </w:r>
      <w:r w:rsidR="001B298F">
        <w:rPr>
          <w:sz w:val="24"/>
          <w:szCs w:val="24"/>
          <w:lang w:val="en-US"/>
        </w:rPr>
        <w:t xml:space="preserve"> sync errors and</w:t>
      </w:r>
      <w:r>
        <w:rPr>
          <w:sz w:val="24"/>
          <w:szCs w:val="24"/>
          <w:lang w:val="en-US"/>
        </w:rPr>
        <w:t xml:space="preserve"> timing errors.  The positioning accuracy of</w:t>
      </w:r>
      <w:r w:rsidR="001B298F">
        <w:rPr>
          <w:sz w:val="24"/>
          <w:szCs w:val="24"/>
          <w:lang w:val="en-US"/>
        </w:rPr>
        <w:t xml:space="preserve"> double</w:t>
      </w:r>
      <w:r>
        <w:rPr>
          <w:sz w:val="24"/>
          <w:szCs w:val="24"/>
          <w:lang w:val="en-US"/>
        </w:rPr>
        <w:t xml:space="preserve"> differential </w:t>
      </w:r>
      <w:r w:rsidR="001B298F">
        <w:rPr>
          <w:sz w:val="24"/>
          <w:szCs w:val="24"/>
          <w:lang w:val="en-US"/>
        </w:rPr>
        <w:t xml:space="preserve">DL-TDOA </w:t>
      </w:r>
      <w:r>
        <w:rPr>
          <w:sz w:val="24"/>
          <w:szCs w:val="24"/>
          <w:lang w:val="en-US"/>
        </w:rPr>
        <w:t xml:space="preserve">with timing errors is </w:t>
      </w:r>
      <w:r w:rsidR="007B1C33">
        <w:rPr>
          <w:sz w:val="24"/>
          <w:szCs w:val="24"/>
          <w:lang w:val="en-US"/>
        </w:rPr>
        <w:t>far better than</w:t>
      </w:r>
      <w:r>
        <w:rPr>
          <w:sz w:val="24"/>
          <w:szCs w:val="24"/>
          <w:lang w:val="en-US"/>
        </w:rPr>
        <w:t xml:space="preserve"> </w:t>
      </w:r>
      <w:r w:rsidR="007B1C33">
        <w:rPr>
          <w:sz w:val="24"/>
          <w:szCs w:val="24"/>
          <w:lang w:val="en-US"/>
        </w:rPr>
        <w:t xml:space="preserve">legacy </w:t>
      </w:r>
      <w:r>
        <w:rPr>
          <w:sz w:val="24"/>
          <w:szCs w:val="24"/>
          <w:lang w:val="en-US"/>
        </w:rPr>
        <w:t xml:space="preserve">DL-TDOA </w:t>
      </w:r>
      <w:r w:rsidR="007B1C33">
        <w:rPr>
          <w:sz w:val="24"/>
          <w:szCs w:val="24"/>
          <w:lang w:val="en-US"/>
        </w:rPr>
        <w:t xml:space="preserve">with the same timing errors. Compared with the perfect sync legacy DL-TDOA, the double differential DL-TDOA shows some noticeable loss </w:t>
      </w:r>
      <w:proofErr w:type="gramStart"/>
      <w:r w:rsidR="007B1C33">
        <w:rPr>
          <w:sz w:val="24"/>
          <w:szCs w:val="24"/>
          <w:lang w:val="en-US"/>
        </w:rPr>
        <w:t>due to the fact that</w:t>
      </w:r>
      <w:proofErr w:type="gramEnd"/>
      <w:r w:rsidR="007B1C33">
        <w:rPr>
          <w:sz w:val="24"/>
          <w:szCs w:val="24"/>
          <w:lang w:val="en-US"/>
        </w:rPr>
        <w:t xml:space="preserve"> one double </w:t>
      </w:r>
      <w:proofErr w:type="spellStart"/>
      <w:r w:rsidR="007B1C33">
        <w:rPr>
          <w:sz w:val="24"/>
          <w:szCs w:val="24"/>
          <w:lang w:val="en-US"/>
        </w:rPr>
        <w:t>dfferential</w:t>
      </w:r>
      <w:proofErr w:type="spellEnd"/>
      <w:r w:rsidR="007B1C33">
        <w:rPr>
          <w:sz w:val="24"/>
          <w:szCs w:val="24"/>
          <w:lang w:val="en-US"/>
        </w:rPr>
        <w:t xml:space="preserve"> RSTD consists 4 DL-PRS measurements, which doubles the estimation errors (quantization errors </w:t>
      </w:r>
      <w:proofErr w:type="spellStart"/>
      <w:r w:rsidR="007B1C33">
        <w:rPr>
          <w:sz w:val="24"/>
          <w:szCs w:val="24"/>
          <w:lang w:val="en-US"/>
        </w:rPr>
        <w:t>etc</w:t>
      </w:r>
      <w:proofErr w:type="spellEnd"/>
      <w:r w:rsidR="007B1C33">
        <w:rPr>
          <w:sz w:val="24"/>
          <w:szCs w:val="24"/>
          <w:lang w:val="en-US"/>
        </w:rPr>
        <w:t>) compared with single RSTD measurements.</w:t>
      </w:r>
    </w:p>
    <w:p w14:paraId="13F3AF5D" w14:textId="3E930B1A" w:rsidR="006E263E" w:rsidRDefault="006E263E" w:rsidP="006E263E">
      <w:pPr>
        <w:jc w:val="center"/>
        <w:rPr>
          <w:rFonts w:ascii="Arial" w:hAnsi="Arial"/>
          <w:sz w:val="18"/>
        </w:rPr>
      </w:pPr>
    </w:p>
    <w:p w14:paraId="5EF86DC6" w14:textId="730721CC" w:rsidR="006E263E" w:rsidRPr="006E263E" w:rsidRDefault="001B298F" w:rsidP="00590493">
      <w:pPr>
        <w:jc w:val="center"/>
        <w:rPr>
          <w:b/>
          <w:bCs/>
          <w:i/>
          <w:iCs/>
          <w:sz w:val="24"/>
          <w:szCs w:val="24"/>
          <w:lang w:val="en-US"/>
        </w:rPr>
      </w:pPr>
      <w:r w:rsidRPr="001B298F">
        <w:rPr>
          <w:rFonts w:ascii="Arial" w:hAnsi="Arial"/>
          <w:noProof/>
          <w:sz w:val="28"/>
          <w:szCs w:val="32"/>
        </w:rPr>
        <w:drawing>
          <wp:inline distT="0" distB="0" distL="0" distR="0" wp14:anchorId="0BFA73BD" wp14:editId="45E1F656">
            <wp:extent cx="6255057" cy="2781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a:extLst>
                        <a:ext uri="{28A0092B-C50C-407E-A947-70E740481C1C}">
                          <a14:useLocalDpi xmlns:a14="http://schemas.microsoft.com/office/drawing/2010/main" val="0"/>
                        </a:ext>
                      </a:extLst>
                    </a:blip>
                    <a:srcRect l="3032" t="-81" r="43363" b="41643"/>
                    <a:stretch/>
                  </pic:blipFill>
                  <pic:spPr bwMode="auto">
                    <a:xfrm>
                      <a:off x="0" y="0"/>
                      <a:ext cx="6272527" cy="2789068"/>
                    </a:xfrm>
                    <a:prstGeom prst="rect">
                      <a:avLst/>
                    </a:prstGeom>
                    <a:noFill/>
                    <a:ln>
                      <a:noFill/>
                    </a:ln>
                    <a:extLst>
                      <a:ext uri="{53640926-AAD7-44D8-BBD7-CCE9431645EC}">
                        <a14:shadowObscured xmlns:a14="http://schemas.microsoft.com/office/drawing/2010/main"/>
                      </a:ext>
                    </a:extLst>
                  </pic:spPr>
                </pic:pic>
              </a:graphicData>
            </a:graphic>
          </wp:inline>
        </w:drawing>
      </w:r>
    </w:p>
    <w:p w14:paraId="26797F9F" w14:textId="7D29DDE1" w:rsidR="00F274DB" w:rsidRPr="00F274DB" w:rsidRDefault="00C52466" w:rsidP="00C52466">
      <w:pPr>
        <w:pStyle w:val="Heading1"/>
      </w:pPr>
      <w:r>
        <w:t xml:space="preserve">3.3 </w:t>
      </w:r>
      <w:r w:rsidR="00F274DB" w:rsidRPr="00F274DB">
        <w:t>Grouped-Measurement Reporting in a single Measurement Report</w:t>
      </w:r>
    </w:p>
    <w:p w14:paraId="5098D8C8" w14:textId="6A75C14A" w:rsidR="00466590" w:rsidRDefault="00153FC0" w:rsidP="00466590">
      <w:pPr>
        <w:spacing w:after="0"/>
        <w:rPr>
          <w:sz w:val="24"/>
          <w:szCs w:val="24"/>
        </w:rPr>
      </w:pPr>
      <w:bookmarkStart w:id="1" w:name="_Hlk40375023"/>
      <w:r>
        <w:rPr>
          <w:sz w:val="24"/>
          <w:szCs w:val="24"/>
        </w:rPr>
        <w:t xml:space="preserve">In NR Rel-16, in a UE’s measurement report, a UE can include multiple measurements on the same set of TRPs (PRS-IDs) which are derived on different PRS resources (up to 4 measurements), as the spec describes in 38.214: </w:t>
      </w:r>
    </w:p>
    <w:p w14:paraId="42853668" w14:textId="4E71E65C" w:rsidR="00153FC0" w:rsidRDefault="00153FC0" w:rsidP="00466590">
      <w:pPr>
        <w:spacing w:after="0"/>
        <w:rPr>
          <w:sz w:val="24"/>
          <w:szCs w:val="24"/>
        </w:rPr>
      </w:pPr>
    </w:p>
    <w:tbl>
      <w:tblPr>
        <w:tblStyle w:val="TableGrid"/>
        <w:tblW w:w="0" w:type="auto"/>
        <w:tblLook w:val="04A0" w:firstRow="1" w:lastRow="0" w:firstColumn="1" w:lastColumn="0" w:noHBand="0" w:noVBand="1"/>
      </w:tblPr>
      <w:tblGrid>
        <w:gridCol w:w="9629"/>
      </w:tblGrid>
      <w:tr w:rsidR="00153FC0" w14:paraId="5C45D280" w14:textId="77777777" w:rsidTr="00153FC0">
        <w:tc>
          <w:tcPr>
            <w:tcW w:w="9629" w:type="dxa"/>
          </w:tcPr>
          <w:p w14:paraId="52235CA5" w14:textId="77777777" w:rsidR="00153FC0" w:rsidRDefault="00153FC0" w:rsidP="00153FC0">
            <w:pPr>
              <w:rPr>
                <w:i/>
                <w:iCs/>
              </w:rPr>
            </w:pPr>
            <w:r w:rsidRPr="00153FC0">
              <w:rPr>
                <w:i/>
                <w:iCs/>
              </w:rPr>
              <w:t xml:space="preserve">The UE may be configured to measure and report, subject to UE capability, up to 4 DL RSTD measurements per pair of cells with each measurement between a different pair of DL PRS resources or DL PRS resource sets within the DL PRS configured for those cells. The up to 4 measurements being performed on the same pair of cells and all DL RSTD measurements in the same report use a single reference timing. </w:t>
            </w:r>
          </w:p>
          <w:p w14:paraId="2AD8DA92" w14:textId="1356B200" w:rsidR="00153FC0" w:rsidRPr="00153FC0" w:rsidRDefault="00153FC0" w:rsidP="00153FC0">
            <w:pPr>
              <w:rPr>
                <w:i/>
                <w:iCs/>
                <w:color w:val="000000" w:themeColor="text1"/>
              </w:rPr>
            </w:pPr>
            <w:r w:rsidRPr="00153FC0">
              <w:rPr>
                <w:i/>
                <w:iCs/>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positioning frequency layers. </w:t>
            </w:r>
          </w:p>
        </w:tc>
      </w:tr>
    </w:tbl>
    <w:p w14:paraId="029F286C" w14:textId="0B6AF87C" w:rsidR="00153FC0" w:rsidRDefault="00153FC0" w:rsidP="00466590">
      <w:pPr>
        <w:spacing w:after="0"/>
        <w:rPr>
          <w:sz w:val="24"/>
          <w:szCs w:val="24"/>
        </w:rPr>
      </w:pPr>
    </w:p>
    <w:p w14:paraId="1B2029A6" w14:textId="73A890A8" w:rsidR="00466590" w:rsidRPr="00F274DB" w:rsidRDefault="00153FC0" w:rsidP="00466590">
      <w:pPr>
        <w:spacing w:after="0"/>
        <w:rPr>
          <w:sz w:val="24"/>
          <w:szCs w:val="24"/>
        </w:rPr>
      </w:pPr>
      <w:r>
        <w:rPr>
          <w:sz w:val="24"/>
          <w:szCs w:val="24"/>
        </w:rPr>
        <w:t xml:space="preserve">However, such a reporting, even though it enables the UE to report measurements on different beams of the same TRPs, is suboptimal for the following scenario: </w:t>
      </w:r>
      <w:r w:rsidR="0046612B" w:rsidRPr="00F274DB">
        <w:rPr>
          <w:sz w:val="24"/>
          <w:szCs w:val="24"/>
        </w:rPr>
        <w:t>Consider the case of DL PRS measurements</w:t>
      </w:r>
      <w:r w:rsidR="00466590" w:rsidRPr="00F274DB">
        <w:rPr>
          <w:sz w:val="24"/>
          <w:szCs w:val="24"/>
        </w:rPr>
        <w:t xml:space="preserve"> for which</w:t>
      </w:r>
    </w:p>
    <w:p w14:paraId="3BEA8B4A" w14:textId="1F54AD48" w:rsidR="00466590" w:rsidRPr="00F274DB" w:rsidRDefault="00153FC0" w:rsidP="00CB2A10">
      <w:pPr>
        <w:pStyle w:val="ListParagraph"/>
        <w:numPr>
          <w:ilvl w:val="0"/>
          <w:numId w:val="10"/>
        </w:numPr>
        <w:tabs>
          <w:tab w:val="num" w:pos="360"/>
        </w:tabs>
        <w:spacing w:after="0"/>
        <w:ind w:firstLine="0"/>
        <w:rPr>
          <w:sz w:val="24"/>
          <w:szCs w:val="24"/>
        </w:rPr>
      </w:pPr>
      <w:r>
        <w:rPr>
          <w:sz w:val="24"/>
          <w:szCs w:val="24"/>
        </w:rPr>
        <w:t xml:space="preserve">A </w:t>
      </w:r>
      <w:r w:rsidR="00466590" w:rsidRPr="00F274DB">
        <w:rPr>
          <w:sz w:val="24"/>
          <w:szCs w:val="24"/>
        </w:rPr>
        <w:t>UE is schedule</w:t>
      </w:r>
      <w:r w:rsidR="00061A39">
        <w:rPr>
          <w:sz w:val="24"/>
          <w:szCs w:val="24"/>
        </w:rPr>
        <w:t>d</w:t>
      </w:r>
      <w:r w:rsidR="00466590" w:rsidRPr="00F274DB">
        <w:rPr>
          <w:sz w:val="24"/>
          <w:szCs w:val="24"/>
        </w:rPr>
        <w:t xml:space="preserve"> with PRS measurement, with </w:t>
      </w:r>
      <w:r>
        <w:rPr>
          <w:sz w:val="24"/>
          <w:szCs w:val="24"/>
        </w:rPr>
        <w:t xml:space="preserve">a </w:t>
      </w:r>
      <w:r w:rsidR="00466590" w:rsidRPr="00F274DB">
        <w:rPr>
          <w:sz w:val="24"/>
          <w:szCs w:val="24"/>
        </w:rPr>
        <w:t xml:space="preserve">measurement occasion (MO) </w:t>
      </w:r>
      <w:r>
        <w:rPr>
          <w:sz w:val="24"/>
          <w:szCs w:val="24"/>
        </w:rPr>
        <w:t>every</w:t>
      </w:r>
      <w:r w:rsidR="00466590" w:rsidRPr="00F274DB">
        <w:rPr>
          <w:sz w:val="24"/>
          <w:szCs w:val="24"/>
        </w:rPr>
        <w:t xml:space="preserve"> X </w:t>
      </w:r>
      <w:proofErr w:type="spellStart"/>
      <w:r w:rsidR="00466590" w:rsidRPr="00F274DB">
        <w:rPr>
          <w:sz w:val="24"/>
          <w:szCs w:val="24"/>
        </w:rPr>
        <w:t>msec</w:t>
      </w:r>
      <w:proofErr w:type="spellEnd"/>
    </w:p>
    <w:p w14:paraId="2FEE6263" w14:textId="7A4C81AA" w:rsidR="00466590" w:rsidRPr="00F274DB" w:rsidRDefault="00466590" w:rsidP="00CB2A10">
      <w:pPr>
        <w:pStyle w:val="ListParagraph"/>
        <w:numPr>
          <w:ilvl w:val="0"/>
          <w:numId w:val="10"/>
        </w:numPr>
        <w:tabs>
          <w:tab w:val="num" w:pos="360"/>
        </w:tabs>
        <w:spacing w:after="0"/>
        <w:ind w:firstLine="0"/>
        <w:rPr>
          <w:sz w:val="24"/>
          <w:szCs w:val="24"/>
        </w:rPr>
      </w:pPr>
      <w:r w:rsidRPr="00F274DB">
        <w:rPr>
          <w:sz w:val="24"/>
          <w:szCs w:val="24"/>
        </w:rPr>
        <w:t>UE is schedule</w:t>
      </w:r>
      <w:r w:rsidR="00061A39">
        <w:rPr>
          <w:sz w:val="24"/>
          <w:szCs w:val="24"/>
        </w:rPr>
        <w:t>d to</w:t>
      </w:r>
      <w:r w:rsidRPr="00F274DB">
        <w:rPr>
          <w:sz w:val="24"/>
          <w:szCs w:val="24"/>
        </w:rPr>
        <w:t xml:space="preserve"> send with PRS report with periodicity of K*X msec.</w:t>
      </w:r>
    </w:p>
    <w:p w14:paraId="33EA5A04" w14:textId="77777777" w:rsidR="00153FC0" w:rsidRDefault="00153FC0" w:rsidP="00466590">
      <w:pPr>
        <w:spacing w:after="0"/>
        <w:rPr>
          <w:sz w:val="24"/>
          <w:szCs w:val="24"/>
        </w:rPr>
      </w:pPr>
    </w:p>
    <w:p w14:paraId="4B973997" w14:textId="5D58E481" w:rsidR="00466590" w:rsidRPr="00F274DB" w:rsidRDefault="00466590" w:rsidP="00466590">
      <w:pPr>
        <w:spacing w:after="0"/>
        <w:rPr>
          <w:sz w:val="24"/>
          <w:szCs w:val="24"/>
        </w:rPr>
      </w:pPr>
      <w:r w:rsidRPr="00F274DB">
        <w:rPr>
          <w:sz w:val="24"/>
          <w:szCs w:val="24"/>
        </w:rPr>
        <w:t>There will K Measurement Occasions (MO) between two measurement report, as shown in below diagram.</w:t>
      </w:r>
    </w:p>
    <w:p w14:paraId="03892E20" w14:textId="77777777" w:rsidR="00466590" w:rsidRPr="00F274DB" w:rsidRDefault="00466590" w:rsidP="00466590">
      <w:pPr>
        <w:spacing w:after="0"/>
        <w:jc w:val="center"/>
        <w:rPr>
          <w:sz w:val="24"/>
          <w:szCs w:val="24"/>
        </w:rPr>
      </w:pPr>
      <w:r w:rsidRPr="00F274DB">
        <w:rPr>
          <w:b/>
          <w:i/>
          <w:noProof/>
          <w:sz w:val="24"/>
          <w:szCs w:val="24"/>
          <w:lang w:val="en-US"/>
        </w:rPr>
        <w:drawing>
          <wp:inline distT="0" distB="0" distL="0" distR="0" wp14:anchorId="23584F1E" wp14:editId="0CB57A81">
            <wp:extent cx="5295900" cy="1232704"/>
            <wp:effectExtent l="0" t="0" r="0" b="571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08365" cy="1235605"/>
                    </a:xfrm>
                    <a:prstGeom prst="rect">
                      <a:avLst/>
                    </a:prstGeom>
                    <a:noFill/>
                    <a:ln>
                      <a:noFill/>
                    </a:ln>
                  </pic:spPr>
                </pic:pic>
              </a:graphicData>
            </a:graphic>
          </wp:inline>
        </w:drawing>
      </w:r>
    </w:p>
    <w:p w14:paraId="40BB340D" w14:textId="36070DE9" w:rsidR="00466590" w:rsidRDefault="00466590" w:rsidP="00466590">
      <w:pPr>
        <w:spacing w:after="0"/>
        <w:rPr>
          <w:sz w:val="24"/>
          <w:szCs w:val="24"/>
        </w:rPr>
      </w:pPr>
    </w:p>
    <w:p w14:paraId="08DAA355" w14:textId="3CA07761" w:rsidR="00153FC0" w:rsidRDefault="00153FC0" w:rsidP="00466590">
      <w:pPr>
        <w:spacing w:after="0"/>
        <w:rPr>
          <w:sz w:val="24"/>
          <w:szCs w:val="24"/>
        </w:rPr>
      </w:pPr>
      <w:r>
        <w:rPr>
          <w:sz w:val="24"/>
          <w:szCs w:val="24"/>
        </w:rPr>
        <w:t>During those MOs there can be time domain drift</w:t>
      </w:r>
      <w:r w:rsidR="00621F0E">
        <w:rPr>
          <w:sz w:val="24"/>
          <w:szCs w:val="24"/>
        </w:rPr>
        <w:t>s or GD variations</w:t>
      </w:r>
      <w:r>
        <w:rPr>
          <w:sz w:val="24"/>
          <w:szCs w:val="24"/>
        </w:rPr>
        <w:t xml:space="preserve"> either in the DL or UL at the UE</w:t>
      </w:r>
      <w:r w:rsidR="00621F0E">
        <w:rPr>
          <w:sz w:val="24"/>
          <w:szCs w:val="24"/>
        </w:rPr>
        <w:t xml:space="preserve"> (or at the </w:t>
      </w:r>
      <w:proofErr w:type="spellStart"/>
      <w:r w:rsidR="00621F0E">
        <w:rPr>
          <w:sz w:val="24"/>
          <w:szCs w:val="24"/>
        </w:rPr>
        <w:t>gNB</w:t>
      </w:r>
      <w:proofErr w:type="spellEnd"/>
      <w:r w:rsidR="00621F0E">
        <w:rPr>
          <w:sz w:val="24"/>
          <w:szCs w:val="24"/>
        </w:rPr>
        <w:t>)</w:t>
      </w:r>
      <w:r>
        <w:rPr>
          <w:sz w:val="24"/>
          <w:szCs w:val="24"/>
        </w:rPr>
        <w:t xml:space="preserve">. </w:t>
      </w:r>
    </w:p>
    <w:p w14:paraId="47AD613C" w14:textId="73108DAA" w:rsidR="00153FC0" w:rsidRDefault="00153FC0" w:rsidP="00153FC0">
      <w:pPr>
        <w:pStyle w:val="ListParagraph"/>
        <w:numPr>
          <w:ilvl w:val="0"/>
          <w:numId w:val="22"/>
        </w:numPr>
        <w:spacing w:after="0"/>
        <w:rPr>
          <w:sz w:val="24"/>
          <w:szCs w:val="24"/>
        </w:rPr>
      </w:pPr>
      <w:r>
        <w:rPr>
          <w:sz w:val="24"/>
          <w:szCs w:val="24"/>
        </w:rPr>
        <w:t>In RTT, a</w:t>
      </w:r>
      <w:r w:rsidRPr="00153FC0">
        <w:rPr>
          <w:sz w:val="24"/>
          <w:szCs w:val="24"/>
        </w:rPr>
        <w:t xml:space="preserve"> UE may decide to report measurements associated to one MO, </w:t>
      </w:r>
      <w:r>
        <w:rPr>
          <w:sz w:val="24"/>
          <w:szCs w:val="24"/>
        </w:rPr>
        <w:t xml:space="preserve">whereas a </w:t>
      </w:r>
      <w:proofErr w:type="spellStart"/>
      <w:r>
        <w:rPr>
          <w:sz w:val="24"/>
          <w:szCs w:val="24"/>
        </w:rPr>
        <w:t>gNB</w:t>
      </w:r>
      <w:proofErr w:type="spellEnd"/>
      <w:r>
        <w:rPr>
          <w:sz w:val="24"/>
          <w:szCs w:val="24"/>
        </w:rPr>
        <w:t xml:space="preserve"> may decide to report measurements associated to another MO. Then, the RTT would be affected by the mismatch of the </w:t>
      </w:r>
      <w:proofErr w:type="gramStart"/>
      <w:r>
        <w:rPr>
          <w:sz w:val="24"/>
          <w:szCs w:val="24"/>
        </w:rPr>
        <w:t>time-stamps</w:t>
      </w:r>
      <w:proofErr w:type="gramEnd"/>
      <w:r>
        <w:rPr>
          <w:sz w:val="24"/>
          <w:szCs w:val="24"/>
        </w:rPr>
        <w:t xml:space="preserve"> between the DL and the UL measurements</w:t>
      </w:r>
    </w:p>
    <w:p w14:paraId="5BEA6361" w14:textId="13253DF5" w:rsidR="00153FC0" w:rsidRPr="00F274DB" w:rsidRDefault="00621F0E" w:rsidP="00466590">
      <w:pPr>
        <w:pStyle w:val="ListParagraph"/>
        <w:numPr>
          <w:ilvl w:val="0"/>
          <w:numId w:val="22"/>
        </w:numPr>
        <w:spacing w:after="0"/>
        <w:rPr>
          <w:sz w:val="24"/>
          <w:szCs w:val="24"/>
        </w:rPr>
      </w:pPr>
      <w:r>
        <w:rPr>
          <w:sz w:val="24"/>
          <w:szCs w:val="24"/>
        </w:rPr>
        <w:t>In DL TDOA, having the knowledge of multiple measurements across time, may enable determining any time drift in the PRS Tx, or SRS Tx, or calibrat</w:t>
      </w:r>
      <w:r w:rsidR="0085608F">
        <w:rPr>
          <w:sz w:val="24"/>
          <w:szCs w:val="24"/>
        </w:rPr>
        <w:t>ing</w:t>
      </w:r>
      <w:r>
        <w:rPr>
          <w:sz w:val="24"/>
          <w:szCs w:val="24"/>
        </w:rPr>
        <w:t xml:space="preserve"> the measurements, or enabl</w:t>
      </w:r>
      <w:r w:rsidR="0085608F">
        <w:rPr>
          <w:sz w:val="24"/>
          <w:szCs w:val="24"/>
        </w:rPr>
        <w:t>ing</w:t>
      </w:r>
      <w:r>
        <w:rPr>
          <w:sz w:val="24"/>
          <w:szCs w:val="24"/>
        </w:rPr>
        <w:t xml:space="preserve"> better time-domain filtering to reduce the effects of time-varying timing errors. </w:t>
      </w:r>
    </w:p>
    <w:p w14:paraId="6CCC4E56" w14:textId="77777777" w:rsidR="00466590" w:rsidRPr="00F274DB" w:rsidRDefault="00466590" w:rsidP="00466590">
      <w:pPr>
        <w:spacing w:after="0"/>
        <w:rPr>
          <w:b/>
          <w:i/>
          <w:sz w:val="24"/>
          <w:szCs w:val="24"/>
          <w:lang w:val="sv-SE"/>
        </w:rPr>
      </w:pPr>
    </w:p>
    <w:p w14:paraId="00FE5E1E" w14:textId="51E61038" w:rsidR="00971FBF" w:rsidRPr="00F274DB" w:rsidRDefault="00466590" w:rsidP="00466590">
      <w:pPr>
        <w:spacing w:after="0"/>
        <w:rPr>
          <w:b/>
          <w:i/>
          <w:sz w:val="24"/>
          <w:szCs w:val="24"/>
          <w:lang w:val="en-US"/>
        </w:rPr>
      </w:pPr>
      <w:r w:rsidRPr="00F274DB">
        <w:rPr>
          <w:b/>
          <w:i/>
          <w:sz w:val="24"/>
          <w:szCs w:val="24"/>
          <w:lang w:val="en-US"/>
        </w:rPr>
        <w:t xml:space="preserve">Proposal </w:t>
      </w:r>
      <w:r w:rsidR="0015639A">
        <w:rPr>
          <w:b/>
          <w:i/>
          <w:sz w:val="24"/>
          <w:szCs w:val="24"/>
          <w:lang w:val="en-US"/>
        </w:rPr>
        <w:t>3</w:t>
      </w:r>
      <w:r w:rsidRPr="00F274DB">
        <w:rPr>
          <w:b/>
          <w:i/>
          <w:sz w:val="24"/>
          <w:szCs w:val="24"/>
          <w:lang w:val="en-US"/>
        </w:rPr>
        <w:t xml:space="preserve">: </w:t>
      </w:r>
      <w:r w:rsidR="00971FBF" w:rsidRPr="00F274DB">
        <w:rPr>
          <w:b/>
          <w:i/>
          <w:sz w:val="24"/>
          <w:szCs w:val="24"/>
          <w:lang w:val="en-US"/>
        </w:rPr>
        <w:t>Support</w:t>
      </w:r>
      <w:r w:rsidRPr="00F274DB">
        <w:rPr>
          <w:b/>
          <w:i/>
          <w:sz w:val="24"/>
          <w:szCs w:val="24"/>
          <w:lang w:val="en-US"/>
        </w:rPr>
        <w:t xml:space="preserve"> enhancements in the reporting of the positioning measurements (from the UE and the </w:t>
      </w:r>
      <w:proofErr w:type="spellStart"/>
      <w:r w:rsidRPr="00F274DB">
        <w:rPr>
          <w:b/>
          <w:i/>
          <w:sz w:val="24"/>
          <w:szCs w:val="24"/>
          <w:lang w:val="en-US"/>
        </w:rPr>
        <w:t>gNB</w:t>
      </w:r>
      <w:proofErr w:type="spellEnd"/>
      <w:r w:rsidRPr="00F274DB">
        <w:rPr>
          <w:b/>
          <w:i/>
          <w:sz w:val="24"/>
          <w:szCs w:val="24"/>
          <w:lang w:val="en-US"/>
        </w:rPr>
        <w:t xml:space="preserve">) to enable </w:t>
      </w:r>
      <w:r w:rsidR="00971FBF" w:rsidRPr="00F274DB">
        <w:rPr>
          <w:b/>
          <w:i/>
          <w:sz w:val="24"/>
          <w:szCs w:val="24"/>
          <w:lang w:val="en-US"/>
        </w:rPr>
        <w:t>reporting</w:t>
      </w:r>
      <w:r w:rsidR="00621F0E">
        <w:rPr>
          <w:b/>
          <w:i/>
          <w:sz w:val="24"/>
          <w:szCs w:val="24"/>
          <w:lang w:val="en-US"/>
        </w:rPr>
        <w:t xml:space="preserve"> in a single report</w:t>
      </w:r>
      <w:r w:rsidR="00971FBF" w:rsidRPr="00F274DB">
        <w:rPr>
          <w:b/>
          <w:i/>
          <w:sz w:val="24"/>
          <w:szCs w:val="24"/>
          <w:lang w:val="en-US"/>
        </w:rPr>
        <w:t xml:space="preserve"> </w:t>
      </w:r>
      <w:proofErr w:type="gramStart"/>
      <w:r w:rsidR="00621F0E">
        <w:rPr>
          <w:b/>
          <w:i/>
          <w:sz w:val="24"/>
          <w:szCs w:val="24"/>
          <w:lang w:val="en-US"/>
        </w:rPr>
        <w:t xml:space="preserve">multiple </w:t>
      </w:r>
      <w:r w:rsidR="00971FBF" w:rsidRPr="00F274DB">
        <w:rPr>
          <w:b/>
          <w:i/>
          <w:sz w:val="24"/>
          <w:szCs w:val="24"/>
          <w:lang w:val="en-US"/>
        </w:rPr>
        <w:t>measurements</w:t>
      </w:r>
      <w:proofErr w:type="gramEnd"/>
      <w:r w:rsidR="00971FBF" w:rsidRPr="00F274DB">
        <w:rPr>
          <w:b/>
          <w:i/>
          <w:sz w:val="24"/>
          <w:szCs w:val="24"/>
          <w:lang w:val="en-US"/>
        </w:rPr>
        <w:t>:</w:t>
      </w:r>
    </w:p>
    <w:p w14:paraId="78ADDA2C" w14:textId="16C6A41E" w:rsidR="00F274DB" w:rsidRPr="00621F0E" w:rsidRDefault="00971FBF" w:rsidP="00F274DB">
      <w:pPr>
        <w:pStyle w:val="ListParagraph"/>
        <w:numPr>
          <w:ilvl w:val="0"/>
          <w:numId w:val="11"/>
        </w:numPr>
        <w:spacing w:after="0"/>
        <w:rPr>
          <w:b/>
          <w:i/>
          <w:sz w:val="24"/>
          <w:szCs w:val="24"/>
          <w:lang w:val="en-US"/>
        </w:rPr>
      </w:pPr>
      <w:r w:rsidRPr="00F274DB">
        <w:rPr>
          <w:b/>
          <w:i/>
          <w:sz w:val="24"/>
          <w:szCs w:val="24"/>
          <w:lang w:val="en-US"/>
        </w:rPr>
        <w:t xml:space="preserve">Enable multiple measurement reporting </w:t>
      </w:r>
      <w:r w:rsidR="00011646">
        <w:rPr>
          <w:b/>
          <w:i/>
          <w:sz w:val="24"/>
          <w:szCs w:val="24"/>
          <w:lang w:val="en-US"/>
        </w:rPr>
        <w:t>in a single report</w:t>
      </w:r>
      <w:r w:rsidRPr="00F274DB">
        <w:rPr>
          <w:b/>
          <w:i/>
          <w:sz w:val="24"/>
          <w:szCs w:val="24"/>
          <w:lang w:val="en-US"/>
        </w:rPr>
        <w:t xml:space="preserve"> </w:t>
      </w:r>
      <w:r w:rsidR="0085608F">
        <w:rPr>
          <w:b/>
          <w:i/>
          <w:sz w:val="24"/>
          <w:szCs w:val="24"/>
          <w:lang w:val="en-US"/>
        </w:rPr>
        <w:t>with</w:t>
      </w:r>
      <w:r w:rsidRPr="00F274DB">
        <w:rPr>
          <w:b/>
          <w:i/>
          <w:sz w:val="24"/>
          <w:szCs w:val="24"/>
          <w:lang w:val="en-US"/>
        </w:rPr>
        <w:t xml:space="preserve"> timestamps derived on the same TRP</w:t>
      </w:r>
      <w:r w:rsidR="00621F0E">
        <w:rPr>
          <w:b/>
          <w:i/>
          <w:sz w:val="24"/>
          <w:szCs w:val="24"/>
          <w:lang w:val="en-US"/>
        </w:rPr>
        <w:t xml:space="preserve"> &amp; </w:t>
      </w:r>
      <w:r w:rsidRPr="00F274DB">
        <w:rPr>
          <w:b/>
          <w:i/>
          <w:sz w:val="24"/>
          <w:szCs w:val="24"/>
          <w:lang w:val="en-US"/>
        </w:rPr>
        <w:t xml:space="preserve">PRS resources </w:t>
      </w:r>
      <w:bookmarkStart w:id="2" w:name="_Hlk40375026"/>
      <w:bookmarkEnd w:id="1"/>
    </w:p>
    <w:p w14:paraId="6CA787DA" w14:textId="54542D66" w:rsidR="00F274DB" w:rsidRPr="00621F0E" w:rsidRDefault="00F274DB" w:rsidP="00621F0E">
      <w:pPr>
        <w:pStyle w:val="Heading1"/>
      </w:pPr>
      <w:r>
        <w:t>3.</w:t>
      </w:r>
      <w:r w:rsidR="00C52466">
        <w:t>4</w:t>
      </w:r>
      <w:r>
        <w:t xml:space="preserve"> </w:t>
      </w:r>
      <w:r w:rsidRPr="00F274DB">
        <w:t>RTD Assistance Data Enhancements: Per-PRS resource RTD</w:t>
      </w:r>
    </w:p>
    <w:p w14:paraId="6F8497DA" w14:textId="506D5C68" w:rsidR="00BA1243" w:rsidRDefault="00BA1243" w:rsidP="00621F0E">
      <w:pPr>
        <w:rPr>
          <w:sz w:val="24"/>
          <w:szCs w:val="24"/>
        </w:rPr>
      </w:pPr>
      <w:r>
        <w:rPr>
          <w:sz w:val="24"/>
          <w:szCs w:val="24"/>
        </w:rPr>
        <w:t>In NR Rel-16, the RTD information is provided in the assistance data for each TRP:</w:t>
      </w:r>
    </w:p>
    <w:tbl>
      <w:tblPr>
        <w:tblStyle w:val="TableGrid"/>
        <w:tblW w:w="0" w:type="auto"/>
        <w:tblLook w:val="04A0" w:firstRow="1" w:lastRow="0" w:firstColumn="1" w:lastColumn="0" w:noHBand="0" w:noVBand="1"/>
      </w:tblPr>
      <w:tblGrid>
        <w:gridCol w:w="9629"/>
      </w:tblGrid>
      <w:tr w:rsidR="00BA1243" w:rsidRPr="00BA1243" w14:paraId="13BF7DC9" w14:textId="77777777" w:rsidTr="00BA1243">
        <w:tc>
          <w:tcPr>
            <w:tcW w:w="9629" w:type="dxa"/>
          </w:tcPr>
          <w:p w14:paraId="6E469E5A" w14:textId="77777777" w:rsidR="00BA1243" w:rsidRPr="00BA1243" w:rsidRDefault="00BA1243" w:rsidP="00BA1243">
            <w:pPr>
              <w:tabs>
                <w:tab w:val="left" w:pos="385"/>
                <w:tab w:val="left" w:pos="768"/>
                <w:tab w:val="left" w:pos="1153"/>
                <w:tab w:val="left" w:pos="1535"/>
                <w:tab w:val="left" w:pos="1920"/>
                <w:tab w:val="left" w:pos="2305"/>
                <w:tab w:val="left" w:pos="2688"/>
                <w:tab w:val="left" w:pos="3073"/>
                <w:tab w:val="left" w:pos="3455"/>
                <w:tab w:val="left" w:pos="3840"/>
                <w:tab w:val="left" w:pos="4225"/>
                <w:tab w:val="left" w:pos="4608"/>
                <w:tab w:val="left" w:pos="4993"/>
                <w:tab w:val="left" w:pos="5375"/>
                <w:tab w:val="left" w:pos="5760"/>
                <w:tab w:val="left" w:pos="6145"/>
                <w:tab w:val="left" w:pos="6528"/>
                <w:tab w:val="left" w:pos="6913"/>
                <w:tab w:val="left" w:pos="7295"/>
                <w:tab w:val="left" w:pos="7680"/>
                <w:tab w:val="left" w:pos="8065"/>
                <w:tab w:val="left" w:pos="8448"/>
                <w:tab w:val="left" w:pos="8833"/>
                <w:tab w:val="left" w:pos="9215"/>
              </w:tabs>
              <w:kinsoku w:val="0"/>
              <w:overflowPunct w:val="0"/>
              <w:spacing w:after="0"/>
              <w:jc w:val="left"/>
              <w:textAlignment w:val="baseline"/>
              <w:rPr>
                <w:rFonts w:eastAsia="Times New Roman"/>
                <w:sz w:val="16"/>
                <w:szCs w:val="16"/>
                <w:lang w:val="en-US"/>
              </w:rPr>
            </w:pPr>
            <w:r w:rsidRPr="00BA1243">
              <w:rPr>
                <w:rFonts w:ascii="Arial" w:eastAsia="+mn-ea" w:hAnsi="Arial"/>
                <w:i/>
                <w:iCs/>
                <w:color w:val="13171F"/>
                <w:kern w:val="24"/>
                <w:sz w:val="16"/>
                <w:szCs w:val="16"/>
              </w:rPr>
              <w:t>–</w:t>
            </w:r>
            <w:r w:rsidRPr="00BA1243">
              <w:rPr>
                <w:rFonts w:ascii="Arial" w:eastAsia="+mn-ea" w:hAnsi="Arial"/>
                <w:i/>
                <w:iCs/>
                <w:color w:val="13171F"/>
                <w:kern w:val="24"/>
                <w:sz w:val="16"/>
                <w:szCs w:val="16"/>
              </w:rPr>
              <w:tab/>
              <w:t>NR-</w:t>
            </w:r>
            <w:proofErr w:type="spellStart"/>
            <w:r w:rsidRPr="00BA1243">
              <w:rPr>
                <w:rFonts w:ascii="Arial" w:eastAsia="+mn-ea" w:hAnsi="Arial"/>
                <w:i/>
                <w:iCs/>
                <w:color w:val="13171F"/>
                <w:kern w:val="24"/>
                <w:sz w:val="16"/>
                <w:szCs w:val="16"/>
              </w:rPr>
              <w:t>PositionCalculationAssistance</w:t>
            </w:r>
            <w:proofErr w:type="spellEnd"/>
          </w:p>
          <w:p w14:paraId="2635C753" w14:textId="77777777" w:rsidR="00BA1243" w:rsidRPr="00BA1243" w:rsidRDefault="00BA1243" w:rsidP="00BA1243">
            <w:pPr>
              <w:tabs>
                <w:tab w:val="left" w:pos="385"/>
                <w:tab w:val="left" w:pos="768"/>
                <w:tab w:val="left" w:pos="1153"/>
                <w:tab w:val="left" w:pos="1535"/>
                <w:tab w:val="left" w:pos="1920"/>
                <w:tab w:val="left" w:pos="2305"/>
                <w:tab w:val="left" w:pos="2688"/>
                <w:tab w:val="left" w:pos="3073"/>
                <w:tab w:val="left" w:pos="3455"/>
                <w:tab w:val="left" w:pos="3840"/>
                <w:tab w:val="left" w:pos="4225"/>
                <w:tab w:val="left" w:pos="4608"/>
                <w:tab w:val="left" w:pos="4993"/>
                <w:tab w:val="left" w:pos="5375"/>
                <w:tab w:val="left" w:pos="5760"/>
                <w:tab w:val="left" w:pos="6145"/>
                <w:tab w:val="left" w:pos="6528"/>
                <w:tab w:val="left" w:pos="6913"/>
                <w:tab w:val="left" w:pos="7295"/>
                <w:tab w:val="left" w:pos="7680"/>
                <w:tab w:val="left" w:pos="8065"/>
                <w:tab w:val="left" w:pos="8448"/>
                <w:tab w:val="left" w:pos="8833"/>
                <w:tab w:val="left" w:pos="9215"/>
              </w:tabs>
              <w:kinsoku w:val="0"/>
              <w:overflowPunct w:val="0"/>
              <w:spacing w:after="0"/>
              <w:jc w:val="left"/>
              <w:textAlignment w:val="baseline"/>
              <w:rPr>
                <w:rFonts w:eastAsia="Times New Roman"/>
                <w:sz w:val="16"/>
                <w:szCs w:val="16"/>
                <w:lang w:val="en-US"/>
              </w:rPr>
            </w:pPr>
            <w:r w:rsidRPr="00BA1243">
              <w:rPr>
                <w:rFonts w:ascii="Microsoft Sans Serif" w:eastAsia="Times New Roman" w:hAnsi="Microsoft Sans Serif" w:cs="+mn-cs"/>
                <w:color w:val="13171F"/>
                <w:kern w:val="24"/>
                <w:sz w:val="16"/>
                <w:szCs w:val="16"/>
              </w:rPr>
              <w:t xml:space="preserve">The IE </w:t>
            </w:r>
            <w:r w:rsidRPr="00BA1243">
              <w:rPr>
                <w:rFonts w:ascii="Microsoft Sans Serif" w:eastAsia="Times New Roman" w:hAnsi="Microsoft Sans Serif" w:cs="+mn-cs"/>
                <w:i/>
                <w:iCs/>
                <w:color w:val="13171F"/>
                <w:kern w:val="24"/>
                <w:sz w:val="16"/>
                <w:szCs w:val="16"/>
              </w:rPr>
              <w:t>NR-</w:t>
            </w:r>
            <w:proofErr w:type="spellStart"/>
            <w:r w:rsidRPr="00BA1243">
              <w:rPr>
                <w:rFonts w:ascii="Microsoft Sans Serif" w:eastAsia="Times New Roman" w:hAnsi="Microsoft Sans Serif" w:cs="+mn-cs"/>
                <w:i/>
                <w:iCs/>
                <w:color w:val="13171F"/>
                <w:kern w:val="24"/>
                <w:sz w:val="16"/>
                <w:szCs w:val="16"/>
              </w:rPr>
              <w:t>PositionCalculationAssistance</w:t>
            </w:r>
            <w:proofErr w:type="spellEnd"/>
            <w:r w:rsidRPr="00BA1243">
              <w:rPr>
                <w:rFonts w:ascii="Microsoft Sans Serif" w:eastAsia="Times New Roman" w:hAnsi="Microsoft Sans Serif" w:cs="+mn-cs"/>
                <w:i/>
                <w:iCs/>
                <w:color w:val="13171F"/>
                <w:kern w:val="24"/>
                <w:sz w:val="16"/>
                <w:szCs w:val="16"/>
              </w:rPr>
              <w:t xml:space="preserve"> </w:t>
            </w:r>
            <w:r w:rsidRPr="00BA1243">
              <w:rPr>
                <w:rFonts w:ascii="Microsoft Sans Serif" w:eastAsia="Times New Roman" w:hAnsi="Microsoft Sans Serif" w:cs="+mn-cs"/>
                <w:color w:val="13171F"/>
                <w:kern w:val="24"/>
                <w:sz w:val="16"/>
                <w:szCs w:val="16"/>
              </w:rPr>
              <w:t xml:space="preserve">is used by the location server to </w:t>
            </w:r>
            <w:proofErr w:type="gramStart"/>
            <w:r w:rsidRPr="00BA1243">
              <w:rPr>
                <w:rFonts w:ascii="Microsoft Sans Serif" w:eastAsia="Times New Roman" w:hAnsi="Microsoft Sans Serif" w:cs="+mn-cs"/>
                <w:color w:val="13171F"/>
                <w:kern w:val="24"/>
                <w:sz w:val="16"/>
                <w:szCs w:val="16"/>
              </w:rPr>
              <w:t>provide assistance</w:t>
            </w:r>
            <w:proofErr w:type="gramEnd"/>
            <w:r w:rsidRPr="00BA1243">
              <w:rPr>
                <w:rFonts w:ascii="Microsoft Sans Serif" w:eastAsia="Times New Roman" w:hAnsi="Microsoft Sans Serif" w:cs="+mn-cs"/>
                <w:color w:val="13171F"/>
                <w:kern w:val="24"/>
                <w:sz w:val="16"/>
                <w:szCs w:val="16"/>
              </w:rPr>
              <w:t xml:space="preserve"> data to enable UE</w:t>
            </w:r>
            <w:r w:rsidRPr="00BA1243">
              <w:rPr>
                <w:rFonts w:ascii="Microsoft Sans Serif" w:eastAsia="Times New Roman" w:hAnsi="Microsoft Sans Serif" w:cs="+mn-cs"/>
                <w:color w:val="13171F"/>
                <w:kern w:val="24"/>
                <w:sz w:val="16"/>
                <w:szCs w:val="16"/>
              </w:rPr>
              <w:noBreakHyphen/>
              <w:t>based downlink positioning.</w:t>
            </w:r>
          </w:p>
          <w:p w14:paraId="782C92E4" w14:textId="77777777" w:rsidR="00BA1243" w:rsidRPr="00BA1243" w:rsidRDefault="00BA1243" w:rsidP="00BA1243">
            <w:pPr>
              <w:tabs>
                <w:tab w:val="left" w:pos="385"/>
                <w:tab w:val="left" w:pos="768"/>
                <w:tab w:val="left" w:pos="1153"/>
                <w:tab w:val="left" w:pos="1535"/>
                <w:tab w:val="left" w:pos="1920"/>
                <w:tab w:val="left" w:pos="2305"/>
                <w:tab w:val="left" w:pos="2688"/>
                <w:tab w:val="left" w:pos="3073"/>
                <w:tab w:val="left" w:pos="3455"/>
                <w:tab w:val="left" w:pos="3840"/>
                <w:tab w:val="left" w:pos="4225"/>
                <w:tab w:val="left" w:pos="4608"/>
                <w:tab w:val="left" w:pos="4993"/>
                <w:tab w:val="left" w:pos="5375"/>
                <w:tab w:val="left" w:pos="5760"/>
                <w:tab w:val="left" w:pos="6145"/>
                <w:tab w:val="left" w:pos="6528"/>
                <w:tab w:val="left" w:pos="6913"/>
                <w:tab w:val="left" w:pos="7295"/>
                <w:tab w:val="left" w:pos="7680"/>
                <w:tab w:val="left" w:pos="8065"/>
                <w:tab w:val="left" w:pos="8448"/>
                <w:tab w:val="left" w:pos="8833"/>
                <w:tab w:val="left" w:pos="9215"/>
              </w:tabs>
              <w:kinsoku w:val="0"/>
              <w:overflowPunct w:val="0"/>
              <w:spacing w:after="0"/>
              <w:jc w:val="left"/>
              <w:textAlignment w:val="baseline"/>
              <w:rPr>
                <w:rFonts w:eastAsia="Times New Roman"/>
                <w:sz w:val="16"/>
                <w:szCs w:val="16"/>
                <w:lang w:val="en-US"/>
              </w:rPr>
            </w:pPr>
            <w:r w:rsidRPr="00BA1243">
              <w:rPr>
                <w:rFonts w:ascii="Courier New" w:eastAsia="Times New Roman" w:hAnsi="Courier New" w:cs="Courier New"/>
                <w:color w:val="000000"/>
                <w:kern w:val="24"/>
                <w:sz w:val="16"/>
                <w:szCs w:val="16"/>
              </w:rPr>
              <w:t>-- ASN1START</w:t>
            </w:r>
          </w:p>
          <w:p w14:paraId="610C2991" w14:textId="77777777" w:rsidR="00BA1243" w:rsidRPr="00BA1243" w:rsidRDefault="00BA1243" w:rsidP="00BA1243">
            <w:pPr>
              <w:tabs>
                <w:tab w:val="left" w:pos="385"/>
                <w:tab w:val="left" w:pos="768"/>
                <w:tab w:val="left" w:pos="1153"/>
                <w:tab w:val="left" w:pos="1535"/>
                <w:tab w:val="left" w:pos="1920"/>
                <w:tab w:val="left" w:pos="2305"/>
                <w:tab w:val="left" w:pos="2688"/>
                <w:tab w:val="left" w:pos="3073"/>
                <w:tab w:val="left" w:pos="3455"/>
                <w:tab w:val="left" w:pos="3840"/>
                <w:tab w:val="left" w:pos="4225"/>
                <w:tab w:val="left" w:pos="4608"/>
                <w:tab w:val="left" w:pos="4993"/>
                <w:tab w:val="left" w:pos="5375"/>
                <w:tab w:val="left" w:pos="5760"/>
                <w:tab w:val="left" w:pos="6145"/>
                <w:tab w:val="left" w:pos="6528"/>
                <w:tab w:val="left" w:pos="6913"/>
                <w:tab w:val="left" w:pos="7295"/>
                <w:tab w:val="left" w:pos="7680"/>
                <w:tab w:val="left" w:pos="8065"/>
                <w:tab w:val="left" w:pos="8448"/>
                <w:tab w:val="left" w:pos="8833"/>
                <w:tab w:val="left" w:pos="9215"/>
              </w:tabs>
              <w:kinsoku w:val="0"/>
              <w:overflowPunct w:val="0"/>
              <w:spacing w:after="0"/>
              <w:jc w:val="left"/>
              <w:textAlignment w:val="baseline"/>
              <w:rPr>
                <w:rFonts w:eastAsia="Times New Roman"/>
                <w:sz w:val="16"/>
                <w:szCs w:val="16"/>
                <w:lang w:val="en-US"/>
              </w:rPr>
            </w:pPr>
            <w:r w:rsidRPr="00BA1243">
              <w:rPr>
                <w:rFonts w:ascii="Courier New" w:eastAsia="Times New Roman" w:hAnsi="Courier New" w:cs="Courier New"/>
                <w:color w:val="000000"/>
                <w:kern w:val="24"/>
                <w:sz w:val="16"/>
                <w:szCs w:val="16"/>
              </w:rPr>
              <w:t>NR-PositionCalculationAssistance-r</w:t>
            </w:r>
            <w:proofErr w:type="gramStart"/>
            <w:r w:rsidRPr="00BA1243">
              <w:rPr>
                <w:rFonts w:ascii="Courier New" w:eastAsia="Times New Roman" w:hAnsi="Courier New" w:cs="Courier New"/>
                <w:color w:val="000000"/>
                <w:kern w:val="24"/>
                <w:sz w:val="16"/>
                <w:szCs w:val="16"/>
              </w:rPr>
              <w:t>16 ::=</w:t>
            </w:r>
            <w:proofErr w:type="gramEnd"/>
            <w:r w:rsidRPr="00BA1243">
              <w:rPr>
                <w:rFonts w:ascii="Courier New" w:eastAsia="Times New Roman" w:hAnsi="Courier New" w:cs="Courier New"/>
                <w:color w:val="000000"/>
                <w:kern w:val="24"/>
                <w:sz w:val="16"/>
                <w:szCs w:val="16"/>
              </w:rPr>
              <w:t xml:space="preserve"> SEQUENCE {</w:t>
            </w:r>
          </w:p>
          <w:p w14:paraId="2AA37984" w14:textId="77777777" w:rsidR="00BA1243" w:rsidRPr="00BA1243" w:rsidRDefault="00BA1243" w:rsidP="00BA1243">
            <w:pPr>
              <w:tabs>
                <w:tab w:val="left" w:pos="385"/>
                <w:tab w:val="left" w:pos="768"/>
                <w:tab w:val="left" w:pos="1153"/>
                <w:tab w:val="left" w:pos="1535"/>
                <w:tab w:val="left" w:pos="1920"/>
                <w:tab w:val="left" w:pos="2305"/>
                <w:tab w:val="left" w:pos="2688"/>
                <w:tab w:val="left" w:pos="3073"/>
                <w:tab w:val="left" w:pos="3455"/>
                <w:tab w:val="left" w:pos="3840"/>
                <w:tab w:val="left" w:pos="4225"/>
                <w:tab w:val="left" w:pos="4608"/>
                <w:tab w:val="left" w:pos="4993"/>
                <w:tab w:val="left" w:pos="5375"/>
                <w:tab w:val="left" w:pos="5760"/>
                <w:tab w:val="left" w:pos="6145"/>
                <w:tab w:val="left" w:pos="6528"/>
                <w:tab w:val="left" w:pos="6913"/>
                <w:tab w:val="left" w:pos="7295"/>
                <w:tab w:val="left" w:pos="7680"/>
                <w:tab w:val="left" w:pos="8065"/>
                <w:tab w:val="left" w:pos="8448"/>
                <w:tab w:val="left" w:pos="8833"/>
                <w:tab w:val="left" w:pos="9215"/>
              </w:tabs>
              <w:kinsoku w:val="0"/>
              <w:overflowPunct w:val="0"/>
              <w:spacing w:after="0"/>
              <w:jc w:val="left"/>
              <w:textAlignment w:val="baseline"/>
              <w:rPr>
                <w:rFonts w:eastAsia="Times New Roman"/>
                <w:sz w:val="16"/>
                <w:szCs w:val="16"/>
                <w:lang w:val="en-US"/>
              </w:rPr>
            </w:pPr>
            <w:r w:rsidRPr="00BA1243">
              <w:rPr>
                <w:rFonts w:ascii="Courier New" w:eastAsia="Times New Roman" w:hAnsi="Courier New" w:cs="Courier New"/>
                <w:color w:val="000000"/>
                <w:kern w:val="24"/>
                <w:sz w:val="16"/>
                <w:szCs w:val="16"/>
              </w:rPr>
              <w:tab/>
              <w:t xml:space="preserve">nr-trp-LocationInfo-r16 </w:t>
            </w:r>
            <w:r w:rsidRPr="00BA1243">
              <w:rPr>
                <w:rFonts w:ascii="Courier New" w:eastAsia="Times New Roman" w:hAnsi="Courier New" w:cs="Courier New"/>
                <w:color w:val="000000"/>
                <w:kern w:val="24"/>
                <w:sz w:val="16"/>
                <w:szCs w:val="16"/>
              </w:rPr>
              <w:tab/>
            </w:r>
            <w:r w:rsidRPr="00BA1243">
              <w:rPr>
                <w:rFonts w:ascii="Courier New" w:eastAsia="Times New Roman" w:hAnsi="Courier New" w:cs="Courier New"/>
                <w:color w:val="000000"/>
                <w:kern w:val="24"/>
                <w:sz w:val="16"/>
                <w:szCs w:val="16"/>
              </w:rPr>
              <w:tab/>
            </w:r>
            <w:proofErr w:type="spellStart"/>
            <w:r w:rsidRPr="00BA1243">
              <w:rPr>
                <w:rFonts w:ascii="Courier New" w:eastAsia="Times New Roman" w:hAnsi="Courier New" w:cs="Courier New"/>
                <w:color w:val="000000"/>
                <w:kern w:val="24"/>
                <w:sz w:val="16"/>
                <w:szCs w:val="16"/>
              </w:rPr>
              <w:t>NR-TRP-LocationInfo-r16</w:t>
            </w:r>
            <w:proofErr w:type="spellEnd"/>
            <w:r w:rsidRPr="00BA1243">
              <w:rPr>
                <w:rFonts w:ascii="Courier New" w:eastAsia="Times New Roman" w:hAnsi="Courier New" w:cs="Courier New"/>
                <w:color w:val="000000"/>
                <w:kern w:val="24"/>
                <w:sz w:val="16"/>
                <w:szCs w:val="16"/>
              </w:rPr>
              <w:tab/>
            </w:r>
            <w:r w:rsidRPr="00BA1243">
              <w:rPr>
                <w:rFonts w:ascii="Courier New" w:eastAsia="Times New Roman" w:hAnsi="Courier New" w:cs="Courier New"/>
                <w:color w:val="000000"/>
                <w:kern w:val="24"/>
                <w:sz w:val="16"/>
                <w:szCs w:val="16"/>
              </w:rPr>
              <w:tab/>
            </w:r>
            <w:r w:rsidRPr="00BA1243">
              <w:rPr>
                <w:rFonts w:ascii="Courier New" w:eastAsia="Times New Roman" w:hAnsi="Courier New" w:cs="Courier New"/>
                <w:color w:val="000000"/>
                <w:kern w:val="24"/>
                <w:sz w:val="16"/>
                <w:szCs w:val="16"/>
              </w:rPr>
              <w:tab/>
            </w:r>
            <w:r w:rsidRPr="00BA1243">
              <w:rPr>
                <w:rFonts w:ascii="Courier New" w:eastAsia="Times New Roman" w:hAnsi="Courier New" w:cs="Courier New"/>
                <w:color w:val="000000"/>
                <w:kern w:val="24"/>
                <w:sz w:val="16"/>
                <w:szCs w:val="16"/>
              </w:rPr>
              <w:tab/>
              <w:t>OPTIONAL,</w:t>
            </w:r>
            <w:r w:rsidRPr="00BA1243">
              <w:rPr>
                <w:rFonts w:ascii="Courier New" w:eastAsia="Times New Roman" w:hAnsi="Courier New" w:cs="Courier New"/>
                <w:color w:val="000000"/>
                <w:kern w:val="24"/>
                <w:sz w:val="16"/>
                <w:szCs w:val="16"/>
              </w:rPr>
              <w:tab/>
              <w:t>-- Need ON</w:t>
            </w:r>
          </w:p>
          <w:p w14:paraId="5C798EA0" w14:textId="77777777" w:rsidR="00BA1243" w:rsidRPr="00BA1243" w:rsidRDefault="00BA1243" w:rsidP="00BA1243">
            <w:pPr>
              <w:tabs>
                <w:tab w:val="left" w:pos="385"/>
                <w:tab w:val="left" w:pos="768"/>
                <w:tab w:val="left" w:pos="1153"/>
                <w:tab w:val="left" w:pos="1535"/>
                <w:tab w:val="left" w:pos="1920"/>
                <w:tab w:val="left" w:pos="2305"/>
                <w:tab w:val="left" w:pos="2688"/>
                <w:tab w:val="left" w:pos="3073"/>
                <w:tab w:val="left" w:pos="3455"/>
                <w:tab w:val="left" w:pos="3840"/>
                <w:tab w:val="left" w:pos="4225"/>
                <w:tab w:val="left" w:pos="4608"/>
                <w:tab w:val="left" w:pos="4993"/>
                <w:tab w:val="left" w:pos="5375"/>
                <w:tab w:val="left" w:pos="5760"/>
                <w:tab w:val="left" w:pos="6145"/>
                <w:tab w:val="left" w:pos="6528"/>
                <w:tab w:val="left" w:pos="6913"/>
                <w:tab w:val="left" w:pos="7295"/>
                <w:tab w:val="left" w:pos="7680"/>
                <w:tab w:val="left" w:pos="8065"/>
                <w:tab w:val="left" w:pos="8448"/>
                <w:tab w:val="left" w:pos="8833"/>
                <w:tab w:val="left" w:pos="9215"/>
              </w:tabs>
              <w:kinsoku w:val="0"/>
              <w:overflowPunct w:val="0"/>
              <w:spacing w:after="0"/>
              <w:jc w:val="left"/>
              <w:textAlignment w:val="baseline"/>
              <w:rPr>
                <w:rFonts w:eastAsia="Times New Roman"/>
                <w:sz w:val="16"/>
                <w:szCs w:val="16"/>
                <w:lang w:val="en-US"/>
              </w:rPr>
            </w:pPr>
            <w:r w:rsidRPr="00BA1243">
              <w:rPr>
                <w:rFonts w:ascii="Courier New" w:eastAsia="Times New Roman" w:hAnsi="Courier New" w:cs="Courier New"/>
                <w:color w:val="000000"/>
                <w:kern w:val="24"/>
                <w:sz w:val="16"/>
                <w:szCs w:val="16"/>
              </w:rPr>
              <w:tab/>
              <w:t>nr-dl-prs-BeamInfo-r16</w:t>
            </w:r>
            <w:r w:rsidRPr="00BA1243">
              <w:rPr>
                <w:rFonts w:ascii="Courier New" w:eastAsia="Times New Roman" w:hAnsi="Courier New" w:cs="Courier New"/>
                <w:color w:val="000000"/>
                <w:kern w:val="24"/>
                <w:sz w:val="16"/>
                <w:szCs w:val="16"/>
              </w:rPr>
              <w:tab/>
            </w:r>
            <w:r w:rsidRPr="00BA1243">
              <w:rPr>
                <w:rFonts w:ascii="Courier New" w:eastAsia="Times New Roman" w:hAnsi="Courier New" w:cs="Courier New"/>
                <w:color w:val="000000"/>
                <w:kern w:val="24"/>
                <w:sz w:val="16"/>
                <w:szCs w:val="16"/>
              </w:rPr>
              <w:tab/>
            </w:r>
            <w:r w:rsidRPr="00BA1243">
              <w:rPr>
                <w:rFonts w:ascii="Courier New" w:eastAsia="Times New Roman" w:hAnsi="Courier New" w:cs="Courier New"/>
                <w:color w:val="000000"/>
                <w:kern w:val="24"/>
                <w:sz w:val="16"/>
                <w:szCs w:val="16"/>
              </w:rPr>
              <w:tab/>
            </w:r>
            <w:proofErr w:type="spellStart"/>
            <w:r w:rsidRPr="00BA1243">
              <w:rPr>
                <w:rFonts w:ascii="Courier New" w:eastAsia="Times New Roman" w:hAnsi="Courier New" w:cs="Courier New"/>
                <w:color w:val="000000"/>
                <w:kern w:val="24"/>
                <w:sz w:val="16"/>
                <w:szCs w:val="16"/>
              </w:rPr>
              <w:t>NR-DL-PRS-BeamInfo-r16</w:t>
            </w:r>
            <w:proofErr w:type="spellEnd"/>
            <w:r w:rsidRPr="00BA1243">
              <w:rPr>
                <w:rFonts w:ascii="Courier New" w:eastAsia="Times New Roman" w:hAnsi="Courier New" w:cs="Courier New"/>
                <w:color w:val="000000"/>
                <w:kern w:val="24"/>
                <w:sz w:val="16"/>
                <w:szCs w:val="16"/>
              </w:rPr>
              <w:tab/>
            </w:r>
            <w:r w:rsidRPr="00BA1243">
              <w:rPr>
                <w:rFonts w:ascii="Courier New" w:eastAsia="Times New Roman" w:hAnsi="Courier New" w:cs="Courier New"/>
                <w:color w:val="000000"/>
                <w:kern w:val="24"/>
                <w:sz w:val="16"/>
                <w:szCs w:val="16"/>
              </w:rPr>
              <w:tab/>
            </w:r>
            <w:r w:rsidRPr="00BA1243">
              <w:rPr>
                <w:rFonts w:ascii="Courier New" w:eastAsia="Times New Roman" w:hAnsi="Courier New" w:cs="Courier New"/>
                <w:color w:val="000000"/>
                <w:kern w:val="24"/>
                <w:sz w:val="16"/>
                <w:szCs w:val="16"/>
              </w:rPr>
              <w:tab/>
            </w:r>
            <w:r w:rsidRPr="00BA1243">
              <w:rPr>
                <w:rFonts w:ascii="Courier New" w:eastAsia="Times New Roman" w:hAnsi="Courier New" w:cs="Courier New"/>
                <w:color w:val="000000"/>
                <w:kern w:val="24"/>
                <w:sz w:val="16"/>
                <w:szCs w:val="16"/>
              </w:rPr>
              <w:tab/>
              <w:t>OPTIONAL,</w:t>
            </w:r>
            <w:r w:rsidRPr="00BA1243">
              <w:rPr>
                <w:rFonts w:ascii="Courier New" w:eastAsia="Times New Roman" w:hAnsi="Courier New" w:cs="Courier New"/>
                <w:color w:val="000000"/>
                <w:kern w:val="24"/>
                <w:sz w:val="16"/>
                <w:szCs w:val="16"/>
              </w:rPr>
              <w:tab/>
              <w:t>-- Need ON</w:t>
            </w:r>
          </w:p>
          <w:p w14:paraId="3E616984" w14:textId="77777777" w:rsidR="00BA1243" w:rsidRPr="00BA1243" w:rsidRDefault="00BA1243" w:rsidP="00BA1243">
            <w:pPr>
              <w:tabs>
                <w:tab w:val="left" w:pos="385"/>
                <w:tab w:val="left" w:pos="768"/>
                <w:tab w:val="left" w:pos="1153"/>
                <w:tab w:val="left" w:pos="1535"/>
                <w:tab w:val="left" w:pos="1920"/>
                <w:tab w:val="left" w:pos="2305"/>
                <w:tab w:val="left" w:pos="2688"/>
                <w:tab w:val="left" w:pos="3073"/>
                <w:tab w:val="left" w:pos="3455"/>
                <w:tab w:val="left" w:pos="3840"/>
                <w:tab w:val="left" w:pos="4225"/>
                <w:tab w:val="left" w:pos="4608"/>
                <w:tab w:val="left" w:pos="4993"/>
                <w:tab w:val="left" w:pos="5375"/>
                <w:tab w:val="left" w:pos="5760"/>
                <w:tab w:val="left" w:pos="6145"/>
                <w:tab w:val="left" w:pos="6528"/>
                <w:tab w:val="left" w:pos="6913"/>
                <w:tab w:val="left" w:pos="7295"/>
                <w:tab w:val="left" w:pos="7680"/>
                <w:tab w:val="left" w:pos="8065"/>
                <w:tab w:val="left" w:pos="8448"/>
                <w:tab w:val="left" w:pos="8833"/>
                <w:tab w:val="left" w:pos="9215"/>
              </w:tabs>
              <w:kinsoku w:val="0"/>
              <w:overflowPunct w:val="0"/>
              <w:spacing w:after="0"/>
              <w:jc w:val="left"/>
              <w:textAlignment w:val="baseline"/>
              <w:rPr>
                <w:rFonts w:eastAsia="Times New Roman"/>
                <w:sz w:val="16"/>
                <w:szCs w:val="16"/>
                <w:lang w:val="en-US"/>
              </w:rPr>
            </w:pPr>
            <w:r w:rsidRPr="00BA1243">
              <w:rPr>
                <w:rFonts w:ascii="Courier New" w:eastAsia="Times New Roman" w:hAnsi="Courier New" w:cs="Courier New"/>
                <w:color w:val="000000"/>
                <w:kern w:val="24"/>
                <w:sz w:val="16"/>
                <w:szCs w:val="16"/>
              </w:rPr>
              <w:tab/>
              <w:t>nr-rtd-Info-r16</w:t>
            </w:r>
            <w:r w:rsidRPr="00BA1243">
              <w:rPr>
                <w:rFonts w:ascii="Courier New" w:eastAsia="Times New Roman" w:hAnsi="Courier New" w:cs="Courier New"/>
                <w:color w:val="000000"/>
                <w:kern w:val="24"/>
                <w:sz w:val="16"/>
                <w:szCs w:val="16"/>
              </w:rPr>
              <w:tab/>
            </w:r>
            <w:r w:rsidRPr="00BA1243">
              <w:rPr>
                <w:rFonts w:ascii="Courier New" w:eastAsia="Times New Roman" w:hAnsi="Courier New" w:cs="Courier New"/>
                <w:color w:val="000000"/>
                <w:kern w:val="24"/>
                <w:sz w:val="16"/>
                <w:szCs w:val="16"/>
              </w:rPr>
              <w:tab/>
            </w:r>
            <w:r w:rsidRPr="00BA1243">
              <w:rPr>
                <w:rFonts w:ascii="Courier New" w:eastAsia="Times New Roman" w:hAnsi="Courier New" w:cs="Courier New"/>
                <w:color w:val="000000"/>
                <w:kern w:val="24"/>
                <w:sz w:val="16"/>
                <w:szCs w:val="16"/>
              </w:rPr>
              <w:tab/>
            </w:r>
            <w:r w:rsidRPr="00BA1243">
              <w:rPr>
                <w:rFonts w:ascii="Courier New" w:eastAsia="Times New Roman" w:hAnsi="Courier New" w:cs="Courier New"/>
                <w:color w:val="000000"/>
                <w:kern w:val="24"/>
                <w:sz w:val="16"/>
                <w:szCs w:val="16"/>
              </w:rPr>
              <w:tab/>
            </w:r>
            <w:r w:rsidRPr="00BA1243">
              <w:rPr>
                <w:rFonts w:ascii="Courier New" w:eastAsia="Times New Roman" w:hAnsi="Courier New" w:cs="Courier New"/>
                <w:color w:val="000000"/>
                <w:kern w:val="24"/>
                <w:sz w:val="16"/>
                <w:szCs w:val="16"/>
              </w:rPr>
              <w:tab/>
            </w:r>
            <w:proofErr w:type="spellStart"/>
            <w:r w:rsidRPr="00BA1243">
              <w:rPr>
                <w:rFonts w:ascii="Courier New" w:eastAsia="Times New Roman" w:hAnsi="Courier New" w:cs="Courier New"/>
                <w:color w:val="000000"/>
                <w:kern w:val="24"/>
                <w:sz w:val="16"/>
                <w:szCs w:val="16"/>
              </w:rPr>
              <w:t>NR-RTD-Info-r16</w:t>
            </w:r>
            <w:proofErr w:type="spellEnd"/>
            <w:r w:rsidRPr="00BA1243">
              <w:rPr>
                <w:rFonts w:ascii="Courier New" w:eastAsia="Times New Roman" w:hAnsi="Courier New" w:cs="Courier New"/>
                <w:color w:val="000000"/>
                <w:kern w:val="24"/>
                <w:sz w:val="16"/>
                <w:szCs w:val="16"/>
              </w:rPr>
              <w:tab/>
            </w:r>
            <w:r w:rsidRPr="00BA1243">
              <w:rPr>
                <w:rFonts w:ascii="Courier New" w:eastAsia="Times New Roman" w:hAnsi="Courier New" w:cs="Courier New"/>
                <w:color w:val="000000"/>
                <w:kern w:val="24"/>
                <w:sz w:val="16"/>
                <w:szCs w:val="16"/>
              </w:rPr>
              <w:tab/>
            </w:r>
            <w:r w:rsidRPr="00BA1243">
              <w:rPr>
                <w:rFonts w:ascii="Courier New" w:eastAsia="Times New Roman" w:hAnsi="Courier New" w:cs="Courier New"/>
                <w:color w:val="000000"/>
                <w:kern w:val="24"/>
                <w:sz w:val="16"/>
                <w:szCs w:val="16"/>
              </w:rPr>
              <w:tab/>
            </w:r>
            <w:r w:rsidRPr="00BA1243">
              <w:rPr>
                <w:rFonts w:ascii="Courier New" w:eastAsia="Times New Roman" w:hAnsi="Courier New" w:cs="Courier New"/>
                <w:color w:val="000000"/>
                <w:kern w:val="24"/>
                <w:sz w:val="16"/>
                <w:szCs w:val="16"/>
              </w:rPr>
              <w:tab/>
            </w:r>
            <w:r w:rsidRPr="00BA1243">
              <w:rPr>
                <w:rFonts w:ascii="Courier New" w:eastAsia="Times New Roman" w:hAnsi="Courier New" w:cs="Courier New"/>
                <w:color w:val="000000"/>
                <w:kern w:val="24"/>
                <w:sz w:val="16"/>
                <w:szCs w:val="16"/>
              </w:rPr>
              <w:tab/>
            </w:r>
            <w:r w:rsidRPr="00BA1243">
              <w:rPr>
                <w:rFonts w:ascii="Courier New" w:eastAsia="Times New Roman" w:hAnsi="Courier New" w:cs="Courier New"/>
                <w:color w:val="000000"/>
                <w:kern w:val="24"/>
                <w:sz w:val="16"/>
                <w:szCs w:val="16"/>
              </w:rPr>
              <w:tab/>
              <w:t>OPTIONAL,</w:t>
            </w:r>
            <w:r w:rsidRPr="00BA1243">
              <w:rPr>
                <w:rFonts w:ascii="Courier New" w:eastAsia="Times New Roman" w:hAnsi="Courier New" w:cs="Courier New"/>
                <w:color w:val="000000"/>
                <w:kern w:val="24"/>
                <w:sz w:val="16"/>
                <w:szCs w:val="16"/>
              </w:rPr>
              <w:tab/>
              <w:t>-- Need ON</w:t>
            </w:r>
          </w:p>
          <w:p w14:paraId="3A19BB2E" w14:textId="77777777" w:rsidR="00BA1243" w:rsidRPr="00BA1243" w:rsidRDefault="00BA1243" w:rsidP="00BA1243">
            <w:pPr>
              <w:tabs>
                <w:tab w:val="left" w:pos="385"/>
                <w:tab w:val="left" w:pos="768"/>
                <w:tab w:val="left" w:pos="1153"/>
                <w:tab w:val="left" w:pos="1535"/>
                <w:tab w:val="left" w:pos="1920"/>
                <w:tab w:val="left" w:pos="2305"/>
                <w:tab w:val="left" w:pos="2688"/>
                <w:tab w:val="left" w:pos="3073"/>
                <w:tab w:val="left" w:pos="3455"/>
                <w:tab w:val="left" w:pos="3840"/>
                <w:tab w:val="left" w:pos="4225"/>
                <w:tab w:val="left" w:pos="4608"/>
                <w:tab w:val="left" w:pos="4993"/>
                <w:tab w:val="left" w:pos="5375"/>
                <w:tab w:val="left" w:pos="5760"/>
                <w:tab w:val="left" w:pos="6145"/>
                <w:tab w:val="left" w:pos="6528"/>
                <w:tab w:val="left" w:pos="6913"/>
                <w:tab w:val="left" w:pos="7295"/>
                <w:tab w:val="left" w:pos="7680"/>
                <w:tab w:val="left" w:pos="8065"/>
                <w:tab w:val="left" w:pos="8448"/>
                <w:tab w:val="left" w:pos="8833"/>
                <w:tab w:val="left" w:pos="9215"/>
              </w:tabs>
              <w:kinsoku w:val="0"/>
              <w:overflowPunct w:val="0"/>
              <w:spacing w:after="0"/>
              <w:jc w:val="left"/>
              <w:textAlignment w:val="baseline"/>
              <w:rPr>
                <w:rFonts w:eastAsia="Times New Roman"/>
                <w:sz w:val="16"/>
                <w:szCs w:val="16"/>
                <w:lang w:val="en-US"/>
              </w:rPr>
            </w:pPr>
            <w:r w:rsidRPr="00BA1243">
              <w:rPr>
                <w:rFonts w:ascii="Courier New" w:eastAsia="Times New Roman" w:hAnsi="Courier New" w:cs="Courier New"/>
                <w:color w:val="000000"/>
                <w:kern w:val="24"/>
                <w:sz w:val="16"/>
                <w:szCs w:val="16"/>
              </w:rPr>
              <w:tab/>
              <w:t>...</w:t>
            </w:r>
          </w:p>
          <w:p w14:paraId="082E9F78" w14:textId="77777777" w:rsidR="00BA1243" w:rsidRPr="00BA1243" w:rsidRDefault="00BA1243" w:rsidP="00BA1243">
            <w:pPr>
              <w:tabs>
                <w:tab w:val="left" w:pos="385"/>
                <w:tab w:val="left" w:pos="768"/>
                <w:tab w:val="left" w:pos="1153"/>
                <w:tab w:val="left" w:pos="1535"/>
                <w:tab w:val="left" w:pos="1920"/>
                <w:tab w:val="left" w:pos="2305"/>
                <w:tab w:val="left" w:pos="2688"/>
                <w:tab w:val="left" w:pos="3073"/>
                <w:tab w:val="left" w:pos="3455"/>
                <w:tab w:val="left" w:pos="3840"/>
                <w:tab w:val="left" w:pos="4225"/>
                <w:tab w:val="left" w:pos="4608"/>
                <w:tab w:val="left" w:pos="4993"/>
                <w:tab w:val="left" w:pos="5375"/>
                <w:tab w:val="left" w:pos="5760"/>
                <w:tab w:val="left" w:pos="6145"/>
                <w:tab w:val="left" w:pos="6528"/>
                <w:tab w:val="left" w:pos="6913"/>
                <w:tab w:val="left" w:pos="7295"/>
                <w:tab w:val="left" w:pos="7680"/>
                <w:tab w:val="left" w:pos="8065"/>
                <w:tab w:val="left" w:pos="8448"/>
                <w:tab w:val="left" w:pos="8833"/>
                <w:tab w:val="left" w:pos="9215"/>
              </w:tabs>
              <w:kinsoku w:val="0"/>
              <w:overflowPunct w:val="0"/>
              <w:spacing w:after="0"/>
              <w:jc w:val="left"/>
              <w:textAlignment w:val="baseline"/>
              <w:rPr>
                <w:rFonts w:eastAsia="Times New Roman"/>
                <w:sz w:val="16"/>
                <w:szCs w:val="16"/>
                <w:lang w:val="en-US"/>
              </w:rPr>
            </w:pPr>
            <w:r w:rsidRPr="00BA1243">
              <w:rPr>
                <w:rFonts w:ascii="Courier New" w:eastAsia="Times New Roman" w:hAnsi="Courier New" w:cs="Courier New"/>
                <w:color w:val="000000"/>
                <w:kern w:val="24"/>
                <w:sz w:val="16"/>
                <w:szCs w:val="16"/>
              </w:rPr>
              <w:t>}</w:t>
            </w:r>
          </w:p>
          <w:p w14:paraId="7F55A59D" w14:textId="79FB2811" w:rsidR="00BA1243" w:rsidRPr="00BA1243" w:rsidRDefault="00BA1243" w:rsidP="00BA1243">
            <w:pPr>
              <w:tabs>
                <w:tab w:val="left" w:pos="385"/>
                <w:tab w:val="left" w:pos="768"/>
                <w:tab w:val="left" w:pos="1153"/>
                <w:tab w:val="left" w:pos="1535"/>
                <w:tab w:val="left" w:pos="1920"/>
                <w:tab w:val="left" w:pos="2305"/>
                <w:tab w:val="left" w:pos="2688"/>
                <w:tab w:val="left" w:pos="3073"/>
                <w:tab w:val="left" w:pos="3455"/>
                <w:tab w:val="left" w:pos="3840"/>
                <w:tab w:val="left" w:pos="4225"/>
                <w:tab w:val="left" w:pos="4608"/>
                <w:tab w:val="left" w:pos="4993"/>
                <w:tab w:val="left" w:pos="5375"/>
                <w:tab w:val="left" w:pos="5760"/>
                <w:tab w:val="left" w:pos="6145"/>
                <w:tab w:val="left" w:pos="6528"/>
                <w:tab w:val="left" w:pos="6913"/>
                <w:tab w:val="left" w:pos="7295"/>
                <w:tab w:val="left" w:pos="7680"/>
                <w:tab w:val="left" w:pos="8065"/>
                <w:tab w:val="left" w:pos="8448"/>
                <w:tab w:val="left" w:pos="8833"/>
                <w:tab w:val="left" w:pos="9215"/>
              </w:tabs>
              <w:kinsoku w:val="0"/>
              <w:overflowPunct w:val="0"/>
              <w:spacing w:after="0"/>
              <w:jc w:val="left"/>
              <w:textAlignment w:val="baseline"/>
              <w:rPr>
                <w:rFonts w:eastAsia="Times New Roman"/>
                <w:sz w:val="16"/>
                <w:szCs w:val="16"/>
                <w:lang w:val="en-US"/>
              </w:rPr>
            </w:pPr>
            <w:r w:rsidRPr="00BA1243">
              <w:rPr>
                <w:rFonts w:ascii="Courier New" w:eastAsia="Times New Roman" w:hAnsi="Courier New" w:cs="Courier New"/>
                <w:color w:val="000000"/>
                <w:kern w:val="24"/>
                <w:sz w:val="16"/>
                <w:szCs w:val="16"/>
              </w:rPr>
              <w:t>-- ASN1STOP</w:t>
            </w:r>
          </w:p>
        </w:tc>
      </w:tr>
    </w:tbl>
    <w:p w14:paraId="174544ED" w14:textId="77777777" w:rsidR="00200C36" w:rsidRDefault="00200C36" w:rsidP="00D8397F">
      <w:pPr>
        <w:rPr>
          <w:sz w:val="24"/>
          <w:szCs w:val="24"/>
        </w:rPr>
      </w:pPr>
    </w:p>
    <w:p w14:paraId="2617F21E" w14:textId="26F4C564" w:rsidR="00F274DB" w:rsidRPr="00621F0E" w:rsidRDefault="00BA1243" w:rsidP="00D8397F">
      <w:pPr>
        <w:rPr>
          <w:sz w:val="24"/>
          <w:szCs w:val="24"/>
        </w:rPr>
      </w:pPr>
      <w:r>
        <w:rPr>
          <w:sz w:val="24"/>
          <w:szCs w:val="24"/>
        </w:rPr>
        <w:t>Even if the RTD information is provided per TRP, t</w:t>
      </w:r>
      <w:r w:rsidR="00F274DB" w:rsidRPr="00621F0E">
        <w:rPr>
          <w:sz w:val="24"/>
          <w:szCs w:val="24"/>
        </w:rPr>
        <w:t xml:space="preserve">he DL-PRS RSTD measurements in NR are made per DL-PRS Resource. The UE can report the PRS resource ID(s) or PRS resource set ID(s) used for determining the timing of each TRP in the RSTD measurements. </w:t>
      </w:r>
      <w:r>
        <w:rPr>
          <w:sz w:val="24"/>
          <w:szCs w:val="24"/>
        </w:rPr>
        <w:t xml:space="preserve">The UE derives RSTD for pairs of PRS resources and not for pairs of TRPs. If the PRS resources are transmitted from different beams or panels, it may happen that there </w:t>
      </w:r>
      <w:r w:rsidR="00CA3F83">
        <w:rPr>
          <w:sz w:val="24"/>
          <w:szCs w:val="24"/>
        </w:rPr>
        <w:t xml:space="preserve">are </w:t>
      </w:r>
      <w:r>
        <w:rPr>
          <w:sz w:val="24"/>
          <w:szCs w:val="24"/>
        </w:rPr>
        <w:t xml:space="preserve">significant time differences at the transmission timing, which cannot be </w:t>
      </w:r>
      <w:r w:rsidR="00CA3F83">
        <w:rPr>
          <w:sz w:val="24"/>
          <w:szCs w:val="24"/>
        </w:rPr>
        <w:t>provided</w:t>
      </w:r>
      <w:r>
        <w:rPr>
          <w:sz w:val="24"/>
          <w:szCs w:val="24"/>
        </w:rPr>
        <w:t xml:space="preserve"> to the UE. This appears as a Tx </w:t>
      </w:r>
      <w:proofErr w:type="spellStart"/>
      <w:r>
        <w:rPr>
          <w:sz w:val="24"/>
          <w:szCs w:val="24"/>
        </w:rPr>
        <w:t>gNB</w:t>
      </w:r>
      <w:proofErr w:type="spellEnd"/>
      <w:r>
        <w:rPr>
          <w:sz w:val="24"/>
          <w:szCs w:val="24"/>
        </w:rPr>
        <w:t xml:space="preserve"> timing error and limits the performance of UE-based DL TDOA. For example, i</w:t>
      </w:r>
      <w:r w:rsidR="00F274DB" w:rsidRPr="00621F0E">
        <w:rPr>
          <w:sz w:val="24"/>
          <w:szCs w:val="24"/>
        </w:rPr>
        <w:t xml:space="preserve">f beams for different PRS resources are formed using different sets of antenna elements, possibly from different sets of panels that are driven by different clocks or have other internal HW delay variations, such information would allow determining the RTD more precisely. </w:t>
      </w:r>
    </w:p>
    <w:p w14:paraId="355FAE08" w14:textId="6374FB2C" w:rsidR="00F274DB" w:rsidRPr="00947BF8" w:rsidRDefault="00F274DB" w:rsidP="00941000">
      <w:pPr>
        <w:spacing w:after="0"/>
        <w:rPr>
          <w:b/>
          <w:i/>
          <w:sz w:val="24"/>
          <w:szCs w:val="24"/>
          <w:lang w:val="en-US"/>
        </w:rPr>
      </w:pPr>
      <w:bookmarkStart w:id="3" w:name="_Hlk61362801"/>
      <w:r w:rsidRPr="00F274DB">
        <w:rPr>
          <w:b/>
          <w:i/>
          <w:sz w:val="24"/>
          <w:szCs w:val="24"/>
          <w:lang w:val="en-US"/>
        </w:rPr>
        <w:t xml:space="preserve">Proposal </w:t>
      </w:r>
      <w:r w:rsidR="0015639A">
        <w:rPr>
          <w:b/>
          <w:i/>
          <w:sz w:val="24"/>
          <w:szCs w:val="24"/>
          <w:lang w:val="en-US"/>
        </w:rPr>
        <w:t>4</w:t>
      </w:r>
      <w:r w:rsidRPr="00F274DB">
        <w:rPr>
          <w:b/>
          <w:i/>
          <w:sz w:val="24"/>
          <w:szCs w:val="24"/>
          <w:lang w:val="en-US"/>
        </w:rPr>
        <w:t xml:space="preserve">: Include </w:t>
      </w:r>
      <w:r w:rsidR="00590493">
        <w:rPr>
          <w:b/>
          <w:i/>
          <w:sz w:val="24"/>
          <w:szCs w:val="24"/>
          <w:lang w:val="en-US"/>
        </w:rPr>
        <w:t>transmit time difference</w:t>
      </w:r>
      <w:r w:rsidR="00590493" w:rsidRPr="00F274DB">
        <w:rPr>
          <w:b/>
          <w:i/>
          <w:sz w:val="24"/>
          <w:szCs w:val="24"/>
          <w:lang w:val="en-US"/>
        </w:rPr>
        <w:t xml:space="preserve"> </w:t>
      </w:r>
      <w:r w:rsidRPr="00F274DB">
        <w:rPr>
          <w:b/>
          <w:i/>
          <w:sz w:val="24"/>
          <w:szCs w:val="24"/>
          <w:lang w:val="en-US"/>
        </w:rPr>
        <w:t>information for each DL-PRS Resource</w:t>
      </w:r>
      <w:r w:rsidR="00A62838">
        <w:rPr>
          <w:b/>
          <w:i/>
          <w:sz w:val="24"/>
          <w:szCs w:val="24"/>
          <w:lang w:val="en-US"/>
        </w:rPr>
        <w:t xml:space="preserve"> </w:t>
      </w:r>
      <w:r w:rsidR="00011646">
        <w:rPr>
          <w:b/>
          <w:i/>
          <w:sz w:val="24"/>
          <w:szCs w:val="24"/>
          <w:lang w:val="en-US"/>
        </w:rPr>
        <w:t>of a TRP</w:t>
      </w:r>
      <w:r w:rsidR="00590493">
        <w:rPr>
          <w:b/>
          <w:i/>
          <w:sz w:val="24"/>
          <w:szCs w:val="24"/>
          <w:lang w:val="en-US"/>
        </w:rPr>
        <w:t xml:space="preserve"> with respect to a reference</w:t>
      </w:r>
      <w:r w:rsidR="00A62838">
        <w:rPr>
          <w:b/>
          <w:i/>
          <w:sz w:val="24"/>
          <w:szCs w:val="24"/>
          <w:lang w:val="en-US"/>
        </w:rPr>
        <w:t xml:space="preserve"> </w:t>
      </w:r>
      <w:r w:rsidR="00A62838" w:rsidRPr="00F274DB">
        <w:rPr>
          <w:b/>
          <w:i/>
          <w:sz w:val="24"/>
          <w:szCs w:val="24"/>
          <w:lang w:val="en-US"/>
        </w:rPr>
        <w:t>in the position calculation assistance data</w:t>
      </w:r>
      <w:r w:rsidRPr="00F274DB">
        <w:rPr>
          <w:b/>
          <w:i/>
          <w:sz w:val="24"/>
          <w:szCs w:val="24"/>
          <w:lang w:val="en-US"/>
        </w:rPr>
        <w:t>.</w:t>
      </w:r>
    </w:p>
    <w:p w14:paraId="2D32725B" w14:textId="466223C7" w:rsidR="00941000" w:rsidRPr="00200C36" w:rsidRDefault="00590493" w:rsidP="00200C36">
      <w:pPr>
        <w:pStyle w:val="ListParagraph"/>
        <w:numPr>
          <w:ilvl w:val="0"/>
          <w:numId w:val="11"/>
        </w:numPr>
        <w:spacing w:after="0"/>
        <w:rPr>
          <w:b/>
          <w:i/>
          <w:sz w:val="24"/>
          <w:szCs w:val="24"/>
          <w:lang w:val="en-US"/>
        </w:rPr>
      </w:pPr>
      <w:r w:rsidRPr="00590493">
        <w:rPr>
          <w:b/>
          <w:i/>
          <w:sz w:val="24"/>
          <w:szCs w:val="24"/>
          <w:lang w:val="en-US"/>
        </w:rPr>
        <w:t>FFS: Details on the transmit time difference signaling</w:t>
      </w:r>
    </w:p>
    <w:bookmarkEnd w:id="3"/>
    <w:p w14:paraId="23E7AA94" w14:textId="125B0DC8" w:rsidR="00347832" w:rsidRPr="00347832" w:rsidRDefault="00C52466" w:rsidP="00347832">
      <w:pPr>
        <w:pStyle w:val="Heading1"/>
      </w:pPr>
      <w:r>
        <w:t xml:space="preserve">3.5 </w:t>
      </w:r>
      <w:r w:rsidR="00F274DB" w:rsidRPr="00F274DB">
        <w:t>SRS Timing Adjustments reporting</w:t>
      </w:r>
    </w:p>
    <w:p w14:paraId="7B2D8307" w14:textId="6A0ABEA4" w:rsidR="00347832" w:rsidRPr="00347832" w:rsidRDefault="00347832" w:rsidP="00347832">
      <w:pPr>
        <w:spacing w:after="0"/>
        <w:rPr>
          <w:sz w:val="24"/>
          <w:szCs w:val="24"/>
          <w:lang w:val="en-US"/>
        </w:rPr>
      </w:pPr>
      <w:r>
        <w:rPr>
          <w:sz w:val="24"/>
          <w:szCs w:val="24"/>
          <w:lang w:val="en-US"/>
        </w:rPr>
        <w:t xml:space="preserve">It is generally known that a </w:t>
      </w:r>
      <w:r w:rsidRPr="00347832">
        <w:rPr>
          <w:sz w:val="24"/>
          <w:szCs w:val="24"/>
          <w:lang w:val="en-US"/>
        </w:rPr>
        <w:t>UE may adjust the SRS Tx timing for a variety of reasons</w:t>
      </w:r>
      <w:r>
        <w:rPr>
          <w:sz w:val="24"/>
          <w:szCs w:val="24"/>
          <w:lang w:val="en-US"/>
        </w:rPr>
        <w:t>, including one or more of the following:</w:t>
      </w:r>
    </w:p>
    <w:p w14:paraId="1C08931D" w14:textId="77777777" w:rsidR="00347832" w:rsidRPr="00347832" w:rsidRDefault="00347832" w:rsidP="00347832">
      <w:pPr>
        <w:numPr>
          <w:ilvl w:val="0"/>
          <w:numId w:val="33"/>
        </w:numPr>
        <w:spacing w:after="0"/>
        <w:rPr>
          <w:sz w:val="24"/>
          <w:szCs w:val="24"/>
          <w:lang w:val="en-US"/>
        </w:rPr>
      </w:pPr>
      <w:r w:rsidRPr="00347832">
        <w:rPr>
          <w:sz w:val="24"/>
          <w:szCs w:val="24"/>
          <w:lang w:val="en-US"/>
        </w:rPr>
        <w:t>Autonomous TA changes</w:t>
      </w:r>
    </w:p>
    <w:p w14:paraId="100084D9" w14:textId="77777777" w:rsidR="00347832" w:rsidRPr="00347832" w:rsidRDefault="00347832" w:rsidP="00347832">
      <w:pPr>
        <w:numPr>
          <w:ilvl w:val="0"/>
          <w:numId w:val="33"/>
        </w:numPr>
        <w:spacing w:after="0"/>
        <w:rPr>
          <w:sz w:val="24"/>
          <w:szCs w:val="24"/>
          <w:lang w:val="en-US"/>
        </w:rPr>
      </w:pPr>
      <w:r w:rsidRPr="00347832">
        <w:rPr>
          <w:sz w:val="24"/>
          <w:szCs w:val="24"/>
          <w:lang w:val="en-US"/>
        </w:rPr>
        <w:t xml:space="preserve">Requested TA changes by the serving </w:t>
      </w:r>
      <w:proofErr w:type="spellStart"/>
      <w:r w:rsidRPr="00347832">
        <w:rPr>
          <w:sz w:val="24"/>
          <w:szCs w:val="24"/>
          <w:lang w:val="en-US"/>
        </w:rPr>
        <w:t>gNB</w:t>
      </w:r>
      <w:proofErr w:type="spellEnd"/>
    </w:p>
    <w:p w14:paraId="3308E16C" w14:textId="434F55F6" w:rsidR="00347832" w:rsidRDefault="003C16D2" w:rsidP="00FC10AA">
      <w:pPr>
        <w:numPr>
          <w:ilvl w:val="0"/>
          <w:numId w:val="33"/>
        </w:numPr>
        <w:spacing w:after="0"/>
        <w:rPr>
          <w:sz w:val="24"/>
          <w:szCs w:val="24"/>
          <w:lang w:val="en-US"/>
        </w:rPr>
      </w:pPr>
      <w:r w:rsidRPr="003C16D2">
        <w:rPr>
          <w:sz w:val="24"/>
          <w:szCs w:val="24"/>
          <w:lang w:val="en-US"/>
        </w:rPr>
        <w:t xml:space="preserve">Transparent virtualization (e.g. </w:t>
      </w:r>
      <w:r w:rsidR="00347832" w:rsidRPr="00347832">
        <w:rPr>
          <w:sz w:val="24"/>
          <w:szCs w:val="24"/>
          <w:lang w:val="en-US"/>
        </w:rPr>
        <w:t>Small Delay Cyclic shift</w:t>
      </w:r>
      <w:r>
        <w:rPr>
          <w:sz w:val="24"/>
          <w:szCs w:val="24"/>
          <w:lang w:val="en-US"/>
        </w:rPr>
        <w:t>)</w:t>
      </w:r>
    </w:p>
    <w:p w14:paraId="58012CAC" w14:textId="77777777" w:rsidR="003C16D2" w:rsidRPr="003C16D2" w:rsidRDefault="003C16D2" w:rsidP="003C16D2">
      <w:pPr>
        <w:spacing w:after="0"/>
        <w:ind w:left="360"/>
        <w:rPr>
          <w:sz w:val="24"/>
          <w:szCs w:val="24"/>
          <w:lang w:val="en-US"/>
        </w:rPr>
      </w:pPr>
    </w:p>
    <w:p w14:paraId="1D7B480D" w14:textId="1E679D1A" w:rsidR="00347832" w:rsidRDefault="00347832" w:rsidP="00D8397F">
      <w:pPr>
        <w:rPr>
          <w:sz w:val="24"/>
          <w:szCs w:val="24"/>
          <w:lang w:val="en-US"/>
        </w:rPr>
      </w:pPr>
      <w:r>
        <w:rPr>
          <w:sz w:val="24"/>
          <w:szCs w:val="24"/>
          <w:lang w:val="en-US"/>
        </w:rPr>
        <w:t xml:space="preserve">Such timing adjustments are currently transparent to the </w:t>
      </w:r>
      <w:r w:rsidR="00C73CDD">
        <w:rPr>
          <w:sz w:val="24"/>
          <w:szCs w:val="24"/>
          <w:lang w:val="en-US"/>
        </w:rPr>
        <w:t>LMF</w:t>
      </w:r>
      <w:r>
        <w:rPr>
          <w:sz w:val="24"/>
          <w:szCs w:val="24"/>
          <w:lang w:val="en-US"/>
        </w:rPr>
        <w:t xml:space="preserve">. Such adjustments may not be able to be avoided especially for the case of UL measurements derived on regular SRS (SRS for MIMO and not SRS for positioning). </w:t>
      </w:r>
    </w:p>
    <w:p w14:paraId="37B5E358" w14:textId="0718A10B" w:rsidR="00347832" w:rsidRDefault="00347832" w:rsidP="00347832">
      <w:pPr>
        <w:jc w:val="center"/>
        <w:rPr>
          <w:sz w:val="24"/>
          <w:szCs w:val="24"/>
          <w:lang w:val="en-US"/>
        </w:rPr>
      </w:pPr>
      <w:r w:rsidRPr="00347832">
        <w:rPr>
          <w:noProof/>
          <w:sz w:val="24"/>
          <w:szCs w:val="24"/>
        </w:rPr>
        <w:drawing>
          <wp:inline distT="0" distB="0" distL="0" distR="0" wp14:anchorId="56E6DF9D" wp14:editId="6B449F58">
            <wp:extent cx="4414237" cy="2011559"/>
            <wp:effectExtent l="0" t="0" r="0" b="0"/>
            <wp:docPr id="15" name="Picture 14">
              <a:extLst xmlns:a="http://schemas.openxmlformats.org/drawingml/2006/main">
                <a:ext uri="{FF2B5EF4-FFF2-40B4-BE49-F238E27FC236}">
                  <a16:creationId xmlns:a16="http://schemas.microsoft.com/office/drawing/2014/main" id="{D0DD60B2-9823-41FC-B422-427C598577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D0DD60B2-9823-41FC-B422-427C5985772B}"/>
                        </a:ext>
                      </a:extLst>
                    </pic:cNvPr>
                    <pic:cNvPicPr>
                      <a:picLocks noChangeAspect="1"/>
                    </pic:cNvPicPr>
                  </pic:nvPicPr>
                  <pic:blipFill>
                    <a:blip r:embed="rId22"/>
                    <a:stretch>
                      <a:fillRect/>
                    </a:stretch>
                  </pic:blipFill>
                  <pic:spPr>
                    <a:xfrm>
                      <a:off x="0" y="0"/>
                      <a:ext cx="4418243" cy="2013384"/>
                    </a:xfrm>
                    <a:prstGeom prst="rect">
                      <a:avLst/>
                    </a:prstGeom>
                  </pic:spPr>
                </pic:pic>
              </a:graphicData>
            </a:graphic>
          </wp:inline>
        </w:drawing>
      </w:r>
    </w:p>
    <w:p w14:paraId="3F7B4171" w14:textId="19D4C205" w:rsidR="00347832" w:rsidRDefault="00347832" w:rsidP="00D8397F">
      <w:pPr>
        <w:rPr>
          <w:sz w:val="24"/>
          <w:szCs w:val="24"/>
          <w:lang w:val="en-US"/>
        </w:rPr>
      </w:pPr>
      <w:r>
        <w:rPr>
          <w:sz w:val="24"/>
          <w:szCs w:val="24"/>
          <w:lang w:val="en-US"/>
        </w:rPr>
        <w:t xml:space="preserve">Such timing adjustments may have </w:t>
      </w:r>
      <w:proofErr w:type="spellStart"/>
      <w:r>
        <w:rPr>
          <w:sz w:val="24"/>
          <w:szCs w:val="24"/>
          <w:lang w:val="en-US"/>
        </w:rPr>
        <w:t>adverse affect</w:t>
      </w:r>
      <w:proofErr w:type="spellEnd"/>
      <w:r>
        <w:rPr>
          <w:sz w:val="24"/>
          <w:szCs w:val="24"/>
          <w:lang w:val="en-US"/>
        </w:rPr>
        <w:t xml:space="preserve"> </w:t>
      </w:r>
      <w:r w:rsidR="009D5D29">
        <w:rPr>
          <w:sz w:val="24"/>
          <w:szCs w:val="24"/>
          <w:lang w:val="en-US"/>
        </w:rPr>
        <w:t>on</w:t>
      </w:r>
      <w:r>
        <w:rPr>
          <w:sz w:val="24"/>
          <w:szCs w:val="24"/>
          <w:lang w:val="en-US"/>
        </w:rPr>
        <w:t xml:space="preserve"> UL or DL+UL positioning for the reason</w:t>
      </w:r>
      <w:r w:rsidR="009D5D29">
        <w:rPr>
          <w:sz w:val="24"/>
          <w:szCs w:val="24"/>
          <w:lang w:val="en-US"/>
        </w:rPr>
        <w:t>s</w:t>
      </w:r>
      <w:r>
        <w:rPr>
          <w:sz w:val="24"/>
          <w:szCs w:val="24"/>
          <w:lang w:val="en-US"/>
        </w:rPr>
        <w:t xml:space="preserve"> described below:</w:t>
      </w:r>
    </w:p>
    <w:p w14:paraId="094C45BD" w14:textId="55A19C8D" w:rsidR="00347832" w:rsidRDefault="00347832" w:rsidP="00347832">
      <w:pPr>
        <w:pStyle w:val="ListParagraph"/>
        <w:numPr>
          <w:ilvl w:val="0"/>
          <w:numId w:val="11"/>
        </w:numPr>
        <w:rPr>
          <w:sz w:val="24"/>
          <w:szCs w:val="24"/>
          <w:lang w:val="en-US"/>
        </w:rPr>
      </w:pPr>
      <w:r>
        <w:rPr>
          <w:sz w:val="24"/>
          <w:szCs w:val="24"/>
          <w:lang w:val="en-US"/>
        </w:rPr>
        <w:t xml:space="preserve">In UL TDOA, </w:t>
      </w:r>
      <w:proofErr w:type="spellStart"/>
      <w:r>
        <w:rPr>
          <w:sz w:val="24"/>
          <w:szCs w:val="24"/>
          <w:lang w:val="en-US"/>
        </w:rPr>
        <w:t>gNBs</w:t>
      </w:r>
      <w:proofErr w:type="spellEnd"/>
      <w:r>
        <w:rPr>
          <w:sz w:val="24"/>
          <w:szCs w:val="24"/>
          <w:lang w:val="en-US"/>
        </w:rPr>
        <w:t xml:space="preserve"> are expected, up to their implementation to average across multiple SRS occasions. If the UE has performed any timing adjustment in the SRS Tx, the </w:t>
      </w:r>
      <w:proofErr w:type="spellStart"/>
      <w:r>
        <w:rPr>
          <w:sz w:val="24"/>
          <w:szCs w:val="24"/>
          <w:lang w:val="en-US"/>
        </w:rPr>
        <w:t>gNB</w:t>
      </w:r>
      <w:proofErr w:type="spellEnd"/>
      <w:r>
        <w:rPr>
          <w:sz w:val="24"/>
          <w:szCs w:val="24"/>
          <w:lang w:val="en-US"/>
        </w:rPr>
        <w:t xml:space="preserve"> measurements will be affected. Note that a UE may be doing large timing adjustments in some cases, e.g. SCDD scenario, which is a transparent precoding scheme a UE can use in the case of SRS for MIMO. </w:t>
      </w:r>
    </w:p>
    <w:p w14:paraId="5543686F" w14:textId="39080E27" w:rsidR="003C16D2" w:rsidRPr="008C2E9B" w:rsidRDefault="003C16D2" w:rsidP="003C16D2">
      <w:pPr>
        <w:pStyle w:val="ListParagraph"/>
        <w:numPr>
          <w:ilvl w:val="0"/>
          <w:numId w:val="11"/>
        </w:numPr>
        <w:rPr>
          <w:sz w:val="24"/>
          <w:szCs w:val="24"/>
          <w:lang w:val="en-US"/>
        </w:rPr>
      </w:pPr>
      <w:r>
        <w:rPr>
          <w:sz w:val="24"/>
          <w:szCs w:val="24"/>
          <w:lang w:val="en-US"/>
        </w:rPr>
        <w:t xml:space="preserve">In M-RTT, according to the UE Rx-Tx definition in 38.215, the Tx timing in the UE Rx-Tx is the UE transmit timing of the uplink subframe that is closest in time to the DL subframe from the positioning node. This means that if the UE receives PRS in subframe n, and the UE transmits SRS in </w:t>
      </w:r>
      <w:r w:rsidR="009D5D29">
        <w:rPr>
          <w:sz w:val="24"/>
          <w:szCs w:val="24"/>
          <w:lang w:val="en-US"/>
        </w:rPr>
        <w:t xml:space="preserve">subframe </w:t>
      </w:r>
      <w:proofErr w:type="spellStart"/>
      <w:r>
        <w:rPr>
          <w:sz w:val="24"/>
          <w:szCs w:val="24"/>
          <w:lang w:val="en-US"/>
        </w:rPr>
        <w:t>n+K</w:t>
      </w:r>
      <w:proofErr w:type="spellEnd"/>
      <w:r>
        <w:rPr>
          <w:sz w:val="24"/>
          <w:szCs w:val="24"/>
          <w:lang w:val="en-US"/>
        </w:rPr>
        <w:t xml:space="preserve">, such that there is a Tx timing change between subframe n and </w:t>
      </w:r>
      <w:proofErr w:type="spellStart"/>
      <w:r>
        <w:rPr>
          <w:sz w:val="24"/>
          <w:szCs w:val="24"/>
          <w:lang w:val="en-US"/>
        </w:rPr>
        <w:t>n+K</w:t>
      </w:r>
      <w:proofErr w:type="spellEnd"/>
      <w:r>
        <w:rPr>
          <w:sz w:val="24"/>
          <w:szCs w:val="24"/>
          <w:lang w:val="en-US"/>
        </w:rPr>
        <w:t xml:space="preserve"> (either autonomous TA, or requested TA), the SRS Tx timing will be different than the one used in the reported UE Rx-Tx. </w:t>
      </w:r>
      <w:proofErr w:type="gramStart"/>
      <w:r>
        <w:rPr>
          <w:sz w:val="24"/>
          <w:szCs w:val="24"/>
          <w:lang w:val="en-US"/>
        </w:rPr>
        <w:t>So</w:t>
      </w:r>
      <w:proofErr w:type="gramEnd"/>
      <w:r>
        <w:rPr>
          <w:sz w:val="24"/>
          <w:szCs w:val="24"/>
          <w:lang w:val="en-US"/>
        </w:rPr>
        <w:t xml:space="preserve"> the </w:t>
      </w:r>
      <w:proofErr w:type="spellStart"/>
      <w:r>
        <w:rPr>
          <w:sz w:val="24"/>
          <w:szCs w:val="24"/>
          <w:lang w:val="en-US"/>
        </w:rPr>
        <w:t>gNB</w:t>
      </w:r>
      <w:proofErr w:type="spellEnd"/>
      <w:r>
        <w:rPr>
          <w:sz w:val="24"/>
          <w:szCs w:val="24"/>
          <w:lang w:val="en-US"/>
        </w:rPr>
        <w:t xml:space="preserve"> Rx-Tx will </w:t>
      </w:r>
      <w:r w:rsidR="009D5D29">
        <w:rPr>
          <w:sz w:val="24"/>
          <w:szCs w:val="24"/>
          <w:lang w:val="en-US"/>
        </w:rPr>
        <w:t xml:space="preserve">be </w:t>
      </w:r>
      <w:r>
        <w:rPr>
          <w:sz w:val="24"/>
          <w:szCs w:val="24"/>
          <w:lang w:val="en-US"/>
        </w:rPr>
        <w:t xml:space="preserve">derived using the new SRS timing, whereas the UE Rx-Tx will still be derived using the timing that the UE had at subframe n (according to the definition). </w:t>
      </w:r>
    </w:p>
    <w:p w14:paraId="02BAE4BD" w14:textId="607F1F83" w:rsidR="003C16D2" w:rsidRPr="003C16D2" w:rsidRDefault="003C16D2" w:rsidP="003C16D2">
      <w:pPr>
        <w:jc w:val="center"/>
        <w:rPr>
          <w:sz w:val="24"/>
          <w:szCs w:val="24"/>
          <w:lang w:val="en-US"/>
        </w:rPr>
      </w:pPr>
      <w:r>
        <w:rPr>
          <w:noProof/>
          <w:sz w:val="24"/>
          <w:szCs w:val="24"/>
          <w:lang w:val="en-US"/>
        </w:rPr>
        <w:drawing>
          <wp:inline distT="0" distB="0" distL="0" distR="0" wp14:anchorId="6D614A8A" wp14:editId="3BE81421">
            <wp:extent cx="3689292" cy="1352243"/>
            <wp:effectExtent l="0" t="0" r="6985"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04820" cy="1357934"/>
                    </a:xfrm>
                    <a:prstGeom prst="rect">
                      <a:avLst/>
                    </a:prstGeom>
                    <a:noFill/>
                    <a:ln>
                      <a:noFill/>
                    </a:ln>
                  </pic:spPr>
                </pic:pic>
              </a:graphicData>
            </a:graphic>
          </wp:inline>
        </w:drawing>
      </w:r>
    </w:p>
    <w:p w14:paraId="72E2C672" w14:textId="35045E20" w:rsidR="008C2E9B" w:rsidRDefault="008C2E9B" w:rsidP="0015639A">
      <w:pPr>
        <w:rPr>
          <w:sz w:val="24"/>
          <w:szCs w:val="24"/>
          <w:lang w:val="en-US"/>
        </w:rPr>
      </w:pPr>
      <w:r>
        <w:rPr>
          <w:sz w:val="24"/>
          <w:szCs w:val="24"/>
          <w:lang w:val="en-US"/>
        </w:rPr>
        <w:t xml:space="preserve">In </w:t>
      </w:r>
      <w:proofErr w:type="gramStart"/>
      <w:r>
        <w:rPr>
          <w:sz w:val="24"/>
          <w:szCs w:val="24"/>
          <w:lang w:val="en-US"/>
        </w:rPr>
        <w:t>both of the above</w:t>
      </w:r>
      <w:proofErr w:type="gramEnd"/>
      <w:r>
        <w:rPr>
          <w:sz w:val="24"/>
          <w:szCs w:val="24"/>
          <w:lang w:val="en-US"/>
        </w:rPr>
        <w:t xml:space="preserve"> scenarios, the knowledge of the SRS Tx timing adjustment would be useful to enhance the positioning accuracy of UL-only or DL+UL methods. </w:t>
      </w:r>
    </w:p>
    <w:p w14:paraId="4230B499" w14:textId="167BDE88" w:rsidR="0015639A" w:rsidRDefault="0015639A" w:rsidP="0015639A">
      <w:pPr>
        <w:rPr>
          <w:b/>
          <w:i/>
          <w:sz w:val="24"/>
          <w:szCs w:val="24"/>
          <w:lang w:val="en-US"/>
        </w:rPr>
      </w:pPr>
      <w:bookmarkStart w:id="4" w:name="_Hlk61362814"/>
      <w:r w:rsidRPr="00F274DB">
        <w:rPr>
          <w:b/>
          <w:i/>
          <w:sz w:val="24"/>
          <w:szCs w:val="24"/>
          <w:lang w:val="en-US"/>
        </w:rPr>
        <w:t>Proposal</w:t>
      </w:r>
      <w:r>
        <w:rPr>
          <w:b/>
          <w:i/>
          <w:sz w:val="24"/>
          <w:szCs w:val="24"/>
          <w:lang w:val="en-US"/>
        </w:rPr>
        <w:t xml:space="preserve"> 5</w:t>
      </w:r>
      <w:r w:rsidRPr="00F274DB">
        <w:rPr>
          <w:b/>
          <w:i/>
          <w:sz w:val="24"/>
          <w:szCs w:val="24"/>
          <w:lang w:val="en-US"/>
        </w:rPr>
        <w:t xml:space="preserve">: </w:t>
      </w:r>
      <w:r>
        <w:rPr>
          <w:b/>
          <w:i/>
          <w:sz w:val="24"/>
          <w:szCs w:val="24"/>
          <w:lang w:val="en-US"/>
        </w:rPr>
        <w:t>Support Tx Timing Adjustment information Reporting from UEs to the LMF for DL+UL or UL-only positioning</w:t>
      </w:r>
      <w:r w:rsidR="00D41634">
        <w:rPr>
          <w:b/>
          <w:i/>
          <w:sz w:val="24"/>
          <w:szCs w:val="24"/>
          <w:lang w:val="en-US"/>
        </w:rPr>
        <w:t>.</w:t>
      </w:r>
    </w:p>
    <w:bookmarkEnd w:id="2"/>
    <w:bookmarkEnd w:id="4"/>
    <w:p w14:paraId="20C1662A" w14:textId="77777777" w:rsidR="00466590"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Conclusions</w:t>
      </w:r>
    </w:p>
    <w:p w14:paraId="5E462A52" w14:textId="1AE58090" w:rsidR="00466590" w:rsidRDefault="00466590" w:rsidP="005603F7">
      <w:pPr>
        <w:rPr>
          <w:sz w:val="24"/>
          <w:szCs w:val="24"/>
        </w:rPr>
      </w:pPr>
      <w:r w:rsidRPr="00C52466">
        <w:rPr>
          <w:sz w:val="24"/>
          <w:szCs w:val="24"/>
        </w:rPr>
        <w:t xml:space="preserve">Overall, we make the following </w:t>
      </w:r>
      <w:r w:rsidR="00A62838">
        <w:rPr>
          <w:sz w:val="24"/>
          <w:szCs w:val="24"/>
        </w:rPr>
        <w:t xml:space="preserve">observations </w:t>
      </w:r>
      <w:proofErr w:type="gramStart"/>
      <w:r w:rsidR="00A62838">
        <w:rPr>
          <w:sz w:val="24"/>
          <w:szCs w:val="24"/>
        </w:rPr>
        <w:t>and  proposals</w:t>
      </w:r>
      <w:proofErr w:type="gramEnd"/>
      <w:r w:rsidR="00A62838">
        <w:rPr>
          <w:sz w:val="24"/>
          <w:szCs w:val="24"/>
        </w:rPr>
        <w:t xml:space="preserve"> for </w:t>
      </w:r>
      <w:r w:rsidR="009D5D29">
        <w:rPr>
          <w:sz w:val="24"/>
          <w:szCs w:val="24"/>
        </w:rPr>
        <w:t>the</w:t>
      </w:r>
      <w:r w:rsidR="00A62838">
        <w:rPr>
          <w:sz w:val="24"/>
          <w:szCs w:val="24"/>
        </w:rPr>
        <w:t xml:space="preserve"> topic of Timing Error mitigation for increased positioning accuracy: </w:t>
      </w:r>
    </w:p>
    <w:p w14:paraId="58BECC2A" w14:textId="77777777" w:rsidR="00BB4CDC" w:rsidRPr="0065127B" w:rsidRDefault="00BB4CDC" w:rsidP="00BB4CDC">
      <w:pPr>
        <w:spacing w:after="0"/>
        <w:rPr>
          <w:b/>
          <w:i/>
          <w:sz w:val="24"/>
          <w:szCs w:val="24"/>
          <w:lang w:val="en-US"/>
        </w:rPr>
      </w:pPr>
      <w:r w:rsidRPr="0065127B">
        <w:rPr>
          <w:b/>
          <w:i/>
          <w:sz w:val="24"/>
          <w:szCs w:val="24"/>
          <w:lang w:val="en-US"/>
        </w:rPr>
        <w:t>Observation 1: Timing errors resulting from u</w:t>
      </w:r>
      <w:r>
        <w:rPr>
          <w:b/>
          <w:i/>
          <w:sz w:val="24"/>
          <w:szCs w:val="24"/>
          <w:lang w:val="en-US"/>
        </w:rPr>
        <w:t>n</w:t>
      </w:r>
      <w:r w:rsidRPr="0065127B">
        <w:rPr>
          <w:b/>
          <w:i/>
          <w:sz w:val="24"/>
          <w:szCs w:val="24"/>
          <w:lang w:val="en-US"/>
        </w:rPr>
        <w:t xml:space="preserve">known </w:t>
      </w:r>
      <w:r>
        <w:rPr>
          <w:b/>
          <w:i/>
          <w:sz w:val="24"/>
          <w:szCs w:val="24"/>
          <w:lang w:val="en-US"/>
        </w:rPr>
        <w:t>G</w:t>
      </w:r>
      <w:r w:rsidRPr="0065127B">
        <w:rPr>
          <w:b/>
          <w:i/>
          <w:sz w:val="24"/>
          <w:szCs w:val="24"/>
          <w:lang w:val="en-US"/>
        </w:rPr>
        <w:t xml:space="preserve">roup </w:t>
      </w:r>
      <w:r>
        <w:rPr>
          <w:b/>
          <w:i/>
          <w:sz w:val="24"/>
          <w:szCs w:val="24"/>
          <w:lang w:val="en-US"/>
        </w:rPr>
        <w:t>D</w:t>
      </w:r>
      <w:r w:rsidRPr="0065127B">
        <w:rPr>
          <w:b/>
          <w:i/>
          <w:sz w:val="24"/>
          <w:szCs w:val="24"/>
          <w:lang w:val="en-US"/>
        </w:rPr>
        <w:t>elays</w:t>
      </w:r>
      <w:r>
        <w:rPr>
          <w:b/>
          <w:i/>
          <w:sz w:val="24"/>
          <w:szCs w:val="24"/>
          <w:lang w:val="en-US"/>
        </w:rPr>
        <w:t xml:space="preserve"> (GDs)</w:t>
      </w:r>
      <w:r w:rsidRPr="0065127B">
        <w:rPr>
          <w:b/>
          <w:i/>
          <w:sz w:val="24"/>
          <w:szCs w:val="24"/>
          <w:lang w:val="en-US"/>
        </w:rPr>
        <w:t xml:space="preserve"> may have </w:t>
      </w:r>
      <w:r>
        <w:rPr>
          <w:b/>
          <w:i/>
          <w:sz w:val="24"/>
          <w:szCs w:val="24"/>
          <w:lang w:val="en-US"/>
        </w:rPr>
        <w:t>any of</w:t>
      </w:r>
      <w:r w:rsidRPr="0065127B">
        <w:rPr>
          <w:b/>
          <w:i/>
          <w:sz w:val="24"/>
          <w:szCs w:val="24"/>
          <w:lang w:val="en-US"/>
        </w:rPr>
        <w:t xml:space="preserve"> the following 4 components:</w:t>
      </w:r>
    </w:p>
    <w:p w14:paraId="2AAB4C1D" w14:textId="77777777" w:rsidR="00BB4CDC" w:rsidRPr="0065127B" w:rsidRDefault="00BB4CDC" w:rsidP="00BB4CDC">
      <w:pPr>
        <w:pStyle w:val="ListParagraph"/>
        <w:numPr>
          <w:ilvl w:val="0"/>
          <w:numId w:val="14"/>
        </w:numPr>
        <w:spacing w:after="0"/>
        <w:rPr>
          <w:b/>
          <w:i/>
          <w:sz w:val="24"/>
          <w:szCs w:val="24"/>
          <w:lang w:val="en-US"/>
        </w:rPr>
      </w:pPr>
      <w:r w:rsidRPr="0065127B">
        <w:rPr>
          <w:b/>
          <w:i/>
          <w:sz w:val="24"/>
          <w:szCs w:val="24"/>
          <w:lang w:val="en-US"/>
        </w:rPr>
        <w:t>time-varying</w:t>
      </w:r>
    </w:p>
    <w:p w14:paraId="0893BABF" w14:textId="77777777" w:rsidR="00BB4CDC" w:rsidRPr="0065127B" w:rsidRDefault="00BB4CDC" w:rsidP="00BB4CDC">
      <w:pPr>
        <w:pStyle w:val="ListParagraph"/>
        <w:numPr>
          <w:ilvl w:val="0"/>
          <w:numId w:val="14"/>
        </w:numPr>
        <w:spacing w:after="0"/>
        <w:rPr>
          <w:b/>
          <w:i/>
          <w:sz w:val="24"/>
          <w:szCs w:val="24"/>
          <w:lang w:val="en-US"/>
        </w:rPr>
      </w:pPr>
      <w:r w:rsidRPr="0065127B">
        <w:rPr>
          <w:b/>
          <w:i/>
          <w:sz w:val="24"/>
          <w:szCs w:val="24"/>
          <w:lang w:val="en-US"/>
        </w:rPr>
        <w:t xml:space="preserve">frequency-varying </w:t>
      </w:r>
    </w:p>
    <w:p w14:paraId="266FEC6F" w14:textId="77777777" w:rsidR="00BB4CDC" w:rsidRPr="0065127B" w:rsidRDefault="00BB4CDC" w:rsidP="00BB4CDC">
      <w:pPr>
        <w:pStyle w:val="ListParagraph"/>
        <w:numPr>
          <w:ilvl w:val="0"/>
          <w:numId w:val="14"/>
        </w:numPr>
        <w:spacing w:after="0"/>
        <w:rPr>
          <w:b/>
          <w:i/>
          <w:sz w:val="24"/>
          <w:szCs w:val="24"/>
          <w:lang w:val="en-US"/>
        </w:rPr>
      </w:pPr>
      <w:r w:rsidRPr="0065127B">
        <w:rPr>
          <w:b/>
          <w:i/>
          <w:sz w:val="24"/>
          <w:szCs w:val="24"/>
          <w:lang w:val="en-US"/>
        </w:rPr>
        <w:t xml:space="preserve">antenna/panel-specific </w:t>
      </w:r>
    </w:p>
    <w:p w14:paraId="2ECE16E5" w14:textId="77777777" w:rsidR="00BB4CDC" w:rsidRDefault="00BB4CDC" w:rsidP="00BB4CDC">
      <w:pPr>
        <w:pStyle w:val="ListParagraph"/>
        <w:numPr>
          <w:ilvl w:val="0"/>
          <w:numId w:val="14"/>
        </w:numPr>
        <w:spacing w:after="0"/>
        <w:rPr>
          <w:b/>
          <w:i/>
          <w:sz w:val="24"/>
          <w:szCs w:val="24"/>
          <w:lang w:val="en-US"/>
        </w:rPr>
      </w:pPr>
      <w:r w:rsidRPr="0065127B">
        <w:rPr>
          <w:b/>
          <w:i/>
          <w:sz w:val="24"/>
          <w:szCs w:val="24"/>
          <w:lang w:val="en-US"/>
        </w:rPr>
        <w:t>constant bias across time/frequency/antennas</w:t>
      </w:r>
    </w:p>
    <w:p w14:paraId="33512E5A" w14:textId="77777777" w:rsidR="00BB4CDC" w:rsidRPr="000F63BB" w:rsidRDefault="00BB4CDC" w:rsidP="00BB4CDC">
      <w:pPr>
        <w:pStyle w:val="ListParagraph"/>
        <w:spacing w:after="0"/>
        <w:rPr>
          <w:b/>
          <w:i/>
          <w:sz w:val="24"/>
          <w:szCs w:val="24"/>
          <w:lang w:val="en-US"/>
        </w:rPr>
      </w:pPr>
    </w:p>
    <w:p w14:paraId="4C6C0065" w14:textId="77777777" w:rsidR="00BB4CDC" w:rsidRPr="000F63BB" w:rsidRDefault="00BB4CDC" w:rsidP="00BB4CDC">
      <w:pPr>
        <w:spacing w:after="0"/>
        <w:rPr>
          <w:b/>
          <w:bCs/>
          <w:i/>
          <w:iCs/>
          <w:sz w:val="24"/>
          <w:szCs w:val="24"/>
          <w:lang w:val="en-US"/>
        </w:rPr>
      </w:pPr>
      <w:r w:rsidRPr="000F63BB">
        <w:rPr>
          <w:b/>
          <w:bCs/>
          <w:i/>
          <w:iCs/>
          <w:sz w:val="24"/>
          <w:szCs w:val="24"/>
          <w:lang w:val="en-US"/>
        </w:rPr>
        <w:t xml:space="preserve">Observation 2: Knowledge of which UE or </w:t>
      </w:r>
      <w:proofErr w:type="spellStart"/>
      <w:r w:rsidRPr="000F63BB">
        <w:rPr>
          <w:b/>
          <w:bCs/>
          <w:i/>
          <w:iCs/>
          <w:sz w:val="24"/>
          <w:szCs w:val="24"/>
          <w:lang w:val="en-US"/>
        </w:rPr>
        <w:t>gNB</w:t>
      </w:r>
      <w:proofErr w:type="spellEnd"/>
      <w:r w:rsidRPr="000F63BB">
        <w:rPr>
          <w:b/>
          <w:bCs/>
          <w:i/>
          <w:iCs/>
          <w:sz w:val="24"/>
          <w:szCs w:val="24"/>
          <w:lang w:val="en-US"/>
        </w:rPr>
        <w:t xml:space="preserve"> measurements can be assumed to have a same Timing Error (e.g. same group delay) can be used by a positioning engine to improve the positioning accuracy of timing methods by at least one of the following ways: </w:t>
      </w:r>
    </w:p>
    <w:p w14:paraId="66580A64" w14:textId="77777777" w:rsidR="00BB4CDC" w:rsidRPr="000F63BB" w:rsidRDefault="00BB4CDC" w:rsidP="00BB4CDC">
      <w:pPr>
        <w:numPr>
          <w:ilvl w:val="0"/>
          <w:numId w:val="21"/>
        </w:numPr>
        <w:spacing w:after="0"/>
        <w:contextualSpacing/>
        <w:rPr>
          <w:b/>
          <w:bCs/>
          <w:i/>
          <w:iCs/>
          <w:sz w:val="24"/>
          <w:szCs w:val="24"/>
          <w:lang w:val="en-US"/>
        </w:rPr>
      </w:pPr>
      <w:r w:rsidRPr="000F63BB">
        <w:rPr>
          <w:b/>
          <w:bCs/>
          <w:i/>
          <w:iCs/>
          <w:sz w:val="24"/>
          <w:szCs w:val="24"/>
          <w:lang w:val="en-US"/>
        </w:rPr>
        <w:t>Elimination of the common biases (e.g. Differential or Double Differential Methods)</w:t>
      </w:r>
    </w:p>
    <w:p w14:paraId="5A938727" w14:textId="77777777" w:rsidR="00BB4CDC" w:rsidRDefault="00BB4CDC" w:rsidP="00BB4CDC">
      <w:pPr>
        <w:numPr>
          <w:ilvl w:val="0"/>
          <w:numId w:val="21"/>
        </w:numPr>
        <w:spacing w:after="0"/>
        <w:contextualSpacing/>
        <w:rPr>
          <w:b/>
          <w:bCs/>
          <w:i/>
          <w:iCs/>
          <w:sz w:val="24"/>
          <w:szCs w:val="24"/>
          <w:lang w:val="en-US"/>
        </w:rPr>
      </w:pPr>
      <w:r w:rsidRPr="000F63BB">
        <w:rPr>
          <w:b/>
          <w:bCs/>
          <w:i/>
          <w:iCs/>
          <w:sz w:val="24"/>
          <w:szCs w:val="24"/>
          <w:lang w:val="en-US"/>
        </w:rPr>
        <w:t xml:space="preserve">Estimation of the common biases and adjustment of the measurements </w:t>
      </w:r>
    </w:p>
    <w:p w14:paraId="68B4C16D" w14:textId="77777777" w:rsidR="00BB4CDC" w:rsidRDefault="00BB4CDC" w:rsidP="00BB4CDC">
      <w:pPr>
        <w:spacing w:after="0"/>
        <w:rPr>
          <w:b/>
          <w:bCs/>
          <w:i/>
          <w:iCs/>
          <w:sz w:val="24"/>
          <w:szCs w:val="24"/>
          <w:lang w:val="en-US"/>
        </w:rPr>
      </w:pPr>
    </w:p>
    <w:p w14:paraId="796D5FC4" w14:textId="77777777" w:rsidR="00BB4CDC" w:rsidRPr="0015639A" w:rsidRDefault="00BB4CDC" w:rsidP="00BB4CDC">
      <w:pPr>
        <w:spacing w:after="0"/>
        <w:rPr>
          <w:b/>
          <w:bCs/>
          <w:i/>
          <w:iCs/>
          <w:sz w:val="24"/>
          <w:szCs w:val="24"/>
          <w:lang w:val="en-US"/>
        </w:rPr>
      </w:pPr>
      <w:r w:rsidRPr="0015639A">
        <w:rPr>
          <w:b/>
          <w:bCs/>
          <w:i/>
          <w:iCs/>
          <w:sz w:val="24"/>
          <w:szCs w:val="24"/>
          <w:lang w:val="en-US"/>
        </w:rPr>
        <w:t xml:space="preserve">Proposal 1: Support UE and </w:t>
      </w:r>
      <w:proofErr w:type="spellStart"/>
      <w:r w:rsidRPr="0015639A">
        <w:rPr>
          <w:b/>
          <w:bCs/>
          <w:i/>
          <w:iCs/>
          <w:sz w:val="24"/>
          <w:szCs w:val="24"/>
          <w:lang w:val="en-US"/>
        </w:rPr>
        <w:t>gNB</w:t>
      </w:r>
      <w:proofErr w:type="spellEnd"/>
      <w:r w:rsidRPr="0015639A">
        <w:rPr>
          <w:b/>
          <w:bCs/>
          <w:i/>
          <w:iCs/>
          <w:sz w:val="24"/>
          <w:szCs w:val="24"/>
          <w:lang w:val="en-US"/>
        </w:rPr>
        <w:t xml:space="preserve"> reporting enhancements for the purpose of providing information</w:t>
      </w:r>
      <w:r>
        <w:rPr>
          <w:b/>
          <w:bCs/>
          <w:i/>
          <w:iCs/>
          <w:sz w:val="24"/>
          <w:szCs w:val="24"/>
          <w:lang w:val="en-US"/>
        </w:rPr>
        <w:t>,</w:t>
      </w:r>
      <w:r w:rsidRPr="0015639A">
        <w:rPr>
          <w:b/>
          <w:bCs/>
          <w:i/>
          <w:iCs/>
          <w:sz w:val="24"/>
          <w:szCs w:val="24"/>
          <w:lang w:val="en-US"/>
        </w:rPr>
        <w:t xml:space="preserve"> to the entity performing the positioning calculation</w:t>
      </w:r>
      <w:r>
        <w:rPr>
          <w:b/>
          <w:bCs/>
          <w:i/>
          <w:iCs/>
          <w:sz w:val="24"/>
          <w:szCs w:val="24"/>
          <w:lang w:val="en-US"/>
        </w:rPr>
        <w:t>,</w:t>
      </w:r>
      <w:r w:rsidRPr="0015639A">
        <w:rPr>
          <w:b/>
          <w:bCs/>
          <w:i/>
          <w:iCs/>
          <w:sz w:val="24"/>
          <w:szCs w:val="24"/>
          <w:lang w:val="en-US"/>
        </w:rPr>
        <w:t xml:space="preserve"> related to which measurements can be assumed to have a same Tx, or Rx, or Rx-Tx timing error. </w:t>
      </w:r>
    </w:p>
    <w:p w14:paraId="73FFD4FE" w14:textId="77777777" w:rsidR="00BB4CDC" w:rsidRDefault="00BB4CDC" w:rsidP="00BB4CDC">
      <w:pPr>
        <w:pStyle w:val="ListParagraph"/>
        <w:numPr>
          <w:ilvl w:val="0"/>
          <w:numId w:val="22"/>
        </w:numPr>
        <w:spacing w:after="0"/>
        <w:rPr>
          <w:b/>
          <w:bCs/>
          <w:i/>
          <w:iCs/>
          <w:sz w:val="24"/>
          <w:szCs w:val="24"/>
          <w:lang w:val="en-US"/>
        </w:rPr>
      </w:pPr>
      <w:r w:rsidRPr="0015639A">
        <w:rPr>
          <w:b/>
          <w:bCs/>
          <w:i/>
          <w:iCs/>
          <w:sz w:val="24"/>
          <w:szCs w:val="24"/>
          <w:lang w:val="en-US"/>
        </w:rPr>
        <w:t>Applicable to both UE-assisted and UE-based methods</w:t>
      </w:r>
    </w:p>
    <w:p w14:paraId="389AF89A" w14:textId="77777777" w:rsidR="00BB4CDC" w:rsidRDefault="00BB4CDC" w:rsidP="00BB4CDC">
      <w:pPr>
        <w:pStyle w:val="ListParagraph"/>
        <w:numPr>
          <w:ilvl w:val="0"/>
          <w:numId w:val="22"/>
        </w:numPr>
        <w:spacing w:after="0"/>
        <w:rPr>
          <w:b/>
          <w:bCs/>
          <w:i/>
          <w:iCs/>
          <w:sz w:val="24"/>
          <w:szCs w:val="24"/>
          <w:lang w:val="en-US"/>
        </w:rPr>
      </w:pPr>
      <w:r>
        <w:rPr>
          <w:b/>
          <w:bCs/>
          <w:i/>
          <w:iCs/>
          <w:sz w:val="24"/>
          <w:szCs w:val="24"/>
          <w:lang w:val="en-US"/>
        </w:rPr>
        <w:t>FFS: Further signaling details, capabilities, procedures</w:t>
      </w:r>
    </w:p>
    <w:p w14:paraId="2C400E2E" w14:textId="77777777" w:rsidR="00BB4CDC" w:rsidRDefault="00BB4CDC" w:rsidP="00BB4CDC">
      <w:pPr>
        <w:spacing w:after="0"/>
        <w:rPr>
          <w:b/>
          <w:bCs/>
          <w:i/>
          <w:iCs/>
          <w:sz w:val="24"/>
          <w:szCs w:val="24"/>
          <w:lang w:val="en-US"/>
        </w:rPr>
      </w:pPr>
    </w:p>
    <w:p w14:paraId="306CB335" w14:textId="77777777" w:rsidR="00BB4CDC" w:rsidRDefault="00BB4CDC" w:rsidP="00BB4CDC">
      <w:pPr>
        <w:spacing w:after="0"/>
        <w:rPr>
          <w:b/>
          <w:bCs/>
          <w:i/>
          <w:iCs/>
          <w:sz w:val="24"/>
          <w:szCs w:val="24"/>
          <w:lang w:val="en-US"/>
        </w:rPr>
      </w:pPr>
      <w:r w:rsidRPr="0015639A">
        <w:rPr>
          <w:b/>
          <w:bCs/>
          <w:i/>
          <w:iCs/>
          <w:sz w:val="24"/>
          <w:szCs w:val="24"/>
          <w:lang w:val="en-US"/>
        </w:rPr>
        <w:t xml:space="preserve">Proposal 2: </w:t>
      </w:r>
      <w:r>
        <w:rPr>
          <w:b/>
          <w:bCs/>
          <w:i/>
          <w:iCs/>
          <w:sz w:val="24"/>
          <w:szCs w:val="24"/>
          <w:lang w:val="en-US"/>
        </w:rPr>
        <w:t xml:space="preserve">Support mechanisms and signaling to enable PRS reception by TRPs and associated reporting of </w:t>
      </w:r>
      <w:proofErr w:type="spellStart"/>
      <w:r>
        <w:rPr>
          <w:b/>
          <w:bCs/>
          <w:i/>
          <w:iCs/>
          <w:sz w:val="24"/>
          <w:szCs w:val="24"/>
          <w:lang w:val="en-US"/>
        </w:rPr>
        <w:t>gNB</w:t>
      </w:r>
      <w:proofErr w:type="spellEnd"/>
      <w:r>
        <w:rPr>
          <w:b/>
          <w:bCs/>
          <w:i/>
          <w:iCs/>
          <w:sz w:val="24"/>
          <w:szCs w:val="24"/>
          <w:lang w:val="en-US"/>
        </w:rPr>
        <w:t xml:space="preserve"> measurements derived on PRS reception and/or PRS transmission timing. </w:t>
      </w:r>
    </w:p>
    <w:p w14:paraId="5523D072" w14:textId="77777777" w:rsidR="00BB4CDC" w:rsidRDefault="00BB4CDC" w:rsidP="00BB4CDC">
      <w:pPr>
        <w:pStyle w:val="ListParagraph"/>
        <w:numPr>
          <w:ilvl w:val="0"/>
          <w:numId w:val="22"/>
        </w:numPr>
        <w:spacing w:after="0"/>
        <w:rPr>
          <w:b/>
          <w:bCs/>
          <w:i/>
          <w:iCs/>
          <w:sz w:val="24"/>
          <w:szCs w:val="24"/>
          <w:lang w:val="en-US"/>
        </w:rPr>
      </w:pPr>
      <w:r>
        <w:rPr>
          <w:b/>
          <w:bCs/>
          <w:i/>
          <w:iCs/>
          <w:sz w:val="24"/>
          <w:szCs w:val="24"/>
          <w:lang w:val="en-US"/>
        </w:rPr>
        <w:t>FFS: Signaling details and procedures</w:t>
      </w:r>
    </w:p>
    <w:p w14:paraId="5A00773C" w14:textId="77777777" w:rsidR="00BB4CDC" w:rsidRDefault="00BB4CDC" w:rsidP="00BB4CDC">
      <w:pPr>
        <w:spacing w:after="0"/>
        <w:rPr>
          <w:b/>
          <w:bCs/>
          <w:i/>
          <w:iCs/>
          <w:sz w:val="24"/>
          <w:szCs w:val="24"/>
          <w:lang w:val="en-US"/>
        </w:rPr>
      </w:pPr>
    </w:p>
    <w:p w14:paraId="5EEB201F" w14:textId="77777777" w:rsidR="00BB4CDC" w:rsidRPr="00F274DB" w:rsidRDefault="00BB4CDC" w:rsidP="00BB4CDC">
      <w:pPr>
        <w:spacing w:after="0"/>
        <w:rPr>
          <w:b/>
          <w:i/>
          <w:sz w:val="24"/>
          <w:szCs w:val="24"/>
          <w:lang w:val="en-US"/>
        </w:rPr>
      </w:pPr>
      <w:r w:rsidRPr="00F274DB">
        <w:rPr>
          <w:b/>
          <w:i/>
          <w:sz w:val="24"/>
          <w:szCs w:val="24"/>
          <w:lang w:val="en-US"/>
        </w:rPr>
        <w:t xml:space="preserve">Proposal </w:t>
      </w:r>
      <w:r>
        <w:rPr>
          <w:b/>
          <w:i/>
          <w:sz w:val="24"/>
          <w:szCs w:val="24"/>
          <w:lang w:val="en-US"/>
        </w:rPr>
        <w:t>3</w:t>
      </w:r>
      <w:r w:rsidRPr="00F274DB">
        <w:rPr>
          <w:b/>
          <w:i/>
          <w:sz w:val="24"/>
          <w:szCs w:val="24"/>
          <w:lang w:val="en-US"/>
        </w:rPr>
        <w:t xml:space="preserve">: Support enhancements in the reporting of the positioning measurements (from the UE and the </w:t>
      </w:r>
      <w:proofErr w:type="spellStart"/>
      <w:r w:rsidRPr="00F274DB">
        <w:rPr>
          <w:b/>
          <w:i/>
          <w:sz w:val="24"/>
          <w:szCs w:val="24"/>
          <w:lang w:val="en-US"/>
        </w:rPr>
        <w:t>gNB</w:t>
      </w:r>
      <w:proofErr w:type="spellEnd"/>
      <w:r w:rsidRPr="00F274DB">
        <w:rPr>
          <w:b/>
          <w:i/>
          <w:sz w:val="24"/>
          <w:szCs w:val="24"/>
          <w:lang w:val="en-US"/>
        </w:rPr>
        <w:t>) to enable reporting</w:t>
      </w:r>
      <w:r>
        <w:rPr>
          <w:b/>
          <w:i/>
          <w:sz w:val="24"/>
          <w:szCs w:val="24"/>
          <w:lang w:val="en-US"/>
        </w:rPr>
        <w:t xml:space="preserve"> in a single report</w:t>
      </w:r>
      <w:r w:rsidRPr="00F274DB">
        <w:rPr>
          <w:b/>
          <w:i/>
          <w:sz w:val="24"/>
          <w:szCs w:val="24"/>
          <w:lang w:val="en-US"/>
        </w:rPr>
        <w:t xml:space="preserve"> </w:t>
      </w:r>
      <w:proofErr w:type="gramStart"/>
      <w:r>
        <w:rPr>
          <w:b/>
          <w:i/>
          <w:sz w:val="24"/>
          <w:szCs w:val="24"/>
          <w:lang w:val="en-US"/>
        </w:rPr>
        <w:t xml:space="preserve">multiple </w:t>
      </w:r>
      <w:r w:rsidRPr="00F274DB">
        <w:rPr>
          <w:b/>
          <w:i/>
          <w:sz w:val="24"/>
          <w:szCs w:val="24"/>
          <w:lang w:val="en-US"/>
        </w:rPr>
        <w:t>measurements</w:t>
      </w:r>
      <w:proofErr w:type="gramEnd"/>
      <w:r w:rsidRPr="00F274DB">
        <w:rPr>
          <w:b/>
          <w:i/>
          <w:sz w:val="24"/>
          <w:szCs w:val="24"/>
          <w:lang w:val="en-US"/>
        </w:rPr>
        <w:t>:</w:t>
      </w:r>
    </w:p>
    <w:p w14:paraId="7D3C319B" w14:textId="77777777" w:rsidR="00BB4CDC" w:rsidRPr="00621F0E" w:rsidRDefault="00BB4CDC" w:rsidP="00BB4CDC">
      <w:pPr>
        <w:pStyle w:val="ListParagraph"/>
        <w:numPr>
          <w:ilvl w:val="0"/>
          <w:numId w:val="11"/>
        </w:numPr>
        <w:spacing w:after="0"/>
        <w:rPr>
          <w:b/>
          <w:i/>
          <w:sz w:val="24"/>
          <w:szCs w:val="24"/>
          <w:lang w:val="en-US"/>
        </w:rPr>
      </w:pPr>
      <w:r w:rsidRPr="00F274DB">
        <w:rPr>
          <w:b/>
          <w:i/>
          <w:sz w:val="24"/>
          <w:szCs w:val="24"/>
          <w:lang w:val="en-US"/>
        </w:rPr>
        <w:t xml:space="preserve">Enable multiple measurement reporting </w:t>
      </w:r>
      <w:r>
        <w:rPr>
          <w:b/>
          <w:i/>
          <w:sz w:val="24"/>
          <w:szCs w:val="24"/>
          <w:lang w:val="en-US"/>
        </w:rPr>
        <w:t>in a single report</w:t>
      </w:r>
      <w:r w:rsidRPr="00F274DB">
        <w:rPr>
          <w:b/>
          <w:i/>
          <w:sz w:val="24"/>
          <w:szCs w:val="24"/>
          <w:lang w:val="en-US"/>
        </w:rPr>
        <w:t xml:space="preserve"> </w:t>
      </w:r>
      <w:r>
        <w:rPr>
          <w:b/>
          <w:i/>
          <w:sz w:val="24"/>
          <w:szCs w:val="24"/>
          <w:lang w:val="en-US"/>
        </w:rPr>
        <w:t>with</w:t>
      </w:r>
      <w:r w:rsidRPr="00F274DB">
        <w:rPr>
          <w:b/>
          <w:i/>
          <w:sz w:val="24"/>
          <w:szCs w:val="24"/>
          <w:lang w:val="en-US"/>
        </w:rPr>
        <w:t xml:space="preserve"> timestamps derived on the same TRP</w:t>
      </w:r>
      <w:r>
        <w:rPr>
          <w:b/>
          <w:i/>
          <w:sz w:val="24"/>
          <w:szCs w:val="24"/>
          <w:lang w:val="en-US"/>
        </w:rPr>
        <w:t xml:space="preserve"> &amp; </w:t>
      </w:r>
      <w:r w:rsidRPr="00F274DB">
        <w:rPr>
          <w:b/>
          <w:i/>
          <w:sz w:val="24"/>
          <w:szCs w:val="24"/>
          <w:lang w:val="en-US"/>
        </w:rPr>
        <w:t xml:space="preserve">PRS resources </w:t>
      </w:r>
    </w:p>
    <w:p w14:paraId="0947FA2D" w14:textId="77777777" w:rsidR="00BB4CDC" w:rsidRDefault="00BB4CDC" w:rsidP="00BB4CDC">
      <w:pPr>
        <w:spacing w:after="0"/>
        <w:rPr>
          <w:b/>
          <w:bCs/>
          <w:i/>
          <w:iCs/>
          <w:sz w:val="24"/>
          <w:szCs w:val="24"/>
          <w:lang w:val="en-US"/>
        </w:rPr>
      </w:pPr>
    </w:p>
    <w:p w14:paraId="2955555C" w14:textId="77777777" w:rsidR="00BB4CDC" w:rsidRPr="00947BF8" w:rsidRDefault="00BB4CDC" w:rsidP="00BB4CDC">
      <w:pPr>
        <w:spacing w:after="0"/>
        <w:rPr>
          <w:b/>
          <w:i/>
          <w:sz w:val="24"/>
          <w:szCs w:val="24"/>
          <w:lang w:val="en-US"/>
        </w:rPr>
      </w:pPr>
      <w:r w:rsidRPr="00F274DB">
        <w:rPr>
          <w:b/>
          <w:i/>
          <w:sz w:val="24"/>
          <w:szCs w:val="24"/>
          <w:lang w:val="en-US"/>
        </w:rPr>
        <w:t xml:space="preserve">Proposal </w:t>
      </w:r>
      <w:r>
        <w:rPr>
          <w:b/>
          <w:i/>
          <w:sz w:val="24"/>
          <w:szCs w:val="24"/>
          <w:lang w:val="en-US"/>
        </w:rPr>
        <w:t>4</w:t>
      </w:r>
      <w:r w:rsidRPr="00F274DB">
        <w:rPr>
          <w:b/>
          <w:i/>
          <w:sz w:val="24"/>
          <w:szCs w:val="24"/>
          <w:lang w:val="en-US"/>
        </w:rPr>
        <w:t xml:space="preserve">: Include </w:t>
      </w:r>
      <w:r>
        <w:rPr>
          <w:b/>
          <w:i/>
          <w:sz w:val="24"/>
          <w:szCs w:val="24"/>
          <w:lang w:val="en-US"/>
        </w:rPr>
        <w:t>transmit time difference</w:t>
      </w:r>
      <w:r w:rsidRPr="00F274DB">
        <w:rPr>
          <w:b/>
          <w:i/>
          <w:sz w:val="24"/>
          <w:szCs w:val="24"/>
          <w:lang w:val="en-US"/>
        </w:rPr>
        <w:t xml:space="preserve"> information for each DL-PRS Resource</w:t>
      </w:r>
      <w:r>
        <w:rPr>
          <w:b/>
          <w:i/>
          <w:sz w:val="24"/>
          <w:szCs w:val="24"/>
          <w:lang w:val="en-US"/>
        </w:rPr>
        <w:t xml:space="preserve"> of a TRP with respect to a reference </w:t>
      </w:r>
      <w:r w:rsidRPr="00F274DB">
        <w:rPr>
          <w:b/>
          <w:i/>
          <w:sz w:val="24"/>
          <w:szCs w:val="24"/>
          <w:lang w:val="en-US"/>
        </w:rPr>
        <w:t>in the position calculation assistance data.</w:t>
      </w:r>
    </w:p>
    <w:p w14:paraId="49B86910" w14:textId="77777777" w:rsidR="00BB4CDC" w:rsidRPr="00200C36" w:rsidRDefault="00BB4CDC" w:rsidP="00BB4CDC">
      <w:pPr>
        <w:pStyle w:val="ListParagraph"/>
        <w:numPr>
          <w:ilvl w:val="0"/>
          <w:numId w:val="11"/>
        </w:numPr>
        <w:spacing w:after="0"/>
        <w:rPr>
          <w:b/>
          <w:i/>
          <w:sz w:val="24"/>
          <w:szCs w:val="24"/>
          <w:lang w:val="en-US"/>
        </w:rPr>
      </w:pPr>
      <w:r w:rsidRPr="00590493">
        <w:rPr>
          <w:b/>
          <w:i/>
          <w:sz w:val="24"/>
          <w:szCs w:val="24"/>
          <w:lang w:val="en-US"/>
        </w:rPr>
        <w:t>FFS: Details on the transmit time difference signaling</w:t>
      </w:r>
    </w:p>
    <w:p w14:paraId="42A35EF5" w14:textId="77777777" w:rsidR="00BB4CDC" w:rsidRDefault="00BB4CDC" w:rsidP="00BB4CDC">
      <w:pPr>
        <w:spacing w:after="0"/>
        <w:rPr>
          <w:b/>
          <w:bCs/>
          <w:i/>
          <w:iCs/>
          <w:sz w:val="24"/>
          <w:szCs w:val="24"/>
          <w:lang w:val="en-US"/>
        </w:rPr>
      </w:pPr>
    </w:p>
    <w:p w14:paraId="58C8DF2B" w14:textId="7CAD1141" w:rsidR="00A62838" w:rsidRPr="00BB4CDC" w:rsidRDefault="00BB4CDC" w:rsidP="005603F7">
      <w:pPr>
        <w:rPr>
          <w:b/>
          <w:i/>
          <w:sz w:val="24"/>
          <w:szCs w:val="24"/>
          <w:lang w:val="en-US"/>
        </w:rPr>
      </w:pPr>
      <w:r w:rsidRPr="00F274DB">
        <w:rPr>
          <w:b/>
          <w:i/>
          <w:sz w:val="24"/>
          <w:szCs w:val="24"/>
          <w:lang w:val="en-US"/>
        </w:rPr>
        <w:t>Proposal</w:t>
      </w:r>
      <w:r>
        <w:rPr>
          <w:b/>
          <w:i/>
          <w:sz w:val="24"/>
          <w:szCs w:val="24"/>
          <w:lang w:val="en-US"/>
        </w:rPr>
        <w:t xml:space="preserve"> 5</w:t>
      </w:r>
      <w:r w:rsidRPr="00F274DB">
        <w:rPr>
          <w:b/>
          <w:i/>
          <w:sz w:val="24"/>
          <w:szCs w:val="24"/>
          <w:lang w:val="en-US"/>
        </w:rPr>
        <w:t xml:space="preserve">: </w:t>
      </w:r>
      <w:r>
        <w:rPr>
          <w:b/>
          <w:i/>
          <w:sz w:val="24"/>
          <w:szCs w:val="24"/>
          <w:lang w:val="en-US"/>
        </w:rPr>
        <w:t>Support Tx Timing Adjustment information Reporting from UEs to the LMF for DL+UL or UL-only positioning</w:t>
      </w:r>
      <w:r w:rsidR="00D41634">
        <w:rPr>
          <w:b/>
          <w:i/>
          <w:sz w:val="24"/>
          <w:szCs w:val="24"/>
          <w:lang w:val="en-US"/>
        </w:rPr>
        <w:t>.</w:t>
      </w:r>
    </w:p>
    <w:p w14:paraId="568343CE" w14:textId="77777777" w:rsidR="00466590" w:rsidRPr="00D42E15"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References</w:t>
      </w:r>
      <w:bookmarkStart w:id="5" w:name="_Ref450583331"/>
      <w:bookmarkEnd w:id="5"/>
    </w:p>
    <w:p w14:paraId="06069781" w14:textId="69BF92B1" w:rsidR="00D8397F" w:rsidRPr="009B7398" w:rsidRDefault="00474925" w:rsidP="005409D4">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sz w:val="24"/>
          <w:szCs w:val="24"/>
          <w:lang w:val="en-US"/>
        </w:rPr>
      </w:pPr>
      <w:bookmarkStart w:id="6" w:name="_Ref524868549"/>
      <w:bookmarkStart w:id="7" w:name="_Ref28076734"/>
      <w:bookmarkStart w:id="8" w:name="_Ref471775016"/>
      <w:bookmarkStart w:id="9" w:name="_Ref505694604"/>
      <w:r w:rsidRPr="009B7398">
        <w:rPr>
          <w:sz w:val="24"/>
          <w:szCs w:val="24"/>
        </w:rPr>
        <w:t>RP-202900</w:t>
      </w:r>
      <w:r w:rsidR="00466590" w:rsidRPr="009B7398">
        <w:rPr>
          <w:rFonts w:eastAsia="SimSun"/>
          <w:sz w:val="24"/>
          <w:szCs w:val="24"/>
        </w:rPr>
        <w:t>, “</w:t>
      </w:r>
      <w:r w:rsidRPr="009B7398">
        <w:rPr>
          <w:rFonts w:eastAsia="SimSun"/>
          <w:sz w:val="24"/>
          <w:szCs w:val="24"/>
        </w:rPr>
        <w:t>New WID on NR Positioning Enhancements</w:t>
      </w:r>
      <w:r w:rsidR="00466590" w:rsidRPr="009B7398">
        <w:rPr>
          <w:rFonts w:eastAsia="SimSun"/>
          <w:sz w:val="24"/>
          <w:szCs w:val="24"/>
        </w:rPr>
        <w:t xml:space="preserve">”, </w:t>
      </w:r>
      <w:r w:rsidRPr="009B7398">
        <w:rPr>
          <w:rFonts w:eastAsia="SimSun"/>
          <w:sz w:val="24"/>
          <w:szCs w:val="24"/>
        </w:rPr>
        <w:t>CATT, Intel Corporation, Ericsson</w:t>
      </w:r>
      <w:bookmarkEnd w:id="6"/>
      <w:r w:rsidRPr="009B7398">
        <w:rPr>
          <w:rFonts w:eastAsia="SimSun"/>
          <w:sz w:val="24"/>
          <w:szCs w:val="24"/>
        </w:rPr>
        <w:t>; 3GPP TSG RAN Meeting #90e,</w:t>
      </w:r>
      <w:r w:rsidRPr="009B7398">
        <w:rPr>
          <w:sz w:val="24"/>
          <w:szCs w:val="24"/>
        </w:rPr>
        <w:t xml:space="preserve"> </w:t>
      </w:r>
      <w:r w:rsidRPr="009B7398">
        <w:rPr>
          <w:rFonts w:eastAsia="SimSun"/>
          <w:sz w:val="24"/>
          <w:szCs w:val="24"/>
        </w:rPr>
        <w:t>Electronic Meeting, December 7 - 11, 2020</w:t>
      </w:r>
      <w:r w:rsidR="00466590" w:rsidRPr="009B7398">
        <w:rPr>
          <w:rFonts w:eastAsia="SimSun"/>
          <w:sz w:val="24"/>
          <w:szCs w:val="24"/>
        </w:rPr>
        <w:t>.</w:t>
      </w:r>
      <w:bookmarkEnd w:id="7"/>
      <w:bookmarkEnd w:id="8"/>
      <w:bookmarkEnd w:id="9"/>
    </w:p>
    <w:sectPr w:rsidR="00D8397F" w:rsidRPr="009B7398" w:rsidSect="004F3F99">
      <w:headerReference w:type="even" r:id="rId24"/>
      <w:headerReference w:type="default" r:id="rId25"/>
      <w:footerReference w:type="even" r:id="rId26"/>
      <w:footerReference w:type="default" r:id="rId27"/>
      <w:headerReference w:type="first" r:id="rId28"/>
      <w:footerReference w:type="first" r:id="rId29"/>
      <w:footnotePr>
        <w:numRestart w:val="eachSect"/>
      </w:footnotePr>
      <w:pgSz w:w="11907" w:h="16840" w:code="9"/>
      <w:pgMar w:top="990" w:right="1134" w:bottom="1134" w:left="1134" w:header="680" w:footer="567"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CD4033" w16cex:dateUtc="2020-07-30T19:48:00Z"/>
  <w16cex:commentExtensible w16cex:durableId="22D383A6" w16cex:dateUtc="2020-08-04T13:5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A5BE2D" w14:textId="77777777" w:rsidR="00FC55CF" w:rsidRDefault="00FC55CF">
      <w:r>
        <w:separator/>
      </w:r>
    </w:p>
  </w:endnote>
  <w:endnote w:type="continuationSeparator" w:id="0">
    <w:p w14:paraId="406748EC" w14:textId="77777777" w:rsidR="00FC55CF" w:rsidRDefault="00FC55CF">
      <w:r>
        <w:continuationSeparator/>
      </w:r>
    </w:p>
  </w:endnote>
  <w:endnote w:type="continuationNotice" w:id="1">
    <w:p w14:paraId="2F71C0A9" w14:textId="77777777" w:rsidR="00FC55CF" w:rsidRDefault="00FC55C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auto"/>
    <w:pitch w:val="variable"/>
    <w:sig w:usb0="E00002FF" w:usb1="5000205A" w:usb2="00000000" w:usb3="00000000" w:csb0="0000019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n-ea">
    <w:panose1 w:val="00000000000000000000"/>
    <w:charset w:val="00"/>
    <w:family w:val="roman"/>
    <w:notTrueType/>
    <w:pitch w:val="default"/>
  </w:font>
  <w:font w:name="+mn-cs">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099FE" w14:textId="77777777" w:rsidR="00753533" w:rsidRDefault="0075353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E6C688" w14:textId="77777777" w:rsidR="00D25A32" w:rsidRDefault="00D25A32">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D25A32" w:rsidRDefault="00D25A3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D345ED" w14:textId="77777777" w:rsidR="00753533" w:rsidRDefault="0075353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5A6D36" w14:textId="77777777" w:rsidR="00FC55CF" w:rsidRDefault="00FC55CF">
      <w:r>
        <w:separator/>
      </w:r>
    </w:p>
  </w:footnote>
  <w:footnote w:type="continuationSeparator" w:id="0">
    <w:p w14:paraId="29AB0B2E" w14:textId="77777777" w:rsidR="00FC55CF" w:rsidRDefault="00FC55CF">
      <w:r>
        <w:continuationSeparator/>
      </w:r>
    </w:p>
  </w:footnote>
  <w:footnote w:type="continuationNotice" w:id="1">
    <w:p w14:paraId="0FC2005E" w14:textId="77777777" w:rsidR="00FC55CF" w:rsidRDefault="00FC55C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ACB3E6" w14:textId="77777777" w:rsidR="00753533" w:rsidRDefault="0075353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57974D" w14:textId="77777777" w:rsidR="00753533" w:rsidRDefault="007535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DDD20C" w14:textId="77777777" w:rsidR="00753533" w:rsidRDefault="007535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3557AE1"/>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276700"/>
    <w:multiLevelType w:val="hybridMultilevel"/>
    <w:tmpl w:val="599A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D44F9C"/>
    <w:multiLevelType w:val="hybridMultilevel"/>
    <w:tmpl w:val="9FF86140"/>
    <w:lvl w:ilvl="0" w:tplc="699CFFFA">
      <w:start w:val="1"/>
      <w:numFmt w:val="bullet"/>
      <w:lvlText w:val="•"/>
      <w:lvlJc w:val="left"/>
      <w:pPr>
        <w:tabs>
          <w:tab w:val="num" w:pos="0"/>
        </w:tabs>
        <w:ind w:left="0" w:hanging="360"/>
      </w:pPr>
      <w:rPr>
        <w:rFonts w:ascii="Arial" w:hAnsi="Arial" w:hint="default"/>
      </w:rPr>
    </w:lvl>
    <w:lvl w:ilvl="1" w:tplc="CDEED376">
      <w:numFmt w:val="bullet"/>
      <w:lvlText w:val="◦"/>
      <w:lvlJc w:val="left"/>
      <w:pPr>
        <w:tabs>
          <w:tab w:val="num" w:pos="720"/>
        </w:tabs>
        <w:ind w:left="720" w:hanging="360"/>
      </w:pPr>
      <w:rPr>
        <w:rFonts w:ascii="Microsoft Sans Serif" w:hAnsi="Microsoft Sans Serif" w:hint="default"/>
      </w:rPr>
    </w:lvl>
    <w:lvl w:ilvl="2" w:tplc="0BDEA276" w:tentative="1">
      <w:start w:val="1"/>
      <w:numFmt w:val="bullet"/>
      <w:lvlText w:val="•"/>
      <w:lvlJc w:val="left"/>
      <w:pPr>
        <w:tabs>
          <w:tab w:val="num" w:pos="1440"/>
        </w:tabs>
        <w:ind w:left="1440" w:hanging="360"/>
      </w:pPr>
      <w:rPr>
        <w:rFonts w:ascii="Arial" w:hAnsi="Arial" w:hint="default"/>
      </w:rPr>
    </w:lvl>
    <w:lvl w:ilvl="3" w:tplc="361421C2" w:tentative="1">
      <w:start w:val="1"/>
      <w:numFmt w:val="bullet"/>
      <w:lvlText w:val="•"/>
      <w:lvlJc w:val="left"/>
      <w:pPr>
        <w:tabs>
          <w:tab w:val="num" w:pos="2160"/>
        </w:tabs>
        <w:ind w:left="2160" w:hanging="360"/>
      </w:pPr>
      <w:rPr>
        <w:rFonts w:ascii="Arial" w:hAnsi="Arial" w:hint="default"/>
      </w:rPr>
    </w:lvl>
    <w:lvl w:ilvl="4" w:tplc="54E8AECA" w:tentative="1">
      <w:start w:val="1"/>
      <w:numFmt w:val="bullet"/>
      <w:lvlText w:val="•"/>
      <w:lvlJc w:val="left"/>
      <w:pPr>
        <w:tabs>
          <w:tab w:val="num" w:pos="2880"/>
        </w:tabs>
        <w:ind w:left="2880" w:hanging="360"/>
      </w:pPr>
      <w:rPr>
        <w:rFonts w:ascii="Arial" w:hAnsi="Arial" w:hint="default"/>
      </w:rPr>
    </w:lvl>
    <w:lvl w:ilvl="5" w:tplc="EAB608F4" w:tentative="1">
      <w:start w:val="1"/>
      <w:numFmt w:val="bullet"/>
      <w:lvlText w:val="•"/>
      <w:lvlJc w:val="left"/>
      <w:pPr>
        <w:tabs>
          <w:tab w:val="num" w:pos="3600"/>
        </w:tabs>
        <w:ind w:left="3600" w:hanging="360"/>
      </w:pPr>
      <w:rPr>
        <w:rFonts w:ascii="Arial" w:hAnsi="Arial" w:hint="default"/>
      </w:rPr>
    </w:lvl>
    <w:lvl w:ilvl="6" w:tplc="F7B696DE" w:tentative="1">
      <w:start w:val="1"/>
      <w:numFmt w:val="bullet"/>
      <w:lvlText w:val="•"/>
      <w:lvlJc w:val="left"/>
      <w:pPr>
        <w:tabs>
          <w:tab w:val="num" w:pos="4320"/>
        </w:tabs>
        <w:ind w:left="4320" w:hanging="360"/>
      </w:pPr>
      <w:rPr>
        <w:rFonts w:ascii="Arial" w:hAnsi="Arial" w:hint="default"/>
      </w:rPr>
    </w:lvl>
    <w:lvl w:ilvl="7" w:tplc="2BC21F9A" w:tentative="1">
      <w:start w:val="1"/>
      <w:numFmt w:val="bullet"/>
      <w:lvlText w:val="•"/>
      <w:lvlJc w:val="left"/>
      <w:pPr>
        <w:tabs>
          <w:tab w:val="num" w:pos="5040"/>
        </w:tabs>
        <w:ind w:left="5040" w:hanging="360"/>
      </w:pPr>
      <w:rPr>
        <w:rFonts w:ascii="Arial" w:hAnsi="Arial" w:hint="default"/>
      </w:rPr>
    </w:lvl>
    <w:lvl w:ilvl="8" w:tplc="CCA68E0C" w:tentative="1">
      <w:start w:val="1"/>
      <w:numFmt w:val="bullet"/>
      <w:lvlText w:val="•"/>
      <w:lvlJc w:val="left"/>
      <w:pPr>
        <w:tabs>
          <w:tab w:val="num" w:pos="5760"/>
        </w:tabs>
        <w:ind w:left="5760" w:hanging="360"/>
      </w:pPr>
      <w:rPr>
        <w:rFonts w:ascii="Arial" w:hAnsi="Arial" w:hint="default"/>
      </w:rPr>
    </w:lvl>
  </w:abstractNum>
  <w:abstractNum w:abstractNumId="5" w15:restartNumberingAfterBreak="0">
    <w:nsid w:val="0AF50D04"/>
    <w:multiLevelType w:val="hybridMultilevel"/>
    <w:tmpl w:val="87F2F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77654E"/>
    <w:multiLevelType w:val="hybridMultilevel"/>
    <w:tmpl w:val="70E0E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C34097"/>
    <w:multiLevelType w:val="hybridMultilevel"/>
    <w:tmpl w:val="311C6956"/>
    <w:lvl w:ilvl="0" w:tplc="9408723C">
      <w:start w:val="1"/>
      <w:numFmt w:val="bullet"/>
      <w:lvlText w:val=""/>
      <w:lvlJc w:val="left"/>
      <w:pPr>
        <w:tabs>
          <w:tab w:val="num" w:pos="720"/>
        </w:tabs>
        <w:ind w:left="720" w:hanging="360"/>
      </w:pPr>
      <w:rPr>
        <w:rFonts w:ascii="Symbol" w:hAnsi="Symbol" w:hint="default"/>
      </w:rPr>
    </w:lvl>
    <w:lvl w:ilvl="1" w:tplc="FB046F9A">
      <w:numFmt w:val="bullet"/>
      <w:lvlText w:val="o"/>
      <w:lvlJc w:val="left"/>
      <w:pPr>
        <w:tabs>
          <w:tab w:val="num" w:pos="1440"/>
        </w:tabs>
        <w:ind w:left="1440" w:hanging="360"/>
      </w:pPr>
      <w:rPr>
        <w:rFonts w:ascii="Courier New" w:hAnsi="Courier New" w:hint="default"/>
      </w:rPr>
    </w:lvl>
    <w:lvl w:ilvl="2" w:tplc="C7BE5A0C" w:tentative="1">
      <w:start w:val="1"/>
      <w:numFmt w:val="bullet"/>
      <w:lvlText w:val=""/>
      <w:lvlJc w:val="left"/>
      <w:pPr>
        <w:tabs>
          <w:tab w:val="num" w:pos="2160"/>
        </w:tabs>
        <w:ind w:left="2160" w:hanging="360"/>
      </w:pPr>
      <w:rPr>
        <w:rFonts w:ascii="Symbol" w:hAnsi="Symbol" w:hint="default"/>
      </w:rPr>
    </w:lvl>
    <w:lvl w:ilvl="3" w:tplc="0BF64BEC" w:tentative="1">
      <w:start w:val="1"/>
      <w:numFmt w:val="bullet"/>
      <w:lvlText w:val=""/>
      <w:lvlJc w:val="left"/>
      <w:pPr>
        <w:tabs>
          <w:tab w:val="num" w:pos="2880"/>
        </w:tabs>
        <w:ind w:left="2880" w:hanging="360"/>
      </w:pPr>
      <w:rPr>
        <w:rFonts w:ascii="Symbol" w:hAnsi="Symbol" w:hint="default"/>
      </w:rPr>
    </w:lvl>
    <w:lvl w:ilvl="4" w:tplc="2CD07066" w:tentative="1">
      <w:start w:val="1"/>
      <w:numFmt w:val="bullet"/>
      <w:lvlText w:val=""/>
      <w:lvlJc w:val="left"/>
      <w:pPr>
        <w:tabs>
          <w:tab w:val="num" w:pos="3600"/>
        </w:tabs>
        <w:ind w:left="3600" w:hanging="360"/>
      </w:pPr>
      <w:rPr>
        <w:rFonts w:ascii="Symbol" w:hAnsi="Symbol" w:hint="default"/>
      </w:rPr>
    </w:lvl>
    <w:lvl w:ilvl="5" w:tplc="61463764" w:tentative="1">
      <w:start w:val="1"/>
      <w:numFmt w:val="bullet"/>
      <w:lvlText w:val=""/>
      <w:lvlJc w:val="left"/>
      <w:pPr>
        <w:tabs>
          <w:tab w:val="num" w:pos="4320"/>
        </w:tabs>
        <w:ind w:left="4320" w:hanging="360"/>
      </w:pPr>
      <w:rPr>
        <w:rFonts w:ascii="Symbol" w:hAnsi="Symbol" w:hint="default"/>
      </w:rPr>
    </w:lvl>
    <w:lvl w:ilvl="6" w:tplc="414A1162" w:tentative="1">
      <w:start w:val="1"/>
      <w:numFmt w:val="bullet"/>
      <w:lvlText w:val=""/>
      <w:lvlJc w:val="left"/>
      <w:pPr>
        <w:tabs>
          <w:tab w:val="num" w:pos="5040"/>
        </w:tabs>
        <w:ind w:left="5040" w:hanging="360"/>
      </w:pPr>
      <w:rPr>
        <w:rFonts w:ascii="Symbol" w:hAnsi="Symbol" w:hint="default"/>
      </w:rPr>
    </w:lvl>
    <w:lvl w:ilvl="7" w:tplc="38CAF4FA" w:tentative="1">
      <w:start w:val="1"/>
      <w:numFmt w:val="bullet"/>
      <w:lvlText w:val=""/>
      <w:lvlJc w:val="left"/>
      <w:pPr>
        <w:tabs>
          <w:tab w:val="num" w:pos="5760"/>
        </w:tabs>
        <w:ind w:left="5760" w:hanging="360"/>
      </w:pPr>
      <w:rPr>
        <w:rFonts w:ascii="Symbol" w:hAnsi="Symbol" w:hint="default"/>
      </w:rPr>
    </w:lvl>
    <w:lvl w:ilvl="8" w:tplc="CE22773E"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17E5738B"/>
    <w:multiLevelType w:val="hybridMultilevel"/>
    <w:tmpl w:val="F90A8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9B1E20"/>
    <w:multiLevelType w:val="hybridMultilevel"/>
    <w:tmpl w:val="AD76F234"/>
    <w:lvl w:ilvl="0" w:tplc="3F703E80">
      <w:start w:val="1"/>
      <w:numFmt w:val="decimal"/>
      <w:lvlText w:val="%1."/>
      <w:lvlJc w:val="left"/>
      <w:pPr>
        <w:tabs>
          <w:tab w:val="num" w:pos="720"/>
        </w:tabs>
        <w:ind w:left="720" w:hanging="360"/>
      </w:pPr>
    </w:lvl>
    <w:lvl w:ilvl="1" w:tplc="06F2D52E">
      <w:start w:val="1"/>
      <w:numFmt w:val="decimal"/>
      <w:lvlText w:val="%2."/>
      <w:lvlJc w:val="left"/>
      <w:pPr>
        <w:tabs>
          <w:tab w:val="num" w:pos="1440"/>
        </w:tabs>
        <w:ind w:left="1440" w:hanging="360"/>
      </w:pPr>
    </w:lvl>
    <w:lvl w:ilvl="2" w:tplc="E05E0250" w:tentative="1">
      <w:start w:val="1"/>
      <w:numFmt w:val="decimal"/>
      <w:lvlText w:val="%3."/>
      <w:lvlJc w:val="left"/>
      <w:pPr>
        <w:tabs>
          <w:tab w:val="num" w:pos="2160"/>
        </w:tabs>
        <w:ind w:left="2160" w:hanging="360"/>
      </w:pPr>
    </w:lvl>
    <w:lvl w:ilvl="3" w:tplc="27F069AC" w:tentative="1">
      <w:start w:val="1"/>
      <w:numFmt w:val="decimal"/>
      <w:lvlText w:val="%4."/>
      <w:lvlJc w:val="left"/>
      <w:pPr>
        <w:tabs>
          <w:tab w:val="num" w:pos="2880"/>
        </w:tabs>
        <w:ind w:left="2880" w:hanging="360"/>
      </w:pPr>
    </w:lvl>
    <w:lvl w:ilvl="4" w:tplc="4C7818C2" w:tentative="1">
      <w:start w:val="1"/>
      <w:numFmt w:val="decimal"/>
      <w:lvlText w:val="%5."/>
      <w:lvlJc w:val="left"/>
      <w:pPr>
        <w:tabs>
          <w:tab w:val="num" w:pos="3600"/>
        </w:tabs>
        <w:ind w:left="3600" w:hanging="360"/>
      </w:pPr>
    </w:lvl>
    <w:lvl w:ilvl="5" w:tplc="4D2C1110" w:tentative="1">
      <w:start w:val="1"/>
      <w:numFmt w:val="decimal"/>
      <w:lvlText w:val="%6."/>
      <w:lvlJc w:val="left"/>
      <w:pPr>
        <w:tabs>
          <w:tab w:val="num" w:pos="4320"/>
        </w:tabs>
        <w:ind w:left="4320" w:hanging="360"/>
      </w:pPr>
    </w:lvl>
    <w:lvl w:ilvl="6" w:tplc="F72C13F2" w:tentative="1">
      <w:start w:val="1"/>
      <w:numFmt w:val="decimal"/>
      <w:lvlText w:val="%7."/>
      <w:lvlJc w:val="left"/>
      <w:pPr>
        <w:tabs>
          <w:tab w:val="num" w:pos="5040"/>
        </w:tabs>
        <w:ind w:left="5040" w:hanging="360"/>
      </w:pPr>
    </w:lvl>
    <w:lvl w:ilvl="7" w:tplc="82429DDE" w:tentative="1">
      <w:start w:val="1"/>
      <w:numFmt w:val="decimal"/>
      <w:lvlText w:val="%8."/>
      <w:lvlJc w:val="left"/>
      <w:pPr>
        <w:tabs>
          <w:tab w:val="num" w:pos="5760"/>
        </w:tabs>
        <w:ind w:left="5760" w:hanging="360"/>
      </w:pPr>
    </w:lvl>
    <w:lvl w:ilvl="8" w:tplc="D794F7C8" w:tentative="1">
      <w:start w:val="1"/>
      <w:numFmt w:val="decimal"/>
      <w:lvlText w:val="%9."/>
      <w:lvlJc w:val="left"/>
      <w:pPr>
        <w:tabs>
          <w:tab w:val="num" w:pos="6480"/>
        </w:tabs>
        <w:ind w:left="6480" w:hanging="360"/>
      </w:pPr>
    </w:lvl>
  </w:abstractNum>
  <w:abstractNum w:abstractNumId="10" w15:restartNumberingAfterBreak="0">
    <w:nsid w:val="1F250011"/>
    <w:multiLevelType w:val="multilevel"/>
    <w:tmpl w:val="6390F9DE"/>
    <w:lvl w:ilvl="0">
      <w:start w:val="1"/>
      <w:numFmt w:val="decimal"/>
      <w:lvlText w:val="[%1]"/>
      <w:lvlJc w:val="left"/>
      <w:pPr>
        <w:tabs>
          <w:tab w:val="num" w:pos="-796"/>
        </w:tabs>
        <w:ind w:left="-796" w:hanging="420"/>
      </w:pPr>
    </w:lvl>
    <w:lvl w:ilvl="1">
      <w:start w:val="1"/>
      <w:numFmt w:val="aiueoFullWidth"/>
      <w:lvlText w:val="(%2)"/>
      <w:lvlJc w:val="left"/>
      <w:pPr>
        <w:tabs>
          <w:tab w:val="num" w:pos="-376"/>
        </w:tabs>
        <w:ind w:left="-376" w:hanging="420"/>
      </w:pPr>
    </w:lvl>
    <w:lvl w:ilvl="2">
      <w:start w:val="1"/>
      <w:numFmt w:val="decimalEnclosedCircle"/>
      <w:lvlText w:val="%3"/>
      <w:lvlJc w:val="left"/>
      <w:pPr>
        <w:tabs>
          <w:tab w:val="num" w:pos="44"/>
        </w:tabs>
        <w:ind w:left="44" w:hanging="420"/>
      </w:pPr>
    </w:lvl>
    <w:lvl w:ilvl="3">
      <w:start w:val="1"/>
      <w:numFmt w:val="decimal"/>
      <w:lvlText w:val="%4."/>
      <w:lvlJc w:val="left"/>
      <w:pPr>
        <w:tabs>
          <w:tab w:val="num" w:pos="464"/>
        </w:tabs>
        <w:ind w:left="464" w:hanging="420"/>
      </w:pPr>
    </w:lvl>
    <w:lvl w:ilvl="4">
      <w:start w:val="1"/>
      <w:numFmt w:val="aiueoFullWidth"/>
      <w:lvlText w:val="(%5)"/>
      <w:lvlJc w:val="left"/>
      <w:pPr>
        <w:tabs>
          <w:tab w:val="num" w:pos="884"/>
        </w:tabs>
        <w:ind w:left="884" w:hanging="420"/>
      </w:pPr>
    </w:lvl>
    <w:lvl w:ilvl="5">
      <w:start w:val="1"/>
      <w:numFmt w:val="decimalEnclosedCircle"/>
      <w:lvlText w:val="%6"/>
      <w:lvlJc w:val="left"/>
      <w:pPr>
        <w:tabs>
          <w:tab w:val="num" w:pos="1304"/>
        </w:tabs>
        <w:ind w:left="1304" w:hanging="420"/>
      </w:pPr>
    </w:lvl>
    <w:lvl w:ilvl="6">
      <w:start w:val="1"/>
      <w:numFmt w:val="decimal"/>
      <w:lvlText w:val="%7."/>
      <w:lvlJc w:val="left"/>
      <w:pPr>
        <w:tabs>
          <w:tab w:val="num" w:pos="1724"/>
        </w:tabs>
        <w:ind w:left="1724" w:hanging="420"/>
      </w:pPr>
    </w:lvl>
    <w:lvl w:ilvl="7">
      <w:start w:val="1"/>
      <w:numFmt w:val="aiueoFullWidth"/>
      <w:lvlText w:val="(%8)"/>
      <w:lvlJc w:val="left"/>
      <w:pPr>
        <w:tabs>
          <w:tab w:val="num" w:pos="2144"/>
        </w:tabs>
        <w:ind w:left="2144" w:hanging="420"/>
      </w:pPr>
    </w:lvl>
    <w:lvl w:ilvl="8">
      <w:start w:val="1"/>
      <w:numFmt w:val="decimalEnclosedCircle"/>
      <w:lvlText w:val="%9"/>
      <w:lvlJc w:val="left"/>
      <w:pPr>
        <w:tabs>
          <w:tab w:val="num" w:pos="2564"/>
        </w:tabs>
        <w:ind w:left="2564" w:hanging="420"/>
      </w:pPr>
    </w:lvl>
  </w:abstractNum>
  <w:abstractNum w:abstractNumId="11"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230E7AF7"/>
    <w:multiLevelType w:val="hybridMultilevel"/>
    <w:tmpl w:val="60E4687A"/>
    <w:lvl w:ilvl="0" w:tplc="72B27CFC">
      <w:start w:val="1"/>
      <w:numFmt w:val="bullet"/>
      <w:lvlText w:val="•"/>
      <w:lvlJc w:val="left"/>
      <w:pPr>
        <w:tabs>
          <w:tab w:val="num" w:pos="720"/>
        </w:tabs>
        <w:ind w:left="720" w:hanging="360"/>
      </w:pPr>
      <w:rPr>
        <w:rFonts w:ascii="Microsoft Sans Serif" w:hAnsi="Microsoft Sans Serif" w:hint="default"/>
      </w:rPr>
    </w:lvl>
    <w:lvl w:ilvl="1" w:tplc="4D94A208" w:tentative="1">
      <w:start w:val="1"/>
      <w:numFmt w:val="bullet"/>
      <w:lvlText w:val="•"/>
      <w:lvlJc w:val="left"/>
      <w:pPr>
        <w:tabs>
          <w:tab w:val="num" w:pos="1440"/>
        </w:tabs>
        <w:ind w:left="1440" w:hanging="360"/>
      </w:pPr>
      <w:rPr>
        <w:rFonts w:ascii="Microsoft Sans Serif" w:hAnsi="Microsoft Sans Serif" w:hint="default"/>
      </w:rPr>
    </w:lvl>
    <w:lvl w:ilvl="2" w:tplc="9E883C38">
      <w:start w:val="1"/>
      <w:numFmt w:val="bullet"/>
      <w:lvlText w:val="•"/>
      <w:lvlJc w:val="left"/>
      <w:pPr>
        <w:tabs>
          <w:tab w:val="num" w:pos="2160"/>
        </w:tabs>
        <w:ind w:left="2160" w:hanging="360"/>
      </w:pPr>
      <w:rPr>
        <w:rFonts w:ascii="Microsoft Sans Serif" w:hAnsi="Microsoft Sans Serif" w:hint="default"/>
      </w:rPr>
    </w:lvl>
    <w:lvl w:ilvl="3" w:tplc="7CD8DD84">
      <w:numFmt w:val="bullet"/>
      <w:lvlText w:val="•"/>
      <w:lvlJc w:val="left"/>
      <w:pPr>
        <w:tabs>
          <w:tab w:val="num" w:pos="2880"/>
        </w:tabs>
        <w:ind w:left="2880" w:hanging="360"/>
      </w:pPr>
      <w:rPr>
        <w:rFonts w:ascii="Arial" w:hAnsi="Arial" w:hint="default"/>
      </w:rPr>
    </w:lvl>
    <w:lvl w:ilvl="4" w:tplc="C890CF3C" w:tentative="1">
      <w:start w:val="1"/>
      <w:numFmt w:val="bullet"/>
      <w:lvlText w:val="•"/>
      <w:lvlJc w:val="left"/>
      <w:pPr>
        <w:tabs>
          <w:tab w:val="num" w:pos="3600"/>
        </w:tabs>
        <w:ind w:left="3600" w:hanging="360"/>
      </w:pPr>
      <w:rPr>
        <w:rFonts w:ascii="Microsoft Sans Serif" w:hAnsi="Microsoft Sans Serif" w:hint="default"/>
      </w:rPr>
    </w:lvl>
    <w:lvl w:ilvl="5" w:tplc="CC9E6140" w:tentative="1">
      <w:start w:val="1"/>
      <w:numFmt w:val="bullet"/>
      <w:lvlText w:val="•"/>
      <w:lvlJc w:val="left"/>
      <w:pPr>
        <w:tabs>
          <w:tab w:val="num" w:pos="4320"/>
        </w:tabs>
        <w:ind w:left="4320" w:hanging="360"/>
      </w:pPr>
      <w:rPr>
        <w:rFonts w:ascii="Microsoft Sans Serif" w:hAnsi="Microsoft Sans Serif" w:hint="default"/>
      </w:rPr>
    </w:lvl>
    <w:lvl w:ilvl="6" w:tplc="5D3097CA" w:tentative="1">
      <w:start w:val="1"/>
      <w:numFmt w:val="bullet"/>
      <w:lvlText w:val="•"/>
      <w:lvlJc w:val="left"/>
      <w:pPr>
        <w:tabs>
          <w:tab w:val="num" w:pos="5040"/>
        </w:tabs>
        <w:ind w:left="5040" w:hanging="360"/>
      </w:pPr>
      <w:rPr>
        <w:rFonts w:ascii="Microsoft Sans Serif" w:hAnsi="Microsoft Sans Serif" w:hint="default"/>
      </w:rPr>
    </w:lvl>
    <w:lvl w:ilvl="7" w:tplc="C4B4CD4C" w:tentative="1">
      <w:start w:val="1"/>
      <w:numFmt w:val="bullet"/>
      <w:lvlText w:val="•"/>
      <w:lvlJc w:val="left"/>
      <w:pPr>
        <w:tabs>
          <w:tab w:val="num" w:pos="5760"/>
        </w:tabs>
        <w:ind w:left="5760" w:hanging="360"/>
      </w:pPr>
      <w:rPr>
        <w:rFonts w:ascii="Microsoft Sans Serif" w:hAnsi="Microsoft Sans Serif" w:hint="default"/>
      </w:rPr>
    </w:lvl>
    <w:lvl w:ilvl="8" w:tplc="86FE21D4" w:tentative="1">
      <w:start w:val="1"/>
      <w:numFmt w:val="bullet"/>
      <w:lvlText w:val="•"/>
      <w:lvlJc w:val="left"/>
      <w:pPr>
        <w:tabs>
          <w:tab w:val="num" w:pos="6480"/>
        </w:tabs>
        <w:ind w:left="6480" w:hanging="360"/>
      </w:pPr>
      <w:rPr>
        <w:rFonts w:ascii="Microsoft Sans Serif" w:hAnsi="Microsoft Sans Serif" w:hint="default"/>
      </w:rPr>
    </w:lvl>
  </w:abstractNum>
  <w:abstractNum w:abstractNumId="13"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F0A5595"/>
    <w:multiLevelType w:val="hybridMultilevel"/>
    <w:tmpl w:val="1D581DE0"/>
    <w:lvl w:ilvl="0" w:tplc="6A5225D6">
      <w:start w:val="1"/>
      <w:numFmt w:val="bullet"/>
      <w:lvlText w:val="•"/>
      <w:lvlJc w:val="left"/>
      <w:pPr>
        <w:tabs>
          <w:tab w:val="num" w:pos="720"/>
        </w:tabs>
        <w:ind w:left="720" w:hanging="360"/>
      </w:pPr>
      <w:rPr>
        <w:rFonts w:ascii="Arial" w:hAnsi="Arial" w:hint="default"/>
      </w:rPr>
    </w:lvl>
    <w:lvl w:ilvl="1" w:tplc="C914B2AA" w:tentative="1">
      <w:start w:val="1"/>
      <w:numFmt w:val="bullet"/>
      <w:lvlText w:val="•"/>
      <w:lvlJc w:val="left"/>
      <w:pPr>
        <w:tabs>
          <w:tab w:val="num" w:pos="1440"/>
        </w:tabs>
        <w:ind w:left="1440" w:hanging="360"/>
      </w:pPr>
      <w:rPr>
        <w:rFonts w:ascii="Arial" w:hAnsi="Arial" w:hint="default"/>
      </w:rPr>
    </w:lvl>
    <w:lvl w:ilvl="2" w:tplc="A984C850" w:tentative="1">
      <w:start w:val="1"/>
      <w:numFmt w:val="bullet"/>
      <w:lvlText w:val="•"/>
      <w:lvlJc w:val="left"/>
      <w:pPr>
        <w:tabs>
          <w:tab w:val="num" w:pos="2160"/>
        </w:tabs>
        <w:ind w:left="2160" w:hanging="360"/>
      </w:pPr>
      <w:rPr>
        <w:rFonts w:ascii="Arial" w:hAnsi="Arial" w:hint="default"/>
      </w:rPr>
    </w:lvl>
    <w:lvl w:ilvl="3" w:tplc="54E401A4" w:tentative="1">
      <w:start w:val="1"/>
      <w:numFmt w:val="bullet"/>
      <w:lvlText w:val="•"/>
      <w:lvlJc w:val="left"/>
      <w:pPr>
        <w:tabs>
          <w:tab w:val="num" w:pos="2880"/>
        </w:tabs>
        <w:ind w:left="2880" w:hanging="360"/>
      </w:pPr>
      <w:rPr>
        <w:rFonts w:ascii="Arial" w:hAnsi="Arial" w:hint="default"/>
      </w:rPr>
    </w:lvl>
    <w:lvl w:ilvl="4" w:tplc="4BCE837E" w:tentative="1">
      <w:start w:val="1"/>
      <w:numFmt w:val="bullet"/>
      <w:lvlText w:val="•"/>
      <w:lvlJc w:val="left"/>
      <w:pPr>
        <w:tabs>
          <w:tab w:val="num" w:pos="3600"/>
        </w:tabs>
        <w:ind w:left="3600" w:hanging="360"/>
      </w:pPr>
      <w:rPr>
        <w:rFonts w:ascii="Arial" w:hAnsi="Arial" w:hint="default"/>
      </w:rPr>
    </w:lvl>
    <w:lvl w:ilvl="5" w:tplc="DDEC3086" w:tentative="1">
      <w:start w:val="1"/>
      <w:numFmt w:val="bullet"/>
      <w:lvlText w:val="•"/>
      <w:lvlJc w:val="left"/>
      <w:pPr>
        <w:tabs>
          <w:tab w:val="num" w:pos="4320"/>
        </w:tabs>
        <w:ind w:left="4320" w:hanging="360"/>
      </w:pPr>
      <w:rPr>
        <w:rFonts w:ascii="Arial" w:hAnsi="Arial" w:hint="default"/>
      </w:rPr>
    </w:lvl>
    <w:lvl w:ilvl="6" w:tplc="FBEACF28" w:tentative="1">
      <w:start w:val="1"/>
      <w:numFmt w:val="bullet"/>
      <w:lvlText w:val="•"/>
      <w:lvlJc w:val="left"/>
      <w:pPr>
        <w:tabs>
          <w:tab w:val="num" w:pos="5040"/>
        </w:tabs>
        <w:ind w:left="5040" w:hanging="360"/>
      </w:pPr>
      <w:rPr>
        <w:rFonts w:ascii="Arial" w:hAnsi="Arial" w:hint="default"/>
      </w:rPr>
    </w:lvl>
    <w:lvl w:ilvl="7" w:tplc="B35204CA" w:tentative="1">
      <w:start w:val="1"/>
      <w:numFmt w:val="bullet"/>
      <w:lvlText w:val="•"/>
      <w:lvlJc w:val="left"/>
      <w:pPr>
        <w:tabs>
          <w:tab w:val="num" w:pos="5760"/>
        </w:tabs>
        <w:ind w:left="5760" w:hanging="360"/>
      </w:pPr>
      <w:rPr>
        <w:rFonts w:ascii="Arial" w:hAnsi="Arial" w:hint="default"/>
      </w:rPr>
    </w:lvl>
    <w:lvl w:ilvl="8" w:tplc="2FC6385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5D01B56"/>
    <w:multiLevelType w:val="hybridMultilevel"/>
    <w:tmpl w:val="DF9E63E4"/>
    <w:lvl w:ilvl="0" w:tplc="AFF4BC26">
      <w:start w:val="1"/>
      <w:numFmt w:val="bullet"/>
      <w:lvlText w:val="•"/>
      <w:lvlJc w:val="left"/>
      <w:pPr>
        <w:tabs>
          <w:tab w:val="num" w:pos="720"/>
        </w:tabs>
        <w:ind w:left="720" w:hanging="360"/>
      </w:pPr>
      <w:rPr>
        <w:rFonts w:ascii="Arial" w:hAnsi="Arial" w:hint="default"/>
      </w:rPr>
    </w:lvl>
    <w:lvl w:ilvl="1" w:tplc="AF689DFC" w:tentative="1">
      <w:start w:val="1"/>
      <w:numFmt w:val="bullet"/>
      <w:lvlText w:val="•"/>
      <w:lvlJc w:val="left"/>
      <w:pPr>
        <w:tabs>
          <w:tab w:val="num" w:pos="1440"/>
        </w:tabs>
        <w:ind w:left="1440" w:hanging="360"/>
      </w:pPr>
      <w:rPr>
        <w:rFonts w:ascii="Arial" w:hAnsi="Arial" w:hint="default"/>
      </w:rPr>
    </w:lvl>
    <w:lvl w:ilvl="2" w:tplc="6EC4C05A">
      <w:numFmt w:val="bullet"/>
      <w:lvlText w:val="•"/>
      <w:lvlJc w:val="left"/>
      <w:pPr>
        <w:tabs>
          <w:tab w:val="num" w:pos="2160"/>
        </w:tabs>
        <w:ind w:left="2160" w:hanging="360"/>
      </w:pPr>
      <w:rPr>
        <w:rFonts w:ascii="Microsoft Sans Serif" w:hAnsi="Microsoft Sans Serif" w:hint="default"/>
      </w:rPr>
    </w:lvl>
    <w:lvl w:ilvl="3" w:tplc="B590C33C" w:tentative="1">
      <w:start w:val="1"/>
      <w:numFmt w:val="bullet"/>
      <w:lvlText w:val="•"/>
      <w:lvlJc w:val="left"/>
      <w:pPr>
        <w:tabs>
          <w:tab w:val="num" w:pos="2880"/>
        </w:tabs>
        <w:ind w:left="2880" w:hanging="360"/>
      </w:pPr>
      <w:rPr>
        <w:rFonts w:ascii="Arial" w:hAnsi="Arial" w:hint="default"/>
      </w:rPr>
    </w:lvl>
    <w:lvl w:ilvl="4" w:tplc="6AE09D44" w:tentative="1">
      <w:start w:val="1"/>
      <w:numFmt w:val="bullet"/>
      <w:lvlText w:val="•"/>
      <w:lvlJc w:val="left"/>
      <w:pPr>
        <w:tabs>
          <w:tab w:val="num" w:pos="3600"/>
        </w:tabs>
        <w:ind w:left="3600" w:hanging="360"/>
      </w:pPr>
      <w:rPr>
        <w:rFonts w:ascii="Arial" w:hAnsi="Arial" w:hint="default"/>
      </w:rPr>
    </w:lvl>
    <w:lvl w:ilvl="5" w:tplc="B2F62AF8" w:tentative="1">
      <w:start w:val="1"/>
      <w:numFmt w:val="bullet"/>
      <w:lvlText w:val="•"/>
      <w:lvlJc w:val="left"/>
      <w:pPr>
        <w:tabs>
          <w:tab w:val="num" w:pos="4320"/>
        </w:tabs>
        <w:ind w:left="4320" w:hanging="360"/>
      </w:pPr>
      <w:rPr>
        <w:rFonts w:ascii="Arial" w:hAnsi="Arial" w:hint="default"/>
      </w:rPr>
    </w:lvl>
    <w:lvl w:ilvl="6" w:tplc="B4E65FA6" w:tentative="1">
      <w:start w:val="1"/>
      <w:numFmt w:val="bullet"/>
      <w:lvlText w:val="•"/>
      <w:lvlJc w:val="left"/>
      <w:pPr>
        <w:tabs>
          <w:tab w:val="num" w:pos="5040"/>
        </w:tabs>
        <w:ind w:left="5040" w:hanging="360"/>
      </w:pPr>
      <w:rPr>
        <w:rFonts w:ascii="Arial" w:hAnsi="Arial" w:hint="default"/>
      </w:rPr>
    </w:lvl>
    <w:lvl w:ilvl="7" w:tplc="FF16B230" w:tentative="1">
      <w:start w:val="1"/>
      <w:numFmt w:val="bullet"/>
      <w:lvlText w:val="•"/>
      <w:lvlJc w:val="left"/>
      <w:pPr>
        <w:tabs>
          <w:tab w:val="num" w:pos="5760"/>
        </w:tabs>
        <w:ind w:left="5760" w:hanging="360"/>
      </w:pPr>
      <w:rPr>
        <w:rFonts w:ascii="Arial" w:hAnsi="Arial" w:hint="default"/>
      </w:rPr>
    </w:lvl>
    <w:lvl w:ilvl="8" w:tplc="5380B42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96C3142"/>
    <w:multiLevelType w:val="hybridMultilevel"/>
    <w:tmpl w:val="9C364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D94EF6"/>
    <w:multiLevelType w:val="hybridMultilevel"/>
    <w:tmpl w:val="EAFEA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D7136C"/>
    <w:multiLevelType w:val="hybridMultilevel"/>
    <w:tmpl w:val="90CC8EB8"/>
    <w:lvl w:ilvl="0" w:tplc="A0BCE30C">
      <w:start w:val="1"/>
      <w:numFmt w:val="bullet"/>
      <w:lvlText w:val="•"/>
      <w:lvlJc w:val="left"/>
      <w:pPr>
        <w:tabs>
          <w:tab w:val="num" w:pos="360"/>
        </w:tabs>
        <w:ind w:left="360" w:hanging="360"/>
      </w:pPr>
      <w:rPr>
        <w:rFonts w:ascii="Arial" w:hAnsi="Arial" w:hint="default"/>
      </w:rPr>
    </w:lvl>
    <w:lvl w:ilvl="1" w:tplc="D60E92CE">
      <w:numFmt w:val="bullet"/>
      <w:lvlText w:val="•"/>
      <w:lvlJc w:val="left"/>
      <w:pPr>
        <w:tabs>
          <w:tab w:val="num" w:pos="1080"/>
        </w:tabs>
        <w:ind w:left="1080" w:hanging="360"/>
      </w:pPr>
      <w:rPr>
        <w:rFonts w:ascii="Arial" w:hAnsi="Arial" w:hint="default"/>
      </w:rPr>
    </w:lvl>
    <w:lvl w:ilvl="2" w:tplc="7DC43A4C" w:tentative="1">
      <w:start w:val="1"/>
      <w:numFmt w:val="bullet"/>
      <w:lvlText w:val="•"/>
      <w:lvlJc w:val="left"/>
      <w:pPr>
        <w:tabs>
          <w:tab w:val="num" w:pos="1800"/>
        </w:tabs>
        <w:ind w:left="1800" w:hanging="360"/>
      </w:pPr>
      <w:rPr>
        <w:rFonts w:ascii="Arial" w:hAnsi="Arial" w:hint="default"/>
      </w:rPr>
    </w:lvl>
    <w:lvl w:ilvl="3" w:tplc="DC3224EA" w:tentative="1">
      <w:start w:val="1"/>
      <w:numFmt w:val="bullet"/>
      <w:lvlText w:val="•"/>
      <w:lvlJc w:val="left"/>
      <w:pPr>
        <w:tabs>
          <w:tab w:val="num" w:pos="2520"/>
        </w:tabs>
        <w:ind w:left="2520" w:hanging="360"/>
      </w:pPr>
      <w:rPr>
        <w:rFonts w:ascii="Arial" w:hAnsi="Arial" w:hint="default"/>
      </w:rPr>
    </w:lvl>
    <w:lvl w:ilvl="4" w:tplc="761A5612" w:tentative="1">
      <w:start w:val="1"/>
      <w:numFmt w:val="bullet"/>
      <w:lvlText w:val="•"/>
      <w:lvlJc w:val="left"/>
      <w:pPr>
        <w:tabs>
          <w:tab w:val="num" w:pos="3240"/>
        </w:tabs>
        <w:ind w:left="3240" w:hanging="360"/>
      </w:pPr>
      <w:rPr>
        <w:rFonts w:ascii="Arial" w:hAnsi="Arial" w:hint="default"/>
      </w:rPr>
    </w:lvl>
    <w:lvl w:ilvl="5" w:tplc="840C5088" w:tentative="1">
      <w:start w:val="1"/>
      <w:numFmt w:val="bullet"/>
      <w:lvlText w:val="•"/>
      <w:lvlJc w:val="left"/>
      <w:pPr>
        <w:tabs>
          <w:tab w:val="num" w:pos="3960"/>
        </w:tabs>
        <w:ind w:left="3960" w:hanging="360"/>
      </w:pPr>
      <w:rPr>
        <w:rFonts w:ascii="Arial" w:hAnsi="Arial" w:hint="default"/>
      </w:rPr>
    </w:lvl>
    <w:lvl w:ilvl="6" w:tplc="C154558C" w:tentative="1">
      <w:start w:val="1"/>
      <w:numFmt w:val="bullet"/>
      <w:lvlText w:val="•"/>
      <w:lvlJc w:val="left"/>
      <w:pPr>
        <w:tabs>
          <w:tab w:val="num" w:pos="4680"/>
        </w:tabs>
        <w:ind w:left="4680" w:hanging="360"/>
      </w:pPr>
      <w:rPr>
        <w:rFonts w:ascii="Arial" w:hAnsi="Arial" w:hint="default"/>
      </w:rPr>
    </w:lvl>
    <w:lvl w:ilvl="7" w:tplc="736A2636" w:tentative="1">
      <w:start w:val="1"/>
      <w:numFmt w:val="bullet"/>
      <w:lvlText w:val="•"/>
      <w:lvlJc w:val="left"/>
      <w:pPr>
        <w:tabs>
          <w:tab w:val="num" w:pos="5400"/>
        </w:tabs>
        <w:ind w:left="5400" w:hanging="360"/>
      </w:pPr>
      <w:rPr>
        <w:rFonts w:ascii="Arial" w:hAnsi="Arial" w:hint="default"/>
      </w:rPr>
    </w:lvl>
    <w:lvl w:ilvl="8" w:tplc="2BC2FF26"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9921A81"/>
    <w:multiLevelType w:val="hybridMultilevel"/>
    <w:tmpl w:val="D55A7EAA"/>
    <w:lvl w:ilvl="0" w:tplc="BCEAFC8C">
      <w:start w:val="1"/>
      <w:numFmt w:val="decimal"/>
      <w:lvlText w:val="%1."/>
      <w:lvlJc w:val="left"/>
      <w:pPr>
        <w:tabs>
          <w:tab w:val="num" w:pos="720"/>
        </w:tabs>
        <w:ind w:left="720" w:hanging="360"/>
      </w:pPr>
    </w:lvl>
    <w:lvl w:ilvl="1" w:tplc="18247BC0">
      <w:start w:val="1"/>
      <w:numFmt w:val="decimal"/>
      <w:lvlText w:val="%2."/>
      <w:lvlJc w:val="left"/>
      <w:pPr>
        <w:tabs>
          <w:tab w:val="num" w:pos="1440"/>
        </w:tabs>
        <w:ind w:left="1440" w:hanging="360"/>
      </w:pPr>
    </w:lvl>
    <w:lvl w:ilvl="2" w:tplc="098CBA26" w:tentative="1">
      <w:start w:val="1"/>
      <w:numFmt w:val="decimal"/>
      <w:lvlText w:val="%3."/>
      <w:lvlJc w:val="left"/>
      <w:pPr>
        <w:tabs>
          <w:tab w:val="num" w:pos="2160"/>
        </w:tabs>
        <w:ind w:left="2160" w:hanging="360"/>
      </w:pPr>
    </w:lvl>
    <w:lvl w:ilvl="3" w:tplc="E66E87BE" w:tentative="1">
      <w:start w:val="1"/>
      <w:numFmt w:val="decimal"/>
      <w:lvlText w:val="%4."/>
      <w:lvlJc w:val="left"/>
      <w:pPr>
        <w:tabs>
          <w:tab w:val="num" w:pos="2880"/>
        </w:tabs>
        <w:ind w:left="2880" w:hanging="360"/>
      </w:pPr>
    </w:lvl>
    <w:lvl w:ilvl="4" w:tplc="0C8CC6A4" w:tentative="1">
      <w:start w:val="1"/>
      <w:numFmt w:val="decimal"/>
      <w:lvlText w:val="%5."/>
      <w:lvlJc w:val="left"/>
      <w:pPr>
        <w:tabs>
          <w:tab w:val="num" w:pos="3600"/>
        </w:tabs>
        <w:ind w:left="3600" w:hanging="360"/>
      </w:pPr>
    </w:lvl>
    <w:lvl w:ilvl="5" w:tplc="2FB6DD06" w:tentative="1">
      <w:start w:val="1"/>
      <w:numFmt w:val="decimal"/>
      <w:lvlText w:val="%6."/>
      <w:lvlJc w:val="left"/>
      <w:pPr>
        <w:tabs>
          <w:tab w:val="num" w:pos="4320"/>
        </w:tabs>
        <w:ind w:left="4320" w:hanging="360"/>
      </w:pPr>
    </w:lvl>
    <w:lvl w:ilvl="6" w:tplc="ABE60346" w:tentative="1">
      <w:start w:val="1"/>
      <w:numFmt w:val="decimal"/>
      <w:lvlText w:val="%7."/>
      <w:lvlJc w:val="left"/>
      <w:pPr>
        <w:tabs>
          <w:tab w:val="num" w:pos="5040"/>
        </w:tabs>
        <w:ind w:left="5040" w:hanging="360"/>
      </w:pPr>
    </w:lvl>
    <w:lvl w:ilvl="7" w:tplc="D32E33BC" w:tentative="1">
      <w:start w:val="1"/>
      <w:numFmt w:val="decimal"/>
      <w:lvlText w:val="%8."/>
      <w:lvlJc w:val="left"/>
      <w:pPr>
        <w:tabs>
          <w:tab w:val="num" w:pos="5760"/>
        </w:tabs>
        <w:ind w:left="5760" w:hanging="360"/>
      </w:pPr>
    </w:lvl>
    <w:lvl w:ilvl="8" w:tplc="0FA0D006" w:tentative="1">
      <w:start w:val="1"/>
      <w:numFmt w:val="decimal"/>
      <w:lvlText w:val="%9."/>
      <w:lvlJc w:val="left"/>
      <w:pPr>
        <w:tabs>
          <w:tab w:val="num" w:pos="6480"/>
        </w:tabs>
        <w:ind w:left="6480" w:hanging="360"/>
      </w:pPr>
    </w:lvl>
  </w:abstractNum>
  <w:abstractNum w:abstractNumId="22" w15:restartNumberingAfterBreak="0">
    <w:nsid w:val="4A46312E"/>
    <w:multiLevelType w:val="hybridMultilevel"/>
    <w:tmpl w:val="F1DC1BEE"/>
    <w:lvl w:ilvl="0" w:tplc="FAA642C8">
      <w:start w:val="1"/>
      <w:numFmt w:val="decimal"/>
      <w:lvlText w:val="%1."/>
      <w:lvlJc w:val="left"/>
      <w:pPr>
        <w:tabs>
          <w:tab w:val="num" w:pos="720"/>
        </w:tabs>
        <w:ind w:left="720" w:hanging="360"/>
      </w:pPr>
    </w:lvl>
    <w:lvl w:ilvl="1" w:tplc="78723A5A">
      <w:start w:val="1"/>
      <w:numFmt w:val="decimal"/>
      <w:lvlText w:val="%2."/>
      <w:lvlJc w:val="left"/>
      <w:pPr>
        <w:tabs>
          <w:tab w:val="num" w:pos="1440"/>
        </w:tabs>
        <w:ind w:left="1440" w:hanging="360"/>
      </w:pPr>
    </w:lvl>
    <w:lvl w:ilvl="2" w:tplc="12105102" w:tentative="1">
      <w:start w:val="1"/>
      <w:numFmt w:val="decimal"/>
      <w:lvlText w:val="%3."/>
      <w:lvlJc w:val="left"/>
      <w:pPr>
        <w:tabs>
          <w:tab w:val="num" w:pos="2160"/>
        </w:tabs>
        <w:ind w:left="2160" w:hanging="360"/>
      </w:pPr>
    </w:lvl>
    <w:lvl w:ilvl="3" w:tplc="2D2E9B82" w:tentative="1">
      <w:start w:val="1"/>
      <w:numFmt w:val="decimal"/>
      <w:lvlText w:val="%4."/>
      <w:lvlJc w:val="left"/>
      <w:pPr>
        <w:tabs>
          <w:tab w:val="num" w:pos="2880"/>
        </w:tabs>
        <w:ind w:left="2880" w:hanging="360"/>
      </w:pPr>
    </w:lvl>
    <w:lvl w:ilvl="4" w:tplc="71C29AEC" w:tentative="1">
      <w:start w:val="1"/>
      <w:numFmt w:val="decimal"/>
      <w:lvlText w:val="%5."/>
      <w:lvlJc w:val="left"/>
      <w:pPr>
        <w:tabs>
          <w:tab w:val="num" w:pos="3600"/>
        </w:tabs>
        <w:ind w:left="3600" w:hanging="360"/>
      </w:pPr>
    </w:lvl>
    <w:lvl w:ilvl="5" w:tplc="D8721F32" w:tentative="1">
      <w:start w:val="1"/>
      <w:numFmt w:val="decimal"/>
      <w:lvlText w:val="%6."/>
      <w:lvlJc w:val="left"/>
      <w:pPr>
        <w:tabs>
          <w:tab w:val="num" w:pos="4320"/>
        </w:tabs>
        <w:ind w:left="4320" w:hanging="360"/>
      </w:pPr>
    </w:lvl>
    <w:lvl w:ilvl="6" w:tplc="141CD546" w:tentative="1">
      <w:start w:val="1"/>
      <w:numFmt w:val="decimal"/>
      <w:lvlText w:val="%7."/>
      <w:lvlJc w:val="left"/>
      <w:pPr>
        <w:tabs>
          <w:tab w:val="num" w:pos="5040"/>
        </w:tabs>
        <w:ind w:left="5040" w:hanging="360"/>
      </w:pPr>
    </w:lvl>
    <w:lvl w:ilvl="7" w:tplc="79786F18" w:tentative="1">
      <w:start w:val="1"/>
      <w:numFmt w:val="decimal"/>
      <w:lvlText w:val="%8."/>
      <w:lvlJc w:val="left"/>
      <w:pPr>
        <w:tabs>
          <w:tab w:val="num" w:pos="5760"/>
        </w:tabs>
        <w:ind w:left="5760" w:hanging="360"/>
      </w:pPr>
    </w:lvl>
    <w:lvl w:ilvl="8" w:tplc="64EC1BFC" w:tentative="1">
      <w:start w:val="1"/>
      <w:numFmt w:val="decimal"/>
      <w:lvlText w:val="%9."/>
      <w:lvlJc w:val="left"/>
      <w:pPr>
        <w:tabs>
          <w:tab w:val="num" w:pos="6480"/>
        </w:tabs>
        <w:ind w:left="6480" w:hanging="360"/>
      </w:pPr>
    </w:lvl>
  </w:abstractNum>
  <w:abstractNum w:abstractNumId="23"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 w15:restartNumberingAfterBreak="0">
    <w:nsid w:val="581A21CE"/>
    <w:multiLevelType w:val="hybridMultilevel"/>
    <w:tmpl w:val="02A25330"/>
    <w:lvl w:ilvl="0" w:tplc="F3D0F280">
      <w:start w:val="1"/>
      <w:numFmt w:val="bullet"/>
      <w:lvlText w:val="•"/>
      <w:lvlJc w:val="left"/>
      <w:pPr>
        <w:tabs>
          <w:tab w:val="num" w:pos="360"/>
        </w:tabs>
        <w:ind w:left="360" w:hanging="360"/>
      </w:pPr>
      <w:rPr>
        <w:rFonts w:ascii="Arial" w:hAnsi="Arial" w:hint="default"/>
      </w:rPr>
    </w:lvl>
    <w:lvl w:ilvl="1" w:tplc="BB7E6466">
      <w:numFmt w:val="bullet"/>
      <w:lvlText w:val="•"/>
      <w:lvlJc w:val="left"/>
      <w:pPr>
        <w:tabs>
          <w:tab w:val="num" w:pos="1080"/>
        </w:tabs>
        <w:ind w:left="1080" w:hanging="360"/>
      </w:pPr>
      <w:rPr>
        <w:rFonts w:ascii="Arial" w:hAnsi="Arial" w:hint="default"/>
      </w:rPr>
    </w:lvl>
    <w:lvl w:ilvl="2" w:tplc="39B07E28">
      <w:numFmt w:val="bullet"/>
      <w:lvlText w:val="•"/>
      <w:lvlJc w:val="left"/>
      <w:pPr>
        <w:tabs>
          <w:tab w:val="num" w:pos="1800"/>
        </w:tabs>
        <w:ind w:left="1800" w:hanging="360"/>
      </w:pPr>
      <w:rPr>
        <w:rFonts w:ascii="Microsoft Sans Serif" w:hAnsi="Microsoft Sans Serif" w:hint="default"/>
      </w:rPr>
    </w:lvl>
    <w:lvl w:ilvl="3" w:tplc="64243FE2" w:tentative="1">
      <w:start w:val="1"/>
      <w:numFmt w:val="bullet"/>
      <w:lvlText w:val="•"/>
      <w:lvlJc w:val="left"/>
      <w:pPr>
        <w:tabs>
          <w:tab w:val="num" w:pos="2520"/>
        </w:tabs>
        <w:ind w:left="2520" w:hanging="360"/>
      </w:pPr>
      <w:rPr>
        <w:rFonts w:ascii="Arial" w:hAnsi="Arial" w:hint="default"/>
      </w:rPr>
    </w:lvl>
    <w:lvl w:ilvl="4" w:tplc="38D807C6" w:tentative="1">
      <w:start w:val="1"/>
      <w:numFmt w:val="bullet"/>
      <w:lvlText w:val="•"/>
      <w:lvlJc w:val="left"/>
      <w:pPr>
        <w:tabs>
          <w:tab w:val="num" w:pos="3240"/>
        </w:tabs>
        <w:ind w:left="3240" w:hanging="360"/>
      </w:pPr>
      <w:rPr>
        <w:rFonts w:ascii="Arial" w:hAnsi="Arial" w:hint="default"/>
      </w:rPr>
    </w:lvl>
    <w:lvl w:ilvl="5" w:tplc="983CC9E4" w:tentative="1">
      <w:start w:val="1"/>
      <w:numFmt w:val="bullet"/>
      <w:lvlText w:val="•"/>
      <w:lvlJc w:val="left"/>
      <w:pPr>
        <w:tabs>
          <w:tab w:val="num" w:pos="3960"/>
        </w:tabs>
        <w:ind w:left="3960" w:hanging="360"/>
      </w:pPr>
      <w:rPr>
        <w:rFonts w:ascii="Arial" w:hAnsi="Arial" w:hint="default"/>
      </w:rPr>
    </w:lvl>
    <w:lvl w:ilvl="6" w:tplc="A89E318A" w:tentative="1">
      <w:start w:val="1"/>
      <w:numFmt w:val="bullet"/>
      <w:lvlText w:val="•"/>
      <w:lvlJc w:val="left"/>
      <w:pPr>
        <w:tabs>
          <w:tab w:val="num" w:pos="4680"/>
        </w:tabs>
        <w:ind w:left="4680" w:hanging="360"/>
      </w:pPr>
      <w:rPr>
        <w:rFonts w:ascii="Arial" w:hAnsi="Arial" w:hint="default"/>
      </w:rPr>
    </w:lvl>
    <w:lvl w:ilvl="7" w:tplc="EFD8E6A2" w:tentative="1">
      <w:start w:val="1"/>
      <w:numFmt w:val="bullet"/>
      <w:lvlText w:val="•"/>
      <w:lvlJc w:val="left"/>
      <w:pPr>
        <w:tabs>
          <w:tab w:val="num" w:pos="5400"/>
        </w:tabs>
        <w:ind w:left="5400" w:hanging="360"/>
      </w:pPr>
      <w:rPr>
        <w:rFonts w:ascii="Arial" w:hAnsi="Arial" w:hint="default"/>
      </w:rPr>
    </w:lvl>
    <w:lvl w:ilvl="8" w:tplc="6B144362"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5C2D7C4A"/>
    <w:multiLevelType w:val="hybridMultilevel"/>
    <w:tmpl w:val="D1961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D210461"/>
    <w:multiLevelType w:val="hybridMultilevel"/>
    <w:tmpl w:val="755A73B8"/>
    <w:lvl w:ilvl="0" w:tplc="E554783C">
      <w:start w:val="1"/>
      <w:numFmt w:val="bullet"/>
      <w:lvlText w:val="◦"/>
      <w:lvlJc w:val="left"/>
      <w:pPr>
        <w:tabs>
          <w:tab w:val="num" w:pos="720"/>
        </w:tabs>
        <w:ind w:left="720" w:hanging="360"/>
      </w:pPr>
      <w:rPr>
        <w:rFonts w:ascii="Microsoft Sans Serif" w:hAnsi="Microsoft Sans Serif" w:hint="default"/>
      </w:rPr>
    </w:lvl>
    <w:lvl w:ilvl="1" w:tplc="1E7E4B40">
      <w:start w:val="1"/>
      <w:numFmt w:val="bullet"/>
      <w:lvlText w:val="◦"/>
      <w:lvlJc w:val="left"/>
      <w:pPr>
        <w:tabs>
          <w:tab w:val="num" w:pos="1440"/>
        </w:tabs>
        <w:ind w:left="1440" w:hanging="360"/>
      </w:pPr>
      <w:rPr>
        <w:rFonts w:ascii="Microsoft Sans Serif" w:hAnsi="Microsoft Sans Serif" w:hint="default"/>
      </w:rPr>
    </w:lvl>
    <w:lvl w:ilvl="2" w:tplc="516039F4" w:tentative="1">
      <w:start w:val="1"/>
      <w:numFmt w:val="bullet"/>
      <w:lvlText w:val="◦"/>
      <w:lvlJc w:val="left"/>
      <w:pPr>
        <w:tabs>
          <w:tab w:val="num" w:pos="2160"/>
        </w:tabs>
        <w:ind w:left="2160" w:hanging="360"/>
      </w:pPr>
      <w:rPr>
        <w:rFonts w:ascii="Microsoft Sans Serif" w:hAnsi="Microsoft Sans Serif" w:hint="default"/>
      </w:rPr>
    </w:lvl>
    <w:lvl w:ilvl="3" w:tplc="90D6CECE" w:tentative="1">
      <w:start w:val="1"/>
      <w:numFmt w:val="bullet"/>
      <w:lvlText w:val="◦"/>
      <w:lvlJc w:val="left"/>
      <w:pPr>
        <w:tabs>
          <w:tab w:val="num" w:pos="2880"/>
        </w:tabs>
        <w:ind w:left="2880" w:hanging="360"/>
      </w:pPr>
      <w:rPr>
        <w:rFonts w:ascii="Microsoft Sans Serif" w:hAnsi="Microsoft Sans Serif" w:hint="default"/>
      </w:rPr>
    </w:lvl>
    <w:lvl w:ilvl="4" w:tplc="32FA22E2" w:tentative="1">
      <w:start w:val="1"/>
      <w:numFmt w:val="bullet"/>
      <w:lvlText w:val="◦"/>
      <w:lvlJc w:val="left"/>
      <w:pPr>
        <w:tabs>
          <w:tab w:val="num" w:pos="3600"/>
        </w:tabs>
        <w:ind w:left="3600" w:hanging="360"/>
      </w:pPr>
      <w:rPr>
        <w:rFonts w:ascii="Microsoft Sans Serif" w:hAnsi="Microsoft Sans Serif" w:hint="default"/>
      </w:rPr>
    </w:lvl>
    <w:lvl w:ilvl="5" w:tplc="BB02CAA0" w:tentative="1">
      <w:start w:val="1"/>
      <w:numFmt w:val="bullet"/>
      <w:lvlText w:val="◦"/>
      <w:lvlJc w:val="left"/>
      <w:pPr>
        <w:tabs>
          <w:tab w:val="num" w:pos="4320"/>
        </w:tabs>
        <w:ind w:left="4320" w:hanging="360"/>
      </w:pPr>
      <w:rPr>
        <w:rFonts w:ascii="Microsoft Sans Serif" w:hAnsi="Microsoft Sans Serif" w:hint="default"/>
      </w:rPr>
    </w:lvl>
    <w:lvl w:ilvl="6" w:tplc="0D62A2E4" w:tentative="1">
      <w:start w:val="1"/>
      <w:numFmt w:val="bullet"/>
      <w:lvlText w:val="◦"/>
      <w:lvlJc w:val="left"/>
      <w:pPr>
        <w:tabs>
          <w:tab w:val="num" w:pos="5040"/>
        </w:tabs>
        <w:ind w:left="5040" w:hanging="360"/>
      </w:pPr>
      <w:rPr>
        <w:rFonts w:ascii="Microsoft Sans Serif" w:hAnsi="Microsoft Sans Serif" w:hint="default"/>
      </w:rPr>
    </w:lvl>
    <w:lvl w:ilvl="7" w:tplc="82269526" w:tentative="1">
      <w:start w:val="1"/>
      <w:numFmt w:val="bullet"/>
      <w:lvlText w:val="◦"/>
      <w:lvlJc w:val="left"/>
      <w:pPr>
        <w:tabs>
          <w:tab w:val="num" w:pos="5760"/>
        </w:tabs>
        <w:ind w:left="5760" w:hanging="360"/>
      </w:pPr>
      <w:rPr>
        <w:rFonts w:ascii="Microsoft Sans Serif" w:hAnsi="Microsoft Sans Serif" w:hint="default"/>
      </w:rPr>
    </w:lvl>
    <w:lvl w:ilvl="8" w:tplc="36B657A0" w:tentative="1">
      <w:start w:val="1"/>
      <w:numFmt w:val="bullet"/>
      <w:lvlText w:val="◦"/>
      <w:lvlJc w:val="left"/>
      <w:pPr>
        <w:tabs>
          <w:tab w:val="num" w:pos="6480"/>
        </w:tabs>
        <w:ind w:left="6480" w:hanging="360"/>
      </w:pPr>
      <w:rPr>
        <w:rFonts w:ascii="Microsoft Sans Serif" w:hAnsi="Microsoft Sans Serif" w:hint="default"/>
      </w:rPr>
    </w:lvl>
  </w:abstractNum>
  <w:abstractNum w:abstractNumId="28" w15:restartNumberingAfterBreak="0">
    <w:nsid w:val="5EF47F9A"/>
    <w:multiLevelType w:val="hybridMultilevel"/>
    <w:tmpl w:val="157A70E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1137B3"/>
    <w:multiLevelType w:val="hybridMultilevel"/>
    <w:tmpl w:val="192E7406"/>
    <w:lvl w:ilvl="0" w:tplc="ADFAD11A">
      <w:start w:val="1"/>
      <w:numFmt w:val="bullet"/>
      <w:lvlText w:val="•"/>
      <w:lvlJc w:val="left"/>
      <w:pPr>
        <w:tabs>
          <w:tab w:val="num" w:pos="360"/>
        </w:tabs>
        <w:ind w:left="360" w:hanging="360"/>
      </w:pPr>
      <w:rPr>
        <w:rFonts w:ascii="Arial" w:hAnsi="Arial" w:hint="default"/>
      </w:rPr>
    </w:lvl>
    <w:lvl w:ilvl="1" w:tplc="6FD4B0CE">
      <w:numFmt w:val="bullet"/>
      <w:lvlText w:val="•"/>
      <w:lvlJc w:val="left"/>
      <w:pPr>
        <w:tabs>
          <w:tab w:val="num" w:pos="1080"/>
        </w:tabs>
        <w:ind w:left="1080" w:hanging="360"/>
      </w:pPr>
      <w:rPr>
        <w:rFonts w:ascii="Arial" w:hAnsi="Arial" w:hint="default"/>
      </w:rPr>
    </w:lvl>
    <w:lvl w:ilvl="2" w:tplc="806C36D2">
      <w:numFmt w:val="bullet"/>
      <w:lvlText w:val="•"/>
      <w:lvlJc w:val="left"/>
      <w:pPr>
        <w:tabs>
          <w:tab w:val="num" w:pos="1800"/>
        </w:tabs>
        <w:ind w:left="1800" w:hanging="360"/>
      </w:pPr>
      <w:rPr>
        <w:rFonts w:ascii="Microsoft Sans Serif" w:hAnsi="Microsoft Sans Serif" w:hint="default"/>
      </w:rPr>
    </w:lvl>
    <w:lvl w:ilvl="3" w:tplc="65281962" w:tentative="1">
      <w:start w:val="1"/>
      <w:numFmt w:val="bullet"/>
      <w:lvlText w:val="•"/>
      <w:lvlJc w:val="left"/>
      <w:pPr>
        <w:tabs>
          <w:tab w:val="num" w:pos="2520"/>
        </w:tabs>
        <w:ind w:left="2520" w:hanging="360"/>
      </w:pPr>
      <w:rPr>
        <w:rFonts w:ascii="Arial" w:hAnsi="Arial" w:hint="default"/>
      </w:rPr>
    </w:lvl>
    <w:lvl w:ilvl="4" w:tplc="1AD0F228" w:tentative="1">
      <w:start w:val="1"/>
      <w:numFmt w:val="bullet"/>
      <w:lvlText w:val="•"/>
      <w:lvlJc w:val="left"/>
      <w:pPr>
        <w:tabs>
          <w:tab w:val="num" w:pos="3240"/>
        </w:tabs>
        <w:ind w:left="3240" w:hanging="360"/>
      </w:pPr>
      <w:rPr>
        <w:rFonts w:ascii="Arial" w:hAnsi="Arial" w:hint="default"/>
      </w:rPr>
    </w:lvl>
    <w:lvl w:ilvl="5" w:tplc="7B8AF04A" w:tentative="1">
      <w:start w:val="1"/>
      <w:numFmt w:val="bullet"/>
      <w:lvlText w:val="•"/>
      <w:lvlJc w:val="left"/>
      <w:pPr>
        <w:tabs>
          <w:tab w:val="num" w:pos="3960"/>
        </w:tabs>
        <w:ind w:left="3960" w:hanging="360"/>
      </w:pPr>
      <w:rPr>
        <w:rFonts w:ascii="Arial" w:hAnsi="Arial" w:hint="default"/>
      </w:rPr>
    </w:lvl>
    <w:lvl w:ilvl="6" w:tplc="0B8AE90A" w:tentative="1">
      <w:start w:val="1"/>
      <w:numFmt w:val="bullet"/>
      <w:lvlText w:val="•"/>
      <w:lvlJc w:val="left"/>
      <w:pPr>
        <w:tabs>
          <w:tab w:val="num" w:pos="4680"/>
        </w:tabs>
        <w:ind w:left="4680" w:hanging="360"/>
      </w:pPr>
      <w:rPr>
        <w:rFonts w:ascii="Arial" w:hAnsi="Arial" w:hint="default"/>
      </w:rPr>
    </w:lvl>
    <w:lvl w:ilvl="7" w:tplc="EA4872F6" w:tentative="1">
      <w:start w:val="1"/>
      <w:numFmt w:val="bullet"/>
      <w:lvlText w:val="•"/>
      <w:lvlJc w:val="left"/>
      <w:pPr>
        <w:tabs>
          <w:tab w:val="num" w:pos="5400"/>
        </w:tabs>
        <w:ind w:left="5400" w:hanging="360"/>
      </w:pPr>
      <w:rPr>
        <w:rFonts w:ascii="Arial" w:hAnsi="Arial" w:hint="default"/>
      </w:rPr>
    </w:lvl>
    <w:lvl w:ilvl="8" w:tplc="B82AAC8A"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6F597CA1"/>
    <w:multiLevelType w:val="hybridMultilevel"/>
    <w:tmpl w:val="DF1021E2"/>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31" w15:restartNumberingAfterBreak="0">
    <w:nsid w:val="7581155B"/>
    <w:multiLevelType w:val="hybridMultilevel"/>
    <w:tmpl w:val="F23A28FC"/>
    <w:lvl w:ilvl="0" w:tplc="04090001">
      <w:start w:val="1"/>
      <w:numFmt w:val="bullet"/>
      <w:lvlText w:val=""/>
      <w:lvlJc w:val="left"/>
      <w:pPr>
        <w:ind w:left="720" w:hanging="360"/>
      </w:pPr>
      <w:rPr>
        <w:rFonts w:ascii="Symbol" w:hAnsi="Symbol" w:hint="default"/>
      </w:rPr>
    </w:lvl>
    <w:lvl w:ilvl="1" w:tplc="7B3AF238">
      <w:start w:val="1"/>
      <w:numFmt w:val="bullet"/>
      <w:lvlText w:val="o"/>
      <w:lvlJc w:val="left"/>
      <w:pPr>
        <w:ind w:left="1440" w:hanging="360"/>
      </w:pPr>
      <w:rPr>
        <w:rFonts w:ascii="Courier New" w:hAnsi="Courier New" w:cs="Courier New" w:hint="default"/>
      </w:rPr>
    </w:lvl>
    <w:lvl w:ilvl="2" w:tplc="095A1070">
      <w:start w:val="1"/>
      <w:numFmt w:val="bullet"/>
      <w:lvlText w:val=""/>
      <w:lvlJc w:val="left"/>
      <w:pPr>
        <w:ind w:left="2160" w:hanging="360"/>
      </w:pPr>
      <w:rPr>
        <w:rFonts w:ascii="Wingdings" w:hAnsi="Wingdings" w:hint="default"/>
      </w:rPr>
    </w:lvl>
    <w:lvl w:ilvl="3" w:tplc="15DE2CFC">
      <w:start w:val="1"/>
      <w:numFmt w:val="bullet"/>
      <w:lvlText w:val=""/>
      <w:lvlJc w:val="left"/>
      <w:pPr>
        <w:ind w:left="2880" w:hanging="360"/>
      </w:pPr>
      <w:rPr>
        <w:rFonts w:ascii="Symbol" w:hAnsi="Symbol" w:hint="default"/>
      </w:rPr>
    </w:lvl>
    <w:lvl w:ilvl="4" w:tplc="2EC80D90">
      <w:start w:val="1"/>
      <w:numFmt w:val="bullet"/>
      <w:lvlText w:val="o"/>
      <w:lvlJc w:val="left"/>
      <w:pPr>
        <w:ind w:left="3600" w:hanging="360"/>
      </w:pPr>
      <w:rPr>
        <w:rFonts w:ascii="Courier New" w:hAnsi="Courier New" w:cs="Courier New" w:hint="default"/>
      </w:rPr>
    </w:lvl>
    <w:lvl w:ilvl="5" w:tplc="C5DAF822">
      <w:start w:val="1"/>
      <w:numFmt w:val="bullet"/>
      <w:lvlText w:val=""/>
      <w:lvlJc w:val="left"/>
      <w:pPr>
        <w:ind w:left="4320" w:hanging="360"/>
      </w:pPr>
      <w:rPr>
        <w:rFonts w:ascii="Wingdings" w:hAnsi="Wingdings" w:hint="default"/>
      </w:rPr>
    </w:lvl>
    <w:lvl w:ilvl="6" w:tplc="F55C7CFA">
      <w:start w:val="1"/>
      <w:numFmt w:val="bullet"/>
      <w:lvlText w:val=""/>
      <w:lvlJc w:val="left"/>
      <w:pPr>
        <w:ind w:left="5040" w:hanging="360"/>
      </w:pPr>
      <w:rPr>
        <w:rFonts w:ascii="Symbol" w:hAnsi="Symbol" w:hint="default"/>
      </w:rPr>
    </w:lvl>
    <w:lvl w:ilvl="7" w:tplc="F4E6AA86">
      <w:start w:val="1"/>
      <w:numFmt w:val="bullet"/>
      <w:lvlText w:val="o"/>
      <w:lvlJc w:val="left"/>
      <w:pPr>
        <w:ind w:left="5760" w:hanging="360"/>
      </w:pPr>
      <w:rPr>
        <w:rFonts w:ascii="Courier New" w:hAnsi="Courier New" w:cs="Courier New" w:hint="default"/>
      </w:rPr>
    </w:lvl>
    <w:lvl w:ilvl="8" w:tplc="8B2ECF60">
      <w:start w:val="1"/>
      <w:numFmt w:val="bullet"/>
      <w:lvlText w:val=""/>
      <w:lvlJc w:val="left"/>
      <w:pPr>
        <w:ind w:left="6480" w:hanging="360"/>
      </w:pPr>
      <w:rPr>
        <w:rFonts w:ascii="Wingdings" w:hAnsi="Wingdings" w:hint="default"/>
      </w:rPr>
    </w:lvl>
  </w:abstractNum>
  <w:num w:numId="1">
    <w:abstractNumId w:val="23"/>
  </w:num>
  <w:num w:numId="2">
    <w:abstractNumId w:val="13"/>
  </w:num>
  <w:num w:numId="3">
    <w:abstractNumId w:val="24"/>
  </w:num>
  <w:num w:numId="4">
    <w:abstractNumId w:val="14"/>
  </w:num>
  <w:num w:numId="5">
    <w:abstractNumId w:val="11"/>
  </w:num>
  <w:num w:numId="6">
    <w:abstractNumId w:val="20"/>
  </w:num>
  <w:num w:numId="7">
    <w:abstractNumId w:val="1"/>
  </w:num>
  <w:num w:numId="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num>
  <w:num w:numId="10">
    <w:abstractNumId w:val="4"/>
  </w:num>
  <w:num w:numId="11">
    <w:abstractNumId w:val="17"/>
  </w:num>
  <w:num w:numId="12">
    <w:abstractNumId w:val="28"/>
  </w:num>
  <w:num w:numId="13">
    <w:abstractNumId w:val="2"/>
  </w:num>
  <w:num w:numId="14">
    <w:abstractNumId w:val="31"/>
  </w:num>
  <w:num w:numId="15">
    <w:abstractNumId w:val="7"/>
  </w:num>
  <w:num w:numId="16">
    <w:abstractNumId w:val="29"/>
  </w:num>
  <w:num w:numId="17">
    <w:abstractNumId w:val="25"/>
  </w:num>
  <w:num w:numId="18">
    <w:abstractNumId w:val="27"/>
  </w:num>
  <w:num w:numId="19">
    <w:abstractNumId w:val="26"/>
  </w:num>
  <w:num w:numId="20">
    <w:abstractNumId w:val="3"/>
  </w:num>
  <w:num w:numId="21">
    <w:abstractNumId w:val="8"/>
  </w:num>
  <w:num w:numId="22">
    <w:abstractNumId w:val="5"/>
  </w:num>
  <w:num w:numId="23">
    <w:abstractNumId w:val="21"/>
  </w:num>
  <w:num w:numId="24">
    <w:abstractNumId w:val="15"/>
  </w:num>
  <w:num w:numId="25">
    <w:abstractNumId w:val="9"/>
  </w:num>
  <w:num w:numId="26">
    <w:abstractNumId w:val="11"/>
    <w:lvlOverride w:ilvl="0">
      <w:startOverride w:val="3"/>
    </w:lvlOverride>
    <w:lvlOverride w:ilvl="1">
      <w:startOverride w:val="4"/>
    </w:lvlOverride>
  </w:num>
  <w:num w:numId="27">
    <w:abstractNumId w:val="22"/>
  </w:num>
  <w:num w:numId="28">
    <w:abstractNumId w:val="12"/>
  </w:num>
  <w:num w:numId="29">
    <w:abstractNumId w:val="16"/>
  </w:num>
  <w:num w:numId="30">
    <w:abstractNumId w:val="30"/>
  </w:num>
  <w:num w:numId="31">
    <w:abstractNumId w:val="6"/>
  </w:num>
  <w:num w:numId="32">
    <w:abstractNumId w:val="18"/>
  </w:num>
  <w:num w:numId="33">
    <w:abstractNumId w:val="1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QUA4/LzNywAAAA="/>
  </w:docVars>
  <w:rsids>
    <w:rsidRoot w:val="00022E4A"/>
    <w:rsid w:val="000001FC"/>
    <w:rsid w:val="000009C5"/>
    <w:rsid w:val="00000B2C"/>
    <w:rsid w:val="00000F94"/>
    <w:rsid w:val="0000101E"/>
    <w:rsid w:val="0000152F"/>
    <w:rsid w:val="00001947"/>
    <w:rsid w:val="00001BD4"/>
    <w:rsid w:val="00001E2A"/>
    <w:rsid w:val="00002162"/>
    <w:rsid w:val="00002505"/>
    <w:rsid w:val="00002656"/>
    <w:rsid w:val="00002CD0"/>
    <w:rsid w:val="00002CF2"/>
    <w:rsid w:val="00002E47"/>
    <w:rsid w:val="000037DB"/>
    <w:rsid w:val="00003A81"/>
    <w:rsid w:val="00003DCB"/>
    <w:rsid w:val="0000436D"/>
    <w:rsid w:val="00004596"/>
    <w:rsid w:val="00004806"/>
    <w:rsid w:val="00004A68"/>
    <w:rsid w:val="00004B1A"/>
    <w:rsid w:val="000052A7"/>
    <w:rsid w:val="000057E5"/>
    <w:rsid w:val="00005C3C"/>
    <w:rsid w:val="00005EF0"/>
    <w:rsid w:val="00005F08"/>
    <w:rsid w:val="00006595"/>
    <w:rsid w:val="00006950"/>
    <w:rsid w:val="000070B8"/>
    <w:rsid w:val="00007112"/>
    <w:rsid w:val="000072A2"/>
    <w:rsid w:val="000073A7"/>
    <w:rsid w:val="0000797D"/>
    <w:rsid w:val="00011646"/>
    <w:rsid w:val="00011B49"/>
    <w:rsid w:val="00011D8D"/>
    <w:rsid w:val="00011F4D"/>
    <w:rsid w:val="00012B75"/>
    <w:rsid w:val="00012C84"/>
    <w:rsid w:val="000133ED"/>
    <w:rsid w:val="00013C15"/>
    <w:rsid w:val="000140B6"/>
    <w:rsid w:val="00014636"/>
    <w:rsid w:val="000146D8"/>
    <w:rsid w:val="00014897"/>
    <w:rsid w:val="00015049"/>
    <w:rsid w:val="0001664E"/>
    <w:rsid w:val="00016AF9"/>
    <w:rsid w:val="00016BF1"/>
    <w:rsid w:val="00016E21"/>
    <w:rsid w:val="00017386"/>
    <w:rsid w:val="0001742C"/>
    <w:rsid w:val="000177DE"/>
    <w:rsid w:val="0002070C"/>
    <w:rsid w:val="00020733"/>
    <w:rsid w:val="00020D97"/>
    <w:rsid w:val="0002144F"/>
    <w:rsid w:val="000218A7"/>
    <w:rsid w:val="00021C65"/>
    <w:rsid w:val="00021F05"/>
    <w:rsid w:val="000221FF"/>
    <w:rsid w:val="000226A1"/>
    <w:rsid w:val="00022779"/>
    <w:rsid w:val="00022E4A"/>
    <w:rsid w:val="00022F1E"/>
    <w:rsid w:val="00023061"/>
    <w:rsid w:val="00023BBE"/>
    <w:rsid w:val="000247B9"/>
    <w:rsid w:val="000248BA"/>
    <w:rsid w:val="00024B95"/>
    <w:rsid w:val="00024EA7"/>
    <w:rsid w:val="00025729"/>
    <w:rsid w:val="00025ABC"/>
    <w:rsid w:val="00025C30"/>
    <w:rsid w:val="00025D27"/>
    <w:rsid w:val="0002630C"/>
    <w:rsid w:val="00026B25"/>
    <w:rsid w:val="0002714F"/>
    <w:rsid w:val="00027287"/>
    <w:rsid w:val="00027F6B"/>
    <w:rsid w:val="00027FD8"/>
    <w:rsid w:val="000302B3"/>
    <w:rsid w:val="00030C58"/>
    <w:rsid w:val="00030C81"/>
    <w:rsid w:val="0003120D"/>
    <w:rsid w:val="00031975"/>
    <w:rsid w:val="0003227F"/>
    <w:rsid w:val="00032F89"/>
    <w:rsid w:val="000330ED"/>
    <w:rsid w:val="0003365B"/>
    <w:rsid w:val="00033787"/>
    <w:rsid w:val="00033919"/>
    <w:rsid w:val="00033C4B"/>
    <w:rsid w:val="00034093"/>
    <w:rsid w:val="000342D3"/>
    <w:rsid w:val="00034AC4"/>
    <w:rsid w:val="00034E3E"/>
    <w:rsid w:val="00035D88"/>
    <w:rsid w:val="00036041"/>
    <w:rsid w:val="00036861"/>
    <w:rsid w:val="00036B1C"/>
    <w:rsid w:val="00037DFF"/>
    <w:rsid w:val="00037EE0"/>
    <w:rsid w:val="00040FF1"/>
    <w:rsid w:val="0004111A"/>
    <w:rsid w:val="0004178E"/>
    <w:rsid w:val="00041968"/>
    <w:rsid w:val="00042381"/>
    <w:rsid w:val="00042862"/>
    <w:rsid w:val="00042B85"/>
    <w:rsid w:val="0004329D"/>
    <w:rsid w:val="000433F7"/>
    <w:rsid w:val="00043828"/>
    <w:rsid w:val="00043BEB"/>
    <w:rsid w:val="00043C75"/>
    <w:rsid w:val="0004405F"/>
    <w:rsid w:val="0004487B"/>
    <w:rsid w:val="00044AB8"/>
    <w:rsid w:val="0004547F"/>
    <w:rsid w:val="00045544"/>
    <w:rsid w:val="00045758"/>
    <w:rsid w:val="00045AD0"/>
    <w:rsid w:val="00045C4D"/>
    <w:rsid w:val="00045E6F"/>
    <w:rsid w:val="00045FB4"/>
    <w:rsid w:val="000466E8"/>
    <w:rsid w:val="000467BD"/>
    <w:rsid w:val="00046EF8"/>
    <w:rsid w:val="0004758A"/>
    <w:rsid w:val="00050748"/>
    <w:rsid w:val="00050E3A"/>
    <w:rsid w:val="00050F9C"/>
    <w:rsid w:val="0005167B"/>
    <w:rsid w:val="00051749"/>
    <w:rsid w:val="0005187F"/>
    <w:rsid w:val="000519EB"/>
    <w:rsid w:val="000519FD"/>
    <w:rsid w:val="00051E5A"/>
    <w:rsid w:val="00051E60"/>
    <w:rsid w:val="00051F7E"/>
    <w:rsid w:val="000521A6"/>
    <w:rsid w:val="00052205"/>
    <w:rsid w:val="00052268"/>
    <w:rsid w:val="0005288F"/>
    <w:rsid w:val="00052D77"/>
    <w:rsid w:val="00053569"/>
    <w:rsid w:val="0005383A"/>
    <w:rsid w:val="00054202"/>
    <w:rsid w:val="0005470F"/>
    <w:rsid w:val="000548B9"/>
    <w:rsid w:val="0005500C"/>
    <w:rsid w:val="000565FD"/>
    <w:rsid w:val="0005685F"/>
    <w:rsid w:val="00056E65"/>
    <w:rsid w:val="00056FEA"/>
    <w:rsid w:val="00057340"/>
    <w:rsid w:val="0005760A"/>
    <w:rsid w:val="000577AC"/>
    <w:rsid w:val="00057DF9"/>
    <w:rsid w:val="0006001F"/>
    <w:rsid w:val="0006018B"/>
    <w:rsid w:val="000607A9"/>
    <w:rsid w:val="000609E8"/>
    <w:rsid w:val="00060CF8"/>
    <w:rsid w:val="00061611"/>
    <w:rsid w:val="00061666"/>
    <w:rsid w:val="000617F8"/>
    <w:rsid w:val="0006184C"/>
    <w:rsid w:val="00061A39"/>
    <w:rsid w:val="00061C85"/>
    <w:rsid w:val="00061E08"/>
    <w:rsid w:val="00061ED5"/>
    <w:rsid w:val="00061FA5"/>
    <w:rsid w:val="00062070"/>
    <w:rsid w:val="000626A2"/>
    <w:rsid w:val="000627A1"/>
    <w:rsid w:val="0006298E"/>
    <w:rsid w:val="000635E0"/>
    <w:rsid w:val="000636B7"/>
    <w:rsid w:val="0006374E"/>
    <w:rsid w:val="00063757"/>
    <w:rsid w:val="00063EA6"/>
    <w:rsid w:val="00064203"/>
    <w:rsid w:val="00064B6C"/>
    <w:rsid w:val="00064BE3"/>
    <w:rsid w:val="0006513D"/>
    <w:rsid w:val="00065982"/>
    <w:rsid w:val="00065F38"/>
    <w:rsid w:val="00066325"/>
    <w:rsid w:val="00066455"/>
    <w:rsid w:val="00066530"/>
    <w:rsid w:val="00067406"/>
    <w:rsid w:val="00067546"/>
    <w:rsid w:val="00070139"/>
    <w:rsid w:val="000708AE"/>
    <w:rsid w:val="00070BBB"/>
    <w:rsid w:val="0007119F"/>
    <w:rsid w:val="00071380"/>
    <w:rsid w:val="0007156D"/>
    <w:rsid w:val="000720B1"/>
    <w:rsid w:val="00072A67"/>
    <w:rsid w:val="00073521"/>
    <w:rsid w:val="000737AA"/>
    <w:rsid w:val="0007398B"/>
    <w:rsid w:val="00073E1A"/>
    <w:rsid w:val="00073FBF"/>
    <w:rsid w:val="000741D7"/>
    <w:rsid w:val="0007428E"/>
    <w:rsid w:val="00074E76"/>
    <w:rsid w:val="0007533A"/>
    <w:rsid w:val="000753A6"/>
    <w:rsid w:val="0007541B"/>
    <w:rsid w:val="00075540"/>
    <w:rsid w:val="0007577E"/>
    <w:rsid w:val="00075938"/>
    <w:rsid w:val="00075F12"/>
    <w:rsid w:val="00076736"/>
    <w:rsid w:val="00076A45"/>
    <w:rsid w:val="00076AB2"/>
    <w:rsid w:val="000770F7"/>
    <w:rsid w:val="00077275"/>
    <w:rsid w:val="00077734"/>
    <w:rsid w:val="000777AB"/>
    <w:rsid w:val="00077A6D"/>
    <w:rsid w:val="00077F24"/>
    <w:rsid w:val="00080A67"/>
    <w:rsid w:val="00080E84"/>
    <w:rsid w:val="00080F54"/>
    <w:rsid w:val="0008111B"/>
    <w:rsid w:val="00081EDA"/>
    <w:rsid w:val="0008279E"/>
    <w:rsid w:val="00083271"/>
    <w:rsid w:val="00083BE0"/>
    <w:rsid w:val="00083C9B"/>
    <w:rsid w:val="000842D3"/>
    <w:rsid w:val="000846AA"/>
    <w:rsid w:val="000846CD"/>
    <w:rsid w:val="0008483C"/>
    <w:rsid w:val="000853FE"/>
    <w:rsid w:val="00085883"/>
    <w:rsid w:val="00085E9C"/>
    <w:rsid w:val="00085EBB"/>
    <w:rsid w:val="0008655D"/>
    <w:rsid w:val="0008662B"/>
    <w:rsid w:val="00086967"/>
    <w:rsid w:val="00086F91"/>
    <w:rsid w:val="000876D2"/>
    <w:rsid w:val="00087EB0"/>
    <w:rsid w:val="00087F5C"/>
    <w:rsid w:val="000903AE"/>
    <w:rsid w:val="00090C9B"/>
    <w:rsid w:val="00090E98"/>
    <w:rsid w:val="00090F36"/>
    <w:rsid w:val="00091835"/>
    <w:rsid w:val="00091954"/>
    <w:rsid w:val="000919A6"/>
    <w:rsid w:val="00091AC8"/>
    <w:rsid w:val="00091C8E"/>
    <w:rsid w:val="00091CDD"/>
    <w:rsid w:val="00091E7A"/>
    <w:rsid w:val="000921E8"/>
    <w:rsid w:val="0009240C"/>
    <w:rsid w:val="00092985"/>
    <w:rsid w:val="000929FB"/>
    <w:rsid w:val="00092AF5"/>
    <w:rsid w:val="00092DCA"/>
    <w:rsid w:val="00093D0A"/>
    <w:rsid w:val="000941B8"/>
    <w:rsid w:val="000945E6"/>
    <w:rsid w:val="000953FB"/>
    <w:rsid w:val="00095989"/>
    <w:rsid w:val="00095ABD"/>
    <w:rsid w:val="00095D94"/>
    <w:rsid w:val="000966A4"/>
    <w:rsid w:val="00096BFF"/>
    <w:rsid w:val="00097696"/>
    <w:rsid w:val="0009777A"/>
    <w:rsid w:val="00097A0C"/>
    <w:rsid w:val="000A0040"/>
    <w:rsid w:val="000A0623"/>
    <w:rsid w:val="000A0992"/>
    <w:rsid w:val="000A0A11"/>
    <w:rsid w:val="000A0A9C"/>
    <w:rsid w:val="000A0AAA"/>
    <w:rsid w:val="000A0EA3"/>
    <w:rsid w:val="000A0F4D"/>
    <w:rsid w:val="000A14C8"/>
    <w:rsid w:val="000A16A9"/>
    <w:rsid w:val="000A17EC"/>
    <w:rsid w:val="000A1B56"/>
    <w:rsid w:val="000A2537"/>
    <w:rsid w:val="000A256A"/>
    <w:rsid w:val="000A29A7"/>
    <w:rsid w:val="000A312B"/>
    <w:rsid w:val="000A31C4"/>
    <w:rsid w:val="000A340C"/>
    <w:rsid w:val="000A352B"/>
    <w:rsid w:val="000A3632"/>
    <w:rsid w:val="000A3A63"/>
    <w:rsid w:val="000A3B8C"/>
    <w:rsid w:val="000A3CCE"/>
    <w:rsid w:val="000A4140"/>
    <w:rsid w:val="000A49CA"/>
    <w:rsid w:val="000A5ADD"/>
    <w:rsid w:val="000A62D0"/>
    <w:rsid w:val="000A6394"/>
    <w:rsid w:val="000A6461"/>
    <w:rsid w:val="000A6836"/>
    <w:rsid w:val="000A68C5"/>
    <w:rsid w:val="000A68D7"/>
    <w:rsid w:val="000A6B7E"/>
    <w:rsid w:val="000A6D2C"/>
    <w:rsid w:val="000A731B"/>
    <w:rsid w:val="000A7463"/>
    <w:rsid w:val="000A7895"/>
    <w:rsid w:val="000A7B42"/>
    <w:rsid w:val="000A7DE5"/>
    <w:rsid w:val="000A7E56"/>
    <w:rsid w:val="000B080D"/>
    <w:rsid w:val="000B0BAB"/>
    <w:rsid w:val="000B0F9E"/>
    <w:rsid w:val="000B1062"/>
    <w:rsid w:val="000B13B8"/>
    <w:rsid w:val="000B1508"/>
    <w:rsid w:val="000B17A5"/>
    <w:rsid w:val="000B17C7"/>
    <w:rsid w:val="000B1CF6"/>
    <w:rsid w:val="000B268C"/>
    <w:rsid w:val="000B28F5"/>
    <w:rsid w:val="000B341E"/>
    <w:rsid w:val="000B393B"/>
    <w:rsid w:val="000B4280"/>
    <w:rsid w:val="000B455F"/>
    <w:rsid w:val="000B4DA0"/>
    <w:rsid w:val="000B5129"/>
    <w:rsid w:val="000B51A7"/>
    <w:rsid w:val="000B51AA"/>
    <w:rsid w:val="000B5AE7"/>
    <w:rsid w:val="000B5ED8"/>
    <w:rsid w:val="000B6290"/>
    <w:rsid w:val="000B6542"/>
    <w:rsid w:val="000B6695"/>
    <w:rsid w:val="000B6828"/>
    <w:rsid w:val="000B712F"/>
    <w:rsid w:val="000B7411"/>
    <w:rsid w:val="000B76F7"/>
    <w:rsid w:val="000B7B4A"/>
    <w:rsid w:val="000B7D8E"/>
    <w:rsid w:val="000B7DCE"/>
    <w:rsid w:val="000C00D8"/>
    <w:rsid w:val="000C038A"/>
    <w:rsid w:val="000C09F6"/>
    <w:rsid w:val="000C11E1"/>
    <w:rsid w:val="000C14E5"/>
    <w:rsid w:val="000C16FD"/>
    <w:rsid w:val="000C1914"/>
    <w:rsid w:val="000C1D6A"/>
    <w:rsid w:val="000C2602"/>
    <w:rsid w:val="000C2AE1"/>
    <w:rsid w:val="000C2F13"/>
    <w:rsid w:val="000C36BB"/>
    <w:rsid w:val="000C3926"/>
    <w:rsid w:val="000C3F3D"/>
    <w:rsid w:val="000C4012"/>
    <w:rsid w:val="000C4048"/>
    <w:rsid w:val="000C4530"/>
    <w:rsid w:val="000C458E"/>
    <w:rsid w:val="000C4DDE"/>
    <w:rsid w:val="000C52BC"/>
    <w:rsid w:val="000C53FC"/>
    <w:rsid w:val="000C5978"/>
    <w:rsid w:val="000C5E9D"/>
    <w:rsid w:val="000C6269"/>
    <w:rsid w:val="000C6598"/>
    <w:rsid w:val="000C6E7F"/>
    <w:rsid w:val="000C72EE"/>
    <w:rsid w:val="000C79F8"/>
    <w:rsid w:val="000C7A68"/>
    <w:rsid w:val="000C7D16"/>
    <w:rsid w:val="000D0659"/>
    <w:rsid w:val="000D0873"/>
    <w:rsid w:val="000D0AF5"/>
    <w:rsid w:val="000D0BE1"/>
    <w:rsid w:val="000D1943"/>
    <w:rsid w:val="000D1AD2"/>
    <w:rsid w:val="000D1E82"/>
    <w:rsid w:val="000D1ECD"/>
    <w:rsid w:val="000D244C"/>
    <w:rsid w:val="000D29C6"/>
    <w:rsid w:val="000D31AC"/>
    <w:rsid w:val="000D3223"/>
    <w:rsid w:val="000D3B1A"/>
    <w:rsid w:val="000D3C8E"/>
    <w:rsid w:val="000D4001"/>
    <w:rsid w:val="000D46E6"/>
    <w:rsid w:val="000D486C"/>
    <w:rsid w:val="000D4D97"/>
    <w:rsid w:val="000D515B"/>
    <w:rsid w:val="000D5177"/>
    <w:rsid w:val="000D5638"/>
    <w:rsid w:val="000D5B13"/>
    <w:rsid w:val="000D5CAC"/>
    <w:rsid w:val="000D5F35"/>
    <w:rsid w:val="000D622F"/>
    <w:rsid w:val="000D63D3"/>
    <w:rsid w:val="000D65D8"/>
    <w:rsid w:val="000D7460"/>
    <w:rsid w:val="000D75DB"/>
    <w:rsid w:val="000D76FF"/>
    <w:rsid w:val="000E0D76"/>
    <w:rsid w:val="000E139D"/>
    <w:rsid w:val="000E1531"/>
    <w:rsid w:val="000E1E2C"/>
    <w:rsid w:val="000E1FCE"/>
    <w:rsid w:val="000E2120"/>
    <w:rsid w:val="000E24A4"/>
    <w:rsid w:val="000E319A"/>
    <w:rsid w:val="000E32E3"/>
    <w:rsid w:val="000E32F7"/>
    <w:rsid w:val="000E345C"/>
    <w:rsid w:val="000E3862"/>
    <w:rsid w:val="000E3B92"/>
    <w:rsid w:val="000E3DD8"/>
    <w:rsid w:val="000E4CC2"/>
    <w:rsid w:val="000E5A3B"/>
    <w:rsid w:val="000E5BA7"/>
    <w:rsid w:val="000E5BFF"/>
    <w:rsid w:val="000E6166"/>
    <w:rsid w:val="000E61FA"/>
    <w:rsid w:val="000E6598"/>
    <w:rsid w:val="000E6C12"/>
    <w:rsid w:val="000E6E70"/>
    <w:rsid w:val="000E75AE"/>
    <w:rsid w:val="000E7BC8"/>
    <w:rsid w:val="000E7E97"/>
    <w:rsid w:val="000E7F56"/>
    <w:rsid w:val="000F0461"/>
    <w:rsid w:val="000F0834"/>
    <w:rsid w:val="000F1D84"/>
    <w:rsid w:val="000F2722"/>
    <w:rsid w:val="000F348E"/>
    <w:rsid w:val="000F3799"/>
    <w:rsid w:val="000F3C1D"/>
    <w:rsid w:val="000F3C74"/>
    <w:rsid w:val="000F3E52"/>
    <w:rsid w:val="000F4637"/>
    <w:rsid w:val="000F4C1A"/>
    <w:rsid w:val="000F4DA0"/>
    <w:rsid w:val="000F522D"/>
    <w:rsid w:val="000F5307"/>
    <w:rsid w:val="000F594D"/>
    <w:rsid w:val="000F5F87"/>
    <w:rsid w:val="000F5FB2"/>
    <w:rsid w:val="000F76CF"/>
    <w:rsid w:val="000F78CE"/>
    <w:rsid w:val="00100222"/>
    <w:rsid w:val="00100D8C"/>
    <w:rsid w:val="001015C3"/>
    <w:rsid w:val="00101D1D"/>
    <w:rsid w:val="00101D2E"/>
    <w:rsid w:val="00101DCF"/>
    <w:rsid w:val="001020CE"/>
    <w:rsid w:val="001020E3"/>
    <w:rsid w:val="00102244"/>
    <w:rsid w:val="00102517"/>
    <w:rsid w:val="001025AB"/>
    <w:rsid w:val="00102973"/>
    <w:rsid w:val="00102ADE"/>
    <w:rsid w:val="001030EF"/>
    <w:rsid w:val="0010332A"/>
    <w:rsid w:val="00103881"/>
    <w:rsid w:val="001038FC"/>
    <w:rsid w:val="0010393E"/>
    <w:rsid w:val="00104AF3"/>
    <w:rsid w:val="001052FC"/>
    <w:rsid w:val="00105643"/>
    <w:rsid w:val="001056FF"/>
    <w:rsid w:val="00105CD6"/>
    <w:rsid w:val="00105D5A"/>
    <w:rsid w:val="00105F81"/>
    <w:rsid w:val="001064A0"/>
    <w:rsid w:val="00106A52"/>
    <w:rsid w:val="00106EF1"/>
    <w:rsid w:val="001075C6"/>
    <w:rsid w:val="001078CD"/>
    <w:rsid w:val="00107FB9"/>
    <w:rsid w:val="0011019D"/>
    <w:rsid w:val="001103A5"/>
    <w:rsid w:val="00110428"/>
    <w:rsid w:val="0011052C"/>
    <w:rsid w:val="00110FB3"/>
    <w:rsid w:val="001110A4"/>
    <w:rsid w:val="00111277"/>
    <w:rsid w:val="0011151E"/>
    <w:rsid w:val="00111765"/>
    <w:rsid w:val="00111A07"/>
    <w:rsid w:val="00111A29"/>
    <w:rsid w:val="00111A7D"/>
    <w:rsid w:val="00111E59"/>
    <w:rsid w:val="00111EBA"/>
    <w:rsid w:val="00112B19"/>
    <w:rsid w:val="0011310F"/>
    <w:rsid w:val="001131E1"/>
    <w:rsid w:val="00113243"/>
    <w:rsid w:val="001133C9"/>
    <w:rsid w:val="001134A2"/>
    <w:rsid w:val="00113E7D"/>
    <w:rsid w:val="00113F97"/>
    <w:rsid w:val="001140AC"/>
    <w:rsid w:val="00114BDD"/>
    <w:rsid w:val="00115245"/>
    <w:rsid w:val="00115292"/>
    <w:rsid w:val="0011567A"/>
    <w:rsid w:val="00115A2F"/>
    <w:rsid w:val="00115EE6"/>
    <w:rsid w:val="00116B84"/>
    <w:rsid w:val="00116C6A"/>
    <w:rsid w:val="00116D24"/>
    <w:rsid w:val="00116EB7"/>
    <w:rsid w:val="00117109"/>
    <w:rsid w:val="00117BB9"/>
    <w:rsid w:val="001201C5"/>
    <w:rsid w:val="00120F24"/>
    <w:rsid w:val="00121673"/>
    <w:rsid w:val="00121AC4"/>
    <w:rsid w:val="00121CB0"/>
    <w:rsid w:val="00121E62"/>
    <w:rsid w:val="00122A46"/>
    <w:rsid w:val="00122E50"/>
    <w:rsid w:val="00122FFD"/>
    <w:rsid w:val="00123627"/>
    <w:rsid w:val="00123A88"/>
    <w:rsid w:val="00123BEA"/>
    <w:rsid w:val="00124B2F"/>
    <w:rsid w:val="00124BFA"/>
    <w:rsid w:val="00124C31"/>
    <w:rsid w:val="00124CB2"/>
    <w:rsid w:val="00124F20"/>
    <w:rsid w:val="001252EE"/>
    <w:rsid w:val="00125AA7"/>
    <w:rsid w:val="00125CD3"/>
    <w:rsid w:val="00126823"/>
    <w:rsid w:val="00126DC7"/>
    <w:rsid w:val="00127CB6"/>
    <w:rsid w:val="0013026B"/>
    <w:rsid w:val="00130664"/>
    <w:rsid w:val="00130FF8"/>
    <w:rsid w:val="001313AB"/>
    <w:rsid w:val="001315C0"/>
    <w:rsid w:val="00132C4A"/>
    <w:rsid w:val="00133116"/>
    <w:rsid w:val="00134258"/>
    <w:rsid w:val="001343E1"/>
    <w:rsid w:val="001343F8"/>
    <w:rsid w:val="001343FF"/>
    <w:rsid w:val="001344D4"/>
    <w:rsid w:val="00134668"/>
    <w:rsid w:val="00134970"/>
    <w:rsid w:val="00134C60"/>
    <w:rsid w:val="001356E9"/>
    <w:rsid w:val="00136461"/>
    <w:rsid w:val="001366C9"/>
    <w:rsid w:val="00136750"/>
    <w:rsid w:val="00136EB8"/>
    <w:rsid w:val="00137351"/>
    <w:rsid w:val="00137B04"/>
    <w:rsid w:val="00137DBE"/>
    <w:rsid w:val="00140185"/>
    <w:rsid w:val="00140191"/>
    <w:rsid w:val="001404F4"/>
    <w:rsid w:val="00140534"/>
    <w:rsid w:val="00140912"/>
    <w:rsid w:val="00140CFF"/>
    <w:rsid w:val="001410F3"/>
    <w:rsid w:val="001419E1"/>
    <w:rsid w:val="00141FAB"/>
    <w:rsid w:val="00142820"/>
    <w:rsid w:val="00142A29"/>
    <w:rsid w:val="001432CD"/>
    <w:rsid w:val="001435C8"/>
    <w:rsid w:val="00143B59"/>
    <w:rsid w:val="00143DF3"/>
    <w:rsid w:val="00144CAD"/>
    <w:rsid w:val="0014507A"/>
    <w:rsid w:val="0014546D"/>
    <w:rsid w:val="00145511"/>
    <w:rsid w:val="00145C50"/>
    <w:rsid w:val="00145D43"/>
    <w:rsid w:val="001464A7"/>
    <w:rsid w:val="00147155"/>
    <w:rsid w:val="00147840"/>
    <w:rsid w:val="00147B44"/>
    <w:rsid w:val="001507BD"/>
    <w:rsid w:val="00150B0A"/>
    <w:rsid w:val="00150C85"/>
    <w:rsid w:val="001511BB"/>
    <w:rsid w:val="0015137E"/>
    <w:rsid w:val="00151579"/>
    <w:rsid w:val="0015159D"/>
    <w:rsid w:val="001516A0"/>
    <w:rsid w:val="00152210"/>
    <w:rsid w:val="00152943"/>
    <w:rsid w:val="00152F15"/>
    <w:rsid w:val="00152F2C"/>
    <w:rsid w:val="00152FDA"/>
    <w:rsid w:val="0015317C"/>
    <w:rsid w:val="0015323C"/>
    <w:rsid w:val="00153FC0"/>
    <w:rsid w:val="00154EDE"/>
    <w:rsid w:val="00155116"/>
    <w:rsid w:val="001557EE"/>
    <w:rsid w:val="00155B21"/>
    <w:rsid w:val="00155BCD"/>
    <w:rsid w:val="0015629E"/>
    <w:rsid w:val="0015639A"/>
    <w:rsid w:val="001567EA"/>
    <w:rsid w:val="00156B06"/>
    <w:rsid w:val="00156BFE"/>
    <w:rsid w:val="00156E35"/>
    <w:rsid w:val="0015713D"/>
    <w:rsid w:val="001575C5"/>
    <w:rsid w:val="00157F0D"/>
    <w:rsid w:val="0016188A"/>
    <w:rsid w:val="00162128"/>
    <w:rsid w:val="001629AA"/>
    <w:rsid w:val="00162CE0"/>
    <w:rsid w:val="00162D02"/>
    <w:rsid w:val="00162EED"/>
    <w:rsid w:val="0016333B"/>
    <w:rsid w:val="001637F0"/>
    <w:rsid w:val="00163BDB"/>
    <w:rsid w:val="00163CFA"/>
    <w:rsid w:val="00163FA6"/>
    <w:rsid w:val="001642F2"/>
    <w:rsid w:val="0016476D"/>
    <w:rsid w:val="00164887"/>
    <w:rsid w:val="00164937"/>
    <w:rsid w:val="00164B4A"/>
    <w:rsid w:val="00164C50"/>
    <w:rsid w:val="00165055"/>
    <w:rsid w:val="0016540C"/>
    <w:rsid w:val="00165596"/>
    <w:rsid w:val="00165DC6"/>
    <w:rsid w:val="001660F3"/>
    <w:rsid w:val="00166A93"/>
    <w:rsid w:val="001675B8"/>
    <w:rsid w:val="001676F5"/>
    <w:rsid w:val="00167707"/>
    <w:rsid w:val="0016771E"/>
    <w:rsid w:val="00167F58"/>
    <w:rsid w:val="001703F9"/>
    <w:rsid w:val="00170EA6"/>
    <w:rsid w:val="0017167A"/>
    <w:rsid w:val="00171B41"/>
    <w:rsid w:val="00172069"/>
    <w:rsid w:val="00172390"/>
    <w:rsid w:val="00172531"/>
    <w:rsid w:val="00172CDA"/>
    <w:rsid w:val="00173002"/>
    <w:rsid w:val="001738EC"/>
    <w:rsid w:val="00173A27"/>
    <w:rsid w:val="00173D55"/>
    <w:rsid w:val="001742FF"/>
    <w:rsid w:val="00174575"/>
    <w:rsid w:val="001745E8"/>
    <w:rsid w:val="001745F4"/>
    <w:rsid w:val="0017492E"/>
    <w:rsid w:val="001757A5"/>
    <w:rsid w:val="00175FE2"/>
    <w:rsid w:val="0017606B"/>
    <w:rsid w:val="00176237"/>
    <w:rsid w:val="00176822"/>
    <w:rsid w:val="001770B0"/>
    <w:rsid w:val="00177213"/>
    <w:rsid w:val="00177638"/>
    <w:rsid w:val="00177B6D"/>
    <w:rsid w:val="001810C6"/>
    <w:rsid w:val="0018117D"/>
    <w:rsid w:val="00181382"/>
    <w:rsid w:val="001816B5"/>
    <w:rsid w:val="001816E5"/>
    <w:rsid w:val="00182016"/>
    <w:rsid w:val="0018202B"/>
    <w:rsid w:val="0018213D"/>
    <w:rsid w:val="0018391E"/>
    <w:rsid w:val="00183D4C"/>
    <w:rsid w:val="0018411F"/>
    <w:rsid w:val="001843AD"/>
    <w:rsid w:val="00184559"/>
    <w:rsid w:val="001852F6"/>
    <w:rsid w:val="00185373"/>
    <w:rsid w:val="00185A24"/>
    <w:rsid w:val="00185C1B"/>
    <w:rsid w:val="0018697C"/>
    <w:rsid w:val="00186B32"/>
    <w:rsid w:val="001875A6"/>
    <w:rsid w:val="001875CB"/>
    <w:rsid w:val="001876BE"/>
    <w:rsid w:val="0018776E"/>
    <w:rsid w:val="00187E7F"/>
    <w:rsid w:val="00190946"/>
    <w:rsid w:val="00190CD8"/>
    <w:rsid w:val="0019141E"/>
    <w:rsid w:val="00191560"/>
    <w:rsid w:val="00191CE4"/>
    <w:rsid w:val="001922C1"/>
    <w:rsid w:val="0019252C"/>
    <w:rsid w:val="00192FB4"/>
    <w:rsid w:val="00193357"/>
    <w:rsid w:val="00193872"/>
    <w:rsid w:val="00193B00"/>
    <w:rsid w:val="00193BE4"/>
    <w:rsid w:val="00194090"/>
    <w:rsid w:val="00194223"/>
    <w:rsid w:val="001945AC"/>
    <w:rsid w:val="00194F7D"/>
    <w:rsid w:val="00194F9B"/>
    <w:rsid w:val="00195630"/>
    <w:rsid w:val="00195A4B"/>
    <w:rsid w:val="00196BDB"/>
    <w:rsid w:val="00197234"/>
    <w:rsid w:val="00197AC7"/>
    <w:rsid w:val="001A0377"/>
    <w:rsid w:val="001A072D"/>
    <w:rsid w:val="001A07EA"/>
    <w:rsid w:val="001A1569"/>
    <w:rsid w:val="001A1A30"/>
    <w:rsid w:val="001A1C38"/>
    <w:rsid w:val="001A1D2E"/>
    <w:rsid w:val="001A1E13"/>
    <w:rsid w:val="001A29C5"/>
    <w:rsid w:val="001A3006"/>
    <w:rsid w:val="001A3287"/>
    <w:rsid w:val="001A32D2"/>
    <w:rsid w:val="001A35E6"/>
    <w:rsid w:val="001A37D5"/>
    <w:rsid w:val="001A3C8D"/>
    <w:rsid w:val="001A3CF6"/>
    <w:rsid w:val="001A40C7"/>
    <w:rsid w:val="001A44E9"/>
    <w:rsid w:val="001A4696"/>
    <w:rsid w:val="001A48D2"/>
    <w:rsid w:val="001A4B45"/>
    <w:rsid w:val="001A4F0C"/>
    <w:rsid w:val="001A4FBC"/>
    <w:rsid w:val="001A54F8"/>
    <w:rsid w:val="001A56B1"/>
    <w:rsid w:val="001A5731"/>
    <w:rsid w:val="001A57FC"/>
    <w:rsid w:val="001A5917"/>
    <w:rsid w:val="001A59DA"/>
    <w:rsid w:val="001A5E45"/>
    <w:rsid w:val="001A62EB"/>
    <w:rsid w:val="001A649F"/>
    <w:rsid w:val="001A6AF4"/>
    <w:rsid w:val="001A6E76"/>
    <w:rsid w:val="001A6EA4"/>
    <w:rsid w:val="001A7693"/>
    <w:rsid w:val="001A78B5"/>
    <w:rsid w:val="001A78E7"/>
    <w:rsid w:val="001A7C5D"/>
    <w:rsid w:val="001B00C6"/>
    <w:rsid w:val="001B0476"/>
    <w:rsid w:val="001B0781"/>
    <w:rsid w:val="001B0961"/>
    <w:rsid w:val="001B09C4"/>
    <w:rsid w:val="001B0BD5"/>
    <w:rsid w:val="001B0C56"/>
    <w:rsid w:val="001B1376"/>
    <w:rsid w:val="001B20E2"/>
    <w:rsid w:val="001B298F"/>
    <w:rsid w:val="001B2AE0"/>
    <w:rsid w:val="001B3108"/>
    <w:rsid w:val="001B3387"/>
    <w:rsid w:val="001B35E8"/>
    <w:rsid w:val="001B3D74"/>
    <w:rsid w:val="001B493F"/>
    <w:rsid w:val="001B4E42"/>
    <w:rsid w:val="001B5085"/>
    <w:rsid w:val="001B50EA"/>
    <w:rsid w:val="001B53D9"/>
    <w:rsid w:val="001B5B9A"/>
    <w:rsid w:val="001B63EA"/>
    <w:rsid w:val="001B6712"/>
    <w:rsid w:val="001B68C1"/>
    <w:rsid w:val="001B697F"/>
    <w:rsid w:val="001B6E31"/>
    <w:rsid w:val="001B76C3"/>
    <w:rsid w:val="001B7BDA"/>
    <w:rsid w:val="001C0456"/>
    <w:rsid w:val="001C0479"/>
    <w:rsid w:val="001C0A3C"/>
    <w:rsid w:val="001C0BDF"/>
    <w:rsid w:val="001C1250"/>
    <w:rsid w:val="001C1382"/>
    <w:rsid w:val="001C1586"/>
    <w:rsid w:val="001C1BC2"/>
    <w:rsid w:val="001C1D37"/>
    <w:rsid w:val="001C2239"/>
    <w:rsid w:val="001C2599"/>
    <w:rsid w:val="001C29C1"/>
    <w:rsid w:val="001C3BE8"/>
    <w:rsid w:val="001C3C43"/>
    <w:rsid w:val="001C4406"/>
    <w:rsid w:val="001C475A"/>
    <w:rsid w:val="001C5124"/>
    <w:rsid w:val="001C5250"/>
    <w:rsid w:val="001C64D1"/>
    <w:rsid w:val="001C7D53"/>
    <w:rsid w:val="001C7FBA"/>
    <w:rsid w:val="001D140A"/>
    <w:rsid w:val="001D14C3"/>
    <w:rsid w:val="001D1B37"/>
    <w:rsid w:val="001D1DE1"/>
    <w:rsid w:val="001D24C7"/>
    <w:rsid w:val="001D2936"/>
    <w:rsid w:val="001D293D"/>
    <w:rsid w:val="001D3140"/>
    <w:rsid w:val="001D35F2"/>
    <w:rsid w:val="001D392D"/>
    <w:rsid w:val="001D4940"/>
    <w:rsid w:val="001D49FF"/>
    <w:rsid w:val="001D5726"/>
    <w:rsid w:val="001D582A"/>
    <w:rsid w:val="001D59F8"/>
    <w:rsid w:val="001D5D13"/>
    <w:rsid w:val="001D5E6A"/>
    <w:rsid w:val="001D5F68"/>
    <w:rsid w:val="001D60C6"/>
    <w:rsid w:val="001D6269"/>
    <w:rsid w:val="001D6275"/>
    <w:rsid w:val="001D67C9"/>
    <w:rsid w:val="001D69E7"/>
    <w:rsid w:val="001D72C1"/>
    <w:rsid w:val="001D7B27"/>
    <w:rsid w:val="001E08C1"/>
    <w:rsid w:val="001E0915"/>
    <w:rsid w:val="001E09B1"/>
    <w:rsid w:val="001E0FE3"/>
    <w:rsid w:val="001E103B"/>
    <w:rsid w:val="001E1716"/>
    <w:rsid w:val="001E1DD8"/>
    <w:rsid w:val="001E1F74"/>
    <w:rsid w:val="001E2122"/>
    <w:rsid w:val="001E260B"/>
    <w:rsid w:val="001E2962"/>
    <w:rsid w:val="001E2BEF"/>
    <w:rsid w:val="001E312C"/>
    <w:rsid w:val="001E341A"/>
    <w:rsid w:val="001E3709"/>
    <w:rsid w:val="001E3D57"/>
    <w:rsid w:val="001E41F3"/>
    <w:rsid w:val="001E4D74"/>
    <w:rsid w:val="001E531D"/>
    <w:rsid w:val="001E531E"/>
    <w:rsid w:val="001E5378"/>
    <w:rsid w:val="001E5FEE"/>
    <w:rsid w:val="001E6149"/>
    <w:rsid w:val="001E7110"/>
    <w:rsid w:val="001E7173"/>
    <w:rsid w:val="001E7CB7"/>
    <w:rsid w:val="001E7E2D"/>
    <w:rsid w:val="001F02E4"/>
    <w:rsid w:val="001F042D"/>
    <w:rsid w:val="001F0839"/>
    <w:rsid w:val="001F0A38"/>
    <w:rsid w:val="001F0D28"/>
    <w:rsid w:val="001F110F"/>
    <w:rsid w:val="001F1383"/>
    <w:rsid w:val="001F1EEB"/>
    <w:rsid w:val="001F22C8"/>
    <w:rsid w:val="001F240B"/>
    <w:rsid w:val="001F2563"/>
    <w:rsid w:val="001F2AE0"/>
    <w:rsid w:val="001F332F"/>
    <w:rsid w:val="001F3B50"/>
    <w:rsid w:val="001F4056"/>
    <w:rsid w:val="001F4559"/>
    <w:rsid w:val="001F49CA"/>
    <w:rsid w:val="001F5304"/>
    <w:rsid w:val="001F54E6"/>
    <w:rsid w:val="001F5F1C"/>
    <w:rsid w:val="001F5F6F"/>
    <w:rsid w:val="001F6192"/>
    <w:rsid w:val="001F6E13"/>
    <w:rsid w:val="001F7097"/>
    <w:rsid w:val="001F7442"/>
    <w:rsid w:val="001F78B3"/>
    <w:rsid w:val="001F7D06"/>
    <w:rsid w:val="001F7F6A"/>
    <w:rsid w:val="00200A69"/>
    <w:rsid w:val="00200C36"/>
    <w:rsid w:val="00201551"/>
    <w:rsid w:val="00201BD0"/>
    <w:rsid w:val="00201D82"/>
    <w:rsid w:val="00202269"/>
    <w:rsid w:val="002028EA"/>
    <w:rsid w:val="00202C4A"/>
    <w:rsid w:val="00202EE0"/>
    <w:rsid w:val="002033F0"/>
    <w:rsid w:val="00203BF3"/>
    <w:rsid w:val="00203C12"/>
    <w:rsid w:val="00203DEE"/>
    <w:rsid w:val="002044F2"/>
    <w:rsid w:val="002053C8"/>
    <w:rsid w:val="00206E6A"/>
    <w:rsid w:val="002070EE"/>
    <w:rsid w:val="0020737F"/>
    <w:rsid w:val="002103EA"/>
    <w:rsid w:val="00210F0A"/>
    <w:rsid w:val="0021105E"/>
    <w:rsid w:val="0021149A"/>
    <w:rsid w:val="00211C8B"/>
    <w:rsid w:val="002120D7"/>
    <w:rsid w:val="002125DB"/>
    <w:rsid w:val="00212ACD"/>
    <w:rsid w:val="002130BF"/>
    <w:rsid w:val="0021332B"/>
    <w:rsid w:val="002135E8"/>
    <w:rsid w:val="00213B0F"/>
    <w:rsid w:val="00213E33"/>
    <w:rsid w:val="0021439E"/>
    <w:rsid w:val="002146A3"/>
    <w:rsid w:val="00214982"/>
    <w:rsid w:val="00214A55"/>
    <w:rsid w:val="00214CCD"/>
    <w:rsid w:val="00214E15"/>
    <w:rsid w:val="002150B9"/>
    <w:rsid w:val="00215940"/>
    <w:rsid w:val="00215BD1"/>
    <w:rsid w:val="00215E7A"/>
    <w:rsid w:val="00216138"/>
    <w:rsid w:val="00216653"/>
    <w:rsid w:val="002166C3"/>
    <w:rsid w:val="002168B0"/>
    <w:rsid w:val="00216E29"/>
    <w:rsid w:val="00216E66"/>
    <w:rsid w:val="00217414"/>
    <w:rsid w:val="00220785"/>
    <w:rsid w:val="002208D8"/>
    <w:rsid w:val="00220D7E"/>
    <w:rsid w:val="00220E61"/>
    <w:rsid w:val="00221301"/>
    <w:rsid w:val="00221B70"/>
    <w:rsid w:val="002220D1"/>
    <w:rsid w:val="00222639"/>
    <w:rsid w:val="00222680"/>
    <w:rsid w:val="00222F8D"/>
    <w:rsid w:val="0022305F"/>
    <w:rsid w:val="00223F17"/>
    <w:rsid w:val="00224182"/>
    <w:rsid w:val="002242C5"/>
    <w:rsid w:val="00224705"/>
    <w:rsid w:val="00224BC0"/>
    <w:rsid w:val="00225122"/>
    <w:rsid w:val="00225170"/>
    <w:rsid w:val="00225DA2"/>
    <w:rsid w:val="002264BB"/>
    <w:rsid w:val="002266B7"/>
    <w:rsid w:val="00226B20"/>
    <w:rsid w:val="00227423"/>
    <w:rsid w:val="002276AD"/>
    <w:rsid w:val="00227B4B"/>
    <w:rsid w:val="00227E50"/>
    <w:rsid w:val="002301FB"/>
    <w:rsid w:val="00230446"/>
    <w:rsid w:val="00230EEF"/>
    <w:rsid w:val="00231133"/>
    <w:rsid w:val="00231505"/>
    <w:rsid w:val="002318F2"/>
    <w:rsid w:val="00231F85"/>
    <w:rsid w:val="0023203C"/>
    <w:rsid w:val="0023214D"/>
    <w:rsid w:val="002327C0"/>
    <w:rsid w:val="00232EDE"/>
    <w:rsid w:val="00233185"/>
    <w:rsid w:val="00233230"/>
    <w:rsid w:val="00233297"/>
    <w:rsid w:val="00233308"/>
    <w:rsid w:val="0023342F"/>
    <w:rsid w:val="00233A22"/>
    <w:rsid w:val="00233FE0"/>
    <w:rsid w:val="0023412F"/>
    <w:rsid w:val="002343D6"/>
    <w:rsid w:val="00234520"/>
    <w:rsid w:val="00234995"/>
    <w:rsid w:val="002351B4"/>
    <w:rsid w:val="002356CA"/>
    <w:rsid w:val="002357ED"/>
    <w:rsid w:val="00235AFE"/>
    <w:rsid w:val="00236133"/>
    <w:rsid w:val="00236258"/>
    <w:rsid w:val="00236415"/>
    <w:rsid w:val="00236B9C"/>
    <w:rsid w:val="00236C51"/>
    <w:rsid w:val="00237052"/>
    <w:rsid w:val="002372BF"/>
    <w:rsid w:val="002375DA"/>
    <w:rsid w:val="00237899"/>
    <w:rsid w:val="00237D22"/>
    <w:rsid w:val="00237F25"/>
    <w:rsid w:val="00237F81"/>
    <w:rsid w:val="00240698"/>
    <w:rsid w:val="00240905"/>
    <w:rsid w:val="00240C6B"/>
    <w:rsid w:val="00240D33"/>
    <w:rsid w:val="00240FE8"/>
    <w:rsid w:val="00241AF7"/>
    <w:rsid w:val="00241E4D"/>
    <w:rsid w:val="00242096"/>
    <w:rsid w:val="002421A8"/>
    <w:rsid w:val="00242503"/>
    <w:rsid w:val="00242613"/>
    <w:rsid w:val="00242A88"/>
    <w:rsid w:val="00243273"/>
    <w:rsid w:val="002432F3"/>
    <w:rsid w:val="002435DB"/>
    <w:rsid w:val="0024372D"/>
    <w:rsid w:val="00243DB2"/>
    <w:rsid w:val="002442A9"/>
    <w:rsid w:val="002457B3"/>
    <w:rsid w:val="00245DA8"/>
    <w:rsid w:val="00245DDC"/>
    <w:rsid w:val="0024600F"/>
    <w:rsid w:val="0024752D"/>
    <w:rsid w:val="002476FD"/>
    <w:rsid w:val="00247977"/>
    <w:rsid w:val="00247CD9"/>
    <w:rsid w:val="002503C0"/>
    <w:rsid w:val="002503C3"/>
    <w:rsid w:val="0025105B"/>
    <w:rsid w:val="0025116B"/>
    <w:rsid w:val="002516A3"/>
    <w:rsid w:val="002517A0"/>
    <w:rsid w:val="0025206B"/>
    <w:rsid w:val="0025247B"/>
    <w:rsid w:val="00252592"/>
    <w:rsid w:val="00252973"/>
    <w:rsid w:val="00252D34"/>
    <w:rsid w:val="00252E55"/>
    <w:rsid w:val="00253825"/>
    <w:rsid w:val="00253884"/>
    <w:rsid w:val="00253D8E"/>
    <w:rsid w:val="00254963"/>
    <w:rsid w:val="00255832"/>
    <w:rsid w:val="00255979"/>
    <w:rsid w:val="00256296"/>
    <w:rsid w:val="00256588"/>
    <w:rsid w:val="00256897"/>
    <w:rsid w:val="00257600"/>
    <w:rsid w:val="002576A0"/>
    <w:rsid w:val="00257BD6"/>
    <w:rsid w:val="00257C98"/>
    <w:rsid w:val="00257D7E"/>
    <w:rsid w:val="00257FCE"/>
    <w:rsid w:val="00260FB3"/>
    <w:rsid w:val="002613AF"/>
    <w:rsid w:val="00261B0D"/>
    <w:rsid w:val="00261C09"/>
    <w:rsid w:val="00261EA8"/>
    <w:rsid w:val="00262492"/>
    <w:rsid w:val="00262EFA"/>
    <w:rsid w:val="0026327A"/>
    <w:rsid w:val="002635A9"/>
    <w:rsid w:val="00263B21"/>
    <w:rsid w:val="0026455F"/>
    <w:rsid w:val="00264877"/>
    <w:rsid w:val="00264B2F"/>
    <w:rsid w:val="00265227"/>
    <w:rsid w:val="0026528B"/>
    <w:rsid w:val="002656D1"/>
    <w:rsid w:val="00265883"/>
    <w:rsid w:val="00265F1F"/>
    <w:rsid w:val="00266B9E"/>
    <w:rsid w:val="00266BDE"/>
    <w:rsid w:val="00266FDB"/>
    <w:rsid w:val="002674AD"/>
    <w:rsid w:val="002679A7"/>
    <w:rsid w:val="0027019C"/>
    <w:rsid w:val="002701F4"/>
    <w:rsid w:val="00270B6B"/>
    <w:rsid w:val="00270C15"/>
    <w:rsid w:val="00270F7F"/>
    <w:rsid w:val="00271105"/>
    <w:rsid w:val="00271493"/>
    <w:rsid w:val="00271843"/>
    <w:rsid w:val="0027197A"/>
    <w:rsid w:val="00271EC0"/>
    <w:rsid w:val="002721D2"/>
    <w:rsid w:val="0027268F"/>
    <w:rsid w:val="002726A5"/>
    <w:rsid w:val="0027279A"/>
    <w:rsid w:val="00273719"/>
    <w:rsid w:val="00274284"/>
    <w:rsid w:val="00274500"/>
    <w:rsid w:val="00274D5D"/>
    <w:rsid w:val="00274F56"/>
    <w:rsid w:val="00274F61"/>
    <w:rsid w:val="00274FFE"/>
    <w:rsid w:val="002750BA"/>
    <w:rsid w:val="00275C79"/>
    <w:rsid w:val="00275D12"/>
    <w:rsid w:val="002762D9"/>
    <w:rsid w:val="00276480"/>
    <w:rsid w:val="00276DB3"/>
    <w:rsid w:val="00276DF6"/>
    <w:rsid w:val="00277155"/>
    <w:rsid w:val="002771C3"/>
    <w:rsid w:val="002773BB"/>
    <w:rsid w:val="002778E9"/>
    <w:rsid w:val="00277FF7"/>
    <w:rsid w:val="00280118"/>
    <w:rsid w:val="00280410"/>
    <w:rsid w:val="002806F5"/>
    <w:rsid w:val="0028071C"/>
    <w:rsid w:val="00280A19"/>
    <w:rsid w:val="00280DEE"/>
    <w:rsid w:val="00280EEE"/>
    <w:rsid w:val="002811EA"/>
    <w:rsid w:val="0028173F"/>
    <w:rsid w:val="00281FFE"/>
    <w:rsid w:val="0028209E"/>
    <w:rsid w:val="0028285E"/>
    <w:rsid w:val="0028289B"/>
    <w:rsid w:val="0028294F"/>
    <w:rsid w:val="00282A06"/>
    <w:rsid w:val="00282B27"/>
    <w:rsid w:val="002837B9"/>
    <w:rsid w:val="00283B22"/>
    <w:rsid w:val="00284A4C"/>
    <w:rsid w:val="00284B08"/>
    <w:rsid w:val="00284B4F"/>
    <w:rsid w:val="00284D32"/>
    <w:rsid w:val="00284F47"/>
    <w:rsid w:val="0028588E"/>
    <w:rsid w:val="00285C01"/>
    <w:rsid w:val="00285D53"/>
    <w:rsid w:val="00285D5C"/>
    <w:rsid w:val="00286018"/>
    <w:rsid w:val="002863EB"/>
    <w:rsid w:val="002864B9"/>
    <w:rsid w:val="002869BD"/>
    <w:rsid w:val="00286E08"/>
    <w:rsid w:val="00287B5C"/>
    <w:rsid w:val="00287BC4"/>
    <w:rsid w:val="0029042D"/>
    <w:rsid w:val="00290660"/>
    <w:rsid w:val="0029074E"/>
    <w:rsid w:val="0029084F"/>
    <w:rsid w:val="00290CBC"/>
    <w:rsid w:val="0029129B"/>
    <w:rsid w:val="0029286A"/>
    <w:rsid w:val="002929D9"/>
    <w:rsid w:val="00292E4D"/>
    <w:rsid w:val="00293019"/>
    <w:rsid w:val="002930F9"/>
    <w:rsid w:val="0029314B"/>
    <w:rsid w:val="002936CA"/>
    <w:rsid w:val="00293802"/>
    <w:rsid w:val="00293AC9"/>
    <w:rsid w:val="00293CE6"/>
    <w:rsid w:val="00293E05"/>
    <w:rsid w:val="00293FA6"/>
    <w:rsid w:val="0029439D"/>
    <w:rsid w:val="0029470E"/>
    <w:rsid w:val="00294776"/>
    <w:rsid w:val="00294DE7"/>
    <w:rsid w:val="00294FBE"/>
    <w:rsid w:val="00296492"/>
    <w:rsid w:val="002964D6"/>
    <w:rsid w:val="0029656B"/>
    <w:rsid w:val="002965B4"/>
    <w:rsid w:val="0029678E"/>
    <w:rsid w:val="00296F2B"/>
    <w:rsid w:val="00297340"/>
    <w:rsid w:val="00297463"/>
    <w:rsid w:val="00297B6E"/>
    <w:rsid w:val="002A00A0"/>
    <w:rsid w:val="002A017F"/>
    <w:rsid w:val="002A0708"/>
    <w:rsid w:val="002A0A1B"/>
    <w:rsid w:val="002A0EA2"/>
    <w:rsid w:val="002A0EBF"/>
    <w:rsid w:val="002A1803"/>
    <w:rsid w:val="002A1AEA"/>
    <w:rsid w:val="002A1C58"/>
    <w:rsid w:val="002A2071"/>
    <w:rsid w:val="002A2115"/>
    <w:rsid w:val="002A233F"/>
    <w:rsid w:val="002A23C4"/>
    <w:rsid w:val="002A2852"/>
    <w:rsid w:val="002A2C1B"/>
    <w:rsid w:val="002A311A"/>
    <w:rsid w:val="002A32CA"/>
    <w:rsid w:val="002A33E8"/>
    <w:rsid w:val="002A348A"/>
    <w:rsid w:val="002A4362"/>
    <w:rsid w:val="002A4387"/>
    <w:rsid w:val="002A45C7"/>
    <w:rsid w:val="002A49AB"/>
    <w:rsid w:val="002A5686"/>
    <w:rsid w:val="002A7096"/>
    <w:rsid w:val="002A72A4"/>
    <w:rsid w:val="002A75D5"/>
    <w:rsid w:val="002B03DE"/>
    <w:rsid w:val="002B04B5"/>
    <w:rsid w:val="002B0855"/>
    <w:rsid w:val="002B11E0"/>
    <w:rsid w:val="002B123E"/>
    <w:rsid w:val="002B17B2"/>
    <w:rsid w:val="002B1BC7"/>
    <w:rsid w:val="002B1E98"/>
    <w:rsid w:val="002B23D3"/>
    <w:rsid w:val="002B259D"/>
    <w:rsid w:val="002B26A4"/>
    <w:rsid w:val="002B303A"/>
    <w:rsid w:val="002B3064"/>
    <w:rsid w:val="002B384A"/>
    <w:rsid w:val="002B3BBF"/>
    <w:rsid w:val="002B444A"/>
    <w:rsid w:val="002B5A08"/>
    <w:rsid w:val="002B61A5"/>
    <w:rsid w:val="002B62D4"/>
    <w:rsid w:val="002B6755"/>
    <w:rsid w:val="002B7318"/>
    <w:rsid w:val="002B76F6"/>
    <w:rsid w:val="002C0229"/>
    <w:rsid w:val="002C0350"/>
    <w:rsid w:val="002C0FBF"/>
    <w:rsid w:val="002C179E"/>
    <w:rsid w:val="002C1853"/>
    <w:rsid w:val="002C191A"/>
    <w:rsid w:val="002C1C2E"/>
    <w:rsid w:val="002C1D5F"/>
    <w:rsid w:val="002C1DC1"/>
    <w:rsid w:val="002C2040"/>
    <w:rsid w:val="002C2658"/>
    <w:rsid w:val="002C28F5"/>
    <w:rsid w:val="002C3025"/>
    <w:rsid w:val="002C31E8"/>
    <w:rsid w:val="002C39F2"/>
    <w:rsid w:val="002C417A"/>
    <w:rsid w:val="002C4A9E"/>
    <w:rsid w:val="002C4C1B"/>
    <w:rsid w:val="002C543A"/>
    <w:rsid w:val="002C5A41"/>
    <w:rsid w:val="002C5BE6"/>
    <w:rsid w:val="002C5D34"/>
    <w:rsid w:val="002C61F7"/>
    <w:rsid w:val="002C64FB"/>
    <w:rsid w:val="002C724A"/>
    <w:rsid w:val="002C7457"/>
    <w:rsid w:val="002C7527"/>
    <w:rsid w:val="002C7BB3"/>
    <w:rsid w:val="002C7F72"/>
    <w:rsid w:val="002D0488"/>
    <w:rsid w:val="002D083D"/>
    <w:rsid w:val="002D084E"/>
    <w:rsid w:val="002D0986"/>
    <w:rsid w:val="002D09EA"/>
    <w:rsid w:val="002D0A80"/>
    <w:rsid w:val="002D24DA"/>
    <w:rsid w:val="002D2AE4"/>
    <w:rsid w:val="002D3487"/>
    <w:rsid w:val="002D35C8"/>
    <w:rsid w:val="002D376D"/>
    <w:rsid w:val="002D3993"/>
    <w:rsid w:val="002D3D5D"/>
    <w:rsid w:val="002D3E96"/>
    <w:rsid w:val="002D451F"/>
    <w:rsid w:val="002D4BDB"/>
    <w:rsid w:val="002D5024"/>
    <w:rsid w:val="002D53EF"/>
    <w:rsid w:val="002D6003"/>
    <w:rsid w:val="002D607D"/>
    <w:rsid w:val="002D66A9"/>
    <w:rsid w:val="002D6897"/>
    <w:rsid w:val="002D6E97"/>
    <w:rsid w:val="002D70A4"/>
    <w:rsid w:val="002D792A"/>
    <w:rsid w:val="002D7B55"/>
    <w:rsid w:val="002E00A5"/>
    <w:rsid w:val="002E0539"/>
    <w:rsid w:val="002E0D25"/>
    <w:rsid w:val="002E0E8A"/>
    <w:rsid w:val="002E1D25"/>
    <w:rsid w:val="002E2184"/>
    <w:rsid w:val="002E245F"/>
    <w:rsid w:val="002E30BC"/>
    <w:rsid w:val="002E31E1"/>
    <w:rsid w:val="002E35A7"/>
    <w:rsid w:val="002E3717"/>
    <w:rsid w:val="002E3BBA"/>
    <w:rsid w:val="002E424F"/>
    <w:rsid w:val="002E43A5"/>
    <w:rsid w:val="002E45E4"/>
    <w:rsid w:val="002E4FDB"/>
    <w:rsid w:val="002E54AF"/>
    <w:rsid w:val="002E578D"/>
    <w:rsid w:val="002E5893"/>
    <w:rsid w:val="002E6450"/>
    <w:rsid w:val="002E6F96"/>
    <w:rsid w:val="002E7155"/>
    <w:rsid w:val="002E7E0B"/>
    <w:rsid w:val="002F06B9"/>
    <w:rsid w:val="002F079E"/>
    <w:rsid w:val="002F0972"/>
    <w:rsid w:val="002F0E67"/>
    <w:rsid w:val="002F0EB1"/>
    <w:rsid w:val="002F1116"/>
    <w:rsid w:val="002F15A7"/>
    <w:rsid w:val="002F15E8"/>
    <w:rsid w:val="002F26A6"/>
    <w:rsid w:val="002F337F"/>
    <w:rsid w:val="002F3C22"/>
    <w:rsid w:val="002F40D3"/>
    <w:rsid w:val="002F47C5"/>
    <w:rsid w:val="002F4F90"/>
    <w:rsid w:val="002F5565"/>
    <w:rsid w:val="002F5EB0"/>
    <w:rsid w:val="002F603C"/>
    <w:rsid w:val="002F68B6"/>
    <w:rsid w:val="002F6EBE"/>
    <w:rsid w:val="002F7231"/>
    <w:rsid w:val="002F7271"/>
    <w:rsid w:val="002F7A91"/>
    <w:rsid w:val="002F7FED"/>
    <w:rsid w:val="003007BD"/>
    <w:rsid w:val="00300B07"/>
    <w:rsid w:val="00300F16"/>
    <w:rsid w:val="00301335"/>
    <w:rsid w:val="003014A0"/>
    <w:rsid w:val="003019B8"/>
    <w:rsid w:val="00301A10"/>
    <w:rsid w:val="00301AD1"/>
    <w:rsid w:val="00301B7C"/>
    <w:rsid w:val="00301D87"/>
    <w:rsid w:val="00302F4B"/>
    <w:rsid w:val="0030361B"/>
    <w:rsid w:val="003039AB"/>
    <w:rsid w:val="00303C23"/>
    <w:rsid w:val="00303F91"/>
    <w:rsid w:val="003043A4"/>
    <w:rsid w:val="00304EC2"/>
    <w:rsid w:val="0030502C"/>
    <w:rsid w:val="00305958"/>
    <w:rsid w:val="00305A7A"/>
    <w:rsid w:val="00305BD8"/>
    <w:rsid w:val="0030701D"/>
    <w:rsid w:val="00307276"/>
    <w:rsid w:val="00307329"/>
    <w:rsid w:val="0030785A"/>
    <w:rsid w:val="003079A4"/>
    <w:rsid w:val="0031039C"/>
    <w:rsid w:val="003110C1"/>
    <w:rsid w:val="00311A83"/>
    <w:rsid w:val="00311ABE"/>
    <w:rsid w:val="00312215"/>
    <w:rsid w:val="003125BC"/>
    <w:rsid w:val="00313CFE"/>
    <w:rsid w:val="0031437C"/>
    <w:rsid w:val="00314807"/>
    <w:rsid w:val="00314ADE"/>
    <w:rsid w:val="00314E11"/>
    <w:rsid w:val="00315819"/>
    <w:rsid w:val="003158EC"/>
    <w:rsid w:val="003159D1"/>
    <w:rsid w:val="00315B44"/>
    <w:rsid w:val="003161E1"/>
    <w:rsid w:val="00316324"/>
    <w:rsid w:val="00316AB1"/>
    <w:rsid w:val="00316C2C"/>
    <w:rsid w:val="00316CCF"/>
    <w:rsid w:val="00316CDE"/>
    <w:rsid w:val="00317004"/>
    <w:rsid w:val="0031719A"/>
    <w:rsid w:val="00317349"/>
    <w:rsid w:val="00317416"/>
    <w:rsid w:val="00317739"/>
    <w:rsid w:val="00320030"/>
    <w:rsid w:val="0032013F"/>
    <w:rsid w:val="00320B07"/>
    <w:rsid w:val="00320BBB"/>
    <w:rsid w:val="00320D61"/>
    <w:rsid w:val="0032122B"/>
    <w:rsid w:val="00321384"/>
    <w:rsid w:val="003217A6"/>
    <w:rsid w:val="00321F77"/>
    <w:rsid w:val="003222EA"/>
    <w:rsid w:val="00323A14"/>
    <w:rsid w:val="00323E36"/>
    <w:rsid w:val="00323EF3"/>
    <w:rsid w:val="00324844"/>
    <w:rsid w:val="00324BDF"/>
    <w:rsid w:val="00324D51"/>
    <w:rsid w:val="00324E83"/>
    <w:rsid w:val="00324F8E"/>
    <w:rsid w:val="00325362"/>
    <w:rsid w:val="003253F8"/>
    <w:rsid w:val="00326E79"/>
    <w:rsid w:val="00330181"/>
    <w:rsid w:val="0033034C"/>
    <w:rsid w:val="00331078"/>
    <w:rsid w:val="0033143F"/>
    <w:rsid w:val="00331A9C"/>
    <w:rsid w:val="00331B7F"/>
    <w:rsid w:val="00331EE4"/>
    <w:rsid w:val="00335006"/>
    <w:rsid w:val="0033518F"/>
    <w:rsid w:val="00335545"/>
    <w:rsid w:val="00335B8B"/>
    <w:rsid w:val="00335F18"/>
    <w:rsid w:val="00336258"/>
    <w:rsid w:val="00336336"/>
    <w:rsid w:val="0033644C"/>
    <w:rsid w:val="00336BE9"/>
    <w:rsid w:val="00336EE5"/>
    <w:rsid w:val="00336FF5"/>
    <w:rsid w:val="00340072"/>
    <w:rsid w:val="00340823"/>
    <w:rsid w:val="00340D29"/>
    <w:rsid w:val="00340EF3"/>
    <w:rsid w:val="0034157E"/>
    <w:rsid w:val="00341C7A"/>
    <w:rsid w:val="00341D89"/>
    <w:rsid w:val="003421EF"/>
    <w:rsid w:val="00342498"/>
    <w:rsid w:val="0034256E"/>
    <w:rsid w:val="00342869"/>
    <w:rsid w:val="0034294D"/>
    <w:rsid w:val="00342E25"/>
    <w:rsid w:val="00342EE7"/>
    <w:rsid w:val="00343C8A"/>
    <w:rsid w:val="00343D9B"/>
    <w:rsid w:val="00343E6D"/>
    <w:rsid w:val="003443D2"/>
    <w:rsid w:val="00344589"/>
    <w:rsid w:val="00344B26"/>
    <w:rsid w:val="00344C34"/>
    <w:rsid w:val="00344C73"/>
    <w:rsid w:val="00344E61"/>
    <w:rsid w:val="00345495"/>
    <w:rsid w:val="00345CBB"/>
    <w:rsid w:val="00345E46"/>
    <w:rsid w:val="00345F5A"/>
    <w:rsid w:val="003462FB"/>
    <w:rsid w:val="0034674F"/>
    <w:rsid w:val="00346A29"/>
    <w:rsid w:val="00346AC6"/>
    <w:rsid w:val="00346B42"/>
    <w:rsid w:val="003471DF"/>
    <w:rsid w:val="003476EB"/>
    <w:rsid w:val="00347832"/>
    <w:rsid w:val="0034792C"/>
    <w:rsid w:val="00347D87"/>
    <w:rsid w:val="00347F49"/>
    <w:rsid w:val="00350433"/>
    <w:rsid w:val="00350498"/>
    <w:rsid w:val="0035079C"/>
    <w:rsid w:val="00350C48"/>
    <w:rsid w:val="00351AB4"/>
    <w:rsid w:val="00351C27"/>
    <w:rsid w:val="00352159"/>
    <w:rsid w:val="00352F01"/>
    <w:rsid w:val="0035366B"/>
    <w:rsid w:val="00353B75"/>
    <w:rsid w:val="0035465B"/>
    <w:rsid w:val="00354F2B"/>
    <w:rsid w:val="0035601A"/>
    <w:rsid w:val="003561E7"/>
    <w:rsid w:val="0035621F"/>
    <w:rsid w:val="0035662B"/>
    <w:rsid w:val="0035685D"/>
    <w:rsid w:val="00356E6E"/>
    <w:rsid w:val="00356EA1"/>
    <w:rsid w:val="0035743B"/>
    <w:rsid w:val="0035756A"/>
    <w:rsid w:val="00357670"/>
    <w:rsid w:val="00357AB6"/>
    <w:rsid w:val="00357D2F"/>
    <w:rsid w:val="00360086"/>
    <w:rsid w:val="00361012"/>
    <w:rsid w:val="003610CA"/>
    <w:rsid w:val="003611B3"/>
    <w:rsid w:val="003613D0"/>
    <w:rsid w:val="00361605"/>
    <w:rsid w:val="0036172A"/>
    <w:rsid w:val="0036182A"/>
    <w:rsid w:val="0036236B"/>
    <w:rsid w:val="0036237D"/>
    <w:rsid w:val="00362B42"/>
    <w:rsid w:val="00362B5D"/>
    <w:rsid w:val="003635B5"/>
    <w:rsid w:val="003636E8"/>
    <w:rsid w:val="00363730"/>
    <w:rsid w:val="00363D71"/>
    <w:rsid w:val="003645A5"/>
    <w:rsid w:val="003648A1"/>
    <w:rsid w:val="00364916"/>
    <w:rsid w:val="00364CA4"/>
    <w:rsid w:val="00364CE1"/>
    <w:rsid w:val="0036572D"/>
    <w:rsid w:val="0036584D"/>
    <w:rsid w:val="00365C5D"/>
    <w:rsid w:val="003664E7"/>
    <w:rsid w:val="00366CCE"/>
    <w:rsid w:val="00366E23"/>
    <w:rsid w:val="00367DAF"/>
    <w:rsid w:val="00370024"/>
    <w:rsid w:val="0037048B"/>
    <w:rsid w:val="00370559"/>
    <w:rsid w:val="00370A3E"/>
    <w:rsid w:val="00370C04"/>
    <w:rsid w:val="00370CBD"/>
    <w:rsid w:val="00370D3B"/>
    <w:rsid w:val="00371A2A"/>
    <w:rsid w:val="00372067"/>
    <w:rsid w:val="00372704"/>
    <w:rsid w:val="0037333D"/>
    <w:rsid w:val="00373359"/>
    <w:rsid w:val="0037380F"/>
    <w:rsid w:val="00373FE4"/>
    <w:rsid w:val="00374527"/>
    <w:rsid w:val="00374C98"/>
    <w:rsid w:val="00375A96"/>
    <w:rsid w:val="00376162"/>
    <w:rsid w:val="0037666B"/>
    <w:rsid w:val="00376E02"/>
    <w:rsid w:val="00376E04"/>
    <w:rsid w:val="00376F1C"/>
    <w:rsid w:val="003775A0"/>
    <w:rsid w:val="00377706"/>
    <w:rsid w:val="00377BAF"/>
    <w:rsid w:val="00377EB7"/>
    <w:rsid w:val="0038042D"/>
    <w:rsid w:val="0038045A"/>
    <w:rsid w:val="00380AD1"/>
    <w:rsid w:val="00380B85"/>
    <w:rsid w:val="00381BD0"/>
    <w:rsid w:val="00381D2D"/>
    <w:rsid w:val="00381E04"/>
    <w:rsid w:val="00382370"/>
    <w:rsid w:val="00382528"/>
    <w:rsid w:val="00382EDC"/>
    <w:rsid w:val="00383AC0"/>
    <w:rsid w:val="00384540"/>
    <w:rsid w:val="0038469A"/>
    <w:rsid w:val="003849DF"/>
    <w:rsid w:val="00384B43"/>
    <w:rsid w:val="00384BA6"/>
    <w:rsid w:val="00384F07"/>
    <w:rsid w:val="00386410"/>
    <w:rsid w:val="003867B0"/>
    <w:rsid w:val="00387324"/>
    <w:rsid w:val="0038736D"/>
    <w:rsid w:val="00387481"/>
    <w:rsid w:val="0039015E"/>
    <w:rsid w:val="0039027E"/>
    <w:rsid w:val="00390493"/>
    <w:rsid w:val="00391D69"/>
    <w:rsid w:val="00391E5C"/>
    <w:rsid w:val="00391FA8"/>
    <w:rsid w:val="0039204B"/>
    <w:rsid w:val="00392052"/>
    <w:rsid w:val="003920EF"/>
    <w:rsid w:val="0039283B"/>
    <w:rsid w:val="00392A8B"/>
    <w:rsid w:val="0039310C"/>
    <w:rsid w:val="0039360C"/>
    <w:rsid w:val="003938B5"/>
    <w:rsid w:val="0039398B"/>
    <w:rsid w:val="003942A9"/>
    <w:rsid w:val="00394990"/>
    <w:rsid w:val="00394C71"/>
    <w:rsid w:val="00395433"/>
    <w:rsid w:val="003955ED"/>
    <w:rsid w:val="003960B3"/>
    <w:rsid w:val="003964B1"/>
    <w:rsid w:val="0039775A"/>
    <w:rsid w:val="00397946"/>
    <w:rsid w:val="00397A37"/>
    <w:rsid w:val="00397A44"/>
    <w:rsid w:val="00397BCE"/>
    <w:rsid w:val="003A040D"/>
    <w:rsid w:val="003A0D98"/>
    <w:rsid w:val="003A1091"/>
    <w:rsid w:val="003A142F"/>
    <w:rsid w:val="003A1630"/>
    <w:rsid w:val="003A1711"/>
    <w:rsid w:val="003A211B"/>
    <w:rsid w:val="003A299F"/>
    <w:rsid w:val="003A2F4B"/>
    <w:rsid w:val="003A2F62"/>
    <w:rsid w:val="003A3F7E"/>
    <w:rsid w:val="003A4499"/>
    <w:rsid w:val="003A4911"/>
    <w:rsid w:val="003A5E25"/>
    <w:rsid w:val="003A5F01"/>
    <w:rsid w:val="003A6784"/>
    <w:rsid w:val="003A73CD"/>
    <w:rsid w:val="003A7B0E"/>
    <w:rsid w:val="003B015B"/>
    <w:rsid w:val="003B04D7"/>
    <w:rsid w:val="003B057C"/>
    <w:rsid w:val="003B06F7"/>
    <w:rsid w:val="003B08A2"/>
    <w:rsid w:val="003B0BF4"/>
    <w:rsid w:val="003B0EF5"/>
    <w:rsid w:val="003B13A8"/>
    <w:rsid w:val="003B1948"/>
    <w:rsid w:val="003B2A96"/>
    <w:rsid w:val="003B34FE"/>
    <w:rsid w:val="003B3CDF"/>
    <w:rsid w:val="003B4477"/>
    <w:rsid w:val="003B4748"/>
    <w:rsid w:val="003B48B1"/>
    <w:rsid w:val="003B4927"/>
    <w:rsid w:val="003B4B60"/>
    <w:rsid w:val="003B56C7"/>
    <w:rsid w:val="003B5C49"/>
    <w:rsid w:val="003B620B"/>
    <w:rsid w:val="003B6423"/>
    <w:rsid w:val="003B6792"/>
    <w:rsid w:val="003B6CC5"/>
    <w:rsid w:val="003B6E45"/>
    <w:rsid w:val="003B7236"/>
    <w:rsid w:val="003B796F"/>
    <w:rsid w:val="003C08E5"/>
    <w:rsid w:val="003C097E"/>
    <w:rsid w:val="003C16D2"/>
    <w:rsid w:val="003C18BE"/>
    <w:rsid w:val="003C19E7"/>
    <w:rsid w:val="003C1AE1"/>
    <w:rsid w:val="003C1CD0"/>
    <w:rsid w:val="003C2488"/>
    <w:rsid w:val="003C25C7"/>
    <w:rsid w:val="003C2760"/>
    <w:rsid w:val="003C279F"/>
    <w:rsid w:val="003C2CF7"/>
    <w:rsid w:val="003C2D3F"/>
    <w:rsid w:val="003C3696"/>
    <w:rsid w:val="003C3D07"/>
    <w:rsid w:val="003C441D"/>
    <w:rsid w:val="003C45CF"/>
    <w:rsid w:val="003C4A86"/>
    <w:rsid w:val="003C5410"/>
    <w:rsid w:val="003C5705"/>
    <w:rsid w:val="003C5807"/>
    <w:rsid w:val="003C59EE"/>
    <w:rsid w:val="003C5A5A"/>
    <w:rsid w:val="003C5FCD"/>
    <w:rsid w:val="003C6522"/>
    <w:rsid w:val="003C6941"/>
    <w:rsid w:val="003C72A8"/>
    <w:rsid w:val="003C77B9"/>
    <w:rsid w:val="003C791A"/>
    <w:rsid w:val="003C7ECB"/>
    <w:rsid w:val="003D03F0"/>
    <w:rsid w:val="003D0A58"/>
    <w:rsid w:val="003D0B60"/>
    <w:rsid w:val="003D14F7"/>
    <w:rsid w:val="003D1539"/>
    <w:rsid w:val="003D186F"/>
    <w:rsid w:val="003D1D7C"/>
    <w:rsid w:val="003D1DD7"/>
    <w:rsid w:val="003D2442"/>
    <w:rsid w:val="003D2466"/>
    <w:rsid w:val="003D2713"/>
    <w:rsid w:val="003D2B94"/>
    <w:rsid w:val="003D2D84"/>
    <w:rsid w:val="003D4CED"/>
    <w:rsid w:val="003D5254"/>
    <w:rsid w:val="003D54E9"/>
    <w:rsid w:val="003D5B9F"/>
    <w:rsid w:val="003D5C9D"/>
    <w:rsid w:val="003D622D"/>
    <w:rsid w:val="003D68A8"/>
    <w:rsid w:val="003D69FB"/>
    <w:rsid w:val="003D6F14"/>
    <w:rsid w:val="003D7FE1"/>
    <w:rsid w:val="003E00A9"/>
    <w:rsid w:val="003E0864"/>
    <w:rsid w:val="003E0A13"/>
    <w:rsid w:val="003E18DD"/>
    <w:rsid w:val="003E1A36"/>
    <w:rsid w:val="003E2B45"/>
    <w:rsid w:val="003E2F1E"/>
    <w:rsid w:val="003E303D"/>
    <w:rsid w:val="003E3D0F"/>
    <w:rsid w:val="003E3D85"/>
    <w:rsid w:val="003E46DA"/>
    <w:rsid w:val="003E4781"/>
    <w:rsid w:val="003E4EC7"/>
    <w:rsid w:val="003E58B9"/>
    <w:rsid w:val="003E5982"/>
    <w:rsid w:val="003E671A"/>
    <w:rsid w:val="003E676A"/>
    <w:rsid w:val="003E6A11"/>
    <w:rsid w:val="003E6CB8"/>
    <w:rsid w:val="003E6D86"/>
    <w:rsid w:val="003E7A42"/>
    <w:rsid w:val="003E7A82"/>
    <w:rsid w:val="003F0717"/>
    <w:rsid w:val="003F10B6"/>
    <w:rsid w:val="003F117E"/>
    <w:rsid w:val="003F1AC8"/>
    <w:rsid w:val="003F1ED1"/>
    <w:rsid w:val="003F236F"/>
    <w:rsid w:val="003F2743"/>
    <w:rsid w:val="003F28C9"/>
    <w:rsid w:val="003F2950"/>
    <w:rsid w:val="003F2968"/>
    <w:rsid w:val="003F37B3"/>
    <w:rsid w:val="003F390F"/>
    <w:rsid w:val="003F45A2"/>
    <w:rsid w:val="003F4708"/>
    <w:rsid w:val="003F4844"/>
    <w:rsid w:val="003F4CF5"/>
    <w:rsid w:val="003F511B"/>
    <w:rsid w:val="003F51AC"/>
    <w:rsid w:val="003F52B1"/>
    <w:rsid w:val="003F5305"/>
    <w:rsid w:val="003F55CD"/>
    <w:rsid w:val="003F57AC"/>
    <w:rsid w:val="003F5A0B"/>
    <w:rsid w:val="003F62DA"/>
    <w:rsid w:val="003F67EE"/>
    <w:rsid w:val="003F6AAD"/>
    <w:rsid w:val="003F7069"/>
    <w:rsid w:val="003F77D6"/>
    <w:rsid w:val="004004D4"/>
    <w:rsid w:val="00400AFA"/>
    <w:rsid w:val="00400B14"/>
    <w:rsid w:val="00400B1A"/>
    <w:rsid w:val="004013CC"/>
    <w:rsid w:val="00401931"/>
    <w:rsid w:val="00402786"/>
    <w:rsid w:val="00402CA3"/>
    <w:rsid w:val="00403074"/>
    <w:rsid w:val="00403504"/>
    <w:rsid w:val="0040358D"/>
    <w:rsid w:val="004037D9"/>
    <w:rsid w:val="0040406B"/>
    <w:rsid w:val="00404F69"/>
    <w:rsid w:val="004053A2"/>
    <w:rsid w:val="00405A70"/>
    <w:rsid w:val="0040668F"/>
    <w:rsid w:val="00406972"/>
    <w:rsid w:val="00406EFD"/>
    <w:rsid w:val="00407025"/>
    <w:rsid w:val="00410003"/>
    <w:rsid w:val="004108A1"/>
    <w:rsid w:val="004108F9"/>
    <w:rsid w:val="00411908"/>
    <w:rsid w:val="00411C2B"/>
    <w:rsid w:val="00411E73"/>
    <w:rsid w:val="004125F6"/>
    <w:rsid w:val="0041267A"/>
    <w:rsid w:val="00412B13"/>
    <w:rsid w:val="00412E96"/>
    <w:rsid w:val="0041340E"/>
    <w:rsid w:val="0041376E"/>
    <w:rsid w:val="004137CD"/>
    <w:rsid w:val="00413BB0"/>
    <w:rsid w:val="00413EF8"/>
    <w:rsid w:val="00415738"/>
    <w:rsid w:val="00416856"/>
    <w:rsid w:val="004168BB"/>
    <w:rsid w:val="00416915"/>
    <w:rsid w:val="004169E9"/>
    <w:rsid w:val="00416ED7"/>
    <w:rsid w:val="004174ED"/>
    <w:rsid w:val="00417776"/>
    <w:rsid w:val="0041778D"/>
    <w:rsid w:val="00417B70"/>
    <w:rsid w:val="00417CC7"/>
    <w:rsid w:val="00417E12"/>
    <w:rsid w:val="00417F2C"/>
    <w:rsid w:val="0042050B"/>
    <w:rsid w:val="0042142F"/>
    <w:rsid w:val="004219D4"/>
    <w:rsid w:val="004222C9"/>
    <w:rsid w:val="0042234F"/>
    <w:rsid w:val="00422F87"/>
    <w:rsid w:val="004235CA"/>
    <w:rsid w:val="00423C66"/>
    <w:rsid w:val="00423D0D"/>
    <w:rsid w:val="004240AC"/>
    <w:rsid w:val="004243A3"/>
    <w:rsid w:val="004244EF"/>
    <w:rsid w:val="0042474A"/>
    <w:rsid w:val="004248FA"/>
    <w:rsid w:val="00424E52"/>
    <w:rsid w:val="004253CE"/>
    <w:rsid w:val="004259FB"/>
    <w:rsid w:val="00426D65"/>
    <w:rsid w:val="0042700C"/>
    <w:rsid w:val="00427353"/>
    <w:rsid w:val="00427393"/>
    <w:rsid w:val="00427716"/>
    <w:rsid w:val="00427805"/>
    <w:rsid w:val="004278FC"/>
    <w:rsid w:val="00427A40"/>
    <w:rsid w:val="00427C5B"/>
    <w:rsid w:val="00427E56"/>
    <w:rsid w:val="00427F55"/>
    <w:rsid w:val="00427F6C"/>
    <w:rsid w:val="00430421"/>
    <w:rsid w:val="00430C55"/>
    <w:rsid w:val="00430F72"/>
    <w:rsid w:val="00431CED"/>
    <w:rsid w:val="00432691"/>
    <w:rsid w:val="00433021"/>
    <w:rsid w:val="00433136"/>
    <w:rsid w:val="00433652"/>
    <w:rsid w:val="00434473"/>
    <w:rsid w:val="004346ED"/>
    <w:rsid w:val="00434708"/>
    <w:rsid w:val="00434723"/>
    <w:rsid w:val="0043522A"/>
    <w:rsid w:val="00435689"/>
    <w:rsid w:val="004359B7"/>
    <w:rsid w:val="004363FB"/>
    <w:rsid w:val="00436643"/>
    <w:rsid w:val="00437202"/>
    <w:rsid w:val="004373A4"/>
    <w:rsid w:val="004374FC"/>
    <w:rsid w:val="00437723"/>
    <w:rsid w:val="004377A4"/>
    <w:rsid w:val="00437C0B"/>
    <w:rsid w:val="00437FCA"/>
    <w:rsid w:val="0044082E"/>
    <w:rsid w:val="00440FB2"/>
    <w:rsid w:val="00441023"/>
    <w:rsid w:val="0044119C"/>
    <w:rsid w:val="00441442"/>
    <w:rsid w:val="00441FB8"/>
    <w:rsid w:val="00442523"/>
    <w:rsid w:val="004426C5"/>
    <w:rsid w:val="00442A27"/>
    <w:rsid w:val="00442BD0"/>
    <w:rsid w:val="0044329F"/>
    <w:rsid w:val="004435B7"/>
    <w:rsid w:val="00443AA8"/>
    <w:rsid w:val="00443C54"/>
    <w:rsid w:val="004441AA"/>
    <w:rsid w:val="004443B8"/>
    <w:rsid w:val="004445E8"/>
    <w:rsid w:val="00444CE7"/>
    <w:rsid w:val="00444DEE"/>
    <w:rsid w:val="0044515D"/>
    <w:rsid w:val="00445418"/>
    <w:rsid w:val="00445560"/>
    <w:rsid w:val="00445CB5"/>
    <w:rsid w:val="00445DAE"/>
    <w:rsid w:val="00446242"/>
    <w:rsid w:val="004462CE"/>
    <w:rsid w:val="00446411"/>
    <w:rsid w:val="00446EF3"/>
    <w:rsid w:val="0045012A"/>
    <w:rsid w:val="004507AC"/>
    <w:rsid w:val="00450822"/>
    <w:rsid w:val="004510D5"/>
    <w:rsid w:val="00451476"/>
    <w:rsid w:val="00451848"/>
    <w:rsid w:val="00452734"/>
    <w:rsid w:val="004530FE"/>
    <w:rsid w:val="004531E2"/>
    <w:rsid w:val="00453929"/>
    <w:rsid w:val="0045439F"/>
    <w:rsid w:val="00454A8A"/>
    <w:rsid w:val="00455899"/>
    <w:rsid w:val="00455921"/>
    <w:rsid w:val="00455FE0"/>
    <w:rsid w:val="0045601C"/>
    <w:rsid w:val="004561A8"/>
    <w:rsid w:val="004561BB"/>
    <w:rsid w:val="004569C7"/>
    <w:rsid w:val="004569D0"/>
    <w:rsid w:val="00456F61"/>
    <w:rsid w:val="00456F67"/>
    <w:rsid w:val="00457480"/>
    <w:rsid w:val="004574DB"/>
    <w:rsid w:val="0045779C"/>
    <w:rsid w:val="00460407"/>
    <w:rsid w:val="004608A3"/>
    <w:rsid w:val="00460BCB"/>
    <w:rsid w:val="00461610"/>
    <w:rsid w:val="00461775"/>
    <w:rsid w:val="00461B6C"/>
    <w:rsid w:val="00461B85"/>
    <w:rsid w:val="00462755"/>
    <w:rsid w:val="00462985"/>
    <w:rsid w:val="00462F5C"/>
    <w:rsid w:val="00463767"/>
    <w:rsid w:val="00463947"/>
    <w:rsid w:val="00463D19"/>
    <w:rsid w:val="00464B01"/>
    <w:rsid w:val="004654D5"/>
    <w:rsid w:val="00465AE7"/>
    <w:rsid w:val="00465B0E"/>
    <w:rsid w:val="00465C1D"/>
    <w:rsid w:val="00465EAB"/>
    <w:rsid w:val="00465FB5"/>
    <w:rsid w:val="004660C5"/>
    <w:rsid w:val="0046612B"/>
    <w:rsid w:val="00466590"/>
    <w:rsid w:val="004666E9"/>
    <w:rsid w:val="0046699D"/>
    <w:rsid w:val="00467122"/>
    <w:rsid w:val="00467724"/>
    <w:rsid w:val="0046777E"/>
    <w:rsid w:val="0046779E"/>
    <w:rsid w:val="00467AB0"/>
    <w:rsid w:val="00467B40"/>
    <w:rsid w:val="00467C21"/>
    <w:rsid w:val="00467D22"/>
    <w:rsid w:val="004702CE"/>
    <w:rsid w:val="00470637"/>
    <w:rsid w:val="00470FB0"/>
    <w:rsid w:val="004711F6"/>
    <w:rsid w:val="004714D7"/>
    <w:rsid w:val="00471D40"/>
    <w:rsid w:val="00471E42"/>
    <w:rsid w:val="00471F72"/>
    <w:rsid w:val="00472472"/>
    <w:rsid w:val="00472D00"/>
    <w:rsid w:val="0047365B"/>
    <w:rsid w:val="00473ABE"/>
    <w:rsid w:val="00473CE7"/>
    <w:rsid w:val="0047483C"/>
    <w:rsid w:val="00474925"/>
    <w:rsid w:val="00474EDD"/>
    <w:rsid w:val="00475923"/>
    <w:rsid w:val="00475AC5"/>
    <w:rsid w:val="00475FA8"/>
    <w:rsid w:val="00476108"/>
    <w:rsid w:val="0047659A"/>
    <w:rsid w:val="004767CE"/>
    <w:rsid w:val="00476C60"/>
    <w:rsid w:val="0047765A"/>
    <w:rsid w:val="00477783"/>
    <w:rsid w:val="00477DF6"/>
    <w:rsid w:val="004807C0"/>
    <w:rsid w:val="004815C6"/>
    <w:rsid w:val="0048190E"/>
    <w:rsid w:val="00481A21"/>
    <w:rsid w:val="00481B49"/>
    <w:rsid w:val="004822F5"/>
    <w:rsid w:val="004825CE"/>
    <w:rsid w:val="004826A8"/>
    <w:rsid w:val="00482B72"/>
    <w:rsid w:val="00482BD6"/>
    <w:rsid w:val="00482D1D"/>
    <w:rsid w:val="00482F1C"/>
    <w:rsid w:val="004831DD"/>
    <w:rsid w:val="00483309"/>
    <w:rsid w:val="00483394"/>
    <w:rsid w:val="00483793"/>
    <w:rsid w:val="00483B64"/>
    <w:rsid w:val="004844E6"/>
    <w:rsid w:val="00485275"/>
    <w:rsid w:val="004857F4"/>
    <w:rsid w:val="00485F6E"/>
    <w:rsid w:val="004867E4"/>
    <w:rsid w:val="0048688E"/>
    <w:rsid w:val="00486CAC"/>
    <w:rsid w:val="004879BA"/>
    <w:rsid w:val="0049035C"/>
    <w:rsid w:val="00490432"/>
    <w:rsid w:val="00490D58"/>
    <w:rsid w:val="0049102E"/>
    <w:rsid w:val="004913EB"/>
    <w:rsid w:val="00491875"/>
    <w:rsid w:val="004919BD"/>
    <w:rsid w:val="00491D29"/>
    <w:rsid w:val="00491FAB"/>
    <w:rsid w:val="00491FC5"/>
    <w:rsid w:val="0049288D"/>
    <w:rsid w:val="00492B2F"/>
    <w:rsid w:val="00492E85"/>
    <w:rsid w:val="00493DD8"/>
    <w:rsid w:val="004940C1"/>
    <w:rsid w:val="0049422F"/>
    <w:rsid w:val="00494973"/>
    <w:rsid w:val="00494B22"/>
    <w:rsid w:val="004957F2"/>
    <w:rsid w:val="00495F21"/>
    <w:rsid w:val="00495F5A"/>
    <w:rsid w:val="00496044"/>
    <w:rsid w:val="00496CD1"/>
    <w:rsid w:val="00496F61"/>
    <w:rsid w:val="004971D8"/>
    <w:rsid w:val="00497350"/>
    <w:rsid w:val="004A05F3"/>
    <w:rsid w:val="004A0658"/>
    <w:rsid w:val="004A0858"/>
    <w:rsid w:val="004A098B"/>
    <w:rsid w:val="004A0B09"/>
    <w:rsid w:val="004A0BDD"/>
    <w:rsid w:val="004A0D35"/>
    <w:rsid w:val="004A11F6"/>
    <w:rsid w:val="004A1ED0"/>
    <w:rsid w:val="004A1F33"/>
    <w:rsid w:val="004A2033"/>
    <w:rsid w:val="004A235F"/>
    <w:rsid w:val="004A2535"/>
    <w:rsid w:val="004A34B4"/>
    <w:rsid w:val="004A37E8"/>
    <w:rsid w:val="004A3AD1"/>
    <w:rsid w:val="004A3C87"/>
    <w:rsid w:val="004A3D31"/>
    <w:rsid w:val="004A3F67"/>
    <w:rsid w:val="004A4A1C"/>
    <w:rsid w:val="004A4A2E"/>
    <w:rsid w:val="004A5325"/>
    <w:rsid w:val="004A56BB"/>
    <w:rsid w:val="004A5FBE"/>
    <w:rsid w:val="004A672D"/>
    <w:rsid w:val="004A67E8"/>
    <w:rsid w:val="004A68A3"/>
    <w:rsid w:val="004A6F21"/>
    <w:rsid w:val="004A7D3B"/>
    <w:rsid w:val="004B02CC"/>
    <w:rsid w:val="004B04BD"/>
    <w:rsid w:val="004B0BC9"/>
    <w:rsid w:val="004B0F0F"/>
    <w:rsid w:val="004B125E"/>
    <w:rsid w:val="004B1A56"/>
    <w:rsid w:val="004B1E66"/>
    <w:rsid w:val="004B1EE3"/>
    <w:rsid w:val="004B1FAF"/>
    <w:rsid w:val="004B2065"/>
    <w:rsid w:val="004B224E"/>
    <w:rsid w:val="004B22E9"/>
    <w:rsid w:val="004B3A40"/>
    <w:rsid w:val="004B3B60"/>
    <w:rsid w:val="004B41E0"/>
    <w:rsid w:val="004B4661"/>
    <w:rsid w:val="004B4D41"/>
    <w:rsid w:val="004B50C1"/>
    <w:rsid w:val="004B5F3F"/>
    <w:rsid w:val="004B60F7"/>
    <w:rsid w:val="004B6E0C"/>
    <w:rsid w:val="004B75B7"/>
    <w:rsid w:val="004B7BF1"/>
    <w:rsid w:val="004B7E85"/>
    <w:rsid w:val="004C00B9"/>
    <w:rsid w:val="004C0F27"/>
    <w:rsid w:val="004C105D"/>
    <w:rsid w:val="004C109F"/>
    <w:rsid w:val="004C131F"/>
    <w:rsid w:val="004C1D2E"/>
    <w:rsid w:val="004C1DA0"/>
    <w:rsid w:val="004C2120"/>
    <w:rsid w:val="004C248F"/>
    <w:rsid w:val="004C24CB"/>
    <w:rsid w:val="004C254F"/>
    <w:rsid w:val="004C2637"/>
    <w:rsid w:val="004C2706"/>
    <w:rsid w:val="004C334F"/>
    <w:rsid w:val="004C3787"/>
    <w:rsid w:val="004C396C"/>
    <w:rsid w:val="004C3BB9"/>
    <w:rsid w:val="004C3D65"/>
    <w:rsid w:val="004C3DE0"/>
    <w:rsid w:val="004C4235"/>
    <w:rsid w:val="004C43AC"/>
    <w:rsid w:val="004C445B"/>
    <w:rsid w:val="004C45FF"/>
    <w:rsid w:val="004C46B9"/>
    <w:rsid w:val="004C48A8"/>
    <w:rsid w:val="004C4D78"/>
    <w:rsid w:val="004C4F88"/>
    <w:rsid w:val="004C5399"/>
    <w:rsid w:val="004C5440"/>
    <w:rsid w:val="004C6517"/>
    <w:rsid w:val="004C67BB"/>
    <w:rsid w:val="004C719E"/>
    <w:rsid w:val="004C7488"/>
    <w:rsid w:val="004C760C"/>
    <w:rsid w:val="004C79A9"/>
    <w:rsid w:val="004C7CAD"/>
    <w:rsid w:val="004C7E93"/>
    <w:rsid w:val="004C7F9C"/>
    <w:rsid w:val="004D084B"/>
    <w:rsid w:val="004D1306"/>
    <w:rsid w:val="004D1339"/>
    <w:rsid w:val="004D13B2"/>
    <w:rsid w:val="004D151E"/>
    <w:rsid w:val="004D1612"/>
    <w:rsid w:val="004D1802"/>
    <w:rsid w:val="004D2064"/>
    <w:rsid w:val="004D2211"/>
    <w:rsid w:val="004D2A31"/>
    <w:rsid w:val="004D2A9E"/>
    <w:rsid w:val="004D2BEF"/>
    <w:rsid w:val="004D2E1F"/>
    <w:rsid w:val="004D2F62"/>
    <w:rsid w:val="004D3F94"/>
    <w:rsid w:val="004D44BD"/>
    <w:rsid w:val="004D4BFE"/>
    <w:rsid w:val="004D58B5"/>
    <w:rsid w:val="004D5A11"/>
    <w:rsid w:val="004D6220"/>
    <w:rsid w:val="004D626F"/>
    <w:rsid w:val="004D6325"/>
    <w:rsid w:val="004D7304"/>
    <w:rsid w:val="004D73D4"/>
    <w:rsid w:val="004D7E31"/>
    <w:rsid w:val="004D7F9A"/>
    <w:rsid w:val="004E0362"/>
    <w:rsid w:val="004E03A2"/>
    <w:rsid w:val="004E04A0"/>
    <w:rsid w:val="004E07F0"/>
    <w:rsid w:val="004E0BD8"/>
    <w:rsid w:val="004E0EEF"/>
    <w:rsid w:val="004E11AD"/>
    <w:rsid w:val="004E1868"/>
    <w:rsid w:val="004E1FA0"/>
    <w:rsid w:val="004E2817"/>
    <w:rsid w:val="004E28A8"/>
    <w:rsid w:val="004E2B46"/>
    <w:rsid w:val="004E2E01"/>
    <w:rsid w:val="004E2EAA"/>
    <w:rsid w:val="004E2EFF"/>
    <w:rsid w:val="004E311D"/>
    <w:rsid w:val="004E3E5D"/>
    <w:rsid w:val="004E3F8D"/>
    <w:rsid w:val="004E4621"/>
    <w:rsid w:val="004E4B11"/>
    <w:rsid w:val="004E4D3C"/>
    <w:rsid w:val="004E4EE1"/>
    <w:rsid w:val="004E5119"/>
    <w:rsid w:val="004E5A2D"/>
    <w:rsid w:val="004E64C7"/>
    <w:rsid w:val="004E729E"/>
    <w:rsid w:val="004E7642"/>
    <w:rsid w:val="004E769A"/>
    <w:rsid w:val="004E779C"/>
    <w:rsid w:val="004E7C7E"/>
    <w:rsid w:val="004E7EEA"/>
    <w:rsid w:val="004F04BE"/>
    <w:rsid w:val="004F0519"/>
    <w:rsid w:val="004F0629"/>
    <w:rsid w:val="004F083C"/>
    <w:rsid w:val="004F08C2"/>
    <w:rsid w:val="004F0C2D"/>
    <w:rsid w:val="004F0EDA"/>
    <w:rsid w:val="004F1224"/>
    <w:rsid w:val="004F15EE"/>
    <w:rsid w:val="004F17EF"/>
    <w:rsid w:val="004F187F"/>
    <w:rsid w:val="004F1B77"/>
    <w:rsid w:val="004F1BFD"/>
    <w:rsid w:val="004F1C87"/>
    <w:rsid w:val="004F20CC"/>
    <w:rsid w:val="004F2757"/>
    <w:rsid w:val="004F2855"/>
    <w:rsid w:val="004F28AA"/>
    <w:rsid w:val="004F2C73"/>
    <w:rsid w:val="004F2C92"/>
    <w:rsid w:val="004F3532"/>
    <w:rsid w:val="004F3F99"/>
    <w:rsid w:val="004F43DF"/>
    <w:rsid w:val="004F4A0F"/>
    <w:rsid w:val="004F4ADD"/>
    <w:rsid w:val="004F4BED"/>
    <w:rsid w:val="004F4E70"/>
    <w:rsid w:val="004F5605"/>
    <w:rsid w:val="004F594D"/>
    <w:rsid w:val="004F5BF1"/>
    <w:rsid w:val="004F5C05"/>
    <w:rsid w:val="004F5D57"/>
    <w:rsid w:val="004F60A8"/>
    <w:rsid w:val="004F696C"/>
    <w:rsid w:val="004F706A"/>
    <w:rsid w:val="004F767D"/>
    <w:rsid w:val="004F770D"/>
    <w:rsid w:val="004F7D32"/>
    <w:rsid w:val="004F7EAB"/>
    <w:rsid w:val="005004AF"/>
    <w:rsid w:val="00500FE3"/>
    <w:rsid w:val="00501067"/>
    <w:rsid w:val="00501552"/>
    <w:rsid w:val="00501C60"/>
    <w:rsid w:val="00501C6E"/>
    <w:rsid w:val="00501E14"/>
    <w:rsid w:val="0050213B"/>
    <w:rsid w:val="005024D7"/>
    <w:rsid w:val="00502B63"/>
    <w:rsid w:val="00502E09"/>
    <w:rsid w:val="005034A8"/>
    <w:rsid w:val="00503E97"/>
    <w:rsid w:val="00504227"/>
    <w:rsid w:val="00504533"/>
    <w:rsid w:val="00504B33"/>
    <w:rsid w:val="00505251"/>
    <w:rsid w:val="00505285"/>
    <w:rsid w:val="00505288"/>
    <w:rsid w:val="00505302"/>
    <w:rsid w:val="0050537D"/>
    <w:rsid w:val="00505B80"/>
    <w:rsid w:val="00505DE5"/>
    <w:rsid w:val="00505EAE"/>
    <w:rsid w:val="00505EB1"/>
    <w:rsid w:val="005064B6"/>
    <w:rsid w:val="0050680E"/>
    <w:rsid w:val="005070EC"/>
    <w:rsid w:val="005072A1"/>
    <w:rsid w:val="00507340"/>
    <w:rsid w:val="00510011"/>
    <w:rsid w:val="00510A22"/>
    <w:rsid w:val="0051142C"/>
    <w:rsid w:val="00511825"/>
    <w:rsid w:val="00512060"/>
    <w:rsid w:val="0051290F"/>
    <w:rsid w:val="00512956"/>
    <w:rsid w:val="005130FC"/>
    <w:rsid w:val="0051316E"/>
    <w:rsid w:val="00513848"/>
    <w:rsid w:val="00514AC1"/>
    <w:rsid w:val="00514D04"/>
    <w:rsid w:val="00514DA9"/>
    <w:rsid w:val="0051574A"/>
    <w:rsid w:val="005157F2"/>
    <w:rsid w:val="0051596F"/>
    <w:rsid w:val="0051598E"/>
    <w:rsid w:val="00515B21"/>
    <w:rsid w:val="00515CA3"/>
    <w:rsid w:val="00516147"/>
    <w:rsid w:val="0051622D"/>
    <w:rsid w:val="00516528"/>
    <w:rsid w:val="005166DB"/>
    <w:rsid w:val="00516A6C"/>
    <w:rsid w:val="00516A7B"/>
    <w:rsid w:val="00516B5D"/>
    <w:rsid w:val="00516CB7"/>
    <w:rsid w:val="0051720B"/>
    <w:rsid w:val="0051797B"/>
    <w:rsid w:val="00517EE7"/>
    <w:rsid w:val="005201A9"/>
    <w:rsid w:val="00520573"/>
    <w:rsid w:val="00520761"/>
    <w:rsid w:val="00520EC3"/>
    <w:rsid w:val="00521F30"/>
    <w:rsid w:val="005228BA"/>
    <w:rsid w:val="005228E9"/>
    <w:rsid w:val="005238A7"/>
    <w:rsid w:val="00523A7B"/>
    <w:rsid w:val="00524111"/>
    <w:rsid w:val="00524520"/>
    <w:rsid w:val="0052465D"/>
    <w:rsid w:val="00524735"/>
    <w:rsid w:val="005250AE"/>
    <w:rsid w:val="005255F8"/>
    <w:rsid w:val="00525970"/>
    <w:rsid w:val="00526091"/>
    <w:rsid w:val="00526434"/>
    <w:rsid w:val="00526866"/>
    <w:rsid w:val="00526D52"/>
    <w:rsid w:val="00526F6B"/>
    <w:rsid w:val="0052755E"/>
    <w:rsid w:val="0052785D"/>
    <w:rsid w:val="00527E44"/>
    <w:rsid w:val="0053061A"/>
    <w:rsid w:val="005306CB"/>
    <w:rsid w:val="00530720"/>
    <w:rsid w:val="005312BF"/>
    <w:rsid w:val="00531435"/>
    <w:rsid w:val="00531697"/>
    <w:rsid w:val="0053181D"/>
    <w:rsid w:val="00531829"/>
    <w:rsid w:val="00531E79"/>
    <w:rsid w:val="0053279C"/>
    <w:rsid w:val="00532A6D"/>
    <w:rsid w:val="0053383B"/>
    <w:rsid w:val="00533B40"/>
    <w:rsid w:val="0053471F"/>
    <w:rsid w:val="00534C5E"/>
    <w:rsid w:val="00534D17"/>
    <w:rsid w:val="00535186"/>
    <w:rsid w:val="005352A1"/>
    <w:rsid w:val="00536657"/>
    <w:rsid w:val="005366DC"/>
    <w:rsid w:val="00537629"/>
    <w:rsid w:val="00537934"/>
    <w:rsid w:val="0053793D"/>
    <w:rsid w:val="00537A46"/>
    <w:rsid w:val="005409D4"/>
    <w:rsid w:val="0054152D"/>
    <w:rsid w:val="00541A49"/>
    <w:rsid w:val="00541B31"/>
    <w:rsid w:val="00541B3F"/>
    <w:rsid w:val="00541C27"/>
    <w:rsid w:val="00541D1E"/>
    <w:rsid w:val="0054250A"/>
    <w:rsid w:val="00543836"/>
    <w:rsid w:val="00543B15"/>
    <w:rsid w:val="00544195"/>
    <w:rsid w:val="005443A2"/>
    <w:rsid w:val="005446CF"/>
    <w:rsid w:val="005448A5"/>
    <w:rsid w:val="00544D51"/>
    <w:rsid w:val="005456E4"/>
    <w:rsid w:val="00545C20"/>
    <w:rsid w:val="00545EE9"/>
    <w:rsid w:val="0054612F"/>
    <w:rsid w:val="00546251"/>
    <w:rsid w:val="00546A6B"/>
    <w:rsid w:val="00547622"/>
    <w:rsid w:val="005476A1"/>
    <w:rsid w:val="00550E82"/>
    <w:rsid w:val="00551047"/>
    <w:rsid w:val="005510C0"/>
    <w:rsid w:val="00551E7C"/>
    <w:rsid w:val="00551F37"/>
    <w:rsid w:val="00552709"/>
    <w:rsid w:val="005527D4"/>
    <w:rsid w:val="00552FEE"/>
    <w:rsid w:val="00553232"/>
    <w:rsid w:val="00553D7B"/>
    <w:rsid w:val="00554001"/>
    <w:rsid w:val="0055415C"/>
    <w:rsid w:val="005545A3"/>
    <w:rsid w:val="005548CE"/>
    <w:rsid w:val="005549B4"/>
    <w:rsid w:val="00554EC3"/>
    <w:rsid w:val="00554F85"/>
    <w:rsid w:val="00555205"/>
    <w:rsid w:val="005553C4"/>
    <w:rsid w:val="00555449"/>
    <w:rsid w:val="005554E6"/>
    <w:rsid w:val="005557BD"/>
    <w:rsid w:val="00555ACB"/>
    <w:rsid w:val="00555C8E"/>
    <w:rsid w:val="00556B1B"/>
    <w:rsid w:val="00556EA9"/>
    <w:rsid w:val="00557016"/>
    <w:rsid w:val="00560213"/>
    <w:rsid w:val="005603F7"/>
    <w:rsid w:val="00560463"/>
    <w:rsid w:val="005604F4"/>
    <w:rsid w:val="0056076B"/>
    <w:rsid w:val="00560C14"/>
    <w:rsid w:val="00561240"/>
    <w:rsid w:val="00561D65"/>
    <w:rsid w:val="00562163"/>
    <w:rsid w:val="00562342"/>
    <w:rsid w:val="00562A23"/>
    <w:rsid w:val="00562A9F"/>
    <w:rsid w:val="00562BAA"/>
    <w:rsid w:val="00563003"/>
    <w:rsid w:val="0056306F"/>
    <w:rsid w:val="0056385C"/>
    <w:rsid w:val="00564014"/>
    <w:rsid w:val="0056417A"/>
    <w:rsid w:val="00564718"/>
    <w:rsid w:val="00564BB1"/>
    <w:rsid w:val="005650AC"/>
    <w:rsid w:val="005652CD"/>
    <w:rsid w:val="005652DE"/>
    <w:rsid w:val="005652F5"/>
    <w:rsid w:val="0056595B"/>
    <w:rsid w:val="00565AA3"/>
    <w:rsid w:val="00565CB5"/>
    <w:rsid w:val="00565D9F"/>
    <w:rsid w:val="005660AF"/>
    <w:rsid w:val="00566148"/>
    <w:rsid w:val="00566251"/>
    <w:rsid w:val="00566AB2"/>
    <w:rsid w:val="00566B22"/>
    <w:rsid w:val="00566C5F"/>
    <w:rsid w:val="00566E1B"/>
    <w:rsid w:val="00566F36"/>
    <w:rsid w:val="00567E0C"/>
    <w:rsid w:val="005707C3"/>
    <w:rsid w:val="005707EA"/>
    <w:rsid w:val="00570B4F"/>
    <w:rsid w:val="00570E6D"/>
    <w:rsid w:val="005713F9"/>
    <w:rsid w:val="00571717"/>
    <w:rsid w:val="005717CA"/>
    <w:rsid w:val="00571B5B"/>
    <w:rsid w:val="00572650"/>
    <w:rsid w:val="00572666"/>
    <w:rsid w:val="00573088"/>
    <w:rsid w:val="005731DA"/>
    <w:rsid w:val="0057441B"/>
    <w:rsid w:val="00574611"/>
    <w:rsid w:val="00574AF6"/>
    <w:rsid w:val="00574CE7"/>
    <w:rsid w:val="00574F1F"/>
    <w:rsid w:val="005750E8"/>
    <w:rsid w:val="0057566B"/>
    <w:rsid w:val="00575762"/>
    <w:rsid w:val="005757D6"/>
    <w:rsid w:val="005757D8"/>
    <w:rsid w:val="00576D19"/>
    <w:rsid w:val="00576FB0"/>
    <w:rsid w:val="005776B7"/>
    <w:rsid w:val="00577858"/>
    <w:rsid w:val="005807AD"/>
    <w:rsid w:val="00580C38"/>
    <w:rsid w:val="00580E3B"/>
    <w:rsid w:val="0058126E"/>
    <w:rsid w:val="00581F17"/>
    <w:rsid w:val="0058244E"/>
    <w:rsid w:val="00583363"/>
    <w:rsid w:val="0058390A"/>
    <w:rsid w:val="00583F23"/>
    <w:rsid w:val="005840CD"/>
    <w:rsid w:val="005841F1"/>
    <w:rsid w:val="0058452C"/>
    <w:rsid w:val="0058465D"/>
    <w:rsid w:val="00584B50"/>
    <w:rsid w:val="00584B51"/>
    <w:rsid w:val="00584D4A"/>
    <w:rsid w:val="0058568C"/>
    <w:rsid w:val="005865C8"/>
    <w:rsid w:val="0058673A"/>
    <w:rsid w:val="00586A61"/>
    <w:rsid w:val="00586AB2"/>
    <w:rsid w:val="00586F16"/>
    <w:rsid w:val="00586FA5"/>
    <w:rsid w:val="00587078"/>
    <w:rsid w:val="0058793D"/>
    <w:rsid w:val="00590493"/>
    <w:rsid w:val="00591020"/>
    <w:rsid w:val="00591953"/>
    <w:rsid w:val="00591ACC"/>
    <w:rsid w:val="00591B5A"/>
    <w:rsid w:val="00591D8E"/>
    <w:rsid w:val="00591DD7"/>
    <w:rsid w:val="00592286"/>
    <w:rsid w:val="00592ADC"/>
    <w:rsid w:val="00592C6D"/>
    <w:rsid w:val="00592D74"/>
    <w:rsid w:val="00593AB7"/>
    <w:rsid w:val="00593F8E"/>
    <w:rsid w:val="005940D2"/>
    <w:rsid w:val="00595294"/>
    <w:rsid w:val="005952AF"/>
    <w:rsid w:val="005957DD"/>
    <w:rsid w:val="00595C17"/>
    <w:rsid w:val="005962B5"/>
    <w:rsid w:val="0059656E"/>
    <w:rsid w:val="0059743D"/>
    <w:rsid w:val="005974A1"/>
    <w:rsid w:val="005978F1"/>
    <w:rsid w:val="00597B57"/>
    <w:rsid w:val="00597DBF"/>
    <w:rsid w:val="005A00AB"/>
    <w:rsid w:val="005A0100"/>
    <w:rsid w:val="005A065F"/>
    <w:rsid w:val="005A161C"/>
    <w:rsid w:val="005A177F"/>
    <w:rsid w:val="005A1DC1"/>
    <w:rsid w:val="005A1E0E"/>
    <w:rsid w:val="005A254A"/>
    <w:rsid w:val="005A25D7"/>
    <w:rsid w:val="005A3087"/>
    <w:rsid w:val="005A3134"/>
    <w:rsid w:val="005A3210"/>
    <w:rsid w:val="005A3C79"/>
    <w:rsid w:val="005A42DE"/>
    <w:rsid w:val="005A431C"/>
    <w:rsid w:val="005A512C"/>
    <w:rsid w:val="005A5196"/>
    <w:rsid w:val="005A5B48"/>
    <w:rsid w:val="005A64F3"/>
    <w:rsid w:val="005A6B37"/>
    <w:rsid w:val="005A7027"/>
    <w:rsid w:val="005A71AB"/>
    <w:rsid w:val="005A71B7"/>
    <w:rsid w:val="005A793D"/>
    <w:rsid w:val="005A7DE9"/>
    <w:rsid w:val="005A7F01"/>
    <w:rsid w:val="005B029E"/>
    <w:rsid w:val="005B02D6"/>
    <w:rsid w:val="005B05B2"/>
    <w:rsid w:val="005B06A6"/>
    <w:rsid w:val="005B0D44"/>
    <w:rsid w:val="005B1194"/>
    <w:rsid w:val="005B2308"/>
    <w:rsid w:val="005B276A"/>
    <w:rsid w:val="005B29BE"/>
    <w:rsid w:val="005B2B0C"/>
    <w:rsid w:val="005B3EA0"/>
    <w:rsid w:val="005B42C2"/>
    <w:rsid w:val="005B4C3A"/>
    <w:rsid w:val="005B4F67"/>
    <w:rsid w:val="005B4FC4"/>
    <w:rsid w:val="005B521E"/>
    <w:rsid w:val="005B52AC"/>
    <w:rsid w:val="005B54C1"/>
    <w:rsid w:val="005B5681"/>
    <w:rsid w:val="005B5AA5"/>
    <w:rsid w:val="005B6066"/>
    <w:rsid w:val="005B60A5"/>
    <w:rsid w:val="005B6A62"/>
    <w:rsid w:val="005B723A"/>
    <w:rsid w:val="005B7753"/>
    <w:rsid w:val="005B7B71"/>
    <w:rsid w:val="005C12A3"/>
    <w:rsid w:val="005C1867"/>
    <w:rsid w:val="005C1E0D"/>
    <w:rsid w:val="005C316C"/>
    <w:rsid w:val="005C32BD"/>
    <w:rsid w:val="005C331D"/>
    <w:rsid w:val="005C3914"/>
    <w:rsid w:val="005C3DD3"/>
    <w:rsid w:val="005C484C"/>
    <w:rsid w:val="005C49D7"/>
    <w:rsid w:val="005C4B87"/>
    <w:rsid w:val="005C4DB4"/>
    <w:rsid w:val="005C4FA6"/>
    <w:rsid w:val="005C5490"/>
    <w:rsid w:val="005C6072"/>
    <w:rsid w:val="005C6085"/>
    <w:rsid w:val="005C63A6"/>
    <w:rsid w:val="005C7694"/>
    <w:rsid w:val="005C7B61"/>
    <w:rsid w:val="005C7DEE"/>
    <w:rsid w:val="005D0104"/>
    <w:rsid w:val="005D0497"/>
    <w:rsid w:val="005D0872"/>
    <w:rsid w:val="005D0A7C"/>
    <w:rsid w:val="005D0F9D"/>
    <w:rsid w:val="005D0FFC"/>
    <w:rsid w:val="005D10AD"/>
    <w:rsid w:val="005D11D2"/>
    <w:rsid w:val="005D19B4"/>
    <w:rsid w:val="005D1CDB"/>
    <w:rsid w:val="005D1E98"/>
    <w:rsid w:val="005D203E"/>
    <w:rsid w:val="005D221B"/>
    <w:rsid w:val="005D2465"/>
    <w:rsid w:val="005D25FD"/>
    <w:rsid w:val="005D2811"/>
    <w:rsid w:val="005D2812"/>
    <w:rsid w:val="005D3BB8"/>
    <w:rsid w:val="005D404C"/>
    <w:rsid w:val="005D4112"/>
    <w:rsid w:val="005D4115"/>
    <w:rsid w:val="005D4465"/>
    <w:rsid w:val="005D47A1"/>
    <w:rsid w:val="005D4B75"/>
    <w:rsid w:val="005D5883"/>
    <w:rsid w:val="005D5E0E"/>
    <w:rsid w:val="005D5E59"/>
    <w:rsid w:val="005D603F"/>
    <w:rsid w:val="005D6067"/>
    <w:rsid w:val="005D65EE"/>
    <w:rsid w:val="005D6A9C"/>
    <w:rsid w:val="005D78A0"/>
    <w:rsid w:val="005D7ED8"/>
    <w:rsid w:val="005E0014"/>
    <w:rsid w:val="005E052E"/>
    <w:rsid w:val="005E07FA"/>
    <w:rsid w:val="005E1637"/>
    <w:rsid w:val="005E1CF5"/>
    <w:rsid w:val="005E21BB"/>
    <w:rsid w:val="005E24EC"/>
    <w:rsid w:val="005E2C44"/>
    <w:rsid w:val="005E2F3F"/>
    <w:rsid w:val="005E33B5"/>
    <w:rsid w:val="005E3419"/>
    <w:rsid w:val="005E49A4"/>
    <w:rsid w:val="005E4A69"/>
    <w:rsid w:val="005E4B3C"/>
    <w:rsid w:val="005E5102"/>
    <w:rsid w:val="005E531A"/>
    <w:rsid w:val="005E5584"/>
    <w:rsid w:val="005E5913"/>
    <w:rsid w:val="005E6205"/>
    <w:rsid w:val="005E6D67"/>
    <w:rsid w:val="005E7AB9"/>
    <w:rsid w:val="005E7D7F"/>
    <w:rsid w:val="005E7E00"/>
    <w:rsid w:val="005F0131"/>
    <w:rsid w:val="005F0635"/>
    <w:rsid w:val="005F0C21"/>
    <w:rsid w:val="005F1AC9"/>
    <w:rsid w:val="005F1B94"/>
    <w:rsid w:val="005F2CFB"/>
    <w:rsid w:val="005F2D6A"/>
    <w:rsid w:val="005F34A1"/>
    <w:rsid w:val="005F3C52"/>
    <w:rsid w:val="005F457D"/>
    <w:rsid w:val="005F5472"/>
    <w:rsid w:val="005F54DC"/>
    <w:rsid w:val="005F5662"/>
    <w:rsid w:val="005F625A"/>
    <w:rsid w:val="005F63B0"/>
    <w:rsid w:val="005F65EE"/>
    <w:rsid w:val="005F6AFC"/>
    <w:rsid w:val="005F7027"/>
    <w:rsid w:val="005F7042"/>
    <w:rsid w:val="005F7537"/>
    <w:rsid w:val="005F76AB"/>
    <w:rsid w:val="005F7F9A"/>
    <w:rsid w:val="006000D0"/>
    <w:rsid w:val="00600A06"/>
    <w:rsid w:val="00601143"/>
    <w:rsid w:val="006017CD"/>
    <w:rsid w:val="00601818"/>
    <w:rsid w:val="00601CD7"/>
    <w:rsid w:val="0060200C"/>
    <w:rsid w:val="006020C0"/>
    <w:rsid w:val="0060237A"/>
    <w:rsid w:val="00602472"/>
    <w:rsid w:val="00602B5B"/>
    <w:rsid w:val="00602DEA"/>
    <w:rsid w:val="006031AB"/>
    <w:rsid w:val="00603609"/>
    <w:rsid w:val="00603860"/>
    <w:rsid w:val="00603E47"/>
    <w:rsid w:val="0060401C"/>
    <w:rsid w:val="006047CA"/>
    <w:rsid w:val="00604821"/>
    <w:rsid w:val="00604C88"/>
    <w:rsid w:val="0060526D"/>
    <w:rsid w:val="006056AA"/>
    <w:rsid w:val="00605D09"/>
    <w:rsid w:val="00605E9F"/>
    <w:rsid w:val="00605F86"/>
    <w:rsid w:val="0060621F"/>
    <w:rsid w:val="00606B3B"/>
    <w:rsid w:val="00606EE0"/>
    <w:rsid w:val="006073E6"/>
    <w:rsid w:val="00607489"/>
    <w:rsid w:val="006075AE"/>
    <w:rsid w:val="006077A7"/>
    <w:rsid w:val="0060786F"/>
    <w:rsid w:val="006102E1"/>
    <w:rsid w:val="0061094F"/>
    <w:rsid w:val="00610AD3"/>
    <w:rsid w:val="00611696"/>
    <w:rsid w:val="006119A9"/>
    <w:rsid w:val="00611D3A"/>
    <w:rsid w:val="00612DFA"/>
    <w:rsid w:val="00612EC8"/>
    <w:rsid w:val="0061380B"/>
    <w:rsid w:val="00613F65"/>
    <w:rsid w:val="00613FAB"/>
    <w:rsid w:val="006142B5"/>
    <w:rsid w:val="00614D62"/>
    <w:rsid w:val="006152FE"/>
    <w:rsid w:val="006156A2"/>
    <w:rsid w:val="0061577E"/>
    <w:rsid w:val="006159E7"/>
    <w:rsid w:val="00615C35"/>
    <w:rsid w:val="006161E1"/>
    <w:rsid w:val="00616C05"/>
    <w:rsid w:val="00616C2D"/>
    <w:rsid w:val="0061745E"/>
    <w:rsid w:val="00617769"/>
    <w:rsid w:val="00620404"/>
    <w:rsid w:val="00620573"/>
    <w:rsid w:val="006206B0"/>
    <w:rsid w:val="006209D5"/>
    <w:rsid w:val="00620ABD"/>
    <w:rsid w:val="00620C46"/>
    <w:rsid w:val="00620DC2"/>
    <w:rsid w:val="00620E5F"/>
    <w:rsid w:val="006210DD"/>
    <w:rsid w:val="00621375"/>
    <w:rsid w:val="00621575"/>
    <w:rsid w:val="00621643"/>
    <w:rsid w:val="006216B3"/>
    <w:rsid w:val="00621F0E"/>
    <w:rsid w:val="00621FD2"/>
    <w:rsid w:val="006228AC"/>
    <w:rsid w:val="006236DE"/>
    <w:rsid w:val="00623CEB"/>
    <w:rsid w:val="00624487"/>
    <w:rsid w:val="00624C35"/>
    <w:rsid w:val="006258A2"/>
    <w:rsid w:val="00626425"/>
    <w:rsid w:val="0062668A"/>
    <w:rsid w:val="006267D1"/>
    <w:rsid w:val="00627259"/>
    <w:rsid w:val="0062734F"/>
    <w:rsid w:val="00627C05"/>
    <w:rsid w:val="00627C78"/>
    <w:rsid w:val="00630065"/>
    <w:rsid w:val="006303C4"/>
    <w:rsid w:val="006311F3"/>
    <w:rsid w:val="0063126D"/>
    <w:rsid w:val="006315DB"/>
    <w:rsid w:val="00631625"/>
    <w:rsid w:val="00631E94"/>
    <w:rsid w:val="006323B9"/>
    <w:rsid w:val="00632408"/>
    <w:rsid w:val="0063243F"/>
    <w:rsid w:val="00632529"/>
    <w:rsid w:val="006326E3"/>
    <w:rsid w:val="00632923"/>
    <w:rsid w:val="00633175"/>
    <w:rsid w:val="00634372"/>
    <w:rsid w:val="006347A5"/>
    <w:rsid w:val="0063481E"/>
    <w:rsid w:val="006350FF"/>
    <w:rsid w:val="006353B1"/>
    <w:rsid w:val="00635A2F"/>
    <w:rsid w:val="0063608E"/>
    <w:rsid w:val="006360AE"/>
    <w:rsid w:val="006360EB"/>
    <w:rsid w:val="0063640C"/>
    <w:rsid w:val="006365B9"/>
    <w:rsid w:val="00637049"/>
    <w:rsid w:val="00637291"/>
    <w:rsid w:val="00637502"/>
    <w:rsid w:val="0063762A"/>
    <w:rsid w:val="00637DAA"/>
    <w:rsid w:val="006408EA"/>
    <w:rsid w:val="006409C7"/>
    <w:rsid w:val="00640CB0"/>
    <w:rsid w:val="006413ED"/>
    <w:rsid w:val="00642050"/>
    <w:rsid w:val="00642411"/>
    <w:rsid w:val="006425A7"/>
    <w:rsid w:val="00642665"/>
    <w:rsid w:val="00642BD9"/>
    <w:rsid w:val="00642C06"/>
    <w:rsid w:val="00642CFE"/>
    <w:rsid w:val="00643137"/>
    <w:rsid w:val="006434DD"/>
    <w:rsid w:val="0064485C"/>
    <w:rsid w:val="006449C4"/>
    <w:rsid w:val="006449DF"/>
    <w:rsid w:val="00644B0F"/>
    <w:rsid w:val="006450B6"/>
    <w:rsid w:val="00645B63"/>
    <w:rsid w:val="00645D44"/>
    <w:rsid w:val="00646941"/>
    <w:rsid w:val="00646CC0"/>
    <w:rsid w:val="00647076"/>
    <w:rsid w:val="006478D0"/>
    <w:rsid w:val="006479C0"/>
    <w:rsid w:val="00647F40"/>
    <w:rsid w:val="00650AEC"/>
    <w:rsid w:val="00650C2C"/>
    <w:rsid w:val="0065127B"/>
    <w:rsid w:val="006513B6"/>
    <w:rsid w:val="006513F8"/>
    <w:rsid w:val="00652AFC"/>
    <w:rsid w:val="00652B6B"/>
    <w:rsid w:val="00652C08"/>
    <w:rsid w:val="00652F3C"/>
    <w:rsid w:val="006533FF"/>
    <w:rsid w:val="00653483"/>
    <w:rsid w:val="0065365D"/>
    <w:rsid w:val="006543AB"/>
    <w:rsid w:val="0065482E"/>
    <w:rsid w:val="00655D38"/>
    <w:rsid w:val="00656107"/>
    <w:rsid w:val="0065638D"/>
    <w:rsid w:val="00656676"/>
    <w:rsid w:val="006566FC"/>
    <w:rsid w:val="00656CD7"/>
    <w:rsid w:val="006575EA"/>
    <w:rsid w:val="00657C60"/>
    <w:rsid w:val="00657E1D"/>
    <w:rsid w:val="0066062F"/>
    <w:rsid w:val="006612CC"/>
    <w:rsid w:val="00661469"/>
    <w:rsid w:val="006616E0"/>
    <w:rsid w:val="00662111"/>
    <w:rsid w:val="006621B4"/>
    <w:rsid w:val="00662266"/>
    <w:rsid w:val="00662387"/>
    <w:rsid w:val="0066267E"/>
    <w:rsid w:val="00662A05"/>
    <w:rsid w:val="00662CEB"/>
    <w:rsid w:val="00662D3E"/>
    <w:rsid w:val="00663369"/>
    <w:rsid w:val="00663477"/>
    <w:rsid w:val="0066391C"/>
    <w:rsid w:val="00664B9A"/>
    <w:rsid w:val="00664CA3"/>
    <w:rsid w:val="006650A9"/>
    <w:rsid w:val="00665146"/>
    <w:rsid w:val="006651E0"/>
    <w:rsid w:val="0066555E"/>
    <w:rsid w:val="006658A2"/>
    <w:rsid w:val="006663FA"/>
    <w:rsid w:val="00666B87"/>
    <w:rsid w:val="00667793"/>
    <w:rsid w:val="006701E8"/>
    <w:rsid w:val="00670651"/>
    <w:rsid w:val="006707CA"/>
    <w:rsid w:val="00670A96"/>
    <w:rsid w:val="00670C51"/>
    <w:rsid w:val="00670CF2"/>
    <w:rsid w:val="00672343"/>
    <w:rsid w:val="0067257D"/>
    <w:rsid w:val="00672CEB"/>
    <w:rsid w:val="00672DD9"/>
    <w:rsid w:val="00672F61"/>
    <w:rsid w:val="006730F0"/>
    <w:rsid w:val="00673385"/>
    <w:rsid w:val="006734A9"/>
    <w:rsid w:val="006735A3"/>
    <w:rsid w:val="00673649"/>
    <w:rsid w:val="0067409E"/>
    <w:rsid w:val="00674135"/>
    <w:rsid w:val="0067417E"/>
    <w:rsid w:val="0067426D"/>
    <w:rsid w:val="00674471"/>
    <w:rsid w:val="006747B9"/>
    <w:rsid w:val="0067489E"/>
    <w:rsid w:val="00674B52"/>
    <w:rsid w:val="0067523A"/>
    <w:rsid w:val="0067578D"/>
    <w:rsid w:val="00675E01"/>
    <w:rsid w:val="006762F7"/>
    <w:rsid w:val="00676C35"/>
    <w:rsid w:val="00676E92"/>
    <w:rsid w:val="00676EF2"/>
    <w:rsid w:val="00676F6E"/>
    <w:rsid w:val="0067776A"/>
    <w:rsid w:val="00677782"/>
    <w:rsid w:val="006800BE"/>
    <w:rsid w:val="006807F7"/>
    <w:rsid w:val="00680829"/>
    <w:rsid w:val="0068171E"/>
    <w:rsid w:val="00681792"/>
    <w:rsid w:val="00681831"/>
    <w:rsid w:val="0068202B"/>
    <w:rsid w:val="006821A4"/>
    <w:rsid w:val="00682476"/>
    <w:rsid w:val="006826DC"/>
    <w:rsid w:val="00683429"/>
    <w:rsid w:val="00683B93"/>
    <w:rsid w:val="00683CEC"/>
    <w:rsid w:val="006840F5"/>
    <w:rsid w:val="0068485F"/>
    <w:rsid w:val="00684D05"/>
    <w:rsid w:val="00685AEB"/>
    <w:rsid w:val="00686906"/>
    <w:rsid w:val="00686918"/>
    <w:rsid w:val="006870BD"/>
    <w:rsid w:val="00687AD5"/>
    <w:rsid w:val="00687ADD"/>
    <w:rsid w:val="00687F6E"/>
    <w:rsid w:val="00691699"/>
    <w:rsid w:val="006919BA"/>
    <w:rsid w:val="00691CC1"/>
    <w:rsid w:val="00692422"/>
    <w:rsid w:val="0069271A"/>
    <w:rsid w:val="00692BC3"/>
    <w:rsid w:val="00693046"/>
    <w:rsid w:val="00693417"/>
    <w:rsid w:val="00693817"/>
    <w:rsid w:val="00693941"/>
    <w:rsid w:val="00693AA8"/>
    <w:rsid w:val="00693B6F"/>
    <w:rsid w:val="00694EAF"/>
    <w:rsid w:val="0069527B"/>
    <w:rsid w:val="00695480"/>
    <w:rsid w:val="006956A1"/>
    <w:rsid w:val="00695E22"/>
    <w:rsid w:val="00696AAB"/>
    <w:rsid w:val="00696CE4"/>
    <w:rsid w:val="00696D14"/>
    <w:rsid w:val="00696D99"/>
    <w:rsid w:val="00696F19"/>
    <w:rsid w:val="00697109"/>
    <w:rsid w:val="006972F9"/>
    <w:rsid w:val="006975C2"/>
    <w:rsid w:val="006976E2"/>
    <w:rsid w:val="006A097C"/>
    <w:rsid w:val="006A12D3"/>
    <w:rsid w:val="006A226D"/>
    <w:rsid w:val="006A2DBC"/>
    <w:rsid w:val="006A2F54"/>
    <w:rsid w:val="006A2F83"/>
    <w:rsid w:val="006A303F"/>
    <w:rsid w:val="006A30F1"/>
    <w:rsid w:val="006A31DA"/>
    <w:rsid w:val="006A345D"/>
    <w:rsid w:val="006A3629"/>
    <w:rsid w:val="006A4A21"/>
    <w:rsid w:val="006A4F23"/>
    <w:rsid w:val="006A5085"/>
    <w:rsid w:val="006A51C2"/>
    <w:rsid w:val="006A562D"/>
    <w:rsid w:val="006A61E2"/>
    <w:rsid w:val="006A61FA"/>
    <w:rsid w:val="006A6B3F"/>
    <w:rsid w:val="006A6E6E"/>
    <w:rsid w:val="006A708B"/>
    <w:rsid w:val="006A7274"/>
    <w:rsid w:val="006A76F3"/>
    <w:rsid w:val="006A7AD7"/>
    <w:rsid w:val="006A7DDF"/>
    <w:rsid w:val="006B02B3"/>
    <w:rsid w:val="006B0394"/>
    <w:rsid w:val="006B0452"/>
    <w:rsid w:val="006B078C"/>
    <w:rsid w:val="006B08B5"/>
    <w:rsid w:val="006B091C"/>
    <w:rsid w:val="006B0C10"/>
    <w:rsid w:val="006B119E"/>
    <w:rsid w:val="006B1808"/>
    <w:rsid w:val="006B211B"/>
    <w:rsid w:val="006B23AA"/>
    <w:rsid w:val="006B2792"/>
    <w:rsid w:val="006B2CBE"/>
    <w:rsid w:val="006B3058"/>
    <w:rsid w:val="006B38D1"/>
    <w:rsid w:val="006B3B4E"/>
    <w:rsid w:val="006B3BC0"/>
    <w:rsid w:val="006B4348"/>
    <w:rsid w:val="006B4C87"/>
    <w:rsid w:val="006B53A5"/>
    <w:rsid w:val="006B5BE1"/>
    <w:rsid w:val="006B61D3"/>
    <w:rsid w:val="006B6312"/>
    <w:rsid w:val="006B6B35"/>
    <w:rsid w:val="006B6C89"/>
    <w:rsid w:val="006B6EC5"/>
    <w:rsid w:val="006B7436"/>
    <w:rsid w:val="006B7637"/>
    <w:rsid w:val="006B796F"/>
    <w:rsid w:val="006B7F64"/>
    <w:rsid w:val="006C0D29"/>
    <w:rsid w:val="006C10C9"/>
    <w:rsid w:val="006C1207"/>
    <w:rsid w:val="006C1912"/>
    <w:rsid w:val="006C1A38"/>
    <w:rsid w:val="006C1F4C"/>
    <w:rsid w:val="006C2107"/>
    <w:rsid w:val="006C2196"/>
    <w:rsid w:val="006C293C"/>
    <w:rsid w:val="006C2A9E"/>
    <w:rsid w:val="006C2D14"/>
    <w:rsid w:val="006C3377"/>
    <w:rsid w:val="006C3B1F"/>
    <w:rsid w:val="006C4361"/>
    <w:rsid w:val="006C4A55"/>
    <w:rsid w:val="006C5048"/>
    <w:rsid w:val="006C5B70"/>
    <w:rsid w:val="006C5F1E"/>
    <w:rsid w:val="006C61EF"/>
    <w:rsid w:val="006C64C8"/>
    <w:rsid w:val="006C689B"/>
    <w:rsid w:val="006C6A74"/>
    <w:rsid w:val="006C7C56"/>
    <w:rsid w:val="006D09CC"/>
    <w:rsid w:val="006D0B28"/>
    <w:rsid w:val="006D0B42"/>
    <w:rsid w:val="006D0C42"/>
    <w:rsid w:val="006D1344"/>
    <w:rsid w:val="006D148D"/>
    <w:rsid w:val="006D14EF"/>
    <w:rsid w:val="006D20D0"/>
    <w:rsid w:val="006D22E5"/>
    <w:rsid w:val="006D2620"/>
    <w:rsid w:val="006D2938"/>
    <w:rsid w:val="006D2C17"/>
    <w:rsid w:val="006D2D9A"/>
    <w:rsid w:val="006D306B"/>
    <w:rsid w:val="006D3481"/>
    <w:rsid w:val="006D3B20"/>
    <w:rsid w:val="006D445F"/>
    <w:rsid w:val="006D4F01"/>
    <w:rsid w:val="006D53E8"/>
    <w:rsid w:val="006D548C"/>
    <w:rsid w:val="006D5500"/>
    <w:rsid w:val="006D5957"/>
    <w:rsid w:val="006D5F8C"/>
    <w:rsid w:val="006D60B9"/>
    <w:rsid w:val="006D68B9"/>
    <w:rsid w:val="006D6CD1"/>
    <w:rsid w:val="006D6EEE"/>
    <w:rsid w:val="006D70CA"/>
    <w:rsid w:val="006D728E"/>
    <w:rsid w:val="006D74CD"/>
    <w:rsid w:val="006D79C5"/>
    <w:rsid w:val="006D7ED9"/>
    <w:rsid w:val="006E0369"/>
    <w:rsid w:val="006E0AF3"/>
    <w:rsid w:val="006E0CFE"/>
    <w:rsid w:val="006E131B"/>
    <w:rsid w:val="006E1C0F"/>
    <w:rsid w:val="006E1CA5"/>
    <w:rsid w:val="006E1EA1"/>
    <w:rsid w:val="006E21FB"/>
    <w:rsid w:val="006E263E"/>
    <w:rsid w:val="006E288F"/>
    <w:rsid w:val="006E2B1B"/>
    <w:rsid w:val="006E3407"/>
    <w:rsid w:val="006E3417"/>
    <w:rsid w:val="006E3493"/>
    <w:rsid w:val="006E34AC"/>
    <w:rsid w:val="006E3859"/>
    <w:rsid w:val="006E3ACF"/>
    <w:rsid w:val="006E3C5D"/>
    <w:rsid w:val="006E4602"/>
    <w:rsid w:val="006E4AB2"/>
    <w:rsid w:val="006E4DD8"/>
    <w:rsid w:val="006E4E57"/>
    <w:rsid w:val="006E51F0"/>
    <w:rsid w:val="006E5321"/>
    <w:rsid w:val="006E5EB5"/>
    <w:rsid w:val="006E6187"/>
    <w:rsid w:val="006E6224"/>
    <w:rsid w:val="006E70AD"/>
    <w:rsid w:val="006E7203"/>
    <w:rsid w:val="006E74B9"/>
    <w:rsid w:val="006E7B1B"/>
    <w:rsid w:val="006E7BC2"/>
    <w:rsid w:val="006E7CD7"/>
    <w:rsid w:val="006F02DB"/>
    <w:rsid w:val="006F1DCB"/>
    <w:rsid w:val="006F1F18"/>
    <w:rsid w:val="006F3451"/>
    <w:rsid w:val="006F39DB"/>
    <w:rsid w:val="006F3CA6"/>
    <w:rsid w:val="006F4408"/>
    <w:rsid w:val="006F4582"/>
    <w:rsid w:val="006F46D6"/>
    <w:rsid w:val="006F54A7"/>
    <w:rsid w:val="006F56B6"/>
    <w:rsid w:val="006F614B"/>
    <w:rsid w:val="006F7E86"/>
    <w:rsid w:val="007000D3"/>
    <w:rsid w:val="00700596"/>
    <w:rsid w:val="007013FE"/>
    <w:rsid w:val="00701553"/>
    <w:rsid w:val="007016F8"/>
    <w:rsid w:val="00701FD5"/>
    <w:rsid w:val="00702059"/>
    <w:rsid w:val="0070234C"/>
    <w:rsid w:val="007023F1"/>
    <w:rsid w:val="00702618"/>
    <w:rsid w:val="007028D3"/>
    <w:rsid w:val="00702A84"/>
    <w:rsid w:val="00702D80"/>
    <w:rsid w:val="00703498"/>
    <w:rsid w:val="00703599"/>
    <w:rsid w:val="0070397B"/>
    <w:rsid w:val="00703985"/>
    <w:rsid w:val="007047D2"/>
    <w:rsid w:val="00704E8F"/>
    <w:rsid w:val="00705341"/>
    <w:rsid w:val="0070550E"/>
    <w:rsid w:val="00705952"/>
    <w:rsid w:val="00705AA8"/>
    <w:rsid w:val="00705D3D"/>
    <w:rsid w:val="0070617A"/>
    <w:rsid w:val="00706207"/>
    <w:rsid w:val="0070621A"/>
    <w:rsid w:val="00706FC6"/>
    <w:rsid w:val="0070745B"/>
    <w:rsid w:val="00707568"/>
    <w:rsid w:val="0070784C"/>
    <w:rsid w:val="00707DDF"/>
    <w:rsid w:val="00707F26"/>
    <w:rsid w:val="00710974"/>
    <w:rsid w:val="00710A0B"/>
    <w:rsid w:val="00711109"/>
    <w:rsid w:val="007115D1"/>
    <w:rsid w:val="007117E0"/>
    <w:rsid w:val="007118FF"/>
    <w:rsid w:val="00711C3B"/>
    <w:rsid w:val="00712A08"/>
    <w:rsid w:val="00712CA7"/>
    <w:rsid w:val="00713694"/>
    <w:rsid w:val="00713C34"/>
    <w:rsid w:val="00713F93"/>
    <w:rsid w:val="00714904"/>
    <w:rsid w:val="007149B9"/>
    <w:rsid w:val="00714B60"/>
    <w:rsid w:val="00714BD1"/>
    <w:rsid w:val="00714E05"/>
    <w:rsid w:val="00715CC0"/>
    <w:rsid w:val="00715EA1"/>
    <w:rsid w:val="00715FE4"/>
    <w:rsid w:val="007164E9"/>
    <w:rsid w:val="007169D8"/>
    <w:rsid w:val="007171AE"/>
    <w:rsid w:val="00717536"/>
    <w:rsid w:val="00717A2B"/>
    <w:rsid w:val="00717BC3"/>
    <w:rsid w:val="00717E72"/>
    <w:rsid w:val="007208F8"/>
    <w:rsid w:val="00721362"/>
    <w:rsid w:val="00721E2E"/>
    <w:rsid w:val="00722E2B"/>
    <w:rsid w:val="00722E7E"/>
    <w:rsid w:val="0072305E"/>
    <w:rsid w:val="0072354E"/>
    <w:rsid w:val="007238A4"/>
    <w:rsid w:val="00723BFC"/>
    <w:rsid w:val="0072454F"/>
    <w:rsid w:val="0072499F"/>
    <w:rsid w:val="00725A1E"/>
    <w:rsid w:val="00725E8E"/>
    <w:rsid w:val="00726015"/>
    <w:rsid w:val="0072631D"/>
    <w:rsid w:val="007265A1"/>
    <w:rsid w:val="00726989"/>
    <w:rsid w:val="00726CFF"/>
    <w:rsid w:val="007271D1"/>
    <w:rsid w:val="007276ED"/>
    <w:rsid w:val="007277A1"/>
    <w:rsid w:val="00727A93"/>
    <w:rsid w:val="00727D4A"/>
    <w:rsid w:val="007302B7"/>
    <w:rsid w:val="0073099A"/>
    <w:rsid w:val="007312CB"/>
    <w:rsid w:val="007329BF"/>
    <w:rsid w:val="007334DB"/>
    <w:rsid w:val="0073357B"/>
    <w:rsid w:val="00733A6A"/>
    <w:rsid w:val="00733F55"/>
    <w:rsid w:val="0073413B"/>
    <w:rsid w:val="00734197"/>
    <w:rsid w:val="00734236"/>
    <w:rsid w:val="007346AC"/>
    <w:rsid w:val="007348C0"/>
    <w:rsid w:val="0073512B"/>
    <w:rsid w:val="007353E7"/>
    <w:rsid w:val="007355E0"/>
    <w:rsid w:val="00735AC4"/>
    <w:rsid w:val="007365E7"/>
    <w:rsid w:val="00736A58"/>
    <w:rsid w:val="00736AC0"/>
    <w:rsid w:val="0073745C"/>
    <w:rsid w:val="00741202"/>
    <w:rsid w:val="00741470"/>
    <w:rsid w:val="00741B13"/>
    <w:rsid w:val="00742477"/>
    <w:rsid w:val="00742879"/>
    <w:rsid w:val="007428BF"/>
    <w:rsid w:val="00742FDC"/>
    <w:rsid w:val="00743FB0"/>
    <w:rsid w:val="007440DF"/>
    <w:rsid w:val="00744414"/>
    <w:rsid w:val="0074443F"/>
    <w:rsid w:val="007444D5"/>
    <w:rsid w:val="00745630"/>
    <w:rsid w:val="007464DB"/>
    <w:rsid w:val="007470DB"/>
    <w:rsid w:val="00747229"/>
    <w:rsid w:val="00747A46"/>
    <w:rsid w:val="00747AF6"/>
    <w:rsid w:val="00747B9C"/>
    <w:rsid w:val="007500B6"/>
    <w:rsid w:val="00750125"/>
    <w:rsid w:val="0075052A"/>
    <w:rsid w:val="007508C6"/>
    <w:rsid w:val="0075091F"/>
    <w:rsid w:val="007509B4"/>
    <w:rsid w:val="00750EF2"/>
    <w:rsid w:val="007510B1"/>
    <w:rsid w:val="007515FA"/>
    <w:rsid w:val="00751666"/>
    <w:rsid w:val="007516FD"/>
    <w:rsid w:val="00751726"/>
    <w:rsid w:val="00751A36"/>
    <w:rsid w:val="00751C63"/>
    <w:rsid w:val="00752753"/>
    <w:rsid w:val="007527DD"/>
    <w:rsid w:val="007528A5"/>
    <w:rsid w:val="00752920"/>
    <w:rsid w:val="007529DB"/>
    <w:rsid w:val="00752E29"/>
    <w:rsid w:val="00753533"/>
    <w:rsid w:val="00753D3D"/>
    <w:rsid w:val="00754306"/>
    <w:rsid w:val="00754F86"/>
    <w:rsid w:val="00755553"/>
    <w:rsid w:val="0075596C"/>
    <w:rsid w:val="00755FFE"/>
    <w:rsid w:val="00756B7D"/>
    <w:rsid w:val="00757169"/>
    <w:rsid w:val="00757197"/>
    <w:rsid w:val="007575B3"/>
    <w:rsid w:val="00757FC9"/>
    <w:rsid w:val="00760435"/>
    <w:rsid w:val="00760825"/>
    <w:rsid w:val="007609EF"/>
    <w:rsid w:val="00760F48"/>
    <w:rsid w:val="0076188D"/>
    <w:rsid w:val="00761AF5"/>
    <w:rsid w:val="00761E12"/>
    <w:rsid w:val="0076263F"/>
    <w:rsid w:val="00762685"/>
    <w:rsid w:val="007631A9"/>
    <w:rsid w:val="007638D6"/>
    <w:rsid w:val="007639C5"/>
    <w:rsid w:val="00763C8D"/>
    <w:rsid w:val="00763C94"/>
    <w:rsid w:val="00763EB6"/>
    <w:rsid w:val="0076436D"/>
    <w:rsid w:val="007646DB"/>
    <w:rsid w:val="00764A95"/>
    <w:rsid w:val="00764E84"/>
    <w:rsid w:val="00765237"/>
    <w:rsid w:val="007652AA"/>
    <w:rsid w:val="00765411"/>
    <w:rsid w:val="007654AC"/>
    <w:rsid w:val="00765AAC"/>
    <w:rsid w:val="0076645B"/>
    <w:rsid w:val="00766761"/>
    <w:rsid w:val="00766888"/>
    <w:rsid w:val="00766BD2"/>
    <w:rsid w:val="00766F62"/>
    <w:rsid w:val="007677D6"/>
    <w:rsid w:val="00767C1C"/>
    <w:rsid w:val="00767C33"/>
    <w:rsid w:val="00770BAD"/>
    <w:rsid w:val="0077111D"/>
    <w:rsid w:val="0077136E"/>
    <w:rsid w:val="007714B5"/>
    <w:rsid w:val="00771807"/>
    <w:rsid w:val="0077185E"/>
    <w:rsid w:val="007719D3"/>
    <w:rsid w:val="00771A3B"/>
    <w:rsid w:val="00771CF9"/>
    <w:rsid w:val="007728E1"/>
    <w:rsid w:val="00772E11"/>
    <w:rsid w:val="00772E30"/>
    <w:rsid w:val="00773209"/>
    <w:rsid w:val="00773483"/>
    <w:rsid w:val="00773BE8"/>
    <w:rsid w:val="00773E50"/>
    <w:rsid w:val="00774497"/>
    <w:rsid w:val="00774BBC"/>
    <w:rsid w:val="00775A78"/>
    <w:rsid w:val="007765FB"/>
    <w:rsid w:val="0077660C"/>
    <w:rsid w:val="00776842"/>
    <w:rsid w:val="0077698A"/>
    <w:rsid w:val="007771C1"/>
    <w:rsid w:val="0077796A"/>
    <w:rsid w:val="00777C7B"/>
    <w:rsid w:val="00777D6F"/>
    <w:rsid w:val="00777E6E"/>
    <w:rsid w:val="00780ED2"/>
    <w:rsid w:val="00780F77"/>
    <w:rsid w:val="00781005"/>
    <w:rsid w:val="00781150"/>
    <w:rsid w:val="00781C30"/>
    <w:rsid w:val="00781C6F"/>
    <w:rsid w:val="00782066"/>
    <w:rsid w:val="007826DB"/>
    <w:rsid w:val="0078281D"/>
    <w:rsid w:val="00782962"/>
    <w:rsid w:val="007835AC"/>
    <w:rsid w:val="00783CD9"/>
    <w:rsid w:val="00784791"/>
    <w:rsid w:val="00784EEC"/>
    <w:rsid w:val="00784F9E"/>
    <w:rsid w:val="00785128"/>
    <w:rsid w:val="007853D9"/>
    <w:rsid w:val="007858BC"/>
    <w:rsid w:val="00785A67"/>
    <w:rsid w:val="00785BEF"/>
    <w:rsid w:val="00786160"/>
    <w:rsid w:val="007862FF"/>
    <w:rsid w:val="00786679"/>
    <w:rsid w:val="00786CE2"/>
    <w:rsid w:val="00786FD4"/>
    <w:rsid w:val="00787922"/>
    <w:rsid w:val="007906E1"/>
    <w:rsid w:val="007909A2"/>
    <w:rsid w:val="00790BFC"/>
    <w:rsid w:val="00790D29"/>
    <w:rsid w:val="00790DB9"/>
    <w:rsid w:val="0079120A"/>
    <w:rsid w:val="0079138F"/>
    <w:rsid w:val="00791446"/>
    <w:rsid w:val="007917D0"/>
    <w:rsid w:val="00791BFE"/>
    <w:rsid w:val="007921DF"/>
    <w:rsid w:val="00792342"/>
    <w:rsid w:val="00792DB2"/>
    <w:rsid w:val="00792EA6"/>
    <w:rsid w:val="00793742"/>
    <w:rsid w:val="007938C0"/>
    <w:rsid w:val="00793D0D"/>
    <w:rsid w:val="00794031"/>
    <w:rsid w:val="007941DF"/>
    <w:rsid w:val="007950F9"/>
    <w:rsid w:val="00795130"/>
    <w:rsid w:val="00795276"/>
    <w:rsid w:val="007953BE"/>
    <w:rsid w:val="00795BE8"/>
    <w:rsid w:val="0079608B"/>
    <w:rsid w:val="0079614D"/>
    <w:rsid w:val="00796554"/>
    <w:rsid w:val="00796D7B"/>
    <w:rsid w:val="00796F80"/>
    <w:rsid w:val="007970AF"/>
    <w:rsid w:val="007975AB"/>
    <w:rsid w:val="007978EB"/>
    <w:rsid w:val="00797AF7"/>
    <w:rsid w:val="007A06B4"/>
    <w:rsid w:val="007A08AE"/>
    <w:rsid w:val="007A1152"/>
    <w:rsid w:val="007A1359"/>
    <w:rsid w:val="007A267C"/>
    <w:rsid w:val="007A26CC"/>
    <w:rsid w:val="007A2A94"/>
    <w:rsid w:val="007A2BD9"/>
    <w:rsid w:val="007A3297"/>
    <w:rsid w:val="007A395D"/>
    <w:rsid w:val="007A3EF6"/>
    <w:rsid w:val="007A48B0"/>
    <w:rsid w:val="007A4FF0"/>
    <w:rsid w:val="007A4FF6"/>
    <w:rsid w:val="007A568C"/>
    <w:rsid w:val="007A5691"/>
    <w:rsid w:val="007A5DB3"/>
    <w:rsid w:val="007A63FB"/>
    <w:rsid w:val="007A6E08"/>
    <w:rsid w:val="007A755E"/>
    <w:rsid w:val="007A772E"/>
    <w:rsid w:val="007A7E8B"/>
    <w:rsid w:val="007A7E9B"/>
    <w:rsid w:val="007A7EF8"/>
    <w:rsid w:val="007B0123"/>
    <w:rsid w:val="007B0ADD"/>
    <w:rsid w:val="007B1016"/>
    <w:rsid w:val="007B17BE"/>
    <w:rsid w:val="007B1C33"/>
    <w:rsid w:val="007B21ED"/>
    <w:rsid w:val="007B2494"/>
    <w:rsid w:val="007B2663"/>
    <w:rsid w:val="007B2ADA"/>
    <w:rsid w:val="007B2D31"/>
    <w:rsid w:val="007B3128"/>
    <w:rsid w:val="007B3709"/>
    <w:rsid w:val="007B3826"/>
    <w:rsid w:val="007B3A8F"/>
    <w:rsid w:val="007B409E"/>
    <w:rsid w:val="007B40C1"/>
    <w:rsid w:val="007B40C5"/>
    <w:rsid w:val="007B4567"/>
    <w:rsid w:val="007B4760"/>
    <w:rsid w:val="007B4A3B"/>
    <w:rsid w:val="007B50E5"/>
    <w:rsid w:val="007B512A"/>
    <w:rsid w:val="007B544F"/>
    <w:rsid w:val="007B57DA"/>
    <w:rsid w:val="007B5ADF"/>
    <w:rsid w:val="007B5B42"/>
    <w:rsid w:val="007B5E5B"/>
    <w:rsid w:val="007B5F88"/>
    <w:rsid w:val="007B6E3C"/>
    <w:rsid w:val="007B7763"/>
    <w:rsid w:val="007B7CE3"/>
    <w:rsid w:val="007C0146"/>
    <w:rsid w:val="007C04BD"/>
    <w:rsid w:val="007C0542"/>
    <w:rsid w:val="007C0C3B"/>
    <w:rsid w:val="007C153D"/>
    <w:rsid w:val="007C2097"/>
    <w:rsid w:val="007C237B"/>
    <w:rsid w:val="007C2FBA"/>
    <w:rsid w:val="007C3605"/>
    <w:rsid w:val="007C37DB"/>
    <w:rsid w:val="007C39C2"/>
    <w:rsid w:val="007C3ED3"/>
    <w:rsid w:val="007C48EA"/>
    <w:rsid w:val="007C49DF"/>
    <w:rsid w:val="007C5141"/>
    <w:rsid w:val="007C5812"/>
    <w:rsid w:val="007C5ED7"/>
    <w:rsid w:val="007C63AB"/>
    <w:rsid w:val="007C6414"/>
    <w:rsid w:val="007C6628"/>
    <w:rsid w:val="007C6AE3"/>
    <w:rsid w:val="007C770D"/>
    <w:rsid w:val="007C7C45"/>
    <w:rsid w:val="007C7C67"/>
    <w:rsid w:val="007D114A"/>
    <w:rsid w:val="007D1221"/>
    <w:rsid w:val="007D1A56"/>
    <w:rsid w:val="007D2178"/>
    <w:rsid w:val="007D21EF"/>
    <w:rsid w:val="007D2E7E"/>
    <w:rsid w:val="007D3342"/>
    <w:rsid w:val="007D459B"/>
    <w:rsid w:val="007D4872"/>
    <w:rsid w:val="007D4EE2"/>
    <w:rsid w:val="007D521E"/>
    <w:rsid w:val="007D5260"/>
    <w:rsid w:val="007D54B2"/>
    <w:rsid w:val="007D5543"/>
    <w:rsid w:val="007D5FAD"/>
    <w:rsid w:val="007D645F"/>
    <w:rsid w:val="007D68DD"/>
    <w:rsid w:val="007D68F5"/>
    <w:rsid w:val="007D68FE"/>
    <w:rsid w:val="007D6A07"/>
    <w:rsid w:val="007D75E8"/>
    <w:rsid w:val="007D7972"/>
    <w:rsid w:val="007D7C46"/>
    <w:rsid w:val="007D7D1B"/>
    <w:rsid w:val="007E00B3"/>
    <w:rsid w:val="007E015E"/>
    <w:rsid w:val="007E0395"/>
    <w:rsid w:val="007E0453"/>
    <w:rsid w:val="007E0CD6"/>
    <w:rsid w:val="007E0E5B"/>
    <w:rsid w:val="007E10FB"/>
    <w:rsid w:val="007E1583"/>
    <w:rsid w:val="007E18BE"/>
    <w:rsid w:val="007E1D3E"/>
    <w:rsid w:val="007E2616"/>
    <w:rsid w:val="007E2B05"/>
    <w:rsid w:val="007E2D48"/>
    <w:rsid w:val="007E32CB"/>
    <w:rsid w:val="007E3739"/>
    <w:rsid w:val="007E373F"/>
    <w:rsid w:val="007E3B13"/>
    <w:rsid w:val="007E3EC7"/>
    <w:rsid w:val="007E483D"/>
    <w:rsid w:val="007E484E"/>
    <w:rsid w:val="007E4918"/>
    <w:rsid w:val="007E4E65"/>
    <w:rsid w:val="007E4EAF"/>
    <w:rsid w:val="007E5603"/>
    <w:rsid w:val="007E5AD3"/>
    <w:rsid w:val="007E60B9"/>
    <w:rsid w:val="007E6473"/>
    <w:rsid w:val="007E67F2"/>
    <w:rsid w:val="007E6ADF"/>
    <w:rsid w:val="007E6DD0"/>
    <w:rsid w:val="007E6F95"/>
    <w:rsid w:val="007E76A0"/>
    <w:rsid w:val="007E76AF"/>
    <w:rsid w:val="007F0088"/>
    <w:rsid w:val="007F00FD"/>
    <w:rsid w:val="007F0A30"/>
    <w:rsid w:val="007F0FB0"/>
    <w:rsid w:val="007F1264"/>
    <w:rsid w:val="007F18CA"/>
    <w:rsid w:val="007F1AAF"/>
    <w:rsid w:val="007F20ED"/>
    <w:rsid w:val="007F2400"/>
    <w:rsid w:val="007F2585"/>
    <w:rsid w:val="007F2592"/>
    <w:rsid w:val="007F25B6"/>
    <w:rsid w:val="007F28F9"/>
    <w:rsid w:val="007F35E5"/>
    <w:rsid w:val="007F3FAD"/>
    <w:rsid w:val="007F4286"/>
    <w:rsid w:val="007F454D"/>
    <w:rsid w:val="007F45FE"/>
    <w:rsid w:val="007F461A"/>
    <w:rsid w:val="007F4AAA"/>
    <w:rsid w:val="007F4B45"/>
    <w:rsid w:val="007F4E9D"/>
    <w:rsid w:val="007F58B3"/>
    <w:rsid w:val="007F5CA7"/>
    <w:rsid w:val="007F5DBD"/>
    <w:rsid w:val="007F5FFB"/>
    <w:rsid w:val="007F61D1"/>
    <w:rsid w:val="007F7399"/>
    <w:rsid w:val="007F7635"/>
    <w:rsid w:val="0080076F"/>
    <w:rsid w:val="00800C9C"/>
    <w:rsid w:val="008016BB"/>
    <w:rsid w:val="00801BCB"/>
    <w:rsid w:val="0080224D"/>
    <w:rsid w:val="008023DD"/>
    <w:rsid w:val="008023FB"/>
    <w:rsid w:val="008028F4"/>
    <w:rsid w:val="008029E3"/>
    <w:rsid w:val="00803042"/>
    <w:rsid w:val="00803245"/>
    <w:rsid w:val="008035E5"/>
    <w:rsid w:val="00803961"/>
    <w:rsid w:val="00803BCB"/>
    <w:rsid w:val="00803CEA"/>
    <w:rsid w:val="008040F0"/>
    <w:rsid w:val="0080424B"/>
    <w:rsid w:val="00804626"/>
    <w:rsid w:val="008048B7"/>
    <w:rsid w:val="00804A8A"/>
    <w:rsid w:val="00804C57"/>
    <w:rsid w:val="00805334"/>
    <w:rsid w:val="00805442"/>
    <w:rsid w:val="008054A8"/>
    <w:rsid w:val="008056A3"/>
    <w:rsid w:val="008057A6"/>
    <w:rsid w:val="00805B50"/>
    <w:rsid w:val="00806022"/>
    <w:rsid w:val="008060C7"/>
    <w:rsid w:val="008062F7"/>
    <w:rsid w:val="00806537"/>
    <w:rsid w:val="0080668C"/>
    <w:rsid w:val="008067C9"/>
    <w:rsid w:val="00806855"/>
    <w:rsid w:val="00806980"/>
    <w:rsid w:val="00806BEA"/>
    <w:rsid w:val="00806CDF"/>
    <w:rsid w:val="00806E29"/>
    <w:rsid w:val="00807607"/>
    <w:rsid w:val="00807F09"/>
    <w:rsid w:val="00810667"/>
    <w:rsid w:val="00810833"/>
    <w:rsid w:val="00810F02"/>
    <w:rsid w:val="00810FBA"/>
    <w:rsid w:val="00811F34"/>
    <w:rsid w:val="00811F4A"/>
    <w:rsid w:val="00812028"/>
    <w:rsid w:val="00812068"/>
    <w:rsid w:val="008127B7"/>
    <w:rsid w:val="008128B7"/>
    <w:rsid w:val="00812A2C"/>
    <w:rsid w:val="00812D63"/>
    <w:rsid w:val="0081397C"/>
    <w:rsid w:val="00813C90"/>
    <w:rsid w:val="00813DC2"/>
    <w:rsid w:val="008149CB"/>
    <w:rsid w:val="00814BEF"/>
    <w:rsid w:val="00815B6B"/>
    <w:rsid w:val="00817E23"/>
    <w:rsid w:val="00817F7F"/>
    <w:rsid w:val="008201EB"/>
    <w:rsid w:val="008206AB"/>
    <w:rsid w:val="0082093C"/>
    <w:rsid w:val="00821365"/>
    <w:rsid w:val="0082154D"/>
    <w:rsid w:val="00822351"/>
    <w:rsid w:val="00822401"/>
    <w:rsid w:val="00822499"/>
    <w:rsid w:val="0082257A"/>
    <w:rsid w:val="008225FC"/>
    <w:rsid w:val="00822B98"/>
    <w:rsid w:val="00822C99"/>
    <w:rsid w:val="00822ECA"/>
    <w:rsid w:val="00822F0A"/>
    <w:rsid w:val="00823330"/>
    <w:rsid w:val="008233C4"/>
    <w:rsid w:val="00823DCB"/>
    <w:rsid w:val="0082413A"/>
    <w:rsid w:val="00824530"/>
    <w:rsid w:val="00824879"/>
    <w:rsid w:val="0082496B"/>
    <w:rsid w:val="00825474"/>
    <w:rsid w:val="00825902"/>
    <w:rsid w:val="0082641C"/>
    <w:rsid w:val="0082673C"/>
    <w:rsid w:val="008268AD"/>
    <w:rsid w:val="00827035"/>
    <w:rsid w:val="008275FF"/>
    <w:rsid w:val="00827B35"/>
    <w:rsid w:val="008300C2"/>
    <w:rsid w:val="008309CD"/>
    <w:rsid w:val="00830B46"/>
    <w:rsid w:val="008317B0"/>
    <w:rsid w:val="00831AF8"/>
    <w:rsid w:val="00831B36"/>
    <w:rsid w:val="00831C72"/>
    <w:rsid w:val="00831ED4"/>
    <w:rsid w:val="00832278"/>
    <w:rsid w:val="008324A8"/>
    <w:rsid w:val="0083290F"/>
    <w:rsid w:val="00832A2C"/>
    <w:rsid w:val="00832C8B"/>
    <w:rsid w:val="00832ED6"/>
    <w:rsid w:val="0083389B"/>
    <w:rsid w:val="00833928"/>
    <w:rsid w:val="00834227"/>
    <w:rsid w:val="00834507"/>
    <w:rsid w:val="00834600"/>
    <w:rsid w:val="00834A65"/>
    <w:rsid w:val="00834A81"/>
    <w:rsid w:val="00834B46"/>
    <w:rsid w:val="00834BA3"/>
    <w:rsid w:val="00834FE4"/>
    <w:rsid w:val="0083525B"/>
    <w:rsid w:val="0083532F"/>
    <w:rsid w:val="00835346"/>
    <w:rsid w:val="0083543E"/>
    <w:rsid w:val="00835679"/>
    <w:rsid w:val="00835910"/>
    <w:rsid w:val="00835ABE"/>
    <w:rsid w:val="00835D84"/>
    <w:rsid w:val="00835DCD"/>
    <w:rsid w:val="008360FA"/>
    <w:rsid w:val="00836750"/>
    <w:rsid w:val="008376BF"/>
    <w:rsid w:val="008400F9"/>
    <w:rsid w:val="0084051E"/>
    <w:rsid w:val="0084091C"/>
    <w:rsid w:val="00840ED9"/>
    <w:rsid w:val="0084120B"/>
    <w:rsid w:val="008412D1"/>
    <w:rsid w:val="0084155A"/>
    <w:rsid w:val="00841BEF"/>
    <w:rsid w:val="00841E3B"/>
    <w:rsid w:val="00841F3C"/>
    <w:rsid w:val="008420A6"/>
    <w:rsid w:val="00842FE6"/>
    <w:rsid w:val="00843070"/>
    <w:rsid w:val="0084334D"/>
    <w:rsid w:val="00843A1D"/>
    <w:rsid w:val="00843B63"/>
    <w:rsid w:val="00843DBE"/>
    <w:rsid w:val="00843F92"/>
    <w:rsid w:val="00844DB3"/>
    <w:rsid w:val="008457B6"/>
    <w:rsid w:val="008457CE"/>
    <w:rsid w:val="008457DA"/>
    <w:rsid w:val="00845CFF"/>
    <w:rsid w:val="008460C4"/>
    <w:rsid w:val="00846342"/>
    <w:rsid w:val="00846513"/>
    <w:rsid w:val="00847DB5"/>
    <w:rsid w:val="00847F69"/>
    <w:rsid w:val="00847FA9"/>
    <w:rsid w:val="008500CF"/>
    <w:rsid w:val="00850228"/>
    <w:rsid w:val="008508D4"/>
    <w:rsid w:val="008512D0"/>
    <w:rsid w:val="0085146A"/>
    <w:rsid w:val="00851551"/>
    <w:rsid w:val="0085182F"/>
    <w:rsid w:val="00851A41"/>
    <w:rsid w:val="00851B2F"/>
    <w:rsid w:val="00851DF7"/>
    <w:rsid w:val="00853136"/>
    <w:rsid w:val="008531E2"/>
    <w:rsid w:val="00853434"/>
    <w:rsid w:val="00853826"/>
    <w:rsid w:val="008538DB"/>
    <w:rsid w:val="008541E5"/>
    <w:rsid w:val="0085608F"/>
    <w:rsid w:val="00856AD5"/>
    <w:rsid w:val="00856FB3"/>
    <w:rsid w:val="00857502"/>
    <w:rsid w:val="00857A23"/>
    <w:rsid w:val="00857CCE"/>
    <w:rsid w:val="00857E1F"/>
    <w:rsid w:val="00860193"/>
    <w:rsid w:val="00860EAD"/>
    <w:rsid w:val="008611E0"/>
    <w:rsid w:val="00861358"/>
    <w:rsid w:val="008613B7"/>
    <w:rsid w:val="008622E8"/>
    <w:rsid w:val="00862667"/>
    <w:rsid w:val="008626E7"/>
    <w:rsid w:val="008628F0"/>
    <w:rsid w:val="00862D89"/>
    <w:rsid w:val="00863570"/>
    <w:rsid w:val="0086358B"/>
    <w:rsid w:val="00864156"/>
    <w:rsid w:val="008641D9"/>
    <w:rsid w:val="008643C5"/>
    <w:rsid w:val="00864805"/>
    <w:rsid w:val="008648BE"/>
    <w:rsid w:val="00864C6B"/>
    <w:rsid w:val="00864CFF"/>
    <w:rsid w:val="00865027"/>
    <w:rsid w:val="00865278"/>
    <w:rsid w:val="008654B1"/>
    <w:rsid w:val="008656AC"/>
    <w:rsid w:val="0086594B"/>
    <w:rsid w:val="00865C08"/>
    <w:rsid w:val="00866A19"/>
    <w:rsid w:val="008674DE"/>
    <w:rsid w:val="00867CE8"/>
    <w:rsid w:val="00870122"/>
    <w:rsid w:val="00870702"/>
    <w:rsid w:val="008708A0"/>
    <w:rsid w:val="00870E7D"/>
    <w:rsid w:val="00870EE7"/>
    <w:rsid w:val="0087156B"/>
    <w:rsid w:val="00871922"/>
    <w:rsid w:val="00871941"/>
    <w:rsid w:val="008719AE"/>
    <w:rsid w:val="00871B40"/>
    <w:rsid w:val="00871C04"/>
    <w:rsid w:val="00872379"/>
    <w:rsid w:val="008723E0"/>
    <w:rsid w:val="00872403"/>
    <w:rsid w:val="008724C9"/>
    <w:rsid w:val="0087273F"/>
    <w:rsid w:val="008727CB"/>
    <w:rsid w:val="008727EB"/>
    <w:rsid w:val="00872AA9"/>
    <w:rsid w:val="00872B89"/>
    <w:rsid w:val="008730E4"/>
    <w:rsid w:val="0087325F"/>
    <w:rsid w:val="00874221"/>
    <w:rsid w:val="0087449C"/>
    <w:rsid w:val="00875A73"/>
    <w:rsid w:val="00875AEF"/>
    <w:rsid w:val="00875C13"/>
    <w:rsid w:val="008760F6"/>
    <w:rsid w:val="008765F3"/>
    <w:rsid w:val="00876953"/>
    <w:rsid w:val="00876E52"/>
    <w:rsid w:val="00877775"/>
    <w:rsid w:val="008777C0"/>
    <w:rsid w:val="00877AE8"/>
    <w:rsid w:val="00877ECE"/>
    <w:rsid w:val="008802F8"/>
    <w:rsid w:val="00880549"/>
    <w:rsid w:val="0088092D"/>
    <w:rsid w:val="00880E40"/>
    <w:rsid w:val="0088156E"/>
    <w:rsid w:val="008818D0"/>
    <w:rsid w:val="00882299"/>
    <w:rsid w:val="00882387"/>
    <w:rsid w:val="00882938"/>
    <w:rsid w:val="00882A28"/>
    <w:rsid w:val="00883216"/>
    <w:rsid w:val="0088344C"/>
    <w:rsid w:val="0088346A"/>
    <w:rsid w:val="00883579"/>
    <w:rsid w:val="00883956"/>
    <w:rsid w:val="00883DC6"/>
    <w:rsid w:val="0088448A"/>
    <w:rsid w:val="00884B15"/>
    <w:rsid w:val="00884CD4"/>
    <w:rsid w:val="0088543E"/>
    <w:rsid w:val="008854FA"/>
    <w:rsid w:val="0088560F"/>
    <w:rsid w:val="0088615D"/>
    <w:rsid w:val="00886623"/>
    <w:rsid w:val="00886663"/>
    <w:rsid w:val="008867D2"/>
    <w:rsid w:val="00886B3A"/>
    <w:rsid w:val="00886EC5"/>
    <w:rsid w:val="008870C0"/>
    <w:rsid w:val="008876BE"/>
    <w:rsid w:val="00887C5B"/>
    <w:rsid w:val="00887D55"/>
    <w:rsid w:val="00887FC0"/>
    <w:rsid w:val="008904F6"/>
    <w:rsid w:val="008914D3"/>
    <w:rsid w:val="00891513"/>
    <w:rsid w:val="00891820"/>
    <w:rsid w:val="00891E9E"/>
    <w:rsid w:val="00891FB1"/>
    <w:rsid w:val="00892079"/>
    <w:rsid w:val="00892AC6"/>
    <w:rsid w:val="00893160"/>
    <w:rsid w:val="008933E9"/>
    <w:rsid w:val="00893D59"/>
    <w:rsid w:val="00894A1B"/>
    <w:rsid w:val="00894B25"/>
    <w:rsid w:val="00894B7E"/>
    <w:rsid w:val="00894FB7"/>
    <w:rsid w:val="00895924"/>
    <w:rsid w:val="00895CBC"/>
    <w:rsid w:val="00895D6F"/>
    <w:rsid w:val="00896593"/>
    <w:rsid w:val="00896746"/>
    <w:rsid w:val="0089688C"/>
    <w:rsid w:val="00896A2C"/>
    <w:rsid w:val="00896C69"/>
    <w:rsid w:val="00897527"/>
    <w:rsid w:val="00897925"/>
    <w:rsid w:val="00897A8F"/>
    <w:rsid w:val="008A035A"/>
    <w:rsid w:val="008A06F2"/>
    <w:rsid w:val="008A0A00"/>
    <w:rsid w:val="008A1ECD"/>
    <w:rsid w:val="008A2701"/>
    <w:rsid w:val="008A2B46"/>
    <w:rsid w:val="008A2B4B"/>
    <w:rsid w:val="008A2FC3"/>
    <w:rsid w:val="008A3BC5"/>
    <w:rsid w:val="008A3CE1"/>
    <w:rsid w:val="008A3CFC"/>
    <w:rsid w:val="008A441D"/>
    <w:rsid w:val="008A4790"/>
    <w:rsid w:val="008A4A0A"/>
    <w:rsid w:val="008A5006"/>
    <w:rsid w:val="008A55E2"/>
    <w:rsid w:val="008A6A89"/>
    <w:rsid w:val="008A6E50"/>
    <w:rsid w:val="008A73C2"/>
    <w:rsid w:val="008A7D9A"/>
    <w:rsid w:val="008A7FCB"/>
    <w:rsid w:val="008B0060"/>
    <w:rsid w:val="008B0071"/>
    <w:rsid w:val="008B0166"/>
    <w:rsid w:val="008B0750"/>
    <w:rsid w:val="008B1178"/>
    <w:rsid w:val="008B15FC"/>
    <w:rsid w:val="008B1B0C"/>
    <w:rsid w:val="008B1B17"/>
    <w:rsid w:val="008B2231"/>
    <w:rsid w:val="008B25B9"/>
    <w:rsid w:val="008B29F5"/>
    <w:rsid w:val="008B2B30"/>
    <w:rsid w:val="008B2B35"/>
    <w:rsid w:val="008B316F"/>
    <w:rsid w:val="008B3732"/>
    <w:rsid w:val="008B3840"/>
    <w:rsid w:val="008B3D24"/>
    <w:rsid w:val="008B3EB5"/>
    <w:rsid w:val="008B4019"/>
    <w:rsid w:val="008B4817"/>
    <w:rsid w:val="008B51BB"/>
    <w:rsid w:val="008B5370"/>
    <w:rsid w:val="008B54A8"/>
    <w:rsid w:val="008B5729"/>
    <w:rsid w:val="008B648B"/>
    <w:rsid w:val="008B6C6C"/>
    <w:rsid w:val="008B6CA5"/>
    <w:rsid w:val="008B74A8"/>
    <w:rsid w:val="008B7724"/>
    <w:rsid w:val="008B7E9E"/>
    <w:rsid w:val="008C1108"/>
    <w:rsid w:val="008C1D28"/>
    <w:rsid w:val="008C20AF"/>
    <w:rsid w:val="008C2E9B"/>
    <w:rsid w:val="008C32B7"/>
    <w:rsid w:val="008C3919"/>
    <w:rsid w:val="008C3C8D"/>
    <w:rsid w:val="008C3DCF"/>
    <w:rsid w:val="008C4567"/>
    <w:rsid w:val="008C46A1"/>
    <w:rsid w:val="008C51FA"/>
    <w:rsid w:val="008C54C6"/>
    <w:rsid w:val="008C5610"/>
    <w:rsid w:val="008C5942"/>
    <w:rsid w:val="008C5E7E"/>
    <w:rsid w:val="008C6096"/>
    <w:rsid w:val="008C60EC"/>
    <w:rsid w:val="008C633E"/>
    <w:rsid w:val="008C636A"/>
    <w:rsid w:val="008C69DD"/>
    <w:rsid w:val="008C6B2C"/>
    <w:rsid w:val="008C6DF3"/>
    <w:rsid w:val="008C6E62"/>
    <w:rsid w:val="008C78FB"/>
    <w:rsid w:val="008C7CB9"/>
    <w:rsid w:val="008D08F0"/>
    <w:rsid w:val="008D0C60"/>
    <w:rsid w:val="008D0C6D"/>
    <w:rsid w:val="008D1241"/>
    <w:rsid w:val="008D1516"/>
    <w:rsid w:val="008D190A"/>
    <w:rsid w:val="008D2100"/>
    <w:rsid w:val="008D2D67"/>
    <w:rsid w:val="008D3024"/>
    <w:rsid w:val="008D3376"/>
    <w:rsid w:val="008D3D25"/>
    <w:rsid w:val="008D43A2"/>
    <w:rsid w:val="008D46D3"/>
    <w:rsid w:val="008D4940"/>
    <w:rsid w:val="008D49BA"/>
    <w:rsid w:val="008D4BCA"/>
    <w:rsid w:val="008D4BE9"/>
    <w:rsid w:val="008D5A03"/>
    <w:rsid w:val="008D5AFF"/>
    <w:rsid w:val="008D5CCD"/>
    <w:rsid w:val="008D6BCA"/>
    <w:rsid w:val="008D6C6F"/>
    <w:rsid w:val="008D6DA4"/>
    <w:rsid w:val="008D71BF"/>
    <w:rsid w:val="008D7849"/>
    <w:rsid w:val="008D7893"/>
    <w:rsid w:val="008D7BF4"/>
    <w:rsid w:val="008E0333"/>
    <w:rsid w:val="008E0400"/>
    <w:rsid w:val="008E159E"/>
    <w:rsid w:val="008E1A7E"/>
    <w:rsid w:val="008E2759"/>
    <w:rsid w:val="008E2850"/>
    <w:rsid w:val="008E3484"/>
    <w:rsid w:val="008E359E"/>
    <w:rsid w:val="008E3873"/>
    <w:rsid w:val="008E39E3"/>
    <w:rsid w:val="008E3AE3"/>
    <w:rsid w:val="008E3DDC"/>
    <w:rsid w:val="008E3F1E"/>
    <w:rsid w:val="008E3FDC"/>
    <w:rsid w:val="008E4585"/>
    <w:rsid w:val="008E4A07"/>
    <w:rsid w:val="008E53BF"/>
    <w:rsid w:val="008E56A7"/>
    <w:rsid w:val="008E5762"/>
    <w:rsid w:val="008E5D77"/>
    <w:rsid w:val="008E63CA"/>
    <w:rsid w:val="008E6EE5"/>
    <w:rsid w:val="008F0201"/>
    <w:rsid w:val="008F0274"/>
    <w:rsid w:val="008F0C30"/>
    <w:rsid w:val="008F0C59"/>
    <w:rsid w:val="008F0C7F"/>
    <w:rsid w:val="008F0CA1"/>
    <w:rsid w:val="008F129C"/>
    <w:rsid w:val="008F1F5E"/>
    <w:rsid w:val="008F1FA5"/>
    <w:rsid w:val="008F22D0"/>
    <w:rsid w:val="008F2EC6"/>
    <w:rsid w:val="008F366E"/>
    <w:rsid w:val="008F3D85"/>
    <w:rsid w:val="008F3DD7"/>
    <w:rsid w:val="008F405E"/>
    <w:rsid w:val="008F4170"/>
    <w:rsid w:val="008F50B9"/>
    <w:rsid w:val="008F5628"/>
    <w:rsid w:val="008F57EF"/>
    <w:rsid w:val="008F5B5A"/>
    <w:rsid w:val="008F5D6E"/>
    <w:rsid w:val="008F5E33"/>
    <w:rsid w:val="008F6035"/>
    <w:rsid w:val="008F6239"/>
    <w:rsid w:val="008F67F0"/>
    <w:rsid w:val="008F682F"/>
    <w:rsid w:val="008F686C"/>
    <w:rsid w:val="008F6ACF"/>
    <w:rsid w:val="008F6B1B"/>
    <w:rsid w:val="0090003D"/>
    <w:rsid w:val="009002BC"/>
    <w:rsid w:val="009006CA"/>
    <w:rsid w:val="0090111A"/>
    <w:rsid w:val="0090135A"/>
    <w:rsid w:val="00901699"/>
    <w:rsid w:val="009018B6"/>
    <w:rsid w:val="009032E3"/>
    <w:rsid w:val="009032E7"/>
    <w:rsid w:val="00903A9D"/>
    <w:rsid w:val="00903D1D"/>
    <w:rsid w:val="00903E13"/>
    <w:rsid w:val="009041A9"/>
    <w:rsid w:val="0090469B"/>
    <w:rsid w:val="0090508F"/>
    <w:rsid w:val="0090571A"/>
    <w:rsid w:val="0090589F"/>
    <w:rsid w:val="00905A20"/>
    <w:rsid w:val="009066A9"/>
    <w:rsid w:val="009068B2"/>
    <w:rsid w:val="00906937"/>
    <w:rsid w:val="00906CE7"/>
    <w:rsid w:val="00907DEE"/>
    <w:rsid w:val="00910027"/>
    <w:rsid w:val="00910086"/>
    <w:rsid w:val="00910C82"/>
    <w:rsid w:val="00911C4A"/>
    <w:rsid w:val="00912668"/>
    <w:rsid w:val="00912CCE"/>
    <w:rsid w:val="00912D27"/>
    <w:rsid w:val="00913254"/>
    <w:rsid w:val="00913E21"/>
    <w:rsid w:val="00913E4E"/>
    <w:rsid w:val="009143D9"/>
    <w:rsid w:val="0091444D"/>
    <w:rsid w:val="00915225"/>
    <w:rsid w:val="00915650"/>
    <w:rsid w:val="009156C2"/>
    <w:rsid w:val="009167EF"/>
    <w:rsid w:val="0091692D"/>
    <w:rsid w:val="00916CAD"/>
    <w:rsid w:val="00916FC9"/>
    <w:rsid w:val="009175D3"/>
    <w:rsid w:val="00917759"/>
    <w:rsid w:val="00917CF0"/>
    <w:rsid w:val="00917E08"/>
    <w:rsid w:val="00920175"/>
    <w:rsid w:val="00920392"/>
    <w:rsid w:val="00920ABC"/>
    <w:rsid w:val="009210CF"/>
    <w:rsid w:val="0092132B"/>
    <w:rsid w:val="00921A19"/>
    <w:rsid w:val="0092230F"/>
    <w:rsid w:val="0092366D"/>
    <w:rsid w:val="009240EE"/>
    <w:rsid w:val="0092410C"/>
    <w:rsid w:val="00924732"/>
    <w:rsid w:val="009248E2"/>
    <w:rsid w:val="00925A6E"/>
    <w:rsid w:val="00925C03"/>
    <w:rsid w:val="00925D70"/>
    <w:rsid w:val="00925ECC"/>
    <w:rsid w:val="00926690"/>
    <w:rsid w:val="00926FD7"/>
    <w:rsid w:val="0092718A"/>
    <w:rsid w:val="009272F0"/>
    <w:rsid w:val="00927B2A"/>
    <w:rsid w:val="00930730"/>
    <w:rsid w:val="009307EA"/>
    <w:rsid w:val="0093091E"/>
    <w:rsid w:val="00930B11"/>
    <w:rsid w:val="00930CFF"/>
    <w:rsid w:val="0093128B"/>
    <w:rsid w:val="009319B4"/>
    <w:rsid w:val="00931B89"/>
    <w:rsid w:val="009323D9"/>
    <w:rsid w:val="0093274E"/>
    <w:rsid w:val="00932B0A"/>
    <w:rsid w:val="009331FE"/>
    <w:rsid w:val="00933601"/>
    <w:rsid w:val="009336A8"/>
    <w:rsid w:val="00933E72"/>
    <w:rsid w:val="009346E4"/>
    <w:rsid w:val="009348B0"/>
    <w:rsid w:val="00934DC6"/>
    <w:rsid w:val="00935162"/>
    <w:rsid w:val="00935639"/>
    <w:rsid w:val="00935C41"/>
    <w:rsid w:val="009360B5"/>
    <w:rsid w:val="009360D9"/>
    <w:rsid w:val="0093621E"/>
    <w:rsid w:val="00936DD3"/>
    <w:rsid w:val="00936EE0"/>
    <w:rsid w:val="0093745C"/>
    <w:rsid w:val="0093761C"/>
    <w:rsid w:val="00937DCB"/>
    <w:rsid w:val="00937FAF"/>
    <w:rsid w:val="009400B9"/>
    <w:rsid w:val="009401CE"/>
    <w:rsid w:val="00940337"/>
    <w:rsid w:val="0094087E"/>
    <w:rsid w:val="0094091F"/>
    <w:rsid w:val="00940BAC"/>
    <w:rsid w:val="00941000"/>
    <w:rsid w:val="00941060"/>
    <w:rsid w:val="00941743"/>
    <w:rsid w:val="009419A8"/>
    <w:rsid w:val="00941D34"/>
    <w:rsid w:val="0094231A"/>
    <w:rsid w:val="0094256A"/>
    <w:rsid w:val="00942C98"/>
    <w:rsid w:val="0094377B"/>
    <w:rsid w:val="00943A9D"/>
    <w:rsid w:val="00944622"/>
    <w:rsid w:val="00944B61"/>
    <w:rsid w:val="00944D6C"/>
    <w:rsid w:val="00944F0D"/>
    <w:rsid w:val="009453CD"/>
    <w:rsid w:val="00945618"/>
    <w:rsid w:val="009462A3"/>
    <w:rsid w:val="009468F1"/>
    <w:rsid w:val="00946DCF"/>
    <w:rsid w:val="009474F9"/>
    <w:rsid w:val="00947B7C"/>
    <w:rsid w:val="00947BF8"/>
    <w:rsid w:val="0095088C"/>
    <w:rsid w:val="00951384"/>
    <w:rsid w:val="00951538"/>
    <w:rsid w:val="00951A30"/>
    <w:rsid w:val="00951DE0"/>
    <w:rsid w:val="00951E18"/>
    <w:rsid w:val="009523DB"/>
    <w:rsid w:val="00952430"/>
    <w:rsid w:val="00952B12"/>
    <w:rsid w:val="00952BEB"/>
    <w:rsid w:val="00952DF0"/>
    <w:rsid w:val="00953C59"/>
    <w:rsid w:val="00953D64"/>
    <w:rsid w:val="0095405D"/>
    <w:rsid w:val="00954C5A"/>
    <w:rsid w:val="00955976"/>
    <w:rsid w:val="00956129"/>
    <w:rsid w:val="009567F7"/>
    <w:rsid w:val="00956801"/>
    <w:rsid w:val="009569BE"/>
    <w:rsid w:val="009574A9"/>
    <w:rsid w:val="009575E6"/>
    <w:rsid w:val="00957687"/>
    <w:rsid w:val="00957F89"/>
    <w:rsid w:val="009600BA"/>
    <w:rsid w:val="009603B7"/>
    <w:rsid w:val="009608FA"/>
    <w:rsid w:val="009615D7"/>
    <w:rsid w:val="00961604"/>
    <w:rsid w:val="00961655"/>
    <w:rsid w:val="00961981"/>
    <w:rsid w:val="00961BAA"/>
    <w:rsid w:val="00961F05"/>
    <w:rsid w:val="00962D34"/>
    <w:rsid w:val="0096355E"/>
    <w:rsid w:val="009639FA"/>
    <w:rsid w:val="009643E8"/>
    <w:rsid w:val="009644E0"/>
    <w:rsid w:val="0096467A"/>
    <w:rsid w:val="00964706"/>
    <w:rsid w:val="0096486C"/>
    <w:rsid w:val="00965379"/>
    <w:rsid w:val="009653E9"/>
    <w:rsid w:val="00965525"/>
    <w:rsid w:val="009662BB"/>
    <w:rsid w:val="0096644D"/>
    <w:rsid w:val="0096645B"/>
    <w:rsid w:val="0096657B"/>
    <w:rsid w:val="00967C20"/>
    <w:rsid w:val="0097016C"/>
    <w:rsid w:val="009701BD"/>
    <w:rsid w:val="0097030B"/>
    <w:rsid w:val="009703EC"/>
    <w:rsid w:val="00970D81"/>
    <w:rsid w:val="00970F3B"/>
    <w:rsid w:val="0097142A"/>
    <w:rsid w:val="009717DC"/>
    <w:rsid w:val="00971EE4"/>
    <w:rsid w:val="00971F9B"/>
    <w:rsid w:val="00971FBF"/>
    <w:rsid w:val="00972168"/>
    <w:rsid w:val="0097289C"/>
    <w:rsid w:val="00972D9E"/>
    <w:rsid w:val="0097347F"/>
    <w:rsid w:val="00973903"/>
    <w:rsid w:val="0097420A"/>
    <w:rsid w:val="00974896"/>
    <w:rsid w:val="00974AF3"/>
    <w:rsid w:val="00974DE3"/>
    <w:rsid w:val="00974F1B"/>
    <w:rsid w:val="00975272"/>
    <w:rsid w:val="0097536C"/>
    <w:rsid w:val="009760C4"/>
    <w:rsid w:val="00976174"/>
    <w:rsid w:val="00976183"/>
    <w:rsid w:val="00976457"/>
    <w:rsid w:val="00976603"/>
    <w:rsid w:val="009777D9"/>
    <w:rsid w:val="00980315"/>
    <w:rsid w:val="0098043F"/>
    <w:rsid w:val="009805D1"/>
    <w:rsid w:val="009805EC"/>
    <w:rsid w:val="00980830"/>
    <w:rsid w:val="009808DC"/>
    <w:rsid w:val="00980911"/>
    <w:rsid w:val="00980C2C"/>
    <w:rsid w:val="009810AF"/>
    <w:rsid w:val="009810FF"/>
    <w:rsid w:val="0098148E"/>
    <w:rsid w:val="009814AE"/>
    <w:rsid w:val="00982142"/>
    <w:rsid w:val="00982468"/>
    <w:rsid w:val="00982506"/>
    <w:rsid w:val="00982805"/>
    <w:rsid w:val="009828CA"/>
    <w:rsid w:val="00982C1C"/>
    <w:rsid w:val="00982DA4"/>
    <w:rsid w:val="0098300C"/>
    <w:rsid w:val="00983A24"/>
    <w:rsid w:val="009849E0"/>
    <w:rsid w:val="00984A47"/>
    <w:rsid w:val="00985EAA"/>
    <w:rsid w:val="00986129"/>
    <w:rsid w:val="0098628F"/>
    <w:rsid w:val="00986406"/>
    <w:rsid w:val="009864A7"/>
    <w:rsid w:val="009868F4"/>
    <w:rsid w:val="00986C26"/>
    <w:rsid w:val="009879A3"/>
    <w:rsid w:val="00987A0A"/>
    <w:rsid w:val="00987AE0"/>
    <w:rsid w:val="00987B9F"/>
    <w:rsid w:val="0099031F"/>
    <w:rsid w:val="0099071A"/>
    <w:rsid w:val="00990A28"/>
    <w:rsid w:val="0099182E"/>
    <w:rsid w:val="009918D9"/>
    <w:rsid w:val="00991B88"/>
    <w:rsid w:val="009921D8"/>
    <w:rsid w:val="00992C47"/>
    <w:rsid w:val="00992FAA"/>
    <w:rsid w:val="009935A0"/>
    <w:rsid w:val="009935F7"/>
    <w:rsid w:val="009937EF"/>
    <w:rsid w:val="0099391B"/>
    <w:rsid w:val="00993950"/>
    <w:rsid w:val="009940ED"/>
    <w:rsid w:val="00994EF6"/>
    <w:rsid w:val="009950B1"/>
    <w:rsid w:val="00995722"/>
    <w:rsid w:val="009958C0"/>
    <w:rsid w:val="00995A3F"/>
    <w:rsid w:val="009960A9"/>
    <w:rsid w:val="00996805"/>
    <w:rsid w:val="00996848"/>
    <w:rsid w:val="00997573"/>
    <w:rsid w:val="00997661"/>
    <w:rsid w:val="00997795"/>
    <w:rsid w:val="00997B4F"/>
    <w:rsid w:val="009A030C"/>
    <w:rsid w:val="009A0B1C"/>
    <w:rsid w:val="009A0F3F"/>
    <w:rsid w:val="009A1A79"/>
    <w:rsid w:val="009A2358"/>
    <w:rsid w:val="009A28E1"/>
    <w:rsid w:val="009A36EC"/>
    <w:rsid w:val="009A3BD7"/>
    <w:rsid w:val="009A3CD9"/>
    <w:rsid w:val="009A3E87"/>
    <w:rsid w:val="009A42BB"/>
    <w:rsid w:val="009A4700"/>
    <w:rsid w:val="009A55B2"/>
    <w:rsid w:val="009A571A"/>
    <w:rsid w:val="009A58F2"/>
    <w:rsid w:val="009A5C23"/>
    <w:rsid w:val="009A616F"/>
    <w:rsid w:val="009A65B6"/>
    <w:rsid w:val="009A686E"/>
    <w:rsid w:val="009A6BD7"/>
    <w:rsid w:val="009A70AF"/>
    <w:rsid w:val="009A729C"/>
    <w:rsid w:val="009A78E3"/>
    <w:rsid w:val="009B00B6"/>
    <w:rsid w:val="009B0A6D"/>
    <w:rsid w:val="009B0F97"/>
    <w:rsid w:val="009B1920"/>
    <w:rsid w:val="009B1D67"/>
    <w:rsid w:val="009B22AE"/>
    <w:rsid w:val="009B2F12"/>
    <w:rsid w:val="009B30A7"/>
    <w:rsid w:val="009B3561"/>
    <w:rsid w:val="009B426D"/>
    <w:rsid w:val="009B4435"/>
    <w:rsid w:val="009B5171"/>
    <w:rsid w:val="009B55EB"/>
    <w:rsid w:val="009B5F75"/>
    <w:rsid w:val="009B61CA"/>
    <w:rsid w:val="009B6827"/>
    <w:rsid w:val="009B695F"/>
    <w:rsid w:val="009B6BC0"/>
    <w:rsid w:val="009B6C31"/>
    <w:rsid w:val="009B6C6E"/>
    <w:rsid w:val="009B6CC6"/>
    <w:rsid w:val="009B7398"/>
    <w:rsid w:val="009B764B"/>
    <w:rsid w:val="009B7B5E"/>
    <w:rsid w:val="009B7B69"/>
    <w:rsid w:val="009C01C7"/>
    <w:rsid w:val="009C032A"/>
    <w:rsid w:val="009C03AE"/>
    <w:rsid w:val="009C06CE"/>
    <w:rsid w:val="009C07C4"/>
    <w:rsid w:val="009C17CC"/>
    <w:rsid w:val="009C18C4"/>
    <w:rsid w:val="009C2420"/>
    <w:rsid w:val="009C2631"/>
    <w:rsid w:val="009C2B05"/>
    <w:rsid w:val="009C2D07"/>
    <w:rsid w:val="009C3035"/>
    <w:rsid w:val="009C35C5"/>
    <w:rsid w:val="009C36C9"/>
    <w:rsid w:val="009C3A3C"/>
    <w:rsid w:val="009C3B1D"/>
    <w:rsid w:val="009C3E72"/>
    <w:rsid w:val="009C3E76"/>
    <w:rsid w:val="009C414D"/>
    <w:rsid w:val="009C445C"/>
    <w:rsid w:val="009C46C4"/>
    <w:rsid w:val="009C477A"/>
    <w:rsid w:val="009C4ECF"/>
    <w:rsid w:val="009C4F71"/>
    <w:rsid w:val="009C5DBF"/>
    <w:rsid w:val="009C62DE"/>
    <w:rsid w:val="009C6332"/>
    <w:rsid w:val="009C6BD7"/>
    <w:rsid w:val="009C73D5"/>
    <w:rsid w:val="009C7426"/>
    <w:rsid w:val="009C7482"/>
    <w:rsid w:val="009C7B67"/>
    <w:rsid w:val="009D01F3"/>
    <w:rsid w:val="009D07B3"/>
    <w:rsid w:val="009D085A"/>
    <w:rsid w:val="009D1267"/>
    <w:rsid w:val="009D1680"/>
    <w:rsid w:val="009D177A"/>
    <w:rsid w:val="009D178A"/>
    <w:rsid w:val="009D1C79"/>
    <w:rsid w:val="009D2089"/>
    <w:rsid w:val="009D2293"/>
    <w:rsid w:val="009D25C6"/>
    <w:rsid w:val="009D277F"/>
    <w:rsid w:val="009D299E"/>
    <w:rsid w:val="009D2F92"/>
    <w:rsid w:val="009D4CEA"/>
    <w:rsid w:val="009D4EC5"/>
    <w:rsid w:val="009D4F2E"/>
    <w:rsid w:val="009D4F5B"/>
    <w:rsid w:val="009D55F3"/>
    <w:rsid w:val="009D5642"/>
    <w:rsid w:val="009D589B"/>
    <w:rsid w:val="009D59F2"/>
    <w:rsid w:val="009D5B66"/>
    <w:rsid w:val="009D5D29"/>
    <w:rsid w:val="009D6CBF"/>
    <w:rsid w:val="009D6EDC"/>
    <w:rsid w:val="009D6F30"/>
    <w:rsid w:val="009E0589"/>
    <w:rsid w:val="009E0D81"/>
    <w:rsid w:val="009E0E15"/>
    <w:rsid w:val="009E16CC"/>
    <w:rsid w:val="009E19AB"/>
    <w:rsid w:val="009E22D6"/>
    <w:rsid w:val="009E2387"/>
    <w:rsid w:val="009E249D"/>
    <w:rsid w:val="009E29F0"/>
    <w:rsid w:val="009E2FA9"/>
    <w:rsid w:val="009E3297"/>
    <w:rsid w:val="009E36F8"/>
    <w:rsid w:val="009E3F32"/>
    <w:rsid w:val="009E3FC2"/>
    <w:rsid w:val="009E4317"/>
    <w:rsid w:val="009E4FEE"/>
    <w:rsid w:val="009E555E"/>
    <w:rsid w:val="009E5717"/>
    <w:rsid w:val="009E6067"/>
    <w:rsid w:val="009E686E"/>
    <w:rsid w:val="009E6A48"/>
    <w:rsid w:val="009E6B7F"/>
    <w:rsid w:val="009E6C5E"/>
    <w:rsid w:val="009E6E70"/>
    <w:rsid w:val="009E7089"/>
    <w:rsid w:val="009E7225"/>
    <w:rsid w:val="009E791A"/>
    <w:rsid w:val="009E798F"/>
    <w:rsid w:val="009F0645"/>
    <w:rsid w:val="009F079F"/>
    <w:rsid w:val="009F08A5"/>
    <w:rsid w:val="009F08FD"/>
    <w:rsid w:val="009F0FCF"/>
    <w:rsid w:val="009F128D"/>
    <w:rsid w:val="009F232E"/>
    <w:rsid w:val="009F2389"/>
    <w:rsid w:val="009F3515"/>
    <w:rsid w:val="009F3B6A"/>
    <w:rsid w:val="009F3D50"/>
    <w:rsid w:val="009F4119"/>
    <w:rsid w:val="009F437F"/>
    <w:rsid w:val="009F5513"/>
    <w:rsid w:val="009F57BC"/>
    <w:rsid w:val="009F5DC9"/>
    <w:rsid w:val="009F5E2B"/>
    <w:rsid w:val="009F5FF2"/>
    <w:rsid w:val="009F610D"/>
    <w:rsid w:val="009F6683"/>
    <w:rsid w:val="009F6AC0"/>
    <w:rsid w:val="009F7549"/>
    <w:rsid w:val="009F7612"/>
    <w:rsid w:val="00A00A51"/>
    <w:rsid w:val="00A01228"/>
    <w:rsid w:val="00A01305"/>
    <w:rsid w:val="00A0165F"/>
    <w:rsid w:val="00A0189F"/>
    <w:rsid w:val="00A01AF7"/>
    <w:rsid w:val="00A020EB"/>
    <w:rsid w:val="00A022AC"/>
    <w:rsid w:val="00A02604"/>
    <w:rsid w:val="00A027F9"/>
    <w:rsid w:val="00A0290C"/>
    <w:rsid w:val="00A029A1"/>
    <w:rsid w:val="00A02D90"/>
    <w:rsid w:val="00A02FF3"/>
    <w:rsid w:val="00A031B8"/>
    <w:rsid w:val="00A033F7"/>
    <w:rsid w:val="00A033FC"/>
    <w:rsid w:val="00A03A3F"/>
    <w:rsid w:val="00A03BBC"/>
    <w:rsid w:val="00A040A6"/>
    <w:rsid w:val="00A042E5"/>
    <w:rsid w:val="00A04372"/>
    <w:rsid w:val="00A04C82"/>
    <w:rsid w:val="00A04F03"/>
    <w:rsid w:val="00A04FD9"/>
    <w:rsid w:val="00A05624"/>
    <w:rsid w:val="00A058EA"/>
    <w:rsid w:val="00A05901"/>
    <w:rsid w:val="00A06DBB"/>
    <w:rsid w:val="00A06DD9"/>
    <w:rsid w:val="00A06EFF"/>
    <w:rsid w:val="00A072C3"/>
    <w:rsid w:val="00A07C0B"/>
    <w:rsid w:val="00A10166"/>
    <w:rsid w:val="00A10348"/>
    <w:rsid w:val="00A10522"/>
    <w:rsid w:val="00A109D8"/>
    <w:rsid w:val="00A10B9C"/>
    <w:rsid w:val="00A112FD"/>
    <w:rsid w:val="00A11380"/>
    <w:rsid w:val="00A114AF"/>
    <w:rsid w:val="00A1169C"/>
    <w:rsid w:val="00A1181E"/>
    <w:rsid w:val="00A11B22"/>
    <w:rsid w:val="00A11B2D"/>
    <w:rsid w:val="00A11D06"/>
    <w:rsid w:val="00A11E54"/>
    <w:rsid w:val="00A1227A"/>
    <w:rsid w:val="00A1291A"/>
    <w:rsid w:val="00A132CD"/>
    <w:rsid w:val="00A13741"/>
    <w:rsid w:val="00A1412F"/>
    <w:rsid w:val="00A14A27"/>
    <w:rsid w:val="00A14FFC"/>
    <w:rsid w:val="00A1530A"/>
    <w:rsid w:val="00A158AE"/>
    <w:rsid w:val="00A15B67"/>
    <w:rsid w:val="00A15E79"/>
    <w:rsid w:val="00A16444"/>
    <w:rsid w:val="00A16E93"/>
    <w:rsid w:val="00A16F20"/>
    <w:rsid w:val="00A1766F"/>
    <w:rsid w:val="00A17D54"/>
    <w:rsid w:val="00A2068B"/>
    <w:rsid w:val="00A20AA9"/>
    <w:rsid w:val="00A20F63"/>
    <w:rsid w:val="00A2128F"/>
    <w:rsid w:val="00A2142C"/>
    <w:rsid w:val="00A2145B"/>
    <w:rsid w:val="00A21478"/>
    <w:rsid w:val="00A21529"/>
    <w:rsid w:val="00A21B3B"/>
    <w:rsid w:val="00A21C5E"/>
    <w:rsid w:val="00A21F7F"/>
    <w:rsid w:val="00A233FD"/>
    <w:rsid w:val="00A239D9"/>
    <w:rsid w:val="00A23A98"/>
    <w:rsid w:val="00A23C0D"/>
    <w:rsid w:val="00A24671"/>
    <w:rsid w:val="00A24949"/>
    <w:rsid w:val="00A24B8D"/>
    <w:rsid w:val="00A25939"/>
    <w:rsid w:val="00A25945"/>
    <w:rsid w:val="00A259BB"/>
    <w:rsid w:val="00A259FF"/>
    <w:rsid w:val="00A25B45"/>
    <w:rsid w:val="00A25CC3"/>
    <w:rsid w:val="00A26237"/>
    <w:rsid w:val="00A26460"/>
    <w:rsid w:val="00A26E9C"/>
    <w:rsid w:val="00A27717"/>
    <w:rsid w:val="00A27912"/>
    <w:rsid w:val="00A30039"/>
    <w:rsid w:val="00A3003A"/>
    <w:rsid w:val="00A30283"/>
    <w:rsid w:val="00A3048C"/>
    <w:rsid w:val="00A30A99"/>
    <w:rsid w:val="00A3144F"/>
    <w:rsid w:val="00A315D3"/>
    <w:rsid w:val="00A31B8A"/>
    <w:rsid w:val="00A31E77"/>
    <w:rsid w:val="00A31FA3"/>
    <w:rsid w:val="00A3213E"/>
    <w:rsid w:val="00A32644"/>
    <w:rsid w:val="00A32A2C"/>
    <w:rsid w:val="00A32A62"/>
    <w:rsid w:val="00A32D12"/>
    <w:rsid w:val="00A337C3"/>
    <w:rsid w:val="00A33A5B"/>
    <w:rsid w:val="00A33F0E"/>
    <w:rsid w:val="00A3404D"/>
    <w:rsid w:val="00A34115"/>
    <w:rsid w:val="00A34410"/>
    <w:rsid w:val="00A345CD"/>
    <w:rsid w:val="00A351DE"/>
    <w:rsid w:val="00A3566B"/>
    <w:rsid w:val="00A35948"/>
    <w:rsid w:val="00A35B75"/>
    <w:rsid w:val="00A36495"/>
    <w:rsid w:val="00A36505"/>
    <w:rsid w:val="00A36CBB"/>
    <w:rsid w:val="00A37003"/>
    <w:rsid w:val="00A37A46"/>
    <w:rsid w:val="00A400E6"/>
    <w:rsid w:val="00A4039B"/>
    <w:rsid w:val="00A40842"/>
    <w:rsid w:val="00A40CCD"/>
    <w:rsid w:val="00A40F2D"/>
    <w:rsid w:val="00A40FB2"/>
    <w:rsid w:val="00A4149C"/>
    <w:rsid w:val="00A415D3"/>
    <w:rsid w:val="00A4184A"/>
    <w:rsid w:val="00A4192A"/>
    <w:rsid w:val="00A4195B"/>
    <w:rsid w:val="00A42205"/>
    <w:rsid w:val="00A4228F"/>
    <w:rsid w:val="00A42683"/>
    <w:rsid w:val="00A42684"/>
    <w:rsid w:val="00A429AC"/>
    <w:rsid w:val="00A429DC"/>
    <w:rsid w:val="00A42B70"/>
    <w:rsid w:val="00A42D22"/>
    <w:rsid w:val="00A43213"/>
    <w:rsid w:val="00A43A6C"/>
    <w:rsid w:val="00A43DA2"/>
    <w:rsid w:val="00A43DAC"/>
    <w:rsid w:val="00A43F41"/>
    <w:rsid w:val="00A445EC"/>
    <w:rsid w:val="00A44A50"/>
    <w:rsid w:val="00A456E7"/>
    <w:rsid w:val="00A457F5"/>
    <w:rsid w:val="00A45A56"/>
    <w:rsid w:val="00A45A5E"/>
    <w:rsid w:val="00A45BBC"/>
    <w:rsid w:val="00A45D8C"/>
    <w:rsid w:val="00A4629D"/>
    <w:rsid w:val="00A4674F"/>
    <w:rsid w:val="00A46AEC"/>
    <w:rsid w:val="00A47E70"/>
    <w:rsid w:val="00A50200"/>
    <w:rsid w:val="00A503DB"/>
    <w:rsid w:val="00A50BEF"/>
    <w:rsid w:val="00A51311"/>
    <w:rsid w:val="00A517D0"/>
    <w:rsid w:val="00A517E0"/>
    <w:rsid w:val="00A51E18"/>
    <w:rsid w:val="00A522EE"/>
    <w:rsid w:val="00A52423"/>
    <w:rsid w:val="00A52531"/>
    <w:rsid w:val="00A52D9C"/>
    <w:rsid w:val="00A53145"/>
    <w:rsid w:val="00A53479"/>
    <w:rsid w:val="00A536E0"/>
    <w:rsid w:val="00A53BC6"/>
    <w:rsid w:val="00A53C7F"/>
    <w:rsid w:val="00A53E9B"/>
    <w:rsid w:val="00A540E2"/>
    <w:rsid w:val="00A541D8"/>
    <w:rsid w:val="00A54420"/>
    <w:rsid w:val="00A54821"/>
    <w:rsid w:val="00A54C15"/>
    <w:rsid w:val="00A5549A"/>
    <w:rsid w:val="00A557B5"/>
    <w:rsid w:val="00A55B7E"/>
    <w:rsid w:val="00A55BC9"/>
    <w:rsid w:val="00A55FC2"/>
    <w:rsid w:val="00A56596"/>
    <w:rsid w:val="00A5685A"/>
    <w:rsid w:val="00A569E7"/>
    <w:rsid w:val="00A57933"/>
    <w:rsid w:val="00A57FDE"/>
    <w:rsid w:val="00A60044"/>
    <w:rsid w:val="00A60C09"/>
    <w:rsid w:val="00A61005"/>
    <w:rsid w:val="00A61108"/>
    <w:rsid w:val="00A617CF"/>
    <w:rsid w:val="00A61C08"/>
    <w:rsid w:val="00A61E2A"/>
    <w:rsid w:val="00A61F54"/>
    <w:rsid w:val="00A62049"/>
    <w:rsid w:val="00A6207C"/>
    <w:rsid w:val="00A62139"/>
    <w:rsid w:val="00A6282B"/>
    <w:rsid w:val="00A62838"/>
    <w:rsid w:val="00A639E6"/>
    <w:rsid w:val="00A64196"/>
    <w:rsid w:val="00A641D8"/>
    <w:rsid w:val="00A649A7"/>
    <w:rsid w:val="00A658DD"/>
    <w:rsid w:val="00A659F2"/>
    <w:rsid w:val="00A65A8E"/>
    <w:rsid w:val="00A6649E"/>
    <w:rsid w:val="00A664BD"/>
    <w:rsid w:val="00A66833"/>
    <w:rsid w:val="00A66890"/>
    <w:rsid w:val="00A668B7"/>
    <w:rsid w:val="00A67514"/>
    <w:rsid w:val="00A67E88"/>
    <w:rsid w:val="00A67ECD"/>
    <w:rsid w:val="00A7042D"/>
    <w:rsid w:val="00A704E3"/>
    <w:rsid w:val="00A708AA"/>
    <w:rsid w:val="00A70D22"/>
    <w:rsid w:val="00A71075"/>
    <w:rsid w:val="00A71259"/>
    <w:rsid w:val="00A71C1C"/>
    <w:rsid w:val="00A71F83"/>
    <w:rsid w:val="00A7206C"/>
    <w:rsid w:val="00A7221B"/>
    <w:rsid w:val="00A722B8"/>
    <w:rsid w:val="00A72AA6"/>
    <w:rsid w:val="00A72DB3"/>
    <w:rsid w:val="00A72FA9"/>
    <w:rsid w:val="00A7321C"/>
    <w:rsid w:val="00A73367"/>
    <w:rsid w:val="00A738DC"/>
    <w:rsid w:val="00A73C25"/>
    <w:rsid w:val="00A747BE"/>
    <w:rsid w:val="00A74FDC"/>
    <w:rsid w:val="00A755FE"/>
    <w:rsid w:val="00A75689"/>
    <w:rsid w:val="00A758E5"/>
    <w:rsid w:val="00A762EC"/>
    <w:rsid w:val="00A76C2A"/>
    <w:rsid w:val="00A77010"/>
    <w:rsid w:val="00A7732A"/>
    <w:rsid w:val="00A7753F"/>
    <w:rsid w:val="00A77BE4"/>
    <w:rsid w:val="00A80B6B"/>
    <w:rsid w:val="00A80BFD"/>
    <w:rsid w:val="00A81290"/>
    <w:rsid w:val="00A81CF1"/>
    <w:rsid w:val="00A81F25"/>
    <w:rsid w:val="00A832D2"/>
    <w:rsid w:val="00A8342F"/>
    <w:rsid w:val="00A8365B"/>
    <w:rsid w:val="00A84284"/>
    <w:rsid w:val="00A84E5F"/>
    <w:rsid w:val="00A85BC9"/>
    <w:rsid w:val="00A8634A"/>
    <w:rsid w:val="00A86543"/>
    <w:rsid w:val="00A866A2"/>
    <w:rsid w:val="00A869F4"/>
    <w:rsid w:val="00A86AFC"/>
    <w:rsid w:val="00A871DC"/>
    <w:rsid w:val="00A872B1"/>
    <w:rsid w:val="00A87EDA"/>
    <w:rsid w:val="00A90105"/>
    <w:rsid w:val="00A902A1"/>
    <w:rsid w:val="00A908F3"/>
    <w:rsid w:val="00A910C0"/>
    <w:rsid w:val="00A91535"/>
    <w:rsid w:val="00A9181F"/>
    <w:rsid w:val="00A9186F"/>
    <w:rsid w:val="00A919E7"/>
    <w:rsid w:val="00A91AE5"/>
    <w:rsid w:val="00A91B7B"/>
    <w:rsid w:val="00A91DC6"/>
    <w:rsid w:val="00A92215"/>
    <w:rsid w:val="00A92D32"/>
    <w:rsid w:val="00A93675"/>
    <w:rsid w:val="00A93FBC"/>
    <w:rsid w:val="00A95068"/>
    <w:rsid w:val="00A9559E"/>
    <w:rsid w:val="00A95692"/>
    <w:rsid w:val="00A959B6"/>
    <w:rsid w:val="00A95A42"/>
    <w:rsid w:val="00A95BAA"/>
    <w:rsid w:val="00A96078"/>
    <w:rsid w:val="00A96E23"/>
    <w:rsid w:val="00A97EB7"/>
    <w:rsid w:val="00AA00CB"/>
    <w:rsid w:val="00AA0995"/>
    <w:rsid w:val="00AA166E"/>
    <w:rsid w:val="00AA22B5"/>
    <w:rsid w:val="00AA2339"/>
    <w:rsid w:val="00AA23F5"/>
    <w:rsid w:val="00AA245A"/>
    <w:rsid w:val="00AA26BA"/>
    <w:rsid w:val="00AA28CD"/>
    <w:rsid w:val="00AA314E"/>
    <w:rsid w:val="00AA31A3"/>
    <w:rsid w:val="00AA3716"/>
    <w:rsid w:val="00AA3E0B"/>
    <w:rsid w:val="00AA3F5F"/>
    <w:rsid w:val="00AA4874"/>
    <w:rsid w:val="00AA4AF4"/>
    <w:rsid w:val="00AA4C75"/>
    <w:rsid w:val="00AA52E5"/>
    <w:rsid w:val="00AA5A1B"/>
    <w:rsid w:val="00AA5FAE"/>
    <w:rsid w:val="00AA6F63"/>
    <w:rsid w:val="00AA71D9"/>
    <w:rsid w:val="00AA7707"/>
    <w:rsid w:val="00AA789E"/>
    <w:rsid w:val="00AA7E67"/>
    <w:rsid w:val="00AB06E0"/>
    <w:rsid w:val="00AB0D21"/>
    <w:rsid w:val="00AB1077"/>
    <w:rsid w:val="00AB1365"/>
    <w:rsid w:val="00AB17A2"/>
    <w:rsid w:val="00AB195E"/>
    <w:rsid w:val="00AB1C4C"/>
    <w:rsid w:val="00AB2296"/>
    <w:rsid w:val="00AB267A"/>
    <w:rsid w:val="00AB2D3C"/>
    <w:rsid w:val="00AB2F34"/>
    <w:rsid w:val="00AB32D2"/>
    <w:rsid w:val="00AB3332"/>
    <w:rsid w:val="00AB3667"/>
    <w:rsid w:val="00AB36B1"/>
    <w:rsid w:val="00AB39CB"/>
    <w:rsid w:val="00AB4339"/>
    <w:rsid w:val="00AB4372"/>
    <w:rsid w:val="00AB4510"/>
    <w:rsid w:val="00AB478A"/>
    <w:rsid w:val="00AB4832"/>
    <w:rsid w:val="00AB48B3"/>
    <w:rsid w:val="00AB50AB"/>
    <w:rsid w:val="00AB554C"/>
    <w:rsid w:val="00AB5677"/>
    <w:rsid w:val="00AB5A31"/>
    <w:rsid w:val="00AB5C91"/>
    <w:rsid w:val="00AB620F"/>
    <w:rsid w:val="00AB6368"/>
    <w:rsid w:val="00AB6C59"/>
    <w:rsid w:val="00AB704D"/>
    <w:rsid w:val="00AB70BB"/>
    <w:rsid w:val="00AB768F"/>
    <w:rsid w:val="00AB76A4"/>
    <w:rsid w:val="00AB7B23"/>
    <w:rsid w:val="00AB7CB7"/>
    <w:rsid w:val="00AC0DA7"/>
    <w:rsid w:val="00AC1D38"/>
    <w:rsid w:val="00AC20CB"/>
    <w:rsid w:val="00AC2E53"/>
    <w:rsid w:val="00AC30D5"/>
    <w:rsid w:val="00AC36EB"/>
    <w:rsid w:val="00AC38D7"/>
    <w:rsid w:val="00AC4149"/>
    <w:rsid w:val="00AC41DA"/>
    <w:rsid w:val="00AC43DA"/>
    <w:rsid w:val="00AC446F"/>
    <w:rsid w:val="00AC462C"/>
    <w:rsid w:val="00AC4B8A"/>
    <w:rsid w:val="00AC4F26"/>
    <w:rsid w:val="00AC4FDC"/>
    <w:rsid w:val="00AC55F5"/>
    <w:rsid w:val="00AC562D"/>
    <w:rsid w:val="00AC5633"/>
    <w:rsid w:val="00AC5694"/>
    <w:rsid w:val="00AC59C1"/>
    <w:rsid w:val="00AC5A8B"/>
    <w:rsid w:val="00AC5B40"/>
    <w:rsid w:val="00AC5D11"/>
    <w:rsid w:val="00AC6580"/>
    <w:rsid w:val="00AC67D9"/>
    <w:rsid w:val="00AC6D19"/>
    <w:rsid w:val="00AC6D43"/>
    <w:rsid w:val="00AC7031"/>
    <w:rsid w:val="00AC7298"/>
    <w:rsid w:val="00AC73D4"/>
    <w:rsid w:val="00AC7C40"/>
    <w:rsid w:val="00AC7D1C"/>
    <w:rsid w:val="00AC7D61"/>
    <w:rsid w:val="00AD0047"/>
    <w:rsid w:val="00AD0391"/>
    <w:rsid w:val="00AD060E"/>
    <w:rsid w:val="00AD0FCC"/>
    <w:rsid w:val="00AD11C6"/>
    <w:rsid w:val="00AD14FE"/>
    <w:rsid w:val="00AD1A13"/>
    <w:rsid w:val="00AD2631"/>
    <w:rsid w:val="00AD284B"/>
    <w:rsid w:val="00AD2B2F"/>
    <w:rsid w:val="00AD2E52"/>
    <w:rsid w:val="00AD3CAC"/>
    <w:rsid w:val="00AD405B"/>
    <w:rsid w:val="00AD4222"/>
    <w:rsid w:val="00AD4680"/>
    <w:rsid w:val="00AD48CE"/>
    <w:rsid w:val="00AD4991"/>
    <w:rsid w:val="00AD4D82"/>
    <w:rsid w:val="00AD4E86"/>
    <w:rsid w:val="00AD4E95"/>
    <w:rsid w:val="00AD53AA"/>
    <w:rsid w:val="00AD563F"/>
    <w:rsid w:val="00AD5774"/>
    <w:rsid w:val="00AD5917"/>
    <w:rsid w:val="00AD5A41"/>
    <w:rsid w:val="00AD61DE"/>
    <w:rsid w:val="00AD699C"/>
    <w:rsid w:val="00AD6F0A"/>
    <w:rsid w:val="00AD762D"/>
    <w:rsid w:val="00AD7666"/>
    <w:rsid w:val="00AE0512"/>
    <w:rsid w:val="00AE051E"/>
    <w:rsid w:val="00AE0572"/>
    <w:rsid w:val="00AE08C8"/>
    <w:rsid w:val="00AE08D0"/>
    <w:rsid w:val="00AE0B4B"/>
    <w:rsid w:val="00AE13A0"/>
    <w:rsid w:val="00AE179D"/>
    <w:rsid w:val="00AE2477"/>
    <w:rsid w:val="00AE2F31"/>
    <w:rsid w:val="00AE33A4"/>
    <w:rsid w:val="00AE3638"/>
    <w:rsid w:val="00AE3709"/>
    <w:rsid w:val="00AE3C55"/>
    <w:rsid w:val="00AE3C6C"/>
    <w:rsid w:val="00AE3DFA"/>
    <w:rsid w:val="00AE422E"/>
    <w:rsid w:val="00AE4388"/>
    <w:rsid w:val="00AE5002"/>
    <w:rsid w:val="00AE5124"/>
    <w:rsid w:val="00AE5568"/>
    <w:rsid w:val="00AE563E"/>
    <w:rsid w:val="00AE5AA6"/>
    <w:rsid w:val="00AE6D8E"/>
    <w:rsid w:val="00AE703B"/>
    <w:rsid w:val="00AE70AF"/>
    <w:rsid w:val="00AE74C6"/>
    <w:rsid w:val="00AE7AC0"/>
    <w:rsid w:val="00AF0596"/>
    <w:rsid w:val="00AF0896"/>
    <w:rsid w:val="00AF0AEF"/>
    <w:rsid w:val="00AF106F"/>
    <w:rsid w:val="00AF133F"/>
    <w:rsid w:val="00AF15C4"/>
    <w:rsid w:val="00AF1C53"/>
    <w:rsid w:val="00AF1F91"/>
    <w:rsid w:val="00AF2368"/>
    <w:rsid w:val="00AF2CDF"/>
    <w:rsid w:val="00AF30FC"/>
    <w:rsid w:val="00AF3762"/>
    <w:rsid w:val="00AF3875"/>
    <w:rsid w:val="00AF3AC9"/>
    <w:rsid w:val="00AF3E50"/>
    <w:rsid w:val="00AF4168"/>
    <w:rsid w:val="00AF473D"/>
    <w:rsid w:val="00AF49CD"/>
    <w:rsid w:val="00AF4E33"/>
    <w:rsid w:val="00AF5540"/>
    <w:rsid w:val="00AF5781"/>
    <w:rsid w:val="00AF689D"/>
    <w:rsid w:val="00AF68C9"/>
    <w:rsid w:val="00AF76C1"/>
    <w:rsid w:val="00AF7897"/>
    <w:rsid w:val="00AF7B54"/>
    <w:rsid w:val="00AF7BD5"/>
    <w:rsid w:val="00B00592"/>
    <w:rsid w:val="00B00B16"/>
    <w:rsid w:val="00B01169"/>
    <w:rsid w:val="00B01B87"/>
    <w:rsid w:val="00B01FEB"/>
    <w:rsid w:val="00B02382"/>
    <w:rsid w:val="00B027F4"/>
    <w:rsid w:val="00B02954"/>
    <w:rsid w:val="00B02B67"/>
    <w:rsid w:val="00B05507"/>
    <w:rsid w:val="00B05AE2"/>
    <w:rsid w:val="00B05DDD"/>
    <w:rsid w:val="00B06163"/>
    <w:rsid w:val="00B0636E"/>
    <w:rsid w:val="00B0674E"/>
    <w:rsid w:val="00B078AF"/>
    <w:rsid w:val="00B07E31"/>
    <w:rsid w:val="00B1024E"/>
    <w:rsid w:val="00B10474"/>
    <w:rsid w:val="00B1069D"/>
    <w:rsid w:val="00B10946"/>
    <w:rsid w:val="00B10B11"/>
    <w:rsid w:val="00B10D32"/>
    <w:rsid w:val="00B10D3B"/>
    <w:rsid w:val="00B11678"/>
    <w:rsid w:val="00B1282C"/>
    <w:rsid w:val="00B12E4B"/>
    <w:rsid w:val="00B13046"/>
    <w:rsid w:val="00B139B7"/>
    <w:rsid w:val="00B1416D"/>
    <w:rsid w:val="00B15111"/>
    <w:rsid w:val="00B1555F"/>
    <w:rsid w:val="00B155EA"/>
    <w:rsid w:val="00B1618F"/>
    <w:rsid w:val="00B16C2B"/>
    <w:rsid w:val="00B17606"/>
    <w:rsid w:val="00B1773D"/>
    <w:rsid w:val="00B17C7B"/>
    <w:rsid w:val="00B17D75"/>
    <w:rsid w:val="00B200C0"/>
    <w:rsid w:val="00B2024A"/>
    <w:rsid w:val="00B203D4"/>
    <w:rsid w:val="00B20D5A"/>
    <w:rsid w:val="00B20EF6"/>
    <w:rsid w:val="00B211C8"/>
    <w:rsid w:val="00B214C5"/>
    <w:rsid w:val="00B2161A"/>
    <w:rsid w:val="00B22FA0"/>
    <w:rsid w:val="00B22FC2"/>
    <w:rsid w:val="00B23184"/>
    <w:rsid w:val="00B23481"/>
    <w:rsid w:val="00B23E78"/>
    <w:rsid w:val="00B2424A"/>
    <w:rsid w:val="00B245A0"/>
    <w:rsid w:val="00B24CF7"/>
    <w:rsid w:val="00B255A0"/>
    <w:rsid w:val="00B2575E"/>
    <w:rsid w:val="00B258BB"/>
    <w:rsid w:val="00B2590C"/>
    <w:rsid w:val="00B25BB1"/>
    <w:rsid w:val="00B26B0B"/>
    <w:rsid w:val="00B26C00"/>
    <w:rsid w:val="00B26F14"/>
    <w:rsid w:val="00B26F88"/>
    <w:rsid w:val="00B27B61"/>
    <w:rsid w:val="00B27D60"/>
    <w:rsid w:val="00B301BA"/>
    <w:rsid w:val="00B3089E"/>
    <w:rsid w:val="00B308BC"/>
    <w:rsid w:val="00B30A1F"/>
    <w:rsid w:val="00B30AF7"/>
    <w:rsid w:val="00B30CE4"/>
    <w:rsid w:val="00B30DB0"/>
    <w:rsid w:val="00B30FAF"/>
    <w:rsid w:val="00B31048"/>
    <w:rsid w:val="00B31984"/>
    <w:rsid w:val="00B32097"/>
    <w:rsid w:val="00B3214C"/>
    <w:rsid w:val="00B3242A"/>
    <w:rsid w:val="00B324DF"/>
    <w:rsid w:val="00B32CE0"/>
    <w:rsid w:val="00B32D84"/>
    <w:rsid w:val="00B32E4B"/>
    <w:rsid w:val="00B331F3"/>
    <w:rsid w:val="00B33200"/>
    <w:rsid w:val="00B34EC0"/>
    <w:rsid w:val="00B35016"/>
    <w:rsid w:val="00B355DC"/>
    <w:rsid w:val="00B3565A"/>
    <w:rsid w:val="00B358B1"/>
    <w:rsid w:val="00B361FE"/>
    <w:rsid w:val="00B363C4"/>
    <w:rsid w:val="00B363D7"/>
    <w:rsid w:val="00B3681D"/>
    <w:rsid w:val="00B369BE"/>
    <w:rsid w:val="00B36FAF"/>
    <w:rsid w:val="00B3708C"/>
    <w:rsid w:val="00B37565"/>
    <w:rsid w:val="00B3770B"/>
    <w:rsid w:val="00B378E2"/>
    <w:rsid w:val="00B37C8C"/>
    <w:rsid w:val="00B400F5"/>
    <w:rsid w:val="00B404DB"/>
    <w:rsid w:val="00B4134D"/>
    <w:rsid w:val="00B417F1"/>
    <w:rsid w:val="00B41EA0"/>
    <w:rsid w:val="00B41F5C"/>
    <w:rsid w:val="00B421D4"/>
    <w:rsid w:val="00B42334"/>
    <w:rsid w:val="00B423F4"/>
    <w:rsid w:val="00B4251C"/>
    <w:rsid w:val="00B42C7A"/>
    <w:rsid w:val="00B42CF5"/>
    <w:rsid w:val="00B42D3F"/>
    <w:rsid w:val="00B43733"/>
    <w:rsid w:val="00B4407D"/>
    <w:rsid w:val="00B44931"/>
    <w:rsid w:val="00B44ACA"/>
    <w:rsid w:val="00B44CBC"/>
    <w:rsid w:val="00B45119"/>
    <w:rsid w:val="00B46183"/>
    <w:rsid w:val="00B471E0"/>
    <w:rsid w:val="00B47B98"/>
    <w:rsid w:val="00B506C2"/>
    <w:rsid w:val="00B50C28"/>
    <w:rsid w:val="00B50F78"/>
    <w:rsid w:val="00B511BB"/>
    <w:rsid w:val="00B51559"/>
    <w:rsid w:val="00B51651"/>
    <w:rsid w:val="00B51885"/>
    <w:rsid w:val="00B5204F"/>
    <w:rsid w:val="00B52AFF"/>
    <w:rsid w:val="00B52B08"/>
    <w:rsid w:val="00B5382E"/>
    <w:rsid w:val="00B5395D"/>
    <w:rsid w:val="00B53972"/>
    <w:rsid w:val="00B54EA8"/>
    <w:rsid w:val="00B55564"/>
    <w:rsid w:val="00B5675D"/>
    <w:rsid w:val="00B56932"/>
    <w:rsid w:val="00B56972"/>
    <w:rsid w:val="00B56AFA"/>
    <w:rsid w:val="00B56F61"/>
    <w:rsid w:val="00B57231"/>
    <w:rsid w:val="00B57507"/>
    <w:rsid w:val="00B575C8"/>
    <w:rsid w:val="00B576FF"/>
    <w:rsid w:val="00B57E71"/>
    <w:rsid w:val="00B60785"/>
    <w:rsid w:val="00B61C92"/>
    <w:rsid w:val="00B61F64"/>
    <w:rsid w:val="00B62105"/>
    <w:rsid w:val="00B62133"/>
    <w:rsid w:val="00B6218F"/>
    <w:rsid w:val="00B630BB"/>
    <w:rsid w:val="00B63637"/>
    <w:rsid w:val="00B63AC3"/>
    <w:rsid w:val="00B64005"/>
    <w:rsid w:val="00B647FC"/>
    <w:rsid w:val="00B64B08"/>
    <w:rsid w:val="00B655B1"/>
    <w:rsid w:val="00B65982"/>
    <w:rsid w:val="00B66430"/>
    <w:rsid w:val="00B6683C"/>
    <w:rsid w:val="00B6707F"/>
    <w:rsid w:val="00B670B1"/>
    <w:rsid w:val="00B67263"/>
    <w:rsid w:val="00B67606"/>
    <w:rsid w:val="00B67EFD"/>
    <w:rsid w:val="00B70184"/>
    <w:rsid w:val="00B70566"/>
    <w:rsid w:val="00B707C4"/>
    <w:rsid w:val="00B71F6E"/>
    <w:rsid w:val="00B71FFF"/>
    <w:rsid w:val="00B7255B"/>
    <w:rsid w:val="00B72A4B"/>
    <w:rsid w:val="00B72AFD"/>
    <w:rsid w:val="00B72E7F"/>
    <w:rsid w:val="00B7340B"/>
    <w:rsid w:val="00B73AD6"/>
    <w:rsid w:val="00B7412F"/>
    <w:rsid w:val="00B74844"/>
    <w:rsid w:val="00B748D5"/>
    <w:rsid w:val="00B74E92"/>
    <w:rsid w:val="00B74F6B"/>
    <w:rsid w:val="00B75315"/>
    <w:rsid w:val="00B75790"/>
    <w:rsid w:val="00B759E5"/>
    <w:rsid w:val="00B75A28"/>
    <w:rsid w:val="00B7619E"/>
    <w:rsid w:val="00B767A3"/>
    <w:rsid w:val="00B76BAD"/>
    <w:rsid w:val="00B76DA2"/>
    <w:rsid w:val="00B7753B"/>
    <w:rsid w:val="00B8001E"/>
    <w:rsid w:val="00B80ADB"/>
    <w:rsid w:val="00B80B20"/>
    <w:rsid w:val="00B80ED7"/>
    <w:rsid w:val="00B81172"/>
    <w:rsid w:val="00B81B04"/>
    <w:rsid w:val="00B81C0B"/>
    <w:rsid w:val="00B81C43"/>
    <w:rsid w:val="00B81EAB"/>
    <w:rsid w:val="00B81FBD"/>
    <w:rsid w:val="00B82279"/>
    <w:rsid w:val="00B82712"/>
    <w:rsid w:val="00B82E20"/>
    <w:rsid w:val="00B8306A"/>
    <w:rsid w:val="00B8365F"/>
    <w:rsid w:val="00B84228"/>
    <w:rsid w:val="00B842F9"/>
    <w:rsid w:val="00B847A1"/>
    <w:rsid w:val="00B847D8"/>
    <w:rsid w:val="00B84923"/>
    <w:rsid w:val="00B85085"/>
    <w:rsid w:val="00B85271"/>
    <w:rsid w:val="00B85331"/>
    <w:rsid w:val="00B8564A"/>
    <w:rsid w:val="00B85F07"/>
    <w:rsid w:val="00B861B3"/>
    <w:rsid w:val="00B86276"/>
    <w:rsid w:val="00B86291"/>
    <w:rsid w:val="00B862DF"/>
    <w:rsid w:val="00B87DC0"/>
    <w:rsid w:val="00B90037"/>
    <w:rsid w:val="00B906F7"/>
    <w:rsid w:val="00B90B01"/>
    <w:rsid w:val="00B90D67"/>
    <w:rsid w:val="00B90E93"/>
    <w:rsid w:val="00B91380"/>
    <w:rsid w:val="00B916B0"/>
    <w:rsid w:val="00B91DF3"/>
    <w:rsid w:val="00B91DF6"/>
    <w:rsid w:val="00B92571"/>
    <w:rsid w:val="00B93312"/>
    <w:rsid w:val="00B9339F"/>
    <w:rsid w:val="00B93C23"/>
    <w:rsid w:val="00B94105"/>
    <w:rsid w:val="00B94271"/>
    <w:rsid w:val="00B9436C"/>
    <w:rsid w:val="00B943FA"/>
    <w:rsid w:val="00B94539"/>
    <w:rsid w:val="00B94773"/>
    <w:rsid w:val="00B9481D"/>
    <w:rsid w:val="00B94C76"/>
    <w:rsid w:val="00B94CC8"/>
    <w:rsid w:val="00B94CF7"/>
    <w:rsid w:val="00B94DE6"/>
    <w:rsid w:val="00B958D9"/>
    <w:rsid w:val="00B95BE1"/>
    <w:rsid w:val="00B96018"/>
    <w:rsid w:val="00B960E0"/>
    <w:rsid w:val="00B96841"/>
    <w:rsid w:val="00B968C8"/>
    <w:rsid w:val="00B97D22"/>
    <w:rsid w:val="00BA033A"/>
    <w:rsid w:val="00BA041D"/>
    <w:rsid w:val="00BA067D"/>
    <w:rsid w:val="00BA0794"/>
    <w:rsid w:val="00BA11D4"/>
    <w:rsid w:val="00BA1243"/>
    <w:rsid w:val="00BA1624"/>
    <w:rsid w:val="00BA18CA"/>
    <w:rsid w:val="00BA20F9"/>
    <w:rsid w:val="00BA222F"/>
    <w:rsid w:val="00BA28B0"/>
    <w:rsid w:val="00BA2C19"/>
    <w:rsid w:val="00BA2E11"/>
    <w:rsid w:val="00BA376E"/>
    <w:rsid w:val="00BA387A"/>
    <w:rsid w:val="00BA3DDF"/>
    <w:rsid w:val="00BA42A5"/>
    <w:rsid w:val="00BA4304"/>
    <w:rsid w:val="00BA461A"/>
    <w:rsid w:val="00BA48B8"/>
    <w:rsid w:val="00BA4BD0"/>
    <w:rsid w:val="00BA513A"/>
    <w:rsid w:val="00BA5566"/>
    <w:rsid w:val="00BA59E2"/>
    <w:rsid w:val="00BA5B38"/>
    <w:rsid w:val="00BA5B6B"/>
    <w:rsid w:val="00BA5BAC"/>
    <w:rsid w:val="00BA6006"/>
    <w:rsid w:val="00BA6154"/>
    <w:rsid w:val="00BA71EE"/>
    <w:rsid w:val="00BA71F2"/>
    <w:rsid w:val="00BA7266"/>
    <w:rsid w:val="00BB020B"/>
    <w:rsid w:val="00BB0914"/>
    <w:rsid w:val="00BB0CF4"/>
    <w:rsid w:val="00BB0E21"/>
    <w:rsid w:val="00BB0EAC"/>
    <w:rsid w:val="00BB10C8"/>
    <w:rsid w:val="00BB1D62"/>
    <w:rsid w:val="00BB1FA7"/>
    <w:rsid w:val="00BB23C2"/>
    <w:rsid w:val="00BB27A8"/>
    <w:rsid w:val="00BB289A"/>
    <w:rsid w:val="00BB2ED9"/>
    <w:rsid w:val="00BB2EE3"/>
    <w:rsid w:val="00BB425A"/>
    <w:rsid w:val="00BB4286"/>
    <w:rsid w:val="00BB44A9"/>
    <w:rsid w:val="00BB45B4"/>
    <w:rsid w:val="00BB4929"/>
    <w:rsid w:val="00BB4CDC"/>
    <w:rsid w:val="00BB5DFC"/>
    <w:rsid w:val="00BB6526"/>
    <w:rsid w:val="00BB66C5"/>
    <w:rsid w:val="00BB6FA1"/>
    <w:rsid w:val="00BB74B7"/>
    <w:rsid w:val="00BB7DB2"/>
    <w:rsid w:val="00BC027B"/>
    <w:rsid w:val="00BC06A9"/>
    <w:rsid w:val="00BC0A28"/>
    <w:rsid w:val="00BC0D3A"/>
    <w:rsid w:val="00BC1B40"/>
    <w:rsid w:val="00BC2163"/>
    <w:rsid w:val="00BC2C56"/>
    <w:rsid w:val="00BC2E1C"/>
    <w:rsid w:val="00BC2EEC"/>
    <w:rsid w:val="00BC36D9"/>
    <w:rsid w:val="00BC3E66"/>
    <w:rsid w:val="00BC46A6"/>
    <w:rsid w:val="00BC615A"/>
    <w:rsid w:val="00BC678C"/>
    <w:rsid w:val="00BC69B1"/>
    <w:rsid w:val="00BC6B1A"/>
    <w:rsid w:val="00BC6B6D"/>
    <w:rsid w:val="00BC6D27"/>
    <w:rsid w:val="00BC7727"/>
    <w:rsid w:val="00BC7801"/>
    <w:rsid w:val="00BC784D"/>
    <w:rsid w:val="00BC793C"/>
    <w:rsid w:val="00BC79F4"/>
    <w:rsid w:val="00BC7EBE"/>
    <w:rsid w:val="00BD01FD"/>
    <w:rsid w:val="00BD04C3"/>
    <w:rsid w:val="00BD068B"/>
    <w:rsid w:val="00BD1000"/>
    <w:rsid w:val="00BD1077"/>
    <w:rsid w:val="00BD10D3"/>
    <w:rsid w:val="00BD112C"/>
    <w:rsid w:val="00BD11FB"/>
    <w:rsid w:val="00BD1271"/>
    <w:rsid w:val="00BD128D"/>
    <w:rsid w:val="00BD1645"/>
    <w:rsid w:val="00BD19D5"/>
    <w:rsid w:val="00BD1BB9"/>
    <w:rsid w:val="00BD1E4D"/>
    <w:rsid w:val="00BD20EB"/>
    <w:rsid w:val="00BD2258"/>
    <w:rsid w:val="00BD23C9"/>
    <w:rsid w:val="00BD279D"/>
    <w:rsid w:val="00BD27AC"/>
    <w:rsid w:val="00BD29A5"/>
    <w:rsid w:val="00BD29C9"/>
    <w:rsid w:val="00BD2C9C"/>
    <w:rsid w:val="00BD372D"/>
    <w:rsid w:val="00BD3F8D"/>
    <w:rsid w:val="00BD4DD9"/>
    <w:rsid w:val="00BD52EE"/>
    <w:rsid w:val="00BD7606"/>
    <w:rsid w:val="00BD7A7D"/>
    <w:rsid w:val="00BD7BCC"/>
    <w:rsid w:val="00BD7D45"/>
    <w:rsid w:val="00BD7E46"/>
    <w:rsid w:val="00BE0117"/>
    <w:rsid w:val="00BE02C4"/>
    <w:rsid w:val="00BE062C"/>
    <w:rsid w:val="00BE0CD0"/>
    <w:rsid w:val="00BE0FD2"/>
    <w:rsid w:val="00BE15C4"/>
    <w:rsid w:val="00BE188D"/>
    <w:rsid w:val="00BE19CF"/>
    <w:rsid w:val="00BE1A23"/>
    <w:rsid w:val="00BE1D24"/>
    <w:rsid w:val="00BE2A24"/>
    <w:rsid w:val="00BE2B95"/>
    <w:rsid w:val="00BE2C95"/>
    <w:rsid w:val="00BE2E9F"/>
    <w:rsid w:val="00BE3089"/>
    <w:rsid w:val="00BE385D"/>
    <w:rsid w:val="00BE3B75"/>
    <w:rsid w:val="00BE3C62"/>
    <w:rsid w:val="00BE4442"/>
    <w:rsid w:val="00BE4792"/>
    <w:rsid w:val="00BE4BF5"/>
    <w:rsid w:val="00BE50B4"/>
    <w:rsid w:val="00BE6971"/>
    <w:rsid w:val="00BE6A15"/>
    <w:rsid w:val="00BE7318"/>
    <w:rsid w:val="00BE7583"/>
    <w:rsid w:val="00BE7C1E"/>
    <w:rsid w:val="00BE7DF3"/>
    <w:rsid w:val="00BF0534"/>
    <w:rsid w:val="00BF05F0"/>
    <w:rsid w:val="00BF06A9"/>
    <w:rsid w:val="00BF0915"/>
    <w:rsid w:val="00BF0A58"/>
    <w:rsid w:val="00BF0C8B"/>
    <w:rsid w:val="00BF0FFE"/>
    <w:rsid w:val="00BF168E"/>
    <w:rsid w:val="00BF19D7"/>
    <w:rsid w:val="00BF19F5"/>
    <w:rsid w:val="00BF1DB5"/>
    <w:rsid w:val="00BF2109"/>
    <w:rsid w:val="00BF23A8"/>
    <w:rsid w:val="00BF26DE"/>
    <w:rsid w:val="00BF2DD4"/>
    <w:rsid w:val="00BF3070"/>
    <w:rsid w:val="00BF30F4"/>
    <w:rsid w:val="00BF339A"/>
    <w:rsid w:val="00BF356D"/>
    <w:rsid w:val="00BF37E3"/>
    <w:rsid w:val="00BF3B12"/>
    <w:rsid w:val="00BF4921"/>
    <w:rsid w:val="00BF49D1"/>
    <w:rsid w:val="00BF4A63"/>
    <w:rsid w:val="00BF53FC"/>
    <w:rsid w:val="00BF59EE"/>
    <w:rsid w:val="00BF5AC3"/>
    <w:rsid w:val="00BF77BC"/>
    <w:rsid w:val="00BF7C3E"/>
    <w:rsid w:val="00BF7EAE"/>
    <w:rsid w:val="00C001AF"/>
    <w:rsid w:val="00C00B71"/>
    <w:rsid w:val="00C00DB1"/>
    <w:rsid w:val="00C02866"/>
    <w:rsid w:val="00C02C58"/>
    <w:rsid w:val="00C02E78"/>
    <w:rsid w:val="00C02F35"/>
    <w:rsid w:val="00C03378"/>
    <w:rsid w:val="00C03C58"/>
    <w:rsid w:val="00C03E9B"/>
    <w:rsid w:val="00C03FF6"/>
    <w:rsid w:val="00C0408B"/>
    <w:rsid w:val="00C061AD"/>
    <w:rsid w:val="00C06222"/>
    <w:rsid w:val="00C066CB"/>
    <w:rsid w:val="00C066DC"/>
    <w:rsid w:val="00C07433"/>
    <w:rsid w:val="00C07E40"/>
    <w:rsid w:val="00C104EF"/>
    <w:rsid w:val="00C107B8"/>
    <w:rsid w:val="00C10D01"/>
    <w:rsid w:val="00C111CB"/>
    <w:rsid w:val="00C11548"/>
    <w:rsid w:val="00C116A8"/>
    <w:rsid w:val="00C123BD"/>
    <w:rsid w:val="00C12BB7"/>
    <w:rsid w:val="00C12D88"/>
    <w:rsid w:val="00C12E8D"/>
    <w:rsid w:val="00C13F5A"/>
    <w:rsid w:val="00C142FF"/>
    <w:rsid w:val="00C14312"/>
    <w:rsid w:val="00C144EE"/>
    <w:rsid w:val="00C148F4"/>
    <w:rsid w:val="00C14B46"/>
    <w:rsid w:val="00C1546E"/>
    <w:rsid w:val="00C155BC"/>
    <w:rsid w:val="00C15894"/>
    <w:rsid w:val="00C15A46"/>
    <w:rsid w:val="00C15D15"/>
    <w:rsid w:val="00C15F31"/>
    <w:rsid w:val="00C15F6A"/>
    <w:rsid w:val="00C16175"/>
    <w:rsid w:val="00C1649B"/>
    <w:rsid w:val="00C20019"/>
    <w:rsid w:val="00C201B9"/>
    <w:rsid w:val="00C20AB7"/>
    <w:rsid w:val="00C20D12"/>
    <w:rsid w:val="00C20DC9"/>
    <w:rsid w:val="00C20E24"/>
    <w:rsid w:val="00C21022"/>
    <w:rsid w:val="00C215B6"/>
    <w:rsid w:val="00C215C3"/>
    <w:rsid w:val="00C21737"/>
    <w:rsid w:val="00C21C94"/>
    <w:rsid w:val="00C21CAD"/>
    <w:rsid w:val="00C21D7A"/>
    <w:rsid w:val="00C21E8D"/>
    <w:rsid w:val="00C2249A"/>
    <w:rsid w:val="00C232E9"/>
    <w:rsid w:val="00C23428"/>
    <w:rsid w:val="00C23D54"/>
    <w:rsid w:val="00C2450E"/>
    <w:rsid w:val="00C24CEE"/>
    <w:rsid w:val="00C25787"/>
    <w:rsid w:val="00C26BF3"/>
    <w:rsid w:val="00C2748C"/>
    <w:rsid w:val="00C27818"/>
    <w:rsid w:val="00C27A96"/>
    <w:rsid w:val="00C31161"/>
    <w:rsid w:val="00C31186"/>
    <w:rsid w:val="00C3140D"/>
    <w:rsid w:val="00C327E8"/>
    <w:rsid w:val="00C33565"/>
    <w:rsid w:val="00C335C4"/>
    <w:rsid w:val="00C338DC"/>
    <w:rsid w:val="00C33A0F"/>
    <w:rsid w:val="00C33BC8"/>
    <w:rsid w:val="00C34029"/>
    <w:rsid w:val="00C343D6"/>
    <w:rsid w:val="00C348A1"/>
    <w:rsid w:val="00C348FD"/>
    <w:rsid w:val="00C34A54"/>
    <w:rsid w:val="00C34CEA"/>
    <w:rsid w:val="00C354D1"/>
    <w:rsid w:val="00C35883"/>
    <w:rsid w:val="00C35C6E"/>
    <w:rsid w:val="00C364AF"/>
    <w:rsid w:val="00C364E5"/>
    <w:rsid w:val="00C36C48"/>
    <w:rsid w:val="00C3706E"/>
    <w:rsid w:val="00C37572"/>
    <w:rsid w:val="00C376ED"/>
    <w:rsid w:val="00C37969"/>
    <w:rsid w:val="00C37E19"/>
    <w:rsid w:val="00C401F3"/>
    <w:rsid w:val="00C4029C"/>
    <w:rsid w:val="00C403B5"/>
    <w:rsid w:val="00C41637"/>
    <w:rsid w:val="00C419F0"/>
    <w:rsid w:val="00C426FA"/>
    <w:rsid w:val="00C42B25"/>
    <w:rsid w:val="00C43584"/>
    <w:rsid w:val="00C435BD"/>
    <w:rsid w:val="00C436FC"/>
    <w:rsid w:val="00C43E9B"/>
    <w:rsid w:val="00C4455F"/>
    <w:rsid w:val="00C4490A"/>
    <w:rsid w:val="00C45114"/>
    <w:rsid w:val="00C4548E"/>
    <w:rsid w:val="00C45E8D"/>
    <w:rsid w:val="00C46161"/>
    <w:rsid w:val="00C4634A"/>
    <w:rsid w:val="00C46BBB"/>
    <w:rsid w:val="00C4722A"/>
    <w:rsid w:val="00C47AE6"/>
    <w:rsid w:val="00C5024B"/>
    <w:rsid w:val="00C50359"/>
    <w:rsid w:val="00C50B0D"/>
    <w:rsid w:val="00C50D81"/>
    <w:rsid w:val="00C50F05"/>
    <w:rsid w:val="00C5169B"/>
    <w:rsid w:val="00C51E53"/>
    <w:rsid w:val="00C51FA0"/>
    <w:rsid w:val="00C51FD4"/>
    <w:rsid w:val="00C523F3"/>
    <w:rsid w:val="00C52466"/>
    <w:rsid w:val="00C524F0"/>
    <w:rsid w:val="00C52AD7"/>
    <w:rsid w:val="00C52BAA"/>
    <w:rsid w:val="00C53DB0"/>
    <w:rsid w:val="00C53E49"/>
    <w:rsid w:val="00C5427E"/>
    <w:rsid w:val="00C54702"/>
    <w:rsid w:val="00C548DF"/>
    <w:rsid w:val="00C549C3"/>
    <w:rsid w:val="00C54DE5"/>
    <w:rsid w:val="00C54F61"/>
    <w:rsid w:val="00C550D4"/>
    <w:rsid w:val="00C559E3"/>
    <w:rsid w:val="00C55D51"/>
    <w:rsid w:val="00C56198"/>
    <w:rsid w:val="00C561EC"/>
    <w:rsid w:val="00C562C7"/>
    <w:rsid w:val="00C56345"/>
    <w:rsid w:val="00C5638F"/>
    <w:rsid w:val="00C564E0"/>
    <w:rsid w:val="00C56D79"/>
    <w:rsid w:val="00C57020"/>
    <w:rsid w:val="00C57645"/>
    <w:rsid w:val="00C57737"/>
    <w:rsid w:val="00C57A29"/>
    <w:rsid w:val="00C57EDE"/>
    <w:rsid w:val="00C60559"/>
    <w:rsid w:val="00C6070E"/>
    <w:rsid w:val="00C60808"/>
    <w:rsid w:val="00C60AA8"/>
    <w:rsid w:val="00C610AF"/>
    <w:rsid w:val="00C61192"/>
    <w:rsid w:val="00C619BE"/>
    <w:rsid w:val="00C61A64"/>
    <w:rsid w:val="00C61C47"/>
    <w:rsid w:val="00C61D0B"/>
    <w:rsid w:val="00C62525"/>
    <w:rsid w:val="00C62CAC"/>
    <w:rsid w:val="00C63110"/>
    <w:rsid w:val="00C63C16"/>
    <w:rsid w:val="00C63F93"/>
    <w:rsid w:val="00C64ABE"/>
    <w:rsid w:val="00C6531C"/>
    <w:rsid w:val="00C65BC7"/>
    <w:rsid w:val="00C65EAB"/>
    <w:rsid w:val="00C661FA"/>
    <w:rsid w:val="00C6635A"/>
    <w:rsid w:val="00C663A6"/>
    <w:rsid w:val="00C66CC0"/>
    <w:rsid w:val="00C67216"/>
    <w:rsid w:val="00C67CDE"/>
    <w:rsid w:val="00C70494"/>
    <w:rsid w:val="00C7126E"/>
    <w:rsid w:val="00C717AC"/>
    <w:rsid w:val="00C7210E"/>
    <w:rsid w:val="00C724FA"/>
    <w:rsid w:val="00C72C5A"/>
    <w:rsid w:val="00C72E0F"/>
    <w:rsid w:val="00C72FE5"/>
    <w:rsid w:val="00C72FEC"/>
    <w:rsid w:val="00C73214"/>
    <w:rsid w:val="00C73CDD"/>
    <w:rsid w:val="00C7414F"/>
    <w:rsid w:val="00C742F6"/>
    <w:rsid w:val="00C7541E"/>
    <w:rsid w:val="00C761D7"/>
    <w:rsid w:val="00C76256"/>
    <w:rsid w:val="00C763C9"/>
    <w:rsid w:val="00C77155"/>
    <w:rsid w:val="00C77B7E"/>
    <w:rsid w:val="00C80392"/>
    <w:rsid w:val="00C80860"/>
    <w:rsid w:val="00C812F9"/>
    <w:rsid w:val="00C815D9"/>
    <w:rsid w:val="00C81666"/>
    <w:rsid w:val="00C8186C"/>
    <w:rsid w:val="00C81A76"/>
    <w:rsid w:val="00C81A7D"/>
    <w:rsid w:val="00C81AB7"/>
    <w:rsid w:val="00C81F66"/>
    <w:rsid w:val="00C821C1"/>
    <w:rsid w:val="00C82393"/>
    <w:rsid w:val="00C82431"/>
    <w:rsid w:val="00C8250A"/>
    <w:rsid w:val="00C8296E"/>
    <w:rsid w:val="00C82F79"/>
    <w:rsid w:val="00C82F8E"/>
    <w:rsid w:val="00C84683"/>
    <w:rsid w:val="00C84912"/>
    <w:rsid w:val="00C85AB6"/>
    <w:rsid w:val="00C86514"/>
    <w:rsid w:val="00C86961"/>
    <w:rsid w:val="00C87256"/>
    <w:rsid w:val="00C874F2"/>
    <w:rsid w:val="00C87991"/>
    <w:rsid w:val="00C90254"/>
    <w:rsid w:val="00C902DA"/>
    <w:rsid w:val="00C90FCA"/>
    <w:rsid w:val="00C9121F"/>
    <w:rsid w:val="00C912D3"/>
    <w:rsid w:val="00C921C6"/>
    <w:rsid w:val="00C931F7"/>
    <w:rsid w:val="00C936C6"/>
    <w:rsid w:val="00C93D9D"/>
    <w:rsid w:val="00C93EE0"/>
    <w:rsid w:val="00C940C2"/>
    <w:rsid w:val="00C9410B"/>
    <w:rsid w:val="00C94219"/>
    <w:rsid w:val="00C9433B"/>
    <w:rsid w:val="00C9471B"/>
    <w:rsid w:val="00C9497A"/>
    <w:rsid w:val="00C94DD2"/>
    <w:rsid w:val="00C94E99"/>
    <w:rsid w:val="00C94F46"/>
    <w:rsid w:val="00C95985"/>
    <w:rsid w:val="00C95C7B"/>
    <w:rsid w:val="00C96424"/>
    <w:rsid w:val="00C9649D"/>
    <w:rsid w:val="00C9697C"/>
    <w:rsid w:val="00C97080"/>
    <w:rsid w:val="00C9712E"/>
    <w:rsid w:val="00C9756A"/>
    <w:rsid w:val="00C9761E"/>
    <w:rsid w:val="00C979AD"/>
    <w:rsid w:val="00CA042D"/>
    <w:rsid w:val="00CA1925"/>
    <w:rsid w:val="00CA1A9E"/>
    <w:rsid w:val="00CA1B5D"/>
    <w:rsid w:val="00CA1DA9"/>
    <w:rsid w:val="00CA206F"/>
    <w:rsid w:val="00CA26A2"/>
    <w:rsid w:val="00CA2F34"/>
    <w:rsid w:val="00CA2F77"/>
    <w:rsid w:val="00CA3597"/>
    <w:rsid w:val="00CA3F83"/>
    <w:rsid w:val="00CA405E"/>
    <w:rsid w:val="00CA554D"/>
    <w:rsid w:val="00CA5CC4"/>
    <w:rsid w:val="00CA6338"/>
    <w:rsid w:val="00CA6424"/>
    <w:rsid w:val="00CA661A"/>
    <w:rsid w:val="00CA695B"/>
    <w:rsid w:val="00CA6A38"/>
    <w:rsid w:val="00CA7465"/>
    <w:rsid w:val="00CA7BF9"/>
    <w:rsid w:val="00CA7CDB"/>
    <w:rsid w:val="00CB0330"/>
    <w:rsid w:val="00CB0D29"/>
    <w:rsid w:val="00CB19BD"/>
    <w:rsid w:val="00CB1C98"/>
    <w:rsid w:val="00CB1DB0"/>
    <w:rsid w:val="00CB208E"/>
    <w:rsid w:val="00CB22B8"/>
    <w:rsid w:val="00CB22D1"/>
    <w:rsid w:val="00CB2A10"/>
    <w:rsid w:val="00CB3239"/>
    <w:rsid w:val="00CB3384"/>
    <w:rsid w:val="00CB3C53"/>
    <w:rsid w:val="00CB41A0"/>
    <w:rsid w:val="00CB46DD"/>
    <w:rsid w:val="00CB4F93"/>
    <w:rsid w:val="00CB53AA"/>
    <w:rsid w:val="00CB56E3"/>
    <w:rsid w:val="00CB57EA"/>
    <w:rsid w:val="00CB58FD"/>
    <w:rsid w:val="00CB5C7A"/>
    <w:rsid w:val="00CB6246"/>
    <w:rsid w:val="00CB6DDE"/>
    <w:rsid w:val="00CB73D9"/>
    <w:rsid w:val="00CB76D3"/>
    <w:rsid w:val="00CB7FBD"/>
    <w:rsid w:val="00CC09D2"/>
    <w:rsid w:val="00CC0C1D"/>
    <w:rsid w:val="00CC0C4B"/>
    <w:rsid w:val="00CC0F0A"/>
    <w:rsid w:val="00CC1439"/>
    <w:rsid w:val="00CC1945"/>
    <w:rsid w:val="00CC1A14"/>
    <w:rsid w:val="00CC1D30"/>
    <w:rsid w:val="00CC1F5A"/>
    <w:rsid w:val="00CC2229"/>
    <w:rsid w:val="00CC2632"/>
    <w:rsid w:val="00CC2C67"/>
    <w:rsid w:val="00CC3A02"/>
    <w:rsid w:val="00CC3BC7"/>
    <w:rsid w:val="00CC3F4C"/>
    <w:rsid w:val="00CC4467"/>
    <w:rsid w:val="00CC476E"/>
    <w:rsid w:val="00CC5026"/>
    <w:rsid w:val="00CC53CB"/>
    <w:rsid w:val="00CC58B1"/>
    <w:rsid w:val="00CC5B44"/>
    <w:rsid w:val="00CC6223"/>
    <w:rsid w:val="00CC67C6"/>
    <w:rsid w:val="00CC693B"/>
    <w:rsid w:val="00CC69D4"/>
    <w:rsid w:val="00CC6BBC"/>
    <w:rsid w:val="00CC7C23"/>
    <w:rsid w:val="00CD1118"/>
    <w:rsid w:val="00CD1263"/>
    <w:rsid w:val="00CD1421"/>
    <w:rsid w:val="00CD1447"/>
    <w:rsid w:val="00CD1595"/>
    <w:rsid w:val="00CD181D"/>
    <w:rsid w:val="00CD207D"/>
    <w:rsid w:val="00CD21C8"/>
    <w:rsid w:val="00CD24C9"/>
    <w:rsid w:val="00CD2511"/>
    <w:rsid w:val="00CD28C3"/>
    <w:rsid w:val="00CD2E96"/>
    <w:rsid w:val="00CD2F9A"/>
    <w:rsid w:val="00CD3270"/>
    <w:rsid w:val="00CD389C"/>
    <w:rsid w:val="00CD3D77"/>
    <w:rsid w:val="00CD4114"/>
    <w:rsid w:val="00CD436B"/>
    <w:rsid w:val="00CD43E9"/>
    <w:rsid w:val="00CD4ADC"/>
    <w:rsid w:val="00CD4CCF"/>
    <w:rsid w:val="00CD4CFD"/>
    <w:rsid w:val="00CD51AA"/>
    <w:rsid w:val="00CD57DE"/>
    <w:rsid w:val="00CD58E0"/>
    <w:rsid w:val="00CD6094"/>
    <w:rsid w:val="00CD6DED"/>
    <w:rsid w:val="00CD770E"/>
    <w:rsid w:val="00CD7DE3"/>
    <w:rsid w:val="00CE01DF"/>
    <w:rsid w:val="00CE0357"/>
    <w:rsid w:val="00CE0389"/>
    <w:rsid w:val="00CE0680"/>
    <w:rsid w:val="00CE0AC7"/>
    <w:rsid w:val="00CE0AF0"/>
    <w:rsid w:val="00CE112C"/>
    <w:rsid w:val="00CE13B9"/>
    <w:rsid w:val="00CE176C"/>
    <w:rsid w:val="00CE178F"/>
    <w:rsid w:val="00CE1ACA"/>
    <w:rsid w:val="00CE1EBA"/>
    <w:rsid w:val="00CE202C"/>
    <w:rsid w:val="00CE278F"/>
    <w:rsid w:val="00CE40EC"/>
    <w:rsid w:val="00CE42DF"/>
    <w:rsid w:val="00CE4B7E"/>
    <w:rsid w:val="00CE4C17"/>
    <w:rsid w:val="00CE5003"/>
    <w:rsid w:val="00CE58BC"/>
    <w:rsid w:val="00CE5F67"/>
    <w:rsid w:val="00CE7A4B"/>
    <w:rsid w:val="00CE7C1F"/>
    <w:rsid w:val="00CE7FBB"/>
    <w:rsid w:val="00CF0234"/>
    <w:rsid w:val="00CF06E2"/>
    <w:rsid w:val="00CF0CEC"/>
    <w:rsid w:val="00CF0ED6"/>
    <w:rsid w:val="00CF1640"/>
    <w:rsid w:val="00CF1A39"/>
    <w:rsid w:val="00CF1D3B"/>
    <w:rsid w:val="00CF1F4A"/>
    <w:rsid w:val="00CF200F"/>
    <w:rsid w:val="00CF220B"/>
    <w:rsid w:val="00CF23D2"/>
    <w:rsid w:val="00CF2562"/>
    <w:rsid w:val="00CF2623"/>
    <w:rsid w:val="00CF26A4"/>
    <w:rsid w:val="00CF2757"/>
    <w:rsid w:val="00CF293B"/>
    <w:rsid w:val="00CF2D90"/>
    <w:rsid w:val="00CF2F82"/>
    <w:rsid w:val="00CF3242"/>
    <w:rsid w:val="00CF3301"/>
    <w:rsid w:val="00CF37BC"/>
    <w:rsid w:val="00CF3843"/>
    <w:rsid w:val="00CF4AB1"/>
    <w:rsid w:val="00CF4E11"/>
    <w:rsid w:val="00CF5A24"/>
    <w:rsid w:val="00CF5F4D"/>
    <w:rsid w:val="00CF627F"/>
    <w:rsid w:val="00CF672B"/>
    <w:rsid w:val="00CF67AD"/>
    <w:rsid w:val="00CF6AA3"/>
    <w:rsid w:val="00CF7C93"/>
    <w:rsid w:val="00CF7D55"/>
    <w:rsid w:val="00CF7E02"/>
    <w:rsid w:val="00D00054"/>
    <w:rsid w:val="00D00481"/>
    <w:rsid w:val="00D004D7"/>
    <w:rsid w:val="00D0055E"/>
    <w:rsid w:val="00D008D1"/>
    <w:rsid w:val="00D018A6"/>
    <w:rsid w:val="00D01B54"/>
    <w:rsid w:val="00D02353"/>
    <w:rsid w:val="00D02962"/>
    <w:rsid w:val="00D033D5"/>
    <w:rsid w:val="00D03554"/>
    <w:rsid w:val="00D03BC2"/>
    <w:rsid w:val="00D03D96"/>
    <w:rsid w:val="00D0403B"/>
    <w:rsid w:val="00D04710"/>
    <w:rsid w:val="00D0510E"/>
    <w:rsid w:val="00D05369"/>
    <w:rsid w:val="00D0611B"/>
    <w:rsid w:val="00D0616B"/>
    <w:rsid w:val="00D06224"/>
    <w:rsid w:val="00D070EE"/>
    <w:rsid w:val="00D0711C"/>
    <w:rsid w:val="00D07145"/>
    <w:rsid w:val="00D0754C"/>
    <w:rsid w:val="00D0782E"/>
    <w:rsid w:val="00D079D2"/>
    <w:rsid w:val="00D07AA0"/>
    <w:rsid w:val="00D07EFD"/>
    <w:rsid w:val="00D10AD0"/>
    <w:rsid w:val="00D10D3E"/>
    <w:rsid w:val="00D10F78"/>
    <w:rsid w:val="00D11B82"/>
    <w:rsid w:val="00D120FD"/>
    <w:rsid w:val="00D1226A"/>
    <w:rsid w:val="00D123E4"/>
    <w:rsid w:val="00D1288F"/>
    <w:rsid w:val="00D13B14"/>
    <w:rsid w:val="00D146DC"/>
    <w:rsid w:val="00D148E5"/>
    <w:rsid w:val="00D1520E"/>
    <w:rsid w:val="00D1589D"/>
    <w:rsid w:val="00D15E33"/>
    <w:rsid w:val="00D162AE"/>
    <w:rsid w:val="00D1660B"/>
    <w:rsid w:val="00D16AF1"/>
    <w:rsid w:val="00D172F0"/>
    <w:rsid w:val="00D17A1C"/>
    <w:rsid w:val="00D17D24"/>
    <w:rsid w:val="00D207E5"/>
    <w:rsid w:val="00D207FB"/>
    <w:rsid w:val="00D20980"/>
    <w:rsid w:val="00D21191"/>
    <w:rsid w:val="00D214C0"/>
    <w:rsid w:val="00D21DC9"/>
    <w:rsid w:val="00D21E4E"/>
    <w:rsid w:val="00D2222E"/>
    <w:rsid w:val="00D224F6"/>
    <w:rsid w:val="00D2254B"/>
    <w:rsid w:val="00D2305F"/>
    <w:rsid w:val="00D234CE"/>
    <w:rsid w:val="00D23904"/>
    <w:rsid w:val="00D24DC7"/>
    <w:rsid w:val="00D24E0C"/>
    <w:rsid w:val="00D251A4"/>
    <w:rsid w:val="00D2529A"/>
    <w:rsid w:val="00D2546F"/>
    <w:rsid w:val="00D257FE"/>
    <w:rsid w:val="00D25A32"/>
    <w:rsid w:val="00D25DA0"/>
    <w:rsid w:val="00D2607E"/>
    <w:rsid w:val="00D2651E"/>
    <w:rsid w:val="00D2662F"/>
    <w:rsid w:val="00D27341"/>
    <w:rsid w:val="00D27620"/>
    <w:rsid w:val="00D30000"/>
    <w:rsid w:val="00D3054F"/>
    <w:rsid w:val="00D3084A"/>
    <w:rsid w:val="00D30C70"/>
    <w:rsid w:val="00D313ED"/>
    <w:rsid w:val="00D3160F"/>
    <w:rsid w:val="00D3183C"/>
    <w:rsid w:val="00D31858"/>
    <w:rsid w:val="00D31A3C"/>
    <w:rsid w:val="00D32026"/>
    <w:rsid w:val="00D3215D"/>
    <w:rsid w:val="00D3230A"/>
    <w:rsid w:val="00D3398E"/>
    <w:rsid w:val="00D33C61"/>
    <w:rsid w:val="00D34113"/>
    <w:rsid w:val="00D35547"/>
    <w:rsid w:val="00D358FD"/>
    <w:rsid w:val="00D3600C"/>
    <w:rsid w:val="00D364D7"/>
    <w:rsid w:val="00D368EE"/>
    <w:rsid w:val="00D36DB2"/>
    <w:rsid w:val="00D377CB"/>
    <w:rsid w:val="00D4011A"/>
    <w:rsid w:val="00D4013B"/>
    <w:rsid w:val="00D407D5"/>
    <w:rsid w:val="00D40972"/>
    <w:rsid w:val="00D41634"/>
    <w:rsid w:val="00D41AB2"/>
    <w:rsid w:val="00D41F09"/>
    <w:rsid w:val="00D41F9E"/>
    <w:rsid w:val="00D42806"/>
    <w:rsid w:val="00D42D5C"/>
    <w:rsid w:val="00D42E15"/>
    <w:rsid w:val="00D42F47"/>
    <w:rsid w:val="00D431F9"/>
    <w:rsid w:val="00D43616"/>
    <w:rsid w:val="00D43D8D"/>
    <w:rsid w:val="00D440F2"/>
    <w:rsid w:val="00D44511"/>
    <w:rsid w:val="00D44932"/>
    <w:rsid w:val="00D45081"/>
    <w:rsid w:val="00D4526E"/>
    <w:rsid w:val="00D4533E"/>
    <w:rsid w:val="00D453DF"/>
    <w:rsid w:val="00D4559F"/>
    <w:rsid w:val="00D45606"/>
    <w:rsid w:val="00D456E5"/>
    <w:rsid w:val="00D457AA"/>
    <w:rsid w:val="00D461ED"/>
    <w:rsid w:val="00D47390"/>
    <w:rsid w:val="00D47620"/>
    <w:rsid w:val="00D479E2"/>
    <w:rsid w:val="00D47A64"/>
    <w:rsid w:val="00D50921"/>
    <w:rsid w:val="00D51201"/>
    <w:rsid w:val="00D51856"/>
    <w:rsid w:val="00D5198E"/>
    <w:rsid w:val="00D51F4D"/>
    <w:rsid w:val="00D52BEC"/>
    <w:rsid w:val="00D52D15"/>
    <w:rsid w:val="00D530F2"/>
    <w:rsid w:val="00D53879"/>
    <w:rsid w:val="00D53947"/>
    <w:rsid w:val="00D545E1"/>
    <w:rsid w:val="00D54978"/>
    <w:rsid w:val="00D549F0"/>
    <w:rsid w:val="00D54B4E"/>
    <w:rsid w:val="00D54F98"/>
    <w:rsid w:val="00D5527F"/>
    <w:rsid w:val="00D555A4"/>
    <w:rsid w:val="00D559B0"/>
    <w:rsid w:val="00D55F9E"/>
    <w:rsid w:val="00D560C9"/>
    <w:rsid w:val="00D56925"/>
    <w:rsid w:val="00D56DEA"/>
    <w:rsid w:val="00D56E22"/>
    <w:rsid w:val="00D56E2A"/>
    <w:rsid w:val="00D576BE"/>
    <w:rsid w:val="00D577AB"/>
    <w:rsid w:val="00D60245"/>
    <w:rsid w:val="00D60410"/>
    <w:rsid w:val="00D6061C"/>
    <w:rsid w:val="00D60782"/>
    <w:rsid w:val="00D60931"/>
    <w:rsid w:val="00D60F07"/>
    <w:rsid w:val="00D611CB"/>
    <w:rsid w:val="00D61331"/>
    <w:rsid w:val="00D618E6"/>
    <w:rsid w:val="00D61A9A"/>
    <w:rsid w:val="00D61AB4"/>
    <w:rsid w:val="00D61ACA"/>
    <w:rsid w:val="00D61F55"/>
    <w:rsid w:val="00D62759"/>
    <w:rsid w:val="00D62E86"/>
    <w:rsid w:val="00D62F53"/>
    <w:rsid w:val="00D63409"/>
    <w:rsid w:val="00D638B2"/>
    <w:rsid w:val="00D63E51"/>
    <w:rsid w:val="00D646EF"/>
    <w:rsid w:val="00D64A37"/>
    <w:rsid w:val="00D64B5C"/>
    <w:rsid w:val="00D64F84"/>
    <w:rsid w:val="00D65B79"/>
    <w:rsid w:val="00D66481"/>
    <w:rsid w:val="00D66B2D"/>
    <w:rsid w:val="00D66FC3"/>
    <w:rsid w:val="00D671B5"/>
    <w:rsid w:val="00D70682"/>
    <w:rsid w:val="00D70F3B"/>
    <w:rsid w:val="00D71A97"/>
    <w:rsid w:val="00D71FCC"/>
    <w:rsid w:val="00D7279B"/>
    <w:rsid w:val="00D72A55"/>
    <w:rsid w:val="00D72C46"/>
    <w:rsid w:val="00D72F97"/>
    <w:rsid w:val="00D736F6"/>
    <w:rsid w:val="00D73C86"/>
    <w:rsid w:val="00D73E9C"/>
    <w:rsid w:val="00D74016"/>
    <w:rsid w:val="00D7448C"/>
    <w:rsid w:val="00D7489E"/>
    <w:rsid w:val="00D74D9B"/>
    <w:rsid w:val="00D75618"/>
    <w:rsid w:val="00D761E0"/>
    <w:rsid w:val="00D77AAE"/>
    <w:rsid w:val="00D77AC6"/>
    <w:rsid w:val="00D80569"/>
    <w:rsid w:val="00D80740"/>
    <w:rsid w:val="00D80CD1"/>
    <w:rsid w:val="00D80E4F"/>
    <w:rsid w:val="00D80F86"/>
    <w:rsid w:val="00D814E3"/>
    <w:rsid w:val="00D817A0"/>
    <w:rsid w:val="00D82ADB"/>
    <w:rsid w:val="00D82C70"/>
    <w:rsid w:val="00D83228"/>
    <w:rsid w:val="00D838B5"/>
    <w:rsid w:val="00D8397F"/>
    <w:rsid w:val="00D83B4A"/>
    <w:rsid w:val="00D848AB"/>
    <w:rsid w:val="00D84976"/>
    <w:rsid w:val="00D84FAC"/>
    <w:rsid w:val="00D851D5"/>
    <w:rsid w:val="00D85DD2"/>
    <w:rsid w:val="00D86204"/>
    <w:rsid w:val="00D865E8"/>
    <w:rsid w:val="00D9020A"/>
    <w:rsid w:val="00D90219"/>
    <w:rsid w:val="00D90D16"/>
    <w:rsid w:val="00D9106C"/>
    <w:rsid w:val="00D91645"/>
    <w:rsid w:val="00D91782"/>
    <w:rsid w:val="00D919BA"/>
    <w:rsid w:val="00D919CE"/>
    <w:rsid w:val="00D91BE2"/>
    <w:rsid w:val="00D91DF8"/>
    <w:rsid w:val="00D91FFC"/>
    <w:rsid w:val="00D92076"/>
    <w:rsid w:val="00D92C2A"/>
    <w:rsid w:val="00D92E5B"/>
    <w:rsid w:val="00D9315B"/>
    <w:rsid w:val="00D93171"/>
    <w:rsid w:val="00D93470"/>
    <w:rsid w:val="00D93978"/>
    <w:rsid w:val="00D93A14"/>
    <w:rsid w:val="00D93B57"/>
    <w:rsid w:val="00D942D3"/>
    <w:rsid w:val="00D94899"/>
    <w:rsid w:val="00D94E06"/>
    <w:rsid w:val="00D94FD0"/>
    <w:rsid w:val="00D95024"/>
    <w:rsid w:val="00D956F3"/>
    <w:rsid w:val="00D95FBB"/>
    <w:rsid w:val="00D9623B"/>
    <w:rsid w:val="00D963BF"/>
    <w:rsid w:val="00D96A07"/>
    <w:rsid w:val="00D96A50"/>
    <w:rsid w:val="00D96C5A"/>
    <w:rsid w:val="00D9710C"/>
    <w:rsid w:val="00D972DD"/>
    <w:rsid w:val="00D97356"/>
    <w:rsid w:val="00D97686"/>
    <w:rsid w:val="00D97B3A"/>
    <w:rsid w:val="00DA03F8"/>
    <w:rsid w:val="00DA0836"/>
    <w:rsid w:val="00DA0838"/>
    <w:rsid w:val="00DA0DF9"/>
    <w:rsid w:val="00DA0E28"/>
    <w:rsid w:val="00DA132A"/>
    <w:rsid w:val="00DA2010"/>
    <w:rsid w:val="00DA2097"/>
    <w:rsid w:val="00DA224D"/>
    <w:rsid w:val="00DA2811"/>
    <w:rsid w:val="00DA30F3"/>
    <w:rsid w:val="00DA324A"/>
    <w:rsid w:val="00DA3359"/>
    <w:rsid w:val="00DA3515"/>
    <w:rsid w:val="00DA3538"/>
    <w:rsid w:val="00DA3AC1"/>
    <w:rsid w:val="00DA3AEB"/>
    <w:rsid w:val="00DA4B20"/>
    <w:rsid w:val="00DA4B6C"/>
    <w:rsid w:val="00DA4C12"/>
    <w:rsid w:val="00DA575F"/>
    <w:rsid w:val="00DA5F50"/>
    <w:rsid w:val="00DA60E3"/>
    <w:rsid w:val="00DA63C9"/>
    <w:rsid w:val="00DA6777"/>
    <w:rsid w:val="00DA6789"/>
    <w:rsid w:val="00DA70C1"/>
    <w:rsid w:val="00DA70E6"/>
    <w:rsid w:val="00DA70FB"/>
    <w:rsid w:val="00DA7273"/>
    <w:rsid w:val="00DA72CB"/>
    <w:rsid w:val="00DA74CA"/>
    <w:rsid w:val="00DA7E54"/>
    <w:rsid w:val="00DA7E8B"/>
    <w:rsid w:val="00DB02F6"/>
    <w:rsid w:val="00DB0D2F"/>
    <w:rsid w:val="00DB0E46"/>
    <w:rsid w:val="00DB241E"/>
    <w:rsid w:val="00DB273F"/>
    <w:rsid w:val="00DB297C"/>
    <w:rsid w:val="00DB2F2E"/>
    <w:rsid w:val="00DB2F40"/>
    <w:rsid w:val="00DB32FF"/>
    <w:rsid w:val="00DB36EB"/>
    <w:rsid w:val="00DB39DE"/>
    <w:rsid w:val="00DB3A1F"/>
    <w:rsid w:val="00DB3BEA"/>
    <w:rsid w:val="00DB3FC0"/>
    <w:rsid w:val="00DB45EE"/>
    <w:rsid w:val="00DB45FE"/>
    <w:rsid w:val="00DB4A3B"/>
    <w:rsid w:val="00DB4D4F"/>
    <w:rsid w:val="00DB4EF5"/>
    <w:rsid w:val="00DB52D0"/>
    <w:rsid w:val="00DB5AC5"/>
    <w:rsid w:val="00DB63EF"/>
    <w:rsid w:val="00DB6AD7"/>
    <w:rsid w:val="00DB6AFA"/>
    <w:rsid w:val="00DB7968"/>
    <w:rsid w:val="00DB7990"/>
    <w:rsid w:val="00DB7A48"/>
    <w:rsid w:val="00DB7DBF"/>
    <w:rsid w:val="00DB7DE8"/>
    <w:rsid w:val="00DC0063"/>
    <w:rsid w:val="00DC1517"/>
    <w:rsid w:val="00DC1FEB"/>
    <w:rsid w:val="00DC2623"/>
    <w:rsid w:val="00DC2644"/>
    <w:rsid w:val="00DC2728"/>
    <w:rsid w:val="00DC2C26"/>
    <w:rsid w:val="00DC2FB1"/>
    <w:rsid w:val="00DC300F"/>
    <w:rsid w:val="00DC3116"/>
    <w:rsid w:val="00DC3A31"/>
    <w:rsid w:val="00DC3C4B"/>
    <w:rsid w:val="00DC41E3"/>
    <w:rsid w:val="00DC46C9"/>
    <w:rsid w:val="00DC528E"/>
    <w:rsid w:val="00DC598F"/>
    <w:rsid w:val="00DC5CAB"/>
    <w:rsid w:val="00DC5EB2"/>
    <w:rsid w:val="00DC6004"/>
    <w:rsid w:val="00DC65F4"/>
    <w:rsid w:val="00DC691F"/>
    <w:rsid w:val="00DC6C17"/>
    <w:rsid w:val="00DC6D71"/>
    <w:rsid w:val="00DC7164"/>
    <w:rsid w:val="00DC72BD"/>
    <w:rsid w:val="00DC7A89"/>
    <w:rsid w:val="00DD0837"/>
    <w:rsid w:val="00DD090C"/>
    <w:rsid w:val="00DD0A57"/>
    <w:rsid w:val="00DD0D48"/>
    <w:rsid w:val="00DD0DA4"/>
    <w:rsid w:val="00DD0E9C"/>
    <w:rsid w:val="00DD1196"/>
    <w:rsid w:val="00DD14D2"/>
    <w:rsid w:val="00DD1B23"/>
    <w:rsid w:val="00DD210D"/>
    <w:rsid w:val="00DD225F"/>
    <w:rsid w:val="00DD2756"/>
    <w:rsid w:val="00DD27CD"/>
    <w:rsid w:val="00DD28A8"/>
    <w:rsid w:val="00DD2991"/>
    <w:rsid w:val="00DD29AF"/>
    <w:rsid w:val="00DD29B0"/>
    <w:rsid w:val="00DD3074"/>
    <w:rsid w:val="00DD3F5F"/>
    <w:rsid w:val="00DD430C"/>
    <w:rsid w:val="00DD44CA"/>
    <w:rsid w:val="00DD45CF"/>
    <w:rsid w:val="00DD4CFE"/>
    <w:rsid w:val="00DD4E58"/>
    <w:rsid w:val="00DD4F00"/>
    <w:rsid w:val="00DD54D2"/>
    <w:rsid w:val="00DD59B7"/>
    <w:rsid w:val="00DD5B65"/>
    <w:rsid w:val="00DD629D"/>
    <w:rsid w:val="00DD6580"/>
    <w:rsid w:val="00DD7000"/>
    <w:rsid w:val="00DD709D"/>
    <w:rsid w:val="00DD714C"/>
    <w:rsid w:val="00DE0271"/>
    <w:rsid w:val="00DE068F"/>
    <w:rsid w:val="00DE0A1A"/>
    <w:rsid w:val="00DE0B5E"/>
    <w:rsid w:val="00DE0BC5"/>
    <w:rsid w:val="00DE10FB"/>
    <w:rsid w:val="00DE1198"/>
    <w:rsid w:val="00DE14AC"/>
    <w:rsid w:val="00DE1810"/>
    <w:rsid w:val="00DE2048"/>
    <w:rsid w:val="00DE208E"/>
    <w:rsid w:val="00DE23D3"/>
    <w:rsid w:val="00DE337C"/>
    <w:rsid w:val="00DE3453"/>
    <w:rsid w:val="00DE3A35"/>
    <w:rsid w:val="00DE3DAE"/>
    <w:rsid w:val="00DE3EB5"/>
    <w:rsid w:val="00DE4006"/>
    <w:rsid w:val="00DE40EB"/>
    <w:rsid w:val="00DE45A1"/>
    <w:rsid w:val="00DE4741"/>
    <w:rsid w:val="00DE4809"/>
    <w:rsid w:val="00DE5559"/>
    <w:rsid w:val="00DE5A3A"/>
    <w:rsid w:val="00DE5D0B"/>
    <w:rsid w:val="00DE5D27"/>
    <w:rsid w:val="00DE64D6"/>
    <w:rsid w:val="00DE667E"/>
    <w:rsid w:val="00DE75D0"/>
    <w:rsid w:val="00DE79EF"/>
    <w:rsid w:val="00DE7B47"/>
    <w:rsid w:val="00DE7EA6"/>
    <w:rsid w:val="00DF0213"/>
    <w:rsid w:val="00DF035F"/>
    <w:rsid w:val="00DF0555"/>
    <w:rsid w:val="00DF09AD"/>
    <w:rsid w:val="00DF0A7B"/>
    <w:rsid w:val="00DF0E26"/>
    <w:rsid w:val="00DF16C1"/>
    <w:rsid w:val="00DF16CD"/>
    <w:rsid w:val="00DF1C4D"/>
    <w:rsid w:val="00DF23B0"/>
    <w:rsid w:val="00DF3302"/>
    <w:rsid w:val="00DF345A"/>
    <w:rsid w:val="00DF3506"/>
    <w:rsid w:val="00DF3808"/>
    <w:rsid w:val="00DF3C86"/>
    <w:rsid w:val="00DF42A2"/>
    <w:rsid w:val="00DF443D"/>
    <w:rsid w:val="00DF48B1"/>
    <w:rsid w:val="00DF4DCA"/>
    <w:rsid w:val="00DF5069"/>
    <w:rsid w:val="00DF510F"/>
    <w:rsid w:val="00DF5275"/>
    <w:rsid w:val="00DF55D4"/>
    <w:rsid w:val="00DF6039"/>
    <w:rsid w:val="00DF6B8F"/>
    <w:rsid w:val="00DF6EC5"/>
    <w:rsid w:val="00DF71BF"/>
    <w:rsid w:val="00DF743C"/>
    <w:rsid w:val="00DF7664"/>
    <w:rsid w:val="00DF79F2"/>
    <w:rsid w:val="00DF7AA2"/>
    <w:rsid w:val="00DF7CE9"/>
    <w:rsid w:val="00DF7E3B"/>
    <w:rsid w:val="00E0027E"/>
    <w:rsid w:val="00E002A6"/>
    <w:rsid w:val="00E00558"/>
    <w:rsid w:val="00E0080C"/>
    <w:rsid w:val="00E009AF"/>
    <w:rsid w:val="00E00EEC"/>
    <w:rsid w:val="00E028B4"/>
    <w:rsid w:val="00E02A57"/>
    <w:rsid w:val="00E02FEE"/>
    <w:rsid w:val="00E0335E"/>
    <w:rsid w:val="00E0377E"/>
    <w:rsid w:val="00E037B1"/>
    <w:rsid w:val="00E0383B"/>
    <w:rsid w:val="00E04210"/>
    <w:rsid w:val="00E064CF"/>
    <w:rsid w:val="00E06AA0"/>
    <w:rsid w:val="00E06BB0"/>
    <w:rsid w:val="00E06E40"/>
    <w:rsid w:val="00E06E69"/>
    <w:rsid w:val="00E06F26"/>
    <w:rsid w:val="00E075BC"/>
    <w:rsid w:val="00E0767F"/>
    <w:rsid w:val="00E07E23"/>
    <w:rsid w:val="00E106E8"/>
    <w:rsid w:val="00E1090B"/>
    <w:rsid w:val="00E11633"/>
    <w:rsid w:val="00E11924"/>
    <w:rsid w:val="00E11B5C"/>
    <w:rsid w:val="00E11D73"/>
    <w:rsid w:val="00E13928"/>
    <w:rsid w:val="00E13D11"/>
    <w:rsid w:val="00E14E0A"/>
    <w:rsid w:val="00E1585B"/>
    <w:rsid w:val="00E1605F"/>
    <w:rsid w:val="00E16529"/>
    <w:rsid w:val="00E167A6"/>
    <w:rsid w:val="00E16B1C"/>
    <w:rsid w:val="00E16D00"/>
    <w:rsid w:val="00E16FA7"/>
    <w:rsid w:val="00E17223"/>
    <w:rsid w:val="00E17715"/>
    <w:rsid w:val="00E179A0"/>
    <w:rsid w:val="00E20960"/>
    <w:rsid w:val="00E20AB7"/>
    <w:rsid w:val="00E20B70"/>
    <w:rsid w:val="00E20D65"/>
    <w:rsid w:val="00E21B12"/>
    <w:rsid w:val="00E21E46"/>
    <w:rsid w:val="00E2247F"/>
    <w:rsid w:val="00E22996"/>
    <w:rsid w:val="00E22AB1"/>
    <w:rsid w:val="00E22FC8"/>
    <w:rsid w:val="00E23251"/>
    <w:rsid w:val="00E23A32"/>
    <w:rsid w:val="00E23B16"/>
    <w:rsid w:val="00E25118"/>
    <w:rsid w:val="00E2540E"/>
    <w:rsid w:val="00E25C0A"/>
    <w:rsid w:val="00E26014"/>
    <w:rsid w:val="00E26CB0"/>
    <w:rsid w:val="00E273C8"/>
    <w:rsid w:val="00E27B64"/>
    <w:rsid w:val="00E305B9"/>
    <w:rsid w:val="00E3270D"/>
    <w:rsid w:val="00E32F0B"/>
    <w:rsid w:val="00E33DC2"/>
    <w:rsid w:val="00E34016"/>
    <w:rsid w:val="00E3412D"/>
    <w:rsid w:val="00E348D9"/>
    <w:rsid w:val="00E34A25"/>
    <w:rsid w:val="00E34A60"/>
    <w:rsid w:val="00E34F9E"/>
    <w:rsid w:val="00E356B8"/>
    <w:rsid w:val="00E35949"/>
    <w:rsid w:val="00E35EC2"/>
    <w:rsid w:val="00E36882"/>
    <w:rsid w:val="00E36A9B"/>
    <w:rsid w:val="00E36F2C"/>
    <w:rsid w:val="00E378A1"/>
    <w:rsid w:val="00E406C2"/>
    <w:rsid w:val="00E4113C"/>
    <w:rsid w:val="00E41454"/>
    <w:rsid w:val="00E41717"/>
    <w:rsid w:val="00E4182E"/>
    <w:rsid w:val="00E41B39"/>
    <w:rsid w:val="00E42050"/>
    <w:rsid w:val="00E4210C"/>
    <w:rsid w:val="00E4229E"/>
    <w:rsid w:val="00E42957"/>
    <w:rsid w:val="00E42EE7"/>
    <w:rsid w:val="00E43916"/>
    <w:rsid w:val="00E43AAA"/>
    <w:rsid w:val="00E43B8D"/>
    <w:rsid w:val="00E43CD5"/>
    <w:rsid w:val="00E448E8"/>
    <w:rsid w:val="00E45156"/>
    <w:rsid w:val="00E4522D"/>
    <w:rsid w:val="00E45C31"/>
    <w:rsid w:val="00E45C92"/>
    <w:rsid w:val="00E45C97"/>
    <w:rsid w:val="00E45CDD"/>
    <w:rsid w:val="00E46D5C"/>
    <w:rsid w:val="00E473A4"/>
    <w:rsid w:val="00E510DC"/>
    <w:rsid w:val="00E51668"/>
    <w:rsid w:val="00E51B3E"/>
    <w:rsid w:val="00E51DF2"/>
    <w:rsid w:val="00E51E91"/>
    <w:rsid w:val="00E51F5A"/>
    <w:rsid w:val="00E53072"/>
    <w:rsid w:val="00E53371"/>
    <w:rsid w:val="00E533F0"/>
    <w:rsid w:val="00E541DF"/>
    <w:rsid w:val="00E54D7B"/>
    <w:rsid w:val="00E5574F"/>
    <w:rsid w:val="00E557B9"/>
    <w:rsid w:val="00E55E9A"/>
    <w:rsid w:val="00E563CD"/>
    <w:rsid w:val="00E5652D"/>
    <w:rsid w:val="00E56941"/>
    <w:rsid w:val="00E56EA4"/>
    <w:rsid w:val="00E57173"/>
    <w:rsid w:val="00E573D6"/>
    <w:rsid w:val="00E5746E"/>
    <w:rsid w:val="00E5753F"/>
    <w:rsid w:val="00E60027"/>
    <w:rsid w:val="00E6012C"/>
    <w:rsid w:val="00E60419"/>
    <w:rsid w:val="00E61621"/>
    <w:rsid w:val="00E61DDD"/>
    <w:rsid w:val="00E63566"/>
    <w:rsid w:val="00E637BA"/>
    <w:rsid w:val="00E643EC"/>
    <w:rsid w:val="00E6480D"/>
    <w:rsid w:val="00E65306"/>
    <w:rsid w:val="00E65460"/>
    <w:rsid w:val="00E654CB"/>
    <w:rsid w:val="00E655A6"/>
    <w:rsid w:val="00E65AB4"/>
    <w:rsid w:val="00E65BC1"/>
    <w:rsid w:val="00E65BDB"/>
    <w:rsid w:val="00E663B2"/>
    <w:rsid w:val="00E66724"/>
    <w:rsid w:val="00E67257"/>
    <w:rsid w:val="00E67287"/>
    <w:rsid w:val="00E678EC"/>
    <w:rsid w:val="00E67C30"/>
    <w:rsid w:val="00E7093B"/>
    <w:rsid w:val="00E7129F"/>
    <w:rsid w:val="00E7137A"/>
    <w:rsid w:val="00E71451"/>
    <w:rsid w:val="00E71709"/>
    <w:rsid w:val="00E71756"/>
    <w:rsid w:val="00E72006"/>
    <w:rsid w:val="00E72936"/>
    <w:rsid w:val="00E72B2C"/>
    <w:rsid w:val="00E72C66"/>
    <w:rsid w:val="00E732B4"/>
    <w:rsid w:val="00E73DFF"/>
    <w:rsid w:val="00E747A0"/>
    <w:rsid w:val="00E7486E"/>
    <w:rsid w:val="00E7521B"/>
    <w:rsid w:val="00E75289"/>
    <w:rsid w:val="00E7536D"/>
    <w:rsid w:val="00E757EC"/>
    <w:rsid w:val="00E75900"/>
    <w:rsid w:val="00E75BD6"/>
    <w:rsid w:val="00E76281"/>
    <w:rsid w:val="00E765E5"/>
    <w:rsid w:val="00E7681C"/>
    <w:rsid w:val="00E76CF1"/>
    <w:rsid w:val="00E77168"/>
    <w:rsid w:val="00E7753F"/>
    <w:rsid w:val="00E777CA"/>
    <w:rsid w:val="00E80040"/>
    <w:rsid w:val="00E8008F"/>
    <w:rsid w:val="00E800F0"/>
    <w:rsid w:val="00E806B6"/>
    <w:rsid w:val="00E8123A"/>
    <w:rsid w:val="00E81A23"/>
    <w:rsid w:val="00E8206C"/>
    <w:rsid w:val="00E825DA"/>
    <w:rsid w:val="00E82826"/>
    <w:rsid w:val="00E8286F"/>
    <w:rsid w:val="00E82CCD"/>
    <w:rsid w:val="00E83437"/>
    <w:rsid w:val="00E8418F"/>
    <w:rsid w:val="00E84322"/>
    <w:rsid w:val="00E845FC"/>
    <w:rsid w:val="00E847F6"/>
    <w:rsid w:val="00E84935"/>
    <w:rsid w:val="00E84B3E"/>
    <w:rsid w:val="00E84DBB"/>
    <w:rsid w:val="00E84F52"/>
    <w:rsid w:val="00E85802"/>
    <w:rsid w:val="00E85EBB"/>
    <w:rsid w:val="00E86DD3"/>
    <w:rsid w:val="00E86DEE"/>
    <w:rsid w:val="00E86E79"/>
    <w:rsid w:val="00E878F6"/>
    <w:rsid w:val="00E9026B"/>
    <w:rsid w:val="00E9051C"/>
    <w:rsid w:val="00E90A89"/>
    <w:rsid w:val="00E90FF6"/>
    <w:rsid w:val="00E91806"/>
    <w:rsid w:val="00E91ACC"/>
    <w:rsid w:val="00E9295C"/>
    <w:rsid w:val="00E929DA"/>
    <w:rsid w:val="00E92A57"/>
    <w:rsid w:val="00E92AEC"/>
    <w:rsid w:val="00E931CA"/>
    <w:rsid w:val="00E93762"/>
    <w:rsid w:val="00E93A2E"/>
    <w:rsid w:val="00E944C8"/>
    <w:rsid w:val="00E944D6"/>
    <w:rsid w:val="00E9467A"/>
    <w:rsid w:val="00E95984"/>
    <w:rsid w:val="00E95BA6"/>
    <w:rsid w:val="00E9653B"/>
    <w:rsid w:val="00E967E1"/>
    <w:rsid w:val="00E96A9C"/>
    <w:rsid w:val="00E97071"/>
    <w:rsid w:val="00E97454"/>
    <w:rsid w:val="00E97572"/>
    <w:rsid w:val="00E97896"/>
    <w:rsid w:val="00E9797E"/>
    <w:rsid w:val="00E97E27"/>
    <w:rsid w:val="00EA0908"/>
    <w:rsid w:val="00EA0972"/>
    <w:rsid w:val="00EA0B33"/>
    <w:rsid w:val="00EA1030"/>
    <w:rsid w:val="00EA1080"/>
    <w:rsid w:val="00EA118B"/>
    <w:rsid w:val="00EA1206"/>
    <w:rsid w:val="00EA167D"/>
    <w:rsid w:val="00EA168E"/>
    <w:rsid w:val="00EA218B"/>
    <w:rsid w:val="00EA2744"/>
    <w:rsid w:val="00EA3BDF"/>
    <w:rsid w:val="00EA3CC0"/>
    <w:rsid w:val="00EA4522"/>
    <w:rsid w:val="00EA4D93"/>
    <w:rsid w:val="00EA51B3"/>
    <w:rsid w:val="00EA54A0"/>
    <w:rsid w:val="00EA56A2"/>
    <w:rsid w:val="00EA5EE8"/>
    <w:rsid w:val="00EA62BD"/>
    <w:rsid w:val="00EA6679"/>
    <w:rsid w:val="00EA674A"/>
    <w:rsid w:val="00EA7532"/>
    <w:rsid w:val="00EA7549"/>
    <w:rsid w:val="00EB0690"/>
    <w:rsid w:val="00EB0940"/>
    <w:rsid w:val="00EB14A9"/>
    <w:rsid w:val="00EB15B5"/>
    <w:rsid w:val="00EB15C4"/>
    <w:rsid w:val="00EB16D8"/>
    <w:rsid w:val="00EB224B"/>
    <w:rsid w:val="00EB225E"/>
    <w:rsid w:val="00EB24A5"/>
    <w:rsid w:val="00EB2FB6"/>
    <w:rsid w:val="00EB379B"/>
    <w:rsid w:val="00EB38DF"/>
    <w:rsid w:val="00EB3951"/>
    <w:rsid w:val="00EB3981"/>
    <w:rsid w:val="00EB3FC1"/>
    <w:rsid w:val="00EB418E"/>
    <w:rsid w:val="00EB42CF"/>
    <w:rsid w:val="00EB4539"/>
    <w:rsid w:val="00EB4A33"/>
    <w:rsid w:val="00EB4BD1"/>
    <w:rsid w:val="00EB4E97"/>
    <w:rsid w:val="00EB5432"/>
    <w:rsid w:val="00EB56F8"/>
    <w:rsid w:val="00EB5BEE"/>
    <w:rsid w:val="00EB656A"/>
    <w:rsid w:val="00EB6BBB"/>
    <w:rsid w:val="00EB76A1"/>
    <w:rsid w:val="00EC054D"/>
    <w:rsid w:val="00EC0D45"/>
    <w:rsid w:val="00EC0FA2"/>
    <w:rsid w:val="00EC1412"/>
    <w:rsid w:val="00EC1701"/>
    <w:rsid w:val="00EC1975"/>
    <w:rsid w:val="00EC19D6"/>
    <w:rsid w:val="00EC1DF9"/>
    <w:rsid w:val="00EC1ECA"/>
    <w:rsid w:val="00EC205E"/>
    <w:rsid w:val="00EC2249"/>
    <w:rsid w:val="00EC2519"/>
    <w:rsid w:val="00EC2B39"/>
    <w:rsid w:val="00EC30D0"/>
    <w:rsid w:val="00EC449C"/>
    <w:rsid w:val="00EC45B0"/>
    <w:rsid w:val="00EC4851"/>
    <w:rsid w:val="00EC4C21"/>
    <w:rsid w:val="00EC51CB"/>
    <w:rsid w:val="00EC5816"/>
    <w:rsid w:val="00EC5D80"/>
    <w:rsid w:val="00EC62BD"/>
    <w:rsid w:val="00EC66A3"/>
    <w:rsid w:val="00EC6A7C"/>
    <w:rsid w:val="00EC6BE3"/>
    <w:rsid w:val="00EC75ED"/>
    <w:rsid w:val="00EC78B8"/>
    <w:rsid w:val="00EC7E86"/>
    <w:rsid w:val="00ED007D"/>
    <w:rsid w:val="00ED025C"/>
    <w:rsid w:val="00ED0867"/>
    <w:rsid w:val="00ED097C"/>
    <w:rsid w:val="00ED099F"/>
    <w:rsid w:val="00ED0E47"/>
    <w:rsid w:val="00ED1096"/>
    <w:rsid w:val="00ED11A0"/>
    <w:rsid w:val="00ED1305"/>
    <w:rsid w:val="00ED213A"/>
    <w:rsid w:val="00ED395F"/>
    <w:rsid w:val="00ED39CD"/>
    <w:rsid w:val="00ED4AB3"/>
    <w:rsid w:val="00ED53D7"/>
    <w:rsid w:val="00ED59C9"/>
    <w:rsid w:val="00ED5A60"/>
    <w:rsid w:val="00ED5AF1"/>
    <w:rsid w:val="00ED5DB1"/>
    <w:rsid w:val="00ED64C1"/>
    <w:rsid w:val="00ED70E1"/>
    <w:rsid w:val="00ED738A"/>
    <w:rsid w:val="00ED779B"/>
    <w:rsid w:val="00ED791A"/>
    <w:rsid w:val="00ED7F56"/>
    <w:rsid w:val="00EE07D9"/>
    <w:rsid w:val="00EE09F9"/>
    <w:rsid w:val="00EE0C6B"/>
    <w:rsid w:val="00EE0FA0"/>
    <w:rsid w:val="00EE10E7"/>
    <w:rsid w:val="00EE1180"/>
    <w:rsid w:val="00EE1275"/>
    <w:rsid w:val="00EE163C"/>
    <w:rsid w:val="00EE16AB"/>
    <w:rsid w:val="00EE1916"/>
    <w:rsid w:val="00EE1BE8"/>
    <w:rsid w:val="00EE1E79"/>
    <w:rsid w:val="00EE2938"/>
    <w:rsid w:val="00EE2EFE"/>
    <w:rsid w:val="00EE39CA"/>
    <w:rsid w:val="00EE3B8A"/>
    <w:rsid w:val="00EE3C2E"/>
    <w:rsid w:val="00EE3DAE"/>
    <w:rsid w:val="00EE4018"/>
    <w:rsid w:val="00EE4358"/>
    <w:rsid w:val="00EE4AA1"/>
    <w:rsid w:val="00EE4B00"/>
    <w:rsid w:val="00EE4CB5"/>
    <w:rsid w:val="00EE57E6"/>
    <w:rsid w:val="00EE5812"/>
    <w:rsid w:val="00EE5DDF"/>
    <w:rsid w:val="00EE64C0"/>
    <w:rsid w:val="00EE65F2"/>
    <w:rsid w:val="00EE69A0"/>
    <w:rsid w:val="00EE712F"/>
    <w:rsid w:val="00EE7184"/>
    <w:rsid w:val="00EE7433"/>
    <w:rsid w:val="00EE7D7C"/>
    <w:rsid w:val="00EF01F9"/>
    <w:rsid w:val="00EF0B2D"/>
    <w:rsid w:val="00EF0FF9"/>
    <w:rsid w:val="00EF108C"/>
    <w:rsid w:val="00EF10A7"/>
    <w:rsid w:val="00EF11AF"/>
    <w:rsid w:val="00EF1627"/>
    <w:rsid w:val="00EF1B38"/>
    <w:rsid w:val="00EF265A"/>
    <w:rsid w:val="00EF2DBF"/>
    <w:rsid w:val="00EF3022"/>
    <w:rsid w:val="00EF38FC"/>
    <w:rsid w:val="00EF3AE6"/>
    <w:rsid w:val="00EF3E1C"/>
    <w:rsid w:val="00EF4004"/>
    <w:rsid w:val="00EF4678"/>
    <w:rsid w:val="00EF4B3F"/>
    <w:rsid w:val="00EF522A"/>
    <w:rsid w:val="00EF56B8"/>
    <w:rsid w:val="00EF58AC"/>
    <w:rsid w:val="00EF6598"/>
    <w:rsid w:val="00EF6621"/>
    <w:rsid w:val="00EF674B"/>
    <w:rsid w:val="00EF6849"/>
    <w:rsid w:val="00EF6CA5"/>
    <w:rsid w:val="00EF70EF"/>
    <w:rsid w:val="00EF7246"/>
    <w:rsid w:val="00EF766E"/>
    <w:rsid w:val="00EF771A"/>
    <w:rsid w:val="00EF790A"/>
    <w:rsid w:val="00EF7BA6"/>
    <w:rsid w:val="00EF7C8F"/>
    <w:rsid w:val="00F0018B"/>
    <w:rsid w:val="00F00D6F"/>
    <w:rsid w:val="00F01199"/>
    <w:rsid w:val="00F0155C"/>
    <w:rsid w:val="00F01569"/>
    <w:rsid w:val="00F02642"/>
    <w:rsid w:val="00F026BF"/>
    <w:rsid w:val="00F0272D"/>
    <w:rsid w:val="00F029BA"/>
    <w:rsid w:val="00F02B9F"/>
    <w:rsid w:val="00F02E18"/>
    <w:rsid w:val="00F032BC"/>
    <w:rsid w:val="00F034EA"/>
    <w:rsid w:val="00F0350B"/>
    <w:rsid w:val="00F0388C"/>
    <w:rsid w:val="00F03A40"/>
    <w:rsid w:val="00F03F6E"/>
    <w:rsid w:val="00F04C33"/>
    <w:rsid w:val="00F04F61"/>
    <w:rsid w:val="00F05772"/>
    <w:rsid w:val="00F05E77"/>
    <w:rsid w:val="00F0604E"/>
    <w:rsid w:val="00F069DC"/>
    <w:rsid w:val="00F06D75"/>
    <w:rsid w:val="00F070A1"/>
    <w:rsid w:val="00F0732B"/>
    <w:rsid w:val="00F07A43"/>
    <w:rsid w:val="00F10741"/>
    <w:rsid w:val="00F10767"/>
    <w:rsid w:val="00F10B67"/>
    <w:rsid w:val="00F11400"/>
    <w:rsid w:val="00F116C1"/>
    <w:rsid w:val="00F11F11"/>
    <w:rsid w:val="00F127D8"/>
    <w:rsid w:val="00F12AF7"/>
    <w:rsid w:val="00F12D71"/>
    <w:rsid w:val="00F12E83"/>
    <w:rsid w:val="00F13670"/>
    <w:rsid w:val="00F13B22"/>
    <w:rsid w:val="00F14B7D"/>
    <w:rsid w:val="00F14F94"/>
    <w:rsid w:val="00F165A0"/>
    <w:rsid w:val="00F16902"/>
    <w:rsid w:val="00F16999"/>
    <w:rsid w:val="00F16E7C"/>
    <w:rsid w:val="00F17A26"/>
    <w:rsid w:val="00F17B0D"/>
    <w:rsid w:val="00F17CBA"/>
    <w:rsid w:val="00F2022D"/>
    <w:rsid w:val="00F20642"/>
    <w:rsid w:val="00F2078A"/>
    <w:rsid w:val="00F21968"/>
    <w:rsid w:val="00F219BD"/>
    <w:rsid w:val="00F21B45"/>
    <w:rsid w:val="00F21E7C"/>
    <w:rsid w:val="00F22332"/>
    <w:rsid w:val="00F23FE3"/>
    <w:rsid w:val="00F23FE5"/>
    <w:rsid w:val="00F240A5"/>
    <w:rsid w:val="00F2415C"/>
    <w:rsid w:val="00F2476F"/>
    <w:rsid w:val="00F24C23"/>
    <w:rsid w:val="00F24CD6"/>
    <w:rsid w:val="00F25150"/>
    <w:rsid w:val="00F25594"/>
    <w:rsid w:val="00F25849"/>
    <w:rsid w:val="00F25D98"/>
    <w:rsid w:val="00F2603D"/>
    <w:rsid w:val="00F26886"/>
    <w:rsid w:val="00F26A97"/>
    <w:rsid w:val="00F26CAE"/>
    <w:rsid w:val="00F27364"/>
    <w:rsid w:val="00F274DB"/>
    <w:rsid w:val="00F300FB"/>
    <w:rsid w:val="00F308E3"/>
    <w:rsid w:val="00F30934"/>
    <w:rsid w:val="00F3104C"/>
    <w:rsid w:val="00F31275"/>
    <w:rsid w:val="00F31462"/>
    <w:rsid w:val="00F315AC"/>
    <w:rsid w:val="00F316E2"/>
    <w:rsid w:val="00F324B8"/>
    <w:rsid w:val="00F326F4"/>
    <w:rsid w:val="00F32D6C"/>
    <w:rsid w:val="00F32E5F"/>
    <w:rsid w:val="00F332C8"/>
    <w:rsid w:val="00F34405"/>
    <w:rsid w:val="00F3480E"/>
    <w:rsid w:val="00F34996"/>
    <w:rsid w:val="00F349DA"/>
    <w:rsid w:val="00F34AF7"/>
    <w:rsid w:val="00F34E84"/>
    <w:rsid w:val="00F35186"/>
    <w:rsid w:val="00F354A1"/>
    <w:rsid w:val="00F35C28"/>
    <w:rsid w:val="00F36216"/>
    <w:rsid w:val="00F36492"/>
    <w:rsid w:val="00F36501"/>
    <w:rsid w:val="00F375E0"/>
    <w:rsid w:val="00F37652"/>
    <w:rsid w:val="00F402A2"/>
    <w:rsid w:val="00F4048A"/>
    <w:rsid w:val="00F40C1C"/>
    <w:rsid w:val="00F40FB5"/>
    <w:rsid w:val="00F40FE7"/>
    <w:rsid w:val="00F41570"/>
    <w:rsid w:val="00F41637"/>
    <w:rsid w:val="00F41974"/>
    <w:rsid w:val="00F4215C"/>
    <w:rsid w:val="00F423ED"/>
    <w:rsid w:val="00F42D3D"/>
    <w:rsid w:val="00F43749"/>
    <w:rsid w:val="00F4380A"/>
    <w:rsid w:val="00F43837"/>
    <w:rsid w:val="00F43B17"/>
    <w:rsid w:val="00F4415A"/>
    <w:rsid w:val="00F44314"/>
    <w:rsid w:val="00F448FC"/>
    <w:rsid w:val="00F44983"/>
    <w:rsid w:val="00F45B44"/>
    <w:rsid w:val="00F45BC4"/>
    <w:rsid w:val="00F4605E"/>
    <w:rsid w:val="00F46C82"/>
    <w:rsid w:val="00F47147"/>
    <w:rsid w:val="00F473C0"/>
    <w:rsid w:val="00F47732"/>
    <w:rsid w:val="00F47AB9"/>
    <w:rsid w:val="00F5092D"/>
    <w:rsid w:val="00F50972"/>
    <w:rsid w:val="00F51117"/>
    <w:rsid w:val="00F511B8"/>
    <w:rsid w:val="00F511DF"/>
    <w:rsid w:val="00F513B6"/>
    <w:rsid w:val="00F52085"/>
    <w:rsid w:val="00F52253"/>
    <w:rsid w:val="00F525AE"/>
    <w:rsid w:val="00F52CC7"/>
    <w:rsid w:val="00F52DED"/>
    <w:rsid w:val="00F52E48"/>
    <w:rsid w:val="00F52E88"/>
    <w:rsid w:val="00F532D5"/>
    <w:rsid w:val="00F533E7"/>
    <w:rsid w:val="00F53776"/>
    <w:rsid w:val="00F53837"/>
    <w:rsid w:val="00F54040"/>
    <w:rsid w:val="00F54672"/>
    <w:rsid w:val="00F54978"/>
    <w:rsid w:val="00F557FB"/>
    <w:rsid w:val="00F567F7"/>
    <w:rsid w:val="00F56DEA"/>
    <w:rsid w:val="00F571C9"/>
    <w:rsid w:val="00F577FF"/>
    <w:rsid w:val="00F578D6"/>
    <w:rsid w:val="00F57BB6"/>
    <w:rsid w:val="00F6004D"/>
    <w:rsid w:val="00F6067A"/>
    <w:rsid w:val="00F607C7"/>
    <w:rsid w:val="00F608E0"/>
    <w:rsid w:val="00F610CC"/>
    <w:rsid w:val="00F61D96"/>
    <w:rsid w:val="00F620BA"/>
    <w:rsid w:val="00F6234F"/>
    <w:rsid w:val="00F624DF"/>
    <w:rsid w:val="00F62651"/>
    <w:rsid w:val="00F62B21"/>
    <w:rsid w:val="00F62CD1"/>
    <w:rsid w:val="00F63D2F"/>
    <w:rsid w:val="00F63E43"/>
    <w:rsid w:val="00F64437"/>
    <w:rsid w:val="00F64A5A"/>
    <w:rsid w:val="00F654CE"/>
    <w:rsid w:val="00F655DB"/>
    <w:rsid w:val="00F65786"/>
    <w:rsid w:val="00F657E8"/>
    <w:rsid w:val="00F65D9D"/>
    <w:rsid w:val="00F66295"/>
    <w:rsid w:val="00F66398"/>
    <w:rsid w:val="00F663C1"/>
    <w:rsid w:val="00F66C39"/>
    <w:rsid w:val="00F67307"/>
    <w:rsid w:val="00F6751E"/>
    <w:rsid w:val="00F675C2"/>
    <w:rsid w:val="00F6764D"/>
    <w:rsid w:val="00F67874"/>
    <w:rsid w:val="00F679E1"/>
    <w:rsid w:val="00F67EEC"/>
    <w:rsid w:val="00F67FE0"/>
    <w:rsid w:val="00F70153"/>
    <w:rsid w:val="00F70461"/>
    <w:rsid w:val="00F70482"/>
    <w:rsid w:val="00F70D71"/>
    <w:rsid w:val="00F71BD1"/>
    <w:rsid w:val="00F71FDB"/>
    <w:rsid w:val="00F72295"/>
    <w:rsid w:val="00F72612"/>
    <w:rsid w:val="00F72E1B"/>
    <w:rsid w:val="00F734EB"/>
    <w:rsid w:val="00F73AA6"/>
    <w:rsid w:val="00F73E43"/>
    <w:rsid w:val="00F73F3C"/>
    <w:rsid w:val="00F73F7F"/>
    <w:rsid w:val="00F75436"/>
    <w:rsid w:val="00F75821"/>
    <w:rsid w:val="00F758DE"/>
    <w:rsid w:val="00F7591D"/>
    <w:rsid w:val="00F75BA3"/>
    <w:rsid w:val="00F75BE4"/>
    <w:rsid w:val="00F75C8E"/>
    <w:rsid w:val="00F75EA6"/>
    <w:rsid w:val="00F763C4"/>
    <w:rsid w:val="00F76772"/>
    <w:rsid w:val="00F7690C"/>
    <w:rsid w:val="00F77826"/>
    <w:rsid w:val="00F77999"/>
    <w:rsid w:val="00F80233"/>
    <w:rsid w:val="00F8048C"/>
    <w:rsid w:val="00F806B6"/>
    <w:rsid w:val="00F80762"/>
    <w:rsid w:val="00F815CD"/>
    <w:rsid w:val="00F816F4"/>
    <w:rsid w:val="00F81B25"/>
    <w:rsid w:val="00F81D10"/>
    <w:rsid w:val="00F82091"/>
    <w:rsid w:val="00F82AF6"/>
    <w:rsid w:val="00F82BBB"/>
    <w:rsid w:val="00F82D76"/>
    <w:rsid w:val="00F82EA2"/>
    <w:rsid w:val="00F82F8A"/>
    <w:rsid w:val="00F834B8"/>
    <w:rsid w:val="00F839A2"/>
    <w:rsid w:val="00F83AE1"/>
    <w:rsid w:val="00F841C4"/>
    <w:rsid w:val="00F842C2"/>
    <w:rsid w:val="00F84379"/>
    <w:rsid w:val="00F847A7"/>
    <w:rsid w:val="00F8547F"/>
    <w:rsid w:val="00F8567A"/>
    <w:rsid w:val="00F85A8A"/>
    <w:rsid w:val="00F86456"/>
    <w:rsid w:val="00F8657D"/>
    <w:rsid w:val="00F86721"/>
    <w:rsid w:val="00F869C1"/>
    <w:rsid w:val="00F875BF"/>
    <w:rsid w:val="00F87912"/>
    <w:rsid w:val="00F87D9C"/>
    <w:rsid w:val="00F90975"/>
    <w:rsid w:val="00F90ACB"/>
    <w:rsid w:val="00F90B4D"/>
    <w:rsid w:val="00F90CCD"/>
    <w:rsid w:val="00F91F4D"/>
    <w:rsid w:val="00F93203"/>
    <w:rsid w:val="00F932A1"/>
    <w:rsid w:val="00F937E7"/>
    <w:rsid w:val="00F93889"/>
    <w:rsid w:val="00F938B9"/>
    <w:rsid w:val="00F93A3D"/>
    <w:rsid w:val="00F943D5"/>
    <w:rsid w:val="00F94921"/>
    <w:rsid w:val="00F94D71"/>
    <w:rsid w:val="00F952B2"/>
    <w:rsid w:val="00F952D9"/>
    <w:rsid w:val="00F95DF4"/>
    <w:rsid w:val="00F969C3"/>
    <w:rsid w:val="00F97026"/>
    <w:rsid w:val="00F9733B"/>
    <w:rsid w:val="00F97C73"/>
    <w:rsid w:val="00F97CBD"/>
    <w:rsid w:val="00FA0F3A"/>
    <w:rsid w:val="00FA141E"/>
    <w:rsid w:val="00FA16D1"/>
    <w:rsid w:val="00FA1AC4"/>
    <w:rsid w:val="00FA1B58"/>
    <w:rsid w:val="00FA1EDD"/>
    <w:rsid w:val="00FA273F"/>
    <w:rsid w:val="00FA2903"/>
    <w:rsid w:val="00FA293B"/>
    <w:rsid w:val="00FA2D80"/>
    <w:rsid w:val="00FA33EF"/>
    <w:rsid w:val="00FA355D"/>
    <w:rsid w:val="00FA3D5B"/>
    <w:rsid w:val="00FA3DF5"/>
    <w:rsid w:val="00FA42AD"/>
    <w:rsid w:val="00FA4CFC"/>
    <w:rsid w:val="00FA4F46"/>
    <w:rsid w:val="00FA68BC"/>
    <w:rsid w:val="00FA6A49"/>
    <w:rsid w:val="00FA6C8A"/>
    <w:rsid w:val="00FA751E"/>
    <w:rsid w:val="00FB014E"/>
    <w:rsid w:val="00FB0E70"/>
    <w:rsid w:val="00FB1103"/>
    <w:rsid w:val="00FB16A9"/>
    <w:rsid w:val="00FB1A42"/>
    <w:rsid w:val="00FB2F61"/>
    <w:rsid w:val="00FB335A"/>
    <w:rsid w:val="00FB33B3"/>
    <w:rsid w:val="00FB3D31"/>
    <w:rsid w:val="00FB3FAA"/>
    <w:rsid w:val="00FB4350"/>
    <w:rsid w:val="00FB46BD"/>
    <w:rsid w:val="00FB46FC"/>
    <w:rsid w:val="00FB4890"/>
    <w:rsid w:val="00FB49D3"/>
    <w:rsid w:val="00FB4F60"/>
    <w:rsid w:val="00FB5148"/>
    <w:rsid w:val="00FB57B7"/>
    <w:rsid w:val="00FB6092"/>
    <w:rsid w:val="00FB6386"/>
    <w:rsid w:val="00FB6B44"/>
    <w:rsid w:val="00FB6D04"/>
    <w:rsid w:val="00FB6FDC"/>
    <w:rsid w:val="00FB769E"/>
    <w:rsid w:val="00FB7D83"/>
    <w:rsid w:val="00FC0198"/>
    <w:rsid w:val="00FC0216"/>
    <w:rsid w:val="00FC02A8"/>
    <w:rsid w:val="00FC02C3"/>
    <w:rsid w:val="00FC0776"/>
    <w:rsid w:val="00FC0ED9"/>
    <w:rsid w:val="00FC10AA"/>
    <w:rsid w:val="00FC218E"/>
    <w:rsid w:val="00FC28D9"/>
    <w:rsid w:val="00FC2A91"/>
    <w:rsid w:val="00FC368B"/>
    <w:rsid w:val="00FC3B5E"/>
    <w:rsid w:val="00FC3FA8"/>
    <w:rsid w:val="00FC45F0"/>
    <w:rsid w:val="00FC55CF"/>
    <w:rsid w:val="00FC58A2"/>
    <w:rsid w:val="00FC61D7"/>
    <w:rsid w:val="00FC62F6"/>
    <w:rsid w:val="00FC67CF"/>
    <w:rsid w:val="00FC6A31"/>
    <w:rsid w:val="00FC6DF2"/>
    <w:rsid w:val="00FC6ECD"/>
    <w:rsid w:val="00FC7065"/>
    <w:rsid w:val="00FC7149"/>
    <w:rsid w:val="00FC7308"/>
    <w:rsid w:val="00FC743B"/>
    <w:rsid w:val="00FC74F1"/>
    <w:rsid w:val="00FC791F"/>
    <w:rsid w:val="00FD074E"/>
    <w:rsid w:val="00FD0963"/>
    <w:rsid w:val="00FD155B"/>
    <w:rsid w:val="00FD1B0F"/>
    <w:rsid w:val="00FD1B32"/>
    <w:rsid w:val="00FD1BAC"/>
    <w:rsid w:val="00FD2073"/>
    <w:rsid w:val="00FD2337"/>
    <w:rsid w:val="00FD299C"/>
    <w:rsid w:val="00FD31E6"/>
    <w:rsid w:val="00FD3690"/>
    <w:rsid w:val="00FD384C"/>
    <w:rsid w:val="00FD46C1"/>
    <w:rsid w:val="00FD48F7"/>
    <w:rsid w:val="00FD536F"/>
    <w:rsid w:val="00FD573C"/>
    <w:rsid w:val="00FD59B1"/>
    <w:rsid w:val="00FD5BB9"/>
    <w:rsid w:val="00FD5DF4"/>
    <w:rsid w:val="00FD6B38"/>
    <w:rsid w:val="00FD6FE4"/>
    <w:rsid w:val="00FD7435"/>
    <w:rsid w:val="00FD7CE4"/>
    <w:rsid w:val="00FD7E6F"/>
    <w:rsid w:val="00FD7EBB"/>
    <w:rsid w:val="00FE0A6B"/>
    <w:rsid w:val="00FE0B0E"/>
    <w:rsid w:val="00FE146B"/>
    <w:rsid w:val="00FE19B3"/>
    <w:rsid w:val="00FE229F"/>
    <w:rsid w:val="00FE2368"/>
    <w:rsid w:val="00FE2B5A"/>
    <w:rsid w:val="00FE37AE"/>
    <w:rsid w:val="00FE3991"/>
    <w:rsid w:val="00FE3D68"/>
    <w:rsid w:val="00FE4084"/>
    <w:rsid w:val="00FE41B3"/>
    <w:rsid w:val="00FE47B0"/>
    <w:rsid w:val="00FE4804"/>
    <w:rsid w:val="00FE4FF3"/>
    <w:rsid w:val="00FE50AF"/>
    <w:rsid w:val="00FE5721"/>
    <w:rsid w:val="00FE6B02"/>
    <w:rsid w:val="00FE6C80"/>
    <w:rsid w:val="00FE6CF7"/>
    <w:rsid w:val="00FE6FC9"/>
    <w:rsid w:val="00FE7501"/>
    <w:rsid w:val="00FE7593"/>
    <w:rsid w:val="00FE7907"/>
    <w:rsid w:val="00FF079C"/>
    <w:rsid w:val="00FF11B9"/>
    <w:rsid w:val="00FF1799"/>
    <w:rsid w:val="00FF1B88"/>
    <w:rsid w:val="00FF1D74"/>
    <w:rsid w:val="00FF21FE"/>
    <w:rsid w:val="00FF2465"/>
    <w:rsid w:val="00FF297C"/>
    <w:rsid w:val="00FF2F0B"/>
    <w:rsid w:val="00FF3375"/>
    <w:rsid w:val="00FF3D84"/>
    <w:rsid w:val="00FF42BA"/>
    <w:rsid w:val="00FF53B7"/>
    <w:rsid w:val="00FF55E7"/>
    <w:rsid w:val="00FF57FE"/>
    <w:rsid w:val="00FF5C2D"/>
    <w:rsid w:val="00FF6ABF"/>
    <w:rsid w:val="00FF6CB7"/>
    <w:rsid w:val="00FF6E73"/>
    <w:rsid w:val="00FF6FDF"/>
    <w:rsid w:val="00FF7097"/>
    <w:rsid w:val="00FF742D"/>
    <w:rsid w:val="00FF7912"/>
    <w:rsid w:val="00FF7C4F"/>
    <w:rsid w:val="00FF7F8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72163D66"/>
  <w15:chartTrackingRefBased/>
  <w15:docId w15:val="{FFFAEF83-1F4B-4A8A-A9CE-4871F3E77A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639A"/>
    <w:pPr>
      <w:spacing w:after="180"/>
      <w:jc w:val="both"/>
    </w:pPr>
    <w:rPr>
      <w:rFonts w:ascii="Times New Roman" w:hAnsi="Times New Roman"/>
      <w:lang w:eastAsia="en-US"/>
    </w:rPr>
  </w:style>
  <w:style w:type="paragraph" w:styleId="Heading1">
    <w:name w:val="heading 1"/>
    <w:next w:val="Normal"/>
    <w:link w:val="Heading1Char"/>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5"/>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link w:val="CommentTextChar"/>
    <w:semiHidden/>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semiHidden/>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1718166536">
          <w:marLeft w:val="216"/>
          <w:marRight w:val="0"/>
          <w:marTop w:val="24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44181066">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83839712">
      <w:bodyDiv w:val="1"/>
      <w:marLeft w:val="0"/>
      <w:marRight w:val="0"/>
      <w:marTop w:val="0"/>
      <w:marBottom w:val="0"/>
      <w:divBdr>
        <w:top w:val="none" w:sz="0" w:space="0" w:color="auto"/>
        <w:left w:val="none" w:sz="0" w:space="0" w:color="auto"/>
        <w:bottom w:val="none" w:sz="0" w:space="0" w:color="auto"/>
        <w:right w:val="none" w:sz="0" w:space="0" w:color="auto"/>
      </w:divBdr>
      <w:divsChild>
        <w:div w:id="929311956">
          <w:marLeft w:val="216"/>
          <w:marRight w:val="0"/>
          <w:marTop w:val="240"/>
          <w:marBottom w:val="0"/>
          <w:divBdr>
            <w:top w:val="none" w:sz="0" w:space="0" w:color="auto"/>
            <w:left w:val="none" w:sz="0" w:space="0" w:color="auto"/>
            <w:bottom w:val="none" w:sz="0" w:space="0" w:color="auto"/>
            <w:right w:val="none" w:sz="0" w:space="0" w:color="auto"/>
          </w:divBdr>
        </w:div>
        <w:div w:id="1351834553">
          <w:marLeft w:val="821"/>
          <w:marRight w:val="0"/>
          <w:marTop w:val="0"/>
          <w:marBottom w:val="0"/>
          <w:divBdr>
            <w:top w:val="none" w:sz="0" w:space="0" w:color="auto"/>
            <w:left w:val="none" w:sz="0" w:space="0" w:color="auto"/>
            <w:bottom w:val="none" w:sz="0" w:space="0" w:color="auto"/>
            <w:right w:val="none" w:sz="0" w:space="0" w:color="auto"/>
          </w:divBdr>
        </w:div>
        <w:div w:id="1529678845">
          <w:marLeft w:val="821"/>
          <w:marRight w:val="0"/>
          <w:marTop w:val="0"/>
          <w:marBottom w:val="0"/>
          <w:divBdr>
            <w:top w:val="none" w:sz="0" w:space="0" w:color="auto"/>
            <w:left w:val="none" w:sz="0" w:space="0" w:color="auto"/>
            <w:bottom w:val="none" w:sz="0" w:space="0" w:color="auto"/>
            <w:right w:val="none" w:sz="0" w:space="0" w:color="auto"/>
          </w:divBdr>
        </w:div>
        <w:div w:id="2143960582">
          <w:marLeft w:val="821"/>
          <w:marRight w:val="0"/>
          <w:marTop w:val="0"/>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2110664163">
          <w:marLeft w:val="274"/>
          <w:marRight w:val="0"/>
          <w:marTop w:val="24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723941892">
          <w:marLeft w:val="533"/>
          <w:marRight w:val="0"/>
          <w:marTop w:val="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1411585537">
          <w:marLeft w:val="216"/>
          <w:marRight w:val="0"/>
          <w:marTop w:val="240"/>
          <w:marBottom w:val="0"/>
          <w:divBdr>
            <w:top w:val="none" w:sz="0" w:space="0" w:color="auto"/>
            <w:left w:val="none" w:sz="0" w:space="0" w:color="auto"/>
            <w:bottom w:val="none" w:sz="0" w:space="0" w:color="auto"/>
            <w:right w:val="none" w:sz="0" w:space="0" w:color="auto"/>
          </w:divBdr>
        </w:div>
        <w:div w:id="270479546">
          <w:marLeft w:val="562"/>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1476483665">
          <w:marLeft w:val="533"/>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 w:id="422380758">
          <w:marLeft w:val="1080"/>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19693243">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758839">
      <w:bodyDiv w:val="1"/>
      <w:marLeft w:val="0"/>
      <w:marRight w:val="0"/>
      <w:marTop w:val="0"/>
      <w:marBottom w:val="0"/>
      <w:divBdr>
        <w:top w:val="none" w:sz="0" w:space="0" w:color="auto"/>
        <w:left w:val="none" w:sz="0" w:space="0" w:color="auto"/>
        <w:bottom w:val="none" w:sz="0" w:space="0" w:color="auto"/>
        <w:right w:val="none" w:sz="0" w:space="0" w:color="auto"/>
      </w:divBdr>
      <w:divsChild>
        <w:div w:id="232594371">
          <w:marLeft w:val="216"/>
          <w:marRight w:val="0"/>
          <w:marTop w:val="240"/>
          <w:marBottom w:val="0"/>
          <w:divBdr>
            <w:top w:val="none" w:sz="0" w:space="0" w:color="auto"/>
            <w:left w:val="none" w:sz="0" w:space="0" w:color="auto"/>
            <w:bottom w:val="none" w:sz="0" w:space="0" w:color="auto"/>
            <w:right w:val="none" w:sz="0" w:space="0" w:color="auto"/>
          </w:divBdr>
        </w:div>
        <w:div w:id="852839186">
          <w:marLeft w:val="562"/>
          <w:marRight w:val="0"/>
          <w:marTop w:val="0"/>
          <w:marBottom w:val="0"/>
          <w:divBdr>
            <w:top w:val="none" w:sz="0" w:space="0" w:color="auto"/>
            <w:left w:val="none" w:sz="0" w:space="0" w:color="auto"/>
            <w:bottom w:val="none" w:sz="0" w:space="0" w:color="auto"/>
            <w:right w:val="none" w:sz="0" w:space="0" w:color="auto"/>
          </w:divBdr>
        </w:div>
        <w:div w:id="803542353">
          <w:marLeft w:val="562"/>
          <w:marRight w:val="0"/>
          <w:marTop w:val="0"/>
          <w:marBottom w:val="0"/>
          <w:divBdr>
            <w:top w:val="none" w:sz="0" w:space="0" w:color="auto"/>
            <w:left w:val="none" w:sz="0" w:space="0" w:color="auto"/>
            <w:bottom w:val="none" w:sz="0" w:space="0" w:color="auto"/>
            <w:right w:val="none" w:sz="0" w:space="0" w:color="auto"/>
          </w:divBdr>
        </w:div>
        <w:div w:id="1254044685">
          <w:marLeft w:val="821"/>
          <w:marRight w:val="0"/>
          <w:marTop w:val="0"/>
          <w:marBottom w:val="0"/>
          <w:divBdr>
            <w:top w:val="none" w:sz="0" w:space="0" w:color="auto"/>
            <w:left w:val="none" w:sz="0" w:space="0" w:color="auto"/>
            <w:bottom w:val="none" w:sz="0" w:space="0" w:color="auto"/>
            <w:right w:val="none" w:sz="0" w:space="0" w:color="auto"/>
          </w:divBdr>
        </w:div>
        <w:div w:id="839127269">
          <w:marLeft w:val="562"/>
          <w:marRight w:val="0"/>
          <w:marTop w:val="0"/>
          <w:marBottom w:val="0"/>
          <w:divBdr>
            <w:top w:val="none" w:sz="0" w:space="0" w:color="auto"/>
            <w:left w:val="none" w:sz="0" w:space="0" w:color="auto"/>
            <w:bottom w:val="none" w:sz="0" w:space="0" w:color="auto"/>
            <w:right w:val="none" w:sz="0" w:space="0" w:color="auto"/>
          </w:divBdr>
        </w:div>
        <w:div w:id="484663517">
          <w:marLeft w:val="216"/>
          <w:marRight w:val="0"/>
          <w:marTop w:val="240"/>
          <w:marBottom w:val="0"/>
          <w:divBdr>
            <w:top w:val="none" w:sz="0" w:space="0" w:color="auto"/>
            <w:left w:val="none" w:sz="0" w:space="0" w:color="auto"/>
            <w:bottom w:val="none" w:sz="0" w:space="0" w:color="auto"/>
            <w:right w:val="none" w:sz="0" w:space="0" w:color="auto"/>
          </w:divBdr>
        </w:div>
        <w:div w:id="1659000109">
          <w:marLeft w:val="562"/>
          <w:marRight w:val="0"/>
          <w:marTop w:val="0"/>
          <w:marBottom w:val="0"/>
          <w:divBdr>
            <w:top w:val="none" w:sz="0" w:space="0" w:color="auto"/>
            <w:left w:val="none" w:sz="0" w:space="0" w:color="auto"/>
            <w:bottom w:val="none" w:sz="0" w:space="0" w:color="auto"/>
            <w:right w:val="none" w:sz="0" w:space="0" w:color="auto"/>
          </w:divBdr>
        </w:div>
        <w:div w:id="168720641">
          <w:marLeft w:val="562"/>
          <w:marRight w:val="0"/>
          <w:marTop w:val="0"/>
          <w:marBottom w:val="0"/>
          <w:divBdr>
            <w:top w:val="none" w:sz="0" w:space="0" w:color="auto"/>
            <w:left w:val="none" w:sz="0" w:space="0" w:color="auto"/>
            <w:bottom w:val="none" w:sz="0" w:space="0" w:color="auto"/>
            <w:right w:val="none" w:sz="0" w:space="0" w:color="auto"/>
          </w:divBdr>
        </w:div>
        <w:div w:id="1186822898">
          <w:marLeft w:val="562"/>
          <w:marRight w:val="0"/>
          <w:marTop w:val="0"/>
          <w:marBottom w:val="0"/>
          <w:divBdr>
            <w:top w:val="none" w:sz="0" w:space="0" w:color="auto"/>
            <w:left w:val="none" w:sz="0" w:space="0" w:color="auto"/>
            <w:bottom w:val="none" w:sz="0" w:space="0" w:color="auto"/>
            <w:right w:val="none" w:sz="0" w:space="0" w:color="auto"/>
          </w:divBdr>
        </w:div>
        <w:div w:id="138153336">
          <w:marLeft w:val="821"/>
          <w:marRight w:val="0"/>
          <w:marTop w:val="0"/>
          <w:marBottom w:val="0"/>
          <w:divBdr>
            <w:top w:val="none" w:sz="0" w:space="0" w:color="auto"/>
            <w:left w:val="none" w:sz="0" w:space="0" w:color="auto"/>
            <w:bottom w:val="none" w:sz="0" w:space="0" w:color="auto"/>
            <w:right w:val="none" w:sz="0" w:space="0" w:color="auto"/>
          </w:divBdr>
        </w:div>
        <w:div w:id="915092273">
          <w:marLeft w:val="562"/>
          <w:marRight w:val="0"/>
          <w:marTop w:val="0"/>
          <w:marBottom w:val="0"/>
          <w:divBdr>
            <w:top w:val="none" w:sz="0" w:space="0" w:color="auto"/>
            <w:left w:val="none" w:sz="0" w:space="0" w:color="auto"/>
            <w:bottom w:val="none" w:sz="0" w:space="0" w:color="auto"/>
            <w:right w:val="none" w:sz="0" w:space="0" w:color="auto"/>
          </w:divBdr>
        </w:div>
        <w:div w:id="258804533">
          <w:marLeft w:val="562"/>
          <w:marRight w:val="0"/>
          <w:marTop w:val="0"/>
          <w:marBottom w:val="0"/>
          <w:divBdr>
            <w:top w:val="none" w:sz="0" w:space="0" w:color="auto"/>
            <w:left w:val="none" w:sz="0" w:space="0" w:color="auto"/>
            <w:bottom w:val="none" w:sz="0" w:space="0" w:color="auto"/>
            <w:right w:val="none" w:sz="0" w:space="0" w:color="auto"/>
          </w:divBdr>
        </w:div>
        <w:div w:id="832648977">
          <w:marLeft w:val="216"/>
          <w:marRight w:val="0"/>
          <w:marTop w:val="240"/>
          <w:marBottom w:val="0"/>
          <w:divBdr>
            <w:top w:val="none" w:sz="0" w:space="0" w:color="auto"/>
            <w:left w:val="none" w:sz="0" w:space="0" w:color="auto"/>
            <w:bottom w:val="none" w:sz="0" w:space="0" w:color="auto"/>
            <w:right w:val="none" w:sz="0" w:space="0" w:color="auto"/>
          </w:divBdr>
        </w:div>
        <w:div w:id="245506000">
          <w:marLeft w:val="562"/>
          <w:marRight w:val="0"/>
          <w:marTop w:val="0"/>
          <w:marBottom w:val="0"/>
          <w:divBdr>
            <w:top w:val="none" w:sz="0" w:space="0" w:color="auto"/>
            <w:left w:val="none" w:sz="0" w:space="0" w:color="auto"/>
            <w:bottom w:val="none" w:sz="0" w:space="0" w:color="auto"/>
            <w:right w:val="none" w:sz="0" w:space="0" w:color="auto"/>
          </w:divBdr>
        </w:div>
        <w:div w:id="1715034843">
          <w:marLeft w:val="562"/>
          <w:marRight w:val="0"/>
          <w:marTop w:val="0"/>
          <w:marBottom w:val="0"/>
          <w:divBdr>
            <w:top w:val="none" w:sz="0" w:space="0" w:color="auto"/>
            <w:left w:val="none" w:sz="0" w:space="0" w:color="auto"/>
            <w:bottom w:val="none" w:sz="0" w:space="0" w:color="auto"/>
            <w:right w:val="none" w:sz="0" w:space="0" w:color="auto"/>
          </w:divBdr>
        </w:div>
        <w:div w:id="1261643546">
          <w:marLeft w:val="821"/>
          <w:marRight w:val="0"/>
          <w:marTop w:val="0"/>
          <w:marBottom w:val="0"/>
          <w:divBdr>
            <w:top w:val="none" w:sz="0" w:space="0" w:color="auto"/>
            <w:left w:val="none" w:sz="0" w:space="0" w:color="auto"/>
            <w:bottom w:val="none" w:sz="0" w:space="0" w:color="auto"/>
            <w:right w:val="none" w:sz="0" w:space="0" w:color="auto"/>
          </w:divBdr>
        </w:div>
        <w:div w:id="262154067">
          <w:marLeft w:val="562"/>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2344600">
      <w:bodyDiv w:val="1"/>
      <w:marLeft w:val="0"/>
      <w:marRight w:val="0"/>
      <w:marTop w:val="0"/>
      <w:marBottom w:val="0"/>
      <w:divBdr>
        <w:top w:val="none" w:sz="0" w:space="0" w:color="auto"/>
        <w:left w:val="none" w:sz="0" w:space="0" w:color="auto"/>
        <w:bottom w:val="none" w:sz="0" w:space="0" w:color="auto"/>
        <w:right w:val="none" w:sz="0" w:space="0" w:color="auto"/>
      </w:divBdr>
      <w:divsChild>
        <w:div w:id="1974478026">
          <w:marLeft w:val="547"/>
          <w:marRight w:val="0"/>
          <w:marTop w:val="0"/>
          <w:marBottom w:val="0"/>
          <w:divBdr>
            <w:top w:val="none" w:sz="0" w:space="0" w:color="auto"/>
            <w:left w:val="none" w:sz="0" w:space="0" w:color="auto"/>
            <w:bottom w:val="none" w:sz="0" w:space="0" w:color="auto"/>
            <w:right w:val="none" w:sz="0" w:space="0" w:color="auto"/>
          </w:divBdr>
        </w:div>
        <w:div w:id="606156360">
          <w:marLeft w:val="1166"/>
          <w:marRight w:val="0"/>
          <w:marTop w:val="0"/>
          <w:marBottom w:val="0"/>
          <w:divBdr>
            <w:top w:val="none" w:sz="0" w:space="0" w:color="auto"/>
            <w:left w:val="none" w:sz="0" w:space="0" w:color="auto"/>
            <w:bottom w:val="none" w:sz="0" w:space="0" w:color="auto"/>
            <w:right w:val="none" w:sz="0" w:space="0" w:color="auto"/>
          </w:divBdr>
        </w:div>
        <w:div w:id="1992756212">
          <w:marLeft w:val="1166"/>
          <w:marRight w:val="0"/>
          <w:marTop w:val="0"/>
          <w:marBottom w:val="0"/>
          <w:divBdr>
            <w:top w:val="none" w:sz="0" w:space="0" w:color="auto"/>
            <w:left w:val="none" w:sz="0" w:space="0" w:color="auto"/>
            <w:bottom w:val="none" w:sz="0" w:space="0" w:color="auto"/>
            <w:right w:val="none" w:sz="0" w:space="0" w:color="auto"/>
          </w:divBdr>
        </w:div>
        <w:div w:id="1452433596">
          <w:marLeft w:val="547"/>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97637397">
          <w:marLeft w:val="547"/>
          <w:marRight w:val="0"/>
          <w:marTop w:val="0"/>
          <w:marBottom w:val="0"/>
          <w:divBdr>
            <w:top w:val="none" w:sz="0" w:space="0" w:color="auto"/>
            <w:left w:val="none" w:sz="0" w:space="0" w:color="auto"/>
            <w:bottom w:val="none" w:sz="0" w:space="0" w:color="auto"/>
            <w:right w:val="none" w:sz="0" w:space="0" w:color="auto"/>
          </w:divBdr>
        </w:div>
        <w:div w:id="1538273728">
          <w:marLeft w:val="547"/>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2050033">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9186034">
      <w:bodyDiv w:val="1"/>
      <w:marLeft w:val="0"/>
      <w:marRight w:val="0"/>
      <w:marTop w:val="0"/>
      <w:marBottom w:val="0"/>
      <w:divBdr>
        <w:top w:val="none" w:sz="0" w:space="0" w:color="auto"/>
        <w:left w:val="none" w:sz="0" w:space="0" w:color="auto"/>
        <w:bottom w:val="none" w:sz="0" w:space="0" w:color="auto"/>
        <w:right w:val="none" w:sz="0" w:space="0" w:color="auto"/>
      </w:divBdr>
      <w:divsChild>
        <w:div w:id="1861821886">
          <w:marLeft w:val="216"/>
          <w:marRight w:val="0"/>
          <w:marTop w:val="240"/>
          <w:marBottom w:val="0"/>
          <w:divBdr>
            <w:top w:val="none" w:sz="0" w:space="0" w:color="auto"/>
            <w:left w:val="none" w:sz="0" w:space="0" w:color="auto"/>
            <w:bottom w:val="none" w:sz="0" w:space="0" w:color="auto"/>
            <w:right w:val="none" w:sz="0" w:space="0" w:color="auto"/>
          </w:divBdr>
        </w:div>
        <w:div w:id="1119879262">
          <w:marLeft w:val="216"/>
          <w:marRight w:val="0"/>
          <w:marTop w:val="24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0487048">
      <w:bodyDiv w:val="1"/>
      <w:marLeft w:val="0"/>
      <w:marRight w:val="0"/>
      <w:marTop w:val="0"/>
      <w:marBottom w:val="0"/>
      <w:divBdr>
        <w:top w:val="none" w:sz="0" w:space="0" w:color="auto"/>
        <w:left w:val="none" w:sz="0" w:space="0" w:color="auto"/>
        <w:bottom w:val="none" w:sz="0" w:space="0" w:color="auto"/>
        <w:right w:val="none" w:sz="0" w:space="0" w:color="auto"/>
      </w:divBdr>
      <w:divsChild>
        <w:div w:id="1240019004">
          <w:marLeft w:val="533"/>
          <w:marRight w:val="0"/>
          <w:marTop w:val="0"/>
          <w:marBottom w:val="0"/>
          <w:divBdr>
            <w:top w:val="none" w:sz="0" w:space="0" w:color="auto"/>
            <w:left w:val="none" w:sz="0" w:space="0" w:color="auto"/>
            <w:bottom w:val="none" w:sz="0" w:space="0" w:color="auto"/>
            <w:right w:val="none" w:sz="0" w:space="0" w:color="auto"/>
          </w:divBdr>
        </w:div>
        <w:div w:id="1160921445">
          <w:marLeft w:val="533"/>
          <w:marRight w:val="0"/>
          <w:marTop w:val="0"/>
          <w:marBottom w:val="0"/>
          <w:divBdr>
            <w:top w:val="none" w:sz="0" w:space="0" w:color="auto"/>
            <w:left w:val="none" w:sz="0" w:space="0" w:color="auto"/>
            <w:bottom w:val="none" w:sz="0" w:space="0" w:color="auto"/>
            <w:right w:val="none" w:sz="0" w:space="0" w:color="auto"/>
          </w:divBdr>
        </w:div>
        <w:div w:id="219293073">
          <w:marLeft w:val="533"/>
          <w:marRight w:val="0"/>
          <w:marTop w:val="0"/>
          <w:marBottom w:val="0"/>
          <w:divBdr>
            <w:top w:val="none" w:sz="0" w:space="0" w:color="auto"/>
            <w:left w:val="none" w:sz="0" w:space="0" w:color="auto"/>
            <w:bottom w:val="none" w:sz="0" w:space="0" w:color="auto"/>
            <w:right w:val="none" w:sz="0" w:space="0" w:color="auto"/>
          </w:divBdr>
        </w:div>
      </w:divsChild>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7324172">
      <w:bodyDiv w:val="1"/>
      <w:marLeft w:val="0"/>
      <w:marRight w:val="0"/>
      <w:marTop w:val="0"/>
      <w:marBottom w:val="0"/>
      <w:divBdr>
        <w:top w:val="none" w:sz="0" w:space="0" w:color="auto"/>
        <w:left w:val="none" w:sz="0" w:space="0" w:color="auto"/>
        <w:bottom w:val="none" w:sz="0" w:space="0" w:color="auto"/>
        <w:right w:val="none" w:sz="0" w:space="0" w:color="auto"/>
      </w:divBdr>
      <w:divsChild>
        <w:div w:id="985473444">
          <w:marLeft w:val="850"/>
          <w:marRight w:val="0"/>
          <w:marTop w:val="0"/>
          <w:marBottom w:val="0"/>
          <w:divBdr>
            <w:top w:val="none" w:sz="0" w:space="0" w:color="auto"/>
            <w:left w:val="none" w:sz="0" w:space="0" w:color="auto"/>
            <w:bottom w:val="none" w:sz="0" w:space="0" w:color="auto"/>
            <w:right w:val="none" w:sz="0" w:space="0" w:color="auto"/>
          </w:divBdr>
        </w:div>
      </w:divsChild>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1982032972">
          <w:marLeft w:val="446"/>
          <w:marRight w:val="0"/>
          <w:marTop w:val="0"/>
          <w:marBottom w:val="0"/>
          <w:divBdr>
            <w:top w:val="none" w:sz="0" w:space="0" w:color="auto"/>
            <w:left w:val="none" w:sz="0" w:space="0" w:color="auto"/>
            <w:bottom w:val="none" w:sz="0" w:space="0" w:color="auto"/>
            <w:right w:val="none" w:sz="0" w:space="0" w:color="auto"/>
          </w:divBdr>
        </w:div>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2073693968">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436801033">
          <w:marLeft w:val="274"/>
          <w:marRight w:val="0"/>
          <w:marTop w:val="24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58744774">
      <w:bodyDiv w:val="1"/>
      <w:marLeft w:val="0"/>
      <w:marRight w:val="0"/>
      <w:marTop w:val="0"/>
      <w:marBottom w:val="0"/>
      <w:divBdr>
        <w:top w:val="none" w:sz="0" w:space="0" w:color="auto"/>
        <w:left w:val="none" w:sz="0" w:space="0" w:color="auto"/>
        <w:bottom w:val="none" w:sz="0" w:space="0" w:color="auto"/>
        <w:right w:val="none" w:sz="0" w:space="0" w:color="auto"/>
      </w:divBdr>
      <w:divsChild>
        <w:div w:id="1988702893">
          <w:marLeft w:val="216"/>
          <w:marRight w:val="0"/>
          <w:marTop w:val="240"/>
          <w:marBottom w:val="0"/>
          <w:divBdr>
            <w:top w:val="none" w:sz="0" w:space="0" w:color="auto"/>
            <w:left w:val="none" w:sz="0" w:space="0" w:color="auto"/>
            <w:bottom w:val="none" w:sz="0" w:space="0" w:color="auto"/>
            <w:right w:val="none" w:sz="0" w:space="0" w:color="auto"/>
          </w:divBdr>
        </w:div>
        <w:div w:id="1489176939">
          <w:marLeft w:val="562"/>
          <w:marRight w:val="0"/>
          <w:marTop w:val="0"/>
          <w:marBottom w:val="0"/>
          <w:divBdr>
            <w:top w:val="none" w:sz="0" w:space="0" w:color="auto"/>
            <w:left w:val="none" w:sz="0" w:space="0" w:color="auto"/>
            <w:bottom w:val="none" w:sz="0" w:space="0" w:color="auto"/>
            <w:right w:val="none" w:sz="0" w:space="0" w:color="auto"/>
          </w:divBdr>
        </w:div>
        <w:div w:id="593249007">
          <w:marLeft w:val="562"/>
          <w:marRight w:val="0"/>
          <w:marTop w:val="0"/>
          <w:marBottom w:val="0"/>
          <w:divBdr>
            <w:top w:val="none" w:sz="0" w:space="0" w:color="auto"/>
            <w:left w:val="none" w:sz="0" w:space="0" w:color="auto"/>
            <w:bottom w:val="none" w:sz="0" w:space="0" w:color="auto"/>
            <w:right w:val="none" w:sz="0" w:space="0" w:color="auto"/>
          </w:divBdr>
        </w:div>
        <w:div w:id="1916351817">
          <w:marLeft w:val="562"/>
          <w:marRight w:val="0"/>
          <w:marTop w:val="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01727615">
      <w:bodyDiv w:val="1"/>
      <w:marLeft w:val="0"/>
      <w:marRight w:val="0"/>
      <w:marTop w:val="0"/>
      <w:marBottom w:val="0"/>
      <w:divBdr>
        <w:top w:val="none" w:sz="0" w:space="0" w:color="auto"/>
        <w:left w:val="none" w:sz="0" w:space="0" w:color="auto"/>
        <w:bottom w:val="none" w:sz="0" w:space="0" w:color="auto"/>
        <w:right w:val="none" w:sz="0" w:space="0" w:color="auto"/>
      </w:divBdr>
      <w:divsChild>
        <w:div w:id="1846703057">
          <w:marLeft w:val="850"/>
          <w:marRight w:val="0"/>
          <w:marTop w:val="0"/>
          <w:marBottom w:val="0"/>
          <w:divBdr>
            <w:top w:val="none" w:sz="0" w:space="0" w:color="auto"/>
            <w:left w:val="none" w:sz="0" w:space="0" w:color="auto"/>
            <w:bottom w:val="none" w:sz="0" w:space="0" w:color="auto"/>
            <w:right w:val="none" w:sz="0" w:space="0" w:color="auto"/>
          </w:divBdr>
        </w:div>
      </w:divsChild>
    </w:div>
    <w:div w:id="1119225580">
      <w:bodyDiv w:val="1"/>
      <w:marLeft w:val="0"/>
      <w:marRight w:val="0"/>
      <w:marTop w:val="0"/>
      <w:marBottom w:val="0"/>
      <w:divBdr>
        <w:top w:val="none" w:sz="0" w:space="0" w:color="auto"/>
        <w:left w:val="none" w:sz="0" w:space="0" w:color="auto"/>
        <w:bottom w:val="none" w:sz="0" w:space="0" w:color="auto"/>
        <w:right w:val="none" w:sz="0" w:space="0" w:color="auto"/>
      </w:divBdr>
      <w:divsChild>
        <w:div w:id="1009337253">
          <w:marLeft w:val="821"/>
          <w:marRight w:val="0"/>
          <w:marTop w:val="0"/>
          <w:marBottom w:val="0"/>
          <w:divBdr>
            <w:top w:val="none" w:sz="0" w:space="0" w:color="auto"/>
            <w:left w:val="none" w:sz="0" w:space="0" w:color="auto"/>
            <w:bottom w:val="none" w:sz="0" w:space="0" w:color="auto"/>
            <w:right w:val="none" w:sz="0" w:space="0" w:color="auto"/>
          </w:divBdr>
        </w:div>
        <w:div w:id="253051930">
          <w:marLeft w:val="1080"/>
          <w:marRight w:val="0"/>
          <w:marTop w:val="0"/>
          <w:marBottom w:val="0"/>
          <w:divBdr>
            <w:top w:val="none" w:sz="0" w:space="0" w:color="auto"/>
            <w:left w:val="none" w:sz="0" w:space="0" w:color="auto"/>
            <w:bottom w:val="none" w:sz="0" w:space="0" w:color="auto"/>
            <w:right w:val="none" w:sz="0" w:space="0" w:color="auto"/>
          </w:divBdr>
        </w:div>
        <w:div w:id="1028409033">
          <w:marLeft w:val="821"/>
          <w:marRight w:val="0"/>
          <w:marTop w:val="0"/>
          <w:marBottom w:val="0"/>
          <w:divBdr>
            <w:top w:val="none" w:sz="0" w:space="0" w:color="auto"/>
            <w:left w:val="none" w:sz="0" w:space="0" w:color="auto"/>
            <w:bottom w:val="none" w:sz="0" w:space="0" w:color="auto"/>
            <w:right w:val="none" w:sz="0" w:space="0" w:color="auto"/>
          </w:divBdr>
        </w:div>
        <w:div w:id="1516458351">
          <w:marLeft w:val="821"/>
          <w:marRight w:val="0"/>
          <w:marTop w:val="0"/>
          <w:marBottom w:val="0"/>
          <w:divBdr>
            <w:top w:val="none" w:sz="0" w:space="0" w:color="auto"/>
            <w:left w:val="none" w:sz="0" w:space="0" w:color="auto"/>
            <w:bottom w:val="none" w:sz="0" w:space="0" w:color="auto"/>
            <w:right w:val="none" w:sz="0" w:space="0" w:color="auto"/>
          </w:divBdr>
        </w:div>
      </w:divsChild>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51560806">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 w:id="1812213872">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683166371">
          <w:marLeft w:val="216"/>
          <w:marRight w:val="0"/>
          <w:marTop w:val="24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534734390">
          <w:marLeft w:val="562"/>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37150334">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018604">
      <w:bodyDiv w:val="1"/>
      <w:marLeft w:val="0"/>
      <w:marRight w:val="0"/>
      <w:marTop w:val="0"/>
      <w:marBottom w:val="0"/>
      <w:divBdr>
        <w:top w:val="none" w:sz="0" w:space="0" w:color="auto"/>
        <w:left w:val="none" w:sz="0" w:space="0" w:color="auto"/>
        <w:bottom w:val="none" w:sz="0" w:space="0" w:color="auto"/>
        <w:right w:val="none" w:sz="0" w:space="0" w:color="auto"/>
      </w:divBdr>
      <w:divsChild>
        <w:div w:id="1214076844">
          <w:marLeft w:val="821"/>
          <w:marRight w:val="0"/>
          <w:marTop w:val="0"/>
          <w:marBottom w:val="0"/>
          <w:divBdr>
            <w:top w:val="none" w:sz="0" w:space="0" w:color="auto"/>
            <w:left w:val="none" w:sz="0" w:space="0" w:color="auto"/>
            <w:bottom w:val="none" w:sz="0" w:space="0" w:color="auto"/>
            <w:right w:val="none" w:sz="0" w:space="0" w:color="auto"/>
          </w:divBdr>
        </w:div>
        <w:div w:id="1744257649">
          <w:marLeft w:val="1080"/>
          <w:marRight w:val="0"/>
          <w:marTop w:val="0"/>
          <w:marBottom w:val="0"/>
          <w:divBdr>
            <w:top w:val="none" w:sz="0" w:space="0" w:color="auto"/>
            <w:left w:val="none" w:sz="0" w:space="0" w:color="auto"/>
            <w:bottom w:val="none" w:sz="0" w:space="0" w:color="auto"/>
            <w:right w:val="none" w:sz="0" w:space="0" w:color="auto"/>
          </w:divBdr>
        </w:div>
        <w:div w:id="677729701">
          <w:marLeft w:val="821"/>
          <w:marRight w:val="0"/>
          <w:marTop w:val="0"/>
          <w:marBottom w:val="0"/>
          <w:divBdr>
            <w:top w:val="none" w:sz="0" w:space="0" w:color="auto"/>
            <w:left w:val="none" w:sz="0" w:space="0" w:color="auto"/>
            <w:bottom w:val="none" w:sz="0" w:space="0" w:color="auto"/>
            <w:right w:val="none" w:sz="0" w:space="0" w:color="auto"/>
          </w:divBdr>
        </w:div>
        <w:div w:id="238634254">
          <w:marLeft w:val="821"/>
          <w:marRight w:val="0"/>
          <w:marTop w:val="0"/>
          <w:marBottom w:val="0"/>
          <w:divBdr>
            <w:top w:val="none" w:sz="0" w:space="0" w:color="auto"/>
            <w:left w:val="none" w:sz="0" w:space="0" w:color="auto"/>
            <w:bottom w:val="none" w:sz="0" w:space="0" w:color="auto"/>
            <w:right w:val="none" w:sz="0" w:space="0" w:color="auto"/>
          </w:divBdr>
        </w:div>
      </w:divsChild>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 w:id="765805922">
          <w:marLeft w:val="533"/>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544370876">
          <w:marLeft w:val="893"/>
          <w:marRight w:val="0"/>
          <w:marTop w:val="0"/>
          <w:marBottom w:val="0"/>
          <w:divBdr>
            <w:top w:val="none" w:sz="0" w:space="0" w:color="auto"/>
            <w:left w:val="none" w:sz="0" w:space="0" w:color="auto"/>
            <w:bottom w:val="none" w:sz="0" w:space="0" w:color="auto"/>
            <w:right w:val="none" w:sz="0" w:space="0" w:color="auto"/>
          </w:divBdr>
        </w:div>
        <w:div w:id="8600145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sChild>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909657486">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516773326">
          <w:marLeft w:val="374"/>
          <w:marRight w:val="0"/>
          <w:marTop w:val="0"/>
          <w:marBottom w:val="0"/>
          <w:divBdr>
            <w:top w:val="none" w:sz="0" w:space="0" w:color="auto"/>
            <w:left w:val="none" w:sz="0" w:space="0" w:color="auto"/>
            <w:bottom w:val="none" w:sz="0" w:space="0" w:color="auto"/>
            <w:right w:val="none" w:sz="0" w:space="0" w:color="auto"/>
          </w:divBdr>
        </w:div>
      </w:divsChild>
    </w:div>
    <w:div w:id="1644578426">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06636908">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768114338">
          <w:marLeft w:val="446"/>
          <w:marRight w:val="0"/>
          <w:marTop w:val="0"/>
          <w:marBottom w:val="0"/>
          <w:divBdr>
            <w:top w:val="none" w:sz="0" w:space="0" w:color="auto"/>
            <w:left w:val="none" w:sz="0" w:space="0" w:color="auto"/>
            <w:bottom w:val="none" w:sz="0" w:space="0" w:color="auto"/>
            <w:right w:val="none" w:sz="0" w:space="0" w:color="auto"/>
          </w:divBdr>
        </w:div>
        <w:div w:id="421293264">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04633825">
      <w:bodyDiv w:val="1"/>
      <w:marLeft w:val="0"/>
      <w:marRight w:val="0"/>
      <w:marTop w:val="0"/>
      <w:marBottom w:val="0"/>
      <w:divBdr>
        <w:top w:val="none" w:sz="0" w:space="0" w:color="auto"/>
        <w:left w:val="none" w:sz="0" w:space="0" w:color="auto"/>
        <w:bottom w:val="none" w:sz="0" w:space="0" w:color="auto"/>
        <w:right w:val="none" w:sz="0" w:space="0" w:color="auto"/>
      </w:divBdr>
    </w:div>
    <w:div w:id="1923635699">
      <w:bodyDiv w:val="1"/>
      <w:marLeft w:val="0"/>
      <w:marRight w:val="0"/>
      <w:marTop w:val="0"/>
      <w:marBottom w:val="0"/>
      <w:divBdr>
        <w:top w:val="none" w:sz="0" w:space="0" w:color="auto"/>
        <w:left w:val="none" w:sz="0" w:space="0" w:color="auto"/>
        <w:bottom w:val="none" w:sz="0" w:space="0" w:color="auto"/>
        <w:right w:val="none" w:sz="0" w:space="0" w:color="auto"/>
      </w:divBdr>
      <w:divsChild>
        <w:div w:id="1846506055">
          <w:marLeft w:val="216"/>
          <w:marRight w:val="0"/>
          <w:marTop w:val="240"/>
          <w:marBottom w:val="0"/>
          <w:divBdr>
            <w:top w:val="none" w:sz="0" w:space="0" w:color="auto"/>
            <w:left w:val="none" w:sz="0" w:space="0" w:color="auto"/>
            <w:bottom w:val="none" w:sz="0" w:space="0" w:color="auto"/>
            <w:right w:val="none" w:sz="0" w:space="0" w:color="auto"/>
          </w:divBdr>
        </w:div>
        <w:div w:id="358166810">
          <w:marLeft w:val="562"/>
          <w:marRight w:val="0"/>
          <w:marTop w:val="0"/>
          <w:marBottom w:val="0"/>
          <w:divBdr>
            <w:top w:val="none" w:sz="0" w:space="0" w:color="auto"/>
            <w:left w:val="none" w:sz="0" w:space="0" w:color="auto"/>
            <w:bottom w:val="none" w:sz="0" w:space="0" w:color="auto"/>
            <w:right w:val="none" w:sz="0" w:space="0" w:color="auto"/>
          </w:divBdr>
        </w:div>
        <w:div w:id="785928602">
          <w:marLeft w:val="821"/>
          <w:marRight w:val="0"/>
          <w:marTop w:val="0"/>
          <w:marBottom w:val="0"/>
          <w:divBdr>
            <w:top w:val="none" w:sz="0" w:space="0" w:color="auto"/>
            <w:left w:val="none" w:sz="0" w:space="0" w:color="auto"/>
            <w:bottom w:val="none" w:sz="0" w:space="0" w:color="auto"/>
            <w:right w:val="none" w:sz="0" w:space="0" w:color="auto"/>
          </w:divBdr>
        </w:div>
        <w:div w:id="939727977">
          <w:marLeft w:val="821"/>
          <w:marRight w:val="0"/>
          <w:marTop w:val="0"/>
          <w:marBottom w:val="0"/>
          <w:divBdr>
            <w:top w:val="none" w:sz="0" w:space="0" w:color="auto"/>
            <w:left w:val="none" w:sz="0" w:space="0" w:color="auto"/>
            <w:bottom w:val="none" w:sz="0" w:space="0" w:color="auto"/>
            <w:right w:val="none" w:sz="0" w:space="0" w:color="auto"/>
          </w:divBdr>
        </w:div>
        <w:div w:id="1053582256">
          <w:marLeft w:val="216"/>
          <w:marRight w:val="0"/>
          <w:marTop w:val="240"/>
          <w:marBottom w:val="0"/>
          <w:divBdr>
            <w:top w:val="none" w:sz="0" w:space="0" w:color="auto"/>
            <w:left w:val="none" w:sz="0" w:space="0" w:color="auto"/>
            <w:bottom w:val="none" w:sz="0" w:space="0" w:color="auto"/>
            <w:right w:val="none" w:sz="0" w:space="0" w:color="auto"/>
          </w:divBdr>
        </w:div>
        <w:div w:id="853956800">
          <w:marLeft w:val="562"/>
          <w:marRight w:val="0"/>
          <w:marTop w:val="0"/>
          <w:marBottom w:val="0"/>
          <w:divBdr>
            <w:top w:val="none" w:sz="0" w:space="0" w:color="auto"/>
            <w:left w:val="none" w:sz="0" w:space="0" w:color="auto"/>
            <w:bottom w:val="none" w:sz="0" w:space="0" w:color="auto"/>
            <w:right w:val="none" w:sz="0" w:space="0" w:color="auto"/>
          </w:divBdr>
        </w:div>
        <w:div w:id="1678389070">
          <w:marLeft w:val="562"/>
          <w:marRight w:val="0"/>
          <w:marTop w:val="0"/>
          <w:marBottom w:val="0"/>
          <w:divBdr>
            <w:top w:val="none" w:sz="0" w:space="0" w:color="auto"/>
            <w:left w:val="none" w:sz="0" w:space="0" w:color="auto"/>
            <w:bottom w:val="none" w:sz="0" w:space="0" w:color="auto"/>
            <w:right w:val="none" w:sz="0" w:space="0" w:color="auto"/>
          </w:divBdr>
        </w:div>
        <w:div w:id="254553802">
          <w:marLeft w:val="216"/>
          <w:marRight w:val="0"/>
          <w:marTop w:val="240"/>
          <w:marBottom w:val="0"/>
          <w:divBdr>
            <w:top w:val="none" w:sz="0" w:space="0" w:color="auto"/>
            <w:left w:val="none" w:sz="0" w:space="0" w:color="auto"/>
            <w:bottom w:val="none" w:sz="0" w:space="0" w:color="auto"/>
            <w:right w:val="none" w:sz="0" w:space="0" w:color="auto"/>
          </w:divBdr>
        </w:div>
        <w:div w:id="1085570709">
          <w:marLeft w:val="562"/>
          <w:marRight w:val="0"/>
          <w:marTop w:val="0"/>
          <w:marBottom w:val="0"/>
          <w:divBdr>
            <w:top w:val="none" w:sz="0" w:space="0" w:color="auto"/>
            <w:left w:val="none" w:sz="0" w:space="0" w:color="auto"/>
            <w:bottom w:val="none" w:sz="0" w:space="0" w:color="auto"/>
            <w:right w:val="none" w:sz="0" w:space="0" w:color="auto"/>
          </w:divBdr>
        </w:div>
        <w:div w:id="86342871">
          <w:marLeft w:val="216"/>
          <w:marRight w:val="0"/>
          <w:marTop w:val="240"/>
          <w:marBottom w:val="0"/>
          <w:divBdr>
            <w:top w:val="none" w:sz="0" w:space="0" w:color="auto"/>
            <w:left w:val="none" w:sz="0" w:space="0" w:color="auto"/>
            <w:bottom w:val="none" w:sz="0" w:space="0" w:color="auto"/>
            <w:right w:val="none" w:sz="0" w:space="0" w:color="auto"/>
          </w:divBdr>
        </w:div>
        <w:div w:id="1963269494">
          <w:marLeft w:val="562"/>
          <w:marRight w:val="0"/>
          <w:marTop w:val="0"/>
          <w:marBottom w:val="0"/>
          <w:divBdr>
            <w:top w:val="none" w:sz="0" w:space="0" w:color="auto"/>
            <w:left w:val="none" w:sz="0" w:space="0" w:color="auto"/>
            <w:bottom w:val="none" w:sz="0" w:space="0" w:color="auto"/>
            <w:right w:val="none" w:sz="0" w:space="0" w:color="auto"/>
          </w:divBdr>
        </w:div>
        <w:div w:id="1105346516">
          <w:marLeft w:val="216"/>
          <w:marRight w:val="0"/>
          <w:marTop w:val="240"/>
          <w:marBottom w:val="0"/>
          <w:divBdr>
            <w:top w:val="none" w:sz="0" w:space="0" w:color="auto"/>
            <w:left w:val="none" w:sz="0" w:space="0" w:color="auto"/>
            <w:bottom w:val="none" w:sz="0" w:space="0" w:color="auto"/>
            <w:right w:val="none" w:sz="0" w:space="0" w:color="auto"/>
          </w:divBdr>
        </w:div>
        <w:div w:id="1980720261">
          <w:marLeft w:val="562"/>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2073238585">
          <w:marLeft w:val="533"/>
          <w:marRight w:val="0"/>
          <w:marTop w:val="0"/>
          <w:marBottom w:val="0"/>
          <w:divBdr>
            <w:top w:val="none" w:sz="0" w:space="0" w:color="auto"/>
            <w:left w:val="none" w:sz="0" w:space="0" w:color="auto"/>
            <w:bottom w:val="none" w:sz="0" w:space="0" w:color="auto"/>
            <w:right w:val="none" w:sz="0" w:space="0" w:color="auto"/>
          </w:divBdr>
        </w:div>
        <w:div w:id="343172610">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1563180376">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651906285">
          <w:marLeft w:val="144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2001558">
      <w:bodyDiv w:val="1"/>
      <w:marLeft w:val="0"/>
      <w:marRight w:val="0"/>
      <w:marTop w:val="0"/>
      <w:marBottom w:val="0"/>
      <w:divBdr>
        <w:top w:val="none" w:sz="0" w:space="0" w:color="auto"/>
        <w:left w:val="none" w:sz="0" w:space="0" w:color="auto"/>
        <w:bottom w:val="none" w:sz="0" w:space="0" w:color="auto"/>
        <w:right w:val="none" w:sz="0" w:space="0" w:color="auto"/>
      </w:divBdr>
      <w:divsChild>
        <w:div w:id="977803105">
          <w:marLeft w:val="85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1178810213">
          <w:marLeft w:val="360"/>
          <w:marRight w:val="0"/>
          <w:marTop w:val="200"/>
          <w:marBottom w:val="0"/>
          <w:divBdr>
            <w:top w:val="none" w:sz="0" w:space="0" w:color="auto"/>
            <w:left w:val="none" w:sz="0" w:space="0" w:color="auto"/>
            <w:bottom w:val="none" w:sz="0" w:space="0" w:color="auto"/>
            <w:right w:val="none" w:sz="0" w:space="0" w:color="auto"/>
          </w:divBdr>
        </w:div>
        <w:div w:id="64765808">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footer" Target="footer3.xml"/><Relationship Id="rId41"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g"/><Relationship Id="rId22" Type="http://schemas.openxmlformats.org/officeDocument/2006/relationships/image" Target="media/image11.emf"/><Relationship Id="rId27" Type="http://schemas.openxmlformats.org/officeDocument/2006/relationships/footer" Target="foot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3C4687DC85EF94B8CD2A1737A23E91A" ma:contentTypeVersion="5" ma:contentTypeDescription="Create a new document." ma:contentTypeScope="" ma:versionID="1b664f56582b57bb1745e3813be727f2">
  <xsd:schema xmlns:xsd="http://www.w3.org/2001/XMLSchema" xmlns:xs="http://www.w3.org/2001/XMLSchema" xmlns:p="http://schemas.microsoft.com/office/2006/metadata/properties" xmlns:ns2="fcd3d3fb-7db8-45fe-8d4c-f8dfce4af462" xmlns:ns3="http://schemas.microsoft.com/sharepoint/v4" targetNamespace="http://schemas.microsoft.com/office/2006/metadata/properties" ma:root="true" ma:fieldsID="07a3bcab1acf2524ee9dc39d3752d98b" ns2:_="" ns3:_="">
    <xsd:import namespace="fcd3d3fb-7db8-45fe-8d4c-f8dfce4af462"/>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dc0287eab78248e8b4473b9cf2b39f1c" minOccurs="0"/>
                <xsd:element ref="ns2:TaxCatchAll" minOccurs="0"/>
                <xsd:element ref="ns2:TaxCatchAllLabel"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d3d3fb-7db8-45fe-8d4c-f8dfce4af462"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dc0287eab78248e8b4473b9cf2b39f1c" ma:index="11" nillable="true" ma:taxonomy="true" ma:internalName="dc0287eab78248e8b4473b9cf2b39f1c" ma:taxonomyFieldName="Tags" ma:displayName="Tags" ma:default="" ma:fieldId="{dc0287ea-b782-48e8-b447-3b9cf2b39f1c}" ma:taxonomyMulti="true" ma:sspId="09f8f6af-9d78-4eda-8f46-25f9273611bf" ma:termSetId="0a779dec-be2d-4b8c-ad3c-a642b12b83d7" ma:anchorId="00000000-0000-0000-0000-000000000000" ma:open="false" ma:isKeyword="false">
      <xsd:complexType>
        <xsd:sequence>
          <xsd:element ref="pc:Terms" minOccurs="0" maxOccurs="1"/>
        </xsd:sequence>
      </xsd:complexType>
    </xsd:element>
    <xsd:element name="TaxCatchAll" ma:index="12" nillable="true" ma:displayName="Taxonomy Catch All Column" ma:hidden="true" ma:list="{36b143bd-3427-49b5-aa1c-24ddab127559}" ma:internalName="TaxCatchAll" ma:showField="CatchAllData" ma:web="fcd3d3fb-7db8-45fe-8d4c-f8dfce4af462">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36b143bd-3427-49b5-aa1c-24ddab127559}" ma:internalName="TaxCatchAllLabel" ma:readOnly="true" ma:showField="CatchAllDataLabel" ma:web="fcd3d3fb-7db8-45fe-8d4c-f8dfce4af46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5"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dc0287eab78248e8b4473b9cf2b39f1c xmlns="fcd3d3fb-7db8-45fe-8d4c-f8dfce4af462">
      <Terms xmlns="http://schemas.microsoft.com/office/infopath/2007/PartnerControls"/>
    </dc0287eab78248e8b4473b9cf2b39f1c>
    <IconOverlay xmlns="http://schemas.microsoft.com/sharepoint/v4" xsi:nil="true"/>
    <TaxCatchAll xmlns="fcd3d3fb-7db8-45fe-8d4c-f8dfce4af462"/>
    <_dlc_DocId xmlns="fcd3d3fb-7db8-45fe-8d4c-f8dfce4af462">E6JD2UEEJPRS-638-1520</_dlc_DocId>
    <_dlc_DocIdUrl xmlns="fcd3d3fb-7db8-45fe-8d4c-f8dfce4af462">
      <Url>https://sharepoint.qualcomm.com/qca/LocationTechnology/ExternalFocus/_layouts/15/DocIdRedir.aspx?ID=E6JD2UEEJPRS-638-1520</Url>
      <Description>E6JD2UEEJPRS-638-1520</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2.xml><?xml version="1.0" encoding="utf-8"?>
<ds:datastoreItem xmlns:ds="http://schemas.openxmlformats.org/officeDocument/2006/customXml" ds:itemID="{0FF580DF-84A6-433C-B134-678F1CDC75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cd3d3fb-7db8-45fe-8d4c-f8dfce4af462"/>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301D83D-3D8E-42DF-A09B-E7B67A76DDEC}">
  <ds:schemaRefs>
    <ds:schemaRef ds:uri="http://schemas.microsoft.com/office/2006/metadata/properties"/>
    <ds:schemaRef ds:uri="http://schemas.microsoft.com/office/infopath/2007/PartnerControls"/>
    <ds:schemaRef ds:uri="fcd3d3fb-7db8-45fe-8d4c-f8dfce4af462"/>
    <ds:schemaRef ds:uri="http://schemas.microsoft.com/sharepoint/v4"/>
  </ds:schemaRefs>
</ds:datastoreItem>
</file>

<file path=customXml/itemProps4.xml><?xml version="1.0" encoding="utf-8"?>
<ds:datastoreItem xmlns:ds="http://schemas.openxmlformats.org/officeDocument/2006/customXml" ds:itemID="{D8BC1F4B-62AE-429D-9567-418F63AF0EB7}">
  <ds:schemaRefs>
    <ds:schemaRef ds:uri="http://schemas.microsoft.com/sharepoint/events"/>
  </ds:schemaRefs>
</ds:datastoreItem>
</file>

<file path=customXml/itemProps5.xml><?xml version="1.0" encoding="utf-8"?>
<ds:datastoreItem xmlns:ds="http://schemas.openxmlformats.org/officeDocument/2006/customXml" ds:itemID="{2AE50E37-4780-4E72-A3D1-00C0425C53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6547</TotalTime>
  <Pages>12</Pages>
  <Words>4122</Words>
  <Characters>21757</Characters>
  <Application>Microsoft Office Word</Application>
  <DocSecurity>0</DocSecurity>
  <Lines>181</Lines>
  <Paragraphs>51</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25828</CharactersWithSpaces>
  <SharedDoc>false</SharedDoc>
  <HLinks>
    <vt:vector size="6" baseType="variant">
      <vt:variant>
        <vt:i4>8257538</vt:i4>
      </vt:variant>
      <vt:variant>
        <vt:i4>0</vt:i4>
      </vt:variant>
      <vt:variant>
        <vt:i4>0</vt:i4>
      </vt:variant>
      <vt:variant>
        <vt:i4>5</vt:i4>
      </vt:variant>
      <vt:variant>
        <vt:lpwstr>ftp://ftp.3gpp.org/tsg_ran/TSG_RAN/TSGR_80/Docs/RP-181399.zip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AlexM - Qualcomm</cp:lastModifiedBy>
  <cp:revision>667</cp:revision>
  <cp:lastPrinted>2018-09-27T14:55:00Z</cp:lastPrinted>
  <dcterms:created xsi:type="dcterms:W3CDTF">2019-10-18T08:39:00Z</dcterms:created>
  <dcterms:modified xsi:type="dcterms:W3CDTF">2021-01-19T01:59:00Z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0x01010003C4687DC85EF94B8CD2A1737A23E91A</vt:lpwstr>
  </property>
  <property fmtid="{D5CDD505-2E9C-101B-9397-08002B2CF9AE}" pid="15" name="_dlc_DocIdItemGuid">
    <vt:lpwstr>26fedbd9-d3ba-4363-a8ab-96e061640dd6</vt:lpwstr>
  </property>
  <property fmtid="{D5CDD505-2E9C-101B-9397-08002B2CF9AE}" pid="16" name="Tags">
    <vt:lpwstr/>
  </property>
</Properties>
</file>