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15D9F740" w:rsidR="00F110CD" w:rsidRPr="00C84F38" w:rsidRDefault="00F110CD" w:rsidP="00F110CD">
      <w:pPr>
        <w:pStyle w:val="Header"/>
        <w:tabs>
          <w:tab w:val="right" w:pos="9639"/>
        </w:tabs>
        <w:rPr>
          <w:bCs/>
          <w:noProof w:val="0"/>
          <w:sz w:val="24"/>
          <w:szCs w:val="24"/>
        </w:rPr>
      </w:pPr>
      <w:bookmarkStart w:id="0" w:name="_Hlk61261486"/>
      <w:bookmarkStart w:id="1" w:name="_Hlk37418177"/>
      <w:bookmarkStart w:id="2" w:name="_GoBack"/>
      <w:bookmarkEnd w:id="0"/>
      <w:bookmarkEnd w:id="2"/>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E3D1B">
        <w:rPr>
          <w:bCs/>
          <w:noProof w:val="0"/>
          <w:sz w:val="24"/>
          <w:szCs w:val="24"/>
        </w:rPr>
        <w:t>4</w:t>
      </w:r>
      <w:r w:rsidR="001348FE">
        <w:rPr>
          <w:bCs/>
          <w:noProof w:val="0"/>
          <w:sz w:val="24"/>
          <w:szCs w:val="24"/>
        </w:rPr>
        <w:tab/>
      </w:r>
      <w:r w:rsidR="00BA1872">
        <w:rPr>
          <w:bCs/>
          <w:noProof w:val="0"/>
          <w:sz w:val="24"/>
          <w:szCs w:val="24"/>
        </w:rPr>
        <w:t>R1-</w:t>
      </w:r>
      <w:r w:rsidR="00947DA0">
        <w:rPr>
          <w:bCs/>
          <w:noProof w:val="0"/>
          <w:sz w:val="24"/>
          <w:szCs w:val="24"/>
        </w:rPr>
        <w:t>2101028</w:t>
      </w:r>
    </w:p>
    <w:p w14:paraId="30E02940" w14:textId="07BC9D8D" w:rsidR="00CA26CE" w:rsidRDefault="002778BD" w:rsidP="3495A5B1">
      <w:pPr>
        <w:pStyle w:val="Header"/>
        <w:spacing w:line="259" w:lineRule="auto"/>
        <w:rPr>
          <w:noProof w:val="0"/>
          <w:sz w:val="24"/>
          <w:szCs w:val="24"/>
          <w:lang w:val="en-GB"/>
        </w:rPr>
      </w:pPr>
      <w:r w:rsidRPr="3495A5B1">
        <w:rPr>
          <w:noProof w:val="0"/>
          <w:sz w:val="24"/>
          <w:szCs w:val="24"/>
        </w:rPr>
        <w:t>e-Meetin</w:t>
      </w:r>
      <w:r w:rsidRPr="3495A5B1">
        <w:rPr>
          <w:bCs/>
          <w:noProof w:val="0"/>
          <w:sz w:val="24"/>
          <w:szCs w:val="24"/>
        </w:rPr>
        <w:t xml:space="preserve">g, </w:t>
      </w:r>
      <w:r w:rsidR="4B40B36E" w:rsidRPr="3495A5B1">
        <w:rPr>
          <w:bCs/>
          <w:noProof w:val="0"/>
          <w:sz w:val="24"/>
          <w:szCs w:val="24"/>
          <w:lang w:val="en-GB"/>
        </w:rPr>
        <w:t>January 25th – February 5th, 2021</w:t>
      </w:r>
    </w:p>
    <w:bookmarkEnd w:id="1"/>
    <w:p w14:paraId="2CFE1919" w14:textId="77777777" w:rsidR="00850D96" w:rsidRPr="00850D96" w:rsidRDefault="00850D96" w:rsidP="00CA26CE">
      <w:pPr>
        <w:pStyle w:val="Header"/>
        <w:rPr>
          <w:bCs/>
          <w:noProof w:val="0"/>
          <w:sz w:val="24"/>
          <w:lang w:val="en-GB" w:eastAsia="ja-JP"/>
        </w:rPr>
      </w:pPr>
    </w:p>
    <w:p w14:paraId="30E02941" w14:textId="0F823607" w:rsidR="0034111C" w:rsidRPr="001E5981" w:rsidRDefault="0034111C" w:rsidP="16512788">
      <w:pPr>
        <w:pStyle w:val="CRCoverPage"/>
        <w:rPr>
          <w:rFonts w:cs="Arial"/>
          <w:b/>
          <w:bCs/>
          <w:sz w:val="24"/>
          <w:szCs w:val="24"/>
          <w:lang w:val="en-US" w:eastAsia="ja-JP"/>
        </w:rPr>
      </w:pPr>
      <w:r w:rsidRPr="3495A5B1">
        <w:rPr>
          <w:rFonts w:cs="Arial"/>
          <w:b/>
          <w:bCs/>
          <w:sz w:val="24"/>
          <w:szCs w:val="24"/>
        </w:rPr>
        <w:t>Agenda item:</w:t>
      </w:r>
      <w:r>
        <w:tab/>
      </w:r>
      <w:r>
        <w:tab/>
      </w:r>
      <w:r w:rsidR="002F1BEC" w:rsidRPr="003A6B4E">
        <w:rPr>
          <w:rFonts w:cs="Arial"/>
          <w:b/>
          <w:bCs/>
          <w:sz w:val="24"/>
          <w:szCs w:val="24"/>
        </w:rPr>
        <w:t>8</w:t>
      </w:r>
      <w:r w:rsidR="001F201D" w:rsidRPr="003A6B4E">
        <w:rPr>
          <w:rFonts w:cs="Arial"/>
          <w:b/>
          <w:bCs/>
          <w:sz w:val="24"/>
          <w:szCs w:val="24"/>
        </w:rPr>
        <w:t>.</w:t>
      </w:r>
      <w:r w:rsidR="002F1BEC" w:rsidRPr="003A6B4E">
        <w:rPr>
          <w:rFonts w:cs="Arial"/>
          <w:b/>
          <w:bCs/>
          <w:sz w:val="24"/>
          <w:szCs w:val="24"/>
        </w:rPr>
        <w:t>15.</w:t>
      </w:r>
      <w:r w:rsidR="007407FA" w:rsidRPr="003A6B4E">
        <w:rPr>
          <w:rFonts w:cs="Arial"/>
          <w:b/>
          <w:bCs/>
          <w:sz w:val="24"/>
          <w:szCs w:val="24"/>
        </w:rPr>
        <w:t>2</w:t>
      </w:r>
    </w:p>
    <w:p w14:paraId="30E02942" w14:textId="11CBDC88" w:rsidR="00E128F2" w:rsidRPr="003A6B4E" w:rsidRDefault="0034111C" w:rsidP="16512788">
      <w:pPr>
        <w:tabs>
          <w:tab w:val="left" w:pos="1985"/>
        </w:tabs>
        <w:spacing w:after="120"/>
        <w:ind w:left="1985" w:hanging="1985"/>
        <w:rPr>
          <w:rFonts w:ascii="Arial" w:hAnsi="Arial" w:cs="Arial"/>
          <w:b/>
          <w:sz w:val="24"/>
          <w:szCs w:val="24"/>
        </w:rPr>
      </w:pPr>
      <w:r w:rsidRPr="00F251EA">
        <w:rPr>
          <w:rFonts w:ascii="Arial" w:hAnsi="Arial" w:cs="Arial"/>
          <w:b/>
          <w:bCs/>
          <w:sz w:val="24"/>
          <w:szCs w:val="24"/>
        </w:rPr>
        <w:t>Source:</w:t>
      </w:r>
      <w:r w:rsidRPr="003A6B4E">
        <w:rPr>
          <w:rFonts w:ascii="Arial" w:hAnsi="Arial" w:cs="Arial"/>
          <w:b/>
          <w:sz w:val="24"/>
        </w:rPr>
        <w:tab/>
      </w:r>
      <w:r w:rsidR="00013455" w:rsidRPr="003A6B4E">
        <w:rPr>
          <w:rFonts w:ascii="Arial" w:hAnsi="Arial" w:cs="Arial"/>
          <w:b/>
          <w:sz w:val="24"/>
          <w:szCs w:val="24"/>
        </w:rPr>
        <w:t xml:space="preserve">Nokia, </w:t>
      </w:r>
      <w:r w:rsidR="00E67802" w:rsidRPr="003A6B4E">
        <w:rPr>
          <w:rFonts w:ascii="Arial" w:hAnsi="Arial" w:cs="Arial"/>
          <w:b/>
          <w:sz w:val="24"/>
          <w:szCs w:val="24"/>
        </w:rPr>
        <w:t>Nokia</w:t>
      </w:r>
      <w:r w:rsidR="00013455" w:rsidRPr="003A6B4E">
        <w:rPr>
          <w:rFonts w:ascii="Arial" w:hAnsi="Arial" w:cs="Arial"/>
          <w:b/>
          <w:sz w:val="24"/>
          <w:szCs w:val="24"/>
        </w:rPr>
        <w:t xml:space="preserve"> Shanghai Bell</w:t>
      </w:r>
    </w:p>
    <w:p w14:paraId="30E02943" w14:textId="0398F331" w:rsidR="0034111C" w:rsidRPr="00F251EA" w:rsidRDefault="0034111C" w:rsidP="16512788">
      <w:pPr>
        <w:ind w:left="1985" w:hanging="1985"/>
        <w:rPr>
          <w:rFonts w:ascii="Arial" w:hAnsi="Arial" w:cs="Arial"/>
          <w:b/>
          <w:sz w:val="24"/>
          <w:szCs w:val="24"/>
        </w:rPr>
      </w:pPr>
      <w:r w:rsidRPr="003A6B4E">
        <w:rPr>
          <w:rFonts w:ascii="Arial" w:hAnsi="Arial" w:cs="Arial"/>
          <w:b/>
          <w:sz w:val="24"/>
          <w:szCs w:val="24"/>
        </w:rPr>
        <w:t>Title:</w:t>
      </w:r>
      <w:r w:rsidRPr="00EE2241">
        <w:tab/>
      </w:r>
      <w:r w:rsidRPr="00EE2241">
        <w:tab/>
      </w:r>
      <w:r w:rsidR="00AF2E72" w:rsidRPr="00EE2241">
        <w:rPr>
          <w:rFonts w:ascii="Arial" w:hAnsi="Arial" w:cs="Arial"/>
          <w:b/>
          <w:sz w:val="24"/>
          <w:szCs w:val="24"/>
        </w:rPr>
        <w:t>Enhancement to time and frequency synchronization</w:t>
      </w:r>
      <w:r w:rsidR="00F251EA">
        <w:rPr>
          <w:rFonts w:ascii="Arial" w:hAnsi="Arial" w:cs="Arial"/>
          <w:b/>
          <w:sz w:val="24"/>
          <w:szCs w:val="24"/>
        </w:rPr>
        <w:t xml:space="preserve"> </w:t>
      </w:r>
      <w:r w:rsidR="00F251EA" w:rsidRPr="003A6B4E">
        <w:rPr>
          <w:rFonts w:ascii="Arial" w:hAnsi="Arial" w:cs="Arial"/>
          <w:b/>
          <w:sz w:val="24"/>
          <w:szCs w:val="24"/>
        </w:rPr>
        <w:t>for NB-IoT/</w:t>
      </w:r>
      <w:proofErr w:type="spellStart"/>
      <w:r w:rsidR="00F251EA" w:rsidRPr="003A6B4E">
        <w:rPr>
          <w:rFonts w:ascii="Arial" w:hAnsi="Arial" w:cs="Arial"/>
          <w:b/>
          <w:sz w:val="24"/>
          <w:szCs w:val="24"/>
        </w:rPr>
        <w:t>eMTC</w:t>
      </w:r>
      <w:proofErr w:type="spellEnd"/>
      <w:r w:rsidR="00F251EA" w:rsidRPr="003A6B4E">
        <w:rPr>
          <w:rFonts w:ascii="Arial" w:hAnsi="Arial" w:cs="Arial"/>
          <w:b/>
          <w:sz w:val="24"/>
          <w:szCs w:val="24"/>
        </w:rPr>
        <w:t xml:space="preserve">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445EED05" w:rsidR="004A77B1" w:rsidRPr="00F251EA" w:rsidRDefault="002F1BEC" w:rsidP="00A64A6E">
      <w:pPr>
        <w:rPr>
          <w:rFonts w:ascii="Times New Roman" w:hAnsi="Times New Roman" w:cs="Times New Roman"/>
          <w:sz w:val="20"/>
          <w:szCs w:val="20"/>
        </w:rPr>
      </w:pPr>
      <w:bookmarkStart w:id="3" w:name="_Hlk510705081"/>
      <w:r w:rsidRPr="00F251EA">
        <w:rPr>
          <w:rFonts w:ascii="Times New Roman" w:hAnsi="Times New Roman" w:cs="Times New Roman"/>
          <w:sz w:val="20"/>
          <w:szCs w:val="20"/>
        </w:rPr>
        <w:t xml:space="preserve">The study item description </w:t>
      </w:r>
      <w:r w:rsidR="00B20CB5" w:rsidRPr="00F251EA">
        <w:rPr>
          <w:rFonts w:ascii="Times New Roman" w:hAnsi="Times New Roman" w:cs="Times New Roman"/>
          <w:sz w:val="20"/>
          <w:szCs w:val="20"/>
        </w:rPr>
        <w:t>[1]</w:t>
      </w:r>
      <w:r w:rsidRPr="00F251EA">
        <w:rPr>
          <w:rFonts w:ascii="Times New Roman" w:hAnsi="Times New Roman" w:cs="Times New Roman"/>
          <w:sz w:val="20"/>
          <w:szCs w:val="20"/>
        </w:rPr>
        <w:t xml:space="preserve"> for NB-IoT/</w:t>
      </w:r>
      <w:proofErr w:type="spellStart"/>
      <w:r w:rsidRPr="00F251EA">
        <w:rPr>
          <w:rFonts w:ascii="Times New Roman" w:hAnsi="Times New Roman" w:cs="Times New Roman"/>
          <w:sz w:val="20"/>
          <w:szCs w:val="20"/>
        </w:rPr>
        <w:t>eMTC</w:t>
      </w:r>
      <w:proofErr w:type="spellEnd"/>
      <w:r w:rsidRPr="00F251EA">
        <w:rPr>
          <w:rFonts w:ascii="Times New Roman" w:hAnsi="Times New Roman" w:cs="Times New Roman"/>
          <w:sz w:val="20"/>
          <w:szCs w:val="20"/>
        </w:rPr>
        <w:t xml:space="preserve"> support for non-terrestrial networks defined the following </w:t>
      </w:r>
      <w:r w:rsidR="007407FA" w:rsidRPr="00F251EA">
        <w:rPr>
          <w:rFonts w:ascii="Times New Roman" w:hAnsi="Times New Roman" w:cs="Times New Roman"/>
          <w:sz w:val="20"/>
          <w:szCs w:val="20"/>
        </w:rPr>
        <w:t>second</w:t>
      </w:r>
      <w:r w:rsidRPr="00EE2241">
        <w:rPr>
          <w:rFonts w:ascii="Times New Roman" w:hAnsi="Times New Roman" w:cs="Times New Roman"/>
          <w:sz w:val="20"/>
          <w:szCs w:val="20"/>
        </w:rPr>
        <w:t xml:space="preserve"> objective:</w:t>
      </w:r>
      <w:r>
        <w:rPr>
          <w:noProof/>
        </w:rPr>
        <mc:AlternateContent>
          <mc:Choice Requires="wps">
            <w:drawing>
              <wp:inline distT="45720" distB="45720" distL="114300" distR="114300" wp14:anchorId="11CE6A79" wp14:editId="56C83743">
                <wp:extent cx="6027420" cy="5126990"/>
                <wp:effectExtent l="0" t="0" r="11430" b="16510"/>
                <wp:docPr id="187296014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5126990"/>
                        </a:xfrm>
                        <a:prstGeom prst="rect">
                          <a:avLst/>
                        </a:prstGeom>
                        <a:solidFill>
                          <a:srgbClr val="FFFFFF"/>
                        </a:solidFill>
                        <a:ln w="9525">
                          <a:solidFill>
                            <a:srgbClr val="000000"/>
                          </a:solidFill>
                          <a:miter lim="800000"/>
                          <a:headEnd/>
                          <a:tailEnd/>
                        </a:ln>
                      </wps:spPr>
                      <wps:txbx>
                        <w:txbxContent>
                          <w:p w14:paraId="2D33CBD2" w14:textId="77777777" w:rsidR="004C2489" w:rsidRPr="00F251EA" w:rsidRDefault="004C2489" w:rsidP="007407FA">
                            <w:r w:rsidRPr="00F251EA">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71F134E" w14:textId="77777777" w:rsidR="004C2489" w:rsidRPr="00F251EA" w:rsidRDefault="004C2489" w:rsidP="007407FA">
                            <w:pPr>
                              <w:pStyle w:val="B1"/>
                            </w:pPr>
                            <w:r w:rsidRPr="00F251EA">
                              <w:t>-</w:t>
                            </w:r>
                            <w:r w:rsidRPr="00F251EA">
                              <w:tab/>
                              <w:t>Aspects related to random access procedure/signals [RAN1, RAN2]</w:t>
                            </w:r>
                          </w:p>
                          <w:p w14:paraId="3E345869" w14:textId="77777777" w:rsidR="004C2489" w:rsidRPr="00F251EA" w:rsidRDefault="004C2489" w:rsidP="007407FA">
                            <w:pPr>
                              <w:pStyle w:val="B1"/>
                            </w:pPr>
                            <w:r w:rsidRPr="00F251EA">
                              <w:t>-</w:t>
                            </w:r>
                            <w:r w:rsidRPr="00F251EA">
                              <w:tab/>
                              <w:t>Mechanisms for time/frequency adjustment including Timing Advance, and UL frequency compensation indication [RAN1, RAN2]</w:t>
                            </w:r>
                          </w:p>
                          <w:p w14:paraId="793097CC" w14:textId="77777777" w:rsidR="004C2489" w:rsidRPr="00F251EA" w:rsidRDefault="004C2489" w:rsidP="007407FA">
                            <w:pPr>
                              <w:pStyle w:val="B1"/>
                            </w:pPr>
                            <w:r w:rsidRPr="00F251EA">
                              <w:t>-</w:t>
                            </w:r>
                            <w:r w:rsidRPr="00F251EA">
                              <w:tab/>
                              <w:t>Timing offset related to scheduling and HARQ-ACK feedback [RAN1, RAN2]</w:t>
                            </w:r>
                          </w:p>
                          <w:p w14:paraId="583C5D47" w14:textId="4A22A6D0" w:rsidR="004C2489" w:rsidRPr="00F251EA" w:rsidRDefault="004C2489" w:rsidP="007407FA">
                            <w:pPr>
                              <w:pStyle w:val="B1"/>
                            </w:pPr>
                            <w:r w:rsidRPr="00F251EA">
                              <w:t>-  Aspects related to HARQ operation [RAN2, RAN1]</w:t>
                            </w:r>
                          </w:p>
                          <w:p w14:paraId="1ED3437D" w14:textId="77777777" w:rsidR="004C2489" w:rsidRPr="00F251EA" w:rsidRDefault="004C2489" w:rsidP="007407FA">
                            <w:pPr>
                              <w:pStyle w:val="B1"/>
                            </w:pPr>
                            <w:r w:rsidRPr="00F251EA">
                              <w:t>-</w:t>
                            </w:r>
                            <w:r w:rsidRPr="00F251EA">
                              <w:tab/>
                              <w:t>General aspects related to timers (e.g. SR, DRX, etc.) [RAN2]</w:t>
                            </w:r>
                          </w:p>
                          <w:p w14:paraId="29D0CBF5" w14:textId="77777777" w:rsidR="004C2489" w:rsidRPr="00F251EA" w:rsidRDefault="004C2489" w:rsidP="007407FA">
                            <w:pPr>
                              <w:pStyle w:val="B1"/>
                            </w:pPr>
                            <w:r w:rsidRPr="00F251EA">
                              <w:t>-</w:t>
                            </w:r>
                            <w:r w:rsidRPr="00F251EA">
                              <w:tab/>
                              <w:t>RAN2 aspects related to idle mode and connected mode mobility [RAN2]</w:t>
                            </w:r>
                          </w:p>
                          <w:p w14:paraId="4A2D3CA9" w14:textId="77777777" w:rsidR="004C2489" w:rsidRPr="00F251EA" w:rsidRDefault="004C2489" w:rsidP="007407FA">
                            <w:pPr>
                              <w:pStyle w:val="B2"/>
                            </w:pPr>
                            <w:r w:rsidRPr="00F251EA">
                              <w:t>-</w:t>
                            </w:r>
                            <w:r w:rsidRPr="00F251EA">
                              <w:tab/>
                              <w:t>RLF-based for NB-IoT</w:t>
                            </w:r>
                          </w:p>
                          <w:p w14:paraId="447D0440" w14:textId="77777777" w:rsidR="004C2489" w:rsidRPr="00F251EA" w:rsidRDefault="004C2489" w:rsidP="007407FA">
                            <w:pPr>
                              <w:pStyle w:val="B2"/>
                            </w:pPr>
                            <w:r w:rsidRPr="00F251EA">
                              <w:t>-</w:t>
                            </w:r>
                            <w:r w:rsidRPr="00F251EA">
                              <w:tab/>
                              <w:t>Handover-based for eMTC</w:t>
                            </w:r>
                          </w:p>
                          <w:p w14:paraId="0B18D176" w14:textId="77777777" w:rsidR="004C2489" w:rsidRPr="00F251EA" w:rsidRDefault="004C2489" w:rsidP="007407FA">
                            <w:pPr>
                              <w:pStyle w:val="B1"/>
                            </w:pPr>
                            <w:r w:rsidRPr="00F251EA">
                              <w:t>-</w:t>
                            </w:r>
                            <w:r w:rsidRPr="00F251EA">
                              <w:tab/>
                              <w:t>System information enhancements [RAN2]</w:t>
                            </w:r>
                          </w:p>
                          <w:p w14:paraId="522856E9" w14:textId="77777777" w:rsidR="004C2489" w:rsidRPr="00F251EA" w:rsidRDefault="004C2489" w:rsidP="007407FA">
                            <w:pPr>
                              <w:pStyle w:val="B1"/>
                            </w:pPr>
                            <w:r w:rsidRPr="00F251EA">
                              <w:t>-</w:t>
                            </w:r>
                            <w:r w:rsidRPr="00F251EA">
                              <w:tab/>
                              <w:t>Tracking area enhancements [RAN2]</w:t>
                            </w:r>
                          </w:p>
                          <w:p w14:paraId="709B0793" w14:textId="77777777" w:rsidR="004C2489" w:rsidRPr="00F251EA" w:rsidRDefault="004C2489" w:rsidP="007407FA"/>
                          <w:p w14:paraId="067E97EE" w14:textId="77777777" w:rsidR="004C2489" w:rsidRPr="00F251EA" w:rsidRDefault="004C2489" w:rsidP="007407FA">
                            <w:pPr>
                              <w:pStyle w:val="NO"/>
                            </w:pPr>
                            <w:r w:rsidRPr="00F251EA">
                              <w:t xml:space="preserve">NOTE 3: </w:t>
                            </w:r>
                            <w:r w:rsidRPr="00F251EA">
                              <w:tab/>
                              <w:t xml:space="preserve">GNSS capability in the UE is taken as a working assumption in this study for both NB-IoT and eMTC devices. With this assumption, UE can estimate and pre-compensate timing and frequency offset with sufficient accuracy for UL transmission. </w:t>
                            </w:r>
                            <w:bookmarkStart w:id="4" w:name="OLE_LINK5"/>
                            <w:r w:rsidRPr="00F251EA">
                              <w:t>Simultaneous GNSS and NTN NB-IoT/eMTC operation is not assumed.</w:t>
                            </w:r>
                            <w:bookmarkEnd w:id="4"/>
                          </w:p>
                          <w:p w14:paraId="41972CF3" w14:textId="77777777" w:rsidR="004C2489" w:rsidRPr="00F251EA" w:rsidRDefault="004C2489" w:rsidP="007407FA">
                            <w:r w:rsidRPr="00F251EA">
                              <w:t>Recommendations for NB-IoT and recommendations for eMTC will be documented in the conclusions.</w:t>
                            </w:r>
                          </w:p>
                          <w:p w14:paraId="50DE9CDE" w14:textId="28E5AFC5" w:rsidR="004C2489" w:rsidRPr="00F251EA" w:rsidRDefault="004C2489"/>
                        </w:txbxContent>
                      </wps:txbx>
                      <wps:bodyPr rot="0" vert="horz" wrap="square" lIns="91440" tIns="45720" rIns="91440" bIns="45720" anchor="t" anchorCtr="0">
                        <a:noAutofit/>
                      </wps:bodyPr>
                    </wps:wsp>
                  </a:graphicData>
                </a:graphic>
              </wp:inline>
            </w:drawing>
          </mc:Choice>
          <mc:Fallback>
            <w:pict>
              <v:shapetype w14:anchorId="11CE6A79" id="_x0000_t202" coordsize="21600,21600" o:spt="202" path="m,l,21600r21600,l21600,xe">
                <v:stroke joinstyle="miter"/>
                <v:path gradientshapeok="t" o:connecttype="rect"/>
              </v:shapetype>
              <v:shape id="Text Box 2" o:spid="_x0000_s1026" type="#_x0000_t202" style="width:474.6pt;height:40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">
                <v:textbox>
                  <w:txbxContent>
                    <w:p w14:paraId="2D33CBD2" w14:textId="77777777" w:rsidR="004C2489" w:rsidRPr="00F251EA" w:rsidRDefault="004C2489" w:rsidP="007407FA">
                      <w:r w:rsidRPr="00F251EA">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71F134E" w14:textId="77777777" w:rsidR="004C2489" w:rsidRPr="00F251EA" w:rsidRDefault="004C2489" w:rsidP="007407FA">
                      <w:pPr>
                        <w:pStyle w:val="B1"/>
                      </w:pPr>
                      <w:r w:rsidRPr="00F251EA">
                        <w:t>-</w:t>
                      </w:r>
                      <w:r w:rsidRPr="00F251EA">
                        <w:tab/>
                        <w:t>Aspects related to random access procedure/signals [RAN1, RAN2]</w:t>
                      </w:r>
                    </w:p>
                    <w:p w14:paraId="3E345869" w14:textId="77777777" w:rsidR="004C2489" w:rsidRPr="00F251EA" w:rsidRDefault="004C2489" w:rsidP="007407FA">
                      <w:pPr>
                        <w:pStyle w:val="B1"/>
                      </w:pPr>
                      <w:r w:rsidRPr="00F251EA">
                        <w:t>-</w:t>
                      </w:r>
                      <w:r w:rsidRPr="00F251EA">
                        <w:tab/>
                        <w:t>Mechanisms for time/frequency adjustment including Timing Advance, and UL frequency compensation indication [RAN1, RAN2]</w:t>
                      </w:r>
                    </w:p>
                    <w:p w14:paraId="793097CC" w14:textId="77777777" w:rsidR="004C2489" w:rsidRPr="00F251EA" w:rsidRDefault="004C2489" w:rsidP="007407FA">
                      <w:pPr>
                        <w:pStyle w:val="B1"/>
                      </w:pPr>
                      <w:r w:rsidRPr="00F251EA">
                        <w:t>-</w:t>
                      </w:r>
                      <w:r w:rsidRPr="00F251EA">
                        <w:tab/>
                        <w:t>Timing offset related to scheduling and HARQ-ACK feedback [RAN1, RAN2]</w:t>
                      </w:r>
                    </w:p>
                    <w:p w14:paraId="583C5D47" w14:textId="4A22A6D0" w:rsidR="004C2489" w:rsidRPr="00F251EA" w:rsidRDefault="004C2489" w:rsidP="007407FA">
                      <w:pPr>
                        <w:pStyle w:val="B1"/>
                      </w:pPr>
                      <w:r w:rsidRPr="00F251EA">
                        <w:t>-  Aspects related to HARQ operation [RAN2, RAN1]</w:t>
                      </w:r>
                    </w:p>
                    <w:p w14:paraId="1ED3437D" w14:textId="77777777" w:rsidR="004C2489" w:rsidRPr="00F251EA" w:rsidRDefault="004C2489" w:rsidP="007407FA">
                      <w:pPr>
                        <w:pStyle w:val="B1"/>
                      </w:pPr>
                      <w:r w:rsidRPr="00F251EA">
                        <w:t>-</w:t>
                      </w:r>
                      <w:r w:rsidRPr="00F251EA">
                        <w:tab/>
                        <w:t>General aspects related to timers (e.g. SR, DRX, etc.) [RAN2]</w:t>
                      </w:r>
                    </w:p>
                    <w:p w14:paraId="29D0CBF5" w14:textId="77777777" w:rsidR="004C2489" w:rsidRPr="00F251EA" w:rsidRDefault="004C2489" w:rsidP="007407FA">
                      <w:pPr>
                        <w:pStyle w:val="B1"/>
                      </w:pPr>
                      <w:r w:rsidRPr="00F251EA">
                        <w:t>-</w:t>
                      </w:r>
                      <w:r w:rsidRPr="00F251EA">
                        <w:tab/>
                        <w:t>RAN2 aspects related to idle mode and connected mode mobility [RAN2]</w:t>
                      </w:r>
                    </w:p>
                    <w:p w14:paraId="4A2D3CA9" w14:textId="77777777" w:rsidR="004C2489" w:rsidRPr="00F251EA" w:rsidRDefault="004C2489" w:rsidP="007407FA">
                      <w:pPr>
                        <w:pStyle w:val="B2"/>
                      </w:pPr>
                      <w:r w:rsidRPr="00F251EA">
                        <w:t>-</w:t>
                      </w:r>
                      <w:r w:rsidRPr="00F251EA">
                        <w:tab/>
                        <w:t>RLF-based for NB-IoT</w:t>
                      </w:r>
                    </w:p>
                    <w:p w14:paraId="447D0440" w14:textId="77777777" w:rsidR="004C2489" w:rsidRPr="00F251EA" w:rsidRDefault="004C2489" w:rsidP="007407FA">
                      <w:pPr>
                        <w:pStyle w:val="B2"/>
                      </w:pPr>
                      <w:r w:rsidRPr="00F251EA">
                        <w:t>-</w:t>
                      </w:r>
                      <w:r w:rsidRPr="00F251EA">
                        <w:tab/>
                        <w:t>Handover-based for eMTC</w:t>
                      </w:r>
                    </w:p>
                    <w:p w14:paraId="0B18D176" w14:textId="77777777" w:rsidR="004C2489" w:rsidRPr="00F251EA" w:rsidRDefault="004C2489" w:rsidP="007407FA">
                      <w:pPr>
                        <w:pStyle w:val="B1"/>
                      </w:pPr>
                      <w:r w:rsidRPr="00F251EA">
                        <w:t>-</w:t>
                      </w:r>
                      <w:r w:rsidRPr="00F251EA">
                        <w:tab/>
                        <w:t>System information enhancements [RAN2]</w:t>
                      </w:r>
                    </w:p>
                    <w:p w14:paraId="522856E9" w14:textId="77777777" w:rsidR="004C2489" w:rsidRPr="00F251EA" w:rsidRDefault="004C2489" w:rsidP="007407FA">
                      <w:pPr>
                        <w:pStyle w:val="B1"/>
                      </w:pPr>
                      <w:r w:rsidRPr="00F251EA">
                        <w:t>-</w:t>
                      </w:r>
                      <w:r w:rsidRPr="00F251EA">
                        <w:tab/>
                        <w:t>Tracking area enhancements [RAN2]</w:t>
                      </w:r>
                    </w:p>
                    <w:p w14:paraId="709B0793" w14:textId="77777777" w:rsidR="004C2489" w:rsidRPr="00F251EA" w:rsidRDefault="004C2489" w:rsidP="007407FA"/>
                    <w:p w14:paraId="067E97EE" w14:textId="77777777" w:rsidR="004C2489" w:rsidRPr="00F251EA" w:rsidRDefault="004C2489" w:rsidP="007407FA">
                      <w:pPr>
                        <w:pStyle w:val="NO"/>
                      </w:pPr>
                      <w:r w:rsidRPr="00F251EA">
                        <w:t xml:space="preserve">NOTE 3: </w:t>
                      </w:r>
                      <w:r w:rsidRPr="00F251EA">
                        <w:tab/>
                        <w:t xml:space="preserve">GNSS capability in the UE is taken as a working assumption in this study for both NB-IoT and eMTC devices. With this assumption, UE can estimate and pre-compensate timing and frequency offset with sufficient accuracy for UL transmission. </w:t>
                      </w:r>
                      <w:bookmarkStart w:id="5" w:name="OLE_LINK5"/>
                      <w:r w:rsidRPr="00F251EA">
                        <w:t>Simultaneous GNSS and NTN NB-IoT/eMTC operation is not assumed.</w:t>
                      </w:r>
                      <w:bookmarkEnd w:id="5"/>
                    </w:p>
                    <w:p w14:paraId="41972CF3" w14:textId="77777777" w:rsidR="004C2489" w:rsidRPr="00F251EA" w:rsidRDefault="004C2489" w:rsidP="007407FA">
                      <w:r w:rsidRPr="00F251EA">
                        <w:t>Recommendations for NB-IoT and recommendations for eMTC will be documented in the conclusions.</w:t>
                      </w:r>
                    </w:p>
                    <w:p w14:paraId="50DE9CDE" w14:textId="28E5AFC5" w:rsidR="004C2489" w:rsidRPr="00F251EA" w:rsidRDefault="004C2489"/>
                  </w:txbxContent>
                </v:textbox>
                <w10:anchorlock/>
              </v:shape>
            </w:pict>
          </mc:Fallback>
        </mc:AlternateContent>
      </w:r>
    </w:p>
    <w:p w14:paraId="3F0B82AA" w14:textId="40F0CBAD" w:rsidR="002F1BEC" w:rsidRPr="00EE2241" w:rsidRDefault="00AF2E72" w:rsidP="00A64A6E">
      <w:pPr>
        <w:rPr>
          <w:rFonts w:ascii="Times New Roman" w:hAnsi="Times New Roman" w:cs="Times New Roman"/>
          <w:sz w:val="20"/>
          <w:szCs w:val="20"/>
        </w:rPr>
      </w:pPr>
      <w:r w:rsidRPr="00EE2241">
        <w:rPr>
          <w:rFonts w:ascii="Times New Roman" w:hAnsi="Times New Roman" w:cs="Times New Roman"/>
          <w:sz w:val="20"/>
          <w:szCs w:val="20"/>
        </w:rPr>
        <w:t>This paper will discuss requirement on time/frequency synchronization for IoT UE over NTN scenarios. Design for LTE NB-IoT/</w:t>
      </w:r>
      <w:proofErr w:type="spellStart"/>
      <w:r w:rsidRPr="00EE2241">
        <w:rPr>
          <w:rFonts w:ascii="Times New Roman" w:hAnsi="Times New Roman" w:cs="Times New Roman"/>
          <w:sz w:val="20"/>
          <w:szCs w:val="20"/>
        </w:rPr>
        <w:t>eMTC</w:t>
      </w:r>
      <w:proofErr w:type="spellEnd"/>
      <w:r w:rsidRPr="00EE2241">
        <w:rPr>
          <w:rFonts w:ascii="Times New Roman" w:hAnsi="Times New Roman" w:cs="Times New Roman"/>
          <w:sz w:val="20"/>
          <w:szCs w:val="20"/>
        </w:rPr>
        <w:t xml:space="preserve"> and NR over NTN will be considered and </w:t>
      </w:r>
      <w:proofErr w:type="spellStart"/>
      <w:r w:rsidRPr="00EE2241">
        <w:rPr>
          <w:rFonts w:ascii="Times New Roman" w:hAnsi="Times New Roman" w:cs="Times New Roman"/>
          <w:sz w:val="20"/>
          <w:szCs w:val="20"/>
        </w:rPr>
        <w:t>resued</w:t>
      </w:r>
      <w:proofErr w:type="spellEnd"/>
      <w:r w:rsidRPr="00EE2241">
        <w:rPr>
          <w:rFonts w:ascii="Times New Roman" w:hAnsi="Times New Roman" w:cs="Times New Roman"/>
          <w:sz w:val="20"/>
          <w:szCs w:val="20"/>
        </w:rPr>
        <w:t xml:space="preserve"> as much as possible, </w:t>
      </w:r>
      <w:r w:rsidR="007407FA" w:rsidRPr="00EE2241">
        <w:rPr>
          <w:rFonts w:ascii="Times New Roman" w:hAnsi="Times New Roman" w:cs="Times New Roman"/>
          <w:sz w:val="20"/>
          <w:szCs w:val="20"/>
        </w:rPr>
        <w:t>to save standard</w:t>
      </w:r>
      <w:r w:rsidR="00753338" w:rsidRPr="00EE2241">
        <w:rPr>
          <w:rFonts w:ascii="Times New Roman" w:hAnsi="Times New Roman" w:cs="Times New Roman"/>
          <w:sz w:val="20"/>
          <w:szCs w:val="20"/>
        </w:rPr>
        <w:t>ization</w:t>
      </w:r>
      <w:r w:rsidR="00E164E3" w:rsidRPr="00EE2241">
        <w:rPr>
          <w:rFonts w:ascii="Times New Roman" w:hAnsi="Times New Roman" w:cs="Times New Roman"/>
          <w:sz w:val="20"/>
          <w:szCs w:val="20"/>
        </w:rPr>
        <w:t xml:space="preserve"> effort</w:t>
      </w:r>
      <w:r w:rsidR="007407FA" w:rsidRPr="00EE2241">
        <w:rPr>
          <w:rFonts w:ascii="Times New Roman" w:hAnsi="Times New Roman" w:cs="Times New Roman"/>
          <w:sz w:val="20"/>
          <w:szCs w:val="20"/>
        </w:rPr>
        <w:t xml:space="preserve">. </w:t>
      </w:r>
      <w:r w:rsidRPr="00EE2241">
        <w:rPr>
          <w:rFonts w:ascii="Times New Roman" w:hAnsi="Times New Roman" w:cs="Times New Roman"/>
          <w:sz w:val="20"/>
          <w:szCs w:val="20"/>
        </w:rPr>
        <w:t>Special issue</w:t>
      </w:r>
      <w:r w:rsidR="001C08A2" w:rsidRPr="00EE2241">
        <w:rPr>
          <w:rFonts w:ascii="Times New Roman" w:hAnsi="Times New Roman" w:cs="Times New Roman"/>
          <w:sz w:val="20"/>
          <w:szCs w:val="20"/>
        </w:rPr>
        <w:t>s</w:t>
      </w:r>
      <w:r w:rsidRPr="00EE2241">
        <w:rPr>
          <w:rFonts w:ascii="Times New Roman" w:hAnsi="Times New Roman" w:cs="Times New Roman"/>
          <w:sz w:val="20"/>
          <w:szCs w:val="20"/>
        </w:rPr>
        <w:t xml:space="preserve"> for IoT UE time/frequency synchronization </w:t>
      </w:r>
      <w:r w:rsidR="001C08A2" w:rsidRPr="00EE2241">
        <w:rPr>
          <w:rFonts w:ascii="Times New Roman" w:hAnsi="Times New Roman" w:cs="Times New Roman"/>
          <w:sz w:val="20"/>
          <w:szCs w:val="20"/>
        </w:rPr>
        <w:t xml:space="preserve">in NTN scenario are discussed, for which </w:t>
      </w:r>
      <w:r w:rsidR="002F1BEC" w:rsidRPr="00EE2241">
        <w:rPr>
          <w:rFonts w:ascii="Times New Roman" w:hAnsi="Times New Roman" w:cs="Times New Roman"/>
          <w:sz w:val="20"/>
          <w:szCs w:val="20"/>
        </w:rPr>
        <w:t>we provide our observations</w:t>
      </w:r>
      <w:r w:rsidR="00E164E3" w:rsidRPr="00EE2241">
        <w:rPr>
          <w:rFonts w:ascii="Times New Roman" w:hAnsi="Times New Roman" w:cs="Times New Roman"/>
          <w:sz w:val="20"/>
          <w:szCs w:val="20"/>
        </w:rPr>
        <w:t>/proposals</w:t>
      </w:r>
      <w:r w:rsidR="002F1BEC" w:rsidRPr="00EE2241">
        <w:rPr>
          <w:rFonts w:ascii="Times New Roman" w:hAnsi="Times New Roman" w:cs="Times New Roman"/>
          <w:sz w:val="20"/>
          <w:szCs w:val="20"/>
        </w:rPr>
        <w:t>.</w:t>
      </w:r>
    </w:p>
    <w:p w14:paraId="71230483" w14:textId="72F9C930" w:rsidR="00305297" w:rsidRDefault="007820D0" w:rsidP="00A23DCA">
      <w:pPr>
        <w:pStyle w:val="Heading1"/>
      </w:pPr>
      <w:r>
        <w:lastRenderedPageBreak/>
        <w:t>Discussion</w:t>
      </w:r>
    </w:p>
    <w:p w14:paraId="6954A107" w14:textId="5D024270" w:rsidR="0022057F" w:rsidRPr="003A6B4E" w:rsidRDefault="74518351" w:rsidP="0022057F">
      <w:pPr>
        <w:pStyle w:val="Heading2"/>
        <w:rPr>
          <w:rFonts w:eastAsia="Arial" w:cs="Arial"/>
          <w:szCs w:val="32"/>
        </w:rPr>
      </w:pPr>
      <w:r w:rsidRPr="003A6B4E">
        <w:rPr>
          <w:szCs w:val="32"/>
        </w:rPr>
        <w:t xml:space="preserve">DL synchronization </w:t>
      </w:r>
    </w:p>
    <w:p w14:paraId="1400317E" w14:textId="3F64E14C" w:rsidR="62F6443F" w:rsidRPr="00EE2241" w:rsidRDefault="62F6443F" w:rsidP="003A6B4E">
      <w:pPr>
        <w:spacing w:line="257" w:lineRule="auto"/>
        <w:rPr>
          <w:rFonts w:ascii="Times New Roman" w:eastAsia="Times New Roman" w:hAnsi="Times New Roman" w:cs="Times New Roman"/>
          <w:sz w:val="20"/>
          <w:szCs w:val="20"/>
        </w:rPr>
      </w:pPr>
      <w:r w:rsidRPr="00F251EA">
        <w:rPr>
          <w:rFonts w:ascii="Calibri" w:eastAsia="Calibri" w:hAnsi="Calibri" w:cs="Calibri"/>
          <w:sz w:val="20"/>
          <w:szCs w:val="20"/>
        </w:rPr>
        <w:t xml:space="preserve">DL synchronization is important for DL reception </w:t>
      </w:r>
      <w:r w:rsidR="1EDC81D4" w:rsidRPr="00F251EA">
        <w:rPr>
          <w:rFonts w:ascii="Calibri" w:eastAsia="Calibri" w:hAnsi="Calibri" w:cs="Calibri"/>
          <w:sz w:val="20"/>
          <w:szCs w:val="20"/>
        </w:rPr>
        <w:t>in</w:t>
      </w:r>
      <w:r w:rsidRPr="00EE2241">
        <w:rPr>
          <w:rFonts w:ascii="Calibri" w:eastAsia="Calibri" w:hAnsi="Calibri" w:cs="Calibri"/>
          <w:sz w:val="20"/>
          <w:szCs w:val="20"/>
        </w:rPr>
        <w:t xml:space="preserve"> initial access and</w:t>
      </w:r>
      <w:r w:rsidR="74551017" w:rsidRPr="00EE2241">
        <w:rPr>
          <w:rFonts w:ascii="Calibri" w:eastAsia="Calibri" w:hAnsi="Calibri" w:cs="Calibri"/>
          <w:sz w:val="20"/>
          <w:szCs w:val="20"/>
        </w:rPr>
        <w:t xml:space="preserve"> in RRC CONNECTED mode</w:t>
      </w:r>
      <w:r w:rsidRPr="00F251EA">
        <w:rPr>
          <w:rFonts w:ascii="Calibri" w:eastAsia="Calibri" w:hAnsi="Calibri" w:cs="Calibri"/>
          <w:sz w:val="20"/>
          <w:szCs w:val="20"/>
        </w:rPr>
        <w:t>. In TR for NR NTN [2], it has evaluated and provided that “robust performance can be provided by the SSB design in Rel-15 in case of GEO and LEO with beam specific pre-compensation of common frequency shift”. As</w:t>
      </w:r>
      <w:r w:rsidRPr="00EE2241">
        <w:rPr>
          <w:rFonts w:ascii="Calibri" w:eastAsia="Calibri" w:hAnsi="Calibri" w:cs="Calibri"/>
          <w:sz w:val="20"/>
          <w:szCs w:val="20"/>
        </w:rPr>
        <w:t xml:space="preserve"> there are design difference between NR SSB and LTE NB IoT NPBCH/NPSS/NSSS, and also different UE/scenario, e.g. reduced number of antenna and large MCL for IoT UE, performance of </w:t>
      </w:r>
      <w:r w:rsidRPr="00EE2241">
        <w:rPr>
          <w:rFonts w:ascii="Times New Roman" w:eastAsia="Times New Roman" w:hAnsi="Times New Roman" w:cs="Times New Roman"/>
          <w:sz w:val="20"/>
          <w:szCs w:val="20"/>
        </w:rPr>
        <w:t xml:space="preserve">DL synchronization should also be evaluated for NB-IoT NPBCH/NPSS/NSSS in NB-IoT over NTN scenarios. For </w:t>
      </w:r>
      <w:proofErr w:type="spellStart"/>
      <w:r w:rsidRPr="00EE2241">
        <w:rPr>
          <w:rFonts w:ascii="Times New Roman" w:eastAsia="Times New Roman" w:hAnsi="Times New Roman" w:cs="Times New Roman"/>
          <w:sz w:val="20"/>
          <w:szCs w:val="20"/>
        </w:rPr>
        <w:t>eMTC</w:t>
      </w:r>
      <w:proofErr w:type="spellEnd"/>
      <w:r w:rsidRPr="00EE2241">
        <w:rPr>
          <w:rFonts w:ascii="Times New Roman" w:eastAsia="Times New Roman" w:hAnsi="Times New Roman" w:cs="Times New Roman"/>
          <w:sz w:val="20"/>
          <w:szCs w:val="20"/>
        </w:rPr>
        <w:t xml:space="preserve">, </w:t>
      </w:r>
      <w:r w:rsidR="000F1DA7">
        <w:rPr>
          <w:rFonts w:ascii="Times New Roman" w:eastAsia="Times New Roman" w:hAnsi="Times New Roman" w:cs="Times New Roman"/>
          <w:sz w:val="20"/>
          <w:szCs w:val="20"/>
        </w:rPr>
        <w:t xml:space="preserve">similarly, </w:t>
      </w:r>
      <w:r w:rsidRPr="00EE2241">
        <w:rPr>
          <w:rFonts w:ascii="Times New Roman" w:eastAsia="Times New Roman" w:hAnsi="Times New Roman" w:cs="Times New Roman"/>
          <w:sz w:val="20"/>
          <w:szCs w:val="20"/>
        </w:rPr>
        <w:t xml:space="preserve">there are also </w:t>
      </w:r>
      <w:r w:rsidR="00F3484E">
        <w:rPr>
          <w:rFonts w:ascii="Times New Roman" w:eastAsia="Times New Roman" w:hAnsi="Times New Roman" w:cs="Times New Roman"/>
          <w:sz w:val="20"/>
          <w:szCs w:val="20"/>
        </w:rPr>
        <w:t>different design and</w:t>
      </w:r>
      <w:r w:rsidRPr="00EE2241">
        <w:rPr>
          <w:rFonts w:ascii="Times New Roman" w:eastAsia="Times New Roman" w:hAnsi="Times New Roman" w:cs="Times New Roman"/>
          <w:sz w:val="20"/>
          <w:szCs w:val="20"/>
        </w:rPr>
        <w:t xml:space="preserve"> scenarios</w:t>
      </w:r>
      <w:r w:rsidR="000F1DA7">
        <w:rPr>
          <w:rFonts w:ascii="Times New Roman" w:eastAsia="Times New Roman" w:hAnsi="Times New Roman" w:cs="Times New Roman"/>
          <w:sz w:val="20"/>
          <w:szCs w:val="20"/>
        </w:rPr>
        <w:t xml:space="preserve"> comparing with NR</w:t>
      </w:r>
      <w:r w:rsidRPr="00EE2241">
        <w:rPr>
          <w:rFonts w:ascii="Times New Roman" w:eastAsia="Times New Roman" w:hAnsi="Times New Roman" w:cs="Times New Roman"/>
          <w:sz w:val="20"/>
          <w:szCs w:val="20"/>
        </w:rPr>
        <w:t>, so evaluation of LTE PBCH/PSS/SSS for DL synchronization in these scenarios should also be conducted.</w:t>
      </w:r>
    </w:p>
    <w:p w14:paraId="05AAFE12" w14:textId="1C23FB33" w:rsidR="62F6443F" w:rsidRPr="00D966B0" w:rsidRDefault="62F6443F" w:rsidP="003A6B4E">
      <w:pPr>
        <w:spacing w:line="257" w:lineRule="auto"/>
        <w:rPr>
          <w:rFonts w:ascii="Times New Roman" w:eastAsia="Calibri" w:hAnsi="Times New Roman" w:cs="Times New Roman"/>
          <w:b/>
          <w:sz w:val="20"/>
          <w:szCs w:val="20"/>
        </w:rPr>
      </w:pPr>
      <w:r w:rsidRPr="00D966B0">
        <w:rPr>
          <w:rFonts w:ascii="Times New Roman" w:eastAsia="Calibri" w:hAnsi="Times New Roman" w:cs="Times New Roman"/>
          <w:b/>
          <w:bCs/>
          <w:sz w:val="20"/>
          <w:szCs w:val="20"/>
        </w:rPr>
        <w:t xml:space="preserve">Proposal </w:t>
      </w:r>
      <w:r w:rsidR="002E37E5" w:rsidRPr="00D966B0">
        <w:rPr>
          <w:rFonts w:ascii="Times New Roman" w:eastAsia="Calibri" w:hAnsi="Times New Roman" w:cs="Times New Roman"/>
          <w:b/>
          <w:bCs/>
          <w:sz w:val="20"/>
          <w:szCs w:val="20"/>
        </w:rPr>
        <w:t>1</w:t>
      </w:r>
      <w:r w:rsidRPr="00D966B0">
        <w:rPr>
          <w:rFonts w:ascii="Times New Roman" w:eastAsia="Calibri" w:hAnsi="Times New Roman" w:cs="Times New Roman"/>
          <w:b/>
          <w:bCs/>
          <w:sz w:val="20"/>
          <w:szCs w:val="20"/>
        </w:rPr>
        <w:t xml:space="preserve">: DL synchronization performance based on LTE </w:t>
      </w:r>
      <w:r w:rsidRPr="00D966B0">
        <w:rPr>
          <w:rFonts w:ascii="Times New Roman" w:eastAsia="Calibri" w:hAnsi="Times New Roman" w:cs="Times New Roman"/>
          <w:b/>
          <w:sz w:val="20"/>
          <w:szCs w:val="20"/>
        </w:rPr>
        <w:t xml:space="preserve">NPBCH/NPSS/NSSS and </w:t>
      </w:r>
      <w:r w:rsidR="002E37E5" w:rsidRPr="00D966B0">
        <w:rPr>
          <w:rFonts w:ascii="Times New Roman" w:eastAsia="Calibri" w:hAnsi="Times New Roman" w:cs="Times New Roman"/>
          <w:b/>
          <w:sz w:val="20"/>
          <w:szCs w:val="20"/>
        </w:rPr>
        <w:t xml:space="preserve">LTE </w:t>
      </w:r>
      <w:r w:rsidRPr="00D966B0">
        <w:rPr>
          <w:rFonts w:ascii="Times New Roman" w:eastAsia="Calibri" w:hAnsi="Times New Roman" w:cs="Times New Roman"/>
          <w:b/>
          <w:sz w:val="20"/>
          <w:szCs w:val="20"/>
        </w:rPr>
        <w:t>PBCH/PSS/SSS in NTN scenario should also be evaluated, like for SSB in Rel-15.</w:t>
      </w:r>
    </w:p>
    <w:p w14:paraId="344212AD" w14:textId="1E30DE3D" w:rsidR="003105B5" w:rsidRPr="00326398" w:rsidRDefault="2704104D">
      <w:pPr>
        <w:pStyle w:val="Heading2"/>
        <w:rPr>
          <w:rFonts w:eastAsia="Arial" w:cs="Arial"/>
        </w:rPr>
      </w:pPr>
      <w:r w:rsidRPr="003A6B4E">
        <w:t>UL Sync in initial access</w:t>
      </w:r>
      <w:r w:rsidRPr="006C4563">
        <w:t xml:space="preserve"> </w:t>
      </w:r>
    </w:p>
    <w:p w14:paraId="1343EDC3" w14:textId="53CA7E76" w:rsidR="00CA3BEE" w:rsidRPr="00EE2241" w:rsidRDefault="1E6EFACC" w:rsidP="025A0244">
      <w:pPr>
        <w:spacing w:line="257" w:lineRule="auto"/>
        <w:rPr>
          <w:rFonts w:ascii="Times New Roman" w:eastAsia="Times New Roman" w:hAnsi="Times New Roman" w:cs="Times New Roman"/>
          <w:sz w:val="20"/>
          <w:szCs w:val="20"/>
        </w:rPr>
      </w:pPr>
      <w:r w:rsidRPr="000C713E">
        <w:rPr>
          <w:rFonts w:ascii="Times New Roman" w:eastAsia="Times New Roman" w:hAnsi="Times New Roman" w:cs="Times New Roman"/>
          <w:sz w:val="20"/>
          <w:szCs w:val="20"/>
        </w:rPr>
        <w:t>In [1], it has been assumed that</w:t>
      </w:r>
      <w:r w:rsidRPr="00EE2241">
        <w:rPr>
          <w:rFonts w:ascii="Times New Roman" w:eastAsia="Times New Roman" w:hAnsi="Times New Roman" w:cs="Times New Roman"/>
          <w:sz w:val="20"/>
          <w:szCs w:val="20"/>
        </w:rPr>
        <w:t xml:space="preserve"> both NB-IoT and </w:t>
      </w:r>
      <w:proofErr w:type="spellStart"/>
      <w:r w:rsidRPr="00EE2241">
        <w:rPr>
          <w:rFonts w:ascii="Times New Roman" w:eastAsia="Times New Roman" w:hAnsi="Times New Roman" w:cs="Times New Roman"/>
          <w:sz w:val="20"/>
          <w:szCs w:val="20"/>
        </w:rPr>
        <w:t>eMTC</w:t>
      </w:r>
      <w:proofErr w:type="spellEnd"/>
      <w:r w:rsidRPr="00EE2241">
        <w:rPr>
          <w:rFonts w:ascii="Times New Roman" w:eastAsia="Times New Roman" w:hAnsi="Times New Roman" w:cs="Times New Roman"/>
          <w:sz w:val="20"/>
          <w:szCs w:val="20"/>
        </w:rPr>
        <w:t xml:space="preserve"> UE in IoT scenario have GNSS capability. </w:t>
      </w:r>
      <w:r w:rsidR="1A495B48" w:rsidRPr="00EE2241">
        <w:rPr>
          <w:rFonts w:ascii="Times New Roman" w:eastAsia="Times New Roman" w:hAnsi="Times New Roman" w:cs="Times New Roman"/>
          <w:sz w:val="20"/>
          <w:szCs w:val="20"/>
        </w:rPr>
        <w:t>In NR NTN, it is assumed the GNSS together with other information will be used for UL synchronization. Similarly, i</w:t>
      </w:r>
      <w:r w:rsidRPr="00EE2241">
        <w:rPr>
          <w:rFonts w:ascii="Times New Roman" w:eastAsia="Times New Roman" w:hAnsi="Times New Roman" w:cs="Times New Roman"/>
          <w:sz w:val="20"/>
          <w:szCs w:val="20"/>
        </w:rPr>
        <w:t>n initial access, IoT UE need to cal</w:t>
      </w:r>
      <w:r w:rsidR="008A7769" w:rsidRPr="00EE2241">
        <w:rPr>
          <w:rFonts w:ascii="Times New Roman" w:eastAsia="Times New Roman" w:hAnsi="Times New Roman" w:cs="Times New Roman"/>
          <w:sz w:val="20"/>
          <w:szCs w:val="20"/>
        </w:rPr>
        <w:t>c</w:t>
      </w:r>
      <w:r w:rsidRPr="00EE2241">
        <w:rPr>
          <w:rFonts w:ascii="Times New Roman" w:eastAsia="Times New Roman" w:hAnsi="Times New Roman" w:cs="Times New Roman"/>
          <w:sz w:val="20"/>
          <w:szCs w:val="20"/>
        </w:rPr>
        <w:t>u</w:t>
      </w:r>
      <w:r w:rsidR="008A7769" w:rsidRPr="00EE2241">
        <w:rPr>
          <w:rFonts w:ascii="Times New Roman" w:eastAsia="Times New Roman" w:hAnsi="Times New Roman" w:cs="Times New Roman"/>
          <w:sz w:val="20"/>
          <w:szCs w:val="20"/>
        </w:rPr>
        <w:t>l</w:t>
      </w:r>
      <w:r w:rsidRPr="00EE2241">
        <w:rPr>
          <w:rFonts w:ascii="Times New Roman" w:eastAsia="Times New Roman" w:hAnsi="Times New Roman" w:cs="Times New Roman"/>
          <w:sz w:val="20"/>
          <w:szCs w:val="20"/>
        </w:rPr>
        <w:t>ate for time/frequency synchronization and do pre-compensation</w:t>
      </w:r>
      <w:r w:rsidR="79179BBE" w:rsidRPr="00EE2241">
        <w:rPr>
          <w:rFonts w:ascii="Times New Roman" w:eastAsia="Times New Roman" w:hAnsi="Times New Roman" w:cs="Times New Roman"/>
          <w:sz w:val="20"/>
          <w:szCs w:val="20"/>
        </w:rPr>
        <w:t>.</w:t>
      </w:r>
      <w:r w:rsidRPr="00EE2241">
        <w:rPr>
          <w:rFonts w:ascii="Times New Roman" w:eastAsia="Times New Roman" w:hAnsi="Times New Roman" w:cs="Times New Roman"/>
          <w:sz w:val="20"/>
          <w:szCs w:val="20"/>
        </w:rPr>
        <w:t xml:space="preserve"> </w:t>
      </w:r>
    </w:p>
    <w:p w14:paraId="1CB4DE8D" w14:textId="58B391F9" w:rsidR="00CA3BEE" w:rsidRPr="00F251EA" w:rsidRDefault="1E6EFACC" w:rsidP="003A6B4E">
      <w:pPr>
        <w:spacing w:line="257" w:lineRule="auto"/>
        <w:rPr>
          <w:rFonts w:ascii="Calibri" w:eastAsia="Calibri" w:hAnsi="Calibri" w:cs="Calibri"/>
        </w:rPr>
      </w:pPr>
      <w:r w:rsidRPr="169713AB">
        <w:rPr>
          <w:rFonts w:ascii="Calibri" w:eastAsia="Calibri" w:hAnsi="Calibri" w:cs="Calibri"/>
          <w:sz w:val="20"/>
          <w:szCs w:val="20"/>
          <w:lang w:val="en-GB"/>
        </w:rPr>
        <w:t>In RAN1 102-e meeting, there is agreement for NR NTN as below:</w:t>
      </w:r>
      <w:r w:rsidRPr="00F251EA">
        <w:rPr>
          <w:rFonts w:ascii="Calibri" w:eastAsia="Calibri" w:hAnsi="Calibri" w:cs="Calibri"/>
        </w:rPr>
        <w:t xml:space="preserve"> </w:t>
      </w:r>
    </w:p>
    <w:tbl>
      <w:tblPr>
        <w:tblStyle w:val="TableGrid"/>
        <w:tblW w:w="0" w:type="auto"/>
        <w:tblLayout w:type="fixed"/>
        <w:tblLook w:val="06A0" w:firstRow="1" w:lastRow="0" w:firstColumn="1" w:lastColumn="0" w:noHBand="1" w:noVBand="1"/>
      </w:tblPr>
      <w:tblGrid>
        <w:gridCol w:w="9630"/>
      </w:tblGrid>
      <w:tr w:rsidR="169713AB" w:rsidRPr="00EE2241" w14:paraId="01B7C8DC" w14:textId="77777777" w:rsidTr="003A6B4E">
        <w:trPr>
          <w:trHeight w:val="2433"/>
        </w:trPr>
        <w:tc>
          <w:tcPr>
            <w:tcW w:w="9630" w:type="dxa"/>
            <w:vAlign w:val="center"/>
          </w:tcPr>
          <w:p w14:paraId="525E8C6F" w14:textId="31A42602" w:rsidR="169713AB" w:rsidRDefault="169713AB" w:rsidP="003A6B4E">
            <w:pPr>
              <w:spacing w:line="257" w:lineRule="auto"/>
              <w:rPr>
                <w:rFonts w:ascii="Calibri" w:eastAsia="Calibri" w:hAnsi="Calibri" w:cs="Calibri"/>
                <w:sz w:val="20"/>
                <w:szCs w:val="20"/>
              </w:rPr>
            </w:pPr>
            <w:r w:rsidRPr="169713AB">
              <w:rPr>
                <w:rFonts w:ascii="Calibri" w:eastAsia="Calibri" w:hAnsi="Calibri" w:cs="Calibri"/>
                <w:sz w:val="20"/>
                <w:szCs w:val="20"/>
                <w:highlight w:val="green"/>
              </w:rPr>
              <w:t>Agreement:</w:t>
            </w:r>
            <w:r w:rsidRPr="169713AB">
              <w:rPr>
                <w:rFonts w:ascii="Calibri" w:eastAsia="Calibri" w:hAnsi="Calibri" w:cs="Calibri"/>
                <w:sz w:val="20"/>
                <w:szCs w:val="20"/>
              </w:rPr>
              <w:t xml:space="preserve"> (RAN1 102-e)</w:t>
            </w:r>
          </w:p>
          <w:p w14:paraId="3D2FB3F1" w14:textId="4A87EE8B" w:rsidR="169713AB" w:rsidRDefault="169713AB" w:rsidP="003A6B4E">
            <w:pPr>
              <w:pStyle w:val="ListParagraph"/>
              <w:numPr>
                <w:ilvl w:val="0"/>
                <w:numId w:val="36"/>
              </w:numPr>
              <w:spacing w:line="257" w:lineRule="auto"/>
              <w:rPr>
                <w:sz w:val="20"/>
                <w:szCs w:val="20"/>
              </w:rPr>
            </w:pPr>
            <w:r w:rsidRPr="169713AB">
              <w:rPr>
                <w:rFonts w:ascii="Calibri" w:eastAsia="Calibri" w:hAnsi="Calibri" w:cs="Calibri"/>
                <w:sz w:val="20"/>
                <w:szCs w:val="20"/>
              </w:rPr>
              <w:t xml:space="preserve">In Rel-17 NR NTN, at </w:t>
            </w:r>
            <w:proofErr w:type="spellStart"/>
            <w:r w:rsidRPr="169713AB">
              <w:rPr>
                <w:rFonts w:ascii="Calibri" w:eastAsia="Calibri" w:hAnsi="Calibri" w:cs="Calibri"/>
                <w:sz w:val="20"/>
                <w:szCs w:val="20"/>
              </w:rPr>
              <w:t>least</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support</w:t>
            </w:r>
            <w:proofErr w:type="spellEnd"/>
            <w:r w:rsidRPr="169713AB">
              <w:rPr>
                <w:rFonts w:ascii="Calibri" w:eastAsia="Calibri" w:hAnsi="Calibri" w:cs="Calibri"/>
                <w:sz w:val="20"/>
                <w:szCs w:val="20"/>
              </w:rPr>
              <w:t xml:space="preserve"> UE </w:t>
            </w:r>
            <w:proofErr w:type="spellStart"/>
            <w:r w:rsidRPr="169713AB">
              <w:rPr>
                <w:rFonts w:ascii="Calibri" w:eastAsia="Calibri" w:hAnsi="Calibri" w:cs="Calibri"/>
                <w:sz w:val="20"/>
                <w:szCs w:val="20"/>
              </w:rPr>
              <w:t>which</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can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derive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based</w:t>
            </w:r>
            <w:proofErr w:type="spellEnd"/>
            <w:r w:rsidRPr="169713AB">
              <w:rPr>
                <w:rFonts w:ascii="Calibri" w:eastAsia="Calibri" w:hAnsi="Calibri" w:cs="Calibri"/>
                <w:sz w:val="20"/>
                <w:szCs w:val="20"/>
              </w:rPr>
              <w:t xml:space="preserve"> on </w:t>
            </w:r>
            <w:proofErr w:type="spellStart"/>
            <w:r w:rsidRPr="169713AB">
              <w:rPr>
                <w:rFonts w:ascii="Calibri" w:eastAsia="Calibri" w:hAnsi="Calibri" w:cs="Calibri"/>
                <w:sz w:val="20"/>
                <w:szCs w:val="20"/>
              </w:rPr>
              <w:t>its</w:t>
            </w:r>
            <w:proofErr w:type="spellEnd"/>
            <w:r w:rsidRPr="169713AB">
              <w:rPr>
                <w:rFonts w:ascii="Calibri" w:eastAsia="Calibri" w:hAnsi="Calibri" w:cs="Calibri"/>
                <w:sz w:val="20"/>
                <w:szCs w:val="20"/>
              </w:rPr>
              <w:t xml:space="preserve"> GNSS </w:t>
            </w:r>
            <w:proofErr w:type="spellStart"/>
            <w:r w:rsidRPr="169713AB">
              <w:rPr>
                <w:rFonts w:ascii="Calibri" w:eastAsia="Calibri" w:hAnsi="Calibri" w:cs="Calibri"/>
                <w:sz w:val="20"/>
                <w:szCs w:val="20"/>
              </w:rPr>
              <w:t>implementation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one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more</w:t>
            </w:r>
            <w:proofErr w:type="spellEnd"/>
            <w:r w:rsidRPr="169713AB">
              <w:rPr>
                <w:rFonts w:ascii="Calibri" w:eastAsia="Calibri" w:hAnsi="Calibri" w:cs="Calibri"/>
                <w:sz w:val="20"/>
                <w:szCs w:val="20"/>
              </w:rPr>
              <w:t xml:space="preserve"> of:</w:t>
            </w:r>
          </w:p>
          <w:p w14:paraId="3738D3C0" w14:textId="4A18F423" w:rsidR="169713AB" w:rsidRDefault="169713AB" w:rsidP="003A6B4E">
            <w:pPr>
              <w:pStyle w:val="ListParagraph"/>
              <w:numPr>
                <w:ilvl w:val="1"/>
                <w:numId w:val="3"/>
              </w:numPr>
              <w:spacing w:line="257" w:lineRule="auto"/>
              <w:rPr>
                <w:sz w:val="20"/>
                <w:szCs w:val="20"/>
              </w:rPr>
            </w:pPr>
            <w:proofErr w:type="spellStart"/>
            <w:r w:rsidRPr="169713AB">
              <w:rPr>
                <w:rFonts w:ascii="Calibri" w:eastAsia="Calibri" w:hAnsi="Calibri" w:cs="Calibri"/>
                <w:sz w:val="20"/>
                <w:szCs w:val="20"/>
              </w:rPr>
              <w:t>its</w:t>
            </w:r>
            <w:proofErr w:type="spellEnd"/>
            <w:r w:rsidRPr="169713AB">
              <w:rPr>
                <w:rFonts w:ascii="Calibri" w:eastAsia="Calibri" w:hAnsi="Calibri" w:cs="Calibri"/>
                <w:sz w:val="20"/>
                <w:szCs w:val="20"/>
              </w:rPr>
              <w:t xml:space="preserve"> position </w:t>
            </w:r>
          </w:p>
          <w:p w14:paraId="54501464" w14:textId="2AB8B013" w:rsidR="169713AB" w:rsidRDefault="169713AB" w:rsidP="003A6B4E">
            <w:pPr>
              <w:pStyle w:val="ListParagraph"/>
              <w:numPr>
                <w:ilvl w:val="1"/>
                <w:numId w:val="3"/>
              </w:numPr>
              <w:spacing w:line="257" w:lineRule="auto"/>
              <w:rPr>
                <w:sz w:val="20"/>
                <w:szCs w:val="20"/>
              </w:rPr>
            </w:pPr>
            <w:r w:rsidRPr="169713AB">
              <w:rPr>
                <w:rFonts w:ascii="Calibri" w:eastAsia="Calibri" w:hAnsi="Calibri" w:cs="Calibri"/>
                <w:sz w:val="20"/>
                <w:szCs w:val="20"/>
              </w:rPr>
              <w:t xml:space="preserve">a </w:t>
            </w:r>
            <w:proofErr w:type="spellStart"/>
            <w:r w:rsidRPr="169713AB">
              <w:rPr>
                <w:rFonts w:ascii="Calibri" w:eastAsia="Calibri" w:hAnsi="Calibri" w:cs="Calibri"/>
                <w:sz w:val="20"/>
                <w:szCs w:val="20"/>
              </w:rPr>
              <w:t>reference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time</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frequency</w:t>
            </w:r>
            <w:proofErr w:type="spellEnd"/>
          </w:p>
          <w:p w14:paraId="74457EB9" w14:textId="3D5A6410" w:rsidR="169713AB" w:rsidRDefault="169713AB" w:rsidP="003A6B4E">
            <w:pPr>
              <w:pStyle w:val="ListParagraph"/>
              <w:numPr>
                <w:ilvl w:val="0"/>
                <w:numId w:val="36"/>
              </w:numPr>
              <w:spacing w:line="257" w:lineRule="auto"/>
              <w:rPr>
                <w:sz w:val="20"/>
                <w:szCs w:val="20"/>
              </w:rPr>
            </w:pPr>
            <w:r w:rsidRPr="169713AB">
              <w:rPr>
                <w:rFonts w:ascii="Calibri" w:eastAsia="Calibri" w:hAnsi="Calibri" w:cs="Calibri"/>
                <w:sz w:val="20"/>
                <w:szCs w:val="20"/>
              </w:rPr>
              <w:t xml:space="preserve">And, </w:t>
            </w:r>
            <w:proofErr w:type="spellStart"/>
            <w:r w:rsidRPr="169713AB">
              <w:rPr>
                <w:rFonts w:ascii="Calibri" w:eastAsia="Calibri" w:hAnsi="Calibri" w:cs="Calibri"/>
                <w:sz w:val="20"/>
                <w:szCs w:val="20"/>
              </w:rPr>
              <w:t>based</w:t>
            </w:r>
            <w:proofErr w:type="spellEnd"/>
            <w:r w:rsidRPr="169713AB">
              <w:rPr>
                <w:rFonts w:ascii="Calibri" w:eastAsia="Calibri" w:hAnsi="Calibri" w:cs="Calibri"/>
                <w:sz w:val="20"/>
                <w:szCs w:val="20"/>
              </w:rPr>
              <w:t xml:space="preserve"> on </w:t>
            </w:r>
            <w:proofErr w:type="spellStart"/>
            <w:r w:rsidRPr="169713AB">
              <w:rPr>
                <w:rFonts w:ascii="Calibri" w:eastAsia="Calibri" w:hAnsi="Calibri" w:cs="Calibri"/>
                <w:sz w:val="20"/>
                <w:szCs w:val="20"/>
              </w:rPr>
              <w:t>one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more</w:t>
            </w:r>
            <w:proofErr w:type="spellEnd"/>
            <w:r w:rsidRPr="169713AB">
              <w:rPr>
                <w:rFonts w:ascii="Calibri" w:eastAsia="Calibri" w:hAnsi="Calibri" w:cs="Calibri"/>
                <w:sz w:val="20"/>
                <w:szCs w:val="20"/>
              </w:rPr>
              <w:t xml:space="preserve"> of </w:t>
            </w:r>
            <w:proofErr w:type="spellStart"/>
            <w:r w:rsidRPr="169713AB">
              <w:rPr>
                <w:rFonts w:ascii="Calibri" w:eastAsia="Calibri" w:hAnsi="Calibri" w:cs="Calibri"/>
                <w:sz w:val="20"/>
                <w:szCs w:val="20"/>
              </w:rPr>
              <w:t>these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elements</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together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with</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additional</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information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e.g</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serving</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satellite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ephemeris</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timestamp</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signalled</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by</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the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network</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can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compute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timing</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frequency</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apply</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timing</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advance</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frequency</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adjustment</w:t>
            </w:r>
            <w:proofErr w:type="spellEnd"/>
            <w:r w:rsidRPr="169713AB">
              <w:rPr>
                <w:rFonts w:ascii="Calibri" w:eastAsia="Calibri" w:hAnsi="Calibri" w:cs="Calibri"/>
                <w:sz w:val="20"/>
                <w:szCs w:val="20"/>
              </w:rPr>
              <w:t xml:space="preserve"> at </w:t>
            </w:r>
            <w:proofErr w:type="spellStart"/>
            <w:r w:rsidRPr="169713AB">
              <w:rPr>
                <w:rFonts w:ascii="Calibri" w:eastAsia="Calibri" w:hAnsi="Calibri" w:cs="Calibri"/>
                <w:sz w:val="20"/>
                <w:szCs w:val="20"/>
              </w:rPr>
              <w:t>least</w:t>
            </w:r>
            <w:proofErr w:type="spellEnd"/>
            <w:r w:rsidRPr="169713AB">
              <w:rPr>
                <w:rFonts w:ascii="Calibri" w:eastAsia="Calibri" w:hAnsi="Calibri" w:cs="Calibri"/>
                <w:sz w:val="20"/>
                <w:szCs w:val="20"/>
              </w:rPr>
              <w:t xml:space="preserve"> for UE in RRC </w:t>
            </w:r>
            <w:proofErr w:type="spellStart"/>
            <w:r w:rsidRPr="169713AB">
              <w:rPr>
                <w:rFonts w:ascii="Calibri" w:eastAsia="Calibri" w:hAnsi="Calibri" w:cs="Calibri"/>
                <w:sz w:val="20"/>
                <w:szCs w:val="20"/>
              </w:rPr>
              <w:t>idle</w:t>
            </w:r>
            <w:proofErr w:type="spellEnd"/>
            <w:r w:rsidRPr="169713AB">
              <w:rPr>
                <w:rFonts w:ascii="Calibri" w:eastAsia="Calibri" w:hAnsi="Calibri" w:cs="Calibri"/>
                <w:sz w:val="20"/>
                <w:szCs w:val="20"/>
              </w:rPr>
              <w:t>/</w:t>
            </w:r>
            <w:proofErr w:type="spellStart"/>
            <w:r w:rsidRPr="169713AB">
              <w:rPr>
                <w:rFonts w:ascii="Calibri" w:eastAsia="Calibri" w:hAnsi="Calibri" w:cs="Calibri"/>
                <w:sz w:val="20"/>
                <w:szCs w:val="20"/>
              </w:rPr>
              <w:t>inactive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mode</w:t>
            </w:r>
            <w:proofErr w:type="spellEnd"/>
            <w:r w:rsidRPr="169713AB">
              <w:rPr>
                <w:rFonts w:ascii="Calibri" w:eastAsia="Calibri" w:hAnsi="Calibri" w:cs="Calibri"/>
                <w:sz w:val="20"/>
                <w:szCs w:val="20"/>
              </w:rPr>
              <w:t>.</w:t>
            </w:r>
          </w:p>
          <w:p w14:paraId="75E3B204" w14:textId="473615A7" w:rsidR="169713AB" w:rsidRPr="00F251EA" w:rsidRDefault="169713AB" w:rsidP="003A6B4E">
            <w:pPr>
              <w:pStyle w:val="ListParagraph"/>
              <w:numPr>
                <w:ilvl w:val="0"/>
                <w:numId w:val="36"/>
              </w:numPr>
              <w:spacing w:line="257" w:lineRule="auto"/>
              <w:rPr>
                <w:rFonts w:ascii="Calibri" w:eastAsia="Calibri" w:hAnsi="Calibri" w:cs="Calibri"/>
              </w:rPr>
            </w:pPr>
            <w:r w:rsidRPr="169713AB">
              <w:rPr>
                <w:rFonts w:ascii="Calibri" w:eastAsia="Calibri" w:hAnsi="Calibri" w:cs="Calibri"/>
                <w:sz w:val="20"/>
                <w:szCs w:val="20"/>
              </w:rPr>
              <w:t xml:space="preserve">FFS:  </w:t>
            </w:r>
            <w:proofErr w:type="spellStart"/>
            <w:r w:rsidRPr="169713AB">
              <w:rPr>
                <w:rFonts w:ascii="Calibri" w:eastAsia="Calibri" w:hAnsi="Calibri" w:cs="Calibri"/>
                <w:sz w:val="20"/>
                <w:szCs w:val="20"/>
              </w:rPr>
              <w:t>Details</w:t>
            </w:r>
            <w:proofErr w:type="spellEnd"/>
            <w:r w:rsidRPr="169713AB">
              <w:rPr>
                <w:rFonts w:ascii="Calibri" w:eastAsia="Calibri" w:hAnsi="Calibri" w:cs="Calibri"/>
                <w:sz w:val="20"/>
                <w:szCs w:val="20"/>
              </w:rPr>
              <w:t xml:space="preserve"> on </w:t>
            </w:r>
            <w:proofErr w:type="spellStart"/>
            <w:r w:rsidRPr="169713AB">
              <w:rPr>
                <w:rFonts w:ascii="Calibri" w:eastAsia="Calibri" w:hAnsi="Calibri" w:cs="Calibri"/>
                <w:sz w:val="20"/>
                <w:szCs w:val="20"/>
              </w:rPr>
              <w:t>additional</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information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signalled</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from</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network</w:t>
            </w:r>
            <w:proofErr w:type="spellEnd"/>
          </w:p>
        </w:tc>
      </w:tr>
    </w:tbl>
    <w:p w14:paraId="1A7B1EA1" w14:textId="7E7FDAAA" w:rsidR="00CA3BEE" w:rsidRPr="00EE2241" w:rsidRDefault="1E6EFACC" w:rsidP="003A6B4E">
      <w:pPr>
        <w:spacing w:line="257" w:lineRule="auto"/>
        <w:rPr>
          <w:rFonts w:ascii="Times New Roman" w:eastAsia="Times New Roman" w:hAnsi="Times New Roman" w:cs="Times New Roman"/>
          <w:sz w:val="20"/>
          <w:szCs w:val="20"/>
        </w:rPr>
      </w:pPr>
      <w:r w:rsidRPr="00F251EA">
        <w:rPr>
          <w:rFonts w:ascii="Times New Roman" w:eastAsia="Times New Roman" w:hAnsi="Times New Roman" w:cs="Times New Roman"/>
          <w:sz w:val="20"/>
          <w:szCs w:val="20"/>
        </w:rPr>
        <w:t>In RAN1 103-e meeting, there are also agreements for NR NTN</w:t>
      </w:r>
    </w:p>
    <w:tbl>
      <w:tblPr>
        <w:tblStyle w:val="TableGrid"/>
        <w:tblW w:w="0" w:type="auto"/>
        <w:tblLayout w:type="fixed"/>
        <w:tblLook w:val="06A0" w:firstRow="1" w:lastRow="0" w:firstColumn="1" w:lastColumn="0" w:noHBand="1" w:noVBand="1"/>
      </w:tblPr>
      <w:tblGrid>
        <w:gridCol w:w="9630"/>
      </w:tblGrid>
      <w:tr w:rsidR="169713AB" w:rsidRPr="00EE2241" w14:paraId="5BE75DB1" w14:textId="77777777" w:rsidTr="169713AB">
        <w:tc>
          <w:tcPr>
            <w:tcW w:w="9630" w:type="dxa"/>
            <w:vAlign w:val="center"/>
          </w:tcPr>
          <w:p w14:paraId="504B90EB" w14:textId="64419E2F" w:rsidR="169713AB" w:rsidRPr="00EE2241" w:rsidRDefault="169713AB" w:rsidP="003A6B4E">
            <w:pPr>
              <w:spacing w:line="257" w:lineRule="auto"/>
              <w:rPr>
                <w:rFonts w:ascii="Calibri" w:eastAsia="Calibri" w:hAnsi="Calibri" w:cs="Calibri"/>
                <w:highlight w:val="green"/>
              </w:rPr>
            </w:pPr>
            <w:r w:rsidRPr="00EE2241">
              <w:rPr>
                <w:rFonts w:ascii="Calibri" w:eastAsia="Calibri" w:hAnsi="Calibri" w:cs="Calibri"/>
                <w:highlight w:val="green"/>
              </w:rPr>
              <w:t>Agreement:</w:t>
            </w:r>
          </w:p>
          <w:p w14:paraId="6687F06A" w14:textId="530D2D9E" w:rsidR="169713AB" w:rsidRPr="00EE2241" w:rsidRDefault="169713AB" w:rsidP="003A6B4E">
            <w:pPr>
              <w:spacing w:line="257" w:lineRule="auto"/>
              <w:rPr>
                <w:rFonts w:ascii="Calibri" w:eastAsia="Calibri" w:hAnsi="Calibri" w:cs="Calibri"/>
              </w:rPr>
            </w:pPr>
            <w:r w:rsidRPr="00EE2241">
              <w:rPr>
                <w:rFonts w:ascii="Calibri" w:eastAsia="Calibri" w:hAnsi="Calibri" w:cs="Calibri"/>
              </w:rPr>
              <w:t>An NTN UE in RRC_IDLE and RRC_INACTIVE states is required to at least support UE specific TA calculation based at least on its GNSS-acquired position and the serving satellite ephemeris.</w:t>
            </w:r>
          </w:p>
          <w:p w14:paraId="20ADCDEE" w14:textId="21C0607F" w:rsidR="169713AB" w:rsidRPr="00EE2241" w:rsidRDefault="169713AB" w:rsidP="003A6B4E">
            <w:pPr>
              <w:spacing w:line="257" w:lineRule="auto"/>
              <w:rPr>
                <w:rFonts w:ascii="Calibri" w:eastAsia="Calibri" w:hAnsi="Calibri" w:cs="Calibri"/>
                <w:highlight w:val="green"/>
              </w:rPr>
            </w:pPr>
            <w:r w:rsidRPr="00EE2241">
              <w:rPr>
                <w:rFonts w:ascii="Calibri" w:eastAsia="Calibri" w:hAnsi="Calibri" w:cs="Calibri"/>
                <w:highlight w:val="green"/>
              </w:rPr>
              <w:t>Agreement:</w:t>
            </w:r>
          </w:p>
          <w:p w14:paraId="3314956C" w14:textId="00E97A05" w:rsidR="169713AB" w:rsidRPr="00EE2241" w:rsidRDefault="169713AB" w:rsidP="003A6B4E">
            <w:pPr>
              <w:spacing w:line="257" w:lineRule="auto"/>
              <w:rPr>
                <w:rFonts w:ascii="Calibri" w:eastAsia="Calibri" w:hAnsi="Calibri" w:cs="Calibri"/>
              </w:rPr>
            </w:pPr>
            <w:r w:rsidRPr="00EE2241">
              <w:rPr>
                <w:rFonts w:ascii="Calibri" w:eastAsia="Calibri" w:hAnsi="Calibri" w:cs="Calibri"/>
              </w:rPr>
              <w:t xml:space="preserve">An NR NTN UE in RRC_IDLE and RRC_INACTIVE states shall be capable of at least using its acquired GNSS position and satellite ephemeris to calculate frequency pre-compensation to counter shift the Doppler experienced on the service link. </w:t>
            </w:r>
          </w:p>
        </w:tc>
      </w:tr>
    </w:tbl>
    <w:p w14:paraId="15B83D8E" w14:textId="720D4B7A" w:rsidR="00CA3BEE" w:rsidRPr="00E45FF8" w:rsidRDefault="388BB1A4" w:rsidP="003A6B4E">
      <w:pPr>
        <w:jc w:val="both"/>
        <w:rPr>
          <w:rFonts w:ascii="Times New Roman" w:eastAsia="Times New Roman" w:hAnsi="Times New Roman" w:cs="Times New Roman"/>
          <w:sz w:val="20"/>
          <w:szCs w:val="20"/>
        </w:rPr>
      </w:pPr>
      <w:r w:rsidRPr="00E45FF8">
        <w:rPr>
          <w:rFonts w:ascii="Times New Roman" w:eastAsia="Times New Roman" w:hAnsi="Times New Roman" w:cs="Times New Roman"/>
          <w:sz w:val="20"/>
          <w:szCs w:val="20"/>
        </w:rPr>
        <w:t>In initial access</w:t>
      </w:r>
      <w:r w:rsidR="1E6EFACC" w:rsidRPr="00E45FF8">
        <w:rPr>
          <w:rFonts w:ascii="Times New Roman" w:eastAsia="Times New Roman" w:hAnsi="Times New Roman" w:cs="Times New Roman"/>
          <w:sz w:val="20"/>
          <w:szCs w:val="20"/>
        </w:rPr>
        <w:t xml:space="preserve">, </w:t>
      </w:r>
      <w:r w:rsidR="4C68296B" w:rsidRPr="00E45FF8">
        <w:rPr>
          <w:rFonts w:ascii="Times New Roman" w:eastAsia="Times New Roman" w:hAnsi="Times New Roman" w:cs="Times New Roman"/>
          <w:sz w:val="20"/>
          <w:szCs w:val="20"/>
        </w:rPr>
        <w:t xml:space="preserve">if GNSS based time synchronization is used by IoT UE, </w:t>
      </w:r>
      <w:r w:rsidR="1E6EFACC" w:rsidRPr="00E45FF8">
        <w:rPr>
          <w:rFonts w:ascii="Times New Roman" w:eastAsia="Times New Roman" w:hAnsi="Times New Roman" w:cs="Times New Roman"/>
          <w:sz w:val="20"/>
          <w:szCs w:val="20"/>
        </w:rPr>
        <w:t xml:space="preserve">the GNSS-based time compensation must fulfil certain accuracy level in order to enable a correct decode of the </w:t>
      </w:r>
      <w:proofErr w:type="gramStart"/>
      <w:r w:rsidR="1E6EFACC" w:rsidRPr="00E45FF8">
        <w:rPr>
          <w:rFonts w:ascii="Times New Roman" w:eastAsia="Times New Roman" w:hAnsi="Times New Roman" w:cs="Times New Roman"/>
          <w:sz w:val="20"/>
          <w:szCs w:val="20"/>
        </w:rPr>
        <w:t>random access</w:t>
      </w:r>
      <w:proofErr w:type="gramEnd"/>
      <w:r w:rsidR="1E6EFACC" w:rsidRPr="00E45FF8">
        <w:rPr>
          <w:rFonts w:ascii="Times New Roman" w:eastAsia="Times New Roman" w:hAnsi="Times New Roman" w:cs="Times New Roman"/>
          <w:sz w:val="20"/>
          <w:szCs w:val="20"/>
        </w:rPr>
        <w:t xml:space="preserve"> preambles transmitted by the UE. Also considering the sources of GNSS inaccuracy</w:t>
      </w:r>
      <w:r w:rsidR="09FE70DA" w:rsidRPr="00E45FF8">
        <w:rPr>
          <w:rFonts w:ascii="Times New Roman" w:eastAsia="Times New Roman" w:hAnsi="Times New Roman" w:cs="Times New Roman"/>
          <w:sz w:val="20"/>
          <w:szCs w:val="20"/>
        </w:rPr>
        <w:t xml:space="preserve"> as listed in [</w:t>
      </w:r>
      <w:r w:rsidR="00A93A52" w:rsidRPr="00E45FF8">
        <w:rPr>
          <w:rFonts w:ascii="Times New Roman" w:eastAsia="Times New Roman" w:hAnsi="Times New Roman" w:cs="Times New Roman"/>
          <w:sz w:val="20"/>
          <w:szCs w:val="20"/>
        </w:rPr>
        <w:t>3</w:t>
      </w:r>
      <w:r w:rsidR="09FE70DA" w:rsidRPr="00E45FF8">
        <w:rPr>
          <w:rFonts w:ascii="Times New Roman" w:eastAsia="Times New Roman" w:hAnsi="Times New Roman" w:cs="Times New Roman"/>
          <w:sz w:val="20"/>
          <w:szCs w:val="20"/>
        </w:rPr>
        <w:t>]</w:t>
      </w:r>
      <w:r w:rsidR="1E6EFACC" w:rsidRPr="00E45FF8">
        <w:rPr>
          <w:rFonts w:ascii="Times New Roman" w:eastAsia="Times New Roman" w:hAnsi="Times New Roman" w:cs="Times New Roman"/>
          <w:sz w:val="20"/>
          <w:szCs w:val="20"/>
        </w:rPr>
        <w:t xml:space="preserve">, the cyclic prefix used for the </w:t>
      </w:r>
      <w:proofErr w:type="gramStart"/>
      <w:r w:rsidR="1E6EFACC" w:rsidRPr="00E45FF8">
        <w:rPr>
          <w:rFonts w:ascii="Times New Roman" w:eastAsia="Times New Roman" w:hAnsi="Times New Roman" w:cs="Times New Roman"/>
          <w:sz w:val="20"/>
          <w:szCs w:val="20"/>
        </w:rPr>
        <w:t>random access</w:t>
      </w:r>
      <w:proofErr w:type="gramEnd"/>
      <w:r w:rsidR="1E6EFACC" w:rsidRPr="00E45FF8">
        <w:rPr>
          <w:rFonts w:ascii="Times New Roman" w:eastAsia="Times New Roman" w:hAnsi="Times New Roman" w:cs="Times New Roman"/>
          <w:sz w:val="20"/>
          <w:szCs w:val="20"/>
        </w:rPr>
        <w:t xml:space="preserve"> preamble should at least cover the physical wave propagation delay as well the expected inaccuracy of the GNSS-based procedure. </w:t>
      </w:r>
    </w:p>
    <w:p w14:paraId="5D17EC2D" w14:textId="0D0A153F" w:rsidR="00CA3BEE" w:rsidRPr="00E45FF8" w:rsidRDefault="1E6EFACC" w:rsidP="6244852C">
      <w:pPr>
        <w:jc w:val="both"/>
        <w:rPr>
          <w:rFonts w:ascii="Times New Roman" w:eastAsia="Times New Roman" w:hAnsi="Times New Roman" w:cs="Times New Roman"/>
          <w:sz w:val="20"/>
          <w:szCs w:val="20"/>
        </w:rPr>
      </w:pPr>
      <w:r w:rsidRPr="00E45FF8">
        <w:rPr>
          <w:rFonts w:ascii="Times New Roman" w:eastAsia="Times New Roman" w:hAnsi="Times New Roman" w:cs="Times New Roman"/>
          <w:b/>
          <w:bCs/>
          <w:sz w:val="20"/>
          <w:szCs w:val="20"/>
        </w:rPr>
        <w:t xml:space="preserve">Observation </w:t>
      </w:r>
      <w:r w:rsidR="000C713E" w:rsidRPr="00E45FF8">
        <w:rPr>
          <w:rFonts w:ascii="Times New Roman" w:eastAsia="Times New Roman" w:hAnsi="Times New Roman" w:cs="Times New Roman"/>
          <w:b/>
          <w:bCs/>
          <w:sz w:val="20"/>
          <w:szCs w:val="20"/>
        </w:rPr>
        <w:t>1</w:t>
      </w:r>
      <w:r w:rsidRPr="00E45FF8">
        <w:rPr>
          <w:rFonts w:ascii="Times New Roman" w:eastAsia="Times New Roman" w:hAnsi="Times New Roman" w:cs="Times New Roman"/>
          <w:b/>
          <w:sz w:val="20"/>
          <w:szCs w:val="20"/>
        </w:rPr>
        <w:t xml:space="preserve">: </w:t>
      </w:r>
      <w:r w:rsidR="0B40B42B" w:rsidRPr="00E45FF8">
        <w:rPr>
          <w:rFonts w:ascii="Times New Roman" w:eastAsia="Times New Roman" w:hAnsi="Times New Roman" w:cs="Times New Roman"/>
          <w:b/>
          <w:sz w:val="20"/>
          <w:szCs w:val="20"/>
        </w:rPr>
        <w:t>I</w:t>
      </w:r>
      <w:r w:rsidR="2029790E" w:rsidRPr="00E45FF8">
        <w:rPr>
          <w:rFonts w:ascii="Times New Roman" w:eastAsia="Times New Roman" w:hAnsi="Times New Roman" w:cs="Times New Roman"/>
          <w:b/>
          <w:sz w:val="20"/>
          <w:szCs w:val="20"/>
        </w:rPr>
        <w:t>f GNSS based time synchronization is used</w:t>
      </w:r>
      <w:r w:rsidR="009A3922" w:rsidRPr="00E45FF8">
        <w:rPr>
          <w:rFonts w:ascii="Times New Roman" w:eastAsia="Times New Roman" w:hAnsi="Times New Roman" w:cs="Times New Roman"/>
          <w:b/>
          <w:sz w:val="20"/>
          <w:szCs w:val="20"/>
        </w:rPr>
        <w:t xml:space="preserve"> for IoT over NTN</w:t>
      </w:r>
      <w:r w:rsidR="2029790E" w:rsidRPr="00E45FF8">
        <w:rPr>
          <w:rFonts w:ascii="Times New Roman" w:eastAsia="Times New Roman" w:hAnsi="Times New Roman" w:cs="Times New Roman"/>
          <w:b/>
          <w:sz w:val="20"/>
          <w:szCs w:val="20"/>
        </w:rPr>
        <w:t>, t</w:t>
      </w:r>
      <w:r w:rsidRPr="00E45FF8">
        <w:rPr>
          <w:rFonts w:ascii="Times New Roman" w:eastAsia="Times New Roman" w:hAnsi="Times New Roman" w:cs="Times New Roman"/>
          <w:b/>
          <w:bCs/>
          <w:sz w:val="20"/>
          <w:szCs w:val="20"/>
        </w:rPr>
        <w:t xml:space="preserve">he entire cyclic prefix of the </w:t>
      </w:r>
      <w:proofErr w:type="gramStart"/>
      <w:r w:rsidRPr="00E45FF8">
        <w:rPr>
          <w:rFonts w:ascii="Times New Roman" w:eastAsia="Times New Roman" w:hAnsi="Times New Roman" w:cs="Times New Roman"/>
          <w:b/>
          <w:bCs/>
          <w:sz w:val="20"/>
          <w:szCs w:val="20"/>
        </w:rPr>
        <w:t>random access</w:t>
      </w:r>
      <w:proofErr w:type="gramEnd"/>
      <w:r w:rsidRPr="00E45FF8">
        <w:rPr>
          <w:rFonts w:ascii="Times New Roman" w:eastAsia="Times New Roman" w:hAnsi="Times New Roman" w:cs="Times New Roman"/>
          <w:b/>
          <w:bCs/>
          <w:sz w:val="20"/>
          <w:szCs w:val="20"/>
        </w:rPr>
        <w:t xml:space="preserve"> preamble should be able to cover multipath propagation delay as well as the inaccuracy imposed by the compensation algorithm based on the GNSS information. </w:t>
      </w:r>
      <w:r w:rsidRPr="00E45FF8">
        <w:rPr>
          <w:rFonts w:ascii="Times New Roman" w:eastAsia="Times New Roman" w:hAnsi="Times New Roman" w:cs="Times New Roman"/>
          <w:sz w:val="20"/>
          <w:szCs w:val="20"/>
        </w:rPr>
        <w:t xml:space="preserve"> </w:t>
      </w:r>
    </w:p>
    <w:p w14:paraId="644C98C1" w14:textId="2374E3A2" w:rsidR="00CA3BEE" w:rsidRPr="00E45FF8" w:rsidRDefault="1E6EFACC" w:rsidP="6244852C">
      <w:r w:rsidRPr="00E45FF8">
        <w:rPr>
          <w:rFonts w:ascii="Times New Roman" w:eastAsia="Times New Roman" w:hAnsi="Times New Roman" w:cs="Times New Roman"/>
          <w:b/>
          <w:bCs/>
          <w:sz w:val="20"/>
          <w:szCs w:val="20"/>
        </w:rPr>
        <w:t xml:space="preserve">Proposal </w:t>
      </w:r>
      <w:r w:rsidR="000C713E" w:rsidRPr="00E45FF8">
        <w:rPr>
          <w:rFonts w:ascii="Times New Roman" w:eastAsia="Times New Roman" w:hAnsi="Times New Roman" w:cs="Times New Roman"/>
          <w:b/>
          <w:bCs/>
          <w:sz w:val="20"/>
          <w:szCs w:val="20"/>
        </w:rPr>
        <w:t>2</w:t>
      </w:r>
      <w:r w:rsidRPr="00E45FF8">
        <w:rPr>
          <w:rFonts w:ascii="Times New Roman" w:eastAsia="Times New Roman" w:hAnsi="Times New Roman" w:cs="Times New Roman"/>
          <w:b/>
          <w:sz w:val="20"/>
          <w:szCs w:val="20"/>
        </w:rPr>
        <w:t xml:space="preserve">: </w:t>
      </w:r>
      <w:r w:rsidR="4732E81D" w:rsidRPr="00E45FF8">
        <w:rPr>
          <w:rFonts w:ascii="Times New Roman" w:eastAsia="Times New Roman" w:hAnsi="Times New Roman" w:cs="Times New Roman"/>
          <w:b/>
          <w:sz w:val="20"/>
          <w:szCs w:val="20"/>
        </w:rPr>
        <w:t>If GNSS based time synchronization is used</w:t>
      </w:r>
      <w:r w:rsidR="00333ACD" w:rsidRPr="00E45FF8">
        <w:rPr>
          <w:rFonts w:ascii="Times New Roman" w:eastAsia="Times New Roman" w:hAnsi="Times New Roman" w:cs="Times New Roman"/>
          <w:b/>
          <w:sz w:val="20"/>
          <w:szCs w:val="20"/>
        </w:rPr>
        <w:t xml:space="preserve"> for IoT over NTN</w:t>
      </w:r>
      <w:r w:rsidR="4732E81D" w:rsidRPr="00E45FF8">
        <w:rPr>
          <w:rFonts w:ascii="Times New Roman" w:eastAsia="Times New Roman" w:hAnsi="Times New Roman" w:cs="Times New Roman"/>
          <w:b/>
          <w:sz w:val="20"/>
          <w:szCs w:val="20"/>
        </w:rPr>
        <w:t>, t</w:t>
      </w:r>
      <w:r w:rsidRPr="00E45FF8">
        <w:rPr>
          <w:rFonts w:ascii="Times New Roman" w:eastAsia="Times New Roman" w:hAnsi="Times New Roman" w:cs="Times New Roman"/>
          <w:b/>
          <w:bCs/>
          <w:sz w:val="20"/>
          <w:szCs w:val="20"/>
        </w:rPr>
        <w:t xml:space="preserve">he aggregate contribution of all sources of inaccuracy must not violate the limits imposed by the cyclic prefix of the </w:t>
      </w:r>
      <w:proofErr w:type="gramStart"/>
      <w:r w:rsidRPr="00E45FF8">
        <w:rPr>
          <w:rFonts w:ascii="Times New Roman" w:eastAsia="Times New Roman" w:hAnsi="Times New Roman" w:cs="Times New Roman"/>
          <w:b/>
          <w:bCs/>
          <w:sz w:val="20"/>
          <w:szCs w:val="20"/>
        </w:rPr>
        <w:t>random access</w:t>
      </w:r>
      <w:proofErr w:type="gramEnd"/>
      <w:r w:rsidRPr="00E45FF8">
        <w:rPr>
          <w:rFonts w:ascii="Times New Roman" w:eastAsia="Times New Roman" w:hAnsi="Times New Roman" w:cs="Times New Roman"/>
          <w:b/>
          <w:bCs/>
          <w:sz w:val="20"/>
          <w:szCs w:val="20"/>
        </w:rPr>
        <w:t xml:space="preserve"> preamble. </w:t>
      </w:r>
      <w:r w:rsidRPr="00E45FF8">
        <w:rPr>
          <w:rFonts w:ascii="Times New Roman" w:eastAsia="Times New Roman" w:hAnsi="Times New Roman" w:cs="Times New Roman"/>
          <w:sz w:val="20"/>
          <w:szCs w:val="20"/>
        </w:rPr>
        <w:t xml:space="preserve"> </w:t>
      </w:r>
    </w:p>
    <w:p w14:paraId="40B25571" w14:textId="34017917" w:rsidR="00CA3BEE" w:rsidRPr="00E45FF8" w:rsidRDefault="1E6EFACC" w:rsidP="006A0720">
      <w:r w:rsidRPr="00E45FF8">
        <w:rPr>
          <w:rFonts w:ascii="Times New Roman" w:eastAsia="Times New Roman" w:hAnsi="Times New Roman" w:cs="Times New Roman"/>
          <w:sz w:val="20"/>
          <w:szCs w:val="20"/>
        </w:rPr>
        <w:lastRenderedPageBreak/>
        <w:t xml:space="preserve">The cyclic prefix of the RA preamble depends on the choice of the preamble format and are described in </w:t>
      </w:r>
      <w:r w:rsidRPr="00E45FF8">
        <w:rPr>
          <w:rFonts w:ascii="Times New Roman" w:eastAsia="Times New Roman" w:hAnsi="Times New Roman" w:cs="Times New Roman"/>
          <w:strike/>
          <w:sz w:val="20"/>
          <w:szCs w:val="20"/>
        </w:rPr>
        <w:t xml:space="preserve">as described </w:t>
      </w:r>
      <w:r w:rsidRPr="00E45FF8">
        <w:rPr>
          <w:rFonts w:ascii="Times New Roman" w:eastAsia="Times New Roman" w:hAnsi="Times New Roman" w:cs="Times New Roman"/>
          <w:sz w:val="20"/>
          <w:szCs w:val="20"/>
        </w:rPr>
        <w:t xml:space="preserve">in 36.211 for both NB-IoT and </w:t>
      </w:r>
      <w:proofErr w:type="spellStart"/>
      <w:r w:rsidRPr="00E45FF8">
        <w:rPr>
          <w:rFonts w:ascii="Times New Roman" w:eastAsia="Times New Roman" w:hAnsi="Times New Roman" w:cs="Times New Roman"/>
          <w:sz w:val="20"/>
          <w:szCs w:val="20"/>
        </w:rPr>
        <w:t>eMTC</w:t>
      </w:r>
      <w:proofErr w:type="spellEnd"/>
      <w:r w:rsidRPr="00E45FF8">
        <w:rPr>
          <w:rFonts w:ascii="Times New Roman" w:eastAsia="Times New Roman" w:hAnsi="Times New Roman" w:cs="Times New Roman"/>
          <w:sz w:val="20"/>
          <w:szCs w:val="20"/>
        </w:rPr>
        <w:t xml:space="preserve">.  </w:t>
      </w:r>
    </w:p>
    <w:p w14:paraId="58EA26C4" w14:textId="564D86AE" w:rsidR="00CA3BEE" w:rsidRPr="00E45FF8" w:rsidRDefault="1E6EFACC" w:rsidP="006A0720">
      <w:r w:rsidRPr="00E45FF8">
        <w:rPr>
          <w:rFonts w:ascii="Times New Roman" w:eastAsia="Times New Roman" w:hAnsi="Times New Roman" w:cs="Times New Roman"/>
          <w:b/>
          <w:sz w:val="20"/>
          <w:szCs w:val="20"/>
        </w:rPr>
        <w:t xml:space="preserve">Proposal </w:t>
      </w:r>
      <w:r w:rsidR="000C713E" w:rsidRPr="00E45FF8">
        <w:rPr>
          <w:rFonts w:ascii="Times New Roman" w:eastAsia="Times New Roman" w:hAnsi="Times New Roman" w:cs="Times New Roman"/>
          <w:b/>
          <w:sz w:val="20"/>
          <w:szCs w:val="20"/>
        </w:rPr>
        <w:t>3</w:t>
      </w:r>
      <w:r w:rsidRPr="00E45FF8">
        <w:rPr>
          <w:rFonts w:ascii="Times New Roman" w:eastAsia="Times New Roman" w:hAnsi="Times New Roman" w:cs="Times New Roman"/>
          <w:b/>
          <w:sz w:val="20"/>
          <w:szCs w:val="20"/>
        </w:rPr>
        <w:t xml:space="preserve">: The GNSS-assisted pre-compensation solution used by the UE shall meet the demands of the preamble format chosen by the operator, i.e., UE must be prepared to fulfil all preamble format requirements. </w:t>
      </w:r>
      <w:r w:rsidRPr="00E45FF8">
        <w:rPr>
          <w:rFonts w:ascii="Times New Roman" w:eastAsia="Times New Roman" w:hAnsi="Times New Roman" w:cs="Times New Roman"/>
          <w:sz w:val="20"/>
          <w:szCs w:val="20"/>
        </w:rPr>
        <w:t xml:space="preserve"> </w:t>
      </w:r>
    </w:p>
    <w:p w14:paraId="76ED8541" w14:textId="33B7F3BE" w:rsidR="00CA3BEE" w:rsidRPr="00EE2241" w:rsidRDefault="1E6EFACC" w:rsidP="003A6B4E">
      <w:pPr>
        <w:spacing w:line="257" w:lineRule="auto"/>
        <w:rPr>
          <w:rFonts w:ascii="Times New Roman" w:eastAsia="Times New Roman" w:hAnsi="Times New Roman" w:cs="Times New Roman"/>
          <w:sz w:val="20"/>
          <w:szCs w:val="20"/>
        </w:rPr>
      </w:pPr>
      <w:r w:rsidRPr="00EE2241">
        <w:rPr>
          <w:rFonts w:ascii="Times New Roman" w:eastAsia="Times New Roman" w:hAnsi="Times New Roman" w:cs="Times New Roman"/>
          <w:sz w:val="20"/>
          <w:szCs w:val="20"/>
        </w:rPr>
        <w:t xml:space="preserve">Comparing with normal UE, IoT UE should have reduced cost and reduced complexity. For IoT UE, GNSS module will increase cost and complexity, it should also be evaluated whether it is acceptable for IoT UE to add the GNSS module. Single antenna receiver is typical for NB-IoT UEs. This will reduce receiving gain and accuracy for both DL reception and GNSS acquisition. Additionally, considering requirement on reduced power consumption, how to guarantee both availability of GNSS accuracy and long battery life should be evaluated. </w:t>
      </w:r>
    </w:p>
    <w:p w14:paraId="632B8463" w14:textId="17FAB6D5" w:rsidR="00CA3BEE" w:rsidRPr="00EE2241" w:rsidRDefault="1E6EFACC" w:rsidP="003A6B4E">
      <w:pPr>
        <w:spacing w:line="257" w:lineRule="auto"/>
        <w:rPr>
          <w:rFonts w:ascii="Times New Roman" w:eastAsia="Times New Roman" w:hAnsi="Times New Roman" w:cs="Times New Roman"/>
          <w:sz w:val="20"/>
          <w:szCs w:val="20"/>
        </w:rPr>
      </w:pPr>
      <w:r w:rsidRPr="00EE2241">
        <w:rPr>
          <w:rFonts w:ascii="Times New Roman" w:eastAsia="Times New Roman" w:hAnsi="Times New Roman" w:cs="Times New Roman"/>
          <w:sz w:val="20"/>
          <w:szCs w:val="20"/>
        </w:rPr>
        <w:t xml:space="preserve">Except all the above, there are also special deployment of IoT UE, e.g. indoor or vegetation area with large </w:t>
      </w:r>
      <w:r w:rsidR="00972CA5" w:rsidRPr="00EE2241">
        <w:rPr>
          <w:rFonts w:ascii="Times New Roman" w:eastAsia="Times New Roman" w:hAnsi="Times New Roman" w:cs="Times New Roman"/>
          <w:sz w:val="20"/>
          <w:szCs w:val="20"/>
        </w:rPr>
        <w:t>coupling loss</w:t>
      </w:r>
      <w:r w:rsidRPr="00EE2241">
        <w:rPr>
          <w:rFonts w:ascii="Times New Roman" w:eastAsia="Times New Roman" w:hAnsi="Times New Roman" w:cs="Times New Roman"/>
          <w:sz w:val="20"/>
          <w:szCs w:val="20"/>
        </w:rPr>
        <w:t>, which may be not covered by GNSS satellite</w:t>
      </w:r>
      <w:r w:rsidRPr="00F251EA">
        <w:rPr>
          <w:rFonts w:ascii="Times New Roman" w:eastAsia="Times New Roman" w:hAnsi="Times New Roman" w:cs="Times New Roman"/>
          <w:sz w:val="20"/>
          <w:szCs w:val="20"/>
        </w:rPr>
        <w:t xml:space="preserve">. How to guarantee </w:t>
      </w:r>
      <w:proofErr w:type="gramStart"/>
      <w:r w:rsidRPr="00F251EA">
        <w:rPr>
          <w:rFonts w:ascii="Times New Roman" w:eastAsia="Times New Roman" w:hAnsi="Times New Roman" w:cs="Times New Roman"/>
          <w:sz w:val="20"/>
          <w:szCs w:val="20"/>
        </w:rPr>
        <w:t>these UE</w:t>
      </w:r>
      <w:proofErr w:type="gramEnd"/>
      <w:r w:rsidRPr="00F251EA">
        <w:rPr>
          <w:rFonts w:ascii="Times New Roman" w:eastAsia="Times New Roman" w:hAnsi="Times New Roman" w:cs="Times New Roman"/>
          <w:sz w:val="20"/>
          <w:szCs w:val="20"/>
        </w:rPr>
        <w:t xml:space="preserve"> can also be served by NTN should</w:t>
      </w:r>
      <w:r w:rsidRPr="00EE2241">
        <w:rPr>
          <w:rFonts w:ascii="Times New Roman" w:eastAsia="Times New Roman" w:hAnsi="Times New Roman" w:cs="Times New Roman"/>
          <w:sz w:val="20"/>
          <w:szCs w:val="20"/>
        </w:rPr>
        <w:t xml:space="preserve"> also be studied.</w:t>
      </w:r>
    </w:p>
    <w:p w14:paraId="3FA3AC30" w14:textId="3B5D6EAB" w:rsidR="00EE4745" w:rsidRPr="00E45FF8" w:rsidRDefault="00EE4745">
      <w:pPr>
        <w:spacing w:line="257" w:lineRule="auto"/>
        <w:rPr>
          <w:rFonts w:ascii="Times New Roman" w:eastAsia="Times New Roman" w:hAnsi="Times New Roman" w:cs="Times New Roman"/>
          <w:b/>
          <w:sz w:val="20"/>
          <w:szCs w:val="20"/>
        </w:rPr>
      </w:pPr>
      <w:r w:rsidRPr="00E45FF8">
        <w:rPr>
          <w:rFonts w:ascii="Times New Roman" w:eastAsia="Times New Roman" w:hAnsi="Times New Roman" w:cs="Times New Roman"/>
          <w:b/>
          <w:sz w:val="20"/>
          <w:szCs w:val="20"/>
        </w:rPr>
        <w:t xml:space="preserve">Proposal </w:t>
      </w:r>
      <w:r w:rsidR="000C713E" w:rsidRPr="00E45FF8">
        <w:rPr>
          <w:rFonts w:ascii="Times New Roman" w:eastAsia="Times New Roman" w:hAnsi="Times New Roman" w:cs="Times New Roman"/>
          <w:b/>
          <w:sz w:val="20"/>
          <w:szCs w:val="20"/>
        </w:rPr>
        <w:t>4</w:t>
      </w:r>
      <w:r w:rsidRPr="00E45FF8">
        <w:rPr>
          <w:rFonts w:ascii="Times New Roman" w:eastAsia="Times New Roman" w:hAnsi="Times New Roman" w:cs="Times New Roman"/>
          <w:b/>
          <w:sz w:val="20"/>
          <w:szCs w:val="20"/>
        </w:rPr>
        <w:t xml:space="preserve">: </w:t>
      </w:r>
      <w:r w:rsidR="001917BC" w:rsidRPr="00E45FF8">
        <w:rPr>
          <w:rFonts w:ascii="Times New Roman" w:eastAsia="Times New Roman" w:hAnsi="Times New Roman" w:cs="Times New Roman"/>
          <w:b/>
          <w:sz w:val="20"/>
          <w:szCs w:val="20"/>
        </w:rPr>
        <w:t xml:space="preserve">link budget of GNSS and IoT in NTN should be </w:t>
      </w:r>
      <w:r w:rsidR="00FF1E52" w:rsidRPr="00E45FF8">
        <w:rPr>
          <w:rFonts w:ascii="Times New Roman" w:eastAsia="Times New Roman" w:hAnsi="Times New Roman" w:cs="Times New Roman"/>
          <w:b/>
          <w:sz w:val="20"/>
          <w:szCs w:val="20"/>
        </w:rPr>
        <w:t>evaluated.</w:t>
      </w:r>
    </w:p>
    <w:p w14:paraId="71D776B3" w14:textId="0A6B5C2F" w:rsidR="00CA3BEE" w:rsidRPr="00E45FF8" w:rsidRDefault="1E6EFACC" w:rsidP="003A6B4E">
      <w:pPr>
        <w:spacing w:line="257" w:lineRule="auto"/>
        <w:rPr>
          <w:rFonts w:ascii="Times New Roman" w:eastAsia="Times New Roman" w:hAnsi="Times New Roman" w:cs="Times New Roman"/>
          <w:b/>
          <w:sz w:val="20"/>
          <w:szCs w:val="20"/>
        </w:rPr>
      </w:pPr>
      <w:r w:rsidRPr="00E45FF8">
        <w:rPr>
          <w:rFonts w:ascii="Times New Roman" w:eastAsia="Times New Roman" w:hAnsi="Times New Roman" w:cs="Times New Roman"/>
          <w:b/>
          <w:sz w:val="20"/>
          <w:szCs w:val="20"/>
        </w:rPr>
        <w:t xml:space="preserve">Proposal </w:t>
      </w:r>
      <w:r w:rsidR="000C713E" w:rsidRPr="00E45FF8">
        <w:rPr>
          <w:rFonts w:ascii="Times New Roman" w:eastAsia="Times New Roman" w:hAnsi="Times New Roman" w:cs="Times New Roman"/>
          <w:b/>
          <w:sz w:val="20"/>
          <w:szCs w:val="20"/>
        </w:rPr>
        <w:t>5</w:t>
      </w:r>
      <w:r w:rsidRPr="00E45FF8">
        <w:rPr>
          <w:rFonts w:ascii="Times New Roman" w:eastAsia="Times New Roman" w:hAnsi="Times New Roman" w:cs="Times New Roman"/>
          <w:b/>
          <w:sz w:val="20"/>
          <w:szCs w:val="20"/>
        </w:rPr>
        <w:t>: it should be evaluated whether GNSS based time frequency synchronization could be accurate for following IoT cases</w:t>
      </w:r>
    </w:p>
    <w:p w14:paraId="3C67A519" w14:textId="14D81BAC" w:rsidR="00CA3BEE" w:rsidRPr="00E45FF8" w:rsidRDefault="1E6EFACC" w:rsidP="003A6B4E">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number</w:t>
      </w:r>
      <w:proofErr w:type="spellEnd"/>
      <w:r w:rsidRPr="00E45FF8">
        <w:rPr>
          <w:rFonts w:ascii="Times New Roman" w:eastAsia="Times New Roman" w:hAnsi="Times New Roman" w:cs="Times New Roman"/>
          <w:b/>
          <w:bCs/>
          <w:sz w:val="20"/>
          <w:szCs w:val="20"/>
          <w:lang w:val="fi"/>
        </w:rPr>
        <w:t xml:space="preserve"> of </w:t>
      </w:r>
      <w:proofErr w:type="spellStart"/>
      <w:r w:rsidRPr="00E45FF8">
        <w:rPr>
          <w:rFonts w:ascii="Times New Roman" w:eastAsia="Times New Roman" w:hAnsi="Times New Roman" w:cs="Times New Roman"/>
          <w:b/>
          <w:bCs/>
          <w:sz w:val="20"/>
          <w:szCs w:val="20"/>
          <w:lang w:val="fi"/>
        </w:rPr>
        <w:t>receiver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antenna</w:t>
      </w:r>
      <w:proofErr w:type="spellEnd"/>
    </w:p>
    <w:p w14:paraId="496C5B5B" w14:textId="296511EC" w:rsidR="00CA3BEE" w:rsidRPr="00E45FF8" w:rsidRDefault="1E6EFACC" w:rsidP="003A6B4E">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power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consumption</w:t>
      </w:r>
      <w:proofErr w:type="spellEnd"/>
    </w:p>
    <w:p w14:paraId="0DD7FA49" w14:textId="17105DD2" w:rsidR="00CA3BEE" w:rsidRPr="00E45FF8" w:rsidRDefault="1E6EFACC" w:rsidP="003A6B4E">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Not</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covered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by</w:t>
      </w:r>
      <w:proofErr w:type="spellEnd"/>
      <w:r w:rsidRPr="00E45FF8">
        <w:rPr>
          <w:rFonts w:ascii="Times New Roman" w:eastAsia="Times New Roman" w:hAnsi="Times New Roman" w:cs="Times New Roman"/>
          <w:b/>
          <w:bCs/>
          <w:sz w:val="20"/>
          <w:szCs w:val="20"/>
          <w:lang w:val="fi"/>
        </w:rPr>
        <w:t xml:space="preserve"> GNSS </w:t>
      </w:r>
      <w:proofErr w:type="spellStart"/>
      <w:r w:rsidRPr="00E45FF8">
        <w:rPr>
          <w:rFonts w:ascii="Times New Roman" w:eastAsia="Times New Roman" w:hAnsi="Times New Roman" w:cs="Times New Roman"/>
          <w:b/>
          <w:bCs/>
          <w:sz w:val="20"/>
          <w:szCs w:val="20"/>
          <w:lang w:val="fi"/>
        </w:rPr>
        <w:t>satellite</w:t>
      </w:r>
      <w:proofErr w:type="spellEnd"/>
    </w:p>
    <w:p w14:paraId="327DE785" w14:textId="0C267DB1" w:rsidR="00CA3BEE" w:rsidRPr="00EE2241" w:rsidRDefault="1E6EFACC" w:rsidP="003A6B4E">
      <w:pPr>
        <w:spacing w:line="257" w:lineRule="auto"/>
        <w:rPr>
          <w:rFonts w:ascii="Times New Roman" w:eastAsia="Times New Roman" w:hAnsi="Times New Roman" w:cs="Times New Roman"/>
          <w:sz w:val="20"/>
          <w:szCs w:val="20"/>
        </w:rPr>
      </w:pPr>
      <w:r w:rsidRPr="00F251EA">
        <w:rPr>
          <w:rFonts w:ascii="Times New Roman" w:eastAsia="Times New Roman" w:hAnsi="Times New Roman" w:cs="Times New Roman"/>
          <w:sz w:val="20"/>
          <w:szCs w:val="20"/>
        </w:rPr>
        <w:t xml:space="preserve">Different from NR design, NB-IoT is designed mainly for stationary scenario while </w:t>
      </w:r>
      <w:proofErr w:type="spellStart"/>
      <w:r w:rsidRPr="00F251EA">
        <w:rPr>
          <w:rFonts w:ascii="Times New Roman" w:eastAsia="Times New Roman" w:hAnsi="Times New Roman" w:cs="Times New Roman"/>
          <w:sz w:val="20"/>
          <w:szCs w:val="20"/>
        </w:rPr>
        <w:t>eMTC</w:t>
      </w:r>
      <w:proofErr w:type="spellEnd"/>
      <w:r w:rsidRPr="00F251EA">
        <w:rPr>
          <w:rFonts w:ascii="Times New Roman" w:eastAsia="Times New Roman" w:hAnsi="Times New Roman" w:cs="Times New Roman"/>
          <w:sz w:val="20"/>
          <w:szCs w:val="20"/>
        </w:rPr>
        <w:t xml:space="preserve"> can support high speed but with limitation as in TN scenario.</w:t>
      </w:r>
    </w:p>
    <w:p w14:paraId="309D844D" w14:textId="028CC58F" w:rsidR="00CA3BEE" w:rsidRPr="00EE2241" w:rsidRDefault="1E6EFACC" w:rsidP="003A6B4E">
      <w:pPr>
        <w:spacing w:line="257" w:lineRule="auto"/>
        <w:rPr>
          <w:rFonts w:ascii="Times New Roman" w:eastAsia="Times New Roman" w:hAnsi="Times New Roman" w:cs="Times New Roman"/>
          <w:sz w:val="20"/>
          <w:szCs w:val="20"/>
        </w:rPr>
      </w:pPr>
      <w:r w:rsidRPr="00EE2241">
        <w:rPr>
          <w:rFonts w:ascii="Times New Roman" w:eastAsia="Times New Roman" w:hAnsi="Times New Roman" w:cs="Times New Roman"/>
          <w:sz w:val="20"/>
          <w:szCs w:val="20"/>
        </w:rPr>
        <w:t>When considering &lt;6GHz carrier, with Max Doppler shift (earth fixed user equipment) as 0.93 ppm [2] for GEO scenario, the maximum doppler shift is 6 GHz</w:t>
      </w:r>
      <w:r w:rsidRPr="00F251EA">
        <w:rPr>
          <w:rFonts w:ascii="Times New Roman" w:eastAsia="Times New Roman" w:hAnsi="Times New Roman" w:cs="Times New Roman"/>
          <w:sz w:val="20"/>
          <w:szCs w:val="20"/>
        </w:rPr>
        <w:t xml:space="preserve">*0.93e-6 = 5580Hz, which is much larger than the supported Doppler shift as 220Hz for </w:t>
      </w:r>
      <w:proofErr w:type="spellStart"/>
      <w:r w:rsidRPr="00F251EA">
        <w:rPr>
          <w:rFonts w:ascii="Times New Roman" w:eastAsia="Times New Roman" w:hAnsi="Times New Roman" w:cs="Times New Roman"/>
          <w:sz w:val="20"/>
          <w:szCs w:val="20"/>
        </w:rPr>
        <w:t>eMTC</w:t>
      </w:r>
      <w:proofErr w:type="spellEnd"/>
      <w:r w:rsidRPr="00F251EA">
        <w:rPr>
          <w:rFonts w:ascii="Times New Roman" w:eastAsia="Times New Roman" w:hAnsi="Times New Roman" w:cs="Times New Roman"/>
          <w:sz w:val="20"/>
          <w:szCs w:val="20"/>
        </w:rPr>
        <w:t>. While, the issue will impact more for LEO scenario, with Max Doppler shift (earth fixed user equipment) as 24 ppm for LEO600 and 21 ppm for LTE1200 [2], i.e. 144 kH</w:t>
      </w:r>
      <w:r w:rsidRPr="00EE2241">
        <w:rPr>
          <w:rFonts w:ascii="Times New Roman" w:eastAsia="Times New Roman" w:hAnsi="Times New Roman" w:cs="Times New Roman"/>
          <w:sz w:val="20"/>
          <w:szCs w:val="20"/>
        </w:rPr>
        <w:t>z and 126 kHz at 6 GHz carrier, respectively.</w:t>
      </w:r>
      <w:r w:rsidR="00022730" w:rsidRPr="00EE2241">
        <w:rPr>
          <w:rFonts w:ascii="Times New Roman" w:eastAsia="Times New Roman" w:hAnsi="Times New Roman" w:cs="Times New Roman"/>
          <w:sz w:val="20"/>
          <w:szCs w:val="20"/>
        </w:rPr>
        <w:t xml:space="preserve"> While if we use S-band, e.g. 2GHz, then the </w:t>
      </w:r>
      <w:r w:rsidR="00A0149C" w:rsidRPr="00EE2241">
        <w:rPr>
          <w:rFonts w:ascii="Times New Roman" w:eastAsia="Times New Roman" w:hAnsi="Times New Roman" w:cs="Times New Roman"/>
          <w:sz w:val="20"/>
          <w:szCs w:val="20"/>
        </w:rPr>
        <w:t>maximum doppler shift</w:t>
      </w:r>
      <w:r w:rsidR="007E4849" w:rsidRPr="00EE2241">
        <w:rPr>
          <w:rFonts w:ascii="Times New Roman" w:eastAsia="Times New Roman" w:hAnsi="Times New Roman" w:cs="Times New Roman"/>
          <w:sz w:val="20"/>
          <w:szCs w:val="20"/>
        </w:rPr>
        <w:t xml:space="preserve"> for GEO</w:t>
      </w:r>
      <w:r w:rsidR="000A7239" w:rsidRPr="00EE2241">
        <w:rPr>
          <w:rFonts w:ascii="Times New Roman" w:eastAsia="Times New Roman" w:hAnsi="Times New Roman" w:cs="Times New Roman"/>
          <w:sz w:val="20"/>
          <w:szCs w:val="20"/>
        </w:rPr>
        <w:t xml:space="preserve">, LEO600 and LEO1200 will be </w:t>
      </w:r>
      <w:r w:rsidR="00125055" w:rsidRPr="00EE2241">
        <w:rPr>
          <w:rFonts w:ascii="Times New Roman" w:eastAsia="Times New Roman" w:hAnsi="Times New Roman" w:cs="Times New Roman"/>
          <w:sz w:val="20"/>
          <w:szCs w:val="20"/>
        </w:rPr>
        <w:t xml:space="preserve">smaller as </w:t>
      </w:r>
      <w:r w:rsidR="00FD1E41" w:rsidRPr="00EE2241">
        <w:rPr>
          <w:rFonts w:ascii="Times New Roman" w:eastAsia="Times New Roman" w:hAnsi="Times New Roman" w:cs="Times New Roman"/>
          <w:sz w:val="20"/>
          <w:szCs w:val="20"/>
        </w:rPr>
        <w:t xml:space="preserve">1860Hz, </w:t>
      </w:r>
      <w:r w:rsidR="00844B73" w:rsidRPr="00EE2241">
        <w:rPr>
          <w:rFonts w:ascii="Times New Roman" w:eastAsia="Times New Roman" w:hAnsi="Times New Roman" w:cs="Times New Roman"/>
          <w:sz w:val="20"/>
          <w:szCs w:val="20"/>
        </w:rPr>
        <w:t>42kHz and 48kHz</w:t>
      </w:r>
      <w:r w:rsidR="00F57BEA" w:rsidRPr="00EE2241">
        <w:rPr>
          <w:rFonts w:ascii="Times New Roman" w:eastAsia="Times New Roman" w:hAnsi="Times New Roman" w:cs="Times New Roman"/>
          <w:sz w:val="20"/>
          <w:szCs w:val="20"/>
        </w:rPr>
        <w:t xml:space="preserve">, but still larger than </w:t>
      </w:r>
      <w:r w:rsidR="00AB27A7" w:rsidRPr="00EE2241">
        <w:rPr>
          <w:rFonts w:ascii="Times New Roman" w:eastAsia="Times New Roman" w:hAnsi="Times New Roman" w:cs="Times New Roman"/>
          <w:sz w:val="20"/>
          <w:szCs w:val="20"/>
        </w:rPr>
        <w:t xml:space="preserve">the one supported by </w:t>
      </w:r>
      <w:proofErr w:type="spellStart"/>
      <w:r w:rsidR="00AB27A7" w:rsidRPr="00EE2241">
        <w:rPr>
          <w:rFonts w:ascii="Times New Roman" w:eastAsia="Times New Roman" w:hAnsi="Times New Roman" w:cs="Times New Roman"/>
          <w:sz w:val="20"/>
          <w:szCs w:val="20"/>
        </w:rPr>
        <w:t>eMTC</w:t>
      </w:r>
      <w:proofErr w:type="spellEnd"/>
      <w:r w:rsidR="00AB27A7" w:rsidRPr="00EE2241">
        <w:rPr>
          <w:rFonts w:ascii="Times New Roman" w:eastAsia="Times New Roman" w:hAnsi="Times New Roman" w:cs="Times New Roman"/>
          <w:sz w:val="20"/>
          <w:szCs w:val="20"/>
        </w:rPr>
        <w:t>.</w:t>
      </w:r>
    </w:p>
    <w:p w14:paraId="0A8C02EA" w14:textId="094E366E" w:rsidR="00CA3BEE" w:rsidRPr="00EC7650" w:rsidRDefault="1E6EFACC" w:rsidP="003A6B4E">
      <w:pPr>
        <w:spacing w:line="257" w:lineRule="auto"/>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 xml:space="preserve">Observation </w:t>
      </w:r>
      <w:r w:rsidR="000C713E" w:rsidRPr="00EC7650">
        <w:rPr>
          <w:rFonts w:ascii="Times New Roman" w:eastAsia="Times New Roman" w:hAnsi="Times New Roman" w:cs="Times New Roman"/>
          <w:b/>
          <w:sz w:val="20"/>
          <w:szCs w:val="20"/>
        </w:rPr>
        <w:t>2</w:t>
      </w:r>
      <w:r w:rsidRPr="00EC7650">
        <w:rPr>
          <w:rFonts w:ascii="Times New Roman" w:eastAsia="Times New Roman" w:hAnsi="Times New Roman" w:cs="Times New Roman"/>
          <w:b/>
          <w:sz w:val="20"/>
          <w:szCs w:val="20"/>
        </w:rPr>
        <w:t>: the maximum doppler shift supported by current LTE NB-IoT/</w:t>
      </w:r>
      <w:proofErr w:type="spellStart"/>
      <w:r w:rsidRPr="00EC7650">
        <w:rPr>
          <w:rFonts w:ascii="Times New Roman" w:eastAsia="Times New Roman" w:hAnsi="Times New Roman" w:cs="Times New Roman"/>
          <w:b/>
          <w:sz w:val="20"/>
          <w:szCs w:val="20"/>
        </w:rPr>
        <w:t>eMTC</w:t>
      </w:r>
      <w:proofErr w:type="spellEnd"/>
      <w:r w:rsidRPr="00EC7650">
        <w:rPr>
          <w:rFonts w:ascii="Times New Roman" w:eastAsia="Times New Roman" w:hAnsi="Times New Roman" w:cs="Times New Roman"/>
          <w:b/>
          <w:sz w:val="20"/>
          <w:szCs w:val="20"/>
        </w:rPr>
        <w:t xml:space="preserve"> design is much lower than expected doppler shift in NTN scenario.</w:t>
      </w:r>
    </w:p>
    <w:p w14:paraId="3EF28B22" w14:textId="710A69A4" w:rsidR="00CA3BEE" w:rsidRPr="00EC7650" w:rsidRDefault="1E6EFACC" w:rsidP="003A6B4E">
      <w:pPr>
        <w:spacing w:line="257" w:lineRule="auto"/>
        <w:rPr>
          <w:rFonts w:ascii="Times New Roman" w:eastAsia="Times New Roman" w:hAnsi="Times New Roman" w:cs="Times New Roman"/>
          <w:sz w:val="20"/>
          <w:szCs w:val="20"/>
        </w:rPr>
      </w:pPr>
      <w:r w:rsidRPr="00EC7650">
        <w:rPr>
          <w:rFonts w:ascii="Times New Roman" w:eastAsia="Times New Roman" w:hAnsi="Times New Roman" w:cs="Times New Roman"/>
          <w:sz w:val="20"/>
          <w:szCs w:val="20"/>
        </w:rPr>
        <w:t xml:space="preserve">In [1], it is assumed with GNSS capability, IoT UE can estimate and pre-compensate timing and frequency offset with </w:t>
      </w:r>
      <w:proofErr w:type="gramStart"/>
      <w:r w:rsidRPr="00EC7650">
        <w:rPr>
          <w:rFonts w:ascii="Times New Roman" w:eastAsia="Times New Roman" w:hAnsi="Times New Roman" w:cs="Times New Roman"/>
          <w:sz w:val="20"/>
          <w:szCs w:val="20"/>
        </w:rPr>
        <w:t>sufficient</w:t>
      </w:r>
      <w:proofErr w:type="gramEnd"/>
      <w:r w:rsidRPr="00EC7650">
        <w:rPr>
          <w:rFonts w:ascii="Times New Roman" w:eastAsia="Times New Roman" w:hAnsi="Times New Roman" w:cs="Times New Roman"/>
          <w:sz w:val="20"/>
          <w:szCs w:val="20"/>
        </w:rPr>
        <w:t xml:space="preserve"> accuracy for UL transmission. There are UE pre-compensation and Node B pre-compensat</w:t>
      </w:r>
      <w:r w:rsidR="001F5F2D" w:rsidRPr="00EC7650">
        <w:rPr>
          <w:rFonts w:ascii="Times New Roman" w:eastAsia="Times New Roman" w:hAnsi="Times New Roman" w:cs="Times New Roman"/>
          <w:sz w:val="20"/>
          <w:szCs w:val="20"/>
        </w:rPr>
        <w:t>i</w:t>
      </w:r>
      <w:r w:rsidRPr="00EC7650">
        <w:rPr>
          <w:rFonts w:ascii="Times New Roman" w:eastAsia="Times New Roman" w:hAnsi="Times New Roman" w:cs="Times New Roman"/>
          <w:sz w:val="20"/>
          <w:szCs w:val="20"/>
        </w:rPr>
        <w:t xml:space="preserve">on. To reduce UE complexity, </w:t>
      </w:r>
      <w:proofErr w:type="spellStart"/>
      <w:r w:rsidRPr="00EC7650">
        <w:rPr>
          <w:rFonts w:ascii="Times New Roman" w:eastAsia="Times New Roman" w:hAnsi="Times New Roman" w:cs="Times New Roman"/>
          <w:sz w:val="20"/>
          <w:szCs w:val="20"/>
        </w:rPr>
        <w:t>eNB</w:t>
      </w:r>
      <w:proofErr w:type="spellEnd"/>
      <w:r w:rsidRPr="00EC7650">
        <w:rPr>
          <w:rFonts w:ascii="Times New Roman" w:eastAsia="Times New Roman" w:hAnsi="Times New Roman" w:cs="Times New Roman"/>
          <w:sz w:val="20"/>
          <w:szCs w:val="20"/>
        </w:rPr>
        <w:t xml:space="preserve"> pre-compensate for frequency shift is preferred, with less requirement on UE to pre-compensate, e.g. </w:t>
      </w:r>
      <w:proofErr w:type="spellStart"/>
      <w:r w:rsidRPr="00EC7650">
        <w:rPr>
          <w:rFonts w:ascii="Times New Roman" w:eastAsia="Times New Roman" w:hAnsi="Times New Roman" w:cs="Times New Roman"/>
          <w:sz w:val="20"/>
          <w:szCs w:val="20"/>
        </w:rPr>
        <w:t>eNB</w:t>
      </w:r>
      <w:proofErr w:type="spellEnd"/>
      <w:r w:rsidRPr="00EC7650">
        <w:rPr>
          <w:rFonts w:ascii="Times New Roman" w:eastAsia="Times New Roman" w:hAnsi="Times New Roman" w:cs="Times New Roman"/>
          <w:sz w:val="20"/>
          <w:szCs w:val="20"/>
        </w:rPr>
        <w:t xml:space="preserve"> to </w:t>
      </w:r>
      <w:proofErr w:type="spellStart"/>
      <w:r w:rsidRPr="00EC7650">
        <w:rPr>
          <w:rFonts w:ascii="Times New Roman" w:eastAsia="Times New Roman" w:hAnsi="Times New Roman" w:cs="Times New Roman"/>
          <w:sz w:val="20"/>
          <w:szCs w:val="20"/>
        </w:rPr>
        <w:t>precompensate</w:t>
      </w:r>
      <w:proofErr w:type="spellEnd"/>
      <w:r w:rsidRPr="00EC7650">
        <w:rPr>
          <w:rFonts w:ascii="Times New Roman" w:eastAsia="Times New Roman" w:hAnsi="Times New Roman" w:cs="Times New Roman"/>
          <w:sz w:val="20"/>
          <w:szCs w:val="20"/>
        </w:rPr>
        <w:t xml:space="preserve"> doppler shift as integer times of SCS per cell or even per beam while UE to p</w:t>
      </w:r>
      <w:r w:rsidR="001F5F2D" w:rsidRPr="00EC7650">
        <w:rPr>
          <w:rFonts w:ascii="Times New Roman" w:eastAsia="Times New Roman" w:hAnsi="Times New Roman" w:cs="Times New Roman"/>
          <w:sz w:val="20"/>
          <w:szCs w:val="20"/>
        </w:rPr>
        <w:t>r</w:t>
      </w:r>
      <w:r w:rsidRPr="00EC7650">
        <w:rPr>
          <w:rFonts w:ascii="Times New Roman" w:eastAsia="Times New Roman" w:hAnsi="Times New Roman" w:cs="Times New Roman"/>
          <w:sz w:val="20"/>
          <w:szCs w:val="20"/>
        </w:rPr>
        <w:t>e</w:t>
      </w:r>
      <w:r w:rsidR="001F5F2D" w:rsidRPr="00EC7650">
        <w:rPr>
          <w:rFonts w:ascii="Times New Roman" w:eastAsia="Times New Roman" w:hAnsi="Times New Roman" w:cs="Times New Roman"/>
          <w:sz w:val="20"/>
          <w:szCs w:val="20"/>
        </w:rPr>
        <w:t>-</w:t>
      </w:r>
      <w:r w:rsidRPr="00EC7650">
        <w:rPr>
          <w:rFonts w:ascii="Times New Roman" w:eastAsia="Times New Roman" w:hAnsi="Times New Roman" w:cs="Times New Roman"/>
          <w:sz w:val="20"/>
          <w:szCs w:val="20"/>
        </w:rPr>
        <w:t>compensate for remaining doppler shift less than ±0.5 SCS.</w:t>
      </w:r>
    </w:p>
    <w:p w14:paraId="6631586A" w14:textId="53BC242E" w:rsidR="00CA3BEE" w:rsidRPr="00EC7650" w:rsidRDefault="1E6EFACC" w:rsidP="006A0720">
      <w:r w:rsidRPr="00EC7650">
        <w:rPr>
          <w:rFonts w:ascii="Times New Roman" w:eastAsia="Times New Roman" w:hAnsi="Times New Roman" w:cs="Times New Roman"/>
          <w:b/>
          <w:color w:val="000000" w:themeColor="text1"/>
          <w:sz w:val="20"/>
          <w:szCs w:val="20"/>
        </w:rPr>
        <w:t xml:space="preserve">Proposal </w:t>
      </w:r>
      <w:r w:rsidR="000C713E" w:rsidRPr="00EC7650">
        <w:rPr>
          <w:rFonts w:ascii="Times New Roman" w:eastAsia="Times New Roman" w:hAnsi="Times New Roman" w:cs="Times New Roman"/>
          <w:b/>
          <w:color w:val="000000" w:themeColor="text1"/>
          <w:sz w:val="20"/>
          <w:szCs w:val="20"/>
        </w:rPr>
        <w:t>6</w:t>
      </w:r>
      <w:r w:rsidRPr="00EC7650">
        <w:rPr>
          <w:rFonts w:ascii="Times New Roman" w:eastAsia="Times New Roman" w:hAnsi="Times New Roman" w:cs="Times New Roman"/>
          <w:b/>
          <w:color w:val="000000" w:themeColor="text1"/>
          <w:sz w:val="20"/>
          <w:szCs w:val="20"/>
        </w:rPr>
        <w:t>: how to compensate large doppler shift for IoT UE should be studied, where simplification of IoT UE processing could be considered.</w:t>
      </w:r>
    </w:p>
    <w:p w14:paraId="1E62F049" w14:textId="3F2A43D1" w:rsidR="00CA3BEE" w:rsidRPr="00EC7650" w:rsidRDefault="1E6EFACC">
      <w:pPr>
        <w:rPr>
          <w:rFonts w:ascii="Times New Roman" w:eastAsia="Times New Roman" w:hAnsi="Times New Roman" w:cs="Times New Roman"/>
          <w:sz w:val="20"/>
          <w:szCs w:val="20"/>
        </w:rPr>
      </w:pPr>
      <w:r w:rsidRPr="00EC7650">
        <w:rPr>
          <w:rFonts w:ascii="Times New Roman" w:eastAsia="Times New Roman" w:hAnsi="Times New Roman" w:cs="Times New Roman"/>
          <w:sz w:val="20"/>
          <w:szCs w:val="20"/>
        </w:rPr>
        <w:t>For timing synchronization, similar as NR NTN discussed in [</w:t>
      </w:r>
      <w:r w:rsidR="00EC7650">
        <w:rPr>
          <w:rFonts w:ascii="Times New Roman" w:eastAsia="Times New Roman" w:hAnsi="Times New Roman" w:cs="Times New Roman"/>
          <w:sz w:val="20"/>
          <w:szCs w:val="20"/>
        </w:rPr>
        <w:t>3</w:t>
      </w:r>
      <w:r w:rsidRPr="00EC7650">
        <w:rPr>
          <w:rFonts w:ascii="Times New Roman" w:eastAsia="Times New Roman" w:hAnsi="Times New Roman" w:cs="Times New Roman"/>
          <w:sz w:val="20"/>
          <w:szCs w:val="20"/>
        </w:rPr>
        <w:t xml:space="preserve">], there are at least two options to be considered, </w:t>
      </w:r>
      <w:proofErr w:type="gramStart"/>
      <w:r w:rsidRPr="00EC7650">
        <w:rPr>
          <w:rFonts w:ascii="Times New Roman" w:eastAsia="Times New Roman" w:hAnsi="Times New Roman" w:cs="Times New Roman"/>
          <w:sz w:val="20"/>
          <w:szCs w:val="20"/>
        </w:rPr>
        <w:t>i.e. :</w:t>
      </w:r>
      <w:proofErr w:type="gramEnd"/>
    </w:p>
    <w:p w14:paraId="3FC69BA3" w14:textId="77C98B71" w:rsidR="00CA3BEE" w:rsidRPr="00EC7650" w:rsidRDefault="1E6EFACC" w:rsidP="003A6B4E">
      <w:pPr>
        <w:pStyle w:val="ListParagraph"/>
        <w:numPr>
          <w:ilvl w:val="0"/>
          <w:numId w:val="1"/>
        </w:numPr>
        <w:spacing w:line="257" w:lineRule="auto"/>
        <w:rPr>
          <w:sz w:val="20"/>
          <w:szCs w:val="20"/>
          <w:lang w:val="fi"/>
        </w:rPr>
      </w:pPr>
      <w:proofErr w:type="spellStart"/>
      <w:r w:rsidRPr="00EC7650">
        <w:rPr>
          <w:rFonts w:ascii="Times New Roman" w:eastAsia="Times New Roman" w:hAnsi="Times New Roman" w:cs="Times New Roman"/>
          <w:sz w:val="20"/>
          <w:szCs w:val="20"/>
          <w:lang w:val="fi"/>
        </w:rPr>
        <w:t>Reference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point</w:t>
      </w:r>
      <w:proofErr w:type="spellEnd"/>
      <w:r w:rsidRPr="00EC7650">
        <w:rPr>
          <w:rFonts w:ascii="Times New Roman" w:eastAsia="Times New Roman" w:hAnsi="Times New Roman" w:cs="Times New Roman"/>
          <w:sz w:val="20"/>
          <w:szCs w:val="20"/>
          <w:lang w:val="fi"/>
        </w:rPr>
        <w:t xml:space="preserve"> at </w:t>
      </w:r>
      <w:proofErr w:type="spellStart"/>
      <w:r w:rsidRPr="00EC7650">
        <w:rPr>
          <w:rFonts w:ascii="Times New Roman" w:eastAsia="Times New Roman" w:hAnsi="Times New Roman" w:cs="Times New Roman"/>
          <w:sz w:val="20"/>
          <w:szCs w:val="20"/>
          <w:lang w:val="fi"/>
        </w:rPr>
        <w:t>the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satellite</w:t>
      </w:r>
      <w:proofErr w:type="spellEnd"/>
    </w:p>
    <w:p w14:paraId="6595F9E3" w14:textId="480B5A4F" w:rsidR="00CA3BEE" w:rsidRPr="00EC7650" w:rsidRDefault="1E6EFACC" w:rsidP="003A6B4E">
      <w:pPr>
        <w:pStyle w:val="ListParagraph"/>
        <w:numPr>
          <w:ilvl w:val="0"/>
          <w:numId w:val="1"/>
        </w:numPr>
        <w:spacing w:line="257" w:lineRule="auto"/>
        <w:rPr>
          <w:sz w:val="20"/>
          <w:szCs w:val="20"/>
          <w:lang w:val="fi"/>
        </w:rPr>
      </w:pPr>
      <w:proofErr w:type="spellStart"/>
      <w:r w:rsidRPr="00EC7650">
        <w:rPr>
          <w:rFonts w:ascii="Times New Roman" w:eastAsia="Times New Roman" w:hAnsi="Times New Roman" w:cs="Times New Roman"/>
          <w:sz w:val="20"/>
          <w:szCs w:val="20"/>
          <w:lang w:val="fi"/>
        </w:rPr>
        <w:t>Reference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point</w:t>
      </w:r>
      <w:proofErr w:type="spellEnd"/>
      <w:r w:rsidRPr="00EC7650">
        <w:rPr>
          <w:rFonts w:ascii="Times New Roman" w:eastAsia="Times New Roman" w:hAnsi="Times New Roman" w:cs="Times New Roman"/>
          <w:sz w:val="20"/>
          <w:szCs w:val="20"/>
          <w:lang w:val="fi"/>
        </w:rPr>
        <w:t xml:space="preserve"> at </w:t>
      </w:r>
      <w:proofErr w:type="spellStart"/>
      <w:r w:rsidRPr="00EC7650">
        <w:rPr>
          <w:rFonts w:ascii="Times New Roman" w:eastAsia="Times New Roman" w:hAnsi="Times New Roman" w:cs="Times New Roman"/>
          <w:sz w:val="20"/>
          <w:szCs w:val="20"/>
          <w:lang w:val="fi"/>
        </w:rPr>
        <w:t>the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eNB</w:t>
      </w:r>
      <w:proofErr w:type="spellEnd"/>
    </w:p>
    <w:p w14:paraId="3C65A263" w14:textId="7CC23388" w:rsidR="00CA3BEE" w:rsidRPr="00EC7650" w:rsidRDefault="1E6EFACC" w:rsidP="003A6B4E">
      <w:pPr>
        <w:rPr>
          <w:rFonts w:ascii="Times New Roman" w:eastAsia="Times New Roman" w:hAnsi="Times New Roman" w:cs="Times New Roman"/>
          <w:color w:val="000000" w:themeColor="text1"/>
          <w:sz w:val="20"/>
          <w:szCs w:val="20"/>
        </w:rPr>
      </w:pPr>
      <w:r w:rsidRPr="00EC7650">
        <w:rPr>
          <w:rFonts w:ascii="Times New Roman" w:eastAsia="Times New Roman" w:hAnsi="Times New Roman" w:cs="Times New Roman"/>
          <w:color w:val="000000" w:themeColor="text1"/>
          <w:sz w:val="20"/>
          <w:szCs w:val="20"/>
        </w:rPr>
        <w:t>Where UL and DL are time aligned</w:t>
      </w:r>
      <w:r w:rsidR="001E1D61" w:rsidRPr="00EC7650">
        <w:rPr>
          <w:rFonts w:ascii="Times New Roman" w:eastAsia="Times New Roman" w:hAnsi="Times New Roman" w:cs="Times New Roman"/>
          <w:color w:val="000000" w:themeColor="text1"/>
          <w:sz w:val="20"/>
          <w:szCs w:val="20"/>
        </w:rPr>
        <w:t xml:space="preserve"> at reference point</w:t>
      </w:r>
      <w:r w:rsidRPr="00EC7650">
        <w:rPr>
          <w:rFonts w:ascii="Times New Roman" w:eastAsia="Times New Roman" w:hAnsi="Times New Roman" w:cs="Times New Roman"/>
          <w:color w:val="000000" w:themeColor="text1"/>
          <w:sz w:val="20"/>
          <w:szCs w:val="20"/>
        </w:rPr>
        <w:t>.</w:t>
      </w:r>
    </w:p>
    <w:p w14:paraId="5FAD8ABD" w14:textId="3B743132" w:rsidR="00CA3BEE" w:rsidRPr="00EC7650" w:rsidRDefault="1E6EFACC" w:rsidP="006A0720">
      <w:r w:rsidRPr="00EC7650">
        <w:rPr>
          <w:rFonts w:ascii="Times New Roman" w:eastAsia="Times New Roman" w:hAnsi="Times New Roman" w:cs="Times New Roman"/>
          <w:color w:val="000000" w:themeColor="text1"/>
          <w:sz w:val="20"/>
          <w:szCs w:val="20"/>
        </w:rPr>
        <w:t>As discussed in [</w:t>
      </w:r>
      <w:r w:rsidR="00EC7650" w:rsidRPr="00EC7650">
        <w:rPr>
          <w:rFonts w:ascii="Times New Roman" w:eastAsia="Times New Roman" w:hAnsi="Times New Roman" w:cs="Times New Roman"/>
          <w:sz w:val="20"/>
          <w:szCs w:val="20"/>
        </w:rPr>
        <w:t>3</w:t>
      </w:r>
      <w:r w:rsidRPr="00EC7650">
        <w:rPr>
          <w:rFonts w:ascii="Times New Roman" w:eastAsia="Times New Roman" w:hAnsi="Times New Roman" w:cs="Times New Roman"/>
          <w:color w:val="000000" w:themeColor="text1"/>
          <w:sz w:val="20"/>
          <w:szCs w:val="20"/>
        </w:rPr>
        <w:t xml:space="preserve">], both position-based solution and timing-based solution in </w:t>
      </w:r>
      <w:proofErr w:type="spellStart"/>
      <w:r w:rsidRPr="00EC7650">
        <w:rPr>
          <w:rFonts w:ascii="Times New Roman" w:eastAsia="Times New Roman" w:hAnsi="Times New Roman" w:cs="Times New Roman"/>
          <w:color w:val="000000" w:themeColor="text1"/>
          <w:sz w:val="20"/>
          <w:szCs w:val="20"/>
        </w:rPr>
        <w:t>therse</w:t>
      </w:r>
      <w:proofErr w:type="spellEnd"/>
      <w:r w:rsidRPr="00EC7650">
        <w:rPr>
          <w:rFonts w:ascii="Times New Roman" w:eastAsia="Times New Roman" w:hAnsi="Times New Roman" w:cs="Times New Roman"/>
          <w:color w:val="000000" w:themeColor="text1"/>
          <w:sz w:val="20"/>
          <w:szCs w:val="20"/>
        </w:rPr>
        <w:t xml:space="preserve"> two options will have pros and cons. RAN1 should select one alternative as working assumption, while IoT over NTN should use that as baseline, to guarantee both reasonable performance and reasonable standard effort. </w:t>
      </w:r>
    </w:p>
    <w:p w14:paraId="613A2CC1" w14:textId="4B2D6175" w:rsidR="00CA3BEE" w:rsidRPr="00EC7650" w:rsidRDefault="1E6EFACC" w:rsidP="006A0720">
      <w:r w:rsidRPr="00EC7650">
        <w:rPr>
          <w:rFonts w:ascii="Times New Roman" w:eastAsia="Times New Roman" w:hAnsi="Times New Roman" w:cs="Times New Roman"/>
          <w:color w:val="000000" w:themeColor="text1"/>
          <w:sz w:val="20"/>
          <w:szCs w:val="20"/>
        </w:rPr>
        <w:t xml:space="preserve">In [1], it has selected transparent payload case as assumed scenario. With above options for reference point, it should be considered whether there is request for UE or </w:t>
      </w:r>
      <w:proofErr w:type="spellStart"/>
      <w:r w:rsidRPr="00EC7650">
        <w:rPr>
          <w:rFonts w:ascii="Times New Roman" w:eastAsia="Times New Roman" w:hAnsi="Times New Roman" w:cs="Times New Roman"/>
          <w:color w:val="000000" w:themeColor="text1"/>
          <w:sz w:val="20"/>
          <w:szCs w:val="20"/>
        </w:rPr>
        <w:t>eNB</w:t>
      </w:r>
      <w:proofErr w:type="spellEnd"/>
      <w:r w:rsidRPr="00EC7650">
        <w:rPr>
          <w:rFonts w:ascii="Times New Roman" w:eastAsia="Times New Roman" w:hAnsi="Times New Roman" w:cs="Times New Roman"/>
          <w:color w:val="000000" w:themeColor="text1"/>
          <w:sz w:val="20"/>
          <w:szCs w:val="20"/>
        </w:rPr>
        <w:t xml:space="preserve"> to know the timing advance for feeder link part. One way is </w:t>
      </w:r>
      <w:proofErr w:type="spellStart"/>
      <w:r w:rsidRPr="00EC7650">
        <w:rPr>
          <w:rFonts w:ascii="Times New Roman" w:eastAsia="Times New Roman" w:hAnsi="Times New Roman" w:cs="Times New Roman"/>
          <w:color w:val="000000" w:themeColor="text1"/>
          <w:sz w:val="20"/>
          <w:szCs w:val="20"/>
        </w:rPr>
        <w:t>eNB</w:t>
      </w:r>
      <w:proofErr w:type="spellEnd"/>
      <w:r w:rsidRPr="00EC7650">
        <w:rPr>
          <w:rFonts w:ascii="Times New Roman" w:eastAsia="Times New Roman" w:hAnsi="Times New Roman" w:cs="Times New Roman"/>
          <w:color w:val="000000" w:themeColor="text1"/>
          <w:sz w:val="20"/>
          <w:szCs w:val="20"/>
        </w:rPr>
        <w:t xml:space="preserve"> to pre-compensate for feeder link part while UE to pre-compensate for service link part if reference point is at the satellite. The other way is UE to pre-compensate for both feeder link and service link, based on position-based solution or </w:t>
      </w:r>
      <w:proofErr w:type="gramStart"/>
      <w:r w:rsidRPr="00EC7650">
        <w:rPr>
          <w:rFonts w:ascii="Times New Roman" w:eastAsia="Times New Roman" w:hAnsi="Times New Roman" w:cs="Times New Roman"/>
          <w:color w:val="000000" w:themeColor="text1"/>
          <w:sz w:val="20"/>
          <w:szCs w:val="20"/>
        </w:rPr>
        <w:t>timing based</w:t>
      </w:r>
      <w:proofErr w:type="gramEnd"/>
      <w:r w:rsidRPr="00EC7650">
        <w:rPr>
          <w:rFonts w:ascii="Times New Roman" w:eastAsia="Times New Roman" w:hAnsi="Times New Roman" w:cs="Times New Roman"/>
          <w:color w:val="000000" w:themeColor="text1"/>
          <w:sz w:val="20"/>
          <w:szCs w:val="20"/>
        </w:rPr>
        <w:t xml:space="preserve"> solution, with </w:t>
      </w:r>
      <w:proofErr w:type="spellStart"/>
      <w:r w:rsidRPr="00EC7650">
        <w:rPr>
          <w:rFonts w:ascii="Times New Roman" w:eastAsia="Times New Roman" w:hAnsi="Times New Roman" w:cs="Times New Roman"/>
          <w:color w:val="000000" w:themeColor="text1"/>
          <w:sz w:val="20"/>
          <w:szCs w:val="20"/>
        </w:rPr>
        <w:t>configuaration</w:t>
      </w:r>
      <w:proofErr w:type="spellEnd"/>
      <w:r w:rsidRPr="00EC7650">
        <w:rPr>
          <w:rFonts w:ascii="Times New Roman" w:eastAsia="Times New Roman" w:hAnsi="Times New Roman" w:cs="Times New Roman"/>
          <w:color w:val="000000" w:themeColor="text1"/>
          <w:sz w:val="20"/>
          <w:szCs w:val="20"/>
        </w:rPr>
        <w:t xml:space="preserve"> from </w:t>
      </w:r>
      <w:proofErr w:type="spellStart"/>
      <w:r w:rsidRPr="00EC7650">
        <w:rPr>
          <w:rFonts w:ascii="Times New Roman" w:eastAsia="Times New Roman" w:hAnsi="Times New Roman" w:cs="Times New Roman"/>
          <w:color w:val="000000" w:themeColor="text1"/>
          <w:sz w:val="20"/>
          <w:szCs w:val="20"/>
        </w:rPr>
        <w:t>eNB</w:t>
      </w:r>
      <w:proofErr w:type="spellEnd"/>
      <w:r w:rsidRPr="00EC7650">
        <w:rPr>
          <w:rFonts w:ascii="Times New Roman" w:eastAsia="Times New Roman" w:hAnsi="Times New Roman" w:cs="Times New Roman"/>
          <w:color w:val="000000" w:themeColor="text1"/>
          <w:sz w:val="20"/>
          <w:szCs w:val="20"/>
        </w:rPr>
        <w:t xml:space="preserve">. The former one will request different </w:t>
      </w:r>
      <w:proofErr w:type="spellStart"/>
      <w:r w:rsidRPr="00EC7650">
        <w:rPr>
          <w:rFonts w:ascii="Times New Roman" w:eastAsia="Times New Roman" w:hAnsi="Times New Roman" w:cs="Times New Roman"/>
          <w:color w:val="000000" w:themeColor="text1"/>
          <w:sz w:val="20"/>
          <w:szCs w:val="20"/>
        </w:rPr>
        <w:t>eNB</w:t>
      </w:r>
      <w:proofErr w:type="spellEnd"/>
      <w:r w:rsidRPr="00EC7650">
        <w:rPr>
          <w:rFonts w:ascii="Times New Roman" w:eastAsia="Times New Roman" w:hAnsi="Times New Roman" w:cs="Times New Roman"/>
          <w:color w:val="000000" w:themeColor="text1"/>
          <w:sz w:val="20"/>
          <w:szCs w:val="20"/>
        </w:rPr>
        <w:t xml:space="preserve"> compensation for satellite and causing complicate future design when signal is relayed to each through satellite hop(s). While the latter one will </w:t>
      </w:r>
      <w:r w:rsidRPr="00EC7650">
        <w:rPr>
          <w:rFonts w:ascii="Times New Roman" w:eastAsia="Times New Roman" w:hAnsi="Times New Roman" w:cs="Times New Roman"/>
          <w:color w:val="000000" w:themeColor="text1"/>
          <w:sz w:val="20"/>
          <w:szCs w:val="20"/>
        </w:rPr>
        <w:lastRenderedPageBreak/>
        <w:t xml:space="preserve">request </w:t>
      </w:r>
      <w:proofErr w:type="spellStart"/>
      <w:r w:rsidRPr="00EC7650">
        <w:rPr>
          <w:rFonts w:ascii="Times New Roman" w:eastAsia="Times New Roman" w:hAnsi="Times New Roman" w:cs="Times New Roman"/>
          <w:color w:val="000000" w:themeColor="text1"/>
          <w:sz w:val="20"/>
          <w:szCs w:val="20"/>
        </w:rPr>
        <w:t>eNB</w:t>
      </w:r>
      <w:proofErr w:type="spellEnd"/>
      <w:r w:rsidRPr="00EC7650">
        <w:rPr>
          <w:rFonts w:ascii="Times New Roman" w:eastAsia="Times New Roman" w:hAnsi="Times New Roman" w:cs="Times New Roman"/>
          <w:color w:val="000000" w:themeColor="text1"/>
          <w:sz w:val="20"/>
          <w:szCs w:val="20"/>
        </w:rPr>
        <w:t xml:space="preserve"> to broadcast more information related to feeder link part for </w:t>
      </w:r>
      <w:proofErr w:type="gramStart"/>
      <w:r w:rsidRPr="00EC7650">
        <w:rPr>
          <w:rFonts w:ascii="Times New Roman" w:eastAsia="Times New Roman" w:hAnsi="Times New Roman" w:cs="Times New Roman"/>
          <w:color w:val="000000" w:themeColor="text1"/>
          <w:sz w:val="20"/>
          <w:szCs w:val="20"/>
        </w:rPr>
        <w:t>position based</w:t>
      </w:r>
      <w:proofErr w:type="gramEnd"/>
      <w:r w:rsidRPr="00EC7650">
        <w:rPr>
          <w:rFonts w:ascii="Times New Roman" w:eastAsia="Times New Roman" w:hAnsi="Times New Roman" w:cs="Times New Roman"/>
          <w:color w:val="000000" w:themeColor="text1"/>
          <w:sz w:val="20"/>
          <w:szCs w:val="20"/>
        </w:rPr>
        <w:t xml:space="preserve"> solution but the transmit and reception time </w:t>
      </w:r>
      <w:r w:rsidR="00F35E99" w:rsidRPr="00EC7650">
        <w:rPr>
          <w:rFonts w:ascii="Times New Roman" w:eastAsia="Times New Roman" w:hAnsi="Times New Roman" w:cs="Times New Roman"/>
          <w:color w:val="000000" w:themeColor="text1"/>
          <w:sz w:val="20"/>
          <w:szCs w:val="20"/>
        </w:rPr>
        <w:t>should be</w:t>
      </w:r>
      <w:r w:rsidRPr="00EC7650">
        <w:rPr>
          <w:rFonts w:ascii="Times New Roman" w:eastAsia="Times New Roman" w:hAnsi="Times New Roman" w:cs="Times New Roman"/>
          <w:color w:val="000000" w:themeColor="text1"/>
          <w:sz w:val="20"/>
          <w:szCs w:val="20"/>
        </w:rPr>
        <w:t xml:space="preserve"> sufficient to find the elapsed time for frame.</w:t>
      </w:r>
    </w:p>
    <w:p w14:paraId="315E8F8E" w14:textId="73C4DFE2" w:rsidR="00CA3BEE" w:rsidRPr="00EE2241" w:rsidRDefault="1E6EFACC" w:rsidP="006A0720">
      <w:r w:rsidRPr="00EC7650">
        <w:rPr>
          <w:rFonts w:ascii="Times New Roman" w:eastAsia="Times New Roman" w:hAnsi="Times New Roman" w:cs="Times New Roman"/>
          <w:b/>
          <w:color w:val="000000" w:themeColor="text1"/>
          <w:sz w:val="20"/>
          <w:szCs w:val="20"/>
        </w:rPr>
        <w:t xml:space="preserve">Proposal </w:t>
      </w:r>
      <w:r w:rsidR="000C713E" w:rsidRPr="00EC7650">
        <w:rPr>
          <w:rFonts w:ascii="Times New Roman" w:eastAsia="Times New Roman" w:hAnsi="Times New Roman" w:cs="Times New Roman"/>
          <w:b/>
          <w:color w:val="000000" w:themeColor="text1"/>
          <w:sz w:val="20"/>
          <w:szCs w:val="20"/>
        </w:rPr>
        <w:t>7</w:t>
      </w:r>
      <w:r w:rsidRPr="00EC7650">
        <w:rPr>
          <w:rFonts w:ascii="Times New Roman" w:eastAsia="Times New Roman" w:hAnsi="Times New Roman" w:cs="Times New Roman"/>
          <w:b/>
          <w:color w:val="000000" w:themeColor="text1"/>
          <w:sz w:val="20"/>
          <w:szCs w:val="20"/>
        </w:rPr>
        <w:t xml:space="preserve">: RAN1 and RAN4 should select one alternative of reference point to be working assumption and it is preferred that the selection </w:t>
      </w:r>
      <w:r w:rsidR="00CD573F" w:rsidRPr="00EC7650">
        <w:rPr>
          <w:rFonts w:ascii="Times New Roman" w:eastAsia="Times New Roman" w:hAnsi="Times New Roman" w:cs="Times New Roman"/>
          <w:b/>
          <w:color w:val="000000" w:themeColor="text1"/>
          <w:sz w:val="20"/>
          <w:szCs w:val="20"/>
        </w:rPr>
        <w:t>should</w:t>
      </w:r>
      <w:r w:rsidRPr="00EC7650">
        <w:rPr>
          <w:rFonts w:ascii="Times New Roman" w:eastAsia="Times New Roman" w:hAnsi="Times New Roman" w:cs="Times New Roman"/>
          <w:b/>
          <w:color w:val="000000" w:themeColor="text1"/>
          <w:sz w:val="20"/>
          <w:szCs w:val="20"/>
        </w:rPr>
        <w:t xml:space="preserve"> be also base line for IoT NTN scenario.</w:t>
      </w:r>
    </w:p>
    <w:p w14:paraId="4442C9B1" w14:textId="2A7D0C35" w:rsidR="00CA3BEE" w:rsidRPr="00EE2241" w:rsidRDefault="1E6EFACC" w:rsidP="003A6B4E">
      <w:pPr>
        <w:spacing w:line="257" w:lineRule="auto"/>
        <w:rPr>
          <w:rFonts w:ascii="Times New Roman" w:eastAsia="Times New Roman" w:hAnsi="Times New Roman" w:cs="Times New Roman"/>
          <w:sz w:val="20"/>
          <w:szCs w:val="20"/>
        </w:rPr>
      </w:pPr>
      <w:r w:rsidRPr="00EE2241">
        <w:rPr>
          <w:rFonts w:ascii="Times New Roman" w:eastAsia="Times New Roman" w:hAnsi="Times New Roman" w:cs="Times New Roman"/>
          <w:sz w:val="20"/>
          <w:szCs w:val="20"/>
        </w:rPr>
        <w:t xml:space="preserve">For power saving, IoT UE will go to sleep and only turn to be active when there is data transmission, periodic or </w:t>
      </w:r>
      <w:proofErr w:type="spellStart"/>
      <w:r w:rsidRPr="00EE2241">
        <w:rPr>
          <w:rFonts w:ascii="Times New Roman" w:eastAsia="Times New Roman" w:hAnsi="Times New Roman" w:cs="Times New Roman"/>
          <w:sz w:val="20"/>
          <w:szCs w:val="20"/>
        </w:rPr>
        <w:t>bursty</w:t>
      </w:r>
      <w:proofErr w:type="spellEnd"/>
      <w:r w:rsidRPr="00EE2241">
        <w:rPr>
          <w:rFonts w:ascii="Times New Roman" w:eastAsia="Times New Roman" w:hAnsi="Times New Roman" w:cs="Times New Roman"/>
          <w:sz w:val="20"/>
          <w:szCs w:val="20"/>
        </w:rPr>
        <w:t xml:space="preserve">. UE need to guarantee time/frequency synchronization with GNSS processing each time after wake-up, power consumption might be not small. If GNSS measurement is always active in IoT UE, then additional power consumption should be counted, which is also related to what GNSS measurement(s) are available and the accuracy level of the GNSS measurement(s). Another candidate way is GNSS should not be always active from power consumption </w:t>
      </w:r>
      <w:proofErr w:type="spellStart"/>
      <w:r w:rsidRPr="00EE2241">
        <w:rPr>
          <w:rFonts w:ascii="Times New Roman" w:eastAsia="Times New Roman" w:hAnsi="Times New Roman" w:cs="Times New Roman"/>
          <w:sz w:val="20"/>
          <w:szCs w:val="20"/>
        </w:rPr>
        <w:t>PoV</w:t>
      </w:r>
      <w:proofErr w:type="spellEnd"/>
      <w:r w:rsidRPr="00EE2241">
        <w:rPr>
          <w:rFonts w:ascii="Times New Roman" w:eastAsia="Times New Roman" w:hAnsi="Times New Roman" w:cs="Times New Roman"/>
          <w:sz w:val="20"/>
          <w:szCs w:val="20"/>
        </w:rPr>
        <w:t xml:space="preserve">, then power consumption from </w:t>
      </w:r>
      <w:r w:rsidR="0074783F" w:rsidRPr="00EE2241">
        <w:rPr>
          <w:rFonts w:ascii="Times New Roman" w:eastAsia="Times New Roman" w:hAnsi="Times New Roman" w:cs="Times New Roman"/>
          <w:sz w:val="20"/>
          <w:szCs w:val="20"/>
        </w:rPr>
        <w:t xml:space="preserve">e.g. </w:t>
      </w:r>
      <w:r w:rsidRPr="00EE2241">
        <w:rPr>
          <w:rFonts w:ascii="Times New Roman" w:eastAsia="Times New Roman" w:hAnsi="Times New Roman" w:cs="Times New Roman"/>
          <w:sz w:val="20"/>
          <w:szCs w:val="20"/>
        </w:rPr>
        <w:t>GNSS cold</w:t>
      </w:r>
      <w:r w:rsidRPr="00F251EA">
        <w:rPr>
          <w:rFonts w:ascii="Times New Roman" w:eastAsia="Times New Roman" w:hAnsi="Times New Roman" w:cs="Times New Roman"/>
          <w:sz w:val="20"/>
          <w:szCs w:val="20"/>
        </w:rPr>
        <w:t xml:space="preserve"> starting</w:t>
      </w:r>
      <w:r w:rsidR="00852A39" w:rsidRPr="00F251EA">
        <w:rPr>
          <w:rFonts w:ascii="Times New Roman" w:eastAsia="Times New Roman" w:hAnsi="Times New Roman" w:cs="Times New Roman"/>
          <w:sz w:val="20"/>
          <w:szCs w:val="20"/>
        </w:rPr>
        <w:t xml:space="preserve"> or warm st</w:t>
      </w:r>
      <w:r w:rsidR="009D0EB1">
        <w:rPr>
          <w:rFonts w:ascii="Times New Roman" w:eastAsia="Times New Roman" w:hAnsi="Times New Roman" w:cs="Times New Roman"/>
          <w:sz w:val="20"/>
          <w:szCs w:val="20"/>
        </w:rPr>
        <w:t>a</w:t>
      </w:r>
      <w:r w:rsidR="00852A39" w:rsidRPr="00F251EA">
        <w:rPr>
          <w:rFonts w:ascii="Times New Roman" w:eastAsia="Times New Roman" w:hAnsi="Times New Roman" w:cs="Times New Roman"/>
          <w:sz w:val="20"/>
          <w:szCs w:val="20"/>
        </w:rPr>
        <w:t>rt,</w:t>
      </w:r>
      <w:r w:rsidRPr="00EE2241">
        <w:rPr>
          <w:rFonts w:ascii="Times New Roman" w:eastAsia="Times New Roman" w:hAnsi="Times New Roman" w:cs="Times New Roman"/>
          <w:sz w:val="20"/>
          <w:szCs w:val="20"/>
        </w:rPr>
        <w:t xml:space="preserve"> should also be counted. </w:t>
      </w:r>
    </w:p>
    <w:p w14:paraId="46E80976" w14:textId="40B0AE7E" w:rsidR="00CA3BEE" w:rsidRPr="00EC7650" w:rsidRDefault="1E6EFACC" w:rsidP="006A0720">
      <w:r w:rsidRPr="00EC7650">
        <w:rPr>
          <w:rFonts w:ascii="Times New Roman" w:eastAsia="Times New Roman" w:hAnsi="Times New Roman" w:cs="Times New Roman"/>
          <w:b/>
          <w:color w:val="000000" w:themeColor="text1"/>
          <w:sz w:val="20"/>
          <w:szCs w:val="20"/>
        </w:rPr>
        <w:t xml:space="preserve">Proposal </w:t>
      </w:r>
      <w:r w:rsidR="000C713E" w:rsidRPr="00EC7650">
        <w:rPr>
          <w:rFonts w:ascii="Times New Roman" w:eastAsia="Times New Roman" w:hAnsi="Times New Roman" w:cs="Times New Roman"/>
          <w:b/>
          <w:color w:val="000000" w:themeColor="text1"/>
          <w:sz w:val="20"/>
          <w:szCs w:val="20"/>
        </w:rPr>
        <w:t>8</w:t>
      </w:r>
      <w:r w:rsidRPr="00EC7650">
        <w:rPr>
          <w:rFonts w:ascii="Times New Roman" w:eastAsia="Times New Roman" w:hAnsi="Times New Roman" w:cs="Times New Roman"/>
          <w:b/>
          <w:color w:val="000000" w:themeColor="text1"/>
          <w:sz w:val="20"/>
          <w:szCs w:val="20"/>
        </w:rPr>
        <w:t xml:space="preserve">: power consumption should be studied for time/frequency sync in IoT over NTN when UE wake up and sync in UL gap, </w:t>
      </w:r>
      <w:proofErr w:type="spellStart"/>
      <w:r w:rsidRPr="00EC7650">
        <w:rPr>
          <w:rFonts w:ascii="Times New Roman" w:eastAsia="Times New Roman" w:hAnsi="Times New Roman" w:cs="Times New Roman"/>
          <w:b/>
          <w:color w:val="000000" w:themeColor="text1"/>
          <w:sz w:val="20"/>
          <w:szCs w:val="20"/>
        </w:rPr>
        <w:t>expecially</w:t>
      </w:r>
      <w:proofErr w:type="spellEnd"/>
      <w:r w:rsidRPr="00EC7650">
        <w:rPr>
          <w:rFonts w:ascii="Times New Roman" w:eastAsia="Times New Roman" w:hAnsi="Times New Roman" w:cs="Times New Roman"/>
          <w:b/>
          <w:color w:val="000000" w:themeColor="text1"/>
          <w:sz w:val="20"/>
          <w:szCs w:val="20"/>
        </w:rPr>
        <w:t xml:space="preserve"> with GNSS cold</w:t>
      </w:r>
      <w:r w:rsidR="009D0EB1" w:rsidRPr="00EC7650">
        <w:rPr>
          <w:rFonts w:ascii="Times New Roman" w:eastAsia="Times New Roman" w:hAnsi="Times New Roman" w:cs="Times New Roman"/>
          <w:b/>
          <w:color w:val="000000" w:themeColor="text1"/>
          <w:sz w:val="20"/>
          <w:szCs w:val="20"/>
        </w:rPr>
        <w:t xml:space="preserve"> or warm</w:t>
      </w:r>
      <w:r w:rsidRPr="00EC7650">
        <w:rPr>
          <w:rFonts w:ascii="Times New Roman" w:eastAsia="Times New Roman" w:hAnsi="Times New Roman" w:cs="Times New Roman"/>
          <w:b/>
          <w:color w:val="000000" w:themeColor="text1"/>
          <w:sz w:val="20"/>
          <w:szCs w:val="20"/>
        </w:rPr>
        <w:t xml:space="preserve"> starting.</w:t>
      </w:r>
      <w:r w:rsidRPr="00EC7650">
        <w:rPr>
          <w:rFonts w:ascii="Times New Roman" w:eastAsia="Times New Roman" w:hAnsi="Times New Roman" w:cs="Times New Roman"/>
          <w:sz w:val="20"/>
          <w:szCs w:val="20"/>
        </w:rPr>
        <w:t xml:space="preserve"> </w:t>
      </w:r>
    </w:p>
    <w:p w14:paraId="229BC7FF" w14:textId="3193B4E0" w:rsidR="00CA3BEE" w:rsidRPr="00EC7650" w:rsidRDefault="1E6EFACC" w:rsidP="003A6B4E">
      <w:pPr>
        <w:spacing w:line="257" w:lineRule="auto"/>
        <w:rPr>
          <w:rFonts w:ascii="Times New Roman" w:eastAsia="Times New Roman" w:hAnsi="Times New Roman" w:cs="Times New Roman"/>
          <w:sz w:val="20"/>
          <w:szCs w:val="20"/>
        </w:rPr>
      </w:pPr>
      <w:r w:rsidRPr="00EC7650">
        <w:rPr>
          <w:rFonts w:ascii="Times New Roman" w:eastAsia="Times New Roman" w:hAnsi="Times New Roman" w:cs="Times New Roman"/>
          <w:sz w:val="20"/>
          <w:szCs w:val="20"/>
        </w:rPr>
        <w:t>For UL synchronization, GNSS capability could be considered as a baseline. However, power consumption and GNSS accuracy of GNSS processing for NB-IoT/</w:t>
      </w:r>
      <w:proofErr w:type="spellStart"/>
      <w:r w:rsidRPr="00EC7650">
        <w:rPr>
          <w:rFonts w:ascii="Times New Roman" w:eastAsia="Times New Roman" w:hAnsi="Times New Roman" w:cs="Times New Roman"/>
          <w:sz w:val="20"/>
          <w:szCs w:val="20"/>
        </w:rPr>
        <w:t>eMTC</w:t>
      </w:r>
      <w:proofErr w:type="spellEnd"/>
      <w:r w:rsidRPr="00EC7650">
        <w:rPr>
          <w:rFonts w:ascii="Times New Roman" w:eastAsia="Times New Roman" w:hAnsi="Times New Roman" w:cs="Times New Roman"/>
          <w:sz w:val="20"/>
          <w:szCs w:val="20"/>
        </w:rPr>
        <w:t xml:space="preserve"> is also not clear. In case GNSS accuracy </w:t>
      </w:r>
      <w:proofErr w:type="spellStart"/>
      <w:r w:rsidRPr="00EC7650">
        <w:rPr>
          <w:rFonts w:ascii="Times New Roman" w:eastAsia="Times New Roman" w:hAnsi="Times New Roman" w:cs="Times New Roman"/>
          <w:sz w:val="20"/>
          <w:szCs w:val="20"/>
        </w:rPr>
        <w:t>can not</w:t>
      </w:r>
      <w:proofErr w:type="spellEnd"/>
      <w:r w:rsidRPr="00EC7650">
        <w:rPr>
          <w:rFonts w:ascii="Times New Roman" w:eastAsia="Times New Roman" w:hAnsi="Times New Roman" w:cs="Times New Roman"/>
          <w:sz w:val="20"/>
          <w:szCs w:val="20"/>
        </w:rPr>
        <w:t xml:space="preserve"> be guaranteed, as mentioned in our company contribution in 8.4.2 [</w:t>
      </w:r>
      <w:r w:rsidR="00EC7650" w:rsidRPr="00EC7650">
        <w:rPr>
          <w:rFonts w:ascii="Times New Roman" w:eastAsia="Times New Roman" w:hAnsi="Times New Roman" w:cs="Times New Roman"/>
          <w:sz w:val="20"/>
          <w:szCs w:val="20"/>
        </w:rPr>
        <w:t>3</w:t>
      </w:r>
      <w:r w:rsidRPr="00EC7650">
        <w:rPr>
          <w:rFonts w:ascii="Times New Roman" w:eastAsia="Times New Roman" w:hAnsi="Times New Roman" w:cs="Times New Roman"/>
          <w:sz w:val="20"/>
          <w:szCs w:val="20"/>
        </w:rPr>
        <w:t>], the corresponding UL random access procedure should also be studied. Solutions in NR over NTN could be baseline, but whether it can satisfy the requirement of the power consumption and complexity/cost reduction should also be considered.</w:t>
      </w:r>
    </w:p>
    <w:p w14:paraId="37FAA156" w14:textId="5522F2E3" w:rsidR="00CA3BEE" w:rsidRPr="00EC7650" w:rsidRDefault="1E6EFACC" w:rsidP="003A6B4E">
      <w:pPr>
        <w:spacing w:line="257" w:lineRule="auto"/>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 xml:space="preserve">Proposal </w:t>
      </w:r>
      <w:r w:rsidR="000C713E" w:rsidRPr="00EC7650">
        <w:rPr>
          <w:rFonts w:ascii="Times New Roman" w:eastAsia="Times New Roman" w:hAnsi="Times New Roman" w:cs="Times New Roman"/>
          <w:b/>
          <w:sz w:val="20"/>
          <w:szCs w:val="20"/>
        </w:rPr>
        <w:t>9</w:t>
      </w:r>
      <w:r w:rsidRPr="00EC7650">
        <w:rPr>
          <w:rFonts w:ascii="Times New Roman" w:eastAsia="Times New Roman" w:hAnsi="Times New Roman" w:cs="Times New Roman"/>
          <w:b/>
          <w:sz w:val="20"/>
          <w:szCs w:val="20"/>
        </w:rPr>
        <w:t>: In case GNSS accuracy is not accurate enough or not always available, UL random access procedure should be studied, with baseline as NR over NTN solutions but power consumption and complexity/cost reduction should also be considered.</w:t>
      </w:r>
    </w:p>
    <w:p w14:paraId="4CAC048C" w14:textId="6F5E4C90" w:rsidR="00865B4D" w:rsidRDefault="00865B4D" w:rsidP="00865B4D">
      <w:pPr>
        <w:pStyle w:val="Heading3"/>
      </w:pPr>
      <w:r>
        <w:t>GNSS accuracy</w:t>
      </w:r>
      <w:r w:rsidR="0277B057">
        <w:t>/fault</w:t>
      </w:r>
    </w:p>
    <w:p w14:paraId="603A9A3C" w14:textId="460A33F3" w:rsidR="00865B4D" w:rsidRPr="00EE2241" w:rsidRDefault="682988F5" w:rsidP="169713AB">
      <w:pPr>
        <w:spacing w:line="257" w:lineRule="auto"/>
        <w:rPr>
          <w:rFonts w:ascii="Times New Roman" w:eastAsia="Times New Roman" w:hAnsi="Times New Roman" w:cs="Times New Roman"/>
          <w:sz w:val="20"/>
          <w:szCs w:val="20"/>
        </w:rPr>
      </w:pPr>
      <w:r w:rsidRPr="00EE2241">
        <w:rPr>
          <w:rFonts w:ascii="Times New Roman" w:eastAsia="Times New Roman" w:hAnsi="Times New Roman" w:cs="Times New Roman"/>
          <w:sz w:val="20"/>
          <w:szCs w:val="20"/>
        </w:rPr>
        <w:t xml:space="preserve">As discussed above, for IoT UE, GNSS with reduced number of receiver antenna may have reduced coverage, especially for cases with additional penetration loss, e.g. for indoor UE or vegetation UEs. In these cases, GNSS based solution may not work. </w:t>
      </w:r>
    </w:p>
    <w:p w14:paraId="06B95BB0" w14:textId="3C524B0D" w:rsidR="00F51CEC" w:rsidRPr="00EC7650" w:rsidRDefault="00F51CEC" w:rsidP="00F51CEC">
      <w:pPr>
        <w:rPr>
          <w:rFonts w:ascii="Times New Roman" w:hAnsi="Times New Roman" w:cs="Times New Roman"/>
          <w:b/>
          <w:bCs/>
          <w:sz w:val="20"/>
          <w:szCs w:val="20"/>
        </w:rPr>
      </w:pPr>
      <w:r w:rsidRPr="00EC7650">
        <w:rPr>
          <w:rFonts w:ascii="Times New Roman" w:hAnsi="Times New Roman" w:cs="Times New Roman"/>
          <w:b/>
          <w:bCs/>
          <w:sz w:val="20"/>
          <w:szCs w:val="20"/>
        </w:rPr>
        <w:t>Proposal</w:t>
      </w:r>
      <w:r w:rsidR="000C713E" w:rsidRPr="00EC7650">
        <w:rPr>
          <w:rFonts w:ascii="Times New Roman" w:hAnsi="Times New Roman" w:cs="Times New Roman"/>
          <w:b/>
          <w:bCs/>
          <w:sz w:val="20"/>
          <w:szCs w:val="20"/>
        </w:rPr>
        <w:t xml:space="preserve"> 10</w:t>
      </w:r>
      <w:r w:rsidRPr="00EC7650">
        <w:rPr>
          <w:rFonts w:ascii="Times New Roman" w:hAnsi="Times New Roman" w:cs="Times New Roman"/>
          <w:b/>
          <w:bCs/>
          <w:sz w:val="20"/>
          <w:szCs w:val="20"/>
        </w:rPr>
        <w:t>: it should be evaluated whether GNSS based time frequency synchronization could be accurate for IoT cases.</w:t>
      </w:r>
    </w:p>
    <w:p w14:paraId="5A42EA2C" w14:textId="5D6EA692" w:rsidR="00865B4D" w:rsidRPr="00EC7650" w:rsidRDefault="682988F5" w:rsidP="003A6B4E">
      <w:pPr>
        <w:spacing w:line="257" w:lineRule="auto"/>
        <w:rPr>
          <w:rFonts w:ascii="Times New Roman" w:eastAsia="Calibri" w:hAnsi="Times New Roman" w:cs="Times New Roman"/>
          <w:color w:val="000000" w:themeColor="text1"/>
          <w:sz w:val="20"/>
          <w:szCs w:val="20"/>
        </w:rPr>
      </w:pPr>
      <w:r w:rsidRPr="00EC7650">
        <w:rPr>
          <w:rFonts w:ascii="Times New Roman" w:eastAsia="Calibri" w:hAnsi="Times New Roman" w:cs="Times New Roman"/>
          <w:color w:val="000000" w:themeColor="text1"/>
          <w:sz w:val="20"/>
          <w:szCs w:val="20"/>
        </w:rPr>
        <w:t>Even where GNSS is covered, whether the decided accuracy can guarantee similar time/frequency synchronization as in TN scenario should be studied for reduced antenna number. Except the GNSS accuracy, content of the GNSS measurement should also be discussed, e.g. which measurement items should be supported by NB-IoT/</w:t>
      </w:r>
      <w:proofErr w:type="spellStart"/>
      <w:r w:rsidRPr="00EC7650">
        <w:rPr>
          <w:rFonts w:ascii="Times New Roman" w:eastAsia="Calibri" w:hAnsi="Times New Roman" w:cs="Times New Roman"/>
          <w:color w:val="000000" w:themeColor="text1"/>
          <w:sz w:val="20"/>
          <w:szCs w:val="20"/>
        </w:rPr>
        <w:t>eMTC</w:t>
      </w:r>
      <w:proofErr w:type="spellEnd"/>
      <w:r w:rsidRPr="00EC7650">
        <w:rPr>
          <w:rFonts w:ascii="Times New Roman" w:eastAsia="Calibri" w:hAnsi="Times New Roman" w:cs="Times New Roman"/>
          <w:color w:val="000000" w:themeColor="text1"/>
          <w:sz w:val="20"/>
          <w:szCs w:val="20"/>
        </w:rPr>
        <w:t>, and the impact of them. Additionally, it is decided GNSS and NTN NB-IoT/</w:t>
      </w:r>
      <w:proofErr w:type="spellStart"/>
      <w:r w:rsidRPr="00EC7650">
        <w:rPr>
          <w:rFonts w:ascii="Times New Roman" w:eastAsia="Calibri" w:hAnsi="Times New Roman" w:cs="Times New Roman"/>
          <w:color w:val="000000" w:themeColor="text1"/>
          <w:sz w:val="20"/>
          <w:szCs w:val="20"/>
        </w:rPr>
        <w:t>eMTC</w:t>
      </w:r>
      <w:proofErr w:type="spellEnd"/>
      <w:r w:rsidRPr="00EC7650">
        <w:rPr>
          <w:rFonts w:ascii="Times New Roman" w:eastAsia="Calibri" w:hAnsi="Times New Roman" w:cs="Times New Roman"/>
          <w:color w:val="000000" w:themeColor="text1"/>
          <w:sz w:val="20"/>
          <w:szCs w:val="20"/>
        </w:rPr>
        <w:t xml:space="preserve"> operation </w:t>
      </w:r>
      <w:proofErr w:type="spellStart"/>
      <w:r w:rsidRPr="00EC7650">
        <w:rPr>
          <w:rFonts w:ascii="Times New Roman" w:eastAsia="Calibri" w:hAnsi="Times New Roman" w:cs="Times New Roman"/>
          <w:color w:val="000000" w:themeColor="text1"/>
          <w:sz w:val="20"/>
          <w:szCs w:val="20"/>
        </w:rPr>
        <w:t>can not</w:t>
      </w:r>
      <w:proofErr w:type="spellEnd"/>
      <w:r w:rsidRPr="00EC7650">
        <w:rPr>
          <w:rFonts w:ascii="Times New Roman" w:eastAsia="Calibri" w:hAnsi="Times New Roman" w:cs="Times New Roman"/>
          <w:color w:val="000000" w:themeColor="text1"/>
          <w:sz w:val="20"/>
          <w:szCs w:val="20"/>
        </w:rPr>
        <w:t xml:space="preserve"> be simultaneous.</w:t>
      </w:r>
      <w:r w:rsidR="40CFE119" w:rsidRPr="00EC7650">
        <w:rPr>
          <w:rFonts w:ascii="Times New Roman" w:eastAsia="Calibri" w:hAnsi="Times New Roman" w:cs="Times New Roman"/>
          <w:color w:val="000000" w:themeColor="text1"/>
          <w:sz w:val="20"/>
          <w:szCs w:val="20"/>
        </w:rPr>
        <w:t xml:space="preserve"> </w:t>
      </w:r>
      <w:r w:rsidRPr="00EC7650">
        <w:rPr>
          <w:rFonts w:ascii="Times New Roman" w:eastAsia="Calibri" w:hAnsi="Times New Roman" w:cs="Times New Roman"/>
          <w:color w:val="000000" w:themeColor="text1"/>
          <w:sz w:val="20"/>
          <w:szCs w:val="20"/>
        </w:rPr>
        <w:t xml:space="preserve">Considering all these issue on GNSS accuracy and GNSS fault, it is </w:t>
      </w:r>
      <w:proofErr w:type="spellStart"/>
      <w:r w:rsidRPr="00EC7650">
        <w:rPr>
          <w:rFonts w:ascii="Times New Roman" w:eastAsia="Calibri" w:hAnsi="Times New Roman" w:cs="Times New Roman"/>
          <w:color w:val="000000" w:themeColor="text1"/>
          <w:sz w:val="20"/>
          <w:szCs w:val="20"/>
        </w:rPr>
        <w:t>sugguested</w:t>
      </w:r>
      <w:proofErr w:type="spellEnd"/>
      <w:r w:rsidRPr="00EC7650">
        <w:rPr>
          <w:rFonts w:ascii="Times New Roman" w:eastAsia="Calibri" w:hAnsi="Times New Roman" w:cs="Times New Roman"/>
          <w:color w:val="000000" w:themeColor="text1"/>
          <w:sz w:val="20"/>
          <w:szCs w:val="20"/>
        </w:rPr>
        <w:t xml:space="preserve"> second synchronization solution should be studied, not based on GNSS or with less dependence on GNSS.</w:t>
      </w:r>
    </w:p>
    <w:p w14:paraId="588A2AEA" w14:textId="38CCC382" w:rsidR="00865B4D" w:rsidRPr="00EC7650" w:rsidRDefault="682988F5">
      <w:pPr>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 xml:space="preserve">Proposal </w:t>
      </w:r>
      <w:r w:rsidR="000C713E" w:rsidRPr="00EC7650">
        <w:rPr>
          <w:rFonts w:ascii="Times New Roman" w:eastAsia="Times New Roman" w:hAnsi="Times New Roman" w:cs="Times New Roman"/>
          <w:b/>
          <w:sz w:val="20"/>
          <w:szCs w:val="20"/>
        </w:rPr>
        <w:t>11</w:t>
      </w:r>
      <w:r w:rsidRPr="00EC7650">
        <w:rPr>
          <w:rFonts w:ascii="Times New Roman" w:eastAsia="Times New Roman" w:hAnsi="Times New Roman" w:cs="Times New Roman"/>
          <w:b/>
          <w:sz w:val="20"/>
          <w:szCs w:val="20"/>
        </w:rPr>
        <w:t>: Considering all issues on GNSS accuracy and GNSS fault for IoT UE with reduced antenna number, second synchronization solution should be studied, not based on GNSS or with less dependence on GNSS.</w:t>
      </w:r>
    </w:p>
    <w:p w14:paraId="3558A035" w14:textId="049A9B66" w:rsidR="682988F5" w:rsidRDefault="682988F5" w:rsidP="003A6B4E">
      <w:pPr>
        <w:pStyle w:val="Heading2"/>
      </w:pPr>
      <w:r w:rsidRPr="025A0244">
        <w:rPr>
          <w:rFonts w:ascii="Times New Roman" w:eastAsia="Times New Roman" w:hAnsi="Times New Roman"/>
          <w:sz w:val="14"/>
          <w:szCs w:val="14"/>
        </w:rPr>
        <w:t xml:space="preserve"> </w:t>
      </w:r>
      <w:r w:rsidRPr="025A0244">
        <w:rPr>
          <w:rFonts w:eastAsia="Arial" w:cs="Arial"/>
        </w:rPr>
        <w:t xml:space="preserve">UL Sync </w:t>
      </w:r>
      <w:r w:rsidR="7D873868" w:rsidRPr="025A0244">
        <w:rPr>
          <w:rFonts w:eastAsia="Arial" w:cs="Arial"/>
        </w:rPr>
        <w:t>in RRC CONNECTED mode</w:t>
      </w:r>
    </w:p>
    <w:p w14:paraId="5405457F" w14:textId="22753249" w:rsidR="008F64A7" w:rsidRDefault="682988F5" w:rsidP="169713AB">
      <w:pPr>
        <w:pStyle w:val="Heading3"/>
        <w:rPr>
          <w:rFonts w:eastAsia="Arial" w:cs="Arial"/>
          <w:szCs w:val="28"/>
        </w:rPr>
      </w:pPr>
      <w:r w:rsidRPr="169713AB">
        <w:rPr>
          <w:rFonts w:eastAsia="Arial" w:cs="Arial"/>
          <w:szCs w:val="28"/>
        </w:rPr>
        <w:t>Half-Duplex</w:t>
      </w:r>
    </w:p>
    <w:p w14:paraId="0A14B5E3" w14:textId="682EEF76" w:rsidR="008F64A7" w:rsidRDefault="682988F5" w:rsidP="003A6B4E">
      <w:pPr>
        <w:spacing w:line="257" w:lineRule="auto"/>
        <w:rPr>
          <w:rFonts w:ascii="Times New Roman" w:eastAsia="Times New Roman" w:hAnsi="Times New Roman" w:cs="Times New Roman"/>
          <w:sz w:val="20"/>
          <w:szCs w:val="20"/>
          <w:lang w:val="en-GB"/>
        </w:rPr>
      </w:pPr>
      <w:r w:rsidRPr="169713AB">
        <w:rPr>
          <w:rFonts w:ascii="Times New Roman" w:eastAsia="Times New Roman" w:hAnsi="Times New Roman" w:cs="Times New Roman"/>
          <w:sz w:val="20"/>
          <w:szCs w:val="20"/>
          <w:lang w:val="en-GB"/>
        </w:rPr>
        <w:t xml:space="preserve">In [1], it has mentioned “GNSS capability in the UE is taken as a working assumption in this study for both NB-IoT and </w:t>
      </w:r>
      <w:proofErr w:type="spellStart"/>
      <w:r w:rsidRPr="169713AB">
        <w:rPr>
          <w:rFonts w:ascii="Times New Roman" w:eastAsia="Times New Roman" w:hAnsi="Times New Roman" w:cs="Times New Roman"/>
          <w:sz w:val="20"/>
          <w:szCs w:val="20"/>
          <w:lang w:val="en-GB"/>
        </w:rPr>
        <w:t>eMTC</w:t>
      </w:r>
      <w:proofErr w:type="spellEnd"/>
      <w:r w:rsidRPr="169713AB">
        <w:rPr>
          <w:rFonts w:ascii="Times New Roman" w:eastAsia="Times New Roman" w:hAnsi="Times New Roman" w:cs="Times New Roman"/>
          <w:sz w:val="20"/>
          <w:szCs w:val="20"/>
          <w:lang w:val="en-GB"/>
        </w:rPr>
        <w:t xml:space="preserve"> devices. With this assumption, UE can estimate and pre-compensate timing and frequency offset with </w:t>
      </w:r>
      <w:proofErr w:type="gramStart"/>
      <w:r w:rsidRPr="169713AB">
        <w:rPr>
          <w:rFonts w:ascii="Times New Roman" w:eastAsia="Times New Roman" w:hAnsi="Times New Roman" w:cs="Times New Roman"/>
          <w:sz w:val="20"/>
          <w:szCs w:val="20"/>
          <w:lang w:val="en-GB"/>
        </w:rPr>
        <w:t>sufficient</w:t>
      </w:r>
      <w:proofErr w:type="gramEnd"/>
      <w:r w:rsidRPr="169713AB">
        <w:rPr>
          <w:rFonts w:ascii="Times New Roman" w:eastAsia="Times New Roman" w:hAnsi="Times New Roman" w:cs="Times New Roman"/>
          <w:sz w:val="20"/>
          <w:szCs w:val="20"/>
          <w:lang w:val="en-GB"/>
        </w:rPr>
        <w:t xml:space="preserve"> accuracy for UL transmission. </w:t>
      </w:r>
      <w:r w:rsidRPr="169713AB">
        <w:rPr>
          <w:rFonts w:ascii="Times New Roman" w:eastAsia="Times New Roman" w:hAnsi="Times New Roman" w:cs="Times New Roman"/>
          <w:b/>
          <w:bCs/>
          <w:sz w:val="20"/>
          <w:szCs w:val="20"/>
          <w:lang w:val="en-GB"/>
        </w:rPr>
        <w:t>Simultaneous GNSS and NTN NB-IoT/</w:t>
      </w:r>
      <w:proofErr w:type="spellStart"/>
      <w:r w:rsidRPr="169713AB">
        <w:rPr>
          <w:rFonts w:ascii="Times New Roman" w:eastAsia="Times New Roman" w:hAnsi="Times New Roman" w:cs="Times New Roman"/>
          <w:b/>
          <w:bCs/>
          <w:sz w:val="20"/>
          <w:szCs w:val="20"/>
          <w:lang w:val="en-GB"/>
        </w:rPr>
        <w:t>eMTC</w:t>
      </w:r>
      <w:proofErr w:type="spellEnd"/>
      <w:r w:rsidRPr="169713AB">
        <w:rPr>
          <w:rFonts w:ascii="Times New Roman" w:eastAsia="Times New Roman" w:hAnsi="Times New Roman" w:cs="Times New Roman"/>
          <w:b/>
          <w:bCs/>
          <w:sz w:val="20"/>
          <w:szCs w:val="20"/>
          <w:lang w:val="en-GB"/>
        </w:rPr>
        <w:t xml:space="preserve"> operation is not assumed.</w:t>
      </w:r>
      <w:r w:rsidRPr="169713AB">
        <w:rPr>
          <w:rFonts w:ascii="Times New Roman" w:eastAsia="Times New Roman" w:hAnsi="Times New Roman" w:cs="Times New Roman"/>
          <w:sz w:val="20"/>
          <w:szCs w:val="20"/>
          <w:lang w:val="en-GB"/>
        </w:rPr>
        <w:t>”</w:t>
      </w:r>
    </w:p>
    <w:p w14:paraId="7311B61C" w14:textId="1077D5E9" w:rsidR="008F64A7" w:rsidRDefault="682988F5" w:rsidP="003A6B4E">
      <w:pPr>
        <w:spacing w:line="257" w:lineRule="auto"/>
        <w:rPr>
          <w:rFonts w:ascii="Times New Roman" w:eastAsia="Times New Roman" w:hAnsi="Times New Roman" w:cs="Times New Roman"/>
          <w:color w:val="008080"/>
          <w:sz w:val="20"/>
          <w:szCs w:val="20"/>
          <w:u w:val="single"/>
          <w:lang w:val="en-GB"/>
        </w:rPr>
      </w:pPr>
      <w:r w:rsidRPr="169713AB">
        <w:rPr>
          <w:rFonts w:ascii="Times New Roman" w:eastAsia="Times New Roman" w:hAnsi="Times New Roman" w:cs="Times New Roman"/>
          <w:sz w:val="20"/>
          <w:szCs w:val="20"/>
          <w:lang w:val="en-GB"/>
        </w:rPr>
        <w:t>In LTE NB-IoT/</w:t>
      </w:r>
      <w:proofErr w:type="spellStart"/>
      <w:r w:rsidRPr="169713AB">
        <w:rPr>
          <w:rFonts w:ascii="Times New Roman" w:eastAsia="Times New Roman" w:hAnsi="Times New Roman" w:cs="Times New Roman"/>
          <w:sz w:val="20"/>
          <w:szCs w:val="20"/>
          <w:lang w:val="en-GB"/>
        </w:rPr>
        <w:t>eMTC</w:t>
      </w:r>
      <w:proofErr w:type="spellEnd"/>
      <w:r w:rsidRPr="169713AB">
        <w:rPr>
          <w:rFonts w:ascii="Times New Roman" w:eastAsia="Times New Roman" w:hAnsi="Times New Roman" w:cs="Times New Roman"/>
          <w:sz w:val="20"/>
          <w:szCs w:val="20"/>
          <w:lang w:val="en-GB"/>
        </w:rPr>
        <w:t xml:space="preserve">, gap will be </w:t>
      </w:r>
      <w:proofErr w:type="spellStart"/>
      <w:r w:rsidRPr="169713AB">
        <w:rPr>
          <w:rFonts w:ascii="Times New Roman" w:eastAsia="Times New Roman" w:hAnsi="Times New Roman" w:cs="Times New Roman"/>
          <w:sz w:val="20"/>
          <w:szCs w:val="20"/>
          <w:lang w:val="en-GB"/>
        </w:rPr>
        <w:t>configurd</w:t>
      </w:r>
      <w:proofErr w:type="spellEnd"/>
      <w:r w:rsidRPr="169713AB">
        <w:rPr>
          <w:rFonts w:ascii="Times New Roman" w:eastAsia="Times New Roman" w:hAnsi="Times New Roman" w:cs="Times New Roman"/>
          <w:sz w:val="20"/>
          <w:szCs w:val="20"/>
          <w:lang w:val="en-GB"/>
        </w:rPr>
        <w:t xml:space="preserve"> for UL transmission, where UE may do time/frequency synchronization if needed. In this case, if based on GNSS, there could be two options: 1) GNSS processing to replace legacy time/frequency synchronization processing or 2) GNSS processing + LTE time/frequency synchronization processing if GNSS accuracy is not high enough</w:t>
      </w:r>
      <w:r w:rsidRPr="00EC7650">
        <w:rPr>
          <w:rFonts w:ascii="Times New Roman" w:eastAsia="Times New Roman" w:hAnsi="Times New Roman" w:cs="Times New Roman"/>
          <w:sz w:val="20"/>
          <w:szCs w:val="20"/>
          <w:lang w:val="en-GB"/>
        </w:rPr>
        <w:t xml:space="preserve">. It should also </w:t>
      </w:r>
      <w:proofErr w:type="gramStart"/>
      <w:r w:rsidRPr="00EC7650">
        <w:rPr>
          <w:rFonts w:ascii="Times New Roman" w:eastAsia="Times New Roman" w:hAnsi="Times New Roman" w:cs="Times New Roman"/>
          <w:sz w:val="20"/>
          <w:szCs w:val="20"/>
          <w:lang w:val="en-GB"/>
        </w:rPr>
        <w:t>studied</w:t>
      </w:r>
      <w:proofErr w:type="gramEnd"/>
      <w:r w:rsidRPr="00EC7650">
        <w:rPr>
          <w:rFonts w:ascii="Times New Roman" w:eastAsia="Times New Roman" w:hAnsi="Times New Roman" w:cs="Times New Roman"/>
          <w:sz w:val="20"/>
          <w:szCs w:val="20"/>
          <w:lang w:val="en-GB"/>
        </w:rPr>
        <w:t xml:space="preserve"> whether IoT UE can have enough time to acquire accurate time/frequency synchronization with half duplex.</w:t>
      </w:r>
      <w:r w:rsidRPr="00EC7650">
        <w:rPr>
          <w:rFonts w:ascii="Times New Roman" w:eastAsia="Times New Roman" w:hAnsi="Times New Roman" w:cs="Times New Roman"/>
          <w:sz w:val="20"/>
          <w:szCs w:val="20"/>
          <w:u w:val="single"/>
          <w:lang w:val="en-GB"/>
        </w:rPr>
        <w:t xml:space="preserve"> </w:t>
      </w:r>
    </w:p>
    <w:p w14:paraId="2AF8D7B7" w14:textId="23E9C011" w:rsidR="008F64A7" w:rsidRPr="00EC7650" w:rsidRDefault="682988F5" w:rsidP="003A6B4E">
      <w:pPr>
        <w:spacing w:line="257" w:lineRule="auto"/>
        <w:rPr>
          <w:rFonts w:eastAsiaTheme="minorHAnsi"/>
          <w:lang w:val="en-GB"/>
        </w:rPr>
      </w:pPr>
      <w:r w:rsidRPr="00EC7650">
        <w:rPr>
          <w:rFonts w:ascii="Times New Roman" w:eastAsia="Times New Roman" w:hAnsi="Times New Roman" w:cs="Times New Roman"/>
          <w:b/>
          <w:bCs/>
          <w:sz w:val="20"/>
          <w:szCs w:val="20"/>
          <w:lang w:val="en-GB"/>
        </w:rPr>
        <w:lastRenderedPageBreak/>
        <w:t xml:space="preserve">Proposal </w:t>
      </w:r>
      <w:r w:rsidR="000C713E" w:rsidRPr="00EC7650">
        <w:rPr>
          <w:rFonts w:ascii="Times New Roman" w:eastAsia="Times New Roman" w:hAnsi="Times New Roman" w:cs="Times New Roman"/>
          <w:b/>
          <w:bCs/>
          <w:sz w:val="20"/>
          <w:szCs w:val="20"/>
          <w:lang w:val="en-GB"/>
        </w:rPr>
        <w:t>12</w:t>
      </w:r>
      <w:r w:rsidRPr="00EC7650">
        <w:rPr>
          <w:rFonts w:ascii="Times New Roman" w:eastAsia="Times New Roman" w:hAnsi="Times New Roman" w:cs="Times New Roman"/>
          <w:b/>
          <w:bCs/>
          <w:sz w:val="20"/>
          <w:szCs w:val="20"/>
          <w:lang w:val="en-GB"/>
        </w:rPr>
        <w:t>: Half duplex for UL, DL and GNSS reception should be studied considering GNSS accuracy and UE capability.</w:t>
      </w:r>
    </w:p>
    <w:p w14:paraId="71998D90" w14:textId="42135953" w:rsidR="0083096A" w:rsidRPr="003A6B4E" w:rsidRDefault="682988F5">
      <w:pPr>
        <w:pStyle w:val="Heading3"/>
      </w:pPr>
      <w:r w:rsidRPr="003A6B4E">
        <w:t>Power consumption</w:t>
      </w:r>
    </w:p>
    <w:p w14:paraId="22DF7807" w14:textId="3D8E31C8" w:rsidR="00F030B4" w:rsidRPr="00EE2241" w:rsidRDefault="682988F5" w:rsidP="003A6B4E">
      <w:pPr>
        <w:spacing w:line="257" w:lineRule="auto"/>
        <w:jc w:val="both"/>
        <w:rPr>
          <w:rFonts w:ascii="Times New Roman" w:eastAsia="Times New Roman" w:hAnsi="Times New Roman" w:cs="Times New Roman"/>
          <w:sz w:val="20"/>
          <w:szCs w:val="20"/>
        </w:rPr>
      </w:pPr>
      <w:r w:rsidRPr="00F251EA">
        <w:rPr>
          <w:rFonts w:ascii="Times New Roman" w:eastAsia="Times New Roman" w:hAnsi="Times New Roman" w:cs="Times New Roman"/>
          <w:sz w:val="20"/>
          <w:szCs w:val="20"/>
        </w:rPr>
        <w:t>Comparing with IoT in TN, GNSS related processing will request additional complexity/cost, consume additional power and reduce battery life. It should be evaluated how much power consumption/complexity/cost will be increased. In our company contribution in</w:t>
      </w:r>
      <w:r w:rsidRPr="00EE2241">
        <w:rPr>
          <w:rFonts w:ascii="Times New Roman" w:eastAsia="Times New Roman" w:hAnsi="Times New Roman" w:cs="Times New Roman"/>
          <w:sz w:val="20"/>
          <w:szCs w:val="20"/>
        </w:rPr>
        <w:t xml:space="preserve"> </w:t>
      </w:r>
      <w:r w:rsidRPr="00EC7650">
        <w:rPr>
          <w:rFonts w:ascii="Times New Roman" w:eastAsia="Times New Roman" w:hAnsi="Times New Roman" w:cs="Times New Roman"/>
          <w:sz w:val="20"/>
          <w:szCs w:val="20"/>
        </w:rPr>
        <w:t>8.4.2 [</w:t>
      </w:r>
      <w:r w:rsidR="00EC7650" w:rsidRPr="00EC7650">
        <w:rPr>
          <w:rFonts w:ascii="Times New Roman" w:eastAsia="Times New Roman" w:hAnsi="Times New Roman" w:cs="Times New Roman"/>
          <w:sz w:val="20"/>
          <w:szCs w:val="20"/>
        </w:rPr>
        <w:t>3</w:t>
      </w:r>
      <w:r w:rsidRPr="00EC7650">
        <w:rPr>
          <w:rFonts w:ascii="Times New Roman" w:eastAsia="Times New Roman" w:hAnsi="Times New Roman" w:cs="Times New Roman"/>
          <w:sz w:val="20"/>
          <w:szCs w:val="20"/>
        </w:rPr>
        <w:t>], we have listed the source of GNSS inaccuracy, e.g. GNSS inaccuracy caused by blockage from buildings, Ionospheric and Tropospheric Delays, delay of GNSS information processing, etc. Different GNSS capability/accuracy will require different cost/power. This may impact the different LTE NB-IoT/</w:t>
      </w:r>
      <w:proofErr w:type="spellStart"/>
      <w:r w:rsidRPr="00EC7650">
        <w:rPr>
          <w:rFonts w:ascii="Times New Roman" w:eastAsia="Times New Roman" w:hAnsi="Times New Roman" w:cs="Times New Roman"/>
          <w:sz w:val="20"/>
          <w:szCs w:val="20"/>
        </w:rPr>
        <w:t>eMTC</w:t>
      </w:r>
      <w:proofErr w:type="spellEnd"/>
      <w:r w:rsidRPr="00EC7650">
        <w:rPr>
          <w:rFonts w:ascii="Times New Roman" w:eastAsia="Times New Roman" w:hAnsi="Times New Roman" w:cs="Times New Roman"/>
          <w:sz w:val="20"/>
          <w:szCs w:val="20"/>
        </w:rPr>
        <w:t xml:space="preserve"> UE categories in different ways. One question is do we want to support all LTE NB-IoT/</w:t>
      </w:r>
      <w:proofErr w:type="spellStart"/>
      <w:r w:rsidRPr="00EC7650">
        <w:rPr>
          <w:rFonts w:ascii="Times New Roman" w:eastAsia="Times New Roman" w:hAnsi="Times New Roman" w:cs="Times New Roman"/>
          <w:sz w:val="20"/>
          <w:szCs w:val="20"/>
        </w:rPr>
        <w:t>eMTC</w:t>
      </w:r>
      <w:proofErr w:type="spellEnd"/>
      <w:r w:rsidRPr="00EC7650">
        <w:rPr>
          <w:rFonts w:ascii="Times New Roman" w:eastAsia="Times New Roman" w:hAnsi="Times New Roman" w:cs="Times New Roman"/>
          <w:sz w:val="20"/>
          <w:szCs w:val="20"/>
        </w:rPr>
        <w:t xml:space="preserve"> UE category, as we discussed in company contribution [4].</w:t>
      </w:r>
      <w:r w:rsidRPr="00EE2241">
        <w:rPr>
          <w:rFonts w:ascii="Times New Roman" w:eastAsia="Times New Roman" w:hAnsi="Times New Roman" w:cs="Times New Roman"/>
          <w:sz w:val="20"/>
          <w:szCs w:val="20"/>
        </w:rPr>
        <w:t xml:space="preserve"> </w:t>
      </w:r>
    </w:p>
    <w:p w14:paraId="0B38BBA8" w14:textId="0DE7EDFB" w:rsidR="00F030B4" w:rsidRPr="00EE2241" w:rsidRDefault="682988F5" w:rsidP="003A6B4E">
      <w:pPr>
        <w:spacing w:line="257" w:lineRule="auto"/>
        <w:jc w:val="both"/>
        <w:rPr>
          <w:rFonts w:ascii="Times New Roman" w:eastAsia="Times New Roman" w:hAnsi="Times New Roman" w:cs="Times New Roman"/>
          <w:b/>
          <w:sz w:val="20"/>
          <w:szCs w:val="20"/>
        </w:rPr>
      </w:pPr>
      <w:r w:rsidRPr="00EE2241">
        <w:rPr>
          <w:rFonts w:ascii="Times New Roman" w:eastAsia="Times New Roman" w:hAnsi="Times New Roman" w:cs="Times New Roman"/>
          <w:b/>
          <w:sz w:val="20"/>
          <w:szCs w:val="20"/>
        </w:rPr>
        <w:t xml:space="preserve">Observation </w:t>
      </w:r>
      <w:r w:rsidR="000C713E">
        <w:rPr>
          <w:rFonts w:ascii="Times New Roman" w:eastAsia="Times New Roman" w:hAnsi="Times New Roman" w:cs="Times New Roman"/>
          <w:b/>
          <w:sz w:val="20"/>
          <w:szCs w:val="20"/>
        </w:rPr>
        <w:t>3</w:t>
      </w:r>
      <w:r w:rsidRPr="00EE2241">
        <w:rPr>
          <w:rFonts w:ascii="Times New Roman" w:eastAsia="Times New Roman" w:hAnsi="Times New Roman" w:cs="Times New Roman"/>
          <w:b/>
          <w:sz w:val="20"/>
          <w:szCs w:val="20"/>
        </w:rPr>
        <w:t>: The power consumption and impact on timing and frequency accuracy for NB-IoT/</w:t>
      </w:r>
      <w:proofErr w:type="spellStart"/>
      <w:r w:rsidRPr="00EE2241">
        <w:rPr>
          <w:rFonts w:ascii="Times New Roman" w:eastAsia="Times New Roman" w:hAnsi="Times New Roman" w:cs="Times New Roman"/>
          <w:b/>
          <w:sz w:val="20"/>
          <w:szCs w:val="20"/>
        </w:rPr>
        <w:t>eMTC</w:t>
      </w:r>
      <w:proofErr w:type="spellEnd"/>
      <w:r w:rsidRPr="00EE2241">
        <w:rPr>
          <w:rFonts w:ascii="Times New Roman" w:eastAsia="Times New Roman" w:hAnsi="Times New Roman" w:cs="Times New Roman"/>
          <w:b/>
          <w:sz w:val="20"/>
          <w:szCs w:val="20"/>
        </w:rPr>
        <w:t xml:space="preserve"> UE with GNSS processing is unclear.</w:t>
      </w:r>
    </w:p>
    <w:p w14:paraId="2ADF190A" w14:textId="15A172BB" w:rsidR="00F030B4" w:rsidRPr="00EC7650" w:rsidRDefault="682988F5" w:rsidP="003A6B4E">
      <w:pPr>
        <w:spacing w:line="257" w:lineRule="auto"/>
        <w:jc w:val="both"/>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 xml:space="preserve">Proposal </w:t>
      </w:r>
      <w:r w:rsidR="000C713E" w:rsidRPr="00EC7650">
        <w:rPr>
          <w:rFonts w:ascii="Times New Roman" w:eastAsia="Times New Roman" w:hAnsi="Times New Roman" w:cs="Times New Roman"/>
          <w:b/>
          <w:sz w:val="20"/>
          <w:szCs w:val="20"/>
        </w:rPr>
        <w:t>13</w:t>
      </w:r>
      <w:r w:rsidRPr="00EC7650">
        <w:rPr>
          <w:rFonts w:ascii="Times New Roman" w:eastAsia="Times New Roman" w:hAnsi="Times New Roman" w:cs="Times New Roman"/>
          <w:b/>
          <w:sz w:val="20"/>
          <w:szCs w:val="20"/>
        </w:rPr>
        <w:t>: in CONNECTED mode, power consumption and accuracy for NB-IoT/</w:t>
      </w:r>
      <w:proofErr w:type="spellStart"/>
      <w:r w:rsidRPr="00EC7650">
        <w:rPr>
          <w:rFonts w:ascii="Times New Roman" w:eastAsia="Times New Roman" w:hAnsi="Times New Roman" w:cs="Times New Roman"/>
          <w:b/>
          <w:sz w:val="20"/>
          <w:szCs w:val="20"/>
        </w:rPr>
        <w:t>eMTC</w:t>
      </w:r>
      <w:proofErr w:type="spellEnd"/>
      <w:r w:rsidRPr="00EC7650">
        <w:rPr>
          <w:rFonts w:ascii="Times New Roman" w:eastAsia="Times New Roman" w:hAnsi="Times New Roman" w:cs="Times New Roman"/>
          <w:b/>
          <w:sz w:val="20"/>
          <w:szCs w:val="20"/>
        </w:rPr>
        <w:t xml:space="preserve"> UE with GNSS processing should be studied.</w:t>
      </w:r>
    </w:p>
    <w:p w14:paraId="0FA72CE1" w14:textId="4C6BCCCD" w:rsidR="00C922BA" w:rsidRPr="003A6B4E" w:rsidRDefault="682988F5" w:rsidP="003A6B4E">
      <w:pPr>
        <w:pStyle w:val="Heading3"/>
        <w:spacing w:line="259" w:lineRule="auto"/>
        <w:rPr>
          <w:rFonts w:eastAsia="Arial" w:cs="Arial"/>
          <w:szCs w:val="28"/>
        </w:rPr>
      </w:pPr>
      <w:r w:rsidRPr="003A6B4E">
        <w:rPr>
          <w:rFonts w:eastAsia="Arial" w:cs="Arial"/>
          <w:szCs w:val="28"/>
        </w:rPr>
        <w:t>Time drifting in LEO scenario</w:t>
      </w:r>
    </w:p>
    <w:p w14:paraId="66CE2EF4" w14:textId="0630C587" w:rsidR="00C922BA" w:rsidRPr="003A6B4E" w:rsidRDefault="00FA5B8A" w:rsidP="00C922BA">
      <w:pPr>
        <w:rPr>
          <w:rFonts w:ascii="Times New Roman" w:hAnsi="Times New Roman" w:cs="Times New Roman"/>
          <w:sz w:val="20"/>
          <w:szCs w:val="20"/>
        </w:rPr>
      </w:pPr>
      <w:r>
        <w:rPr>
          <w:rFonts w:ascii="Times New Roman" w:hAnsi="Times New Roman" w:cs="Times New Roman"/>
          <w:sz w:val="20"/>
          <w:szCs w:val="20"/>
        </w:rPr>
        <w:t xml:space="preserve">TS </w:t>
      </w:r>
      <w:r w:rsidR="00C922BA" w:rsidRPr="003A6B4E">
        <w:rPr>
          <w:rFonts w:ascii="Times New Roman" w:hAnsi="Times New Roman" w:cs="Times New Roman"/>
          <w:sz w:val="20"/>
          <w:szCs w:val="20"/>
        </w:rPr>
        <w:t>3</w:t>
      </w:r>
      <w:r w:rsidR="008D5CFF" w:rsidRPr="003A6B4E">
        <w:rPr>
          <w:rFonts w:ascii="Times New Roman" w:hAnsi="Times New Roman" w:cs="Times New Roman"/>
          <w:sz w:val="20"/>
          <w:szCs w:val="20"/>
        </w:rPr>
        <w:t>6</w:t>
      </w:r>
      <w:r w:rsidR="00C922BA" w:rsidRPr="003A6B4E">
        <w:rPr>
          <w:rFonts w:ascii="Times New Roman" w:hAnsi="Times New Roman" w:cs="Times New Roman"/>
          <w:sz w:val="20"/>
          <w:szCs w:val="20"/>
        </w:rPr>
        <w:t>.1</w:t>
      </w:r>
      <w:r w:rsidR="00B3426D" w:rsidRPr="003A6B4E">
        <w:rPr>
          <w:rFonts w:ascii="Times New Roman" w:hAnsi="Times New Roman" w:cs="Times New Roman"/>
          <w:sz w:val="20"/>
          <w:szCs w:val="20"/>
        </w:rPr>
        <w:t>3</w:t>
      </w:r>
      <w:r w:rsidR="00C922BA" w:rsidRPr="003A6B4E">
        <w:rPr>
          <w:rFonts w:ascii="Times New Roman" w:hAnsi="Times New Roman" w:cs="Times New Roman"/>
          <w:sz w:val="20"/>
          <w:szCs w:val="20"/>
        </w:rPr>
        <w:t>3 contains</w:t>
      </w:r>
      <w:r w:rsidR="00A13C7F">
        <w:rPr>
          <w:rFonts w:ascii="Times New Roman" w:hAnsi="Times New Roman" w:cs="Times New Roman"/>
          <w:sz w:val="20"/>
          <w:szCs w:val="20"/>
        </w:rPr>
        <w:t xml:space="preserve"> the</w:t>
      </w:r>
      <w:r w:rsidR="00C922BA" w:rsidRPr="003A6B4E">
        <w:rPr>
          <w:rFonts w:ascii="Times New Roman" w:hAnsi="Times New Roman" w:cs="Times New Roman"/>
          <w:sz w:val="20"/>
          <w:szCs w:val="20"/>
        </w:rPr>
        <w:t xml:space="preserve"> timing requirements for UEs: </w:t>
      </w:r>
      <w:proofErr w:type="gramStart"/>
      <w:r w:rsidR="00C922BA" w:rsidRPr="003A6B4E">
        <w:rPr>
          <w:rFonts w:ascii="Times New Roman" w:hAnsi="Times New Roman" w:cs="Times New Roman"/>
          <w:sz w:val="20"/>
          <w:szCs w:val="20"/>
        </w:rPr>
        <w:t>“ The</w:t>
      </w:r>
      <w:proofErr w:type="gramEnd"/>
      <w:r w:rsidR="00C922BA" w:rsidRPr="003A6B4E">
        <w:rPr>
          <w:rFonts w:ascii="Times New Roman" w:hAnsi="Times New Roman" w:cs="Times New Roman"/>
          <w:sz w:val="20"/>
          <w:szCs w:val="20"/>
        </w:rPr>
        <w:t xml:space="preserve"> UE initial transmission timing error shall be less than or equal to </w:t>
      </w:r>
      <w:r w:rsidR="00C922BA" w:rsidRPr="003A6B4E">
        <w:rPr>
          <w:rFonts w:ascii="Symbol" w:eastAsia="Symbol" w:hAnsi="Symbol" w:cs="Symbol"/>
          <w:sz w:val="20"/>
          <w:szCs w:val="20"/>
        </w:rPr>
        <w:t>±</w:t>
      </w:r>
      <w:proofErr w:type="spellStart"/>
      <w:r w:rsidR="00C922BA" w:rsidRPr="003A6B4E">
        <w:rPr>
          <w:rFonts w:ascii="Times New Roman" w:hAnsi="Times New Roman" w:cs="Times New Roman"/>
          <w:sz w:val="20"/>
          <w:szCs w:val="20"/>
        </w:rPr>
        <w:t>T</w:t>
      </w:r>
      <w:r w:rsidR="00C922BA" w:rsidRPr="003A6B4E">
        <w:rPr>
          <w:rFonts w:ascii="Times New Roman" w:hAnsi="Times New Roman" w:cs="Times New Roman"/>
          <w:sz w:val="20"/>
          <w:szCs w:val="20"/>
          <w:vertAlign w:val="subscript"/>
        </w:rPr>
        <w:t>e</w:t>
      </w:r>
      <w:proofErr w:type="spellEnd"/>
      <w:r w:rsidR="00C922BA" w:rsidRPr="003A6B4E">
        <w:rPr>
          <w:rFonts w:ascii="Times New Roman" w:hAnsi="Times New Roman" w:cs="Times New Roman"/>
          <w:sz w:val="20"/>
          <w:szCs w:val="20"/>
          <w:vertAlign w:val="subscript"/>
        </w:rPr>
        <w:t>.</w:t>
      </w:r>
      <w:r w:rsidR="00C922BA" w:rsidRPr="003A6B4E">
        <w:rPr>
          <w:rFonts w:ascii="Times New Roman" w:hAnsi="Times New Roman" w:cs="Times New Roman"/>
          <w:sz w:val="20"/>
          <w:szCs w:val="20"/>
        </w:rPr>
        <w:t xml:space="preserve">“. The possible values of </w:t>
      </w:r>
      <w:proofErr w:type="spellStart"/>
      <w:r w:rsidR="00C922BA" w:rsidRPr="003A6B4E">
        <w:rPr>
          <w:rFonts w:ascii="Times New Roman" w:hAnsi="Times New Roman" w:cs="Times New Roman"/>
          <w:sz w:val="20"/>
          <w:szCs w:val="20"/>
        </w:rPr>
        <w:t>T</w:t>
      </w:r>
      <w:r w:rsidR="00C922BA" w:rsidRPr="003A6B4E">
        <w:rPr>
          <w:rFonts w:ascii="Times New Roman" w:hAnsi="Times New Roman" w:cs="Times New Roman"/>
          <w:sz w:val="20"/>
          <w:szCs w:val="20"/>
          <w:vertAlign w:val="subscript"/>
        </w:rPr>
        <w:t>e</w:t>
      </w:r>
      <w:proofErr w:type="spellEnd"/>
      <w:r w:rsidR="00C922BA" w:rsidRPr="003A6B4E">
        <w:rPr>
          <w:rFonts w:ascii="Times New Roman" w:hAnsi="Times New Roman" w:cs="Times New Roman"/>
          <w:sz w:val="20"/>
          <w:szCs w:val="20"/>
          <w:vertAlign w:val="subscript"/>
        </w:rPr>
        <w:t xml:space="preserve"> </w:t>
      </w:r>
      <w:r w:rsidR="00C922BA" w:rsidRPr="003A6B4E">
        <w:rPr>
          <w:rFonts w:ascii="Times New Roman" w:hAnsi="Times New Roman" w:cs="Times New Roman"/>
          <w:sz w:val="20"/>
          <w:szCs w:val="20"/>
        </w:rPr>
        <w:t>can be found in 3</w:t>
      </w:r>
      <w:r w:rsidR="008D5CFF" w:rsidRPr="003A6B4E">
        <w:rPr>
          <w:rFonts w:ascii="Times New Roman" w:hAnsi="Times New Roman" w:cs="Times New Roman"/>
          <w:sz w:val="20"/>
          <w:szCs w:val="20"/>
        </w:rPr>
        <w:t>6</w:t>
      </w:r>
      <w:r w:rsidR="00C922BA" w:rsidRPr="003A6B4E">
        <w:rPr>
          <w:rFonts w:ascii="Times New Roman" w:hAnsi="Times New Roman" w:cs="Times New Roman"/>
          <w:sz w:val="20"/>
          <w:szCs w:val="20"/>
        </w:rPr>
        <w:t>.1</w:t>
      </w:r>
      <w:r w:rsidR="00B3426D" w:rsidRPr="003A6B4E">
        <w:rPr>
          <w:rFonts w:ascii="Times New Roman" w:hAnsi="Times New Roman" w:cs="Times New Roman"/>
          <w:sz w:val="20"/>
          <w:szCs w:val="20"/>
        </w:rPr>
        <w:t>3</w:t>
      </w:r>
      <w:r w:rsidR="00C922BA" w:rsidRPr="003A6B4E">
        <w:rPr>
          <w:rFonts w:ascii="Times New Roman" w:hAnsi="Times New Roman" w:cs="Times New Roman"/>
          <w:sz w:val="20"/>
          <w:szCs w:val="20"/>
        </w:rPr>
        <w:t xml:space="preserve">3 section 7.1.2 and are in the range of </w:t>
      </w:r>
      <w:proofErr w:type="spellStart"/>
      <w:r w:rsidR="003E1FF1" w:rsidRPr="003A6B4E">
        <w:rPr>
          <w:rFonts w:ascii="Times New Roman" w:hAnsi="Times New Roman" w:cs="Times New Roman"/>
          <w:sz w:val="20"/>
          <w:szCs w:val="20"/>
        </w:rPr>
        <w:t>Te</w:t>
      </w:r>
      <w:proofErr w:type="spellEnd"/>
      <w:r w:rsidR="003E1FF1" w:rsidRPr="003A6B4E">
        <w:rPr>
          <w:rFonts w:ascii="Times New Roman" w:hAnsi="Times New Roman" w:cs="Times New Roman"/>
          <w:sz w:val="20"/>
          <w:szCs w:val="20"/>
        </w:rPr>
        <w:t xml:space="preserve"> = ±80T</w:t>
      </w:r>
      <w:r w:rsidR="003E1FF1" w:rsidRPr="003A6B4E">
        <w:rPr>
          <w:rFonts w:ascii="Times New Roman" w:hAnsi="Times New Roman" w:cs="Times New Roman"/>
          <w:sz w:val="20"/>
          <w:szCs w:val="20"/>
          <w:vertAlign w:val="subscript"/>
        </w:rPr>
        <w:t>s</w:t>
      </w:r>
      <w:r w:rsidR="003E1FF1" w:rsidRPr="003A6B4E">
        <w:rPr>
          <w:rFonts w:ascii="Times New Roman" w:hAnsi="Times New Roman" w:cs="Times New Roman"/>
          <w:sz w:val="20"/>
          <w:szCs w:val="20"/>
        </w:rPr>
        <w:t xml:space="preserve"> = ± 2.6 </w:t>
      </w:r>
      <w:proofErr w:type="spellStart"/>
      <w:r w:rsidR="003E1FF1" w:rsidRPr="003A6B4E">
        <w:rPr>
          <w:rFonts w:ascii="Times New Roman" w:hAnsi="Times New Roman" w:cs="Times New Roman"/>
          <w:sz w:val="20"/>
          <w:szCs w:val="20"/>
        </w:rPr>
        <w:t>μs</w:t>
      </w:r>
      <w:proofErr w:type="spellEnd"/>
      <w:r w:rsidR="003E1FF1" w:rsidRPr="003A6B4E">
        <w:rPr>
          <w:rFonts w:ascii="Times New Roman" w:hAnsi="Times New Roman" w:cs="Times New Roman"/>
          <w:sz w:val="20"/>
          <w:szCs w:val="20"/>
        </w:rPr>
        <w:t xml:space="preserve"> for NB-</w:t>
      </w:r>
      <w:proofErr w:type="gramStart"/>
      <w:r w:rsidR="003E1FF1" w:rsidRPr="003A6B4E">
        <w:rPr>
          <w:rFonts w:ascii="Times New Roman" w:hAnsi="Times New Roman" w:cs="Times New Roman"/>
          <w:sz w:val="20"/>
          <w:szCs w:val="20"/>
        </w:rPr>
        <w:t>IoT,  ±</w:t>
      </w:r>
      <w:proofErr w:type="gramEnd"/>
      <w:r w:rsidR="003E1FF1" w:rsidRPr="003A6B4E">
        <w:rPr>
          <w:rFonts w:ascii="Times New Roman" w:hAnsi="Times New Roman" w:cs="Times New Roman"/>
          <w:sz w:val="20"/>
          <w:szCs w:val="20"/>
        </w:rPr>
        <w:t xml:space="preserve"> </w:t>
      </w:r>
      <w:proofErr w:type="spellStart"/>
      <w:r w:rsidR="003E1FF1" w:rsidRPr="003A6B4E">
        <w:rPr>
          <w:rFonts w:ascii="Times New Roman" w:hAnsi="Times New Roman" w:cs="Times New Roman"/>
          <w:sz w:val="20"/>
          <w:szCs w:val="20"/>
        </w:rPr>
        <w:t>Te</w:t>
      </w:r>
      <w:proofErr w:type="spellEnd"/>
      <w:r w:rsidR="003E1FF1" w:rsidRPr="003A6B4E">
        <w:rPr>
          <w:rFonts w:ascii="Times New Roman" w:hAnsi="Times New Roman" w:cs="Times New Roman"/>
          <w:sz w:val="20"/>
          <w:szCs w:val="20"/>
        </w:rPr>
        <w:t xml:space="preserve"> = ±24T</w:t>
      </w:r>
      <w:r w:rsidR="003E1FF1" w:rsidRPr="003A6B4E">
        <w:rPr>
          <w:rFonts w:ascii="Times New Roman" w:hAnsi="Times New Roman" w:cs="Times New Roman"/>
          <w:sz w:val="20"/>
          <w:szCs w:val="20"/>
          <w:vertAlign w:val="subscript"/>
        </w:rPr>
        <w:t>s</w:t>
      </w:r>
      <w:r w:rsidR="003E1FF1" w:rsidRPr="003A6B4E">
        <w:rPr>
          <w:rFonts w:ascii="Times New Roman" w:hAnsi="Times New Roman" w:cs="Times New Roman"/>
          <w:sz w:val="20"/>
          <w:szCs w:val="20"/>
        </w:rPr>
        <w:t xml:space="preserve"> = ± 0.78 </w:t>
      </w:r>
      <w:proofErr w:type="spellStart"/>
      <w:r w:rsidR="003E1FF1" w:rsidRPr="003A6B4E">
        <w:rPr>
          <w:rFonts w:ascii="Times New Roman" w:hAnsi="Times New Roman" w:cs="Times New Roman"/>
          <w:sz w:val="20"/>
          <w:szCs w:val="20"/>
        </w:rPr>
        <w:t>μs</w:t>
      </w:r>
      <w:proofErr w:type="spellEnd"/>
      <w:r w:rsidR="003E1FF1" w:rsidRPr="003A6B4E">
        <w:rPr>
          <w:rFonts w:ascii="Times New Roman" w:hAnsi="Times New Roman" w:cs="Times New Roman"/>
          <w:sz w:val="20"/>
          <w:szCs w:val="20"/>
        </w:rPr>
        <w:t xml:space="preserve"> for </w:t>
      </w:r>
      <w:proofErr w:type="spellStart"/>
      <w:r w:rsidR="003E1FF1" w:rsidRPr="003A6B4E">
        <w:rPr>
          <w:rFonts w:ascii="Times New Roman" w:hAnsi="Times New Roman" w:cs="Times New Roman"/>
          <w:sz w:val="20"/>
          <w:szCs w:val="20"/>
        </w:rPr>
        <w:t>eMTC</w:t>
      </w:r>
      <w:proofErr w:type="spellEnd"/>
      <w:r w:rsidR="00C922BA" w:rsidRPr="003A6B4E">
        <w:rPr>
          <w:rFonts w:ascii="Times New Roman" w:hAnsi="Times New Roman" w:cs="Times New Roman"/>
          <w:sz w:val="20"/>
          <w:szCs w:val="20"/>
        </w:rPr>
        <w:t>. The timing is relative to the downlink reception. The challenge is however that the satellite</w:t>
      </w:r>
      <w:r w:rsidR="001A16FA">
        <w:rPr>
          <w:rFonts w:ascii="Times New Roman" w:hAnsi="Times New Roman" w:cs="Times New Roman"/>
          <w:sz w:val="20"/>
          <w:szCs w:val="20"/>
        </w:rPr>
        <w:t xml:space="preserve"> that provides the </w:t>
      </w:r>
      <w:r w:rsidR="006423CA">
        <w:rPr>
          <w:rFonts w:ascii="Times New Roman" w:hAnsi="Times New Roman" w:cs="Times New Roman"/>
          <w:sz w:val="20"/>
          <w:szCs w:val="20"/>
        </w:rPr>
        <w:t>downlink</w:t>
      </w:r>
      <w:r w:rsidR="001A16FA">
        <w:rPr>
          <w:rFonts w:ascii="Times New Roman" w:hAnsi="Times New Roman" w:cs="Times New Roman"/>
          <w:sz w:val="20"/>
          <w:szCs w:val="20"/>
        </w:rPr>
        <w:t xml:space="preserve"> signal</w:t>
      </w:r>
      <w:r w:rsidR="00824B9B">
        <w:rPr>
          <w:rFonts w:ascii="Times New Roman" w:hAnsi="Times New Roman" w:cs="Times New Roman"/>
          <w:sz w:val="20"/>
          <w:szCs w:val="20"/>
        </w:rPr>
        <w:t>s</w:t>
      </w:r>
      <w:r w:rsidR="00C922BA" w:rsidRPr="003A6B4E">
        <w:rPr>
          <w:rFonts w:ascii="Times New Roman" w:hAnsi="Times New Roman" w:cs="Times New Roman"/>
          <w:sz w:val="20"/>
          <w:szCs w:val="20"/>
        </w:rPr>
        <w:t xml:space="preserve"> moves. This is shown in </w:t>
      </w:r>
      <w:r w:rsidR="00FE5B61" w:rsidRPr="003A6B4E">
        <w:rPr>
          <w:rFonts w:ascii="Times New Roman" w:hAnsi="Times New Roman" w:cs="Times New Roman"/>
          <w:sz w:val="20"/>
          <w:szCs w:val="20"/>
        </w:rPr>
        <w:t xml:space="preserve">Figure </w:t>
      </w:r>
      <w:r w:rsidR="00764C0A">
        <w:rPr>
          <w:rFonts w:ascii="Times New Roman" w:hAnsi="Times New Roman" w:cs="Times New Roman"/>
          <w:sz w:val="20"/>
          <w:szCs w:val="20"/>
        </w:rPr>
        <w:t>1</w:t>
      </w:r>
      <w:r w:rsidR="00C922BA" w:rsidRPr="003A6B4E">
        <w:rPr>
          <w:rFonts w:ascii="Times New Roman" w:hAnsi="Times New Roman" w:cs="Times New Roman"/>
          <w:sz w:val="20"/>
          <w:szCs w:val="20"/>
        </w:rPr>
        <w:t xml:space="preserve"> and works as follows:</w:t>
      </w:r>
    </w:p>
    <w:p w14:paraId="0EEC413A" w14:textId="77777777" w:rsidR="00C922BA" w:rsidRPr="000C713E" w:rsidRDefault="00C922BA" w:rsidP="00C922BA">
      <w:pPr>
        <w:pStyle w:val="ListParagraph"/>
        <w:numPr>
          <w:ilvl w:val="0"/>
          <w:numId w:val="47"/>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w:t>
      </w:r>
      <w:proofErr w:type="spellStart"/>
      <w:r w:rsidRPr="000C713E">
        <w:rPr>
          <w:rFonts w:ascii="Times New Roman" w:hAnsi="Times New Roman" w:cs="Times New Roman"/>
          <w:sz w:val="20"/>
          <w:szCs w:val="20"/>
          <w:lang w:val="en-US"/>
        </w:rPr>
        <w:t>gNb</w:t>
      </w:r>
      <w:proofErr w:type="spellEnd"/>
      <w:r w:rsidRPr="000C713E">
        <w:rPr>
          <w:rFonts w:ascii="Times New Roman" w:hAnsi="Times New Roman" w:cs="Times New Roman"/>
          <w:sz w:val="20"/>
          <w:szCs w:val="20"/>
          <w:lang w:val="en-US"/>
        </w:rPr>
        <w:t xml:space="preserve"> transmit the downlink frame at a certain point in time. The delays of the feeder and service link are at that point in time are </w:t>
      </w:r>
      <w:r w:rsidRPr="000C713E">
        <w:rPr>
          <w:rFonts w:ascii="Times New Roman" w:hAnsi="Times New Roman" w:cs="Times New Roman"/>
          <w:i/>
          <w:iCs/>
          <w:sz w:val="20"/>
          <w:szCs w:val="20"/>
          <w:lang w:val="en-US"/>
        </w:rPr>
        <w:t>d</w:t>
      </w:r>
      <w:r w:rsidRPr="000C713E">
        <w:rPr>
          <w:rFonts w:ascii="Times New Roman" w:hAnsi="Times New Roman" w:cs="Times New Roman"/>
          <w:sz w:val="20"/>
          <w:szCs w:val="20"/>
          <w:lang w:val="en-US"/>
        </w:rPr>
        <w:t xml:space="preserve"> and </w:t>
      </w:r>
      <w:r w:rsidRPr="000C713E">
        <w:rPr>
          <w:rFonts w:ascii="Times New Roman" w:hAnsi="Times New Roman" w:cs="Times New Roman"/>
          <w:i/>
          <w:iCs/>
          <w:sz w:val="20"/>
          <w:szCs w:val="20"/>
          <w:lang w:val="en-US"/>
        </w:rPr>
        <w:t>c</w:t>
      </w:r>
      <w:r w:rsidRPr="000C713E">
        <w:rPr>
          <w:rFonts w:ascii="Times New Roman" w:hAnsi="Times New Roman" w:cs="Times New Roman"/>
          <w:sz w:val="20"/>
          <w:szCs w:val="20"/>
          <w:lang w:val="en-US"/>
        </w:rPr>
        <w:t xml:space="preserve"> respectively</w:t>
      </w:r>
    </w:p>
    <w:p w14:paraId="188F07D8" w14:textId="77777777" w:rsidR="00C922BA" w:rsidRPr="000C713E" w:rsidRDefault="00C922BA" w:rsidP="00C922BA">
      <w:pPr>
        <w:pStyle w:val="ListParagraph"/>
        <w:numPr>
          <w:ilvl w:val="0"/>
          <w:numId w:val="47"/>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This downlink frame arrives at the UE after </w:t>
      </w:r>
      <w:r w:rsidRPr="000C713E">
        <w:rPr>
          <w:rFonts w:ascii="Times New Roman" w:hAnsi="Times New Roman" w:cs="Times New Roman"/>
          <w:i/>
          <w:iCs/>
          <w:sz w:val="20"/>
          <w:szCs w:val="20"/>
          <w:lang w:val="en-US"/>
        </w:rPr>
        <w:t>d+c+u1</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u1</w:t>
      </w:r>
      <w:r w:rsidRPr="000C713E">
        <w:rPr>
          <w:rFonts w:ascii="Times New Roman" w:hAnsi="Times New Roman" w:cs="Times New Roman"/>
          <w:sz w:val="20"/>
          <w:szCs w:val="20"/>
          <w:lang w:val="en-US"/>
        </w:rPr>
        <w:t xml:space="preserve"> is the change due to movement of the satellite.</w:t>
      </w:r>
    </w:p>
    <w:p w14:paraId="422C9EAB" w14:textId="74F3174D" w:rsidR="00C922BA" w:rsidRPr="000C713E" w:rsidRDefault="00C922BA" w:rsidP="00C922BA">
      <w:pPr>
        <w:pStyle w:val="ListParagraph"/>
        <w:numPr>
          <w:ilvl w:val="0"/>
          <w:numId w:val="47"/>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UE may not respond immediately but first after a scheduling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At that point the time is </w:t>
      </w:r>
      <w:r w:rsidRPr="000C713E">
        <w:rPr>
          <w:rFonts w:ascii="Times New Roman" w:hAnsi="Times New Roman" w:cs="Times New Roman"/>
          <w:i/>
          <w:iCs/>
          <w:sz w:val="20"/>
          <w:szCs w:val="20"/>
          <w:lang w:val="en-US"/>
        </w:rPr>
        <w:t>d+c+s+u1+u2</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u2</w:t>
      </w:r>
      <w:r w:rsidRPr="000C713E">
        <w:rPr>
          <w:rFonts w:ascii="Times New Roman" w:hAnsi="Times New Roman" w:cs="Times New Roman"/>
          <w:sz w:val="20"/>
          <w:szCs w:val="20"/>
          <w:lang w:val="en-US"/>
        </w:rPr>
        <w:t xml:space="preserve"> is due to the satellite movement during scheduling delay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w:t>
      </w:r>
    </w:p>
    <w:p w14:paraId="00BFE6F8" w14:textId="77777777" w:rsidR="00C53688" w:rsidRPr="00C53688" w:rsidRDefault="00C53688" w:rsidP="00C53688">
      <w:pPr>
        <w:rPr>
          <w:highlight w:val="green"/>
        </w:rPr>
      </w:pPr>
      <w:r>
        <w:rPr>
          <w:noProof/>
        </w:rPr>
        <w:drawing>
          <wp:inline distT="0" distB="0" distL="0" distR="0" wp14:anchorId="3EE3E498" wp14:editId="05AC1678">
            <wp:extent cx="6140450" cy="2040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7">
                      <a:extLst>
                        <a:ext uri="{28A0092B-C50C-407E-A947-70E740481C1C}">
                          <a14:useLocalDpi xmlns:a14="http://schemas.microsoft.com/office/drawing/2010/main" val="0"/>
                        </a:ext>
                      </a:extLst>
                    </a:blip>
                    <a:stretch>
                      <a:fillRect/>
                    </a:stretch>
                  </pic:blipFill>
                  <pic:spPr>
                    <a:xfrm>
                      <a:off x="0" y="0"/>
                      <a:ext cx="6140450" cy="2040255"/>
                    </a:xfrm>
                    <a:prstGeom prst="rect">
                      <a:avLst/>
                    </a:prstGeom>
                  </pic:spPr>
                </pic:pic>
              </a:graphicData>
            </a:graphic>
          </wp:inline>
        </w:drawing>
      </w:r>
      <w:r w:rsidRPr="00C53688">
        <w:rPr>
          <w:noProof/>
          <w:highlight w:val="green"/>
        </w:rPr>
        <w:t xml:space="preserve"> </w:t>
      </w:r>
    </w:p>
    <w:p w14:paraId="5D0C60A1" w14:textId="77777777" w:rsidR="00C53688" w:rsidRPr="00EC7650" w:rsidRDefault="00C53688" w:rsidP="00C53688">
      <w:pPr>
        <w:pStyle w:val="Caption"/>
        <w:ind w:left="360"/>
        <w:jc w:val="center"/>
        <w:rPr>
          <w:rFonts w:ascii="Times New Roman" w:hAnsi="Times New Roman" w:cs="Times New Roman"/>
          <w:sz w:val="20"/>
          <w:szCs w:val="20"/>
        </w:rPr>
      </w:pPr>
      <w:r w:rsidRPr="00EC7650">
        <w:rPr>
          <w:rFonts w:ascii="Times New Roman" w:hAnsi="Times New Roman" w:cs="Times New Roman"/>
          <w:sz w:val="20"/>
          <w:szCs w:val="20"/>
        </w:rPr>
        <w:t xml:space="preserve">Figure </w:t>
      </w:r>
      <w:r w:rsidRPr="00EC7650">
        <w:rPr>
          <w:rFonts w:ascii="Times New Roman" w:hAnsi="Times New Roman" w:cs="Times New Roman"/>
          <w:sz w:val="20"/>
          <w:szCs w:val="20"/>
        </w:rPr>
        <w:fldChar w:fldCharType="begin"/>
      </w:r>
      <w:r w:rsidRPr="00EC7650">
        <w:rPr>
          <w:rFonts w:ascii="Times New Roman" w:hAnsi="Times New Roman" w:cs="Times New Roman"/>
          <w:sz w:val="20"/>
          <w:szCs w:val="20"/>
        </w:rPr>
        <w:instrText xml:space="preserve"> SEQ Figure \* ARABIC </w:instrText>
      </w:r>
      <w:r w:rsidRPr="00EC7650">
        <w:rPr>
          <w:rFonts w:ascii="Times New Roman" w:hAnsi="Times New Roman" w:cs="Times New Roman"/>
          <w:sz w:val="20"/>
          <w:szCs w:val="20"/>
        </w:rPr>
        <w:fldChar w:fldCharType="separate"/>
      </w:r>
      <w:r w:rsidRPr="00EC7650">
        <w:rPr>
          <w:rFonts w:ascii="Times New Roman" w:hAnsi="Times New Roman" w:cs="Times New Roman"/>
          <w:noProof/>
          <w:sz w:val="20"/>
          <w:szCs w:val="20"/>
        </w:rPr>
        <w:t>1</w:t>
      </w:r>
      <w:r w:rsidRPr="00EC7650">
        <w:rPr>
          <w:rFonts w:ascii="Times New Roman" w:hAnsi="Times New Roman" w:cs="Times New Roman"/>
          <w:sz w:val="20"/>
          <w:szCs w:val="20"/>
        </w:rPr>
        <w:fldChar w:fldCharType="end"/>
      </w:r>
      <w:r w:rsidRPr="00EC7650">
        <w:rPr>
          <w:rFonts w:ascii="Times New Roman" w:hAnsi="Times New Roman" w:cs="Times New Roman"/>
          <w:sz w:val="20"/>
          <w:szCs w:val="20"/>
        </w:rPr>
        <w:t xml:space="preserve"> Satellite movement and timing</w:t>
      </w:r>
    </w:p>
    <w:p w14:paraId="3AC05D16" w14:textId="77777777" w:rsidR="00C53688" w:rsidRDefault="00C53688" w:rsidP="00C922BA">
      <w:pPr>
        <w:rPr>
          <w:rFonts w:ascii="Times New Roman" w:hAnsi="Times New Roman" w:cs="Times New Roman"/>
          <w:sz w:val="20"/>
          <w:szCs w:val="20"/>
        </w:rPr>
      </w:pPr>
    </w:p>
    <w:p w14:paraId="759BF45D" w14:textId="2320C207" w:rsidR="00C922BA" w:rsidRPr="000C713E" w:rsidRDefault="00C922BA" w:rsidP="00C922BA">
      <w:pPr>
        <w:rPr>
          <w:rFonts w:ascii="Times New Roman" w:hAnsi="Times New Roman" w:cs="Times New Roman"/>
          <w:sz w:val="20"/>
          <w:szCs w:val="20"/>
        </w:rPr>
      </w:pPr>
      <w:r w:rsidRPr="000C713E">
        <w:rPr>
          <w:rFonts w:ascii="Times New Roman" w:hAnsi="Times New Roman" w:cs="Times New Roman"/>
          <w:sz w:val="20"/>
          <w:szCs w:val="20"/>
        </w:rPr>
        <w:t>The value of u1 depends on RTT/2, while the value of u2 depends on</w:t>
      </w:r>
      <w:r w:rsidR="007F752D" w:rsidRPr="000C713E">
        <w:rPr>
          <w:rFonts w:ascii="Times New Roman" w:hAnsi="Times New Roman" w:cs="Times New Roman"/>
          <w:sz w:val="20"/>
          <w:szCs w:val="20"/>
        </w:rPr>
        <w:t xml:space="preserve"> scheduling delay</w:t>
      </w:r>
      <w:r w:rsidRPr="000C713E">
        <w:rPr>
          <w:rFonts w:ascii="Times New Roman" w:hAnsi="Times New Roman" w:cs="Times New Roman"/>
          <w:sz w:val="20"/>
          <w:szCs w:val="20"/>
        </w:rPr>
        <w:t xml:space="preserve"> </w:t>
      </w:r>
      <w:r w:rsidRPr="000C713E">
        <w:rPr>
          <w:rFonts w:ascii="Times New Roman" w:hAnsi="Times New Roman" w:cs="Times New Roman"/>
          <w:i/>
          <w:sz w:val="20"/>
          <w:szCs w:val="20"/>
        </w:rPr>
        <w:t xml:space="preserve">s. </w:t>
      </w:r>
      <w:r w:rsidRPr="000C713E">
        <w:rPr>
          <w:rFonts w:ascii="Times New Roman" w:hAnsi="Times New Roman" w:cs="Times New Roman"/>
          <w:sz w:val="20"/>
          <w:szCs w:val="20"/>
        </w:rPr>
        <w:t xml:space="preserve">Some example values for </w:t>
      </w:r>
      <w:r w:rsidRPr="000C713E">
        <w:rPr>
          <w:rFonts w:ascii="Times New Roman" w:hAnsi="Times New Roman" w:cs="Times New Roman"/>
          <w:i/>
          <w:sz w:val="20"/>
          <w:szCs w:val="20"/>
        </w:rPr>
        <w:t>u1+u2</w:t>
      </w:r>
      <w:r w:rsidRPr="000C713E">
        <w:rPr>
          <w:rFonts w:ascii="Times New Roman" w:hAnsi="Times New Roman" w:cs="Times New Roman"/>
          <w:sz w:val="20"/>
          <w:szCs w:val="20"/>
        </w:rPr>
        <w:t xml:space="preserve">, which represent the drift due to satellite movement can be seen in Table </w:t>
      </w:r>
      <w:r w:rsidR="00764C0A" w:rsidRPr="000C713E">
        <w:rPr>
          <w:rFonts w:ascii="Times New Roman" w:hAnsi="Times New Roman" w:cs="Times New Roman"/>
          <w:sz w:val="20"/>
          <w:szCs w:val="20"/>
        </w:rPr>
        <w:t>1</w:t>
      </w:r>
      <w:r w:rsidRPr="000C713E">
        <w:rPr>
          <w:rFonts w:ascii="Times New Roman" w:hAnsi="Times New Roman" w:cs="Times New Roman"/>
          <w:sz w:val="20"/>
          <w:szCs w:val="20"/>
        </w:rPr>
        <w:t xml:space="preserve"> for different values of </w:t>
      </w:r>
      <w:r w:rsidR="00746A8A" w:rsidRPr="000C713E">
        <w:rPr>
          <w:rFonts w:ascii="Times New Roman" w:hAnsi="Times New Roman" w:cs="Times New Roman"/>
          <w:sz w:val="20"/>
          <w:szCs w:val="20"/>
        </w:rPr>
        <w:t xml:space="preserve">the scheduling delay </w:t>
      </w:r>
      <w:r w:rsidRPr="000C713E">
        <w:rPr>
          <w:rFonts w:ascii="Times New Roman" w:hAnsi="Times New Roman" w:cs="Times New Roman"/>
          <w:i/>
          <w:sz w:val="20"/>
          <w:szCs w:val="20"/>
        </w:rPr>
        <w:t>s</w:t>
      </w:r>
      <w:r w:rsidRPr="000C713E">
        <w:rPr>
          <w:rFonts w:ascii="Times New Roman" w:hAnsi="Times New Roman" w:cs="Times New Roman"/>
          <w:sz w:val="20"/>
          <w:szCs w:val="20"/>
        </w:rPr>
        <w:t xml:space="preserve">. </w:t>
      </w:r>
      <w:proofErr w:type="gramStart"/>
      <w:r w:rsidRPr="000C713E">
        <w:rPr>
          <w:rFonts w:ascii="Times New Roman" w:hAnsi="Times New Roman" w:cs="Times New Roman"/>
          <w:sz w:val="20"/>
          <w:szCs w:val="20"/>
        </w:rPr>
        <w:t>It can be seen that it</w:t>
      </w:r>
      <w:proofErr w:type="gramEnd"/>
      <w:r w:rsidRPr="000C713E">
        <w:rPr>
          <w:rFonts w:ascii="Times New Roman" w:hAnsi="Times New Roman" w:cs="Times New Roman"/>
          <w:sz w:val="20"/>
          <w:szCs w:val="20"/>
        </w:rPr>
        <w:t xml:space="preserve"> is not always possible to fulfill the requirement with the value of </w:t>
      </w:r>
      <w:proofErr w:type="spellStart"/>
      <w:r w:rsidRPr="000C713E">
        <w:rPr>
          <w:rFonts w:ascii="Times New Roman" w:hAnsi="Times New Roman" w:cs="Times New Roman"/>
          <w:sz w:val="20"/>
          <w:szCs w:val="20"/>
        </w:rPr>
        <w:t>T</w:t>
      </w:r>
      <w:r w:rsidRPr="000C713E">
        <w:rPr>
          <w:rFonts w:ascii="Times New Roman" w:hAnsi="Times New Roman" w:cs="Times New Roman"/>
          <w:sz w:val="20"/>
          <w:szCs w:val="20"/>
          <w:vertAlign w:val="subscript"/>
        </w:rPr>
        <w:t>e</w:t>
      </w:r>
      <w:proofErr w:type="spellEnd"/>
      <w:r w:rsidRPr="000C713E">
        <w:rPr>
          <w:rFonts w:ascii="Times New Roman" w:hAnsi="Times New Roman" w:cs="Times New Roman"/>
          <w:sz w:val="20"/>
          <w:szCs w:val="20"/>
        </w:rPr>
        <w:t xml:space="preserve"> and that the signal may even drift more than the </w:t>
      </w:r>
      <w:r w:rsidR="00AA4F72" w:rsidRPr="000C713E">
        <w:rPr>
          <w:rFonts w:ascii="Times New Roman" w:hAnsi="Times New Roman" w:cs="Times New Roman"/>
          <w:sz w:val="20"/>
          <w:szCs w:val="20"/>
        </w:rPr>
        <w:t>du</w:t>
      </w:r>
      <w:r w:rsidR="00AF5448" w:rsidRPr="000C713E">
        <w:rPr>
          <w:rFonts w:ascii="Times New Roman" w:hAnsi="Times New Roman" w:cs="Times New Roman"/>
          <w:sz w:val="20"/>
          <w:szCs w:val="20"/>
        </w:rPr>
        <w:t>ration of the cyclic prefix</w:t>
      </w:r>
      <w:r w:rsidRPr="000C713E">
        <w:rPr>
          <w:rFonts w:ascii="Times New Roman" w:hAnsi="Times New Roman" w:cs="Times New Roman"/>
          <w:sz w:val="20"/>
          <w:szCs w:val="20"/>
        </w:rPr>
        <w:t>. There are two possibilities to avoid this from happening:</w:t>
      </w:r>
    </w:p>
    <w:p w14:paraId="7AFA90FD" w14:textId="77777777" w:rsidR="00C922BA" w:rsidRPr="000C713E" w:rsidRDefault="00C922BA" w:rsidP="00C922BA">
      <w:pPr>
        <w:pStyle w:val="ListParagraph"/>
        <w:numPr>
          <w:ilvl w:val="0"/>
          <w:numId w:val="49"/>
        </w:numPr>
        <w:spacing w:line="240" w:lineRule="auto"/>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network sends timing </w:t>
      </w:r>
      <w:proofErr w:type="spellStart"/>
      <w:r w:rsidRPr="000C713E">
        <w:rPr>
          <w:rFonts w:ascii="Times New Roman" w:hAnsi="Times New Roman" w:cs="Times New Roman"/>
          <w:sz w:val="20"/>
          <w:szCs w:val="20"/>
          <w:lang w:val="en-US"/>
        </w:rPr>
        <w:t>adjustement</w:t>
      </w:r>
      <w:proofErr w:type="spellEnd"/>
      <w:r w:rsidRPr="000C713E">
        <w:rPr>
          <w:rFonts w:ascii="Times New Roman" w:hAnsi="Times New Roman" w:cs="Times New Roman"/>
          <w:sz w:val="20"/>
          <w:szCs w:val="20"/>
          <w:lang w:val="en-US"/>
        </w:rPr>
        <w:t xml:space="preserve"> commands at a rate that the signals stay within the cyclic prefix.</w:t>
      </w:r>
    </w:p>
    <w:p w14:paraId="799927D4" w14:textId="77777777" w:rsidR="00C922BA" w:rsidRPr="000C713E" w:rsidRDefault="00C922BA" w:rsidP="00C922BA">
      <w:pPr>
        <w:pStyle w:val="ListParagraph"/>
        <w:numPr>
          <w:ilvl w:val="0"/>
          <w:numId w:val="49"/>
        </w:numPr>
        <w:spacing w:line="240" w:lineRule="auto"/>
        <w:rPr>
          <w:rFonts w:ascii="Times New Roman" w:hAnsi="Times New Roman" w:cs="Times New Roman"/>
          <w:sz w:val="20"/>
          <w:szCs w:val="20"/>
          <w:lang w:val="en-US"/>
        </w:rPr>
      </w:pPr>
      <w:r w:rsidRPr="000C713E">
        <w:rPr>
          <w:rFonts w:ascii="Times New Roman" w:hAnsi="Times New Roman" w:cs="Times New Roman"/>
          <w:sz w:val="20"/>
          <w:szCs w:val="20"/>
          <w:lang w:val="en-US"/>
        </w:rPr>
        <w:t>The UE auto adjusts the timing based on the satellite ephemeris data, which includes speed and direction.</w:t>
      </w:r>
    </w:p>
    <w:p w14:paraId="0399DBD7" w14:textId="77777777" w:rsidR="00C922BA" w:rsidRPr="000C713E" w:rsidRDefault="00C922BA" w:rsidP="00C922BA">
      <w:pPr>
        <w:pStyle w:val="ListParagraph"/>
        <w:rPr>
          <w:rFonts w:ascii="Times New Roman" w:hAnsi="Times New Roman" w:cs="Times New Roman"/>
          <w:sz w:val="20"/>
          <w:szCs w:val="20"/>
          <w:highlight w:val="green"/>
          <w:lang w:val="en-US"/>
        </w:rPr>
      </w:pPr>
    </w:p>
    <w:p w14:paraId="49C44684" w14:textId="0555F57C" w:rsidR="00D70FA7" w:rsidRPr="000C713E" w:rsidRDefault="00D70FA7" w:rsidP="00D70FA7">
      <w:pPr>
        <w:pStyle w:val="ListParagraph"/>
        <w:ind w:left="0"/>
        <w:jc w:val="both"/>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first approach increases the number of TA messages, which may be undesirable from network capacity point of view, whereas if the second method is used, tight requirements need to be set such the network understands the timing of the UE. That is, at which time and by which amount the UE will auto-adjust </w:t>
      </w:r>
      <w:proofErr w:type="gramStart"/>
      <w:r w:rsidRPr="000C713E">
        <w:rPr>
          <w:rFonts w:ascii="Times New Roman" w:hAnsi="Times New Roman" w:cs="Times New Roman"/>
          <w:sz w:val="20"/>
          <w:szCs w:val="20"/>
          <w:lang w:val="en-US"/>
        </w:rPr>
        <w:t>its</w:t>
      </w:r>
      <w:proofErr w:type="gramEnd"/>
      <w:r w:rsidRPr="000C713E">
        <w:rPr>
          <w:rFonts w:ascii="Times New Roman" w:hAnsi="Times New Roman" w:cs="Times New Roman"/>
          <w:sz w:val="20"/>
          <w:szCs w:val="20"/>
          <w:lang w:val="en-US"/>
        </w:rPr>
        <w:t xml:space="preserve"> transmit timing. One critical element of the </w:t>
      </w:r>
      <w:r w:rsidRPr="000C713E">
        <w:rPr>
          <w:rFonts w:ascii="Times New Roman" w:hAnsi="Times New Roman" w:cs="Times New Roman"/>
          <w:sz w:val="20"/>
          <w:szCs w:val="20"/>
          <w:lang w:val="en-US"/>
        </w:rPr>
        <w:lastRenderedPageBreak/>
        <w:t xml:space="preserve">UE autonomously adjusting or adapting </w:t>
      </w:r>
      <w:proofErr w:type="gramStart"/>
      <w:r w:rsidRPr="000C713E">
        <w:rPr>
          <w:rFonts w:ascii="Times New Roman" w:hAnsi="Times New Roman" w:cs="Times New Roman"/>
          <w:sz w:val="20"/>
          <w:szCs w:val="20"/>
          <w:lang w:val="en-US"/>
        </w:rPr>
        <w:t>its</w:t>
      </w:r>
      <w:proofErr w:type="gramEnd"/>
      <w:r w:rsidRPr="000C713E">
        <w:rPr>
          <w:rFonts w:ascii="Times New Roman" w:hAnsi="Times New Roman" w:cs="Times New Roman"/>
          <w:sz w:val="20"/>
          <w:szCs w:val="20"/>
          <w:lang w:val="en-US"/>
        </w:rPr>
        <w:t xml:space="preserve"> transmit timing is that the </w:t>
      </w:r>
      <w:proofErr w:type="spellStart"/>
      <w:r w:rsidRPr="000C713E">
        <w:rPr>
          <w:rFonts w:ascii="Times New Roman" w:hAnsi="Times New Roman" w:cs="Times New Roman"/>
          <w:sz w:val="20"/>
          <w:szCs w:val="20"/>
          <w:lang w:val="en-US"/>
        </w:rPr>
        <w:t>gNB</w:t>
      </w:r>
      <w:proofErr w:type="spellEnd"/>
      <w:r w:rsidRPr="000C713E">
        <w:rPr>
          <w:rFonts w:ascii="Times New Roman" w:hAnsi="Times New Roman" w:cs="Times New Roman"/>
          <w:sz w:val="20"/>
          <w:szCs w:val="20"/>
          <w:lang w:val="en-US"/>
        </w:rPr>
        <w:t xml:space="preserve"> may potentially not be aware of such adjustments, and any TA command to the UE may be based on an UL signal that is no longer applicable. Hence, it is needed that the </w:t>
      </w:r>
      <w:proofErr w:type="spellStart"/>
      <w:r w:rsidRPr="000C713E">
        <w:rPr>
          <w:rFonts w:ascii="Times New Roman" w:hAnsi="Times New Roman" w:cs="Times New Roman"/>
          <w:sz w:val="20"/>
          <w:szCs w:val="20"/>
          <w:lang w:val="en-US"/>
        </w:rPr>
        <w:t>gNB</w:t>
      </w:r>
      <w:proofErr w:type="spellEnd"/>
      <w:r w:rsidRPr="000C713E">
        <w:rPr>
          <w:rFonts w:ascii="Times New Roman" w:hAnsi="Times New Roman" w:cs="Times New Roman"/>
          <w:sz w:val="20"/>
          <w:szCs w:val="20"/>
          <w:lang w:val="en-US"/>
        </w:rPr>
        <w:t xml:space="preserve"> is in control of the UE mechanism for the timing advance updates.</w:t>
      </w:r>
    </w:p>
    <w:p w14:paraId="09D21258" w14:textId="77777777" w:rsidR="00D70FA7" w:rsidRPr="000C713E" w:rsidRDefault="00D70FA7" w:rsidP="00D70FA7">
      <w:pPr>
        <w:pStyle w:val="ListParagraph"/>
        <w:rPr>
          <w:rFonts w:ascii="Times New Roman" w:hAnsi="Times New Roman" w:cs="Times New Roman"/>
          <w:sz w:val="20"/>
          <w:szCs w:val="20"/>
          <w:highlight w:val="green"/>
          <w:lang w:val="en-US"/>
        </w:rPr>
      </w:pPr>
    </w:p>
    <w:p w14:paraId="5B166C05" w14:textId="7B0CCC18" w:rsidR="00D70FA7" w:rsidRPr="00EC7650" w:rsidRDefault="00D70FA7" w:rsidP="00D70FA7">
      <w:pPr>
        <w:rPr>
          <w:rFonts w:ascii="Times New Roman" w:hAnsi="Times New Roman" w:cs="Times New Roman"/>
          <w:b/>
          <w:bCs/>
          <w:sz w:val="20"/>
          <w:szCs w:val="20"/>
        </w:rPr>
      </w:pPr>
      <w:r w:rsidRPr="00EC7650">
        <w:rPr>
          <w:rFonts w:ascii="Times New Roman" w:hAnsi="Times New Roman" w:cs="Times New Roman"/>
          <w:b/>
          <w:bCs/>
          <w:sz w:val="20"/>
          <w:szCs w:val="20"/>
        </w:rPr>
        <w:t xml:space="preserve">Proposal </w:t>
      </w:r>
      <w:r w:rsidR="000C713E" w:rsidRPr="00EC7650">
        <w:rPr>
          <w:rFonts w:ascii="Times New Roman" w:hAnsi="Times New Roman" w:cs="Times New Roman"/>
          <w:b/>
          <w:bCs/>
          <w:sz w:val="20"/>
          <w:szCs w:val="20"/>
        </w:rPr>
        <w:t>14</w:t>
      </w:r>
      <w:r w:rsidRPr="00EC7650">
        <w:rPr>
          <w:rFonts w:ascii="Times New Roman" w:hAnsi="Times New Roman" w:cs="Times New Roman"/>
          <w:b/>
          <w:bCs/>
          <w:sz w:val="20"/>
          <w:szCs w:val="20"/>
        </w:rPr>
        <w:t>: Network should be in control of the timing advance updates applied at the UE</w:t>
      </w:r>
      <w:r w:rsidR="00FD48E8">
        <w:rPr>
          <w:rFonts w:ascii="Times New Roman" w:hAnsi="Times New Roman" w:cs="Times New Roman"/>
          <w:b/>
          <w:bCs/>
          <w:sz w:val="20"/>
          <w:szCs w:val="20"/>
        </w:rPr>
        <w:t>.</w:t>
      </w:r>
    </w:p>
    <w:p w14:paraId="063AE28C" w14:textId="34FEAAF5" w:rsidR="00D70FA7" w:rsidRPr="00EC7650" w:rsidRDefault="00D70FA7" w:rsidP="00D70FA7">
      <w:pPr>
        <w:rPr>
          <w:rFonts w:ascii="Times New Roman" w:hAnsi="Times New Roman" w:cs="Times New Roman"/>
          <w:b/>
          <w:bCs/>
          <w:sz w:val="20"/>
          <w:szCs w:val="20"/>
        </w:rPr>
      </w:pPr>
      <w:r w:rsidRPr="00EC7650">
        <w:rPr>
          <w:rFonts w:ascii="Times New Roman" w:hAnsi="Times New Roman" w:cs="Times New Roman"/>
          <w:b/>
          <w:bCs/>
          <w:sz w:val="20"/>
          <w:szCs w:val="20"/>
        </w:rPr>
        <w:t xml:space="preserve">Proposal </w:t>
      </w:r>
      <w:r w:rsidR="000C713E" w:rsidRPr="00EC7650">
        <w:rPr>
          <w:rFonts w:ascii="Times New Roman" w:hAnsi="Times New Roman" w:cs="Times New Roman"/>
          <w:b/>
          <w:bCs/>
          <w:sz w:val="20"/>
          <w:szCs w:val="20"/>
        </w:rPr>
        <w:t>15</w:t>
      </w:r>
      <w:r w:rsidRPr="00EC7650">
        <w:rPr>
          <w:rFonts w:ascii="Times New Roman" w:hAnsi="Times New Roman" w:cs="Times New Roman"/>
          <w:b/>
          <w:bCs/>
          <w:sz w:val="20"/>
          <w:szCs w:val="20"/>
        </w:rPr>
        <w:t>: If UE is performing autonomous update of timing advance during RRC_CONNECTED mode, the network should know the details of such adjustments in advance</w:t>
      </w:r>
      <w:r w:rsidR="00FD48E8">
        <w:rPr>
          <w:rFonts w:ascii="Times New Roman" w:hAnsi="Times New Roman" w:cs="Times New Roman"/>
          <w:b/>
          <w:bCs/>
          <w:sz w:val="20"/>
          <w:szCs w:val="20"/>
        </w:rPr>
        <w:t>.</w:t>
      </w:r>
    </w:p>
    <w:p w14:paraId="786B7F45" w14:textId="63EC39B7" w:rsidR="00C922BA" w:rsidRPr="00EC7650" w:rsidRDefault="00C922BA" w:rsidP="00C922BA">
      <w:pPr>
        <w:jc w:val="center"/>
        <w:rPr>
          <w:rFonts w:ascii="Times New Roman" w:hAnsi="Times New Roman" w:cs="Times New Roman"/>
          <w:sz w:val="20"/>
          <w:szCs w:val="20"/>
        </w:rPr>
      </w:pPr>
      <w:r w:rsidRPr="00EC7650">
        <w:rPr>
          <w:rFonts w:ascii="Times New Roman" w:hAnsi="Times New Roman" w:cs="Times New Roman"/>
          <w:sz w:val="20"/>
          <w:szCs w:val="20"/>
        </w:rPr>
        <w:t xml:space="preserve">Table </w:t>
      </w:r>
      <w:r w:rsidRPr="00EC7650">
        <w:rPr>
          <w:rFonts w:ascii="Times New Roman" w:hAnsi="Times New Roman" w:cs="Times New Roman"/>
          <w:sz w:val="20"/>
          <w:szCs w:val="20"/>
        </w:rPr>
        <w:fldChar w:fldCharType="begin"/>
      </w:r>
      <w:r w:rsidRPr="00EC7650">
        <w:rPr>
          <w:rFonts w:ascii="Times New Roman" w:hAnsi="Times New Roman" w:cs="Times New Roman"/>
          <w:sz w:val="20"/>
          <w:szCs w:val="20"/>
        </w:rPr>
        <w:instrText xml:space="preserve"> SEQ Table \* ARABIC </w:instrText>
      </w:r>
      <w:r w:rsidRPr="00EC7650">
        <w:rPr>
          <w:rFonts w:ascii="Times New Roman" w:hAnsi="Times New Roman" w:cs="Times New Roman"/>
          <w:sz w:val="20"/>
          <w:szCs w:val="20"/>
        </w:rPr>
        <w:fldChar w:fldCharType="separate"/>
      </w:r>
      <w:r w:rsidRPr="00EC7650">
        <w:rPr>
          <w:rFonts w:ascii="Times New Roman" w:hAnsi="Times New Roman" w:cs="Times New Roman"/>
          <w:noProof/>
          <w:sz w:val="20"/>
          <w:szCs w:val="20"/>
        </w:rPr>
        <w:t>1</w:t>
      </w:r>
      <w:r w:rsidRPr="00EC7650">
        <w:rPr>
          <w:rFonts w:ascii="Times New Roman" w:hAnsi="Times New Roman" w:cs="Times New Roman"/>
          <w:sz w:val="20"/>
          <w:szCs w:val="20"/>
        </w:rPr>
        <w:fldChar w:fldCharType="end"/>
      </w:r>
      <w:r w:rsidRPr="00EC7650">
        <w:rPr>
          <w:rFonts w:ascii="Times New Roman" w:hAnsi="Times New Roman" w:cs="Times New Roman"/>
          <w:sz w:val="20"/>
          <w:szCs w:val="20"/>
        </w:rPr>
        <w:t xml:space="preserve"> example values for u1 and u2 for different scheduling delays </w:t>
      </w:r>
      <w:r w:rsidRPr="00EC7650">
        <w:rPr>
          <w:rFonts w:ascii="Times New Roman" w:hAnsi="Times New Roman" w:cs="Times New Roman"/>
          <w:i/>
          <w:sz w:val="20"/>
          <w:szCs w:val="20"/>
        </w:rPr>
        <w:t>s</w:t>
      </w:r>
      <w:r w:rsidRPr="00EC7650">
        <w:rPr>
          <w:rFonts w:ascii="Times New Roman" w:hAnsi="Times New Roman" w:cs="Times New Roman"/>
          <w:sz w:val="20"/>
          <w:szCs w:val="20"/>
        </w:rPr>
        <w:t xml:space="preserve"> for LEO at 600 km</w:t>
      </w:r>
      <w:r w:rsidR="00326398" w:rsidRPr="00EC7650">
        <w:rPr>
          <w:rFonts w:ascii="Times New Roman" w:hAnsi="Times New Roman" w:cs="Times New Roman"/>
          <w:sz w:val="20"/>
          <w:szCs w:val="20"/>
        </w:rPr>
        <w:t xml:space="preserve"> (worst case)</w:t>
      </w:r>
      <w:r w:rsidRPr="00EC7650">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1925"/>
        <w:gridCol w:w="1926"/>
        <w:gridCol w:w="1926"/>
        <w:gridCol w:w="1926"/>
        <w:gridCol w:w="1926"/>
      </w:tblGrid>
      <w:tr w:rsidR="00C922BA" w:rsidRPr="000C713E" w14:paraId="60EE731A" w14:textId="77777777" w:rsidTr="00327518">
        <w:tc>
          <w:tcPr>
            <w:tcW w:w="1925" w:type="dxa"/>
          </w:tcPr>
          <w:p w14:paraId="4EFE7313" w14:textId="77777777" w:rsidR="00C922BA" w:rsidRPr="000C713E" w:rsidRDefault="00C922BA" w:rsidP="00327518">
            <w:pPr>
              <w:jc w:val="center"/>
              <w:rPr>
                <w:rFonts w:ascii="Times New Roman" w:hAnsi="Times New Roman" w:cs="Times New Roman"/>
                <w:b/>
                <w:bCs/>
                <w:sz w:val="20"/>
                <w:szCs w:val="20"/>
              </w:rPr>
            </w:pPr>
            <w:proofErr w:type="gramStart"/>
            <w:r w:rsidRPr="000C713E">
              <w:rPr>
                <w:rFonts w:ascii="Times New Roman" w:hAnsi="Times New Roman" w:cs="Times New Roman"/>
                <w:b/>
                <w:bCs/>
                <w:sz w:val="20"/>
                <w:szCs w:val="20"/>
              </w:rPr>
              <w:t>RTT(</w:t>
            </w:r>
            <w:proofErr w:type="spellStart"/>
            <w:proofErr w:type="gramEnd"/>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1291873B" w14:textId="77777777"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S</w:t>
            </w:r>
            <w:r w:rsidRPr="000C713E">
              <w:rPr>
                <w:rFonts w:ascii="Times New Roman" w:hAnsi="Times New Roman" w:cs="Times New Roman"/>
                <w:b/>
                <w:bCs/>
                <w:sz w:val="20"/>
                <w:szCs w:val="20"/>
              </w:rPr>
              <w:t xml:space="preserve"> (</w:t>
            </w:r>
            <w:proofErr w:type="spellStart"/>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73FDA86A" w14:textId="77777777" w:rsidR="00C922BA" w:rsidRPr="000C713E" w:rsidRDefault="00C922BA" w:rsidP="00327518">
            <w:pPr>
              <w:jc w:val="center"/>
              <w:rPr>
                <w:rFonts w:ascii="Times New Roman" w:hAnsi="Times New Roman" w:cs="Times New Roman"/>
                <w:b/>
                <w:bCs/>
                <w:i/>
                <w:iCs/>
                <w:sz w:val="20"/>
                <w:szCs w:val="20"/>
              </w:rPr>
            </w:pPr>
            <w:r w:rsidRPr="000C713E">
              <w:rPr>
                <w:rFonts w:ascii="Times New Roman" w:hAnsi="Times New Roman" w:cs="Times New Roman"/>
                <w:b/>
                <w:bCs/>
                <w:i/>
                <w:iCs/>
                <w:sz w:val="20"/>
                <w:szCs w:val="20"/>
              </w:rPr>
              <w:t>u1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532DD5F" w14:textId="56748B44"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w:t>
            </w:r>
            <w:r w:rsidR="00287AC0" w:rsidRPr="000C713E">
              <w:rPr>
                <w:rFonts w:ascii="Times New Roman" w:hAnsi="Times New Roman" w:cs="Times New Roman"/>
                <w:b/>
                <w:bCs/>
                <w:i/>
                <w:iCs/>
                <w:sz w:val="20"/>
                <w:szCs w:val="20"/>
              </w:rPr>
              <w:t>2</w:t>
            </w:r>
            <w:r w:rsidRPr="000C713E">
              <w:rPr>
                <w:rFonts w:ascii="Times New Roman" w:hAnsi="Times New Roman" w:cs="Times New Roman"/>
                <w:b/>
                <w:bCs/>
                <w:i/>
                <w:iCs/>
                <w:sz w:val="20"/>
                <w:szCs w:val="20"/>
              </w:rPr>
              <w:t xml:space="preserve">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B6370E2" w14:textId="01D12C01" w:rsidR="00C922BA" w:rsidRPr="000C713E" w:rsidRDefault="00287AC0"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u1+u2</w:t>
            </w:r>
            <w:r w:rsidR="00C922BA" w:rsidRPr="000C713E">
              <w:rPr>
                <w:rFonts w:ascii="Times New Roman" w:hAnsi="Times New Roman" w:cs="Times New Roman"/>
                <w:b/>
                <w:bCs/>
                <w:i/>
                <w:iCs/>
                <w:sz w:val="20"/>
                <w:szCs w:val="20"/>
              </w:rPr>
              <w:t xml:space="preserve"> (</w:t>
            </w:r>
            <w:proofErr w:type="spellStart"/>
            <w:r w:rsidR="00C922BA" w:rsidRPr="000C713E">
              <w:rPr>
                <w:rFonts w:ascii="Times New Roman" w:hAnsi="Times New Roman" w:cs="Times New Roman"/>
                <w:b/>
                <w:bCs/>
                <w:i/>
                <w:iCs/>
                <w:sz w:val="20"/>
                <w:szCs w:val="20"/>
              </w:rPr>
              <w:t>μs</w:t>
            </w:r>
            <w:proofErr w:type="spellEnd"/>
            <w:r w:rsidR="00C922BA" w:rsidRPr="000C713E">
              <w:rPr>
                <w:rFonts w:ascii="Times New Roman" w:hAnsi="Times New Roman" w:cs="Times New Roman"/>
                <w:b/>
                <w:bCs/>
                <w:i/>
                <w:iCs/>
                <w:sz w:val="20"/>
                <w:szCs w:val="20"/>
              </w:rPr>
              <w:t>)</w:t>
            </w:r>
          </w:p>
        </w:tc>
      </w:tr>
      <w:tr w:rsidR="00C922BA" w:rsidRPr="000C713E" w14:paraId="06D7D5CC" w14:textId="77777777" w:rsidTr="00327518">
        <w:tc>
          <w:tcPr>
            <w:tcW w:w="1925" w:type="dxa"/>
          </w:tcPr>
          <w:p w14:paraId="36C2A6F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648BB7C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w:t>
            </w:r>
          </w:p>
        </w:tc>
        <w:tc>
          <w:tcPr>
            <w:tcW w:w="1926" w:type="dxa"/>
          </w:tcPr>
          <w:p w14:paraId="5F17398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19067B6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0,025</w:t>
            </w:r>
          </w:p>
        </w:tc>
        <w:tc>
          <w:tcPr>
            <w:tcW w:w="1926" w:type="dxa"/>
          </w:tcPr>
          <w:p w14:paraId="28BA1C2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0,38</w:t>
            </w:r>
          </w:p>
        </w:tc>
      </w:tr>
      <w:tr w:rsidR="00C922BA" w:rsidRPr="000C713E" w14:paraId="4F48953B" w14:textId="77777777" w:rsidTr="00327518">
        <w:tc>
          <w:tcPr>
            <w:tcW w:w="1925" w:type="dxa"/>
          </w:tcPr>
          <w:p w14:paraId="2131B8B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B883AD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w:t>
            </w:r>
          </w:p>
        </w:tc>
        <w:tc>
          <w:tcPr>
            <w:tcW w:w="1926" w:type="dxa"/>
          </w:tcPr>
          <w:p w14:paraId="04473031"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3A107D9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0,126</w:t>
            </w:r>
          </w:p>
        </w:tc>
        <w:tc>
          <w:tcPr>
            <w:tcW w:w="1926" w:type="dxa"/>
          </w:tcPr>
          <w:p w14:paraId="25AF407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0,48</w:t>
            </w:r>
          </w:p>
        </w:tc>
      </w:tr>
      <w:tr w:rsidR="00C922BA" w:rsidRPr="000C713E" w14:paraId="425B07CF" w14:textId="77777777" w:rsidTr="00327518">
        <w:tc>
          <w:tcPr>
            <w:tcW w:w="1925" w:type="dxa"/>
          </w:tcPr>
          <w:p w14:paraId="2E91D24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2B3C991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w:t>
            </w:r>
          </w:p>
        </w:tc>
        <w:tc>
          <w:tcPr>
            <w:tcW w:w="1926" w:type="dxa"/>
          </w:tcPr>
          <w:p w14:paraId="4ECA53D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42FF06F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0,25</w:t>
            </w:r>
          </w:p>
        </w:tc>
        <w:tc>
          <w:tcPr>
            <w:tcW w:w="1926" w:type="dxa"/>
          </w:tcPr>
          <w:p w14:paraId="4CBB23D9"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0,61</w:t>
            </w:r>
          </w:p>
        </w:tc>
      </w:tr>
      <w:tr w:rsidR="00C922BA" w:rsidRPr="000C713E" w14:paraId="08B10979" w14:textId="77777777" w:rsidTr="00327518">
        <w:tc>
          <w:tcPr>
            <w:tcW w:w="1925" w:type="dxa"/>
          </w:tcPr>
          <w:p w14:paraId="3947711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4CA0727"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100</w:t>
            </w:r>
          </w:p>
        </w:tc>
        <w:tc>
          <w:tcPr>
            <w:tcW w:w="1926" w:type="dxa"/>
          </w:tcPr>
          <w:p w14:paraId="55811272"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53AD90DB"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2,5</w:t>
            </w:r>
          </w:p>
        </w:tc>
        <w:tc>
          <w:tcPr>
            <w:tcW w:w="1926" w:type="dxa"/>
          </w:tcPr>
          <w:p w14:paraId="449AFB8C"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2,86</w:t>
            </w:r>
          </w:p>
        </w:tc>
      </w:tr>
      <w:tr w:rsidR="00C922BA" w:rsidRPr="000C713E" w14:paraId="6D5AA09E" w14:textId="77777777" w:rsidTr="00327518">
        <w:tc>
          <w:tcPr>
            <w:tcW w:w="1925" w:type="dxa"/>
          </w:tcPr>
          <w:p w14:paraId="0AC511B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454674F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200</w:t>
            </w:r>
          </w:p>
        </w:tc>
        <w:tc>
          <w:tcPr>
            <w:tcW w:w="1926" w:type="dxa"/>
          </w:tcPr>
          <w:p w14:paraId="3B0345B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07962040"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5,0</w:t>
            </w:r>
          </w:p>
        </w:tc>
        <w:tc>
          <w:tcPr>
            <w:tcW w:w="1926" w:type="dxa"/>
          </w:tcPr>
          <w:p w14:paraId="255FF58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5,36</w:t>
            </w:r>
          </w:p>
        </w:tc>
      </w:tr>
    </w:tbl>
    <w:p w14:paraId="48D0BB2B" w14:textId="77777777" w:rsidR="00C922BA" w:rsidRPr="000C713E" w:rsidRDefault="00C922BA" w:rsidP="00C922BA">
      <w:pPr>
        <w:jc w:val="center"/>
        <w:rPr>
          <w:rFonts w:ascii="Times New Roman" w:hAnsi="Times New Roman" w:cs="Times New Roman"/>
          <w:sz w:val="20"/>
          <w:szCs w:val="20"/>
          <w:highlight w:val="yellow"/>
        </w:rPr>
      </w:pPr>
    </w:p>
    <w:p w14:paraId="1DF544EF" w14:textId="422CD32C" w:rsidR="0087792C" w:rsidRPr="000C713E" w:rsidRDefault="0087792C" w:rsidP="0087792C">
      <w:pPr>
        <w:rPr>
          <w:rFonts w:ascii="Times New Roman" w:hAnsi="Times New Roman" w:cs="Times New Roman"/>
          <w:sz w:val="20"/>
          <w:szCs w:val="20"/>
        </w:rPr>
      </w:pPr>
      <w:r w:rsidRPr="000C713E">
        <w:rPr>
          <w:rFonts w:ascii="Times New Roman" w:hAnsi="Times New Roman" w:cs="Times New Roman"/>
          <w:sz w:val="20"/>
          <w:szCs w:val="20"/>
        </w:rPr>
        <w:t xml:space="preserve">As can be seen from </w:t>
      </w:r>
      <w:r w:rsidRPr="000C713E">
        <w:rPr>
          <w:rFonts w:ascii="Times New Roman" w:hAnsi="Times New Roman" w:cs="Times New Roman"/>
          <w:sz w:val="20"/>
          <w:szCs w:val="20"/>
        </w:rPr>
        <w:fldChar w:fldCharType="begin"/>
      </w:r>
      <w:r w:rsidRPr="000C713E">
        <w:rPr>
          <w:rFonts w:ascii="Times New Roman" w:hAnsi="Times New Roman" w:cs="Times New Roman"/>
          <w:sz w:val="20"/>
          <w:szCs w:val="20"/>
        </w:rPr>
        <w:instrText xml:space="preserve"> REF _Ref61449621 \h  \* MERGEFORMAT </w:instrText>
      </w:r>
      <w:r w:rsidRPr="000C713E">
        <w:rPr>
          <w:rFonts w:ascii="Times New Roman" w:hAnsi="Times New Roman" w:cs="Times New Roman"/>
          <w:sz w:val="20"/>
          <w:szCs w:val="20"/>
        </w:rPr>
      </w:r>
      <w:r w:rsidRPr="000C713E">
        <w:rPr>
          <w:rFonts w:ascii="Times New Roman" w:hAnsi="Times New Roman" w:cs="Times New Roman"/>
          <w:sz w:val="20"/>
          <w:szCs w:val="20"/>
        </w:rPr>
        <w:fldChar w:fldCharType="separate"/>
      </w:r>
      <w:r w:rsidRPr="000C713E">
        <w:rPr>
          <w:rFonts w:ascii="Times New Roman" w:hAnsi="Times New Roman" w:cs="Times New Roman"/>
          <w:sz w:val="20"/>
          <w:szCs w:val="20"/>
        </w:rPr>
        <w:t xml:space="preserve">Table </w:t>
      </w:r>
      <w:r w:rsidRPr="000C713E">
        <w:rPr>
          <w:rFonts w:ascii="Times New Roman" w:hAnsi="Times New Roman" w:cs="Times New Roman"/>
          <w:sz w:val="20"/>
          <w:szCs w:val="20"/>
        </w:rPr>
        <w:fldChar w:fldCharType="end"/>
      </w:r>
      <w:r w:rsidR="000C713E">
        <w:rPr>
          <w:rFonts w:ascii="Times New Roman" w:hAnsi="Times New Roman" w:cs="Times New Roman"/>
          <w:sz w:val="20"/>
          <w:szCs w:val="20"/>
        </w:rPr>
        <w:t>1</w:t>
      </w:r>
      <w:r w:rsidR="000C713E" w:rsidRPr="000C713E">
        <w:rPr>
          <w:rFonts w:ascii="Times New Roman" w:hAnsi="Times New Roman" w:cs="Times New Roman"/>
          <w:sz w:val="20"/>
          <w:szCs w:val="20"/>
        </w:rPr>
        <w:t xml:space="preserve"> </w:t>
      </w:r>
      <w:r w:rsidRPr="000C713E">
        <w:rPr>
          <w:rFonts w:ascii="Times New Roman" w:hAnsi="Times New Roman" w:cs="Times New Roman"/>
          <w:sz w:val="20"/>
          <w:szCs w:val="20"/>
        </w:rPr>
        <w:t xml:space="preserve">the potential drift of the UE required time offset may be substantial, and RAN1 need to define the method for updating the timing advance or time offset to be used by the UE to compensate for the time drift. When using the GNSS based solution where the geo-location of the satellite and the UE is used, the UE would need to extrapolate the time drift observed based on both UE motion and the projected satellite motion. When using the </w:t>
      </w:r>
      <w:r w:rsidRPr="000C713E">
        <w:rPr>
          <w:rFonts w:ascii="Times New Roman" w:hAnsi="Times New Roman" w:cs="Times New Roman"/>
          <w:i/>
          <w:iCs/>
          <w:sz w:val="20"/>
          <w:szCs w:val="20"/>
        </w:rPr>
        <w:t>referenceTimeInfo-R16</w:t>
      </w:r>
      <w:r w:rsidRPr="000C713E">
        <w:rPr>
          <w:rFonts w:ascii="Times New Roman" w:hAnsi="Times New Roman" w:cs="Times New Roman"/>
          <w:sz w:val="20"/>
          <w:szCs w:val="20"/>
        </w:rPr>
        <w:t xml:space="preserve"> based </w:t>
      </w:r>
      <w:proofErr w:type="gramStart"/>
      <w:r w:rsidRPr="000C713E">
        <w:rPr>
          <w:rFonts w:ascii="Times New Roman" w:hAnsi="Times New Roman" w:cs="Times New Roman"/>
          <w:sz w:val="20"/>
          <w:szCs w:val="20"/>
        </w:rPr>
        <w:t>approach</w:t>
      </w:r>
      <w:r w:rsidR="007039CE" w:rsidRPr="000C713E">
        <w:rPr>
          <w:rFonts w:ascii="Times New Roman" w:hAnsi="Times New Roman" w:cs="Times New Roman"/>
          <w:sz w:val="20"/>
          <w:szCs w:val="20"/>
        </w:rPr>
        <w:t xml:space="preserve"> </w:t>
      </w:r>
      <w:r w:rsidRPr="000C713E">
        <w:rPr>
          <w:rFonts w:ascii="Times New Roman" w:hAnsi="Times New Roman" w:cs="Times New Roman"/>
          <w:sz w:val="20"/>
          <w:szCs w:val="20"/>
        </w:rPr>
        <w:t>,</w:t>
      </w:r>
      <w:proofErr w:type="gramEnd"/>
      <w:r w:rsidRPr="000C713E">
        <w:rPr>
          <w:rFonts w:ascii="Times New Roman" w:hAnsi="Times New Roman" w:cs="Times New Roman"/>
          <w:sz w:val="20"/>
          <w:szCs w:val="20"/>
        </w:rPr>
        <w:t xml:space="preserve"> the UE would in a similar way need to be able to compensate for any potential time drift due to the satellite movement. When using the reference point at the </w:t>
      </w:r>
      <w:proofErr w:type="spellStart"/>
      <w:r w:rsidRPr="000C713E">
        <w:rPr>
          <w:rFonts w:ascii="Times New Roman" w:hAnsi="Times New Roman" w:cs="Times New Roman"/>
          <w:sz w:val="20"/>
          <w:szCs w:val="20"/>
        </w:rPr>
        <w:t>gNB</w:t>
      </w:r>
      <w:proofErr w:type="spellEnd"/>
      <w:r w:rsidRPr="000C713E">
        <w:rPr>
          <w:rFonts w:ascii="Times New Roman" w:hAnsi="Times New Roman" w:cs="Times New Roman"/>
          <w:sz w:val="20"/>
          <w:szCs w:val="20"/>
        </w:rPr>
        <w:t xml:space="preserve"> instead of the satellite for the </w:t>
      </w:r>
      <w:r w:rsidRPr="000C713E">
        <w:rPr>
          <w:rFonts w:ascii="Times New Roman" w:hAnsi="Times New Roman" w:cs="Times New Roman"/>
          <w:i/>
          <w:iCs/>
          <w:sz w:val="20"/>
          <w:szCs w:val="20"/>
        </w:rPr>
        <w:t>referenceTimeInfo-R16</w:t>
      </w:r>
      <w:r w:rsidRPr="000C713E">
        <w:rPr>
          <w:rFonts w:ascii="Times New Roman" w:hAnsi="Times New Roman" w:cs="Times New Roman"/>
          <w:sz w:val="20"/>
          <w:szCs w:val="20"/>
        </w:rPr>
        <w:t xml:space="preserve"> based approach, the reference signals will not change due to the satellite movement. </w:t>
      </w:r>
    </w:p>
    <w:p w14:paraId="656256F2" w14:textId="3AB54253" w:rsidR="0087792C" w:rsidRPr="00EC7650" w:rsidRDefault="0087792C" w:rsidP="003A6B4E">
      <w:pPr>
        <w:rPr>
          <w:rFonts w:ascii="Times New Roman" w:hAnsi="Times New Roman" w:cs="Times New Roman"/>
          <w:b/>
          <w:bCs/>
          <w:sz w:val="20"/>
          <w:szCs w:val="20"/>
        </w:rPr>
      </w:pPr>
      <w:r w:rsidRPr="00EC7650">
        <w:rPr>
          <w:rFonts w:ascii="Times New Roman" w:hAnsi="Times New Roman" w:cs="Times New Roman"/>
          <w:b/>
          <w:bCs/>
          <w:sz w:val="20"/>
          <w:szCs w:val="20"/>
        </w:rPr>
        <w:t xml:space="preserve">Observation </w:t>
      </w:r>
      <w:r w:rsidR="000C713E" w:rsidRPr="00EC7650">
        <w:rPr>
          <w:rFonts w:ascii="Times New Roman" w:hAnsi="Times New Roman" w:cs="Times New Roman"/>
          <w:b/>
          <w:bCs/>
          <w:sz w:val="20"/>
          <w:szCs w:val="20"/>
        </w:rPr>
        <w:t>4</w:t>
      </w:r>
      <w:r w:rsidRPr="00EC7650">
        <w:rPr>
          <w:rFonts w:ascii="Times New Roman" w:hAnsi="Times New Roman" w:cs="Times New Roman"/>
          <w:b/>
          <w:bCs/>
          <w:sz w:val="20"/>
          <w:szCs w:val="20"/>
        </w:rPr>
        <w:t xml:space="preserve">: Using referenceTimeInfo-R16 and UE based understanding of GNSS time will suffer less from the satellite movement in terms of timing advance as the reference point is at a static location (the </w:t>
      </w:r>
      <w:proofErr w:type="spellStart"/>
      <w:r w:rsidRPr="00EC7650">
        <w:rPr>
          <w:rFonts w:ascii="Times New Roman" w:hAnsi="Times New Roman" w:cs="Times New Roman"/>
          <w:b/>
          <w:bCs/>
          <w:sz w:val="20"/>
          <w:szCs w:val="20"/>
        </w:rPr>
        <w:t>gNB</w:t>
      </w:r>
      <w:proofErr w:type="spellEnd"/>
      <w:r w:rsidRPr="00EC7650">
        <w:rPr>
          <w:rFonts w:ascii="Times New Roman" w:hAnsi="Times New Roman" w:cs="Times New Roman"/>
          <w:b/>
          <w:bCs/>
          <w:sz w:val="20"/>
          <w:szCs w:val="20"/>
        </w:rPr>
        <w:t>).</w:t>
      </w:r>
    </w:p>
    <w:p w14:paraId="2475C79D" w14:textId="56BE48F0" w:rsidR="0087792C" w:rsidRPr="00EC7650" w:rsidRDefault="0087792C" w:rsidP="0087792C">
      <w:pPr>
        <w:rPr>
          <w:rFonts w:ascii="Times New Roman" w:hAnsi="Times New Roman" w:cs="Times New Roman"/>
          <w:b/>
          <w:bCs/>
          <w:sz w:val="20"/>
          <w:szCs w:val="20"/>
        </w:rPr>
      </w:pPr>
      <w:r w:rsidRPr="00EC7650">
        <w:rPr>
          <w:rFonts w:ascii="Times New Roman" w:hAnsi="Times New Roman" w:cs="Times New Roman"/>
          <w:b/>
          <w:bCs/>
          <w:sz w:val="20"/>
          <w:szCs w:val="20"/>
        </w:rPr>
        <w:t xml:space="preserve">Proposal </w:t>
      </w:r>
      <w:r w:rsidR="000C713E" w:rsidRPr="00EC7650">
        <w:rPr>
          <w:rFonts w:ascii="Times New Roman" w:hAnsi="Times New Roman" w:cs="Times New Roman"/>
          <w:b/>
          <w:bCs/>
          <w:sz w:val="20"/>
          <w:szCs w:val="20"/>
        </w:rPr>
        <w:t>16</w:t>
      </w:r>
      <w:r w:rsidRPr="00EC7650">
        <w:rPr>
          <w:rFonts w:ascii="Times New Roman" w:hAnsi="Times New Roman" w:cs="Times New Roman"/>
          <w:b/>
          <w:bCs/>
          <w:sz w:val="20"/>
          <w:szCs w:val="20"/>
        </w:rPr>
        <w:t xml:space="preserve">: Self </w:t>
      </w:r>
      <w:proofErr w:type="spellStart"/>
      <w:r w:rsidRPr="00EC7650">
        <w:rPr>
          <w:rFonts w:ascii="Times New Roman" w:hAnsi="Times New Roman" w:cs="Times New Roman"/>
          <w:b/>
          <w:bCs/>
          <w:sz w:val="20"/>
          <w:szCs w:val="20"/>
        </w:rPr>
        <w:t>adjustement</w:t>
      </w:r>
      <w:proofErr w:type="spellEnd"/>
      <w:r w:rsidRPr="00EC7650">
        <w:rPr>
          <w:rFonts w:ascii="Times New Roman" w:hAnsi="Times New Roman" w:cs="Times New Roman"/>
          <w:b/>
          <w:bCs/>
          <w:sz w:val="20"/>
          <w:szCs w:val="20"/>
        </w:rPr>
        <w:t xml:space="preserve"> by the UE based on GNSS time and the time provided by </w:t>
      </w:r>
      <w:r w:rsidRPr="00EC7650">
        <w:rPr>
          <w:rFonts w:ascii="Times New Roman" w:hAnsi="Times New Roman" w:cs="Times New Roman"/>
          <w:b/>
          <w:bCs/>
          <w:i/>
          <w:iCs/>
          <w:sz w:val="20"/>
          <w:szCs w:val="20"/>
        </w:rPr>
        <w:t>referenceTimeInfo-R16</w:t>
      </w:r>
      <w:r w:rsidRPr="00EC7650">
        <w:rPr>
          <w:rFonts w:ascii="Times New Roman" w:hAnsi="Times New Roman" w:cs="Times New Roman"/>
          <w:b/>
          <w:bCs/>
          <w:sz w:val="20"/>
          <w:szCs w:val="20"/>
        </w:rPr>
        <w:t xml:space="preserve"> is a feasible solution and should be standardized as well.</w:t>
      </w:r>
    </w:p>
    <w:p w14:paraId="4035A8E1" w14:textId="77777777" w:rsidR="00865B4D" w:rsidRPr="00EC7650" w:rsidRDefault="00865B4D" w:rsidP="00865B4D">
      <w:pPr>
        <w:pStyle w:val="Heading3"/>
      </w:pPr>
      <w:r w:rsidRPr="00EC7650">
        <w:t>Sync in repetitions</w:t>
      </w:r>
    </w:p>
    <w:p w14:paraId="01C9C2DC" w14:textId="4EA221C8" w:rsidR="007D1413" w:rsidRPr="00EC7650" w:rsidRDefault="006759D1" w:rsidP="00865B4D">
      <w:pPr>
        <w:rPr>
          <w:rFonts w:ascii="Times New Roman" w:hAnsi="Times New Roman" w:cs="Times New Roman"/>
          <w:sz w:val="20"/>
          <w:szCs w:val="20"/>
        </w:rPr>
      </w:pPr>
      <w:r w:rsidRPr="00EC7650">
        <w:rPr>
          <w:noProof/>
        </w:rPr>
        <mc:AlternateContent>
          <mc:Choice Requires="wps">
            <w:drawing>
              <wp:anchor distT="45720" distB="45720" distL="114300" distR="114300" simplePos="0" relativeHeight="251658240" behindDoc="0" locked="0" layoutInCell="1" allowOverlap="1" wp14:anchorId="0C5B0821" wp14:editId="19BA1F84">
                <wp:simplePos x="0" y="0"/>
                <wp:positionH relativeFrom="margin">
                  <wp:align>left</wp:align>
                </wp:positionH>
                <wp:positionV relativeFrom="paragraph">
                  <wp:posOffset>250880</wp:posOffset>
                </wp:positionV>
                <wp:extent cx="5963285" cy="1404620"/>
                <wp:effectExtent l="0" t="0" r="18415"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34451D88" w14:textId="77777777" w:rsidR="007D1413" w:rsidRPr="003A6B4E" w:rsidRDefault="007D1413" w:rsidP="007D1413">
                            <w:pPr>
                              <w:rPr>
                                <w:rFonts w:ascii="Times New Roman" w:hAnsi="Times New Roman" w:cs="Times New Roman"/>
                                <w:b/>
                                <w:sz w:val="18"/>
                                <w:szCs w:val="18"/>
                              </w:rPr>
                            </w:pPr>
                            <w:r w:rsidRPr="003A6B4E">
                              <w:rPr>
                                <w:rFonts w:ascii="Times New Roman" w:hAnsi="Times New Roman" w:cs="Times New Roman"/>
                                <w:b/>
                                <w:sz w:val="18"/>
                                <w:szCs w:val="18"/>
                              </w:rPr>
                              <w:t>7.20 UE transmit timing for NB-IoT</w:t>
                            </w:r>
                          </w:p>
                          <w:p w14:paraId="5A8AB94F" w14:textId="77777777" w:rsidR="007D1413" w:rsidRPr="003A6B4E" w:rsidRDefault="007D1413" w:rsidP="007D1413">
                            <w:pPr>
                              <w:autoSpaceDE w:val="0"/>
                              <w:autoSpaceDN w:val="0"/>
                              <w:adjustRightInd w:val="0"/>
                              <w:spacing w:after="0"/>
                              <w:rPr>
                                <w:rFonts w:ascii="Times New Roman" w:hAnsi="Times New Roman" w:cs="Times New Roman"/>
                                <w:sz w:val="18"/>
                                <w:szCs w:val="18"/>
                                <w:lang w:eastAsia="en-GB"/>
                              </w:rPr>
                            </w:pPr>
                            <w:r w:rsidRPr="003A6B4E">
                              <w:rPr>
                                <w:rFonts w:ascii="Times New Roman" w:hAnsi="Times New Roman" w:cs="Times New Roman"/>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p w14:paraId="16F3E072" w14:textId="77777777" w:rsidR="007D1413" w:rsidRPr="003A6B4E" w:rsidRDefault="007D1413" w:rsidP="007D1413">
                            <w:pPr>
                              <w:autoSpaceDE w:val="0"/>
                              <w:autoSpaceDN w:val="0"/>
                              <w:adjustRightInd w:val="0"/>
                              <w:spacing w:after="0"/>
                              <w:rPr>
                                <w:rFonts w:ascii="Times New Roman" w:hAnsi="Times New Roman" w:cs="Times New Roman"/>
                                <w:sz w:val="18"/>
                                <w:szCs w:val="18"/>
                                <w:lang w:eastAsia="en-GB"/>
                              </w:rPr>
                            </w:pPr>
                          </w:p>
                          <w:p w14:paraId="24F6399A" w14:textId="77777777" w:rsidR="007D1413" w:rsidRPr="003A6B4E" w:rsidRDefault="007D1413" w:rsidP="007D1413">
                            <w:pPr>
                              <w:autoSpaceDE w:val="0"/>
                              <w:autoSpaceDN w:val="0"/>
                              <w:adjustRightInd w:val="0"/>
                              <w:spacing w:after="0"/>
                              <w:rPr>
                                <w:rFonts w:ascii="Times New Roman" w:hAnsi="Times New Roman" w:cs="Times New Roman"/>
                                <w:b/>
                                <w:sz w:val="18"/>
                                <w:szCs w:val="18"/>
                                <w:lang w:eastAsia="en-GB"/>
                              </w:rPr>
                            </w:pPr>
                            <w:r w:rsidRPr="003A6B4E">
                              <w:rPr>
                                <w:rFonts w:ascii="Times New Roman" w:hAnsi="Times New Roman" w:cs="Times New Roman"/>
                                <w:b/>
                                <w:sz w:val="18"/>
                                <w:szCs w:val="18"/>
                                <w:lang w:eastAsia="en-GB"/>
                              </w:rPr>
                              <w:t>7.24 UE transmit timing for Category M1</w:t>
                            </w:r>
                          </w:p>
                          <w:p w14:paraId="150C87AA" w14:textId="77777777" w:rsidR="007D1413" w:rsidRPr="003A6B4E" w:rsidRDefault="007D1413" w:rsidP="003A6B4E">
                            <w:pPr>
                              <w:autoSpaceDE w:val="0"/>
                              <w:autoSpaceDN w:val="0"/>
                              <w:adjustRightInd w:val="0"/>
                              <w:spacing w:after="0"/>
                              <w:rPr>
                                <w:rFonts w:ascii="Times New Roman" w:hAnsi="Times New Roman" w:cs="Times New Roman"/>
                                <w:sz w:val="18"/>
                                <w:szCs w:val="18"/>
                              </w:rPr>
                            </w:pPr>
                            <w:r w:rsidRPr="003A6B4E">
                              <w:rPr>
                                <w:rFonts w:ascii="Times New Roman" w:hAnsi="Times New Roman" w:cs="Times New Roman"/>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5B0821" id="_x0000_s1027" type="#_x0000_t202" style="position:absolute;margin-left:0;margin-top:19.75pt;width:469.5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">
                <v:textbox style="mso-fit-shape-to-text:t">
                  <w:txbxContent>
                    <w:p w14:paraId="34451D88" w14:textId="77777777" w:rsidR="007D1413" w:rsidRPr="003A6B4E" w:rsidRDefault="007D1413" w:rsidP="007D1413">
                      <w:pPr>
                        <w:rPr>
                          <w:rFonts w:ascii="Times New Roman" w:hAnsi="Times New Roman" w:cs="Times New Roman"/>
                          <w:b/>
                          <w:sz w:val="18"/>
                          <w:szCs w:val="18"/>
                        </w:rPr>
                      </w:pPr>
                      <w:r w:rsidRPr="003A6B4E">
                        <w:rPr>
                          <w:rFonts w:ascii="Times New Roman" w:hAnsi="Times New Roman" w:cs="Times New Roman"/>
                          <w:b/>
                          <w:sz w:val="18"/>
                          <w:szCs w:val="18"/>
                        </w:rPr>
                        <w:t>7.20 UE transmit timing for NB-IoT</w:t>
                      </w:r>
                    </w:p>
                    <w:p w14:paraId="5A8AB94F" w14:textId="77777777" w:rsidR="007D1413" w:rsidRPr="003A6B4E" w:rsidRDefault="007D1413" w:rsidP="007D1413">
                      <w:pPr>
                        <w:autoSpaceDE w:val="0"/>
                        <w:autoSpaceDN w:val="0"/>
                        <w:adjustRightInd w:val="0"/>
                        <w:spacing w:after="0"/>
                        <w:rPr>
                          <w:rFonts w:ascii="Times New Roman" w:hAnsi="Times New Roman" w:cs="Times New Roman"/>
                          <w:sz w:val="18"/>
                          <w:szCs w:val="18"/>
                          <w:lang w:eastAsia="en-GB"/>
                        </w:rPr>
                      </w:pPr>
                      <w:r w:rsidRPr="003A6B4E">
                        <w:rPr>
                          <w:rFonts w:ascii="Times New Roman" w:hAnsi="Times New Roman" w:cs="Times New Roman"/>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p w14:paraId="16F3E072" w14:textId="77777777" w:rsidR="007D1413" w:rsidRPr="003A6B4E" w:rsidRDefault="007D1413" w:rsidP="007D1413">
                      <w:pPr>
                        <w:autoSpaceDE w:val="0"/>
                        <w:autoSpaceDN w:val="0"/>
                        <w:adjustRightInd w:val="0"/>
                        <w:spacing w:after="0"/>
                        <w:rPr>
                          <w:rFonts w:ascii="Times New Roman" w:hAnsi="Times New Roman" w:cs="Times New Roman"/>
                          <w:sz w:val="18"/>
                          <w:szCs w:val="18"/>
                          <w:lang w:eastAsia="en-GB"/>
                        </w:rPr>
                      </w:pPr>
                    </w:p>
                    <w:p w14:paraId="24F6399A" w14:textId="77777777" w:rsidR="007D1413" w:rsidRPr="003A6B4E" w:rsidRDefault="007D1413" w:rsidP="007D1413">
                      <w:pPr>
                        <w:autoSpaceDE w:val="0"/>
                        <w:autoSpaceDN w:val="0"/>
                        <w:adjustRightInd w:val="0"/>
                        <w:spacing w:after="0"/>
                        <w:rPr>
                          <w:rFonts w:ascii="Times New Roman" w:hAnsi="Times New Roman" w:cs="Times New Roman"/>
                          <w:b/>
                          <w:sz w:val="18"/>
                          <w:szCs w:val="18"/>
                          <w:lang w:eastAsia="en-GB"/>
                        </w:rPr>
                      </w:pPr>
                      <w:r w:rsidRPr="003A6B4E">
                        <w:rPr>
                          <w:rFonts w:ascii="Times New Roman" w:hAnsi="Times New Roman" w:cs="Times New Roman"/>
                          <w:b/>
                          <w:sz w:val="18"/>
                          <w:szCs w:val="18"/>
                          <w:lang w:eastAsia="en-GB"/>
                        </w:rPr>
                        <w:t>7.24 UE transmit timing for Category M1</w:t>
                      </w:r>
                    </w:p>
                    <w:p w14:paraId="150C87AA" w14:textId="77777777" w:rsidR="007D1413" w:rsidRPr="003A6B4E" w:rsidRDefault="007D1413" w:rsidP="003A6B4E">
                      <w:pPr>
                        <w:autoSpaceDE w:val="0"/>
                        <w:autoSpaceDN w:val="0"/>
                        <w:adjustRightInd w:val="0"/>
                        <w:spacing w:after="0"/>
                        <w:rPr>
                          <w:rFonts w:ascii="Times New Roman" w:hAnsi="Times New Roman" w:cs="Times New Roman"/>
                          <w:sz w:val="18"/>
                          <w:szCs w:val="18"/>
                        </w:rPr>
                      </w:pPr>
                      <w:r w:rsidRPr="003A6B4E">
                        <w:rPr>
                          <w:rFonts w:ascii="Times New Roman" w:hAnsi="Times New Roman" w:cs="Times New Roman"/>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txbxContent>
                </v:textbox>
                <w10:wrap type="square" anchorx="margin"/>
              </v:shape>
            </w:pict>
          </mc:Fallback>
        </mc:AlternateContent>
      </w:r>
      <w:r w:rsidR="00865B4D" w:rsidRPr="00EC7650">
        <w:rPr>
          <w:rFonts w:ascii="Times New Roman" w:hAnsi="Times New Roman" w:cs="Times New Roman"/>
          <w:sz w:val="20"/>
          <w:szCs w:val="20"/>
        </w:rPr>
        <w:t>In LTE NB-IoT/</w:t>
      </w:r>
      <w:proofErr w:type="spellStart"/>
      <w:r w:rsidR="00865B4D" w:rsidRPr="00EC7650">
        <w:rPr>
          <w:rFonts w:ascii="Times New Roman" w:hAnsi="Times New Roman" w:cs="Times New Roman"/>
          <w:sz w:val="20"/>
          <w:szCs w:val="20"/>
        </w:rPr>
        <w:t>eMTC</w:t>
      </w:r>
      <w:proofErr w:type="spellEnd"/>
      <w:r w:rsidR="00865B4D" w:rsidRPr="00EC7650">
        <w:rPr>
          <w:rFonts w:ascii="Times New Roman" w:hAnsi="Times New Roman" w:cs="Times New Roman"/>
          <w:sz w:val="20"/>
          <w:szCs w:val="20"/>
        </w:rPr>
        <w:t>, it is not allowed to update TA in duration of repetitions</w:t>
      </w:r>
      <w:r w:rsidR="00B73DCD" w:rsidRPr="00EC7650">
        <w:rPr>
          <w:rFonts w:ascii="Times New Roman" w:hAnsi="Times New Roman" w:cs="Times New Roman"/>
          <w:sz w:val="20"/>
          <w:szCs w:val="20"/>
        </w:rPr>
        <w:t xml:space="preserve"> according to TS 36.133 v16.6.0:</w:t>
      </w:r>
    </w:p>
    <w:p w14:paraId="659C8B7D" w14:textId="0813C217" w:rsidR="00865B4D" w:rsidRPr="00EC7650" w:rsidRDefault="00865B4D" w:rsidP="00865B4D">
      <w:pPr>
        <w:rPr>
          <w:rFonts w:ascii="Times New Roman" w:hAnsi="Times New Roman" w:cs="Times New Roman"/>
          <w:sz w:val="20"/>
          <w:szCs w:val="20"/>
        </w:rPr>
      </w:pPr>
      <w:r w:rsidRPr="00EC7650">
        <w:rPr>
          <w:rFonts w:ascii="Times New Roman" w:hAnsi="Times New Roman" w:cs="Times New Roman"/>
          <w:sz w:val="20"/>
          <w:szCs w:val="20"/>
        </w:rPr>
        <w:t xml:space="preserve">In NTN, especially in LEO scenario, the distance between satellite and UE is continuous changing. It is not acceptable to use one TA for entire repetition duration, which may last at most for seconds or tens of seconds. TA value changing during the repetitions should be </w:t>
      </w:r>
      <w:r w:rsidR="00B3066F" w:rsidRPr="00EC7650">
        <w:rPr>
          <w:rFonts w:ascii="Times New Roman" w:hAnsi="Times New Roman" w:cs="Times New Roman"/>
          <w:sz w:val="20"/>
          <w:szCs w:val="20"/>
        </w:rPr>
        <w:t xml:space="preserve">configured by Node B for </w:t>
      </w:r>
      <w:r w:rsidRPr="00EC7650">
        <w:rPr>
          <w:rFonts w:ascii="Times New Roman" w:hAnsi="Times New Roman" w:cs="Times New Roman"/>
          <w:sz w:val="20"/>
          <w:szCs w:val="20"/>
        </w:rPr>
        <w:t>UL transmission, to guarantee UL</w:t>
      </w:r>
      <w:r w:rsidR="00805CB1" w:rsidRPr="00EC7650">
        <w:rPr>
          <w:rFonts w:ascii="Times New Roman" w:hAnsi="Times New Roman" w:cs="Times New Roman"/>
          <w:sz w:val="20"/>
          <w:szCs w:val="20"/>
        </w:rPr>
        <w:t xml:space="preserve"> transmissions</w:t>
      </w:r>
      <w:r w:rsidRPr="00EC7650">
        <w:rPr>
          <w:rFonts w:ascii="Times New Roman" w:hAnsi="Times New Roman" w:cs="Times New Roman"/>
          <w:sz w:val="20"/>
          <w:szCs w:val="20"/>
        </w:rPr>
        <w:t xml:space="preserve"> from different UEs are </w:t>
      </w:r>
      <w:r w:rsidR="00805CB1" w:rsidRPr="00EC7650">
        <w:rPr>
          <w:rFonts w:ascii="Times New Roman" w:hAnsi="Times New Roman" w:cs="Times New Roman"/>
          <w:sz w:val="20"/>
          <w:szCs w:val="20"/>
        </w:rPr>
        <w:t>time-</w:t>
      </w:r>
      <w:r w:rsidRPr="00EC7650">
        <w:rPr>
          <w:rFonts w:ascii="Times New Roman" w:hAnsi="Times New Roman" w:cs="Times New Roman"/>
          <w:sz w:val="20"/>
          <w:szCs w:val="20"/>
        </w:rPr>
        <w:t>aligned at reference point and no interference caused by non-</w:t>
      </w:r>
      <w:proofErr w:type="spellStart"/>
      <w:r w:rsidRPr="00EC7650">
        <w:rPr>
          <w:rFonts w:ascii="Times New Roman" w:hAnsi="Times New Roman" w:cs="Times New Roman"/>
          <w:sz w:val="20"/>
          <w:szCs w:val="20"/>
        </w:rPr>
        <w:t>synchronizaiton</w:t>
      </w:r>
      <w:proofErr w:type="spellEnd"/>
      <w:r w:rsidRPr="00EC7650">
        <w:rPr>
          <w:rFonts w:ascii="Times New Roman" w:hAnsi="Times New Roman" w:cs="Times New Roman"/>
          <w:sz w:val="20"/>
          <w:szCs w:val="20"/>
        </w:rPr>
        <w:t xml:space="preserve"> in UL.</w:t>
      </w:r>
    </w:p>
    <w:p w14:paraId="41A02CC0" w14:textId="7909ACF1" w:rsidR="00865B4D" w:rsidRPr="00EC7650" w:rsidRDefault="00865B4D" w:rsidP="00865B4D">
      <w:pPr>
        <w:rPr>
          <w:rFonts w:ascii="Times New Roman" w:hAnsi="Times New Roman" w:cs="Times New Roman"/>
          <w:b/>
          <w:sz w:val="20"/>
          <w:szCs w:val="20"/>
        </w:rPr>
      </w:pPr>
      <w:r w:rsidRPr="00EC7650">
        <w:rPr>
          <w:rFonts w:ascii="Times New Roman" w:hAnsi="Times New Roman" w:cs="Times New Roman"/>
          <w:b/>
          <w:sz w:val="20"/>
          <w:szCs w:val="20"/>
        </w:rPr>
        <w:t>Proposal</w:t>
      </w:r>
      <w:r w:rsidR="000C713E" w:rsidRPr="00EC7650">
        <w:rPr>
          <w:rFonts w:ascii="Times New Roman" w:hAnsi="Times New Roman" w:cs="Times New Roman"/>
          <w:b/>
          <w:sz w:val="20"/>
          <w:szCs w:val="20"/>
        </w:rPr>
        <w:t xml:space="preserve"> 17</w:t>
      </w:r>
      <w:r w:rsidRPr="00EC7650">
        <w:rPr>
          <w:rFonts w:ascii="Times New Roman" w:hAnsi="Times New Roman" w:cs="Times New Roman"/>
          <w:b/>
          <w:sz w:val="20"/>
          <w:szCs w:val="20"/>
        </w:rPr>
        <w:t xml:space="preserve">: TA value changing during </w:t>
      </w:r>
      <w:r w:rsidRPr="00EC7650">
        <w:rPr>
          <w:rFonts w:ascii="Times New Roman" w:hAnsi="Times New Roman" w:cs="Times New Roman"/>
          <w:b/>
          <w:bCs/>
          <w:sz w:val="20"/>
          <w:szCs w:val="20"/>
        </w:rPr>
        <w:t xml:space="preserve">the repetitions should be </w:t>
      </w:r>
      <w:r w:rsidR="006449CE" w:rsidRPr="00EC7650">
        <w:rPr>
          <w:rFonts w:ascii="Times New Roman" w:hAnsi="Times New Roman" w:cs="Times New Roman"/>
          <w:b/>
          <w:sz w:val="20"/>
          <w:szCs w:val="20"/>
        </w:rPr>
        <w:t>configured</w:t>
      </w:r>
      <w:r w:rsidR="00B3066F" w:rsidRPr="00EC7650">
        <w:rPr>
          <w:rFonts w:ascii="Times New Roman" w:hAnsi="Times New Roman" w:cs="Times New Roman"/>
          <w:b/>
          <w:sz w:val="20"/>
          <w:szCs w:val="20"/>
        </w:rPr>
        <w:t xml:space="preserve"> by Node B</w:t>
      </w:r>
      <w:r w:rsidR="006449CE" w:rsidRPr="00EC7650">
        <w:rPr>
          <w:rFonts w:ascii="Times New Roman" w:hAnsi="Times New Roman" w:cs="Times New Roman"/>
          <w:b/>
          <w:sz w:val="20"/>
          <w:szCs w:val="20"/>
        </w:rPr>
        <w:t xml:space="preserve"> </w:t>
      </w:r>
      <w:r w:rsidR="00B3066F" w:rsidRPr="00EC7650">
        <w:rPr>
          <w:rFonts w:ascii="Times New Roman" w:hAnsi="Times New Roman" w:cs="Times New Roman"/>
          <w:b/>
          <w:sz w:val="20"/>
          <w:szCs w:val="20"/>
        </w:rPr>
        <w:t xml:space="preserve">for </w:t>
      </w:r>
      <w:r w:rsidRPr="00EC7650">
        <w:rPr>
          <w:rFonts w:ascii="Times New Roman" w:hAnsi="Times New Roman" w:cs="Times New Roman"/>
          <w:b/>
          <w:sz w:val="20"/>
          <w:szCs w:val="20"/>
        </w:rPr>
        <w:t>UL transmission in IoT over NTN.</w:t>
      </w:r>
    </w:p>
    <w:bookmarkEnd w:id="3"/>
    <w:p w14:paraId="10445A01" w14:textId="480CC7E1" w:rsidR="00885580" w:rsidRDefault="007820D0" w:rsidP="00885580">
      <w:pPr>
        <w:pStyle w:val="Heading1"/>
      </w:pPr>
      <w:r>
        <w:lastRenderedPageBreak/>
        <w:t>Conclusion</w:t>
      </w:r>
    </w:p>
    <w:p w14:paraId="384567B8" w14:textId="51924DF6" w:rsidR="005E3D1B" w:rsidRDefault="007F4D52" w:rsidP="005E3D1B">
      <w:pPr>
        <w:rPr>
          <w:rFonts w:ascii="Times New Roman" w:hAnsi="Times New Roman" w:cs="Times New Roman"/>
          <w:sz w:val="20"/>
          <w:szCs w:val="20"/>
        </w:rPr>
      </w:pPr>
      <w:r w:rsidRPr="00C17DE6">
        <w:rPr>
          <w:rFonts w:ascii="Times New Roman" w:hAnsi="Times New Roman" w:cs="Times New Roman"/>
          <w:sz w:val="20"/>
          <w:szCs w:val="20"/>
        </w:rPr>
        <w:t xml:space="preserve">In this contribution, we discussed </w:t>
      </w:r>
      <w:r w:rsidR="00EC7650">
        <w:rPr>
          <w:rFonts w:ascii="Times New Roman" w:hAnsi="Times New Roman" w:cs="Times New Roman"/>
          <w:sz w:val="20"/>
          <w:szCs w:val="20"/>
        </w:rPr>
        <w:t>time and frequency synchronization for NB-IoT/</w:t>
      </w:r>
      <w:proofErr w:type="spellStart"/>
      <w:r w:rsidR="00EC7650">
        <w:rPr>
          <w:rFonts w:ascii="Times New Roman" w:hAnsi="Times New Roman" w:cs="Times New Roman"/>
          <w:sz w:val="20"/>
          <w:szCs w:val="20"/>
        </w:rPr>
        <w:t>eMTC</w:t>
      </w:r>
      <w:proofErr w:type="spellEnd"/>
      <w:r w:rsidR="00EC7650">
        <w:rPr>
          <w:rFonts w:ascii="Times New Roman" w:hAnsi="Times New Roman" w:cs="Times New Roman"/>
          <w:sz w:val="20"/>
          <w:szCs w:val="20"/>
        </w:rPr>
        <w:t xml:space="preserve"> over NTN, our observations and proposals are presented as following:</w:t>
      </w:r>
    </w:p>
    <w:p w14:paraId="46228A4C" w14:textId="77777777" w:rsidR="00EC7650" w:rsidRPr="00E45FF8" w:rsidRDefault="00EC7650" w:rsidP="00EC7650">
      <w:pPr>
        <w:jc w:val="both"/>
        <w:rPr>
          <w:rFonts w:ascii="Times New Roman" w:eastAsia="Times New Roman" w:hAnsi="Times New Roman" w:cs="Times New Roman"/>
          <w:sz w:val="20"/>
          <w:szCs w:val="20"/>
        </w:rPr>
      </w:pPr>
      <w:r w:rsidRPr="00E45FF8">
        <w:rPr>
          <w:rFonts w:ascii="Times New Roman" w:eastAsia="Times New Roman" w:hAnsi="Times New Roman" w:cs="Times New Roman"/>
          <w:b/>
          <w:bCs/>
          <w:sz w:val="20"/>
          <w:szCs w:val="20"/>
        </w:rPr>
        <w:t>Observation 1</w:t>
      </w:r>
      <w:r w:rsidRPr="00E45FF8">
        <w:rPr>
          <w:rFonts w:ascii="Times New Roman" w:eastAsia="Times New Roman" w:hAnsi="Times New Roman" w:cs="Times New Roman"/>
          <w:b/>
          <w:sz w:val="20"/>
          <w:szCs w:val="20"/>
        </w:rPr>
        <w:t>: If GNSS based time synchronization is used for IoT over NTN, t</w:t>
      </w:r>
      <w:r w:rsidRPr="00E45FF8">
        <w:rPr>
          <w:rFonts w:ascii="Times New Roman" w:eastAsia="Times New Roman" w:hAnsi="Times New Roman" w:cs="Times New Roman"/>
          <w:b/>
          <w:bCs/>
          <w:sz w:val="20"/>
          <w:szCs w:val="20"/>
        </w:rPr>
        <w:t xml:space="preserve">he entire cyclic prefix of the </w:t>
      </w:r>
      <w:proofErr w:type="gramStart"/>
      <w:r w:rsidRPr="00E45FF8">
        <w:rPr>
          <w:rFonts w:ascii="Times New Roman" w:eastAsia="Times New Roman" w:hAnsi="Times New Roman" w:cs="Times New Roman"/>
          <w:b/>
          <w:bCs/>
          <w:sz w:val="20"/>
          <w:szCs w:val="20"/>
        </w:rPr>
        <w:t>random access</w:t>
      </w:r>
      <w:proofErr w:type="gramEnd"/>
      <w:r w:rsidRPr="00E45FF8">
        <w:rPr>
          <w:rFonts w:ascii="Times New Roman" w:eastAsia="Times New Roman" w:hAnsi="Times New Roman" w:cs="Times New Roman"/>
          <w:b/>
          <w:bCs/>
          <w:sz w:val="20"/>
          <w:szCs w:val="20"/>
        </w:rPr>
        <w:t xml:space="preserve"> preamble should be able to cover multipath propagation delay as well as the inaccuracy imposed by the compensation algorithm based on the GNSS information. </w:t>
      </w:r>
      <w:r w:rsidRPr="00E45FF8">
        <w:rPr>
          <w:rFonts w:ascii="Times New Roman" w:eastAsia="Times New Roman" w:hAnsi="Times New Roman" w:cs="Times New Roman"/>
          <w:sz w:val="20"/>
          <w:szCs w:val="20"/>
        </w:rPr>
        <w:t xml:space="preserve"> </w:t>
      </w:r>
    </w:p>
    <w:p w14:paraId="3A9E8771" w14:textId="77777777" w:rsidR="00FD48E8" w:rsidRPr="00EC7650" w:rsidRDefault="00FD48E8" w:rsidP="00FD48E8">
      <w:pPr>
        <w:spacing w:line="257" w:lineRule="auto"/>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Observation 2: the maximum doppler shift supported by current LTE NB-IoT/</w:t>
      </w:r>
      <w:proofErr w:type="spellStart"/>
      <w:r w:rsidRPr="00EC7650">
        <w:rPr>
          <w:rFonts w:ascii="Times New Roman" w:eastAsia="Times New Roman" w:hAnsi="Times New Roman" w:cs="Times New Roman"/>
          <w:b/>
          <w:sz w:val="20"/>
          <w:szCs w:val="20"/>
        </w:rPr>
        <w:t>eMTC</w:t>
      </w:r>
      <w:proofErr w:type="spellEnd"/>
      <w:r w:rsidRPr="00EC7650">
        <w:rPr>
          <w:rFonts w:ascii="Times New Roman" w:eastAsia="Times New Roman" w:hAnsi="Times New Roman" w:cs="Times New Roman"/>
          <w:b/>
          <w:sz w:val="20"/>
          <w:szCs w:val="20"/>
        </w:rPr>
        <w:t xml:space="preserve"> design is much lower than expected doppler shift in NTN scenario.</w:t>
      </w:r>
    </w:p>
    <w:p w14:paraId="17A4B893" w14:textId="77777777" w:rsidR="00FD48E8" w:rsidRPr="00EE2241" w:rsidRDefault="00FD48E8" w:rsidP="00FD48E8">
      <w:pPr>
        <w:spacing w:line="257" w:lineRule="auto"/>
        <w:jc w:val="both"/>
        <w:rPr>
          <w:rFonts w:ascii="Times New Roman" w:eastAsia="Times New Roman" w:hAnsi="Times New Roman" w:cs="Times New Roman"/>
          <w:b/>
          <w:sz w:val="20"/>
          <w:szCs w:val="20"/>
        </w:rPr>
      </w:pPr>
      <w:r w:rsidRPr="00EE2241">
        <w:rPr>
          <w:rFonts w:ascii="Times New Roman" w:eastAsia="Times New Roman" w:hAnsi="Times New Roman" w:cs="Times New Roman"/>
          <w:b/>
          <w:sz w:val="20"/>
          <w:szCs w:val="20"/>
        </w:rPr>
        <w:t xml:space="preserve">Observation </w:t>
      </w:r>
      <w:r>
        <w:rPr>
          <w:rFonts w:ascii="Times New Roman" w:eastAsia="Times New Roman" w:hAnsi="Times New Roman" w:cs="Times New Roman"/>
          <w:b/>
          <w:sz w:val="20"/>
          <w:szCs w:val="20"/>
        </w:rPr>
        <w:t>3</w:t>
      </w:r>
      <w:r w:rsidRPr="00EE2241">
        <w:rPr>
          <w:rFonts w:ascii="Times New Roman" w:eastAsia="Times New Roman" w:hAnsi="Times New Roman" w:cs="Times New Roman"/>
          <w:b/>
          <w:sz w:val="20"/>
          <w:szCs w:val="20"/>
        </w:rPr>
        <w:t>: The power consumption and impact on timing and frequency accuracy for NB-IoT/</w:t>
      </w:r>
      <w:proofErr w:type="spellStart"/>
      <w:r w:rsidRPr="00EE2241">
        <w:rPr>
          <w:rFonts w:ascii="Times New Roman" w:eastAsia="Times New Roman" w:hAnsi="Times New Roman" w:cs="Times New Roman"/>
          <w:b/>
          <w:sz w:val="20"/>
          <w:szCs w:val="20"/>
        </w:rPr>
        <w:t>eMTC</w:t>
      </w:r>
      <w:proofErr w:type="spellEnd"/>
      <w:r w:rsidRPr="00EE2241">
        <w:rPr>
          <w:rFonts w:ascii="Times New Roman" w:eastAsia="Times New Roman" w:hAnsi="Times New Roman" w:cs="Times New Roman"/>
          <w:b/>
          <w:sz w:val="20"/>
          <w:szCs w:val="20"/>
        </w:rPr>
        <w:t xml:space="preserve"> UE with GNSS processing is unclear.</w:t>
      </w:r>
    </w:p>
    <w:p w14:paraId="74703144" w14:textId="77777777" w:rsidR="00FD48E8" w:rsidRPr="00EC7650" w:rsidRDefault="00FD48E8" w:rsidP="00FD48E8">
      <w:pPr>
        <w:rPr>
          <w:rFonts w:ascii="Times New Roman" w:hAnsi="Times New Roman" w:cs="Times New Roman"/>
          <w:b/>
          <w:bCs/>
          <w:sz w:val="20"/>
          <w:szCs w:val="20"/>
        </w:rPr>
      </w:pPr>
      <w:r w:rsidRPr="00EC7650">
        <w:rPr>
          <w:rFonts w:ascii="Times New Roman" w:hAnsi="Times New Roman" w:cs="Times New Roman"/>
          <w:b/>
          <w:bCs/>
          <w:sz w:val="20"/>
          <w:szCs w:val="20"/>
        </w:rPr>
        <w:t xml:space="preserve">Observation 4: Using referenceTimeInfo-R16 and UE based understanding of GNSS time will suffer less from the satellite movement in terms of timing advance as the reference point is at a static location (the </w:t>
      </w:r>
      <w:proofErr w:type="spellStart"/>
      <w:r w:rsidRPr="00EC7650">
        <w:rPr>
          <w:rFonts w:ascii="Times New Roman" w:hAnsi="Times New Roman" w:cs="Times New Roman"/>
          <w:b/>
          <w:bCs/>
          <w:sz w:val="20"/>
          <w:szCs w:val="20"/>
        </w:rPr>
        <w:t>gNB</w:t>
      </w:r>
      <w:proofErr w:type="spellEnd"/>
      <w:r w:rsidRPr="00EC7650">
        <w:rPr>
          <w:rFonts w:ascii="Times New Roman" w:hAnsi="Times New Roman" w:cs="Times New Roman"/>
          <w:b/>
          <w:bCs/>
          <w:sz w:val="20"/>
          <w:szCs w:val="20"/>
        </w:rPr>
        <w:t>).</w:t>
      </w:r>
    </w:p>
    <w:p w14:paraId="74C5C03D" w14:textId="092D2008" w:rsidR="00EC7650" w:rsidRDefault="00EC7650" w:rsidP="005E3D1B">
      <w:pPr>
        <w:rPr>
          <w:rFonts w:ascii="Times New Roman" w:hAnsi="Times New Roman" w:cs="Times New Roman"/>
          <w:b/>
          <w:bCs/>
          <w:sz w:val="20"/>
          <w:szCs w:val="20"/>
        </w:rPr>
      </w:pPr>
    </w:p>
    <w:p w14:paraId="6448F00C" w14:textId="77777777" w:rsidR="00EC7650" w:rsidRPr="00D966B0" w:rsidRDefault="00EC7650" w:rsidP="00D966B0">
      <w:pPr>
        <w:rPr>
          <w:rFonts w:ascii="Times New Roman" w:eastAsia="Times New Roman" w:hAnsi="Times New Roman" w:cs="Times New Roman"/>
          <w:b/>
          <w:bCs/>
          <w:sz w:val="20"/>
          <w:szCs w:val="20"/>
        </w:rPr>
      </w:pPr>
      <w:r w:rsidRPr="00D966B0">
        <w:rPr>
          <w:rFonts w:ascii="Times New Roman" w:eastAsia="Times New Roman" w:hAnsi="Times New Roman" w:cs="Times New Roman"/>
          <w:b/>
          <w:bCs/>
          <w:sz w:val="20"/>
          <w:szCs w:val="20"/>
        </w:rPr>
        <w:t>Proposal 1: DL synchronization performance based on LTE NPBCH/NPSS/NSSS and LTE PBCH/PSS/SSS in NTN scenario should also be evaluated, like for SSB in Rel-15.</w:t>
      </w:r>
    </w:p>
    <w:p w14:paraId="1408C44C" w14:textId="77777777" w:rsidR="00EC7650" w:rsidRPr="00E45FF8" w:rsidRDefault="00EC7650" w:rsidP="00EC7650">
      <w:r w:rsidRPr="00E45FF8">
        <w:rPr>
          <w:rFonts w:ascii="Times New Roman" w:eastAsia="Times New Roman" w:hAnsi="Times New Roman" w:cs="Times New Roman"/>
          <w:b/>
          <w:bCs/>
          <w:sz w:val="20"/>
          <w:szCs w:val="20"/>
        </w:rPr>
        <w:t>Proposal 2</w:t>
      </w:r>
      <w:r w:rsidRPr="00E45FF8">
        <w:rPr>
          <w:rFonts w:ascii="Times New Roman" w:eastAsia="Times New Roman" w:hAnsi="Times New Roman" w:cs="Times New Roman"/>
          <w:b/>
          <w:sz w:val="20"/>
          <w:szCs w:val="20"/>
        </w:rPr>
        <w:t>: If GNSS based time synchronization is used for IoT over NTN, t</w:t>
      </w:r>
      <w:r w:rsidRPr="00E45FF8">
        <w:rPr>
          <w:rFonts w:ascii="Times New Roman" w:eastAsia="Times New Roman" w:hAnsi="Times New Roman" w:cs="Times New Roman"/>
          <w:b/>
          <w:bCs/>
          <w:sz w:val="20"/>
          <w:szCs w:val="20"/>
        </w:rPr>
        <w:t xml:space="preserve">he aggregate contribution of all sources of inaccuracy must not violate the limits imposed by the cyclic prefix of the </w:t>
      </w:r>
      <w:proofErr w:type="gramStart"/>
      <w:r w:rsidRPr="00E45FF8">
        <w:rPr>
          <w:rFonts w:ascii="Times New Roman" w:eastAsia="Times New Roman" w:hAnsi="Times New Roman" w:cs="Times New Roman"/>
          <w:b/>
          <w:bCs/>
          <w:sz w:val="20"/>
          <w:szCs w:val="20"/>
        </w:rPr>
        <w:t>random access</w:t>
      </w:r>
      <w:proofErr w:type="gramEnd"/>
      <w:r w:rsidRPr="00E45FF8">
        <w:rPr>
          <w:rFonts w:ascii="Times New Roman" w:eastAsia="Times New Roman" w:hAnsi="Times New Roman" w:cs="Times New Roman"/>
          <w:b/>
          <w:bCs/>
          <w:sz w:val="20"/>
          <w:szCs w:val="20"/>
        </w:rPr>
        <w:t xml:space="preserve"> preamble. </w:t>
      </w:r>
      <w:r w:rsidRPr="00E45FF8">
        <w:rPr>
          <w:rFonts w:ascii="Times New Roman" w:eastAsia="Times New Roman" w:hAnsi="Times New Roman" w:cs="Times New Roman"/>
          <w:sz w:val="20"/>
          <w:szCs w:val="20"/>
        </w:rPr>
        <w:t xml:space="preserve"> </w:t>
      </w:r>
    </w:p>
    <w:p w14:paraId="130E60AD" w14:textId="77777777" w:rsidR="00FD48E8" w:rsidRPr="00E45FF8" w:rsidRDefault="00FD48E8" w:rsidP="00FD48E8">
      <w:r w:rsidRPr="00E45FF8">
        <w:rPr>
          <w:rFonts w:ascii="Times New Roman" w:eastAsia="Times New Roman" w:hAnsi="Times New Roman" w:cs="Times New Roman"/>
          <w:b/>
          <w:sz w:val="20"/>
          <w:szCs w:val="20"/>
        </w:rPr>
        <w:t xml:space="preserve">Proposal 3: The GNSS-assisted pre-compensation solution used by the UE shall meet the demands of the preamble format chosen by the operator, i.e., UE must be prepared to fulfil all preamble format requirements. </w:t>
      </w:r>
      <w:r w:rsidRPr="00E45FF8">
        <w:rPr>
          <w:rFonts w:ascii="Times New Roman" w:eastAsia="Times New Roman" w:hAnsi="Times New Roman" w:cs="Times New Roman"/>
          <w:sz w:val="20"/>
          <w:szCs w:val="20"/>
        </w:rPr>
        <w:t xml:space="preserve"> </w:t>
      </w:r>
    </w:p>
    <w:p w14:paraId="092E2F92" w14:textId="77777777" w:rsidR="00FD48E8" w:rsidRPr="00E45FF8" w:rsidRDefault="00FD48E8" w:rsidP="00FD48E8">
      <w:pPr>
        <w:spacing w:line="257" w:lineRule="auto"/>
        <w:rPr>
          <w:rFonts w:ascii="Times New Roman" w:eastAsia="Times New Roman" w:hAnsi="Times New Roman" w:cs="Times New Roman"/>
          <w:b/>
          <w:sz w:val="20"/>
          <w:szCs w:val="20"/>
        </w:rPr>
      </w:pPr>
      <w:r w:rsidRPr="00E45FF8">
        <w:rPr>
          <w:rFonts w:ascii="Times New Roman" w:eastAsia="Times New Roman" w:hAnsi="Times New Roman" w:cs="Times New Roman"/>
          <w:b/>
          <w:sz w:val="20"/>
          <w:szCs w:val="20"/>
        </w:rPr>
        <w:t>Proposal 4: link budget of GNSS and IoT in NTN should be evaluated.</w:t>
      </w:r>
    </w:p>
    <w:p w14:paraId="4BE39B3A" w14:textId="77777777" w:rsidR="00FD48E8" w:rsidRPr="00E45FF8" w:rsidRDefault="00FD48E8" w:rsidP="00FD48E8">
      <w:pPr>
        <w:spacing w:line="257" w:lineRule="auto"/>
        <w:rPr>
          <w:rFonts w:ascii="Times New Roman" w:eastAsia="Times New Roman" w:hAnsi="Times New Roman" w:cs="Times New Roman"/>
          <w:b/>
          <w:sz w:val="20"/>
          <w:szCs w:val="20"/>
        </w:rPr>
      </w:pPr>
      <w:r w:rsidRPr="00E45FF8">
        <w:rPr>
          <w:rFonts w:ascii="Times New Roman" w:eastAsia="Times New Roman" w:hAnsi="Times New Roman" w:cs="Times New Roman"/>
          <w:b/>
          <w:sz w:val="20"/>
          <w:szCs w:val="20"/>
        </w:rPr>
        <w:t>Proposal 5: it should be evaluated whether GNSS based time frequency synchronization could be accurate for following IoT cases</w:t>
      </w:r>
    </w:p>
    <w:p w14:paraId="75C6D9D5" w14:textId="77777777" w:rsidR="00FD48E8" w:rsidRPr="00E45FF8" w:rsidRDefault="00FD48E8" w:rsidP="00FD48E8">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number</w:t>
      </w:r>
      <w:proofErr w:type="spellEnd"/>
      <w:r w:rsidRPr="00E45FF8">
        <w:rPr>
          <w:rFonts w:ascii="Times New Roman" w:eastAsia="Times New Roman" w:hAnsi="Times New Roman" w:cs="Times New Roman"/>
          <w:b/>
          <w:bCs/>
          <w:sz w:val="20"/>
          <w:szCs w:val="20"/>
          <w:lang w:val="fi"/>
        </w:rPr>
        <w:t xml:space="preserve"> of </w:t>
      </w:r>
      <w:proofErr w:type="spellStart"/>
      <w:r w:rsidRPr="00E45FF8">
        <w:rPr>
          <w:rFonts w:ascii="Times New Roman" w:eastAsia="Times New Roman" w:hAnsi="Times New Roman" w:cs="Times New Roman"/>
          <w:b/>
          <w:bCs/>
          <w:sz w:val="20"/>
          <w:szCs w:val="20"/>
          <w:lang w:val="fi"/>
        </w:rPr>
        <w:t>receiver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antenna</w:t>
      </w:r>
      <w:proofErr w:type="spellEnd"/>
    </w:p>
    <w:p w14:paraId="689FB172" w14:textId="77777777" w:rsidR="00FD48E8" w:rsidRPr="00E45FF8" w:rsidRDefault="00FD48E8" w:rsidP="00FD48E8">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power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consumption</w:t>
      </w:r>
      <w:proofErr w:type="spellEnd"/>
    </w:p>
    <w:p w14:paraId="51674000" w14:textId="77777777" w:rsidR="00FD48E8" w:rsidRPr="00E45FF8" w:rsidRDefault="00FD48E8" w:rsidP="00FD48E8">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Not</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covered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by</w:t>
      </w:r>
      <w:proofErr w:type="spellEnd"/>
      <w:r w:rsidRPr="00E45FF8">
        <w:rPr>
          <w:rFonts w:ascii="Times New Roman" w:eastAsia="Times New Roman" w:hAnsi="Times New Roman" w:cs="Times New Roman"/>
          <w:b/>
          <w:bCs/>
          <w:sz w:val="20"/>
          <w:szCs w:val="20"/>
          <w:lang w:val="fi"/>
        </w:rPr>
        <w:t xml:space="preserve"> GNSS </w:t>
      </w:r>
      <w:proofErr w:type="spellStart"/>
      <w:r w:rsidRPr="00E45FF8">
        <w:rPr>
          <w:rFonts w:ascii="Times New Roman" w:eastAsia="Times New Roman" w:hAnsi="Times New Roman" w:cs="Times New Roman"/>
          <w:b/>
          <w:bCs/>
          <w:sz w:val="20"/>
          <w:szCs w:val="20"/>
          <w:lang w:val="fi"/>
        </w:rPr>
        <w:t>satellite</w:t>
      </w:r>
      <w:proofErr w:type="spellEnd"/>
    </w:p>
    <w:p w14:paraId="2AE4C2AE" w14:textId="77777777" w:rsidR="00FD48E8" w:rsidRPr="00EC7650" w:rsidRDefault="00FD48E8" w:rsidP="00D966B0">
      <w:r w:rsidRPr="00D966B0">
        <w:rPr>
          <w:rFonts w:ascii="Times New Roman" w:eastAsia="Times New Roman" w:hAnsi="Times New Roman" w:cs="Times New Roman"/>
          <w:b/>
          <w:color w:val="000000" w:themeColor="text1"/>
          <w:sz w:val="20"/>
          <w:szCs w:val="20"/>
        </w:rPr>
        <w:t>Proposal 6: how to compensate large doppler shift for IoT UE should be studied, where simplification of IoT UE processing could be considered.</w:t>
      </w:r>
    </w:p>
    <w:p w14:paraId="1D86AAC4" w14:textId="77777777" w:rsidR="00FD48E8" w:rsidRPr="00EE2241" w:rsidRDefault="00FD48E8" w:rsidP="00FD48E8">
      <w:r w:rsidRPr="00EC7650">
        <w:rPr>
          <w:rFonts w:ascii="Times New Roman" w:eastAsia="Times New Roman" w:hAnsi="Times New Roman" w:cs="Times New Roman"/>
          <w:b/>
          <w:color w:val="000000" w:themeColor="text1"/>
          <w:sz w:val="20"/>
          <w:szCs w:val="20"/>
        </w:rPr>
        <w:t>Proposal 7: RAN1 and RAN4 should select one alternative of reference point to be working assumption and it is preferred that the selection should be also base line for IoT NTN scenario.</w:t>
      </w:r>
    </w:p>
    <w:p w14:paraId="29B1D95E" w14:textId="77777777" w:rsidR="00FD48E8" w:rsidRPr="00EC7650" w:rsidRDefault="00FD48E8" w:rsidP="00FD48E8">
      <w:r w:rsidRPr="00EC7650">
        <w:rPr>
          <w:rFonts w:ascii="Times New Roman" w:eastAsia="Times New Roman" w:hAnsi="Times New Roman" w:cs="Times New Roman"/>
          <w:b/>
          <w:color w:val="000000" w:themeColor="text1"/>
          <w:sz w:val="20"/>
          <w:szCs w:val="20"/>
        </w:rPr>
        <w:t xml:space="preserve">Proposal 8: power consumption should be studied for time/frequency sync in IoT over NTN when UE wake up and sync in UL gap, </w:t>
      </w:r>
      <w:proofErr w:type="spellStart"/>
      <w:r w:rsidRPr="00EC7650">
        <w:rPr>
          <w:rFonts w:ascii="Times New Roman" w:eastAsia="Times New Roman" w:hAnsi="Times New Roman" w:cs="Times New Roman"/>
          <w:b/>
          <w:color w:val="000000" w:themeColor="text1"/>
          <w:sz w:val="20"/>
          <w:szCs w:val="20"/>
        </w:rPr>
        <w:t>expecially</w:t>
      </w:r>
      <w:proofErr w:type="spellEnd"/>
      <w:r w:rsidRPr="00EC7650">
        <w:rPr>
          <w:rFonts w:ascii="Times New Roman" w:eastAsia="Times New Roman" w:hAnsi="Times New Roman" w:cs="Times New Roman"/>
          <w:b/>
          <w:color w:val="000000" w:themeColor="text1"/>
          <w:sz w:val="20"/>
          <w:szCs w:val="20"/>
        </w:rPr>
        <w:t xml:space="preserve"> with GNSS cold or warm starting.</w:t>
      </w:r>
      <w:r w:rsidRPr="00EC7650">
        <w:rPr>
          <w:rFonts w:ascii="Times New Roman" w:eastAsia="Times New Roman" w:hAnsi="Times New Roman" w:cs="Times New Roman"/>
          <w:sz w:val="20"/>
          <w:szCs w:val="20"/>
        </w:rPr>
        <w:t xml:space="preserve"> </w:t>
      </w:r>
    </w:p>
    <w:p w14:paraId="5F1DEB54" w14:textId="77777777" w:rsidR="00FD48E8" w:rsidRPr="00EC7650" w:rsidRDefault="00FD48E8" w:rsidP="00FD48E8">
      <w:pPr>
        <w:spacing w:line="257" w:lineRule="auto"/>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Proposal 9: In case GNSS accuracy is not accurate enough or not always available, UL random access procedure should be studied, with baseline as NR over NTN solutions but power consumption and complexity/cost reduction should also be considered.</w:t>
      </w:r>
    </w:p>
    <w:p w14:paraId="5780FEDD" w14:textId="77777777" w:rsidR="00FD48E8" w:rsidRPr="00EC7650" w:rsidRDefault="00FD48E8" w:rsidP="00FD48E8">
      <w:pPr>
        <w:rPr>
          <w:rFonts w:ascii="Times New Roman" w:hAnsi="Times New Roman" w:cs="Times New Roman"/>
          <w:b/>
          <w:bCs/>
          <w:sz w:val="20"/>
          <w:szCs w:val="20"/>
        </w:rPr>
      </w:pPr>
      <w:r w:rsidRPr="00EC7650">
        <w:rPr>
          <w:rFonts w:ascii="Times New Roman" w:hAnsi="Times New Roman" w:cs="Times New Roman"/>
          <w:b/>
          <w:bCs/>
          <w:sz w:val="20"/>
          <w:szCs w:val="20"/>
        </w:rPr>
        <w:t>Proposal 10: it should be evaluated whether GNSS based time frequency synchronization could be accurate for IoT cases.</w:t>
      </w:r>
    </w:p>
    <w:p w14:paraId="3FA16074" w14:textId="77777777" w:rsidR="00FD48E8" w:rsidRPr="00EC7650" w:rsidRDefault="00FD48E8" w:rsidP="00FD48E8">
      <w:pPr>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Proposal 11: Considering all issues on GNSS accuracy and GNSS fault for IoT UE with reduced antenna number, second synchronization solution should be studied, not based on GNSS or with less dependence on GNSS.</w:t>
      </w:r>
    </w:p>
    <w:p w14:paraId="295C56B0" w14:textId="77777777" w:rsidR="00FD48E8" w:rsidRPr="00EC7650" w:rsidRDefault="00FD48E8" w:rsidP="00FD48E8">
      <w:pPr>
        <w:spacing w:line="257" w:lineRule="auto"/>
        <w:rPr>
          <w:rFonts w:eastAsiaTheme="minorHAnsi"/>
          <w:lang w:val="en-GB"/>
        </w:rPr>
      </w:pPr>
      <w:r w:rsidRPr="00EC7650">
        <w:rPr>
          <w:rFonts w:ascii="Times New Roman" w:eastAsia="Times New Roman" w:hAnsi="Times New Roman" w:cs="Times New Roman"/>
          <w:b/>
          <w:bCs/>
          <w:sz w:val="20"/>
          <w:szCs w:val="20"/>
          <w:lang w:val="en-GB"/>
        </w:rPr>
        <w:t>Proposal 12: Half duplex for UL, DL and GNSS reception should be studied considering GNSS accuracy and UE capability.</w:t>
      </w:r>
    </w:p>
    <w:p w14:paraId="14100258" w14:textId="77777777" w:rsidR="00FD48E8" w:rsidRPr="00EC7650" w:rsidRDefault="00FD48E8" w:rsidP="00FD48E8">
      <w:pPr>
        <w:spacing w:line="257" w:lineRule="auto"/>
        <w:jc w:val="both"/>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Proposal 13: in CONNECTED mode, power consumption and accuracy for NB-IoT/</w:t>
      </w:r>
      <w:proofErr w:type="spellStart"/>
      <w:r w:rsidRPr="00EC7650">
        <w:rPr>
          <w:rFonts w:ascii="Times New Roman" w:eastAsia="Times New Roman" w:hAnsi="Times New Roman" w:cs="Times New Roman"/>
          <w:b/>
          <w:sz w:val="20"/>
          <w:szCs w:val="20"/>
        </w:rPr>
        <w:t>eMTC</w:t>
      </w:r>
      <w:proofErr w:type="spellEnd"/>
      <w:r w:rsidRPr="00EC7650">
        <w:rPr>
          <w:rFonts w:ascii="Times New Roman" w:eastAsia="Times New Roman" w:hAnsi="Times New Roman" w:cs="Times New Roman"/>
          <w:b/>
          <w:sz w:val="20"/>
          <w:szCs w:val="20"/>
        </w:rPr>
        <w:t xml:space="preserve"> UE with GNSS processing should be studied.</w:t>
      </w:r>
    </w:p>
    <w:p w14:paraId="574848A8" w14:textId="77777777" w:rsidR="00FD48E8" w:rsidRPr="00EC7650" w:rsidRDefault="00FD48E8" w:rsidP="00FD48E8">
      <w:pPr>
        <w:rPr>
          <w:rFonts w:ascii="Times New Roman" w:hAnsi="Times New Roman" w:cs="Times New Roman"/>
          <w:b/>
          <w:bCs/>
          <w:sz w:val="20"/>
          <w:szCs w:val="20"/>
        </w:rPr>
      </w:pPr>
      <w:r w:rsidRPr="00EC7650">
        <w:rPr>
          <w:rFonts w:ascii="Times New Roman" w:hAnsi="Times New Roman" w:cs="Times New Roman"/>
          <w:b/>
          <w:bCs/>
          <w:sz w:val="20"/>
          <w:szCs w:val="20"/>
        </w:rPr>
        <w:lastRenderedPageBreak/>
        <w:t>Proposal 14: Network should be in control of the timing advance updates applied at the UE</w:t>
      </w:r>
      <w:r>
        <w:rPr>
          <w:rFonts w:ascii="Times New Roman" w:hAnsi="Times New Roman" w:cs="Times New Roman"/>
          <w:b/>
          <w:bCs/>
          <w:sz w:val="20"/>
          <w:szCs w:val="20"/>
        </w:rPr>
        <w:t>.</w:t>
      </w:r>
    </w:p>
    <w:p w14:paraId="0B18407B" w14:textId="77777777" w:rsidR="00FD48E8" w:rsidRPr="00EC7650" w:rsidRDefault="00FD48E8" w:rsidP="00FD48E8">
      <w:pPr>
        <w:rPr>
          <w:rFonts w:ascii="Times New Roman" w:hAnsi="Times New Roman" w:cs="Times New Roman"/>
          <w:b/>
          <w:bCs/>
          <w:sz w:val="20"/>
          <w:szCs w:val="20"/>
        </w:rPr>
      </w:pPr>
      <w:r w:rsidRPr="00EC7650">
        <w:rPr>
          <w:rFonts w:ascii="Times New Roman" w:hAnsi="Times New Roman" w:cs="Times New Roman"/>
          <w:b/>
          <w:bCs/>
          <w:sz w:val="20"/>
          <w:szCs w:val="20"/>
        </w:rPr>
        <w:t>Proposal 15: If UE is performing autonomous update of timing advance during RRC_CONNECTED mode, the network should know the details of such adjustments in advance</w:t>
      </w:r>
      <w:r>
        <w:rPr>
          <w:rFonts w:ascii="Times New Roman" w:hAnsi="Times New Roman" w:cs="Times New Roman"/>
          <w:b/>
          <w:bCs/>
          <w:sz w:val="20"/>
          <w:szCs w:val="20"/>
        </w:rPr>
        <w:t>.</w:t>
      </w:r>
    </w:p>
    <w:p w14:paraId="32F3FF8C" w14:textId="77777777" w:rsidR="00FD48E8" w:rsidRPr="00EC7650" w:rsidRDefault="00FD48E8" w:rsidP="00FD48E8">
      <w:pPr>
        <w:rPr>
          <w:rFonts w:ascii="Times New Roman" w:hAnsi="Times New Roman" w:cs="Times New Roman"/>
          <w:b/>
          <w:bCs/>
          <w:sz w:val="20"/>
          <w:szCs w:val="20"/>
        </w:rPr>
      </w:pPr>
      <w:r w:rsidRPr="00EC7650">
        <w:rPr>
          <w:rFonts w:ascii="Times New Roman" w:hAnsi="Times New Roman" w:cs="Times New Roman"/>
          <w:b/>
          <w:bCs/>
          <w:sz w:val="20"/>
          <w:szCs w:val="20"/>
        </w:rPr>
        <w:t xml:space="preserve">Proposal 16: Self </w:t>
      </w:r>
      <w:proofErr w:type="spellStart"/>
      <w:r w:rsidRPr="00EC7650">
        <w:rPr>
          <w:rFonts w:ascii="Times New Roman" w:hAnsi="Times New Roman" w:cs="Times New Roman"/>
          <w:b/>
          <w:bCs/>
          <w:sz w:val="20"/>
          <w:szCs w:val="20"/>
        </w:rPr>
        <w:t>adjustement</w:t>
      </w:r>
      <w:proofErr w:type="spellEnd"/>
      <w:r w:rsidRPr="00EC7650">
        <w:rPr>
          <w:rFonts w:ascii="Times New Roman" w:hAnsi="Times New Roman" w:cs="Times New Roman"/>
          <w:b/>
          <w:bCs/>
          <w:sz w:val="20"/>
          <w:szCs w:val="20"/>
        </w:rPr>
        <w:t xml:space="preserve"> by the UE based on GNSS time and the time provided by </w:t>
      </w:r>
      <w:r w:rsidRPr="00EC7650">
        <w:rPr>
          <w:rFonts w:ascii="Times New Roman" w:hAnsi="Times New Roman" w:cs="Times New Roman"/>
          <w:b/>
          <w:bCs/>
          <w:i/>
          <w:iCs/>
          <w:sz w:val="20"/>
          <w:szCs w:val="20"/>
        </w:rPr>
        <w:t>referenceTimeInfo-R16</w:t>
      </w:r>
      <w:r w:rsidRPr="00EC7650">
        <w:rPr>
          <w:rFonts w:ascii="Times New Roman" w:hAnsi="Times New Roman" w:cs="Times New Roman"/>
          <w:b/>
          <w:bCs/>
          <w:sz w:val="20"/>
          <w:szCs w:val="20"/>
        </w:rPr>
        <w:t xml:space="preserve"> is a feasible solution and should be standardized as well.</w:t>
      </w:r>
    </w:p>
    <w:p w14:paraId="5F729A36" w14:textId="77777777" w:rsidR="00FD48E8" w:rsidRPr="00EC7650" w:rsidRDefault="00FD48E8" w:rsidP="00FD48E8">
      <w:pPr>
        <w:rPr>
          <w:rFonts w:ascii="Times New Roman" w:hAnsi="Times New Roman" w:cs="Times New Roman"/>
          <w:b/>
          <w:sz w:val="20"/>
          <w:szCs w:val="20"/>
        </w:rPr>
      </w:pPr>
      <w:r w:rsidRPr="00EC7650">
        <w:rPr>
          <w:rFonts w:ascii="Times New Roman" w:hAnsi="Times New Roman" w:cs="Times New Roman"/>
          <w:b/>
          <w:sz w:val="20"/>
          <w:szCs w:val="20"/>
        </w:rPr>
        <w:t xml:space="preserve">Proposal 17: TA value changing during </w:t>
      </w:r>
      <w:r w:rsidRPr="00EC7650">
        <w:rPr>
          <w:rFonts w:ascii="Times New Roman" w:hAnsi="Times New Roman" w:cs="Times New Roman"/>
          <w:b/>
          <w:bCs/>
          <w:sz w:val="20"/>
          <w:szCs w:val="20"/>
        </w:rPr>
        <w:t xml:space="preserve">the repetitions should be </w:t>
      </w:r>
      <w:r w:rsidRPr="00EC7650">
        <w:rPr>
          <w:rFonts w:ascii="Times New Roman" w:hAnsi="Times New Roman" w:cs="Times New Roman"/>
          <w:b/>
          <w:sz w:val="20"/>
          <w:szCs w:val="20"/>
        </w:rPr>
        <w:t>configured by Node B for UL transmission in IoT over NTN.</w:t>
      </w:r>
    </w:p>
    <w:p w14:paraId="53CD9119" w14:textId="5206E1F5" w:rsidR="00885580" w:rsidRDefault="00885580" w:rsidP="00885580">
      <w:pPr>
        <w:pStyle w:val="Heading1"/>
        <w:numPr>
          <w:ilvl w:val="0"/>
          <w:numId w:val="0"/>
        </w:numPr>
      </w:pPr>
      <w:r>
        <w:t>References</w:t>
      </w:r>
    </w:p>
    <w:p w14:paraId="093EE10C" w14:textId="73AFAE10" w:rsidR="00205A4B" w:rsidRPr="00C17DE6" w:rsidRDefault="00CF55AB" w:rsidP="00CF55AB">
      <w:pPr>
        <w:pStyle w:val="ListParagraph"/>
        <w:numPr>
          <w:ilvl w:val="0"/>
          <w:numId w:val="30"/>
        </w:numPr>
        <w:rPr>
          <w:rFonts w:ascii="Times New Roman" w:hAnsi="Times New Roman" w:cs="Times New Roman"/>
          <w:sz w:val="20"/>
        </w:rPr>
      </w:pPr>
      <w:r w:rsidRPr="00C17DE6">
        <w:rPr>
          <w:rFonts w:ascii="Times New Roman" w:hAnsi="Times New Roman" w:cs="Times New Roman"/>
          <w:sz w:val="20"/>
        </w:rPr>
        <w:t>RP-193235,</w:t>
      </w:r>
      <w:r w:rsidR="00BF6603" w:rsidRPr="00C17DE6">
        <w:rPr>
          <w:rFonts w:ascii="Times New Roman" w:hAnsi="Times New Roman" w:cs="Times New Roman"/>
          <w:sz w:val="20"/>
        </w:rPr>
        <w:t xml:space="preserve"> </w:t>
      </w:r>
      <w:proofErr w:type="spellStart"/>
      <w:r w:rsidR="00BF6603" w:rsidRPr="00C17DE6">
        <w:rPr>
          <w:rFonts w:ascii="Times New Roman" w:hAnsi="Times New Roman" w:cs="Times New Roman"/>
          <w:sz w:val="20"/>
        </w:rPr>
        <w:t>MediaTek</w:t>
      </w:r>
      <w:proofErr w:type="spellEnd"/>
      <w:r w:rsidR="00BF6603" w:rsidRPr="00C17DE6">
        <w:rPr>
          <w:rFonts w:ascii="Times New Roman" w:hAnsi="Times New Roman" w:cs="Times New Roman"/>
          <w:sz w:val="20"/>
        </w:rPr>
        <w:t>,</w:t>
      </w:r>
      <w:r w:rsidRPr="00C17DE6">
        <w:rPr>
          <w:rFonts w:ascii="Times New Roman" w:hAnsi="Times New Roman" w:cs="Times New Roman"/>
          <w:sz w:val="20"/>
        </w:rPr>
        <w:t xml:space="preserve"> “New </w:t>
      </w:r>
      <w:proofErr w:type="spellStart"/>
      <w:r w:rsidRPr="00C17DE6">
        <w:rPr>
          <w:rFonts w:ascii="Times New Roman" w:hAnsi="Times New Roman" w:cs="Times New Roman"/>
          <w:sz w:val="20"/>
        </w:rPr>
        <w:t>Study</w:t>
      </w:r>
      <w:proofErr w:type="spellEnd"/>
      <w:r w:rsidRPr="00C17DE6">
        <w:rPr>
          <w:rFonts w:ascii="Times New Roman" w:hAnsi="Times New Roman" w:cs="Times New Roman"/>
          <w:sz w:val="20"/>
        </w:rPr>
        <w:t xml:space="preserve"> WID on NB-</w:t>
      </w:r>
      <w:proofErr w:type="spellStart"/>
      <w:r w:rsidRPr="00C17DE6">
        <w:rPr>
          <w:rFonts w:ascii="Times New Roman" w:hAnsi="Times New Roman" w:cs="Times New Roman"/>
          <w:sz w:val="20"/>
        </w:rPr>
        <w:t>IoT</w:t>
      </w:r>
      <w:proofErr w:type="spellEnd"/>
      <w:r w:rsidRPr="00C17DE6">
        <w:rPr>
          <w:rFonts w:ascii="Times New Roman" w:hAnsi="Times New Roman" w:cs="Times New Roman"/>
          <w:sz w:val="20"/>
        </w:rPr>
        <w:t>/</w:t>
      </w:r>
      <w:proofErr w:type="spellStart"/>
      <w:r w:rsidRPr="00C17DE6">
        <w:rPr>
          <w:rFonts w:ascii="Times New Roman" w:hAnsi="Times New Roman" w:cs="Times New Roman"/>
          <w:sz w:val="20"/>
        </w:rPr>
        <w:t>eTMC</w:t>
      </w:r>
      <w:proofErr w:type="spellEnd"/>
      <w:r w:rsidRPr="00C17DE6">
        <w:rPr>
          <w:rFonts w:ascii="Times New Roman" w:hAnsi="Times New Roman" w:cs="Times New Roman"/>
          <w:sz w:val="20"/>
        </w:rPr>
        <w:t xml:space="preserve"> </w:t>
      </w:r>
      <w:proofErr w:type="spellStart"/>
      <w:r w:rsidRPr="00C17DE6">
        <w:rPr>
          <w:rFonts w:ascii="Times New Roman" w:hAnsi="Times New Roman" w:cs="Times New Roman"/>
          <w:sz w:val="20"/>
        </w:rPr>
        <w:t>support</w:t>
      </w:r>
      <w:proofErr w:type="spellEnd"/>
      <w:r w:rsidRPr="00C17DE6">
        <w:rPr>
          <w:rFonts w:ascii="Times New Roman" w:hAnsi="Times New Roman" w:cs="Times New Roman"/>
          <w:sz w:val="20"/>
        </w:rPr>
        <w:t xml:space="preserve"> for NTN”, </w:t>
      </w:r>
      <w:bookmarkStart w:id="6" w:name="_Hlk54385064"/>
      <w:r w:rsidRPr="00C17DE6">
        <w:rPr>
          <w:rFonts w:ascii="Times New Roman" w:hAnsi="Times New Roman" w:cs="Times New Roman"/>
          <w:sz w:val="20"/>
        </w:rPr>
        <w:t>3GPP RAN</w:t>
      </w:r>
      <w:r w:rsidR="005D143E" w:rsidRPr="00C17DE6">
        <w:rPr>
          <w:rFonts w:ascii="Times New Roman" w:hAnsi="Times New Roman" w:cs="Times New Roman"/>
          <w:sz w:val="20"/>
        </w:rPr>
        <w:t xml:space="preserve"> </w:t>
      </w:r>
      <w:r w:rsidRPr="00C17DE6">
        <w:rPr>
          <w:rFonts w:ascii="Times New Roman" w:hAnsi="Times New Roman" w:cs="Times New Roman"/>
          <w:sz w:val="20"/>
        </w:rPr>
        <w:t>#86</w:t>
      </w:r>
      <w:r w:rsidR="005D143E" w:rsidRPr="00C17DE6">
        <w:rPr>
          <w:rFonts w:ascii="Times New Roman" w:hAnsi="Times New Roman" w:cs="Times New Roman"/>
          <w:sz w:val="20"/>
        </w:rPr>
        <w:t>,</w:t>
      </w:r>
      <w:bookmarkEnd w:id="6"/>
      <w:r w:rsidR="005D143E" w:rsidRPr="00C17DE6">
        <w:rPr>
          <w:rFonts w:ascii="Times New Roman" w:hAnsi="Times New Roman" w:cs="Times New Roman"/>
          <w:sz w:val="20"/>
        </w:rPr>
        <w:t xml:space="preserve"> 2019</w:t>
      </w:r>
    </w:p>
    <w:p w14:paraId="48CBFBDF" w14:textId="7D9432E3" w:rsidR="000C5B5B" w:rsidRPr="000C713E" w:rsidRDefault="005D37DC" w:rsidP="00327518">
      <w:pPr>
        <w:pStyle w:val="ListParagraph"/>
        <w:numPr>
          <w:ilvl w:val="0"/>
          <w:numId w:val="30"/>
        </w:numPr>
        <w:rPr>
          <w:rFonts w:ascii="Times New Roman" w:hAnsi="Times New Roman" w:cs="Times New Roman"/>
          <w:sz w:val="20"/>
        </w:rPr>
      </w:pPr>
      <w:bookmarkStart w:id="7" w:name="_Hlk54385118"/>
      <w:r w:rsidRPr="00F44BAD">
        <w:rPr>
          <w:rFonts w:ascii="Times New Roman" w:hAnsi="Times New Roman" w:cs="Times New Roman"/>
          <w:sz w:val="20"/>
        </w:rPr>
        <w:t xml:space="preserve">3GPP TR 38.821 V16.0.0, Solutions for NR to </w:t>
      </w:r>
      <w:proofErr w:type="spellStart"/>
      <w:r w:rsidRPr="00F44BAD">
        <w:rPr>
          <w:rFonts w:ascii="Times New Roman" w:hAnsi="Times New Roman" w:cs="Times New Roman"/>
          <w:sz w:val="20"/>
        </w:rPr>
        <w:t>support</w:t>
      </w:r>
      <w:proofErr w:type="spellEnd"/>
      <w:r w:rsidRPr="00F44BAD">
        <w:rPr>
          <w:rFonts w:ascii="Times New Roman" w:hAnsi="Times New Roman" w:cs="Times New Roman"/>
          <w:sz w:val="20"/>
        </w:rPr>
        <w:t xml:space="preserve"> </w:t>
      </w:r>
      <w:proofErr w:type="spellStart"/>
      <w:r w:rsidRPr="00F44BAD">
        <w:rPr>
          <w:rFonts w:ascii="Times New Roman" w:hAnsi="Times New Roman" w:cs="Times New Roman"/>
          <w:sz w:val="20"/>
        </w:rPr>
        <w:t>non-terrestrial</w:t>
      </w:r>
      <w:proofErr w:type="spellEnd"/>
      <w:r w:rsidRPr="00F44BAD">
        <w:rPr>
          <w:rFonts w:ascii="Times New Roman" w:hAnsi="Times New Roman" w:cs="Times New Roman"/>
          <w:sz w:val="20"/>
        </w:rPr>
        <w:t xml:space="preserve"> </w:t>
      </w:r>
      <w:proofErr w:type="spellStart"/>
      <w:r w:rsidRPr="00F44BAD">
        <w:rPr>
          <w:rFonts w:ascii="Times New Roman" w:hAnsi="Times New Roman" w:cs="Times New Roman"/>
          <w:sz w:val="20"/>
        </w:rPr>
        <w:t>networks</w:t>
      </w:r>
      <w:proofErr w:type="spellEnd"/>
      <w:r w:rsidRPr="00F44BAD">
        <w:rPr>
          <w:rFonts w:ascii="Times New Roman" w:hAnsi="Times New Roman" w:cs="Times New Roman"/>
          <w:sz w:val="20"/>
        </w:rPr>
        <w:t xml:space="preserve"> (NTN)</w:t>
      </w:r>
      <w:bookmarkEnd w:id="7"/>
      <w:r w:rsidRPr="00F44BAD">
        <w:rPr>
          <w:rFonts w:ascii="Times New Roman" w:hAnsi="Times New Roman" w:cs="Times New Roman"/>
          <w:sz w:val="20"/>
        </w:rPr>
        <w:t xml:space="preserve">, </w:t>
      </w:r>
      <w:proofErr w:type="spellStart"/>
      <w:r w:rsidRPr="00F44BAD">
        <w:rPr>
          <w:rFonts w:ascii="Times New Roman" w:hAnsi="Times New Roman" w:cs="Times New Roman"/>
          <w:sz w:val="20"/>
        </w:rPr>
        <w:t>December</w:t>
      </w:r>
      <w:proofErr w:type="spellEnd"/>
      <w:r w:rsidRPr="00F44BAD">
        <w:rPr>
          <w:rFonts w:ascii="Times New Roman" w:hAnsi="Times New Roman" w:cs="Times New Roman"/>
          <w:sz w:val="20"/>
        </w:rPr>
        <w:t xml:space="preserve"> 2019</w:t>
      </w:r>
    </w:p>
    <w:p w14:paraId="39713928" w14:textId="3E22FBEC" w:rsidR="00A93A52" w:rsidRDefault="00A93A52" w:rsidP="00327518">
      <w:pPr>
        <w:pStyle w:val="ListParagraph"/>
        <w:numPr>
          <w:ilvl w:val="0"/>
          <w:numId w:val="30"/>
        </w:numPr>
        <w:rPr>
          <w:rFonts w:ascii="Times New Roman" w:hAnsi="Times New Roman" w:cs="Times New Roman"/>
          <w:sz w:val="20"/>
        </w:rPr>
      </w:pPr>
      <w:r w:rsidRPr="000C713E">
        <w:rPr>
          <w:rFonts w:ascii="Times New Roman" w:hAnsi="Times New Roman" w:cs="Times New Roman"/>
          <w:sz w:val="20"/>
        </w:rPr>
        <w:t xml:space="preserve">R1-2101297, Nokia, Nokia Shanghai Bell, </w:t>
      </w:r>
      <w:r w:rsidR="00EC7650" w:rsidRPr="00C17DE6">
        <w:rPr>
          <w:rFonts w:ascii="Times New Roman" w:hAnsi="Times New Roman" w:cs="Times New Roman"/>
          <w:sz w:val="20"/>
        </w:rPr>
        <w:t>“</w:t>
      </w:r>
      <w:r w:rsidRPr="000C713E">
        <w:rPr>
          <w:rFonts w:ascii="Times New Roman" w:hAnsi="Times New Roman" w:cs="Times New Roman"/>
          <w:sz w:val="20"/>
        </w:rPr>
        <w:t xml:space="preserve">Time and </w:t>
      </w:r>
      <w:proofErr w:type="spellStart"/>
      <w:r w:rsidRPr="000C713E">
        <w:rPr>
          <w:rFonts w:ascii="Times New Roman" w:hAnsi="Times New Roman" w:cs="Times New Roman"/>
          <w:sz w:val="20"/>
        </w:rPr>
        <w:t>frequency</w:t>
      </w:r>
      <w:proofErr w:type="spellEnd"/>
      <w:r w:rsidRPr="000C713E">
        <w:rPr>
          <w:rFonts w:ascii="Times New Roman" w:hAnsi="Times New Roman" w:cs="Times New Roman"/>
          <w:sz w:val="20"/>
        </w:rPr>
        <w:t xml:space="preserve"> </w:t>
      </w:r>
      <w:proofErr w:type="spellStart"/>
      <w:r w:rsidRPr="000C713E">
        <w:rPr>
          <w:rFonts w:ascii="Times New Roman" w:hAnsi="Times New Roman" w:cs="Times New Roman"/>
          <w:sz w:val="20"/>
        </w:rPr>
        <w:t>synchronization</w:t>
      </w:r>
      <w:proofErr w:type="spellEnd"/>
      <w:r w:rsidRPr="000C713E">
        <w:rPr>
          <w:rFonts w:ascii="Times New Roman" w:hAnsi="Times New Roman" w:cs="Times New Roman"/>
          <w:sz w:val="20"/>
        </w:rPr>
        <w:t xml:space="preserve"> for NTN </w:t>
      </w:r>
      <w:proofErr w:type="spellStart"/>
      <w:r w:rsidRPr="000C713E">
        <w:rPr>
          <w:rFonts w:ascii="Times New Roman" w:hAnsi="Times New Roman" w:cs="Times New Roman"/>
          <w:sz w:val="20"/>
        </w:rPr>
        <w:t>systems</w:t>
      </w:r>
      <w:proofErr w:type="spellEnd"/>
      <w:r>
        <w:rPr>
          <w:rFonts w:ascii="Times New Roman" w:hAnsi="Times New Roman" w:cs="Times New Roman"/>
          <w:sz w:val="20"/>
        </w:rPr>
        <w:t>”, 3GPP RAN1 #104-e, 2021</w:t>
      </w:r>
    </w:p>
    <w:p w14:paraId="7A1D690C" w14:textId="59A5C42A" w:rsidR="00EC7650" w:rsidRPr="000C713E" w:rsidRDefault="00EC7650" w:rsidP="00327518">
      <w:pPr>
        <w:pStyle w:val="ListParagraph"/>
        <w:numPr>
          <w:ilvl w:val="0"/>
          <w:numId w:val="30"/>
        </w:numPr>
        <w:rPr>
          <w:rFonts w:ascii="Times New Roman" w:hAnsi="Times New Roman" w:cs="Times New Roman"/>
          <w:sz w:val="20"/>
        </w:rPr>
      </w:pPr>
      <w:r w:rsidRPr="00EC7650">
        <w:rPr>
          <w:rFonts w:ascii="Times New Roman" w:hAnsi="Times New Roman" w:cs="Times New Roman"/>
          <w:sz w:val="20"/>
        </w:rPr>
        <w:t xml:space="preserve">R1-2101027, </w:t>
      </w:r>
      <w:r w:rsidRPr="000C713E">
        <w:rPr>
          <w:rFonts w:ascii="Times New Roman" w:hAnsi="Times New Roman" w:cs="Times New Roman"/>
          <w:sz w:val="20"/>
        </w:rPr>
        <w:t xml:space="preserve">Nokia, Nokia Shanghai Bell, </w:t>
      </w:r>
      <w:r w:rsidRPr="00C17DE6">
        <w:rPr>
          <w:rFonts w:ascii="Times New Roman" w:hAnsi="Times New Roman" w:cs="Times New Roman"/>
          <w:sz w:val="20"/>
        </w:rPr>
        <w:t>“</w:t>
      </w:r>
      <w:proofErr w:type="spellStart"/>
      <w:r w:rsidRPr="00EC7650">
        <w:rPr>
          <w:rFonts w:ascii="Times New Roman" w:hAnsi="Times New Roman" w:cs="Times New Roman"/>
          <w:sz w:val="20"/>
        </w:rPr>
        <w:t>Scenarios</w:t>
      </w:r>
      <w:proofErr w:type="spellEnd"/>
      <w:r w:rsidRPr="00EC7650">
        <w:rPr>
          <w:rFonts w:ascii="Times New Roman" w:hAnsi="Times New Roman" w:cs="Times New Roman"/>
          <w:sz w:val="20"/>
        </w:rPr>
        <w:t xml:space="preserve"> and </w:t>
      </w:r>
      <w:proofErr w:type="spellStart"/>
      <w:r w:rsidRPr="00EC7650">
        <w:rPr>
          <w:rFonts w:ascii="Times New Roman" w:hAnsi="Times New Roman" w:cs="Times New Roman"/>
          <w:sz w:val="20"/>
        </w:rPr>
        <w:t>evaluations</w:t>
      </w:r>
      <w:proofErr w:type="spellEnd"/>
      <w:r w:rsidRPr="00EC7650">
        <w:rPr>
          <w:rFonts w:ascii="Times New Roman" w:hAnsi="Times New Roman" w:cs="Times New Roman"/>
          <w:sz w:val="20"/>
        </w:rPr>
        <w:t xml:space="preserve"> for NB-</w:t>
      </w:r>
      <w:proofErr w:type="spellStart"/>
      <w:r w:rsidRPr="00EC7650">
        <w:rPr>
          <w:rFonts w:ascii="Times New Roman" w:hAnsi="Times New Roman" w:cs="Times New Roman"/>
          <w:sz w:val="20"/>
        </w:rPr>
        <w:t>IoT</w:t>
      </w:r>
      <w:proofErr w:type="spellEnd"/>
      <w:r w:rsidRPr="00EC7650">
        <w:rPr>
          <w:rFonts w:ascii="Times New Roman" w:hAnsi="Times New Roman" w:cs="Times New Roman"/>
          <w:sz w:val="20"/>
        </w:rPr>
        <w:t>/</w:t>
      </w:r>
      <w:proofErr w:type="spellStart"/>
      <w:r w:rsidRPr="00EC7650">
        <w:rPr>
          <w:rFonts w:ascii="Times New Roman" w:hAnsi="Times New Roman" w:cs="Times New Roman"/>
          <w:sz w:val="20"/>
        </w:rPr>
        <w:t>eMTC</w:t>
      </w:r>
      <w:proofErr w:type="spellEnd"/>
      <w:r w:rsidRPr="00EC7650">
        <w:rPr>
          <w:rFonts w:ascii="Times New Roman" w:hAnsi="Times New Roman" w:cs="Times New Roman"/>
          <w:sz w:val="20"/>
        </w:rPr>
        <w:t xml:space="preserve"> </w:t>
      </w:r>
      <w:proofErr w:type="spellStart"/>
      <w:r w:rsidRPr="00EC7650">
        <w:rPr>
          <w:rFonts w:ascii="Times New Roman" w:hAnsi="Times New Roman" w:cs="Times New Roman"/>
          <w:sz w:val="20"/>
        </w:rPr>
        <w:t>over</w:t>
      </w:r>
      <w:proofErr w:type="spellEnd"/>
      <w:r w:rsidRPr="00EC7650">
        <w:rPr>
          <w:rFonts w:ascii="Times New Roman" w:hAnsi="Times New Roman" w:cs="Times New Roman"/>
          <w:sz w:val="20"/>
        </w:rPr>
        <w:t xml:space="preserve"> NTN</w:t>
      </w:r>
      <w:r>
        <w:rPr>
          <w:rFonts w:ascii="Times New Roman" w:hAnsi="Times New Roman" w:cs="Times New Roman"/>
          <w:sz w:val="20"/>
        </w:rPr>
        <w:t>”, 3GPP RAN1 #104-e, 2021</w:t>
      </w:r>
    </w:p>
    <w:sectPr w:rsidR="00EC7650" w:rsidRPr="000C713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2899F" w14:textId="77777777" w:rsidR="00CC051B" w:rsidRDefault="00CC051B">
      <w:r>
        <w:separator/>
      </w:r>
    </w:p>
  </w:endnote>
  <w:endnote w:type="continuationSeparator" w:id="0">
    <w:p w14:paraId="4C12CAD9" w14:textId="77777777" w:rsidR="00CC051B" w:rsidRDefault="00CC051B">
      <w:r>
        <w:continuationSeparator/>
      </w:r>
    </w:p>
  </w:endnote>
  <w:endnote w:type="continuationNotice" w:id="1">
    <w:p w14:paraId="078C4BBF" w14:textId="77777777" w:rsidR="00CC051B" w:rsidRDefault="00CC0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1B86F" w14:textId="77777777" w:rsidR="00CC051B" w:rsidRDefault="00CC051B">
      <w:r>
        <w:separator/>
      </w:r>
    </w:p>
  </w:footnote>
  <w:footnote w:type="continuationSeparator" w:id="0">
    <w:p w14:paraId="6627AE61" w14:textId="77777777" w:rsidR="00CC051B" w:rsidRDefault="00CC051B">
      <w:r>
        <w:continuationSeparator/>
      </w:r>
    </w:p>
  </w:footnote>
  <w:footnote w:type="continuationNotice" w:id="1">
    <w:p w14:paraId="583E1B55" w14:textId="77777777" w:rsidR="00CC051B" w:rsidRDefault="00CC05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A071E3"/>
    <w:multiLevelType w:val="hybridMultilevel"/>
    <w:tmpl w:val="BE2A0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0E47F6"/>
    <w:multiLevelType w:val="hybridMultilevel"/>
    <w:tmpl w:val="C88AF296"/>
    <w:lvl w:ilvl="0" w:tplc="95D23514">
      <w:start w:val="28"/>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EE5"/>
    <w:multiLevelType w:val="hybridMultilevel"/>
    <w:tmpl w:val="65C6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335E61"/>
    <w:multiLevelType w:val="hybridMultilevel"/>
    <w:tmpl w:val="176AC300"/>
    <w:lvl w:ilvl="0" w:tplc="4D9CC78C">
      <w:start w:val="1"/>
      <w:numFmt w:val="bullet"/>
      <w:lvlText w:val=""/>
      <w:lvlJc w:val="left"/>
      <w:pPr>
        <w:tabs>
          <w:tab w:val="num" w:pos="720"/>
        </w:tabs>
        <w:ind w:left="720" w:hanging="360"/>
      </w:pPr>
      <w:rPr>
        <w:rFonts w:ascii="Symbol" w:hAnsi="Symbol" w:hint="default"/>
        <w:sz w:val="20"/>
      </w:rPr>
    </w:lvl>
    <w:lvl w:ilvl="1" w:tplc="D9E82ECE">
      <w:start w:val="1"/>
      <w:numFmt w:val="bullet"/>
      <w:lvlText w:val="o"/>
      <w:lvlJc w:val="left"/>
      <w:pPr>
        <w:tabs>
          <w:tab w:val="num" w:pos="1440"/>
        </w:tabs>
        <w:ind w:left="1440" w:hanging="360"/>
      </w:pPr>
      <w:rPr>
        <w:rFonts w:ascii="Courier New" w:hAnsi="Courier New" w:hint="default"/>
        <w:sz w:val="20"/>
      </w:rPr>
    </w:lvl>
    <w:lvl w:ilvl="2" w:tplc="210E853E" w:tentative="1">
      <w:start w:val="1"/>
      <w:numFmt w:val="bullet"/>
      <w:lvlText w:val=""/>
      <w:lvlJc w:val="left"/>
      <w:pPr>
        <w:tabs>
          <w:tab w:val="num" w:pos="2160"/>
        </w:tabs>
        <w:ind w:left="2160" w:hanging="360"/>
      </w:pPr>
      <w:rPr>
        <w:rFonts w:ascii="Symbol" w:hAnsi="Symbol" w:hint="default"/>
        <w:sz w:val="20"/>
      </w:rPr>
    </w:lvl>
    <w:lvl w:ilvl="3" w:tplc="2C60CEB4" w:tentative="1">
      <w:start w:val="1"/>
      <w:numFmt w:val="bullet"/>
      <w:lvlText w:val=""/>
      <w:lvlJc w:val="left"/>
      <w:pPr>
        <w:tabs>
          <w:tab w:val="num" w:pos="2880"/>
        </w:tabs>
        <w:ind w:left="2880" w:hanging="360"/>
      </w:pPr>
      <w:rPr>
        <w:rFonts w:ascii="Symbol" w:hAnsi="Symbol" w:hint="default"/>
        <w:sz w:val="20"/>
      </w:rPr>
    </w:lvl>
    <w:lvl w:ilvl="4" w:tplc="71181098" w:tentative="1">
      <w:start w:val="1"/>
      <w:numFmt w:val="bullet"/>
      <w:lvlText w:val=""/>
      <w:lvlJc w:val="left"/>
      <w:pPr>
        <w:tabs>
          <w:tab w:val="num" w:pos="3600"/>
        </w:tabs>
        <w:ind w:left="3600" w:hanging="360"/>
      </w:pPr>
      <w:rPr>
        <w:rFonts w:ascii="Symbol" w:hAnsi="Symbol" w:hint="default"/>
        <w:sz w:val="20"/>
      </w:rPr>
    </w:lvl>
    <w:lvl w:ilvl="5" w:tplc="E3BA0A22" w:tentative="1">
      <w:start w:val="1"/>
      <w:numFmt w:val="bullet"/>
      <w:lvlText w:val=""/>
      <w:lvlJc w:val="left"/>
      <w:pPr>
        <w:tabs>
          <w:tab w:val="num" w:pos="4320"/>
        </w:tabs>
        <w:ind w:left="4320" w:hanging="360"/>
      </w:pPr>
      <w:rPr>
        <w:rFonts w:ascii="Symbol" w:hAnsi="Symbol" w:hint="default"/>
        <w:sz w:val="20"/>
      </w:rPr>
    </w:lvl>
    <w:lvl w:ilvl="6" w:tplc="0E10DD18" w:tentative="1">
      <w:start w:val="1"/>
      <w:numFmt w:val="bullet"/>
      <w:lvlText w:val=""/>
      <w:lvlJc w:val="left"/>
      <w:pPr>
        <w:tabs>
          <w:tab w:val="num" w:pos="5040"/>
        </w:tabs>
        <w:ind w:left="5040" w:hanging="360"/>
      </w:pPr>
      <w:rPr>
        <w:rFonts w:ascii="Symbol" w:hAnsi="Symbol" w:hint="default"/>
        <w:sz w:val="20"/>
      </w:rPr>
    </w:lvl>
    <w:lvl w:ilvl="7" w:tplc="940895EA" w:tentative="1">
      <w:start w:val="1"/>
      <w:numFmt w:val="bullet"/>
      <w:lvlText w:val=""/>
      <w:lvlJc w:val="left"/>
      <w:pPr>
        <w:tabs>
          <w:tab w:val="num" w:pos="5760"/>
        </w:tabs>
        <w:ind w:left="5760" w:hanging="360"/>
      </w:pPr>
      <w:rPr>
        <w:rFonts w:ascii="Symbol" w:hAnsi="Symbol" w:hint="default"/>
        <w:sz w:val="20"/>
      </w:rPr>
    </w:lvl>
    <w:lvl w:ilvl="8" w:tplc="AD6EE262"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A992BD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FCF5789"/>
    <w:multiLevelType w:val="hybridMultilevel"/>
    <w:tmpl w:val="C94AA608"/>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611F6"/>
    <w:multiLevelType w:val="hybridMultilevel"/>
    <w:tmpl w:val="89F2690C"/>
    <w:lvl w:ilvl="0" w:tplc="5FBE5F22">
      <w:start w:val="1"/>
      <w:numFmt w:val="bullet"/>
      <w:lvlText w:val=""/>
      <w:lvlJc w:val="left"/>
      <w:pPr>
        <w:tabs>
          <w:tab w:val="num" w:pos="720"/>
        </w:tabs>
        <w:ind w:left="720" w:hanging="360"/>
      </w:pPr>
      <w:rPr>
        <w:rFonts w:ascii="Symbol" w:hAnsi="Symbol" w:hint="default"/>
        <w:sz w:val="20"/>
      </w:rPr>
    </w:lvl>
    <w:lvl w:ilvl="1" w:tplc="FD36AD32" w:tentative="1">
      <w:start w:val="1"/>
      <w:numFmt w:val="bullet"/>
      <w:lvlText w:val=""/>
      <w:lvlJc w:val="left"/>
      <w:pPr>
        <w:tabs>
          <w:tab w:val="num" w:pos="1440"/>
        </w:tabs>
        <w:ind w:left="1440" w:hanging="360"/>
      </w:pPr>
      <w:rPr>
        <w:rFonts w:ascii="Symbol" w:hAnsi="Symbol" w:hint="default"/>
        <w:sz w:val="20"/>
      </w:rPr>
    </w:lvl>
    <w:lvl w:ilvl="2" w:tplc="E5520092" w:tentative="1">
      <w:start w:val="1"/>
      <w:numFmt w:val="bullet"/>
      <w:lvlText w:val=""/>
      <w:lvlJc w:val="left"/>
      <w:pPr>
        <w:tabs>
          <w:tab w:val="num" w:pos="2160"/>
        </w:tabs>
        <w:ind w:left="2160" w:hanging="360"/>
      </w:pPr>
      <w:rPr>
        <w:rFonts w:ascii="Symbol" w:hAnsi="Symbol" w:hint="default"/>
        <w:sz w:val="20"/>
      </w:rPr>
    </w:lvl>
    <w:lvl w:ilvl="3" w:tplc="20E67B1E" w:tentative="1">
      <w:start w:val="1"/>
      <w:numFmt w:val="bullet"/>
      <w:lvlText w:val=""/>
      <w:lvlJc w:val="left"/>
      <w:pPr>
        <w:tabs>
          <w:tab w:val="num" w:pos="2880"/>
        </w:tabs>
        <w:ind w:left="2880" w:hanging="360"/>
      </w:pPr>
      <w:rPr>
        <w:rFonts w:ascii="Symbol" w:hAnsi="Symbol" w:hint="default"/>
        <w:sz w:val="20"/>
      </w:rPr>
    </w:lvl>
    <w:lvl w:ilvl="4" w:tplc="C96A662A" w:tentative="1">
      <w:start w:val="1"/>
      <w:numFmt w:val="bullet"/>
      <w:lvlText w:val=""/>
      <w:lvlJc w:val="left"/>
      <w:pPr>
        <w:tabs>
          <w:tab w:val="num" w:pos="3600"/>
        </w:tabs>
        <w:ind w:left="3600" w:hanging="360"/>
      </w:pPr>
      <w:rPr>
        <w:rFonts w:ascii="Symbol" w:hAnsi="Symbol" w:hint="default"/>
        <w:sz w:val="20"/>
      </w:rPr>
    </w:lvl>
    <w:lvl w:ilvl="5" w:tplc="F8349A50" w:tentative="1">
      <w:start w:val="1"/>
      <w:numFmt w:val="bullet"/>
      <w:lvlText w:val=""/>
      <w:lvlJc w:val="left"/>
      <w:pPr>
        <w:tabs>
          <w:tab w:val="num" w:pos="4320"/>
        </w:tabs>
        <w:ind w:left="4320" w:hanging="360"/>
      </w:pPr>
      <w:rPr>
        <w:rFonts w:ascii="Symbol" w:hAnsi="Symbol" w:hint="default"/>
        <w:sz w:val="20"/>
      </w:rPr>
    </w:lvl>
    <w:lvl w:ilvl="6" w:tplc="82E02FDC" w:tentative="1">
      <w:start w:val="1"/>
      <w:numFmt w:val="bullet"/>
      <w:lvlText w:val=""/>
      <w:lvlJc w:val="left"/>
      <w:pPr>
        <w:tabs>
          <w:tab w:val="num" w:pos="5040"/>
        </w:tabs>
        <w:ind w:left="5040" w:hanging="360"/>
      </w:pPr>
      <w:rPr>
        <w:rFonts w:ascii="Symbol" w:hAnsi="Symbol" w:hint="default"/>
        <w:sz w:val="20"/>
      </w:rPr>
    </w:lvl>
    <w:lvl w:ilvl="7" w:tplc="54A22C1A" w:tentative="1">
      <w:start w:val="1"/>
      <w:numFmt w:val="bullet"/>
      <w:lvlText w:val=""/>
      <w:lvlJc w:val="left"/>
      <w:pPr>
        <w:tabs>
          <w:tab w:val="num" w:pos="5760"/>
        </w:tabs>
        <w:ind w:left="5760" w:hanging="360"/>
      </w:pPr>
      <w:rPr>
        <w:rFonts w:ascii="Symbol" w:hAnsi="Symbol" w:hint="default"/>
        <w:sz w:val="20"/>
      </w:rPr>
    </w:lvl>
    <w:lvl w:ilvl="8" w:tplc="6F4C53A4"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A5723F"/>
    <w:multiLevelType w:val="hybridMultilevel"/>
    <w:tmpl w:val="6C4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86714"/>
    <w:multiLevelType w:val="hybridMultilevel"/>
    <w:tmpl w:val="FFFFFFFF"/>
    <w:lvl w:ilvl="0" w:tplc="76622316">
      <w:start w:val="1"/>
      <w:numFmt w:val="bullet"/>
      <w:lvlText w:val="·"/>
      <w:lvlJc w:val="left"/>
      <w:pPr>
        <w:ind w:left="720" w:hanging="360"/>
      </w:pPr>
      <w:rPr>
        <w:rFonts w:ascii="Symbol" w:hAnsi="Symbol" w:hint="default"/>
      </w:rPr>
    </w:lvl>
    <w:lvl w:ilvl="1" w:tplc="7F44CB94">
      <w:start w:val="1"/>
      <w:numFmt w:val="bullet"/>
      <w:lvlText w:val="o"/>
      <w:lvlJc w:val="left"/>
      <w:pPr>
        <w:ind w:left="1440" w:hanging="360"/>
      </w:pPr>
      <w:rPr>
        <w:rFonts w:ascii="Courier New" w:hAnsi="Courier New" w:hint="default"/>
      </w:rPr>
    </w:lvl>
    <w:lvl w:ilvl="2" w:tplc="8BD4E174">
      <w:start w:val="1"/>
      <w:numFmt w:val="bullet"/>
      <w:lvlText w:val=""/>
      <w:lvlJc w:val="left"/>
      <w:pPr>
        <w:ind w:left="2160" w:hanging="360"/>
      </w:pPr>
      <w:rPr>
        <w:rFonts w:ascii="Wingdings" w:hAnsi="Wingdings" w:hint="default"/>
      </w:rPr>
    </w:lvl>
    <w:lvl w:ilvl="3" w:tplc="C1E0521A">
      <w:start w:val="1"/>
      <w:numFmt w:val="bullet"/>
      <w:lvlText w:val=""/>
      <w:lvlJc w:val="left"/>
      <w:pPr>
        <w:ind w:left="2880" w:hanging="360"/>
      </w:pPr>
      <w:rPr>
        <w:rFonts w:ascii="Symbol" w:hAnsi="Symbol" w:hint="default"/>
      </w:rPr>
    </w:lvl>
    <w:lvl w:ilvl="4" w:tplc="237EF94C">
      <w:start w:val="1"/>
      <w:numFmt w:val="bullet"/>
      <w:lvlText w:val="o"/>
      <w:lvlJc w:val="left"/>
      <w:pPr>
        <w:ind w:left="3600" w:hanging="360"/>
      </w:pPr>
      <w:rPr>
        <w:rFonts w:ascii="Courier New" w:hAnsi="Courier New" w:hint="default"/>
      </w:rPr>
    </w:lvl>
    <w:lvl w:ilvl="5" w:tplc="778CD384">
      <w:start w:val="1"/>
      <w:numFmt w:val="bullet"/>
      <w:lvlText w:val=""/>
      <w:lvlJc w:val="left"/>
      <w:pPr>
        <w:ind w:left="4320" w:hanging="360"/>
      </w:pPr>
      <w:rPr>
        <w:rFonts w:ascii="Wingdings" w:hAnsi="Wingdings" w:hint="default"/>
      </w:rPr>
    </w:lvl>
    <w:lvl w:ilvl="6" w:tplc="F3D8638C">
      <w:start w:val="1"/>
      <w:numFmt w:val="bullet"/>
      <w:lvlText w:val=""/>
      <w:lvlJc w:val="left"/>
      <w:pPr>
        <w:ind w:left="5040" w:hanging="360"/>
      </w:pPr>
      <w:rPr>
        <w:rFonts w:ascii="Symbol" w:hAnsi="Symbol" w:hint="default"/>
      </w:rPr>
    </w:lvl>
    <w:lvl w:ilvl="7" w:tplc="4F90A598">
      <w:start w:val="1"/>
      <w:numFmt w:val="bullet"/>
      <w:lvlText w:val="o"/>
      <w:lvlJc w:val="left"/>
      <w:pPr>
        <w:ind w:left="5760" w:hanging="360"/>
      </w:pPr>
      <w:rPr>
        <w:rFonts w:ascii="Courier New" w:hAnsi="Courier New" w:hint="default"/>
      </w:rPr>
    </w:lvl>
    <w:lvl w:ilvl="8" w:tplc="327E9AE2">
      <w:start w:val="1"/>
      <w:numFmt w:val="bullet"/>
      <w:lvlText w:val=""/>
      <w:lvlJc w:val="left"/>
      <w:pPr>
        <w:ind w:left="6480" w:hanging="360"/>
      </w:pPr>
      <w:rPr>
        <w:rFonts w:ascii="Wingdings" w:hAnsi="Wingdings" w:hint="default"/>
      </w:rPr>
    </w:lvl>
  </w:abstractNum>
  <w:abstractNum w:abstractNumId="22" w15:restartNumberingAfterBreak="0">
    <w:nsid w:val="3EF6352E"/>
    <w:multiLevelType w:val="hybridMultilevel"/>
    <w:tmpl w:val="FFFFFFFF"/>
    <w:lvl w:ilvl="0" w:tplc="DBB6600A">
      <w:start w:val="1"/>
      <w:numFmt w:val="decimal"/>
      <w:lvlText w:val="%1."/>
      <w:lvlJc w:val="left"/>
      <w:pPr>
        <w:ind w:left="720" w:hanging="360"/>
      </w:pPr>
    </w:lvl>
    <w:lvl w:ilvl="1" w:tplc="CAA6DB7C">
      <w:start w:val="1"/>
      <w:numFmt w:val="lowerLetter"/>
      <w:lvlText w:val="%2."/>
      <w:lvlJc w:val="left"/>
      <w:pPr>
        <w:ind w:left="1440" w:hanging="360"/>
      </w:pPr>
    </w:lvl>
    <w:lvl w:ilvl="2" w:tplc="DDEA129C">
      <w:start w:val="1"/>
      <w:numFmt w:val="lowerRoman"/>
      <w:lvlText w:val="%3."/>
      <w:lvlJc w:val="right"/>
      <w:pPr>
        <w:ind w:left="2160" w:hanging="180"/>
      </w:pPr>
    </w:lvl>
    <w:lvl w:ilvl="3" w:tplc="370E8A54">
      <w:start w:val="1"/>
      <w:numFmt w:val="decimal"/>
      <w:lvlText w:val="%4."/>
      <w:lvlJc w:val="left"/>
      <w:pPr>
        <w:ind w:left="2880" w:hanging="360"/>
      </w:pPr>
    </w:lvl>
    <w:lvl w:ilvl="4" w:tplc="323A3B02">
      <w:start w:val="1"/>
      <w:numFmt w:val="lowerLetter"/>
      <w:lvlText w:val="%5."/>
      <w:lvlJc w:val="left"/>
      <w:pPr>
        <w:ind w:left="3600" w:hanging="360"/>
      </w:pPr>
    </w:lvl>
    <w:lvl w:ilvl="5" w:tplc="3780A9AC">
      <w:start w:val="1"/>
      <w:numFmt w:val="lowerRoman"/>
      <w:lvlText w:val="%6."/>
      <w:lvlJc w:val="right"/>
      <w:pPr>
        <w:ind w:left="4320" w:hanging="180"/>
      </w:pPr>
    </w:lvl>
    <w:lvl w:ilvl="6" w:tplc="C308BD5E">
      <w:start w:val="1"/>
      <w:numFmt w:val="decimal"/>
      <w:lvlText w:val="%7."/>
      <w:lvlJc w:val="left"/>
      <w:pPr>
        <w:ind w:left="5040" w:hanging="360"/>
      </w:pPr>
    </w:lvl>
    <w:lvl w:ilvl="7" w:tplc="3E605A32">
      <w:start w:val="1"/>
      <w:numFmt w:val="lowerLetter"/>
      <w:lvlText w:val="%8."/>
      <w:lvlJc w:val="left"/>
      <w:pPr>
        <w:ind w:left="5760" w:hanging="360"/>
      </w:pPr>
    </w:lvl>
    <w:lvl w:ilvl="8" w:tplc="C36EF06E">
      <w:start w:val="1"/>
      <w:numFmt w:val="lowerRoman"/>
      <w:lvlText w:val="%9."/>
      <w:lvlJc w:val="right"/>
      <w:pPr>
        <w:ind w:left="6480" w:hanging="180"/>
      </w:pPr>
    </w:lvl>
  </w:abstractNum>
  <w:abstractNum w:abstractNumId="23" w15:restartNumberingAfterBreak="0">
    <w:nsid w:val="3F876936"/>
    <w:multiLevelType w:val="hybridMultilevel"/>
    <w:tmpl w:val="FFFFFFFF"/>
    <w:lvl w:ilvl="0" w:tplc="379CE712">
      <w:start w:val="1"/>
      <w:numFmt w:val="bullet"/>
      <w:lvlText w:val=""/>
      <w:lvlJc w:val="left"/>
      <w:pPr>
        <w:ind w:left="720" w:hanging="360"/>
      </w:pPr>
      <w:rPr>
        <w:rFonts w:ascii="Symbol" w:hAnsi="Symbol" w:hint="default"/>
      </w:rPr>
    </w:lvl>
    <w:lvl w:ilvl="1" w:tplc="52D04EF8">
      <w:start w:val="1"/>
      <w:numFmt w:val="bullet"/>
      <w:lvlText w:val=""/>
      <w:lvlJc w:val="left"/>
      <w:pPr>
        <w:ind w:left="1440" w:hanging="360"/>
      </w:pPr>
      <w:rPr>
        <w:rFonts w:ascii="Symbol" w:hAnsi="Symbol" w:hint="default"/>
      </w:rPr>
    </w:lvl>
    <w:lvl w:ilvl="2" w:tplc="CE8670C4">
      <w:start w:val="1"/>
      <w:numFmt w:val="bullet"/>
      <w:lvlText w:val=""/>
      <w:lvlJc w:val="left"/>
      <w:pPr>
        <w:ind w:left="2160" w:hanging="360"/>
      </w:pPr>
      <w:rPr>
        <w:rFonts w:ascii="Wingdings" w:hAnsi="Wingdings" w:hint="default"/>
      </w:rPr>
    </w:lvl>
    <w:lvl w:ilvl="3" w:tplc="B3B47AB6">
      <w:start w:val="1"/>
      <w:numFmt w:val="bullet"/>
      <w:lvlText w:val=""/>
      <w:lvlJc w:val="left"/>
      <w:pPr>
        <w:ind w:left="2880" w:hanging="360"/>
      </w:pPr>
      <w:rPr>
        <w:rFonts w:ascii="Symbol" w:hAnsi="Symbol" w:hint="default"/>
      </w:rPr>
    </w:lvl>
    <w:lvl w:ilvl="4" w:tplc="2778804A">
      <w:start w:val="1"/>
      <w:numFmt w:val="bullet"/>
      <w:lvlText w:val="o"/>
      <w:lvlJc w:val="left"/>
      <w:pPr>
        <w:ind w:left="3600" w:hanging="360"/>
      </w:pPr>
      <w:rPr>
        <w:rFonts w:ascii="Courier New" w:hAnsi="Courier New" w:hint="default"/>
      </w:rPr>
    </w:lvl>
    <w:lvl w:ilvl="5" w:tplc="134EEBD4">
      <w:start w:val="1"/>
      <w:numFmt w:val="bullet"/>
      <w:lvlText w:val=""/>
      <w:lvlJc w:val="left"/>
      <w:pPr>
        <w:ind w:left="4320" w:hanging="360"/>
      </w:pPr>
      <w:rPr>
        <w:rFonts w:ascii="Wingdings" w:hAnsi="Wingdings" w:hint="default"/>
      </w:rPr>
    </w:lvl>
    <w:lvl w:ilvl="6" w:tplc="E998F010">
      <w:start w:val="1"/>
      <w:numFmt w:val="bullet"/>
      <w:lvlText w:val=""/>
      <w:lvlJc w:val="left"/>
      <w:pPr>
        <w:ind w:left="5040" w:hanging="360"/>
      </w:pPr>
      <w:rPr>
        <w:rFonts w:ascii="Symbol" w:hAnsi="Symbol" w:hint="default"/>
      </w:rPr>
    </w:lvl>
    <w:lvl w:ilvl="7" w:tplc="32541798">
      <w:start w:val="1"/>
      <w:numFmt w:val="bullet"/>
      <w:lvlText w:val="o"/>
      <w:lvlJc w:val="left"/>
      <w:pPr>
        <w:ind w:left="5760" w:hanging="360"/>
      </w:pPr>
      <w:rPr>
        <w:rFonts w:ascii="Courier New" w:hAnsi="Courier New" w:hint="default"/>
      </w:rPr>
    </w:lvl>
    <w:lvl w:ilvl="8" w:tplc="959635F8">
      <w:start w:val="1"/>
      <w:numFmt w:val="bullet"/>
      <w:lvlText w:val=""/>
      <w:lvlJc w:val="left"/>
      <w:pPr>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4F3962"/>
    <w:multiLevelType w:val="hybridMultilevel"/>
    <w:tmpl w:val="6776B062"/>
    <w:lvl w:ilvl="0" w:tplc="47447F6E">
      <w:start w:val="1"/>
      <w:numFmt w:val="bullet"/>
      <w:lvlText w:val=""/>
      <w:lvlJc w:val="left"/>
      <w:pPr>
        <w:tabs>
          <w:tab w:val="num" w:pos="720"/>
        </w:tabs>
        <w:ind w:left="720" w:hanging="360"/>
      </w:pPr>
      <w:rPr>
        <w:rFonts w:ascii="Symbol" w:hAnsi="Symbol" w:hint="default"/>
        <w:sz w:val="20"/>
      </w:rPr>
    </w:lvl>
    <w:lvl w:ilvl="1" w:tplc="312A9F06">
      <w:start w:val="1"/>
      <w:numFmt w:val="bullet"/>
      <w:lvlText w:val="o"/>
      <w:lvlJc w:val="left"/>
      <w:pPr>
        <w:tabs>
          <w:tab w:val="num" w:pos="1440"/>
        </w:tabs>
        <w:ind w:left="1440" w:hanging="360"/>
      </w:pPr>
      <w:rPr>
        <w:rFonts w:ascii="Courier New" w:hAnsi="Courier New" w:hint="default"/>
        <w:sz w:val="20"/>
      </w:rPr>
    </w:lvl>
    <w:lvl w:ilvl="2" w:tplc="1242BC32">
      <w:start w:val="1"/>
      <w:numFmt w:val="bullet"/>
      <w:lvlText w:val=""/>
      <w:lvlJc w:val="left"/>
      <w:pPr>
        <w:tabs>
          <w:tab w:val="num" w:pos="2160"/>
        </w:tabs>
        <w:ind w:left="2160" w:hanging="360"/>
      </w:pPr>
      <w:rPr>
        <w:rFonts w:ascii="Symbol" w:hAnsi="Symbol" w:hint="default"/>
        <w:sz w:val="20"/>
      </w:rPr>
    </w:lvl>
    <w:lvl w:ilvl="3" w:tplc="65FA91E0" w:tentative="1">
      <w:start w:val="1"/>
      <w:numFmt w:val="bullet"/>
      <w:lvlText w:val=""/>
      <w:lvlJc w:val="left"/>
      <w:pPr>
        <w:tabs>
          <w:tab w:val="num" w:pos="2880"/>
        </w:tabs>
        <w:ind w:left="2880" w:hanging="360"/>
      </w:pPr>
      <w:rPr>
        <w:rFonts w:ascii="Symbol" w:hAnsi="Symbol" w:hint="default"/>
        <w:sz w:val="20"/>
      </w:rPr>
    </w:lvl>
    <w:lvl w:ilvl="4" w:tplc="B49C71C6" w:tentative="1">
      <w:start w:val="1"/>
      <w:numFmt w:val="bullet"/>
      <w:lvlText w:val=""/>
      <w:lvlJc w:val="left"/>
      <w:pPr>
        <w:tabs>
          <w:tab w:val="num" w:pos="3600"/>
        </w:tabs>
        <w:ind w:left="3600" w:hanging="360"/>
      </w:pPr>
      <w:rPr>
        <w:rFonts w:ascii="Symbol" w:hAnsi="Symbol" w:hint="default"/>
        <w:sz w:val="20"/>
      </w:rPr>
    </w:lvl>
    <w:lvl w:ilvl="5" w:tplc="4498CA6E" w:tentative="1">
      <w:start w:val="1"/>
      <w:numFmt w:val="bullet"/>
      <w:lvlText w:val=""/>
      <w:lvlJc w:val="left"/>
      <w:pPr>
        <w:tabs>
          <w:tab w:val="num" w:pos="4320"/>
        </w:tabs>
        <w:ind w:left="4320" w:hanging="360"/>
      </w:pPr>
      <w:rPr>
        <w:rFonts w:ascii="Symbol" w:hAnsi="Symbol" w:hint="default"/>
        <w:sz w:val="20"/>
      </w:rPr>
    </w:lvl>
    <w:lvl w:ilvl="6" w:tplc="8CAC3C5E" w:tentative="1">
      <w:start w:val="1"/>
      <w:numFmt w:val="bullet"/>
      <w:lvlText w:val=""/>
      <w:lvlJc w:val="left"/>
      <w:pPr>
        <w:tabs>
          <w:tab w:val="num" w:pos="5040"/>
        </w:tabs>
        <w:ind w:left="5040" w:hanging="360"/>
      </w:pPr>
      <w:rPr>
        <w:rFonts w:ascii="Symbol" w:hAnsi="Symbol" w:hint="default"/>
        <w:sz w:val="20"/>
      </w:rPr>
    </w:lvl>
    <w:lvl w:ilvl="7" w:tplc="57BA124E" w:tentative="1">
      <w:start w:val="1"/>
      <w:numFmt w:val="bullet"/>
      <w:lvlText w:val=""/>
      <w:lvlJc w:val="left"/>
      <w:pPr>
        <w:tabs>
          <w:tab w:val="num" w:pos="5760"/>
        </w:tabs>
        <w:ind w:left="5760" w:hanging="360"/>
      </w:pPr>
      <w:rPr>
        <w:rFonts w:ascii="Symbol" w:hAnsi="Symbol" w:hint="default"/>
        <w:sz w:val="20"/>
      </w:rPr>
    </w:lvl>
    <w:lvl w:ilvl="8" w:tplc="B012589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D713F7"/>
    <w:multiLevelType w:val="hybridMultilevel"/>
    <w:tmpl w:val="1D0E2674"/>
    <w:lvl w:ilvl="0" w:tplc="66AC6926">
      <w:start w:val="1"/>
      <w:numFmt w:val="bullet"/>
      <w:lvlText w:val=""/>
      <w:lvlJc w:val="left"/>
      <w:pPr>
        <w:tabs>
          <w:tab w:val="num" w:pos="720"/>
        </w:tabs>
        <w:ind w:left="720" w:hanging="360"/>
      </w:pPr>
      <w:rPr>
        <w:rFonts w:ascii="Symbol" w:hAnsi="Symbol" w:hint="default"/>
        <w:sz w:val="20"/>
      </w:rPr>
    </w:lvl>
    <w:lvl w:ilvl="1" w:tplc="36445060">
      <w:start w:val="1"/>
      <w:numFmt w:val="bullet"/>
      <w:lvlText w:val="o"/>
      <w:lvlJc w:val="left"/>
      <w:pPr>
        <w:tabs>
          <w:tab w:val="num" w:pos="1440"/>
        </w:tabs>
        <w:ind w:left="1440" w:hanging="360"/>
      </w:pPr>
      <w:rPr>
        <w:rFonts w:ascii="Courier New" w:hAnsi="Courier New" w:hint="default"/>
        <w:sz w:val="20"/>
      </w:rPr>
    </w:lvl>
    <w:lvl w:ilvl="2" w:tplc="EB9C472E" w:tentative="1">
      <w:start w:val="1"/>
      <w:numFmt w:val="bullet"/>
      <w:lvlText w:val=""/>
      <w:lvlJc w:val="left"/>
      <w:pPr>
        <w:tabs>
          <w:tab w:val="num" w:pos="2160"/>
        </w:tabs>
        <w:ind w:left="2160" w:hanging="360"/>
      </w:pPr>
      <w:rPr>
        <w:rFonts w:ascii="Symbol" w:hAnsi="Symbol" w:hint="default"/>
        <w:sz w:val="20"/>
      </w:rPr>
    </w:lvl>
    <w:lvl w:ilvl="3" w:tplc="2A4864E8" w:tentative="1">
      <w:start w:val="1"/>
      <w:numFmt w:val="bullet"/>
      <w:lvlText w:val=""/>
      <w:lvlJc w:val="left"/>
      <w:pPr>
        <w:tabs>
          <w:tab w:val="num" w:pos="2880"/>
        </w:tabs>
        <w:ind w:left="2880" w:hanging="360"/>
      </w:pPr>
      <w:rPr>
        <w:rFonts w:ascii="Symbol" w:hAnsi="Symbol" w:hint="default"/>
        <w:sz w:val="20"/>
      </w:rPr>
    </w:lvl>
    <w:lvl w:ilvl="4" w:tplc="980EFD6C" w:tentative="1">
      <w:start w:val="1"/>
      <w:numFmt w:val="bullet"/>
      <w:lvlText w:val=""/>
      <w:lvlJc w:val="left"/>
      <w:pPr>
        <w:tabs>
          <w:tab w:val="num" w:pos="3600"/>
        </w:tabs>
        <w:ind w:left="3600" w:hanging="360"/>
      </w:pPr>
      <w:rPr>
        <w:rFonts w:ascii="Symbol" w:hAnsi="Symbol" w:hint="default"/>
        <w:sz w:val="20"/>
      </w:rPr>
    </w:lvl>
    <w:lvl w:ilvl="5" w:tplc="B3624CB8" w:tentative="1">
      <w:start w:val="1"/>
      <w:numFmt w:val="bullet"/>
      <w:lvlText w:val=""/>
      <w:lvlJc w:val="left"/>
      <w:pPr>
        <w:tabs>
          <w:tab w:val="num" w:pos="4320"/>
        </w:tabs>
        <w:ind w:left="4320" w:hanging="360"/>
      </w:pPr>
      <w:rPr>
        <w:rFonts w:ascii="Symbol" w:hAnsi="Symbol" w:hint="default"/>
        <w:sz w:val="20"/>
      </w:rPr>
    </w:lvl>
    <w:lvl w:ilvl="6" w:tplc="99189A14" w:tentative="1">
      <w:start w:val="1"/>
      <w:numFmt w:val="bullet"/>
      <w:lvlText w:val=""/>
      <w:lvlJc w:val="left"/>
      <w:pPr>
        <w:tabs>
          <w:tab w:val="num" w:pos="5040"/>
        </w:tabs>
        <w:ind w:left="5040" w:hanging="360"/>
      </w:pPr>
      <w:rPr>
        <w:rFonts w:ascii="Symbol" w:hAnsi="Symbol" w:hint="default"/>
        <w:sz w:val="20"/>
      </w:rPr>
    </w:lvl>
    <w:lvl w:ilvl="7" w:tplc="60CA9798" w:tentative="1">
      <w:start w:val="1"/>
      <w:numFmt w:val="bullet"/>
      <w:lvlText w:val=""/>
      <w:lvlJc w:val="left"/>
      <w:pPr>
        <w:tabs>
          <w:tab w:val="num" w:pos="5760"/>
        </w:tabs>
        <w:ind w:left="5760" w:hanging="360"/>
      </w:pPr>
      <w:rPr>
        <w:rFonts w:ascii="Symbol" w:hAnsi="Symbol" w:hint="default"/>
        <w:sz w:val="20"/>
      </w:rPr>
    </w:lvl>
    <w:lvl w:ilvl="8" w:tplc="3D961530"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02125"/>
    <w:multiLevelType w:val="hybridMultilevel"/>
    <w:tmpl w:val="6C44F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DA27F68"/>
    <w:multiLevelType w:val="hybridMultilevel"/>
    <w:tmpl w:val="357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11C6456"/>
    <w:multiLevelType w:val="hybridMultilevel"/>
    <w:tmpl w:val="F244C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6B53E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C9D2B7C"/>
    <w:multiLevelType w:val="hybridMultilevel"/>
    <w:tmpl w:val="C9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01B43AA"/>
    <w:multiLevelType w:val="hybridMultilevel"/>
    <w:tmpl w:val="FFFFFFFF"/>
    <w:lvl w:ilvl="0" w:tplc="235A9ECE">
      <w:start w:val="1"/>
      <w:numFmt w:val="bullet"/>
      <w:lvlText w:val="·"/>
      <w:lvlJc w:val="left"/>
      <w:pPr>
        <w:ind w:left="720" w:hanging="360"/>
      </w:pPr>
      <w:rPr>
        <w:rFonts w:ascii="Symbol" w:hAnsi="Symbol" w:hint="default"/>
      </w:rPr>
    </w:lvl>
    <w:lvl w:ilvl="1" w:tplc="E42ADB06">
      <w:start w:val="1"/>
      <w:numFmt w:val="bullet"/>
      <w:lvlText w:val="o"/>
      <w:lvlJc w:val="left"/>
      <w:pPr>
        <w:ind w:left="1440" w:hanging="360"/>
      </w:pPr>
      <w:rPr>
        <w:rFonts w:ascii="Courier New" w:hAnsi="Courier New" w:hint="default"/>
      </w:rPr>
    </w:lvl>
    <w:lvl w:ilvl="2" w:tplc="2BC80AAA">
      <w:start w:val="1"/>
      <w:numFmt w:val="bullet"/>
      <w:lvlText w:val=""/>
      <w:lvlJc w:val="left"/>
      <w:pPr>
        <w:ind w:left="2160" w:hanging="360"/>
      </w:pPr>
      <w:rPr>
        <w:rFonts w:ascii="Wingdings" w:hAnsi="Wingdings" w:hint="default"/>
      </w:rPr>
    </w:lvl>
    <w:lvl w:ilvl="3" w:tplc="5762D750">
      <w:start w:val="1"/>
      <w:numFmt w:val="bullet"/>
      <w:lvlText w:val=""/>
      <w:lvlJc w:val="left"/>
      <w:pPr>
        <w:ind w:left="2880" w:hanging="360"/>
      </w:pPr>
      <w:rPr>
        <w:rFonts w:ascii="Symbol" w:hAnsi="Symbol" w:hint="default"/>
      </w:rPr>
    </w:lvl>
    <w:lvl w:ilvl="4" w:tplc="C21058C6">
      <w:start w:val="1"/>
      <w:numFmt w:val="bullet"/>
      <w:lvlText w:val="o"/>
      <w:lvlJc w:val="left"/>
      <w:pPr>
        <w:ind w:left="3600" w:hanging="360"/>
      </w:pPr>
      <w:rPr>
        <w:rFonts w:ascii="Courier New" w:hAnsi="Courier New" w:hint="default"/>
      </w:rPr>
    </w:lvl>
    <w:lvl w:ilvl="5" w:tplc="1AB88E8A">
      <w:start w:val="1"/>
      <w:numFmt w:val="bullet"/>
      <w:lvlText w:val=""/>
      <w:lvlJc w:val="left"/>
      <w:pPr>
        <w:ind w:left="4320" w:hanging="360"/>
      </w:pPr>
      <w:rPr>
        <w:rFonts w:ascii="Wingdings" w:hAnsi="Wingdings" w:hint="default"/>
      </w:rPr>
    </w:lvl>
    <w:lvl w:ilvl="6" w:tplc="CFDA7706">
      <w:start w:val="1"/>
      <w:numFmt w:val="bullet"/>
      <w:lvlText w:val=""/>
      <w:lvlJc w:val="left"/>
      <w:pPr>
        <w:ind w:left="5040" w:hanging="360"/>
      </w:pPr>
      <w:rPr>
        <w:rFonts w:ascii="Symbol" w:hAnsi="Symbol" w:hint="default"/>
      </w:rPr>
    </w:lvl>
    <w:lvl w:ilvl="7" w:tplc="841A4562">
      <w:start w:val="1"/>
      <w:numFmt w:val="bullet"/>
      <w:lvlText w:val="o"/>
      <w:lvlJc w:val="left"/>
      <w:pPr>
        <w:ind w:left="5760" w:hanging="360"/>
      </w:pPr>
      <w:rPr>
        <w:rFonts w:ascii="Courier New" w:hAnsi="Courier New" w:hint="default"/>
      </w:rPr>
    </w:lvl>
    <w:lvl w:ilvl="8" w:tplc="1C6C9F30">
      <w:start w:val="1"/>
      <w:numFmt w:val="bullet"/>
      <w:lvlText w:val=""/>
      <w:lvlJc w:val="left"/>
      <w:pPr>
        <w:ind w:left="6480" w:hanging="360"/>
      </w:pPr>
      <w:rPr>
        <w:rFonts w:ascii="Wingdings" w:hAnsi="Wingdings" w:hint="default"/>
      </w:rPr>
    </w:lvl>
  </w:abstractNum>
  <w:abstractNum w:abstractNumId="42" w15:restartNumberingAfterBreak="0">
    <w:nsid w:val="696E6071"/>
    <w:multiLevelType w:val="hybridMultilevel"/>
    <w:tmpl w:val="39284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C8405D"/>
    <w:multiLevelType w:val="hybridMultilevel"/>
    <w:tmpl w:val="C8D6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3A7FA9"/>
    <w:multiLevelType w:val="hybridMultilevel"/>
    <w:tmpl w:val="B792D4D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41"/>
  </w:num>
  <w:num w:numId="2">
    <w:abstractNumId w:val="21"/>
  </w:num>
  <w:num w:numId="3">
    <w:abstractNumId w:val="23"/>
  </w:num>
  <w:num w:numId="4">
    <w:abstractNumId w:val="9"/>
  </w:num>
  <w:num w:numId="5">
    <w:abstractNumId w:val="38"/>
  </w:num>
  <w:num w:numId="6">
    <w:abstractNumId w:val="0"/>
  </w:num>
  <w:num w:numId="7">
    <w:abstractNumId w:val="3"/>
  </w:num>
  <w:num w:numId="8">
    <w:abstractNumId w:val="18"/>
  </w:num>
  <w:num w:numId="9">
    <w:abstractNumId w:val="40"/>
  </w:num>
  <w:num w:numId="10">
    <w:abstractNumId w:val="24"/>
  </w:num>
  <w:num w:numId="11">
    <w:abstractNumId w:val="17"/>
  </w:num>
  <w:num w:numId="12">
    <w:abstractNumId w:val="46"/>
  </w:num>
  <w:num w:numId="13">
    <w:abstractNumId w:val="6"/>
  </w:num>
  <w:num w:numId="14">
    <w:abstractNumId w:val="28"/>
  </w:num>
  <w:num w:numId="15">
    <w:abstractNumId w:val="5"/>
  </w:num>
  <w:num w:numId="16">
    <w:abstractNumId w:val="13"/>
  </w:num>
  <w:num w:numId="17">
    <w:abstractNumId w:val="33"/>
  </w:num>
  <w:num w:numId="18">
    <w:abstractNumId w:val="19"/>
  </w:num>
  <w:num w:numId="19">
    <w:abstractNumId w:val="2"/>
  </w:num>
  <w:num w:numId="20">
    <w:abstractNumId w:val="32"/>
  </w:num>
  <w:num w:numId="21">
    <w:abstractNumId w:val="15"/>
  </w:num>
  <w:num w:numId="22">
    <w:abstractNumId w:val="27"/>
  </w:num>
  <w:num w:numId="23">
    <w:abstractNumId w:val="45"/>
  </w:num>
  <w:num w:numId="24">
    <w:abstractNumId w:val="48"/>
  </w:num>
  <w:num w:numId="25">
    <w:abstractNumId w:val="30"/>
  </w:num>
  <w:num w:numId="26">
    <w:abstractNumId w:val="12"/>
  </w:num>
  <w:num w:numId="27">
    <w:abstractNumId w:val="8"/>
  </w:num>
  <w:num w:numId="28">
    <w:abstractNumId w:val="43"/>
  </w:num>
  <w:num w:numId="29">
    <w:abstractNumId w:val="37"/>
  </w:num>
  <w:num w:numId="30">
    <w:abstractNumId w:val="10"/>
  </w:num>
  <w:num w:numId="31">
    <w:abstractNumId w:val="25"/>
  </w:num>
  <w:num w:numId="32">
    <w:abstractNumId w:val="11"/>
  </w:num>
  <w:num w:numId="33">
    <w:abstractNumId w:val="16"/>
  </w:num>
  <w:num w:numId="34">
    <w:abstractNumId w:val="26"/>
  </w:num>
  <w:num w:numId="35">
    <w:abstractNumId w:val="31"/>
  </w:num>
  <w:num w:numId="36">
    <w:abstractNumId w:val="35"/>
  </w:num>
  <w:num w:numId="37">
    <w:abstractNumId w:val="44"/>
  </w:num>
  <w:num w:numId="38">
    <w:abstractNumId w:val="39"/>
  </w:num>
  <w:num w:numId="39">
    <w:abstractNumId w:val="20"/>
  </w:num>
  <w:num w:numId="40">
    <w:abstractNumId w:val="13"/>
  </w:num>
  <w:num w:numId="41">
    <w:abstractNumId w:val="29"/>
  </w:num>
  <w:num w:numId="42">
    <w:abstractNumId w:val="7"/>
  </w:num>
  <w:num w:numId="43">
    <w:abstractNumId w:val="42"/>
  </w:num>
  <w:num w:numId="44">
    <w:abstractNumId w:val="1"/>
  </w:num>
  <w:num w:numId="45">
    <w:abstractNumId w:val="47"/>
  </w:num>
  <w:num w:numId="46">
    <w:abstractNumId w:val="14"/>
  </w:num>
  <w:num w:numId="47">
    <w:abstractNumId w:val="34"/>
  </w:num>
  <w:num w:numId="48">
    <w:abstractNumId w:val="22"/>
  </w:num>
  <w:num w:numId="49">
    <w:abstractNumId w:val="4"/>
  </w:num>
  <w:num w:numId="50">
    <w:abstractNumId w:val="13"/>
  </w:num>
  <w:num w:numId="51">
    <w:abstractNumId w:val="13"/>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3B8"/>
    <w:rsid w:val="000037A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B7F"/>
    <w:rsid w:val="00017EDA"/>
    <w:rsid w:val="000212A5"/>
    <w:rsid w:val="00022730"/>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28"/>
    <w:rsid w:val="0003767C"/>
    <w:rsid w:val="000407D4"/>
    <w:rsid w:val="00040F4F"/>
    <w:rsid w:val="0004132D"/>
    <w:rsid w:val="00041C9D"/>
    <w:rsid w:val="00044CFA"/>
    <w:rsid w:val="000459C7"/>
    <w:rsid w:val="00046630"/>
    <w:rsid w:val="00046C80"/>
    <w:rsid w:val="000474D1"/>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0D96"/>
    <w:rsid w:val="00062159"/>
    <w:rsid w:val="00062E4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346"/>
    <w:rsid w:val="00072BBA"/>
    <w:rsid w:val="00072FF5"/>
    <w:rsid w:val="000730DC"/>
    <w:rsid w:val="00073BA6"/>
    <w:rsid w:val="00073C20"/>
    <w:rsid w:val="00075965"/>
    <w:rsid w:val="00075FDA"/>
    <w:rsid w:val="00076386"/>
    <w:rsid w:val="00076D82"/>
    <w:rsid w:val="00077D34"/>
    <w:rsid w:val="00081EC2"/>
    <w:rsid w:val="00082154"/>
    <w:rsid w:val="00083800"/>
    <w:rsid w:val="00084A65"/>
    <w:rsid w:val="0008559A"/>
    <w:rsid w:val="0008600D"/>
    <w:rsid w:val="000902C2"/>
    <w:rsid w:val="00091A92"/>
    <w:rsid w:val="00093C49"/>
    <w:rsid w:val="00094381"/>
    <w:rsid w:val="00095525"/>
    <w:rsid w:val="00095A80"/>
    <w:rsid w:val="000973E1"/>
    <w:rsid w:val="000A1402"/>
    <w:rsid w:val="000A20BA"/>
    <w:rsid w:val="000A262C"/>
    <w:rsid w:val="000A3C8D"/>
    <w:rsid w:val="000A3DFE"/>
    <w:rsid w:val="000A40EC"/>
    <w:rsid w:val="000A54EE"/>
    <w:rsid w:val="000A6A23"/>
    <w:rsid w:val="000A7239"/>
    <w:rsid w:val="000A7BC5"/>
    <w:rsid w:val="000B0C45"/>
    <w:rsid w:val="000B13E1"/>
    <w:rsid w:val="000B16DB"/>
    <w:rsid w:val="000B1C5E"/>
    <w:rsid w:val="000B2282"/>
    <w:rsid w:val="000B2445"/>
    <w:rsid w:val="000B27E9"/>
    <w:rsid w:val="000B2A11"/>
    <w:rsid w:val="000B2A5B"/>
    <w:rsid w:val="000B3B91"/>
    <w:rsid w:val="000B4207"/>
    <w:rsid w:val="000B496A"/>
    <w:rsid w:val="000B4B1B"/>
    <w:rsid w:val="000B50C3"/>
    <w:rsid w:val="000B5AC9"/>
    <w:rsid w:val="000B5F0A"/>
    <w:rsid w:val="000B6D65"/>
    <w:rsid w:val="000B743C"/>
    <w:rsid w:val="000C1113"/>
    <w:rsid w:val="000C1D59"/>
    <w:rsid w:val="000C2B09"/>
    <w:rsid w:val="000C30CF"/>
    <w:rsid w:val="000C41F0"/>
    <w:rsid w:val="000C501D"/>
    <w:rsid w:val="000C5B5B"/>
    <w:rsid w:val="000C5CBA"/>
    <w:rsid w:val="000C6369"/>
    <w:rsid w:val="000C69EB"/>
    <w:rsid w:val="000C713E"/>
    <w:rsid w:val="000C74BA"/>
    <w:rsid w:val="000C7531"/>
    <w:rsid w:val="000C7BA7"/>
    <w:rsid w:val="000C7C3F"/>
    <w:rsid w:val="000D0BD6"/>
    <w:rsid w:val="000D0C61"/>
    <w:rsid w:val="000D1440"/>
    <w:rsid w:val="000D1793"/>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B0F"/>
    <w:rsid w:val="000E7A79"/>
    <w:rsid w:val="000F15B2"/>
    <w:rsid w:val="000F19DE"/>
    <w:rsid w:val="000F1DA7"/>
    <w:rsid w:val="000F2E1F"/>
    <w:rsid w:val="000F37B0"/>
    <w:rsid w:val="000F4595"/>
    <w:rsid w:val="000F4CB2"/>
    <w:rsid w:val="000F4E44"/>
    <w:rsid w:val="000F4E90"/>
    <w:rsid w:val="000F568D"/>
    <w:rsid w:val="000F68D0"/>
    <w:rsid w:val="000F6B15"/>
    <w:rsid w:val="0010170B"/>
    <w:rsid w:val="00101C4F"/>
    <w:rsid w:val="00102C9F"/>
    <w:rsid w:val="00103FC9"/>
    <w:rsid w:val="00105350"/>
    <w:rsid w:val="00105383"/>
    <w:rsid w:val="001054E6"/>
    <w:rsid w:val="001068D2"/>
    <w:rsid w:val="001069F2"/>
    <w:rsid w:val="001103BD"/>
    <w:rsid w:val="001107E6"/>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5B8"/>
    <w:rsid w:val="001237AC"/>
    <w:rsid w:val="001245B7"/>
    <w:rsid w:val="00124E12"/>
    <w:rsid w:val="00124E75"/>
    <w:rsid w:val="00125055"/>
    <w:rsid w:val="0012673D"/>
    <w:rsid w:val="001269B8"/>
    <w:rsid w:val="00127099"/>
    <w:rsid w:val="00132830"/>
    <w:rsid w:val="00132B71"/>
    <w:rsid w:val="001337A5"/>
    <w:rsid w:val="0013427A"/>
    <w:rsid w:val="0013432C"/>
    <w:rsid w:val="001348FE"/>
    <w:rsid w:val="00134B36"/>
    <w:rsid w:val="00134D55"/>
    <w:rsid w:val="001354AE"/>
    <w:rsid w:val="001360F3"/>
    <w:rsid w:val="001362C2"/>
    <w:rsid w:val="0013678C"/>
    <w:rsid w:val="00136955"/>
    <w:rsid w:val="00136E19"/>
    <w:rsid w:val="00136E2E"/>
    <w:rsid w:val="001371B2"/>
    <w:rsid w:val="00137AB9"/>
    <w:rsid w:val="00137D78"/>
    <w:rsid w:val="0014060C"/>
    <w:rsid w:val="001409A0"/>
    <w:rsid w:val="00141B19"/>
    <w:rsid w:val="00141E40"/>
    <w:rsid w:val="00141F08"/>
    <w:rsid w:val="00141FF2"/>
    <w:rsid w:val="0014287A"/>
    <w:rsid w:val="00142DE2"/>
    <w:rsid w:val="00144C87"/>
    <w:rsid w:val="001467B1"/>
    <w:rsid w:val="00150175"/>
    <w:rsid w:val="001502C8"/>
    <w:rsid w:val="00151011"/>
    <w:rsid w:val="00151224"/>
    <w:rsid w:val="0015130F"/>
    <w:rsid w:val="0015139A"/>
    <w:rsid w:val="001530D9"/>
    <w:rsid w:val="001532BA"/>
    <w:rsid w:val="00153FED"/>
    <w:rsid w:val="00155BFD"/>
    <w:rsid w:val="00156ABA"/>
    <w:rsid w:val="00157390"/>
    <w:rsid w:val="00157BFB"/>
    <w:rsid w:val="00160998"/>
    <w:rsid w:val="00160CD6"/>
    <w:rsid w:val="00160F5F"/>
    <w:rsid w:val="00162308"/>
    <w:rsid w:val="001628B5"/>
    <w:rsid w:val="0016316A"/>
    <w:rsid w:val="00163539"/>
    <w:rsid w:val="0016381F"/>
    <w:rsid w:val="00163D1D"/>
    <w:rsid w:val="00163FEF"/>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581D"/>
    <w:rsid w:val="00186904"/>
    <w:rsid w:val="00186B0A"/>
    <w:rsid w:val="001905BD"/>
    <w:rsid w:val="00191131"/>
    <w:rsid w:val="001917BC"/>
    <w:rsid w:val="00191E79"/>
    <w:rsid w:val="00192FE6"/>
    <w:rsid w:val="0019360B"/>
    <w:rsid w:val="00193986"/>
    <w:rsid w:val="00193B08"/>
    <w:rsid w:val="00194570"/>
    <w:rsid w:val="00195776"/>
    <w:rsid w:val="00196BF4"/>
    <w:rsid w:val="00196F19"/>
    <w:rsid w:val="001972DA"/>
    <w:rsid w:val="001976AA"/>
    <w:rsid w:val="001A02F6"/>
    <w:rsid w:val="001A15C6"/>
    <w:rsid w:val="001A16FA"/>
    <w:rsid w:val="001A194F"/>
    <w:rsid w:val="001A5510"/>
    <w:rsid w:val="001A5C7B"/>
    <w:rsid w:val="001A5E19"/>
    <w:rsid w:val="001A63D8"/>
    <w:rsid w:val="001A7502"/>
    <w:rsid w:val="001B01FA"/>
    <w:rsid w:val="001B0832"/>
    <w:rsid w:val="001B18A7"/>
    <w:rsid w:val="001B2762"/>
    <w:rsid w:val="001B36DA"/>
    <w:rsid w:val="001B36FC"/>
    <w:rsid w:val="001B41ED"/>
    <w:rsid w:val="001B4607"/>
    <w:rsid w:val="001B523B"/>
    <w:rsid w:val="001B6A19"/>
    <w:rsid w:val="001B7E0C"/>
    <w:rsid w:val="001C0674"/>
    <w:rsid w:val="001C08A2"/>
    <w:rsid w:val="001C1405"/>
    <w:rsid w:val="001C1B93"/>
    <w:rsid w:val="001C226F"/>
    <w:rsid w:val="001C4BEA"/>
    <w:rsid w:val="001C5296"/>
    <w:rsid w:val="001C66AC"/>
    <w:rsid w:val="001C6754"/>
    <w:rsid w:val="001C77F0"/>
    <w:rsid w:val="001D034F"/>
    <w:rsid w:val="001D28F7"/>
    <w:rsid w:val="001D30C9"/>
    <w:rsid w:val="001D445B"/>
    <w:rsid w:val="001D46A0"/>
    <w:rsid w:val="001D50C2"/>
    <w:rsid w:val="001D753C"/>
    <w:rsid w:val="001D7CA4"/>
    <w:rsid w:val="001D7E58"/>
    <w:rsid w:val="001E0425"/>
    <w:rsid w:val="001E13B3"/>
    <w:rsid w:val="001E1D61"/>
    <w:rsid w:val="001E30A0"/>
    <w:rsid w:val="001E3DE1"/>
    <w:rsid w:val="001E4D4F"/>
    <w:rsid w:val="001E54F9"/>
    <w:rsid w:val="001E57CF"/>
    <w:rsid w:val="001E5981"/>
    <w:rsid w:val="001E6826"/>
    <w:rsid w:val="001E6D58"/>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2D"/>
    <w:rsid w:val="001F65B0"/>
    <w:rsid w:val="001F67AA"/>
    <w:rsid w:val="001F6AFD"/>
    <w:rsid w:val="001F7299"/>
    <w:rsid w:val="001F738D"/>
    <w:rsid w:val="001F7599"/>
    <w:rsid w:val="0020160A"/>
    <w:rsid w:val="00201D3C"/>
    <w:rsid w:val="00204A2A"/>
    <w:rsid w:val="00204B22"/>
    <w:rsid w:val="00204B3A"/>
    <w:rsid w:val="0020535A"/>
    <w:rsid w:val="002055CB"/>
    <w:rsid w:val="002059EF"/>
    <w:rsid w:val="00205A4B"/>
    <w:rsid w:val="00205BDB"/>
    <w:rsid w:val="00205D55"/>
    <w:rsid w:val="00206955"/>
    <w:rsid w:val="00206A79"/>
    <w:rsid w:val="00210309"/>
    <w:rsid w:val="00211519"/>
    <w:rsid w:val="00211F13"/>
    <w:rsid w:val="0021224B"/>
    <w:rsid w:val="00212950"/>
    <w:rsid w:val="00212FB8"/>
    <w:rsid w:val="00213709"/>
    <w:rsid w:val="002149AF"/>
    <w:rsid w:val="00214A86"/>
    <w:rsid w:val="00215AAA"/>
    <w:rsid w:val="0021683C"/>
    <w:rsid w:val="00216F5F"/>
    <w:rsid w:val="0022057F"/>
    <w:rsid w:val="00220615"/>
    <w:rsid w:val="00221985"/>
    <w:rsid w:val="00221EC5"/>
    <w:rsid w:val="00222A7A"/>
    <w:rsid w:val="00224A2C"/>
    <w:rsid w:val="00225217"/>
    <w:rsid w:val="002256D9"/>
    <w:rsid w:val="00226577"/>
    <w:rsid w:val="0022687C"/>
    <w:rsid w:val="002306F8"/>
    <w:rsid w:val="002312F4"/>
    <w:rsid w:val="002313A2"/>
    <w:rsid w:val="00231590"/>
    <w:rsid w:val="00231FC7"/>
    <w:rsid w:val="00232930"/>
    <w:rsid w:val="00232A95"/>
    <w:rsid w:val="00232C3F"/>
    <w:rsid w:val="00232DD9"/>
    <w:rsid w:val="00232EB5"/>
    <w:rsid w:val="0023308F"/>
    <w:rsid w:val="00233403"/>
    <w:rsid w:val="00233440"/>
    <w:rsid w:val="00233D0E"/>
    <w:rsid w:val="00234E13"/>
    <w:rsid w:val="00236450"/>
    <w:rsid w:val="0023765A"/>
    <w:rsid w:val="00237921"/>
    <w:rsid w:val="00240342"/>
    <w:rsid w:val="00241311"/>
    <w:rsid w:val="002418E8"/>
    <w:rsid w:val="00242E22"/>
    <w:rsid w:val="0024336B"/>
    <w:rsid w:val="00243A8F"/>
    <w:rsid w:val="00244194"/>
    <w:rsid w:val="0024424F"/>
    <w:rsid w:val="00244D28"/>
    <w:rsid w:val="00245486"/>
    <w:rsid w:val="00245689"/>
    <w:rsid w:val="00245720"/>
    <w:rsid w:val="00245A6F"/>
    <w:rsid w:val="00245FD5"/>
    <w:rsid w:val="0024775D"/>
    <w:rsid w:val="002477DF"/>
    <w:rsid w:val="0024CF96"/>
    <w:rsid w:val="00251AD6"/>
    <w:rsid w:val="00252C17"/>
    <w:rsid w:val="0025307F"/>
    <w:rsid w:val="002551BD"/>
    <w:rsid w:val="002568D0"/>
    <w:rsid w:val="002568E6"/>
    <w:rsid w:val="00260AEE"/>
    <w:rsid w:val="002621A6"/>
    <w:rsid w:val="00262661"/>
    <w:rsid w:val="00262D9D"/>
    <w:rsid w:val="002632DF"/>
    <w:rsid w:val="00263946"/>
    <w:rsid w:val="002640BA"/>
    <w:rsid w:val="00264CF2"/>
    <w:rsid w:val="002667A8"/>
    <w:rsid w:val="00267587"/>
    <w:rsid w:val="002675C8"/>
    <w:rsid w:val="00267760"/>
    <w:rsid w:val="00271589"/>
    <w:rsid w:val="0027282A"/>
    <w:rsid w:val="00273177"/>
    <w:rsid w:val="0027455B"/>
    <w:rsid w:val="00275074"/>
    <w:rsid w:val="002763E9"/>
    <w:rsid w:val="00276736"/>
    <w:rsid w:val="00276F4E"/>
    <w:rsid w:val="0027773D"/>
    <w:rsid w:val="002778BD"/>
    <w:rsid w:val="00280E15"/>
    <w:rsid w:val="002815FA"/>
    <w:rsid w:val="002824C2"/>
    <w:rsid w:val="00284E32"/>
    <w:rsid w:val="002851EB"/>
    <w:rsid w:val="00285510"/>
    <w:rsid w:val="00285BD1"/>
    <w:rsid w:val="00285DE2"/>
    <w:rsid w:val="0028616D"/>
    <w:rsid w:val="00286965"/>
    <w:rsid w:val="00286C55"/>
    <w:rsid w:val="00287AC0"/>
    <w:rsid w:val="00290367"/>
    <w:rsid w:val="0029136E"/>
    <w:rsid w:val="00292399"/>
    <w:rsid w:val="00294445"/>
    <w:rsid w:val="00294B4D"/>
    <w:rsid w:val="0029537E"/>
    <w:rsid w:val="002960D5"/>
    <w:rsid w:val="00297926"/>
    <w:rsid w:val="002A02C9"/>
    <w:rsid w:val="002A1062"/>
    <w:rsid w:val="002A1B96"/>
    <w:rsid w:val="002A2012"/>
    <w:rsid w:val="002A2413"/>
    <w:rsid w:val="002A2522"/>
    <w:rsid w:val="002A2F5E"/>
    <w:rsid w:val="002A352A"/>
    <w:rsid w:val="002A3BA0"/>
    <w:rsid w:val="002A607D"/>
    <w:rsid w:val="002B0A10"/>
    <w:rsid w:val="002B132E"/>
    <w:rsid w:val="002B1499"/>
    <w:rsid w:val="002B2813"/>
    <w:rsid w:val="002B2D29"/>
    <w:rsid w:val="002B2E37"/>
    <w:rsid w:val="002B3B31"/>
    <w:rsid w:val="002B3BAA"/>
    <w:rsid w:val="002B3BBD"/>
    <w:rsid w:val="002B3C5C"/>
    <w:rsid w:val="002B581C"/>
    <w:rsid w:val="002C0C4B"/>
    <w:rsid w:val="002C1EEA"/>
    <w:rsid w:val="002C47AD"/>
    <w:rsid w:val="002C4DE7"/>
    <w:rsid w:val="002C5510"/>
    <w:rsid w:val="002C6034"/>
    <w:rsid w:val="002C635B"/>
    <w:rsid w:val="002C7276"/>
    <w:rsid w:val="002C770F"/>
    <w:rsid w:val="002C7CFF"/>
    <w:rsid w:val="002D0BC6"/>
    <w:rsid w:val="002D12DB"/>
    <w:rsid w:val="002D17C5"/>
    <w:rsid w:val="002D32E3"/>
    <w:rsid w:val="002D365F"/>
    <w:rsid w:val="002D51DF"/>
    <w:rsid w:val="002D6892"/>
    <w:rsid w:val="002D68C2"/>
    <w:rsid w:val="002D7C86"/>
    <w:rsid w:val="002E0692"/>
    <w:rsid w:val="002E152D"/>
    <w:rsid w:val="002E1D74"/>
    <w:rsid w:val="002E2943"/>
    <w:rsid w:val="002E2BD1"/>
    <w:rsid w:val="002E2CF1"/>
    <w:rsid w:val="002E34AF"/>
    <w:rsid w:val="002E37E5"/>
    <w:rsid w:val="002E4AAC"/>
    <w:rsid w:val="002E53DE"/>
    <w:rsid w:val="002E563B"/>
    <w:rsid w:val="002E58B2"/>
    <w:rsid w:val="002E62D2"/>
    <w:rsid w:val="002E734F"/>
    <w:rsid w:val="002E74AF"/>
    <w:rsid w:val="002E758C"/>
    <w:rsid w:val="002F1038"/>
    <w:rsid w:val="002F1BEC"/>
    <w:rsid w:val="002F205E"/>
    <w:rsid w:val="002F22FF"/>
    <w:rsid w:val="002F2D8F"/>
    <w:rsid w:val="002F5BE4"/>
    <w:rsid w:val="002F695B"/>
    <w:rsid w:val="002F72DA"/>
    <w:rsid w:val="002F76B1"/>
    <w:rsid w:val="002F7D66"/>
    <w:rsid w:val="002F7DBE"/>
    <w:rsid w:val="0030011F"/>
    <w:rsid w:val="0030090B"/>
    <w:rsid w:val="00300F48"/>
    <w:rsid w:val="00301DF2"/>
    <w:rsid w:val="00302523"/>
    <w:rsid w:val="00302AE8"/>
    <w:rsid w:val="00302BB1"/>
    <w:rsid w:val="003030F0"/>
    <w:rsid w:val="00303DBA"/>
    <w:rsid w:val="0030404B"/>
    <w:rsid w:val="00304210"/>
    <w:rsid w:val="003048D7"/>
    <w:rsid w:val="00304A1B"/>
    <w:rsid w:val="00304AD2"/>
    <w:rsid w:val="00304EAA"/>
    <w:rsid w:val="00305297"/>
    <w:rsid w:val="003062E6"/>
    <w:rsid w:val="003068B6"/>
    <w:rsid w:val="003071F6"/>
    <w:rsid w:val="003078D6"/>
    <w:rsid w:val="00307FE0"/>
    <w:rsid w:val="003105B5"/>
    <w:rsid w:val="003107EB"/>
    <w:rsid w:val="00310E66"/>
    <w:rsid w:val="00311C08"/>
    <w:rsid w:val="003125E0"/>
    <w:rsid w:val="00312ECE"/>
    <w:rsid w:val="0031393C"/>
    <w:rsid w:val="00313CB0"/>
    <w:rsid w:val="00313F96"/>
    <w:rsid w:val="003148A2"/>
    <w:rsid w:val="00314B0A"/>
    <w:rsid w:val="003150CE"/>
    <w:rsid w:val="00315AAB"/>
    <w:rsid w:val="003175E1"/>
    <w:rsid w:val="00320299"/>
    <w:rsid w:val="00321154"/>
    <w:rsid w:val="003211B0"/>
    <w:rsid w:val="00321EDA"/>
    <w:rsid w:val="003224AA"/>
    <w:rsid w:val="003224E7"/>
    <w:rsid w:val="0032458D"/>
    <w:rsid w:val="00324DAB"/>
    <w:rsid w:val="00325D7A"/>
    <w:rsid w:val="00326145"/>
    <w:rsid w:val="00326398"/>
    <w:rsid w:val="00327163"/>
    <w:rsid w:val="00327305"/>
    <w:rsid w:val="00327518"/>
    <w:rsid w:val="00327531"/>
    <w:rsid w:val="0032795D"/>
    <w:rsid w:val="00330187"/>
    <w:rsid w:val="00331C77"/>
    <w:rsid w:val="00331DB6"/>
    <w:rsid w:val="00331F96"/>
    <w:rsid w:val="00332B55"/>
    <w:rsid w:val="00332D05"/>
    <w:rsid w:val="003336B9"/>
    <w:rsid w:val="00333723"/>
    <w:rsid w:val="00333ACD"/>
    <w:rsid w:val="0033476C"/>
    <w:rsid w:val="00335EA8"/>
    <w:rsid w:val="003363DD"/>
    <w:rsid w:val="00337810"/>
    <w:rsid w:val="00340361"/>
    <w:rsid w:val="00340795"/>
    <w:rsid w:val="0034111C"/>
    <w:rsid w:val="00341947"/>
    <w:rsid w:val="00341C00"/>
    <w:rsid w:val="00341E60"/>
    <w:rsid w:val="0034217F"/>
    <w:rsid w:val="00342AD2"/>
    <w:rsid w:val="00342FD9"/>
    <w:rsid w:val="00343954"/>
    <w:rsid w:val="00344956"/>
    <w:rsid w:val="00345405"/>
    <w:rsid w:val="00345DDD"/>
    <w:rsid w:val="00346FED"/>
    <w:rsid w:val="00351E01"/>
    <w:rsid w:val="00352968"/>
    <w:rsid w:val="0035298B"/>
    <w:rsid w:val="00352D21"/>
    <w:rsid w:val="003534E7"/>
    <w:rsid w:val="0035443D"/>
    <w:rsid w:val="00354AA2"/>
    <w:rsid w:val="00354FEE"/>
    <w:rsid w:val="00356275"/>
    <w:rsid w:val="00356C0B"/>
    <w:rsid w:val="00357B9C"/>
    <w:rsid w:val="00361412"/>
    <w:rsid w:val="003615CA"/>
    <w:rsid w:val="00363B2C"/>
    <w:rsid w:val="003642A6"/>
    <w:rsid w:val="003645E2"/>
    <w:rsid w:val="00364763"/>
    <w:rsid w:val="00365C3D"/>
    <w:rsid w:val="00365FB6"/>
    <w:rsid w:val="003664BF"/>
    <w:rsid w:val="00366C1B"/>
    <w:rsid w:val="00367110"/>
    <w:rsid w:val="00367337"/>
    <w:rsid w:val="00367367"/>
    <w:rsid w:val="00367FD8"/>
    <w:rsid w:val="0037004E"/>
    <w:rsid w:val="00370B63"/>
    <w:rsid w:val="00370FCC"/>
    <w:rsid w:val="003711AF"/>
    <w:rsid w:val="003735C6"/>
    <w:rsid w:val="00373789"/>
    <w:rsid w:val="00374848"/>
    <w:rsid w:val="00374C1F"/>
    <w:rsid w:val="003757A1"/>
    <w:rsid w:val="00375A59"/>
    <w:rsid w:val="00375CC2"/>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4A6F"/>
    <w:rsid w:val="00386053"/>
    <w:rsid w:val="00387459"/>
    <w:rsid w:val="0038771D"/>
    <w:rsid w:val="00390935"/>
    <w:rsid w:val="0039241F"/>
    <w:rsid w:val="00392491"/>
    <w:rsid w:val="003935B0"/>
    <w:rsid w:val="00393E44"/>
    <w:rsid w:val="00394301"/>
    <w:rsid w:val="0039747B"/>
    <w:rsid w:val="00397AB6"/>
    <w:rsid w:val="00397ACA"/>
    <w:rsid w:val="003A024C"/>
    <w:rsid w:val="003A10C3"/>
    <w:rsid w:val="003A495D"/>
    <w:rsid w:val="003A4A40"/>
    <w:rsid w:val="003A4C7C"/>
    <w:rsid w:val="003A5611"/>
    <w:rsid w:val="003A5844"/>
    <w:rsid w:val="003A597F"/>
    <w:rsid w:val="003A6B4E"/>
    <w:rsid w:val="003A71A8"/>
    <w:rsid w:val="003A71D2"/>
    <w:rsid w:val="003A78E6"/>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5C41"/>
    <w:rsid w:val="003C669D"/>
    <w:rsid w:val="003C6877"/>
    <w:rsid w:val="003C7062"/>
    <w:rsid w:val="003C7461"/>
    <w:rsid w:val="003D05DA"/>
    <w:rsid w:val="003D0788"/>
    <w:rsid w:val="003D132A"/>
    <w:rsid w:val="003D1517"/>
    <w:rsid w:val="003D1D50"/>
    <w:rsid w:val="003D232D"/>
    <w:rsid w:val="003D25E2"/>
    <w:rsid w:val="003D286B"/>
    <w:rsid w:val="003D2938"/>
    <w:rsid w:val="003D3FBA"/>
    <w:rsid w:val="003D3FD8"/>
    <w:rsid w:val="003D402B"/>
    <w:rsid w:val="003D42CB"/>
    <w:rsid w:val="003D54B0"/>
    <w:rsid w:val="003D764F"/>
    <w:rsid w:val="003D76EF"/>
    <w:rsid w:val="003E0042"/>
    <w:rsid w:val="003E0667"/>
    <w:rsid w:val="003E0BCE"/>
    <w:rsid w:val="003E0DF3"/>
    <w:rsid w:val="003E13E0"/>
    <w:rsid w:val="003E1660"/>
    <w:rsid w:val="003E1CD1"/>
    <w:rsid w:val="003E1FF1"/>
    <w:rsid w:val="003E2A2D"/>
    <w:rsid w:val="003E405C"/>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5211"/>
    <w:rsid w:val="00406419"/>
    <w:rsid w:val="00406B4D"/>
    <w:rsid w:val="00411EC4"/>
    <w:rsid w:val="0041443C"/>
    <w:rsid w:val="0041488F"/>
    <w:rsid w:val="00414D38"/>
    <w:rsid w:val="004154F7"/>
    <w:rsid w:val="00416D44"/>
    <w:rsid w:val="004176FF"/>
    <w:rsid w:val="00417A1E"/>
    <w:rsid w:val="00421A27"/>
    <w:rsid w:val="00421D0A"/>
    <w:rsid w:val="00421E86"/>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707"/>
    <w:rsid w:val="00443A9F"/>
    <w:rsid w:val="0044474B"/>
    <w:rsid w:val="00445FF7"/>
    <w:rsid w:val="004501F3"/>
    <w:rsid w:val="004508A8"/>
    <w:rsid w:val="00451BAE"/>
    <w:rsid w:val="00452258"/>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90A"/>
    <w:rsid w:val="00462AC9"/>
    <w:rsid w:val="00463DC3"/>
    <w:rsid w:val="004650A6"/>
    <w:rsid w:val="00465299"/>
    <w:rsid w:val="004666D6"/>
    <w:rsid w:val="00466A0F"/>
    <w:rsid w:val="0046795B"/>
    <w:rsid w:val="00467F54"/>
    <w:rsid w:val="004708C0"/>
    <w:rsid w:val="0047115F"/>
    <w:rsid w:val="004715CB"/>
    <w:rsid w:val="00471863"/>
    <w:rsid w:val="00473777"/>
    <w:rsid w:val="00473A14"/>
    <w:rsid w:val="004742FB"/>
    <w:rsid w:val="00474389"/>
    <w:rsid w:val="004745A9"/>
    <w:rsid w:val="00474871"/>
    <w:rsid w:val="00474CA8"/>
    <w:rsid w:val="00474E43"/>
    <w:rsid w:val="004766DA"/>
    <w:rsid w:val="00476A55"/>
    <w:rsid w:val="00476F5F"/>
    <w:rsid w:val="004775D8"/>
    <w:rsid w:val="0048076D"/>
    <w:rsid w:val="00480DF2"/>
    <w:rsid w:val="0048134D"/>
    <w:rsid w:val="00481624"/>
    <w:rsid w:val="00481765"/>
    <w:rsid w:val="00481D90"/>
    <w:rsid w:val="00482700"/>
    <w:rsid w:val="00482AA5"/>
    <w:rsid w:val="00482CD4"/>
    <w:rsid w:val="00483261"/>
    <w:rsid w:val="0048328A"/>
    <w:rsid w:val="00484377"/>
    <w:rsid w:val="00484529"/>
    <w:rsid w:val="00484D01"/>
    <w:rsid w:val="00485B23"/>
    <w:rsid w:val="00485B50"/>
    <w:rsid w:val="004874E4"/>
    <w:rsid w:val="0049070D"/>
    <w:rsid w:val="00490A39"/>
    <w:rsid w:val="00490E82"/>
    <w:rsid w:val="00491BE4"/>
    <w:rsid w:val="00491DB2"/>
    <w:rsid w:val="00492877"/>
    <w:rsid w:val="00492BF7"/>
    <w:rsid w:val="00494D33"/>
    <w:rsid w:val="00495A37"/>
    <w:rsid w:val="00495BA6"/>
    <w:rsid w:val="00496DC2"/>
    <w:rsid w:val="00496E75"/>
    <w:rsid w:val="004A014C"/>
    <w:rsid w:val="004A0AA8"/>
    <w:rsid w:val="004A1FE4"/>
    <w:rsid w:val="004A2103"/>
    <w:rsid w:val="004A2CA9"/>
    <w:rsid w:val="004A33EF"/>
    <w:rsid w:val="004A34C9"/>
    <w:rsid w:val="004A3CB5"/>
    <w:rsid w:val="004A537D"/>
    <w:rsid w:val="004A551D"/>
    <w:rsid w:val="004A67F0"/>
    <w:rsid w:val="004A71C3"/>
    <w:rsid w:val="004A7769"/>
    <w:rsid w:val="004A77B1"/>
    <w:rsid w:val="004B23AD"/>
    <w:rsid w:val="004B2965"/>
    <w:rsid w:val="004B3265"/>
    <w:rsid w:val="004B3545"/>
    <w:rsid w:val="004B3DE9"/>
    <w:rsid w:val="004B4224"/>
    <w:rsid w:val="004B4297"/>
    <w:rsid w:val="004B4647"/>
    <w:rsid w:val="004B6B25"/>
    <w:rsid w:val="004B7455"/>
    <w:rsid w:val="004B74FF"/>
    <w:rsid w:val="004B7CE4"/>
    <w:rsid w:val="004C0401"/>
    <w:rsid w:val="004C0C49"/>
    <w:rsid w:val="004C1096"/>
    <w:rsid w:val="004C183D"/>
    <w:rsid w:val="004C2489"/>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4F12"/>
    <w:rsid w:val="004E5A4D"/>
    <w:rsid w:val="004E5DE1"/>
    <w:rsid w:val="004E784B"/>
    <w:rsid w:val="004F0224"/>
    <w:rsid w:val="004F0DB4"/>
    <w:rsid w:val="004F0E04"/>
    <w:rsid w:val="004F1CD3"/>
    <w:rsid w:val="004F1EBC"/>
    <w:rsid w:val="004F20E8"/>
    <w:rsid w:val="004F3172"/>
    <w:rsid w:val="004F3B71"/>
    <w:rsid w:val="004F3FE5"/>
    <w:rsid w:val="004F5154"/>
    <w:rsid w:val="004F5835"/>
    <w:rsid w:val="004F5AA8"/>
    <w:rsid w:val="004F661C"/>
    <w:rsid w:val="004F6D99"/>
    <w:rsid w:val="00500572"/>
    <w:rsid w:val="00500701"/>
    <w:rsid w:val="00501187"/>
    <w:rsid w:val="00501304"/>
    <w:rsid w:val="00501425"/>
    <w:rsid w:val="0050318B"/>
    <w:rsid w:val="00503CF2"/>
    <w:rsid w:val="00504311"/>
    <w:rsid w:val="0050485C"/>
    <w:rsid w:val="00504AC6"/>
    <w:rsid w:val="00504D75"/>
    <w:rsid w:val="0050510F"/>
    <w:rsid w:val="00505D51"/>
    <w:rsid w:val="00506DB6"/>
    <w:rsid w:val="00510ABC"/>
    <w:rsid w:val="00510E52"/>
    <w:rsid w:val="00511079"/>
    <w:rsid w:val="00511411"/>
    <w:rsid w:val="00511CDF"/>
    <w:rsid w:val="00511FED"/>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DC7"/>
    <w:rsid w:val="0052369A"/>
    <w:rsid w:val="00523E75"/>
    <w:rsid w:val="005243E0"/>
    <w:rsid w:val="005256F3"/>
    <w:rsid w:val="00526381"/>
    <w:rsid w:val="005265A3"/>
    <w:rsid w:val="00526783"/>
    <w:rsid w:val="0052773A"/>
    <w:rsid w:val="00527FB1"/>
    <w:rsid w:val="00530423"/>
    <w:rsid w:val="0053107E"/>
    <w:rsid w:val="005312CB"/>
    <w:rsid w:val="00531563"/>
    <w:rsid w:val="0053162F"/>
    <w:rsid w:val="00531777"/>
    <w:rsid w:val="0053281C"/>
    <w:rsid w:val="00532AD0"/>
    <w:rsid w:val="0053311D"/>
    <w:rsid w:val="00533B93"/>
    <w:rsid w:val="005340C9"/>
    <w:rsid w:val="00534BF4"/>
    <w:rsid w:val="0053551E"/>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670"/>
    <w:rsid w:val="005469F5"/>
    <w:rsid w:val="00546F36"/>
    <w:rsid w:val="005518ED"/>
    <w:rsid w:val="00552093"/>
    <w:rsid w:val="00554C49"/>
    <w:rsid w:val="00554E06"/>
    <w:rsid w:val="00554E4B"/>
    <w:rsid w:val="0055519C"/>
    <w:rsid w:val="005554C1"/>
    <w:rsid w:val="00555F67"/>
    <w:rsid w:val="00556E32"/>
    <w:rsid w:val="00557459"/>
    <w:rsid w:val="0056029E"/>
    <w:rsid w:val="005604A2"/>
    <w:rsid w:val="005604F1"/>
    <w:rsid w:val="005606A4"/>
    <w:rsid w:val="005607B8"/>
    <w:rsid w:val="00560CF5"/>
    <w:rsid w:val="00562710"/>
    <w:rsid w:val="0056272D"/>
    <w:rsid w:val="00562BAB"/>
    <w:rsid w:val="00563047"/>
    <w:rsid w:val="0056308E"/>
    <w:rsid w:val="005638C1"/>
    <w:rsid w:val="00563F16"/>
    <w:rsid w:val="0056415C"/>
    <w:rsid w:val="005649BF"/>
    <w:rsid w:val="005650ED"/>
    <w:rsid w:val="00565869"/>
    <w:rsid w:val="0056657C"/>
    <w:rsid w:val="00567415"/>
    <w:rsid w:val="00567610"/>
    <w:rsid w:val="00570D9F"/>
    <w:rsid w:val="0057185C"/>
    <w:rsid w:val="00571CA8"/>
    <w:rsid w:val="00572947"/>
    <w:rsid w:val="00573138"/>
    <w:rsid w:val="005734A7"/>
    <w:rsid w:val="00573EEF"/>
    <w:rsid w:val="005746C4"/>
    <w:rsid w:val="00574B50"/>
    <w:rsid w:val="00577835"/>
    <w:rsid w:val="00580793"/>
    <w:rsid w:val="00581470"/>
    <w:rsid w:val="00581B62"/>
    <w:rsid w:val="00581BAD"/>
    <w:rsid w:val="00581D62"/>
    <w:rsid w:val="00582087"/>
    <w:rsid w:val="00582F21"/>
    <w:rsid w:val="005831DD"/>
    <w:rsid w:val="00583204"/>
    <w:rsid w:val="00584320"/>
    <w:rsid w:val="00585484"/>
    <w:rsid w:val="00587229"/>
    <w:rsid w:val="00587503"/>
    <w:rsid w:val="00587F7F"/>
    <w:rsid w:val="00590E8D"/>
    <w:rsid w:val="00591511"/>
    <w:rsid w:val="00591E50"/>
    <w:rsid w:val="00592CDA"/>
    <w:rsid w:val="0059331A"/>
    <w:rsid w:val="00593A72"/>
    <w:rsid w:val="00594722"/>
    <w:rsid w:val="00595A8C"/>
    <w:rsid w:val="00595C2C"/>
    <w:rsid w:val="00596BBA"/>
    <w:rsid w:val="00597386"/>
    <w:rsid w:val="005975C4"/>
    <w:rsid w:val="00597ED8"/>
    <w:rsid w:val="005A17AE"/>
    <w:rsid w:val="005A19A3"/>
    <w:rsid w:val="005A2B20"/>
    <w:rsid w:val="005A2B26"/>
    <w:rsid w:val="005A34D5"/>
    <w:rsid w:val="005A3943"/>
    <w:rsid w:val="005A4904"/>
    <w:rsid w:val="005A510D"/>
    <w:rsid w:val="005A515A"/>
    <w:rsid w:val="005A5D06"/>
    <w:rsid w:val="005A704D"/>
    <w:rsid w:val="005A70AC"/>
    <w:rsid w:val="005B3C6D"/>
    <w:rsid w:val="005B4045"/>
    <w:rsid w:val="005B609E"/>
    <w:rsid w:val="005B6DF6"/>
    <w:rsid w:val="005B7B7D"/>
    <w:rsid w:val="005C1948"/>
    <w:rsid w:val="005C22F9"/>
    <w:rsid w:val="005C263C"/>
    <w:rsid w:val="005C2679"/>
    <w:rsid w:val="005C298C"/>
    <w:rsid w:val="005C4BFB"/>
    <w:rsid w:val="005C5870"/>
    <w:rsid w:val="005C5903"/>
    <w:rsid w:val="005D059A"/>
    <w:rsid w:val="005D07C5"/>
    <w:rsid w:val="005D143E"/>
    <w:rsid w:val="005D21B7"/>
    <w:rsid w:val="005D2DAD"/>
    <w:rsid w:val="005D37DC"/>
    <w:rsid w:val="005D4302"/>
    <w:rsid w:val="005D5A20"/>
    <w:rsid w:val="005D6C98"/>
    <w:rsid w:val="005D6ED0"/>
    <w:rsid w:val="005D786C"/>
    <w:rsid w:val="005E00E5"/>
    <w:rsid w:val="005E0148"/>
    <w:rsid w:val="005E049F"/>
    <w:rsid w:val="005E0BB6"/>
    <w:rsid w:val="005E2A21"/>
    <w:rsid w:val="005E3073"/>
    <w:rsid w:val="005E316A"/>
    <w:rsid w:val="005E3B03"/>
    <w:rsid w:val="005E3D1B"/>
    <w:rsid w:val="005E7088"/>
    <w:rsid w:val="005E7E1B"/>
    <w:rsid w:val="005F0108"/>
    <w:rsid w:val="005F0291"/>
    <w:rsid w:val="005F0C4F"/>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0D"/>
    <w:rsid w:val="0061176E"/>
    <w:rsid w:val="00613EA5"/>
    <w:rsid w:val="006148D4"/>
    <w:rsid w:val="00614CD1"/>
    <w:rsid w:val="00614E6E"/>
    <w:rsid w:val="006151F2"/>
    <w:rsid w:val="0061567B"/>
    <w:rsid w:val="00615AC8"/>
    <w:rsid w:val="0061609D"/>
    <w:rsid w:val="00620044"/>
    <w:rsid w:val="0062152A"/>
    <w:rsid w:val="00621753"/>
    <w:rsid w:val="00623583"/>
    <w:rsid w:val="0062462F"/>
    <w:rsid w:val="00624BA1"/>
    <w:rsid w:val="0062661B"/>
    <w:rsid w:val="006271FD"/>
    <w:rsid w:val="00627832"/>
    <w:rsid w:val="00630118"/>
    <w:rsid w:val="00630514"/>
    <w:rsid w:val="006310AE"/>
    <w:rsid w:val="00631762"/>
    <w:rsid w:val="00632196"/>
    <w:rsid w:val="00632BA2"/>
    <w:rsid w:val="00633BF2"/>
    <w:rsid w:val="00633F67"/>
    <w:rsid w:val="006345C3"/>
    <w:rsid w:val="0063515B"/>
    <w:rsid w:val="0063530F"/>
    <w:rsid w:val="006362F9"/>
    <w:rsid w:val="006369A9"/>
    <w:rsid w:val="006373CD"/>
    <w:rsid w:val="00641283"/>
    <w:rsid w:val="006413CF"/>
    <w:rsid w:val="00641413"/>
    <w:rsid w:val="00641465"/>
    <w:rsid w:val="0064165D"/>
    <w:rsid w:val="006423CA"/>
    <w:rsid w:val="00642E8C"/>
    <w:rsid w:val="00643176"/>
    <w:rsid w:val="006433BD"/>
    <w:rsid w:val="00643562"/>
    <w:rsid w:val="00643784"/>
    <w:rsid w:val="00643928"/>
    <w:rsid w:val="00644186"/>
    <w:rsid w:val="0064458B"/>
    <w:rsid w:val="006449CE"/>
    <w:rsid w:val="00644A21"/>
    <w:rsid w:val="00645C9F"/>
    <w:rsid w:val="00646305"/>
    <w:rsid w:val="00646864"/>
    <w:rsid w:val="00646A6C"/>
    <w:rsid w:val="006475E6"/>
    <w:rsid w:val="00647DB3"/>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2D88"/>
    <w:rsid w:val="006641F4"/>
    <w:rsid w:val="00664E8C"/>
    <w:rsid w:val="0066569B"/>
    <w:rsid w:val="00665F7C"/>
    <w:rsid w:val="0066699A"/>
    <w:rsid w:val="00666DFC"/>
    <w:rsid w:val="00666EBB"/>
    <w:rsid w:val="0066779E"/>
    <w:rsid w:val="00667FAF"/>
    <w:rsid w:val="0067096D"/>
    <w:rsid w:val="00670AF4"/>
    <w:rsid w:val="00671003"/>
    <w:rsid w:val="006719E0"/>
    <w:rsid w:val="0067269D"/>
    <w:rsid w:val="00672988"/>
    <w:rsid w:val="00672C64"/>
    <w:rsid w:val="00674E6A"/>
    <w:rsid w:val="006759D1"/>
    <w:rsid w:val="00675CF4"/>
    <w:rsid w:val="00676A64"/>
    <w:rsid w:val="00677925"/>
    <w:rsid w:val="006779BF"/>
    <w:rsid w:val="00680F46"/>
    <w:rsid w:val="006818D3"/>
    <w:rsid w:val="00681AD3"/>
    <w:rsid w:val="00681FDC"/>
    <w:rsid w:val="00682B53"/>
    <w:rsid w:val="00682F27"/>
    <w:rsid w:val="006859DB"/>
    <w:rsid w:val="00685A4B"/>
    <w:rsid w:val="0068678D"/>
    <w:rsid w:val="00687488"/>
    <w:rsid w:val="00687FC4"/>
    <w:rsid w:val="006904ED"/>
    <w:rsid w:val="00690E2E"/>
    <w:rsid w:val="006915D7"/>
    <w:rsid w:val="006927B9"/>
    <w:rsid w:val="00692814"/>
    <w:rsid w:val="006932E7"/>
    <w:rsid w:val="00693347"/>
    <w:rsid w:val="0069334C"/>
    <w:rsid w:val="006948EF"/>
    <w:rsid w:val="00696D63"/>
    <w:rsid w:val="00696D73"/>
    <w:rsid w:val="00697AEC"/>
    <w:rsid w:val="006A032F"/>
    <w:rsid w:val="006A0720"/>
    <w:rsid w:val="006A0DD3"/>
    <w:rsid w:val="006A146E"/>
    <w:rsid w:val="006A1BEB"/>
    <w:rsid w:val="006A3022"/>
    <w:rsid w:val="006A41AE"/>
    <w:rsid w:val="006A4856"/>
    <w:rsid w:val="006A5474"/>
    <w:rsid w:val="006A564B"/>
    <w:rsid w:val="006B05B5"/>
    <w:rsid w:val="006B1545"/>
    <w:rsid w:val="006B23B9"/>
    <w:rsid w:val="006B23F1"/>
    <w:rsid w:val="006B2DA7"/>
    <w:rsid w:val="006B2F4D"/>
    <w:rsid w:val="006B306B"/>
    <w:rsid w:val="006B3682"/>
    <w:rsid w:val="006B37B1"/>
    <w:rsid w:val="006B3974"/>
    <w:rsid w:val="006B48CB"/>
    <w:rsid w:val="006B564D"/>
    <w:rsid w:val="006B5DB4"/>
    <w:rsid w:val="006B601A"/>
    <w:rsid w:val="006C1445"/>
    <w:rsid w:val="006C3AB0"/>
    <w:rsid w:val="006C4563"/>
    <w:rsid w:val="006C4FC1"/>
    <w:rsid w:val="006C51A5"/>
    <w:rsid w:val="006C529D"/>
    <w:rsid w:val="006C6798"/>
    <w:rsid w:val="006C6DF7"/>
    <w:rsid w:val="006C7E6D"/>
    <w:rsid w:val="006D0826"/>
    <w:rsid w:val="006D0B73"/>
    <w:rsid w:val="006D0C12"/>
    <w:rsid w:val="006D0E6B"/>
    <w:rsid w:val="006D2146"/>
    <w:rsid w:val="006D632E"/>
    <w:rsid w:val="006D6C9C"/>
    <w:rsid w:val="006E094A"/>
    <w:rsid w:val="006E12B1"/>
    <w:rsid w:val="006E13D1"/>
    <w:rsid w:val="006E20BC"/>
    <w:rsid w:val="006E4D0C"/>
    <w:rsid w:val="006E4D1B"/>
    <w:rsid w:val="006E5B78"/>
    <w:rsid w:val="006E67BA"/>
    <w:rsid w:val="006E699D"/>
    <w:rsid w:val="006E6BA3"/>
    <w:rsid w:val="006F1116"/>
    <w:rsid w:val="006F2093"/>
    <w:rsid w:val="006F2654"/>
    <w:rsid w:val="006F3196"/>
    <w:rsid w:val="006F3C3A"/>
    <w:rsid w:val="006F3C54"/>
    <w:rsid w:val="006F418C"/>
    <w:rsid w:val="006F4F8B"/>
    <w:rsid w:val="006F5E64"/>
    <w:rsid w:val="006F60DE"/>
    <w:rsid w:val="006F65FB"/>
    <w:rsid w:val="006F77CC"/>
    <w:rsid w:val="006F7914"/>
    <w:rsid w:val="006F7C0B"/>
    <w:rsid w:val="006F7E46"/>
    <w:rsid w:val="00700AB4"/>
    <w:rsid w:val="00700FCA"/>
    <w:rsid w:val="007015C6"/>
    <w:rsid w:val="00701645"/>
    <w:rsid w:val="00701BBC"/>
    <w:rsid w:val="00702025"/>
    <w:rsid w:val="00702D5A"/>
    <w:rsid w:val="00702EF7"/>
    <w:rsid w:val="00703571"/>
    <w:rsid w:val="00703989"/>
    <w:rsid w:val="007039CE"/>
    <w:rsid w:val="007042E9"/>
    <w:rsid w:val="00704495"/>
    <w:rsid w:val="007108D3"/>
    <w:rsid w:val="0071118B"/>
    <w:rsid w:val="00711C66"/>
    <w:rsid w:val="00711E13"/>
    <w:rsid w:val="00712EDA"/>
    <w:rsid w:val="00713557"/>
    <w:rsid w:val="007136D0"/>
    <w:rsid w:val="007155A9"/>
    <w:rsid w:val="007158E1"/>
    <w:rsid w:val="00716AA6"/>
    <w:rsid w:val="0071705B"/>
    <w:rsid w:val="00720505"/>
    <w:rsid w:val="007236A3"/>
    <w:rsid w:val="007239B6"/>
    <w:rsid w:val="0072490A"/>
    <w:rsid w:val="00724B64"/>
    <w:rsid w:val="0072517D"/>
    <w:rsid w:val="00726878"/>
    <w:rsid w:val="007275B9"/>
    <w:rsid w:val="0073124A"/>
    <w:rsid w:val="00731B79"/>
    <w:rsid w:val="007320A2"/>
    <w:rsid w:val="007327CE"/>
    <w:rsid w:val="00733893"/>
    <w:rsid w:val="00734A05"/>
    <w:rsid w:val="00734ECC"/>
    <w:rsid w:val="00735C6F"/>
    <w:rsid w:val="0073623E"/>
    <w:rsid w:val="00737A31"/>
    <w:rsid w:val="0074049B"/>
    <w:rsid w:val="007407FA"/>
    <w:rsid w:val="00742A6A"/>
    <w:rsid w:val="00742ADB"/>
    <w:rsid w:val="00742B44"/>
    <w:rsid w:val="0074656E"/>
    <w:rsid w:val="00746A8A"/>
    <w:rsid w:val="00746F94"/>
    <w:rsid w:val="007472D5"/>
    <w:rsid w:val="0074783F"/>
    <w:rsid w:val="00752B03"/>
    <w:rsid w:val="00753338"/>
    <w:rsid w:val="00753454"/>
    <w:rsid w:val="00753678"/>
    <w:rsid w:val="00753BB5"/>
    <w:rsid w:val="007544F1"/>
    <w:rsid w:val="00755E4A"/>
    <w:rsid w:val="00756832"/>
    <w:rsid w:val="00756DAF"/>
    <w:rsid w:val="00757F0B"/>
    <w:rsid w:val="007626D0"/>
    <w:rsid w:val="00764C0A"/>
    <w:rsid w:val="007651CA"/>
    <w:rsid w:val="00767519"/>
    <w:rsid w:val="007704E1"/>
    <w:rsid w:val="00770E5C"/>
    <w:rsid w:val="00772569"/>
    <w:rsid w:val="00772E8C"/>
    <w:rsid w:val="00772FDB"/>
    <w:rsid w:val="0077316B"/>
    <w:rsid w:val="007736D3"/>
    <w:rsid w:val="007748CC"/>
    <w:rsid w:val="0077500F"/>
    <w:rsid w:val="0077548E"/>
    <w:rsid w:val="0077631F"/>
    <w:rsid w:val="00776947"/>
    <w:rsid w:val="00776BEB"/>
    <w:rsid w:val="00777315"/>
    <w:rsid w:val="00777E71"/>
    <w:rsid w:val="007802E4"/>
    <w:rsid w:val="00780919"/>
    <w:rsid w:val="00780AAF"/>
    <w:rsid w:val="00781589"/>
    <w:rsid w:val="007820D0"/>
    <w:rsid w:val="007826C8"/>
    <w:rsid w:val="00784190"/>
    <w:rsid w:val="0078457B"/>
    <w:rsid w:val="00784756"/>
    <w:rsid w:val="00785046"/>
    <w:rsid w:val="0078539D"/>
    <w:rsid w:val="007856C1"/>
    <w:rsid w:val="00785B0F"/>
    <w:rsid w:val="00787051"/>
    <w:rsid w:val="0079018D"/>
    <w:rsid w:val="007901DC"/>
    <w:rsid w:val="00791A00"/>
    <w:rsid w:val="00791DDB"/>
    <w:rsid w:val="00792CEE"/>
    <w:rsid w:val="007936A8"/>
    <w:rsid w:val="007962B4"/>
    <w:rsid w:val="00796424"/>
    <w:rsid w:val="00796F15"/>
    <w:rsid w:val="00797E22"/>
    <w:rsid w:val="007A138F"/>
    <w:rsid w:val="007A1640"/>
    <w:rsid w:val="007A1AE4"/>
    <w:rsid w:val="007A39DF"/>
    <w:rsid w:val="007A43ED"/>
    <w:rsid w:val="007A4BDD"/>
    <w:rsid w:val="007A6CFD"/>
    <w:rsid w:val="007A72EE"/>
    <w:rsid w:val="007B0397"/>
    <w:rsid w:val="007B0ADB"/>
    <w:rsid w:val="007B21F4"/>
    <w:rsid w:val="007B26EE"/>
    <w:rsid w:val="007B3502"/>
    <w:rsid w:val="007B3E6D"/>
    <w:rsid w:val="007B44ED"/>
    <w:rsid w:val="007B491A"/>
    <w:rsid w:val="007B5116"/>
    <w:rsid w:val="007B5370"/>
    <w:rsid w:val="007B61F5"/>
    <w:rsid w:val="007B63FA"/>
    <w:rsid w:val="007B7496"/>
    <w:rsid w:val="007C0802"/>
    <w:rsid w:val="007C12BE"/>
    <w:rsid w:val="007C2739"/>
    <w:rsid w:val="007C2D17"/>
    <w:rsid w:val="007C4B0F"/>
    <w:rsid w:val="007C4CF7"/>
    <w:rsid w:val="007C4DAD"/>
    <w:rsid w:val="007C5830"/>
    <w:rsid w:val="007C5933"/>
    <w:rsid w:val="007C593D"/>
    <w:rsid w:val="007C599E"/>
    <w:rsid w:val="007C5DB8"/>
    <w:rsid w:val="007C5DCE"/>
    <w:rsid w:val="007C6CA2"/>
    <w:rsid w:val="007D05B2"/>
    <w:rsid w:val="007D05FA"/>
    <w:rsid w:val="007D0968"/>
    <w:rsid w:val="007D0C44"/>
    <w:rsid w:val="007D1413"/>
    <w:rsid w:val="007D1972"/>
    <w:rsid w:val="007D1F33"/>
    <w:rsid w:val="007D3307"/>
    <w:rsid w:val="007D44CE"/>
    <w:rsid w:val="007D4545"/>
    <w:rsid w:val="007D54F8"/>
    <w:rsid w:val="007D5E27"/>
    <w:rsid w:val="007D6E09"/>
    <w:rsid w:val="007D6F64"/>
    <w:rsid w:val="007E1782"/>
    <w:rsid w:val="007E25AB"/>
    <w:rsid w:val="007E2F41"/>
    <w:rsid w:val="007E41B1"/>
    <w:rsid w:val="007E44FC"/>
    <w:rsid w:val="007E4849"/>
    <w:rsid w:val="007E5AC2"/>
    <w:rsid w:val="007E79C5"/>
    <w:rsid w:val="007F0798"/>
    <w:rsid w:val="007F2845"/>
    <w:rsid w:val="007F2A69"/>
    <w:rsid w:val="007F38A2"/>
    <w:rsid w:val="007F43BC"/>
    <w:rsid w:val="007F4740"/>
    <w:rsid w:val="007F4D52"/>
    <w:rsid w:val="007F752D"/>
    <w:rsid w:val="007F79F2"/>
    <w:rsid w:val="008006C6"/>
    <w:rsid w:val="00800C52"/>
    <w:rsid w:val="008013CF"/>
    <w:rsid w:val="0080153E"/>
    <w:rsid w:val="008018C8"/>
    <w:rsid w:val="0080263A"/>
    <w:rsid w:val="0080329D"/>
    <w:rsid w:val="008055A9"/>
    <w:rsid w:val="00805CB1"/>
    <w:rsid w:val="00806A3B"/>
    <w:rsid w:val="0080742D"/>
    <w:rsid w:val="008100AC"/>
    <w:rsid w:val="00810C05"/>
    <w:rsid w:val="0081151E"/>
    <w:rsid w:val="00811680"/>
    <w:rsid w:val="00811A5F"/>
    <w:rsid w:val="00812498"/>
    <w:rsid w:val="008127E6"/>
    <w:rsid w:val="0081336E"/>
    <w:rsid w:val="00813928"/>
    <w:rsid w:val="00815058"/>
    <w:rsid w:val="008154EC"/>
    <w:rsid w:val="00815EB3"/>
    <w:rsid w:val="00817217"/>
    <w:rsid w:val="00820DC7"/>
    <w:rsid w:val="00820FFB"/>
    <w:rsid w:val="00821698"/>
    <w:rsid w:val="008221FE"/>
    <w:rsid w:val="0082253F"/>
    <w:rsid w:val="00822BF5"/>
    <w:rsid w:val="00824894"/>
    <w:rsid w:val="00824B9B"/>
    <w:rsid w:val="00824FFF"/>
    <w:rsid w:val="00825366"/>
    <w:rsid w:val="00825E84"/>
    <w:rsid w:val="00826C7B"/>
    <w:rsid w:val="00826DD9"/>
    <w:rsid w:val="00826E01"/>
    <w:rsid w:val="00827502"/>
    <w:rsid w:val="008277A8"/>
    <w:rsid w:val="008278B6"/>
    <w:rsid w:val="008307ED"/>
    <w:rsid w:val="0083096A"/>
    <w:rsid w:val="00830B3B"/>
    <w:rsid w:val="00832ADA"/>
    <w:rsid w:val="0083350F"/>
    <w:rsid w:val="00834358"/>
    <w:rsid w:val="008346BD"/>
    <w:rsid w:val="00834923"/>
    <w:rsid w:val="008359EB"/>
    <w:rsid w:val="00835DBB"/>
    <w:rsid w:val="00836B7A"/>
    <w:rsid w:val="00837B90"/>
    <w:rsid w:val="008404DE"/>
    <w:rsid w:val="008409AA"/>
    <w:rsid w:val="00840FB8"/>
    <w:rsid w:val="00842E0C"/>
    <w:rsid w:val="00843A7A"/>
    <w:rsid w:val="008447F5"/>
    <w:rsid w:val="00844B73"/>
    <w:rsid w:val="00846292"/>
    <w:rsid w:val="008506E1"/>
    <w:rsid w:val="00850D96"/>
    <w:rsid w:val="008515EE"/>
    <w:rsid w:val="00851A8E"/>
    <w:rsid w:val="00851EC7"/>
    <w:rsid w:val="008528D3"/>
    <w:rsid w:val="00852A39"/>
    <w:rsid w:val="00854553"/>
    <w:rsid w:val="00854C25"/>
    <w:rsid w:val="00855B86"/>
    <w:rsid w:val="00856D47"/>
    <w:rsid w:val="00860874"/>
    <w:rsid w:val="008609A3"/>
    <w:rsid w:val="00862008"/>
    <w:rsid w:val="00862720"/>
    <w:rsid w:val="008628C8"/>
    <w:rsid w:val="00862B2A"/>
    <w:rsid w:val="008630B9"/>
    <w:rsid w:val="00863F37"/>
    <w:rsid w:val="0086406B"/>
    <w:rsid w:val="00864C8C"/>
    <w:rsid w:val="008659FB"/>
    <w:rsid w:val="00865B4D"/>
    <w:rsid w:val="0086709D"/>
    <w:rsid w:val="00867651"/>
    <w:rsid w:val="00867B5A"/>
    <w:rsid w:val="0087013D"/>
    <w:rsid w:val="00874009"/>
    <w:rsid w:val="00874158"/>
    <w:rsid w:val="008743F3"/>
    <w:rsid w:val="0087444A"/>
    <w:rsid w:val="00875139"/>
    <w:rsid w:val="00875410"/>
    <w:rsid w:val="008761DC"/>
    <w:rsid w:val="0087792C"/>
    <w:rsid w:val="00880EDF"/>
    <w:rsid w:val="008811FD"/>
    <w:rsid w:val="00882DE6"/>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DFA"/>
    <w:rsid w:val="008A4E11"/>
    <w:rsid w:val="008A6D62"/>
    <w:rsid w:val="008A7769"/>
    <w:rsid w:val="008B13E9"/>
    <w:rsid w:val="008B18F6"/>
    <w:rsid w:val="008B2257"/>
    <w:rsid w:val="008B2436"/>
    <w:rsid w:val="008B3B51"/>
    <w:rsid w:val="008B4057"/>
    <w:rsid w:val="008B4145"/>
    <w:rsid w:val="008B432A"/>
    <w:rsid w:val="008B5071"/>
    <w:rsid w:val="008B5290"/>
    <w:rsid w:val="008B6A40"/>
    <w:rsid w:val="008B72EC"/>
    <w:rsid w:val="008C0792"/>
    <w:rsid w:val="008C2CFD"/>
    <w:rsid w:val="008C3FDC"/>
    <w:rsid w:val="008C4410"/>
    <w:rsid w:val="008C47AD"/>
    <w:rsid w:val="008C603A"/>
    <w:rsid w:val="008C71C8"/>
    <w:rsid w:val="008D167D"/>
    <w:rsid w:val="008D3116"/>
    <w:rsid w:val="008D492A"/>
    <w:rsid w:val="008D4B58"/>
    <w:rsid w:val="008D4B7F"/>
    <w:rsid w:val="008D4B8A"/>
    <w:rsid w:val="008D5CFF"/>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4A7"/>
    <w:rsid w:val="008F6647"/>
    <w:rsid w:val="008F700E"/>
    <w:rsid w:val="00900240"/>
    <w:rsid w:val="00900343"/>
    <w:rsid w:val="009006A2"/>
    <w:rsid w:val="0090102B"/>
    <w:rsid w:val="00901448"/>
    <w:rsid w:val="009036BC"/>
    <w:rsid w:val="00903C72"/>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3D63"/>
    <w:rsid w:val="00915A8F"/>
    <w:rsid w:val="00915B81"/>
    <w:rsid w:val="00915D6B"/>
    <w:rsid w:val="009160DF"/>
    <w:rsid w:val="009162C7"/>
    <w:rsid w:val="00916EC2"/>
    <w:rsid w:val="009213BD"/>
    <w:rsid w:val="00922BF9"/>
    <w:rsid w:val="009230A6"/>
    <w:rsid w:val="00924627"/>
    <w:rsid w:val="009250A8"/>
    <w:rsid w:val="00925BE6"/>
    <w:rsid w:val="00926697"/>
    <w:rsid w:val="00926F61"/>
    <w:rsid w:val="00926FA9"/>
    <w:rsid w:val="0093123D"/>
    <w:rsid w:val="00933040"/>
    <w:rsid w:val="009330E9"/>
    <w:rsid w:val="00934A3A"/>
    <w:rsid w:val="00934D97"/>
    <w:rsid w:val="00935D15"/>
    <w:rsid w:val="009411FB"/>
    <w:rsid w:val="009414A9"/>
    <w:rsid w:val="00941B71"/>
    <w:rsid w:val="00941DF9"/>
    <w:rsid w:val="009421AD"/>
    <w:rsid w:val="009421E1"/>
    <w:rsid w:val="0094221C"/>
    <w:rsid w:val="0094409C"/>
    <w:rsid w:val="00944159"/>
    <w:rsid w:val="009449B2"/>
    <w:rsid w:val="00944A82"/>
    <w:rsid w:val="00944BA5"/>
    <w:rsid w:val="0094510C"/>
    <w:rsid w:val="00946C4D"/>
    <w:rsid w:val="00947170"/>
    <w:rsid w:val="00947DA0"/>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29A7"/>
    <w:rsid w:val="009633BB"/>
    <w:rsid w:val="00963A36"/>
    <w:rsid w:val="009643DA"/>
    <w:rsid w:val="0096485F"/>
    <w:rsid w:val="0096504F"/>
    <w:rsid w:val="00965C40"/>
    <w:rsid w:val="00967354"/>
    <w:rsid w:val="00971592"/>
    <w:rsid w:val="00971617"/>
    <w:rsid w:val="009717F8"/>
    <w:rsid w:val="00971DDF"/>
    <w:rsid w:val="0097225C"/>
    <w:rsid w:val="00972CA5"/>
    <w:rsid w:val="009731D6"/>
    <w:rsid w:val="00973FC6"/>
    <w:rsid w:val="00974746"/>
    <w:rsid w:val="00974ACA"/>
    <w:rsid w:val="00975119"/>
    <w:rsid w:val="0097551E"/>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CC6"/>
    <w:rsid w:val="00990D75"/>
    <w:rsid w:val="00991093"/>
    <w:rsid w:val="00991302"/>
    <w:rsid w:val="0099163B"/>
    <w:rsid w:val="0099215F"/>
    <w:rsid w:val="00992343"/>
    <w:rsid w:val="00992629"/>
    <w:rsid w:val="0099383D"/>
    <w:rsid w:val="009938B1"/>
    <w:rsid w:val="00996258"/>
    <w:rsid w:val="00996306"/>
    <w:rsid w:val="00996744"/>
    <w:rsid w:val="00997CF4"/>
    <w:rsid w:val="009A1169"/>
    <w:rsid w:val="009A1425"/>
    <w:rsid w:val="009A164C"/>
    <w:rsid w:val="009A1AAC"/>
    <w:rsid w:val="009A2BB6"/>
    <w:rsid w:val="009A2CB8"/>
    <w:rsid w:val="009A3789"/>
    <w:rsid w:val="009A3922"/>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7C2"/>
    <w:rsid w:val="009C1D4C"/>
    <w:rsid w:val="009C2DD2"/>
    <w:rsid w:val="009C3982"/>
    <w:rsid w:val="009C441F"/>
    <w:rsid w:val="009C4A07"/>
    <w:rsid w:val="009C4B8E"/>
    <w:rsid w:val="009C51D5"/>
    <w:rsid w:val="009C543C"/>
    <w:rsid w:val="009C599A"/>
    <w:rsid w:val="009C5EFF"/>
    <w:rsid w:val="009C650E"/>
    <w:rsid w:val="009C70DB"/>
    <w:rsid w:val="009C774A"/>
    <w:rsid w:val="009D0EB1"/>
    <w:rsid w:val="009D19BC"/>
    <w:rsid w:val="009D2348"/>
    <w:rsid w:val="009D2EA8"/>
    <w:rsid w:val="009D2F0C"/>
    <w:rsid w:val="009D3306"/>
    <w:rsid w:val="009D3578"/>
    <w:rsid w:val="009D3A5F"/>
    <w:rsid w:val="009D3C30"/>
    <w:rsid w:val="009D4F88"/>
    <w:rsid w:val="009D5193"/>
    <w:rsid w:val="009D5C32"/>
    <w:rsid w:val="009D5C56"/>
    <w:rsid w:val="009D6472"/>
    <w:rsid w:val="009D78D0"/>
    <w:rsid w:val="009D79F4"/>
    <w:rsid w:val="009D7D19"/>
    <w:rsid w:val="009E126D"/>
    <w:rsid w:val="009E284F"/>
    <w:rsid w:val="009E33D7"/>
    <w:rsid w:val="009E3CD1"/>
    <w:rsid w:val="009E5520"/>
    <w:rsid w:val="009E5AF5"/>
    <w:rsid w:val="009E5EB5"/>
    <w:rsid w:val="009E74F0"/>
    <w:rsid w:val="009E7F23"/>
    <w:rsid w:val="009F0768"/>
    <w:rsid w:val="009F0D0B"/>
    <w:rsid w:val="009F102A"/>
    <w:rsid w:val="009F151C"/>
    <w:rsid w:val="009F2A19"/>
    <w:rsid w:val="009F514E"/>
    <w:rsid w:val="009F77D7"/>
    <w:rsid w:val="009F7867"/>
    <w:rsid w:val="009F7D66"/>
    <w:rsid w:val="00A007DB"/>
    <w:rsid w:val="00A00BD2"/>
    <w:rsid w:val="00A00E56"/>
    <w:rsid w:val="00A0149C"/>
    <w:rsid w:val="00A026B0"/>
    <w:rsid w:val="00A027F3"/>
    <w:rsid w:val="00A035EF"/>
    <w:rsid w:val="00A03978"/>
    <w:rsid w:val="00A03AB1"/>
    <w:rsid w:val="00A04D7E"/>
    <w:rsid w:val="00A051D9"/>
    <w:rsid w:val="00A05DF3"/>
    <w:rsid w:val="00A07E08"/>
    <w:rsid w:val="00A10D79"/>
    <w:rsid w:val="00A11535"/>
    <w:rsid w:val="00A11E56"/>
    <w:rsid w:val="00A11FFC"/>
    <w:rsid w:val="00A12798"/>
    <w:rsid w:val="00A13A09"/>
    <w:rsid w:val="00A13C7F"/>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26"/>
    <w:rsid w:val="00A26491"/>
    <w:rsid w:val="00A30B2D"/>
    <w:rsid w:val="00A311AE"/>
    <w:rsid w:val="00A312A6"/>
    <w:rsid w:val="00A3130E"/>
    <w:rsid w:val="00A3193B"/>
    <w:rsid w:val="00A31AA3"/>
    <w:rsid w:val="00A324CF"/>
    <w:rsid w:val="00A32D0C"/>
    <w:rsid w:val="00A32E8B"/>
    <w:rsid w:val="00A32ED6"/>
    <w:rsid w:val="00A33776"/>
    <w:rsid w:val="00A344A5"/>
    <w:rsid w:val="00A346C3"/>
    <w:rsid w:val="00A34D4A"/>
    <w:rsid w:val="00A36155"/>
    <w:rsid w:val="00A3629E"/>
    <w:rsid w:val="00A365AD"/>
    <w:rsid w:val="00A42A85"/>
    <w:rsid w:val="00A42D07"/>
    <w:rsid w:val="00A4383E"/>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25D"/>
    <w:rsid w:val="00A75A52"/>
    <w:rsid w:val="00A7618B"/>
    <w:rsid w:val="00A7640B"/>
    <w:rsid w:val="00A773A8"/>
    <w:rsid w:val="00A7778B"/>
    <w:rsid w:val="00A803BC"/>
    <w:rsid w:val="00A80969"/>
    <w:rsid w:val="00A85798"/>
    <w:rsid w:val="00A8609D"/>
    <w:rsid w:val="00A86EA7"/>
    <w:rsid w:val="00A91244"/>
    <w:rsid w:val="00A91774"/>
    <w:rsid w:val="00A91C7F"/>
    <w:rsid w:val="00A91E3C"/>
    <w:rsid w:val="00A92066"/>
    <w:rsid w:val="00A92776"/>
    <w:rsid w:val="00A92C47"/>
    <w:rsid w:val="00A93181"/>
    <w:rsid w:val="00A938E6"/>
    <w:rsid w:val="00A93A52"/>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4F72"/>
    <w:rsid w:val="00AA51AD"/>
    <w:rsid w:val="00AA591E"/>
    <w:rsid w:val="00AA5DF4"/>
    <w:rsid w:val="00AA65C9"/>
    <w:rsid w:val="00AA66CB"/>
    <w:rsid w:val="00AB0A32"/>
    <w:rsid w:val="00AB0B90"/>
    <w:rsid w:val="00AB0E56"/>
    <w:rsid w:val="00AB0ED5"/>
    <w:rsid w:val="00AB18AC"/>
    <w:rsid w:val="00AB1EB7"/>
    <w:rsid w:val="00AB1F07"/>
    <w:rsid w:val="00AB27A7"/>
    <w:rsid w:val="00AB3089"/>
    <w:rsid w:val="00AB3A15"/>
    <w:rsid w:val="00AB4ECC"/>
    <w:rsid w:val="00AB4F0F"/>
    <w:rsid w:val="00AB53E3"/>
    <w:rsid w:val="00AB60E2"/>
    <w:rsid w:val="00AB6601"/>
    <w:rsid w:val="00AB674E"/>
    <w:rsid w:val="00AB6D79"/>
    <w:rsid w:val="00AB709E"/>
    <w:rsid w:val="00AB75E2"/>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B80"/>
    <w:rsid w:val="00AE78D1"/>
    <w:rsid w:val="00AE7F27"/>
    <w:rsid w:val="00AE7F89"/>
    <w:rsid w:val="00AF2D54"/>
    <w:rsid w:val="00AF2E72"/>
    <w:rsid w:val="00AF3458"/>
    <w:rsid w:val="00AF3F7B"/>
    <w:rsid w:val="00AF42B4"/>
    <w:rsid w:val="00AF4B8A"/>
    <w:rsid w:val="00AF4F1B"/>
    <w:rsid w:val="00AF5448"/>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0E99"/>
    <w:rsid w:val="00B11775"/>
    <w:rsid w:val="00B12F75"/>
    <w:rsid w:val="00B1302D"/>
    <w:rsid w:val="00B1304B"/>
    <w:rsid w:val="00B1513F"/>
    <w:rsid w:val="00B15B89"/>
    <w:rsid w:val="00B1746F"/>
    <w:rsid w:val="00B20725"/>
    <w:rsid w:val="00B2087E"/>
    <w:rsid w:val="00B20B11"/>
    <w:rsid w:val="00B20B94"/>
    <w:rsid w:val="00B20CB5"/>
    <w:rsid w:val="00B23029"/>
    <w:rsid w:val="00B248D0"/>
    <w:rsid w:val="00B2628E"/>
    <w:rsid w:val="00B266B0"/>
    <w:rsid w:val="00B27921"/>
    <w:rsid w:val="00B3000E"/>
    <w:rsid w:val="00B3066F"/>
    <w:rsid w:val="00B30998"/>
    <w:rsid w:val="00B31FF5"/>
    <w:rsid w:val="00B326A8"/>
    <w:rsid w:val="00B3291A"/>
    <w:rsid w:val="00B329EB"/>
    <w:rsid w:val="00B32FCD"/>
    <w:rsid w:val="00B33508"/>
    <w:rsid w:val="00B3377E"/>
    <w:rsid w:val="00B3426D"/>
    <w:rsid w:val="00B34E63"/>
    <w:rsid w:val="00B35DA4"/>
    <w:rsid w:val="00B363F5"/>
    <w:rsid w:val="00B40A96"/>
    <w:rsid w:val="00B4184B"/>
    <w:rsid w:val="00B422A7"/>
    <w:rsid w:val="00B42A32"/>
    <w:rsid w:val="00B42FA6"/>
    <w:rsid w:val="00B4399E"/>
    <w:rsid w:val="00B43A16"/>
    <w:rsid w:val="00B43B94"/>
    <w:rsid w:val="00B45CE1"/>
    <w:rsid w:val="00B46A75"/>
    <w:rsid w:val="00B470A7"/>
    <w:rsid w:val="00B500CD"/>
    <w:rsid w:val="00B5109D"/>
    <w:rsid w:val="00B51BFC"/>
    <w:rsid w:val="00B5239C"/>
    <w:rsid w:val="00B53259"/>
    <w:rsid w:val="00B53893"/>
    <w:rsid w:val="00B548C2"/>
    <w:rsid w:val="00B54B6A"/>
    <w:rsid w:val="00B55428"/>
    <w:rsid w:val="00B5599A"/>
    <w:rsid w:val="00B570BF"/>
    <w:rsid w:val="00B60471"/>
    <w:rsid w:val="00B60B8F"/>
    <w:rsid w:val="00B623B4"/>
    <w:rsid w:val="00B625CC"/>
    <w:rsid w:val="00B63337"/>
    <w:rsid w:val="00B6369F"/>
    <w:rsid w:val="00B63853"/>
    <w:rsid w:val="00B639D7"/>
    <w:rsid w:val="00B63DFC"/>
    <w:rsid w:val="00B64AA7"/>
    <w:rsid w:val="00B64D0E"/>
    <w:rsid w:val="00B65452"/>
    <w:rsid w:val="00B66594"/>
    <w:rsid w:val="00B67805"/>
    <w:rsid w:val="00B701FE"/>
    <w:rsid w:val="00B711C9"/>
    <w:rsid w:val="00B71330"/>
    <w:rsid w:val="00B71CB6"/>
    <w:rsid w:val="00B721CD"/>
    <w:rsid w:val="00B7267A"/>
    <w:rsid w:val="00B726FF"/>
    <w:rsid w:val="00B72A5B"/>
    <w:rsid w:val="00B72AA4"/>
    <w:rsid w:val="00B73DCD"/>
    <w:rsid w:val="00B75454"/>
    <w:rsid w:val="00B76BCD"/>
    <w:rsid w:val="00B76EE9"/>
    <w:rsid w:val="00B77231"/>
    <w:rsid w:val="00B77880"/>
    <w:rsid w:val="00B77B84"/>
    <w:rsid w:val="00B80D90"/>
    <w:rsid w:val="00B81398"/>
    <w:rsid w:val="00B815FC"/>
    <w:rsid w:val="00B82613"/>
    <w:rsid w:val="00B828B5"/>
    <w:rsid w:val="00B82ED8"/>
    <w:rsid w:val="00B83E1B"/>
    <w:rsid w:val="00B845D0"/>
    <w:rsid w:val="00B84A80"/>
    <w:rsid w:val="00B84E9C"/>
    <w:rsid w:val="00B85522"/>
    <w:rsid w:val="00B86960"/>
    <w:rsid w:val="00B90E2A"/>
    <w:rsid w:val="00B90F2A"/>
    <w:rsid w:val="00B9198D"/>
    <w:rsid w:val="00B91BA0"/>
    <w:rsid w:val="00B92D25"/>
    <w:rsid w:val="00B93008"/>
    <w:rsid w:val="00B9406D"/>
    <w:rsid w:val="00B94BA7"/>
    <w:rsid w:val="00B94E0E"/>
    <w:rsid w:val="00B96413"/>
    <w:rsid w:val="00B97CA3"/>
    <w:rsid w:val="00BA1104"/>
    <w:rsid w:val="00BA1872"/>
    <w:rsid w:val="00BA1913"/>
    <w:rsid w:val="00BA1DAC"/>
    <w:rsid w:val="00BA1DB7"/>
    <w:rsid w:val="00BA2BC9"/>
    <w:rsid w:val="00BA4641"/>
    <w:rsid w:val="00BA4A54"/>
    <w:rsid w:val="00BA5A78"/>
    <w:rsid w:val="00BA7205"/>
    <w:rsid w:val="00BA76A9"/>
    <w:rsid w:val="00BB0112"/>
    <w:rsid w:val="00BB0595"/>
    <w:rsid w:val="00BB2F36"/>
    <w:rsid w:val="00BB3E2B"/>
    <w:rsid w:val="00BB5D1C"/>
    <w:rsid w:val="00BB6552"/>
    <w:rsid w:val="00BB65E0"/>
    <w:rsid w:val="00BB6B9B"/>
    <w:rsid w:val="00BB754F"/>
    <w:rsid w:val="00BC0058"/>
    <w:rsid w:val="00BC07D4"/>
    <w:rsid w:val="00BC0A5D"/>
    <w:rsid w:val="00BC0BE3"/>
    <w:rsid w:val="00BC1AD9"/>
    <w:rsid w:val="00BC221B"/>
    <w:rsid w:val="00BC3257"/>
    <w:rsid w:val="00BC32E7"/>
    <w:rsid w:val="00BC4F81"/>
    <w:rsid w:val="00BC5670"/>
    <w:rsid w:val="00BC58B9"/>
    <w:rsid w:val="00BD2423"/>
    <w:rsid w:val="00BD2F13"/>
    <w:rsid w:val="00BD3056"/>
    <w:rsid w:val="00BD3846"/>
    <w:rsid w:val="00BD3E68"/>
    <w:rsid w:val="00BD4E05"/>
    <w:rsid w:val="00BD598A"/>
    <w:rsid w:val="00BD5C7A"/>
    <w:rsid w:val="00BD679E"/>
    <w:rsid w:val="00BD723F"/>
    <w:rsid w:val="00BD75B4"/>
    <w:rsid w:val="00BD7D14"/>
    <w:rsid w:val="00BE02B4"/>
    <w:rsid w:val="00BE16FF"/>
    <w:rsid w:val="00BE27F9"/>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6603"/>
    <w:rsid w:val="00BF711C"/>
    <w:rsid w:val="00BF748E"/>
    <w:rsid w:val="00BF789B"/>
    <w:rsid w:val="00C03309"/>
    <w:rsid w:val="00C037E0"/>
    <w:rsid w:val="00C072FE"/>
    <w:rsid w:val="00C11ADE"/>
    <w:rsid w:val="00C126E0"/>
    <w:rsid w:val="00C128BC"/>
    <w:rsid w:val="00C12E39"/>
    <w:rsid w:val="00C13D47"/>
    <w:rsid w:val="00C14164"/>
    <w:rsid w:val="00C14C53"/>
    <w:rsid w:val="00C154C9"/>
    <w:rsid w:val="00C15D8E"/>
    <w:rsid w:val="00C17012"/>
    <w:rsid w:val="00C178FB"/>
    <w:rsid w:val="00C17DE6"/>
    <w:rsid w:val="00C17DF9"/>
    <w:rsid w:val="00C201EB"/>
    <w:rsid w:val="00C20ACC"/>
    <w:rsid w:val="00C21BD3"/>
    <w:rsid w:val="00C22B28"/>
    <w:rsid w:val="00C23015"/>
    <w:rsid w:val="00C24AAC"/>
    <w:rsid w:val="00C257B7"/>
    <w:rsid w:val="00C272E8"/>
    <w:rsid w:val="00C301A9"/>
    <w:rsid w:val="00C30ABC"/>
    <w:rsid w:val="00C30B60"/>
    <w:rsid w:val="00C31FAA"/>
    <w:rsid w:val="00C33359"/>
    <w:rsid w:val="00C33DDF"/>
    <w:rsid w:val="00C348D6"/>
    <w:rsid w:val="00C3504C"/>
    <w:rsid w:val="00C356D9"/>
    <w:rsid w:val="00C365E7"/>
    <w:rsid w:val="00C36E34"/>
    <w:rsid w:val="00C40388"/>
    <w:rsid w:val="00C404D7"/>
    <w:rsid w:val="00C404EE"/>
    <w:rsid w:val="00C405C6"/>
    <w:rsid w:val="00C4171B"/>
    <w:rsid w:val="00C42689"/>
    <w:rsid w:val="00C42988"/>
    <w:rsid w:val="00C42BD4"/>
    <w:rsid w:val="00C43FF0"/>
    <w:rsid w:val="00C44124"/>
    <w:rsid w:val="00C44641"/>
    <w:rsid w:val="00C45EF5"/>
    <w:rsid w:val="00C46178"/>
    <w:rsid w:val="00C46225"/>
    <w:rsid w:val="00C46B7E"/>
    <w:rsid w:val="00C46C48"/>
    <w:rsid w:val="00C474D6"/>
    <w:rsid w:val="00C47538"/>
    <w:rsid w:val="00C5099B"/>
    <w:rsid w:val="00C50A4E"/>
    <w:rsid w:val="00C51C37"/>
    <w:rsid w:val="00C520B1"/>
    <w:rsid w:val="00C522D6"/>
    <w:rsid w:val="00C525DC"/>
    <w:rsid w:val="00C52C52"/>
    <w:rsid w:val="00C53688"/>
    <w:rsid w:val="00C54020"/>
    <w:rsid w:val="00C5406F"/>
    <w:rsid w:val="00C545C5"/>
    <w:rsid w:val="00C54817"/>
    <w:rsid w:val="00C54F35"/>
    <w:rsid w:val="00C55566"/>
    <w:rsid w:val="00C566E0"/>
    <w:rsid w:val="00C57A01"/>
    <w:rsid w:val="00C57A2D"/>
    <w:rsid w:val="00C60B07"/>
    <w:rsid w:val="00C61D4B"/>
    <w:rsid w:val="00C62B0A"/>
    <w:rsid w:val="00C63C52"/>
    <w:rsid w:val="00C63F08"/>
    <w:rsid w:val="00C6528C"/>
    <w:rsid w:val="00C65CCF"/>
    <w:rsid w:val="00C661E8"/>
    <w:rsid w:val="00C70084"/>
    <w:rsid w:val="00C7090B"/>
    <w:rsid w:val="00C7235B"/>
    <w:rsid w:val="00C72E18"/>
    <w:rsid w:val="00C731AD"/>
    <w:rsid w:val="00C737D3"/>
    <w:rsid w:val="00C7380B"/>
    <w:rsid w:val="00C74421"/>
    <w:rsid w:val="00C75F2F"/>
    <w:rsid w:val="00C75FEE"/>
    <w:rsid w:val="00C76F1D"/>
    <w:rsid w:val="00C77225"/>
    <w:rsid w:val="00C77937"/>
    <w:rsid w:val="00C77CA4"/>
    <w:rsid w:val="00C77D26"/>
    <w:rsid w:val="00C80BDF"/>
    <w:rsid w:val="00C80CB1"/>
    <w:rsid w:val="00C815DF"/>
    <w:rsid w:val="00C81819"/>
    <w:rsid w:val="00C826E8"/>
    <w:rsid w:val="00C82FEE"/>
    <w:rsid w:val="00C831C0"/>
    <w:rsid w:val="00C84D39"/>
    <w:rsid w:val="00C85277"/>
    <w:rsid w:val="00C85806"/>
    <w:rsid w:val="00C85D76"/>
    <w:rsid w:val="00C873AC"/>
    <w:rsid w:val="00C87408"/>
    <w:rsid w:val="00C87DA6"/>
    <w:rsid w:val="00C902D9"/>
    <w:rsid w:val="00C90A5B"/>
    <w:rsid w:val="00C91857"/>
    <w:rsid w:val="00C9213B"/>
    <w:rsid w:val="00C922BA"/>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3BEE"/>
    <w:rsid w:val="00CA4F8B"/>
    <w:rsid w:val="00CA5445"/>
    <w:rsid w:val="00CA70C6"/>
    <w:rsid w:val="00CA7657"/>
    <w:rsid w:val="00CB0007"/>
    <w:rsid w:val="00CB067F"/>
    <w:rsid w:val="00CB09DA"/>
    <w:rsid w:val="00CB0BD9"/>
    <w:rsid w:val="00CB1B6A"/>
    <w:rsid w:val="00CB1CAC"/>
    <w:rsid w:val="00CB1DE8"/>
    <w:rsid w:val="00CB1E3B"/>
    <w:rsid w:val="00CB1F1D"/>
    <w:rsid w:val="00CB3C3B"/>
    <w:rsid w:val="00CB6795"/>
    <w:rsid w:val="00CB71F8"/>
    <w:rsid w:val="00CB7DFB"/>
    <w:rsid w:val="00CC051B"/>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ED8"/>
    <w:rsid w:val="00CD497A"/>
    <w:rsid w:val="00CD573F"/>
    <w:rsid w:val="00CD761D"/>
    <w:rsid w:val="00CD76B5"/>
    <w:rsid w:val="00CD77D9"/>
    <w:rsid w:val="00CD78B9"/>
    <w:rsid w:val="00CE1D01"/>
    <w:rsid w:val="00CE2323"/>
    <w:rsid w:val="00CE2346"/>
    <w:rsid w:val="00CE6F0F"/>
    <w:rsid w:val="00CF002F"/>
    <w:rsid w:val="00CF0246"/>
    <w:rsid w:val="00CF2483"/>
    <w:rsid w:val="00CF24E2"/>
    <w:rsid w:val="00CF393D"/>
    <w:rsid w:val="00CF4ABD"/>
    <w:rsid w:val="00CF4CF2"/>
    <w:rsid w:val="00CF55AB"/>
    <w:rsid w:val="00CF5A53"/>
    <w:rsid w:val="00CF5D28"/>
    <w:rsid w:val="00CF68B8"/>
    <w:rsid w:val="00CF6EAD"/>
    <w:rsid w:val="00CF6F1E"/>
    <w:rsid w:val="00CF7022"/>
    <w:rsid w:val="00D001F9"/>
    <w:rsid w:val="00D002F0"/>
    <w:rsid w:val="00D0036E"/>
    <w:rsid w:val="00D00BB7"/>
    <w:rsid w:val="00D01EAD"/>
    <w:rsid w:val="00D035B9"/>
    <w:rsid w:val="00D040B7"/>
    <w:rsid w:val="00D060FF"/>
    <w:rsid w:val="00D064E8"/>
    <w:rsid w:val="00D06546"/>
    <w:rsid w:val="00D06572"/>
    <w:rsid w:val="00D065CD"/>
    <w:rsid w:val="00D06D62"/>
    <w:rsid w:val="00D0724B"/>
    <w:rsid w:val="00D1176F"/>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1D4"/>
    <w:rsid w:val="00D30CF0"/>
    <w:rsid w:val="00D31531"/>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BA3"/>
    <w:rsid w:val="00D35F97"/>
    <w:rsid w:val="00D36964"/>
    <w:rsid w:val="00D37A1A"/>
    <w:rsid w:val="00D4081B"/>
    <w:rsid w:val="00D40E1A"/>
    <w:rsid w:val="00D413C3"/>
    <w:rsid w:val="00D42240"/>
    <w:rsid w:val="00D427C3"/>
    <w:rsid w:val="00D42EB8"/>
    <w:rsid w:val="00D43614"/>
    <w:rsid w:val="00D43D3C"/>
    <w:rsid w:val="00D43E0B"/>
    <w:rsid w:val="00D441E2"/>
    <w:rsid w:val="00D44932"/>
    <w:rsid w:val="00D46111"/>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50A"/>
    <w:rsid w:val="00D55889"/>
    <w:rsid w:val="00D56B5F"/>
    <w:rsid w:val="00D57A3F"/>
    <w:rsid w:val="00D57AF0"/>
    <w:rsid w:val="00D605A7"/>
    <w:rsid w:val="00D61815"/>
    <w:rsid w:val="00D61F2F"/>
    <w:rsid w:val="00D627E3"/>
    <w:rsid w:val="00D62ECD"/>
    <w:rsid w:val="00D64426"/>
    <w:rsid w:val="00D64475"/>
    <w:rsid w:val="00D64BA0"/>
    <w:rsid w:val="00D652E2"/>
    <w:rsid w:val="00D65D78"/>
    <w:rsid w:val="00D66AAA"/>
    <w:rsid w:val="00D66B04"/>
    <w:rsid w:val="00D67BC5"/>
    <w:rsid w:val="00D7021B"/>
    <w:rsid w:val="00D70D33"/>
    <w:rsid w:val="00D70FA7"/>
    <w:rsid w:val="00D71862"/>
    <w:rsid w:val="00D71E7F"/>
    <w:rsid w:val="00D71FBA"/>
    <w:rsid w:val="00D7239B"/>
    <w:rsid w:val="00D73077"/>
    <w:rsid w:val="00D736A2"/>
    <w:rsid w:val="00D73C57"/>
    <w:rsid w:val="00D742FF"/>
    <w:rsid w:val="00D75798"/>
    <w:rsid w:val="00D758B3"/>
    <w:rsid w:val="00D76ADC"/>
    <w:rsid w:val="00D76F7B"/>
    <w:rsid w:val="00D77413"/>
    <w:rsid w:val="00D80B04"/>
    <w:rsid w:val="00D81A8A"/>
    <w:rsid w:val="00D81F10"/>
    <w:rsid w:val="00D82798"/>
    <w:rsid w:val="00D82BF2"/>
    <w:rsid w:val="00D84A57"/>
    <w:rsid w:val="00D869B3"/>
    <w:rsid w:val="00D86F00"/>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966B0"/>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12A"/>
    <w:rsid w:val="00DB7B06"/>
    <w:rsid w:val="00DC043D"/>
    <w:rsid w:val="00DC318A"/>
    <w:rsid w:val="00DC3A9D"/>
    <w:rsid w:val="00DC4004"/>
    <w:rsid w:val="00DC4243"/>
    <w:rsid w:val="00DC5584"/>
    <w:rsid w:val="00DC6C1E"/>
    <w:rsid w:val="00DC7255"/>
    <w:rsid w:val="00DC72CE"/>
    <w:rsid w:val="00DC7951"/>
    <w:rsid w:val="00DD1C4B"/>
    <w:rsid w:val="00DD1E1B"/>
    <w:rsid w:val="00DD1F7B"/>
    <w:rsid w:val="00DD229E"/>
    <w:rsid w:val="00DD3029"/>
    <w:rsid w:val="00DD48C5"/>
    <w:rsid w:val="00DD55E0"/>
    <w:rsid w:val="00DE18A3"/>
    <w:rsid w:val="00DE1904"/>
    <w:rsid w:val="00DE1DAA"/>
    <w:rsid w:val="00DE2470"/>
    <w:rsid w:val="00DE3C54"/>
    <w:rsid w:val="00DE3DBB"/>
    <w:rsid w:val="00DE43A2"/>
    <w:rsid w:val="00DE4A74"/>
    <w:rsid w:val="00DE4B05"/>
    <w:rsid w:val="00DE4EE9"/>
    <w:rsid w:val="00DE541C"/>
    <w:rsid w:val="00DE6E8C"/>
    <w:rsid w:val="00DE737B"/>
    <w:rsid w:val="00DF100B"/>
    <w:rsid w:val="00DF11B7"/>
    <w:rsid w:val="00DF4359"/>
    <w:rsid w:val="00DF6924"/>
    <w:rsid w:val="00DF73C1"/>
    <w:rsid w:val="00DF7511"/>
    <w:rsid w:val="00DF7751"/>
    <w:rsid w:val="00E009B1"/>
    <w:rsid w:val="00E00BC3"/>
    <w:rsid w:val="00E011D7"/>
    <w:rsid w:val="00E01AA1"/>
    <w:rsid w:val="00E031BB"/>
    <w:rsid w:val="00E0417B"/>
    <w:rsid w:val="00E0576C"/>
    <w:rsid w:val="00E068BC"/>
    <w:rsid w:val="00E073F0"/>
    <w:rsid w:val="00E10761"/>
    <w:rsid w:val="00E11D7A"/>
    <w:rsid w:val="00E11EEB"/>
    <w:rsid w:val="00E128F2"/>
    <w:rsid w:val="00E1295E"/>
    <w:rsid w:val="00E13E5A"/>
    <w:rsid w:val="00E13EE4"/>
    <w:rsid w:val="00E13EF2"/>
    <w:rsid w:val="00E16463"/>
    <w:rsid w:val="00E164E3"/>
    <w:rsid w:val="00E16F82"/>
    <w:rsid w:val="00E17F6F"/>
    <w:rsid w:val="00E20B20"/>
    <w:rsid w:val="00E239D1"/>
    <w:rsid w:val="00E246B9"/>
    <w:rsid w:val="00E250C5"/>
    <w:rsid w:val="00E26727"/>
    <w:rsid w:val="00E26970"/>
    <w:rsid w:val="00E2728F"/>
    <w:rsid w:val="00E27791"/>
    <w:rsid w:val="00E27D25"/>
    <w:rsid w:val="00E30F2D"/>
    <w:rsid w:val="00E319DB"/>
    <w:rsid w:val="00E31AFC"/>
    <w:rsid w:val="00E3250F"/>
    <w:rsid w:val="00E3409E"/>
    <w:rsid w:val="00E34F76"/>
    <w:rsid w:val="00E37BE5"/>
    <w:rsid w:val="00E4139F"/>
    <w:rsid w:val="00E41A27"/>
    <w:rsid w:val="00E41AB4"/>
    <w:rsid w:val="00E42737"/>
    <w:rsid w:val="00E44906"/>
    <w:rsid w:val="00E44CBE"/>
    <w:rsid w:val="00E4583D"/>
    <w:rsid w:val="00E45C77"/>
    <w:rsid w:val="00E45FF8"/>
    <w:rsid w:val="00E4608B"/>
    <w:rsid w:val="00E46D7F"/>
    <w:rsid w:val="00E501D3"/>
    <w:rsid w:val="00E53A01"/>
    <w:rsid w:val="00E54CD3"/>
    <w:rsid w:val="00E564C4"/>
    <w:rsid w:val="00E567C9"/>
    <w:rsid w:val="00E56D78"/>
    <w:rsid w:val="00E57E1A"/>
    <w:rsid w:val="00E60397"/>
    <w:rsid w:val="00E604C4"/>
    <w:rsid w:val="00E60809"/>
    <w:rsid w:val="00E61300"/>
    <w:rsid w:val="00E635B9"/>
    <w:rsid w:val="00E65D15"/>
    <w:rsid w:val="00E65FAB"/>
    <w:rsid w:val="00E66CD8"/>
    <w:rsid w:val="00E67802"/>
    <w:rsid w:val="00E67EE5"/>
    <w:rsid w:val="00E7013A"/>
    <w:rsid w:val="00E72C6B"/>
    <w:rsid w:val="00E72ED4"/>
    <w:rsid w:val="00E732DC"/>
    <w:rsid w:val="00E73522"/>
    <w:rsid w:val="00E73AB7"/>
    <w:rsid w:val="00E74F5D"/>
    <w:rsid w:val="00E76034"/>
    <w:rsid w:val="00E80440"/>
    <w:rsid w:val="00E817E0"/>
    <w:rsid w:val="00E82EE4"/>
    <w:rsid w:val="00E8317B"/>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DA4"/>
    <w:rsid w:val="00E96FE6"/>
    <w:rsid w:val="00E973A1"/>
    <w:rsid w:val="00EA0965"/>
    <w:rsid w:val="00EA0F54"/>
    <w:rsid w:val="00EA1059"/>
    <w:rsid w:val="00EA1D43"/>
    <w:rsid w:val="00EA3B3B"/>
    <w:rsid w:val="00EA4C04"/>
    <w:rsid w:val="00EA4EC9"/>
    <w:rsid w:val="00EA5444"/>
    <w:rsid w:val="00EA568E"/>
    <w:rsid w:val="00EA5E0F"/>
    <w:rsid w:val="00EA6FE4"/>
    <w:rsid w:val="00EA798D"/>
    <w:rsid w:val="00EA7F4C"/>
    <w:rsid w:val="00EB191C"/>
    <w:rsid w:val="00EB1D47"/>
    <w:rsid w:val="00EB2146"/>
    <w:rsid w:val="00EB2317"/>
    <w:rsid w:val="00EB26C6"/>
    <w:rsid w:val="00EB279B"/>
    <w:rsid w:val="00EB2ABB"/>
    <w:rsid w:val="00EB2B18"/>
    <w:rsid w:val="00EB45D5"/>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650"/>
    <w:rsid w:val="00EC775C"/>
    <w:rsid w:val="00EC7CE0"/>
    <w:rsid w:val="00EC7EAF"/>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E5D"/>
    <w:rsid w:val="00EE10E1"/>
    <w:rsid w:val="00EE11C2"/>
    <w:rsid w:val="00EE1309"/>
    <w:rsid w:val="00EE2241"/>
    <w:rsid w:val="00EE25B6"/>
    <w:rsid w:val="00EE2A61"/>
    <w:rsid w:val="00EE3663"/>
    <w:rsid w:val="00EE41C4"/>
    <w:rsid w:val="00EE4745"/>
    <w:rsid w:val="00EE5A27"/>
    <w:rsid w:val="00EE61FC"/>
    <w:rsid w:val="00EE6E77"/>
    <w:rsid w:val="00EE76A9"/>
    <w:rsid w:val="00EE799E"/>
    <w:rsid w:val="00EE7CA8"/>
    <w:rsid w:val="00EE7FA7"/>
    <w:rsid w:val="00EF0322"/>
    <w:rsid w:val="00EF1093"/>
    <w:rsid w:val="00EF1FCB"/>
    <w:rsid w:val="00EF21C3"/>
    <w:rsid w:val="00EF2C14"/>
    <w:rsid w:val="00EF2E6B"/>
    <w:rsid w:val="00EF54D1"/>
    <w:rsid w:val="00EF6367"/>
    <w:rsid w:val="00EF67BB"/>
    <w:rsid w:val="00EF72F9"/>
    <w:rsid w:val="00F0021E"/>
    <w:rsid w:val="00F0030E"/>
    <w:rsid w:val="00F00B56"/>
    <w:rsid w:val="00F00CD1"/>
    <w:rsid w:val="00F01E6B"/>
    <w:rsid w:val="00F0241C"/>
    <w:rsid w:val="00F030B4"/>
    <w:rsid w:val="00F031EE"/>
    <w:rsid w:val="00F05759"/>
    <w:rsid w:val="00F064EC"/>
    <w:rsid w:val="00F079C8"/>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1EA"/>
    <w:rsid w:val="00F252A8"/>
    <w:rsid w:val="00F255D9"/>
    <w:rsid w:val="00F265F7"/>
    <w:rsid w:val="00F27BA0"/>
    <w:rsid w:val="00F27FA6"/>
    <w:rsid w:val="00F301B7"/>
    <w:rsid w:val="00F3104D"/>
    <w:rsid w:val="00F33DC8"/>
    <w:rsid w:val="00F34444"/>
    <w:rsid w:val="00F3484E"/>
    <w:rsid w:val="00F359AE"/>
    <w:rsid w:val="00F35E99"/>
    <w:rsid w:val="00F36BDA"/>
    <w:rsid w:val="00F36F6D"/>
    <w:rsid w:val="00F378F1"/>
    <w:rsid w:val="00F379D1"/>
    <w:rsid w:val="00F403A1"/>
    <w:rsid w:val="00F403DB"/>
    <w:rsid w:val="00F4065A"/>
    <w:rsid w:val="00F41370"/>
    <w:rsid w:val="00F4275C"/>
    <w:rsid w:val="00F434B2"/>
    <w:rsid w:val="00F44BAD"/>
    <w:rsid w:val="00F45693"/>
    <w:rsid w:val="00F51CEC"/>
    <w:rsid w:val="00F52339"/>
    <w:rsid w:val="00F5277A"/>
    <w:rsid w:val="00F532E8"/>
    <w:rsid w:val="00F537FF"/>
    <w:rsid w:val="00F54ADC"/>
    <w:rsid w:val="00F54E36"/>
    <w:rsid w:val="00F55ADF"/>
    <w:rsid w:val="00F560FE"/>
    <w:rsid w:val="00F5742A"/>
    <w:rsid w:val="00F57BEA"/>
    <w:rsid w:val="00F60CD6"/>
    <w:rsid w:val="00F610FC"/>
    <w:rsid w:val="00F6111C"/>
    <w:rsid w:val="00F614C0"/>
    <w:rsid w:val="00F615EE"/>
    <w:rsid w:val="00F61647"/>
    <w:rsid w:val="00F64279"/>
    <w:rsid w:val="00F657CF"/>
    <w:rsid w:val="00F65808"/>
    <w:rsid w:val="00F6587D"/>
    <w:rsid w:val="00F66A00"/>
    <w:rsid w:val="00F66CFB"/>
    <w:rsid w:val="00F7091A"/>
    <w:rsid w:val="00F70C73"/>
    <w:rsid w:val="00F713A3"/>
    <w:rsid w:val="00F718BA"/>
    <w:rsid w:val="00F71A8F"/>
    <w:rsid w:val="00F75330"/>
    <w:rsid w:val="00F75B66"/>
    <w:rsid w:val="00F76BD9"/>
    <w:rsid w:val="00F77237"/>
    <w:rsid w:val="00F80318"/>
    <w:rsid w:val="00F803D0"/>
    <w:rsid w:val="00F80703"/>
    <w:rsid w:val="00F80948"/>
    <w:rsid w:val="00F81354"/>
    <w:rsid w:val="00F81387"/>
    <w:rsid w:val="00F82134"/>
    <w:rsid w:val="00F822E3"/>
    <w:rsid w:val="00F82866"/>
    <w:rsid w:val="00F8362D"/>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9736A"/>
    <w:rsid w:val="00FA27C2"/>
    <w:rsid w:val="00FA2C35"/>
    <w:rsid w:val="00FA31E7"/>
    <w:rsid w:val="00FA413A"/>
    <w:rsid w:val="00FA4144"/>
    <w:rsid w:val="00FA4DDF"/>
    <w:rsid w:val="00FA5B8A"/>
    <w:rsid w:val="00FA5C71"/>
    <w:rsid w:val="00FA645E"/>
    <w:rsid w:val="00FA6A01"/>
    <w:rsid w:val="00FA6E7F"/>
    <w:rsid w:val="00FA7114"/>
    <w:rsid w:val="00FB0442"/>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030E"/>
    <w:rsid w:val="00FD069E"/>
    <w:rsid w:val="00FD1E41"/>
    <w:rsid w:val="00FD236B"/>
    <w:rsid w:val="00FD2785"/>
    <w:rsid w:val="00FD33FC"/>
    <w:rsid w:val="00FD3730"/>
    <w:rsid w:val="00FD3ADE"/>
    <w:rsid w:val="00FD3B08"/>
    <w:rsid w:val="00FD442B"/>
    <w:rsid w:val="00FD4806"/>
    <w:rsid w:val="00FD48E8"/>
    <w:rsid w:val="00FD4BA4"/>
    <w:rsid w:val="00FD534E"/>
    <w:rsid w:val="00FD56C7"/>
    <w:rsid w:val="00FD5CBB"/>
    <w:rsid w:val="00FD6564"/>
    <w:rsid w:val="00FD6B74"/>
    <w:rsid w:val="00FD70AE"/>
    <w:rsid w:val="00FE002E"/>
    <w:rsid w:val="00FE2398"/>
    <w:rsid w:val="00FE515A"/>
    <w:rsid w:val="00FE5421"/>
    <w:rsid w:val="00FE5624"/>
    <w:rsid w:val="00FE5B61"/>
    <w:rsid w:val="00FE5D2C"/>
    <w:rsid w:val="00FE5FBF"/>
    <w:rsid w:val="00FE6C25"/>
    <w:rsid w:val="00FE6E8F"/>
    <w:rsid w:val="00FF033A"/>
    <w:rsid w:val="00FF0964"/>
    <w:rsid w:val="00FF0F67"/>
    <w:rsid w:val="00FF16F2"/>
    <w:rsid w:val="00FF1E45"/>
    <w:rsid w:val="00FF1E52"/>
    <w:rsid w:val="00FF1F9B"/>
    <w:rsid w:val="00FF2B42"/>
    <w:rsid w:val="00FF2D5B"/>
    <w:rsid w:val="00FF3B7F"/>
    <w:rsid w:val="00FF4F92"/>
    <w:rsid w:val="00FF54EB"/>
    <w:rsid w:val="00FF6822"/>
    <w:rsid w:val="00FF73D0"/>
    <w:rsid w:val="025A0244"/>
    <w:rsid w:val="025D08F5"/>
    <w:rsid w:val="0277B057"/>
    <w:rsid w:val="0362A952"/>
    <w:rsid w:val="097D795A"/>
    <w:rsid w:val="09FE70DA"/>
    <w:rsid w:val="0B40B42B"/>
    <w:rsid w:val="0BB18336"/>
    <w:rsid w:val="0DE60C90"/>
    <w:rsid w:val="0F1F5CEF"/>
    <w:rsid w:val="0F652F80"/>
    <w:rsid w:val="0F7E57DD"/>
    <w:rsid w:val="10E807B4"/>
    <w:rsid w:val="141204DA"/>
    <w:rsid w:val="15045EC5"/>
    <w:rsid w:val="154F4A01"/>
    <w:rsid w:val="16512788"/>
    <w:rsid w:val="169713AB"/>
    <w:rsid w:val="16EB1A62"/>
    <w:rsid w:val="17502A1A"/>
    <w:rsid w:val="17BDAAFE"/>
    <w:rsid w:val="18C839FC"/>
    <w:rsid w:val="19332CC3"/>
    <w:rsid w:val="19928AEB"/>
    <w:rsid w:val="19F282AD"/>
    <w:rsid w:val="1A219784"/>
    <w:rsid w:val="1A495B48"/>
    <w:rsid w:val="1C12923C"/>
    <w:rsid w:val="1CF6484D"/>
    <w:rsid w:val="1E6EFACC"/>
    <w:rsid w:val="1E8D734B"/>
    <w:rsid w:val="1EDC81D4"/>
    <w:rsid w:val="20132200"/>
    <w:rsid w:val="2029790E"/>
    <w:rsid w:val="208BC3AE"/>
    <w:rsid w:val="20C6A208"/>
    <w:rsid w:val="2225ADAD"/>
    <w:rsid w:val="25FB9DCF"/>
    <w:rsid w:val="2704104D"/>
    <w:rsid w:val="2A6564F2"/>
    <w:rsid w:val="2C6548EC"/>
    <w:rsid w:val="2DFF32EB"/>
    <w:rsid w:val="3229CC57"/>
    <w:rsid w:val="32975CEE"/>
    <w:rsid w:val="336A72C4"/>
    <w:rsid w:val="3495A5B1"/>
    <w:rsid w:val="37520E7A"/>
    <w:rsid w:val="388BB1A4"/>
    <w:rsid w:val="3939C636"/>
    <w:rsid w:val="3C1CDE2B"/>
    <w:rsid w:val="3E61DC49"/>
    <w:rsid w:val="40CFE119"/>
    <w:rsid w:val="41A0CC58"/>
    <w:rsid w:val="432B93B8"/>
    <w:rsid w:val="44057B96"/>
    <w:rsid w:val="4732E81D"/>
    <w:rsid w:val="4748D0ED"/>
    <w:rsid w:val="48F1FD85"/>
    <w:rsid w:val="49F44E2A"/>
    <w:rsid w:val="4B40B36E"/>
    <w:rsid w:val="4C68296B"/>
    <w:rsid w:val="4E773004"/>
    <w:rsid w:val="5099C61A"/>
    <w:rsid w:val="509BAC7C"/>
    <w:rsid w:val="525CEBAA"/>
    <w:rsid w:val="556D373D"/>
    <w:rsid w:val="57D0C92E"/>
    <w:rsid w:val="5C845459"/>
    <w:rsid w:val="5E37208A"/>
    <w:rsid w:val="5F46EEDE"/>
    <w:rsid w:val="5F810229"/>
    <w:rsid w:val="610DC483"/>
    <w:rsid w:val="6148A2DD"/>
    <w:rsid w:val="6244852C"/>
    <w:rsid w:val="62F6443F"/>
    <w:rsid w:val="64763DE1"/>
    <w:rsid w:val="657B3BAB"/>
    <w:rsid w:val="6627BF31"/>
    <w:rsid w:val="663355FB"/>
    <w:rsid w:val="682988F5"/>
    <w:rsid w:val="687ADE1B"/>
    <w:rsid w:val="68C2E94F"/>
    <w:rsid w:val="6BE161B4"/>
    <w:rsid w:val="6D7F1877"/>
    <w:rsid w:val="6E7CAE0E"/>
    <w:rsid w:val="6F64E9D1"/>
    <w:rsid w:val="74518351"/>
    <w:rsid w:val="74551017"/>
    <w:rsid w:val="77559ECF"/>
    <w:rsid w:val="77CAAFB5"/>
    <w:rsid w:val="78A97E63"/>
    <w:rsid w:val="79179BBE"/>
    <w:rsid w:val="797D7143"/>
    <w:rsid w:val="7A0D883F"/>
    <w:rsid w:val="7D873868"/>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F7B"/>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76F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6F7B"/>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8"/>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9"/>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3359</Words>
  <Characters>19148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2021-01-19T05:18:00Z</dcterms:created>
  <dcterms:modified xsi:type="dcterms:W3CDTF">2021-01-19T05:19:00Z</dcterms:modified>
</cp:coreProperties>
</file>