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93CB1" w14:textId="0816AA09"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572CD2">
        <w:rPr>
          <w:rFonts w:ascii="Times New Roman" w:eastAsiaTheme="minorHAnsi" w:hAnsi="Times New Roman"/>
          <w:b/>
          <w:bCs/>
          <w:sz w:val="24"/>
          <w:szCs w:val="28"/>
          <w:lang w:val="en-US"/>
        </w:rPr>
        <w:t>4</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Pr>
          <w:rFonts w:ascii="Times New Roman" w:eastAsiaTheme="minorHAnsi" w:hAnsi="Times New Roman" w:cstheme="minorBidi"/>
          <w:b/>
          <w:bCs/>
          <w:sz w:val="24"/>
          <w:szCs w:val="28"/>
          <w:lang w:val="en-US"/>
        </w:rPr>
        <w:t xml:space="preserve">  </w:t>
      </w:r>
      <w:r w:rsidR="00003131" w:rsidRPr="00003131">
        <w:rPr>
          <w:rFonts w:ascii="Times New Roman" w:eastAsiaTheme="minorHAnsi" w:hAnsi="Times New Roman" w:cstheme="minorBidi"/>
          <w:b/>
          <w:bCs/>
          <w:sz w:val="24"/>
          <w:szCs w:val="28"/>
          <w:lang w:val="en-US"/>
        </w:rPr>
        <w:t>R1-2100753</w:t>
      </w:r>
    </w:p>
    <w:p w14:paraId="421A1909" w14:textId="0822A2AC" w:rsidR="003346F0"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0F2DC5">
        <w:rPr>
          <w:rFonts w:ascii="Times New Roman" w:eastAsiaTheme="minorHAnsi" w:hAnsi="Times New Roman"/>
          <w:b/>
          <w:bCs/>
          <w:sz w:val="24"/>
          <w:szCs w:val="28"/>
          <w:lang w:val="en-US"/>
        </w:rPr>
        <w:t>Jan</w:t>
      </w:r>
      <w:r>
        <w:rPr>
          <w:rFonts w:ascii="Times New Roman" w:eastAsiaTheme="minorHAnsi" w:hAnsi="Times New Roman"/>
          <w:b/>
          <w:bCs/>
          <w:sz w:val="24"/>
          <w:szCs w:val="28"/>
          <w:lang w:val="en-US"/>
        </w:rPr>
        <w:t xml:space="preserve"> </w:t>
      </w:r>
      <w:r w:rsidR="00D05AD5">
        <w:rPr>
          <w:rFonts w:ascii="Times New Roman" w:eastAsiaTheme="minorHAnsi" w:hAnsi="Times New Roman"/>
          <w:b/>
          <w:bCs/>
          <w:sz w:val="24"/>
          <w:szCs w:val="28"/>
          <w:lang w:val="en-US"/>
        </w:rPr>
        <w:t>2</w:t>
      </w:r>
      <w:r w:rsidR="000F2DC5">
        <w:rPr>
          <w:rFonts w:ascii="Times New Roman" w:eastAsiaTheme="minorHAnsi" w:hAnsi="Times New Roman"/>
          <w:b/>
          <w:bCs/>
          <w:sz w:val="24"/>
          <w:szCs w:val="28"/>
          <w:lang w:val="en-US"/>
        </w:rPr>
        <w:t>5</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0F2DC5">
        <w:rPr>
          <w:rFonts w:ascii="Times New Roman" w:eastAsiaTheme="minorHAnsi" w:hAnsi="Times New Roman"/>
          <w:b/>
          <w:bCs/>
          <w:sz w:val="24"/>
          <w:szCs w:val="28"/>
          <w:lang w:val="en-US"/>
        </w:rPr>
        <w:t>Feb</w:t>
      </w:r>
      <w:r>
        <w:rPr>
          <w:rFonts w:ascii="Times New Roman" w:eastAsiaTheme="minorHAnsi" w:hAnsi="Times New Roman"/>
          <w:b/>
          <w:bCs/>
          <w:sz w:val="24"/>
          <w:szCs w:val="28"/>
          <w:lang w:val="en-US"/>
        </w:rPr>
        <w:t xml:space="preserve"> </w:t>
      </w:r>
      <w:r w:rsidR="000F2DC5">
        <w:rPr>
          <w:rFonts w:ascii="Times New Roman" w:eastAsiaTheme="minorHAnsi" w:hAnsi="Times New Roman"/>
          <w:b/>
          <w:bCs/>
          <w:sz w:val="24"/>
          <w:szCs w:val="28"/>
          <w:lang w:val="en-US"/>
        </w:rPr>
        <w:t>5</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w:t>
      </w:r>
      <w:r w:rsidR="000F2DC5">
        <w:rPr>
          <w:rFonts w:ascii="Times New Roman" w:eastAsiaTheme="minorHAnsi" w:hAnsi="Times New Roman"/>
          <w:b/>
          <w:bCs/>
          <w:sz w:val="24"/>
          <w:szCs w:val="28"/>
          <w:lang w:val="en-US"/>
        </w:rPr>
        <w:t>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197A926A" w:rsidR="003346F0" w:rsidRPr="00057E7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057E74">
        <w:rPr>
          <w:rFonts w:ascii="Times New Roman" w:hAnsi="Times New Roman"/>
          <w:b/>
          <w:bCs/>
          <w:sz w:val="22"/>
          <w:szCs w:val="22"/>
          <w:lang w:val="en-US"/>
        </w:rPr>
        <w:t>Agenda Item:</w:t>
      </w:r>
      <w:r w:rsidRPr="00057E74">
        <w:rPr>
          <w:rFonts w:ascii="Times New Roman" w:hAnsi="Times New Roman"/>
          <w:b/>
          <w:bCs/>
          <w:sz w:val="22"/>
          <w:szCs w:val="22"/>
          <w:lang w:val="en-US"/>
        </w:rPr>
        <w:tab/>
      </w:r>
      <w:r w:rsidR="00494079" w:rsidRPr="00057E74">
        <w:rPr>
          <w:rFonts w:ascii="Times New Roman" w:hAnsi="Times New Roman"/>
          <w:b/>
          <w:bCs/>
          <w:sz w:val="22"/>
          <w:szCs w:val="22"/>
          <w:lang w:val="en-US"/>
        </w:rPr>
        <w:t>8.5.</w:t>
      </w:r>
      <w:r w:rsidR="00011E09">
        <w:rPr>
          <w:rFonts w:ascii="Times New Roman" w:hAnsi="Times New Roman"/>
          <w:b/>
          <w:bCs/>
          <w:sz w:val="22"/>
          <w:szCs w:val="22"/>
          <w:lang w:val="en-US"/>
        </w:rPr>
        <w:t>2</w:t>
      </w:r>
    </w:p>
    <w:p w14:paraId="5BD454BF" w14:textId="77777777" w:rsidR="003346F0" w:rsidRPr="00057E74" w:rsidRDefault="003346F0" w:rsidP="00914B0A">
      <w:pPr>
        <w:tabs>
          <w:tab w:val="left" w:pos="1985"/>
        </w:tabs>
        <w:spacing w:after="0" w:line="276" w:lineRule="auto"/>
        <w:contextualSpacing/>
        <w:rPr>
          <w:rFonts w:ascii="Times New Roman" w:hAnsi="Times New Roman" w:cs="Times New Roman"/>
          <w:bCs/>
        </w:rPr>
      </w:pPr>
      <w:r w:rsidRPr="00057E74">
        <w:rPr>
          <w:rFonts w:ascii="Times New Roman" w:hAnsi="Times New Roman" w:cs="Times New Roman"/>
          <w:b/>
          <w:bCs/>
        </w:rPr>
        <w:t>Source:</w:t>
      </w:r>
      <w:r w:rsidRPr="00057E74">
        <w:rPr>
          <w:rFonts w:ascii="Times New Roman" w:hAnsi="Times New Roman" w:cs="Times New Roman"/>
          <w:b/>
          <w:bCs/>
        </w:rPr>
        <w:tab/>
        <w:t>InterDigital Inc.</w:t>
      </w:r>
    </w:p>
    <w:p w14:paraId="7BC40CBC" w14:textId="3574E981"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7F7B8D" w:rsidRPr="007F7B8D">
        <w:rPr>
          <w:rFonts w:ascii="Times New Roman" w:hAnsi="Times New Roman" w:cs="Times New Roman"/>
          <w:b/>
          <w:bCs/>
        </w:rPr>
        <w:t>Discussions on techniques to improve accuracy for UL-AoA positioning solutions</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08B42BB5" w14:textId="65DCF7E5" w:rsidR="00254662" w:rsidRPr="00ED133C" w:rsidRDefault="00696384" w:rsidP="00E91F64">
      <w:pPr>
        <w:spacing w:after="0"/>
        <w:jc w:val="both"/>
        <w:rPr>
          <w:rFonts w:cstheme="minorHAnsi"/>
        </w:rPr>
      </w:pPr>
      <w:r w:rsidRPr="00ED133C">
        <w:rPr>
          <w:rFonts w:cstheme="minorHAnsi"/>
        </w:rPr>
        <w:t>In RAN plenary #90, the following objective is included</w:t>
      </w:r>
      <w:r w:rsidR="00793228" w:rsidRPr="00ED133C">
        <w:rPr>
          <w:rFonts w:cstheme="minorHAnsi"/>
        </w:rPr>
        <w:t xml:space="preserve"> [1]</w:t>
      </w:r>
    </w:p>
    <w:p w14:paraId="574CAD4D" w14:textId="33A15251" w:rsidR="00696384" w:rsidRDefault="00696384" w:rsidP="00E91F64">
      <w:pPr>
        <w:spacing w:after="0"/>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696384" w14:paraId="1CD7FA96" w14:textId="77777777" w:rsidTr="00696384">
        <w:tc>
          <w:tcPr>
            <w:tcW w:w="9350" w:type="dxa"/>
          </w:tcPr>
          <w:p w14:paraId="31152EE2" w14:textId="77777777" w:rsidR="00ED5072" w:rsidRDefault="00ED5072" w:rsidP="00ED5072">
            <w:pPr>
              <w:spacing w:line="276" w:lineRule="auto"/>
            </w:pPr>
            <w:r>
              <w:t>Specify the procedure, measurements, reporting, and signalling for improving the accuracy of [RAN1]</w:t>
            </w:r>
          </w:p>
          <w:p w14:paraId="14B45105" w14:textId="77777777" w:rsidR="00ED5072" w:rsidRDefault="00ED5072" w:rsidP="00ED5072">
            <w:pPr>
              <w:pStyle w:val="ListParagraph"/>
              <w:numPr>
                <w:ilvl w:val="0"/>
                <w:numId w:val="9"/>
              </w:numPr>
              <w:spacing w:line="276" w:lineRule="auto"/>
            </w:pPr>
            <w:r>
              <w:t>UL AoA for network-based positioning solutions.</w:t>
            </w:r>
          </w:p>
          <w:p w14:paraId="39CD879A" w14:textId="00B7EB56" w:rsidR="00696384" w:rsidRPr="00ED5072" w:rsidRDefault="00ED5072" w:rsidP="00ED5072">
            <w:pPr>
              <w:pStyle w:val="ListParagraph"/>
              <w:numPr>
                <w:ilvl w:val="0"/>
                <w:numId w:val="9"/>
              </w:numPr>
              <w:spacing w:line="276" w:lineRule="auto"/>
            </w:pPr>
            <w:r>
              <w:t>DL-AoD for UE-based and network-based (including UE-assisted) positioning solutions.</w:t>
            </w:r>
          </w:p>
        </w:tc>
      </w:tr>
    </w:tbl>
    <w:p w14:paraId="4EDFC41E" w14:textId="77777777" w:rsidR="00696384" w:rsidRDefault="00696384" w:rsidP="00E91F64">
      <w:pPr>
        <w:spacing w:after="0"/>
        <w:jc w:val="both"/>
        <w:rPr>
          <w:rFonts w:ascii="Times New Roman" w:hAnsi="Times New Roman" w:cs="Times New Roman"/>
          <w:sz w:val="20"/>
          <w:szCs w:val="20"/>
        </w:rPr>
      </w:pPr>
    </w:p>
    <w:p w14:paraId="6728C5CB" w14:textId="7A37FF8D" w:rsidR="00696384" w:rsidRPr="001D5444" w:rsidRDefault="00696384" w:rsidP="00E91F64">
      <w:pPr>
        <w:spacing w:after="0"/>
        <w:jc w:val="both"/>
        <w:rPr>
          <w:rFonts w:ascii="Times New Roman" w:hAnsi="Times New Roman" w:cs="Times New Roman"/>
          <w:sz w:val="20"/>
          <w:szCs w:val="20"/>
        </w:rPr>
      </w:pPr>
      <w:r w:rsidRPr="00ED133C">
        <w:rPr>
          <w:rFonts w:cstheme="minorHAnsi"/>
        </w:rPr>
        <w:t>In this contribution,</w:t>
      </w:r>
      <w:r w:rsidR="006C2D8A">
        <w:rPr>
          <w:rFonts w:cstheme="minorHAnsi"/>
        </w:rPr>
        <w:t xml:space="preserve"> distribution of orientation information of the UE and specification support for prioritization of SRS for positioning are proposed to improve positioning performance of UL-AoA.</w:t>
      </w:r>
    </w:p>
    <w:p w14:paraId="41E477D0" w14:textId="65E10B29" w:rsidR="00011E09" w:rsidRDefault="00D5686A" w:rsidP="00011E09">
      <w:pPr>
        <w:pStyle w:val="Heading1"/>
      </w:pPr>
      <w:r>
        <w:t xml:space="preserve">Enhancements for </w:t>
      </w:r>
      <w:r w:rsidR="00011E09">
        <w:t>UL AoA</w:t>
      </w:r>
    </w:p>
    <w:p w14:paraId="1EAA37E5" w14:textId="1BB56615" w:rsidR="00D5686A" w:rsidRDefault="00BB6C18" w:rsidP="00ED133C">
      <w:pPr>
        <w:rPr>
          <w:lang w:val="en-GB" w:eastAsia="zh-CN"/>
        </w:rPr>
      </w:pPr>
      <w:r>
        <w:rPr>
          <w:lang w:val="en-GB" w:eastAsia="zh-CN"/>
        </w:rPr>
        <w:t>In Uplink AoA methods, the UE transmits SRS</w:t>
      </w:r>
      <w:r w:rsidR="00295EC4">
        <w:rPr>
          <w:lang w:val="en-GB" w:eastAsia="zh-CN"/>
        </w:rPr>
        <w:t xml:space="preserve"> for positioning (SRSp)</w:t>
      </w:r>
      <w:r>
        <w:rPr>
          <w:lang w:val="en-GB" w:eastAsia="zh-CN"/>
        </w:rPr>
        <w:t xml:space="preserve"> and the network determines </w:t>
      </w:r>
      <w:r w:rsidR="00BF628D">
        <w:rPr>
          <w:lang w:val="en-GB" w:eastAsia="zh-CN"/>
        </w:rPr>
        <w:t>the position of the UE based on the AoAs measured at reception points</w:t>
      </w:r>
      <w:r w:rsidR="00E2552F">
        <w:rPr>
          <w:lang w:val="en-GB" w:eastAsia="zh-CN"/>
        </w:rPr>
        <w:t xml:space="preserve"> (RP)</w:t>
      </w:r>
      <w:r w:rsidR="00BF628D">
        <w:rPr>
          <w:lang w:val="en-GB" w:eastAsia="zh-CN"/>
        </w:rPr>
        <w:t xml:space="preserve">. </w:t>
      </w:r>
      <w:r w:rsidR="001C2A7C">
        <w:rPr>
          <w:lang w:val="en-GB" w:eastAsia="zh-CN"/>
        </w:rPr>
        <w:t xml:space="preserve">In this contribution, issues </w:t>
      </w:r>
      <w:r w:rsidR="002A72BA">
        <w:rPr>
          <w:lang w:val="en-GB" w:eastAsia="zh-CN"/>
        </w:rPr>
        <w:t>that may cause inaccurate positioning for</w:t>
      </w:r>
      <w:r w:rsidR="001C2A7C">
        <w:rPr>
          <w:lang w:val="en-GB" w:eastAsia="zh-CN"/>
        </w:rPr>
        <w:t xml:space="preserve"> UL AoA are explained.</w:t>
      </w:r>
    </w:p>
    <w:p w14:paraId="23A7B623" w14:textId="77777777" w:rsidR="00626B33" w:rsidRPr="0006454B" w:rsidRDefault="00626B33" w:rsidP="00626B33">
      <w:pPr>
        <w:rPr>
          <w:u w:val="single"/>
          <w:lang w:val="en-GB" w:eastAsia="zh-CN"/>
        </w:rPr>
      </w:pPr>
      <w:r w:rsidRPr="0006454B">
        <w:rPr>
          <w:u w:val="single"/>
          <w:lang w:val="en-GB" w:eastAsia="zh-CN"/>
        </w:rPr>
        <w:t>Robustness against multipath fading channels</w:t>
      </w:r>
    </w:p>
    <w:p w14:paraId="74031356" w14:textId="62DCAB22" w:rsidR="00626B33" w:rsidRDefault="00626B33" w:rsidP="00626B33">
      <w:pPr>
        <w:rPr>
          <w:lang w:val="en-GB" w:eastAsia="zh-CN"/>
        </w:rPr>
      </w:pPr>
      <w:r>
        <w:rPr>
          <w:lang w:val="en-GB" w:eastAsia="zh-CN"/>
        </w:rPr>
        <w:t xml:space="preserve">In multipath fading channels, the reception points may observe multiple delayed versions of the transmitted SRSp, </w:t>
      </w:r>
      <w:r w:rsidR="00B14CD4">
        <w:rPr>
          <w:lang w:val="en-GB" w:eastAsia="zh-CN"/>
        </w:rPr>
        <w:t xml:space="preserve">creating inaccurate AoA measurements and </w:t>
      </w:r>
      <w:r>
        <w:rPr>
          <w:lang w:val="en-GB" w:eastAsia="zh-CN"/>
        </w:rPr>
        <w:t xml:space="preserve">degrading accuracy of the AoA methods. In DL-AoD based methods, the UE reports measurements related to additional paths. For the UL-AoA methods, </w:t>
      </w:r>
      <w:r w:rsidR="003925A1">
        <w:rPr>
          <w:lang w:val="en-GB" w:eastAsia="zh-CN"/>
        </w:rPr>
        <w:t xml:space="preserve">the </w:t>
      </w:r>
      <w:r>
        <w:rPr>
          <w:lang w:val="en-GB" w:eastAsia="zh-CN"/>
        </w:rPr>
        <w:t>similar approach may be considered, where the gNB measures AoA or timing related information corresponding to additional paths.</w:t>
      </w:r>
    </w:p>
    <w:p w14:paraId="3509B40B" w14:textId="60F7E54B" w:rsidR="00626B33" w:rsidRDefault="00626B33" w:rsidP="00626B33">
      <w:pPr>
        <w:rPr>
          <w:b/>
          <w:bCs/>
          <w:lang w:val="en-GB" w:eastAsia="zh-CN"/>
        </w:rPr>
      </w:pPr>
      <w:r w:rsidRPr="0006454B">
        <w:rPr>
          <w:b/>
          <w:bCs/>
          <w:lang w:val="en-GB" w:eastAsia="zh-CN"/>
        </w:rPr>
        <w:t>Observation</w:t>
      </w:r>
      <w:r w:rsidR="0077656E">
        <w:rPr>
          <w:b/>
          <w:bCs/>
          <w:lang w:val="en-GB" w:eastAsia="zh-CN"/>
        </w:rPr>
        <w:t xml:space="preserve"> 1</w:t>
      </w:r>
      <w:r w:rsidRPr="0006454B">
        <w:rPr>
          <w:b/>
          <w:bCs/>
          <w:lang w:val="en-GB" w:eastAsia="zh-CN"/>
        </w:rPr>
        <w:t xml:space="preserve">: Solutions </w:t>
      </w:r>
      <w:r>
        <w:rPr>
          <w:b/>
          <w:bCs/>
          <w:lang w:val="en-GB" w:eastAsia="zh-CN"/>
        </w:rPr>
        <w:t xml:space="preserve">or additional measurements </w:t>
      </w:r>
      <w:r w:rsidRPr="0006454B">
        <w:rPr>
          <w:b/>
          <w:bCs/>
          <w:lang w:val="en-GB" w:eastAsia="zh-CN"/>
        </w:rPr>
        <w:t xml:space="preserve">to improve performance in the presence of multipaths </w:t>
      </w:r>
      <w:r w:rsidR="00125B30">
        <w:rPr>
          <w:b/>
          <w:bCs/>
          <w:lang w:val="en-GB" w:eastAsia="zh-CN"/>
        </w:rPr>
        <w:t>can</w:t>
      </w:r>
      <w:r w:rsidRPr="0006454B">
        <w:rPr>
          <w:b/>
          <w:bCs/>
          <w:lang w:val="en-GB" w:eastAsia="zh-CN"/>
        </w:rPr>
        <w:t xml:space="preserve"> be considered for UL-AoA methods</w:t>
      </w:r>
    </w:p>
    <w:p w14:paraId="33394000" w14:textId="3627342F" w:rsidR="00720A4F" w:rsidRPr="0006454B" w:rsidRDefault="00720A4F" w:rsidP="00720A4F">
      <w:pPr>
        <w:rPr>
          <w:u w:val="single"/>
          <w:lang w:val="en-GB" w:eastAsia="zh-CN"/>
        </w:rPr>
      </w:pPr>
      <w:r>
        <w:rPr>
          <w:u w:val="single"/>
          <w:lang w:val="en-GB" w:eastAsia="zh-CN"/>
        </w:rPr>
        <w:t>Orientation information about the UE</w:t>
      </w:r>
    </w:p>
    <w:p w14:paraId="6F1643FE" w14:textId="6A9789D4" w:rsidR="00CF5D04" w:rsidRDefault="00B071F6" w:rsidP="00DA546D">
      <w:pPr>
        <w:rPr>
          <w:lang w:val="en-GB" w:eastAsia="zh-CN"/>
        </w:rPr>
      </w:pPr>
      <w:r>
        <w:rPr>
          <w:lang w:val="en-GB" w:eastAsia="zh-CN"/>
        </w:rPr>
        <w:t>O</w:t>
      </w:r>
      <w:r w:rsidR="00CF48CA">
        <w:rPr>
          <w:lang w:val="en-GB" w:eastAsia="zh-CN"/>
        </w:rPr>
        <w:t>rientation information</w:t>
      </w:r>
      <w:r w:rsidR="00CF5D04">
        <w:rPr>
          <w:lang w:val="en-GB" w:eastAsia="zh-CN"/>
        </w:rPr>
        <w:t xml:space="preserve"> of the UE</w:t>
      </w:r>
      <w:r w:rsidR="00CF48CA">
        <w:rPr>
          <w:lang w:val="en-GB" w:eastAsia="zh-CN"/>
        </w:rPr>
        <w:t xml:space="preserve"> may be helpful</w:t>
      </w:r>
      <w:r w:rsidR="005952B1">
        <w:rPr>
          <w:lang w:val="en-GB" w:eastAsia="zh-CN"/>
        </w:rPr>
        <w:t xml:space="preserve"> to improve accuracy of angle based positioning methods.</w:t>
      </w:r>
      <w:r w:rsidR="001973DB">
        <w:rPr>
          <w:lang w:val="en-GB" w:eastAsia="zh-CN"/>
        </w:rPr>
        <w:t xml:space="preserve"> When the UE rotates during the positioning procedure, the network  </w:t>
      </w:r>
      <w:r w:rsidR="008D3ABA">
        <w:rPr>
          <w:lang w:val="en-GB" w:eastAsia="zh-CN"/>
        </w:rPr>
        <w:t xml:space="preserve">may observe inconsistent AoA estimation results at the network, resulting degradation of in the accuracy performance. </w:t>
      </w:r>
      <w:r w:rsidR="00A42F65">
        <w:rPr>
          <w:lang w:val="en-GB" w:eastAsia="zh-CN"/>
        </w:rPr>
        <w:t xml:space="preserve">UE orientation information sent from the UE may assist the network to improve the accuracy of angle based </w:t>
      </w:r>
      <w:r w:rsidR="00B83633">
        <w:rPr>
          <w:lang w:val="en-GB" w:eastAsia="zh-CN"/>
        </w:rPr>
        <w:t>positioning</w:t>
      </w:r>
      <w:r w:rsidR="00A42F65">
        <w:rPr>
          <w:lang w:val="en-GB" w:eastAsia="zh-CN"/>
        </w:rPr>
        <w:t xml:space="preserve"> methods.</w:t>
      </w:r>
      <w:r w:rsidR="001D30FA">
        <w:rPr>
          <w:lang w:val="en-GB" w:eastAsia="zh-CN"/>
        </w:rPr>
        <w:t xml:space="preserve"> For example, </w:t>
      </w:r>
      <w:r w:rsidR="00A404D0">
        <w:rPr>
          <w:lang w:val="en-GB" w:eastAsia="zh-CN"/>
        </w:rPr>
        <w:t xml:space="preserve">the </w:t>
      </w:r>
      <w:r w:rsidR="009F53F5">
        <w:rPr>
          <w:lang w:val="en-GB" w:eastAsia="zh-CN"/>
        </w:rPr>
        <w:t>network</w:t>
      </w:r>
      <w:r w:rsidR="00A404D0">
        <w:rPr>
          <w:lang w:val="en-GB" w:eastAsia="zh-CN"/>
        </w:rPr>
        <w:t xml:space="preserve"> may be able to determine angle of transmission of SRSp depending on the UE orientation information and configured SRSp resource set and resource ID. </w:t>
      </w:r>
      <w:r w:rsidR="00FB7CDE">
        <w:rPr>
          <w:lang w:val="en-GB" w:eastAsia="zh-CN"/>
        </w:rPr>
        <w:t>Based</w:t>
      </w:r>
      <w:r w:rsidR="009F53F5">
        <w:rPr>
          <w:lang w:val="en-GB" w:eastAsia="zh-CN"/>
        </w:rPr>
        <w:t xml:space="preserve"> on the rough </w:t>
      </w:r>
      <w:r w:rsidR="00FB7CDE">
        <w:rPr>
          <w:lang w:val="en-GB" w:eastAsia="zh-CN"/>
        </w:rPr>
        <w:t>estimate</w:t>
      </w:r>
      <w:r w:rsidR="009F53F5">
        <w:rPr>
          <w:lang w:val="en-GB" w:eastAsia="zh-CN"/>
        </w:rPr>
        <w:t xml:space="preserve"> of AoA</w:t>
      </w:r>
      <w:r w:rsidR="00D770E8">
        <w:rPr>
          <w:lang w:val="en-GB" w:eastAsia="zh-CN"/>
        </w:rPr>
        <w:t xml:space="preserve"> obtained from the aforementioned orientation and SRSp configuration </w:t>
      </w:r>
      <w:r w:rsidR="00D770E8">
        <w:rPr>
          <w:lang w:val="en-GB" w:eastAsia="zh-CN"/>
        </w:rPr>
        <w:lastRenderedPageBreak/>
        <w:t>information</w:t>
      </w:r>
      <w:r w:rsidR="009F53F5">
        <w:rPr>
          <w:lang w:val="en-GB" w:eastAsia="zh-CN"/>
        </w:rPr>
        <w:t>, the AoA estimation</w:t>
      </w:r>
      <w:r w:rsidR="00D84B2B">
        <w:rPr>
          <w:lang w:val="en-GB" w:eastAsia="zh-CN"/>
        </w:rPr>
        <w:t xml:space="preserve"> algorithm</w:t>
      </w:r>
      <w:r w:rsidR="009F53F5">
        <w:rPr>
          <w:lang w:val="en-GB" w:eastAsia="zh-CN"/>
        </w:rPr>
        <w:t xml:space="preserve"> at the reception point may be able to provide </w:t>
      </w:r>
      <w:r w:rsidR="00F30D52">
        <w:rPr>
          <w:lang w:val="en-GB" w:eastAsia="zh-CN"/>
        </w:rPr>
        <w:t>accurate</w:t>
      </w:r>
      <w:r w:rsidR="009F53F5">
        <w:rPr>
          <w:lang w:val="en-GB" w:eastAsia="zh-CN"/>
        </w:rPr>
        <w:t xml:space="preserve"> AoA estimation result. </w:t>
      </w:r>
    </w:p>
    <w:p w14:paraId="7629E3E3" w14:textId="438A0182" w:rsidR="000C5109" w:rsidRPr="00ED133C" w:rsidRDefault="000C5109" w:rsidP="00DA546D">
      <w:pPr>
        <w:rPr>
          <w:b/>
          <w:bCs/>
          <w:lang w:val="en-GB" w:eastAsia="zh-CN"/>
        </w:rPr>
      </w:pPr>
      <w:r w:rsidRPr="00ED133C">
        <w:rPr>
          <w:b/>
          <w:bCs/>
          <w:lang w:val="en-GB" w:eastAsia="zh-CN"/>
        </w:rPr>
        <w:t xml:space="preserve">Observation </w:t>
      </w:r>
      <w:r w:rsidR="0077656E">
        <w:rPr>
          <w:b/>
          <w:bCs/>
          <w:lang w:val="en-GB" w:eastAsia="zh-CN"/>
        </w:rPr>
        <w:t>2</w:t>
      </w:r>
      <w:r w:rsidRPr="00ED133C">
        <w:rPr>
          <w:b/>
          <w:bCs/>
          <w:lang w:val="en-GB" w:eastAsia="zh-CN"/>
        </w:rPr>
        <w:t>: Orientation information of the UE may be beneficial to improve accuracy of AoA</w:t>
      </w:r>
      <w:r w:rsidR="00AF0038" w:rsidRPr="00ED133C">
        <w:rPr>
          <w:b/>
          <w:bCs/>
          <w:lang w:val="en-GB" w:eastAsia="zh-CN"/>
        </w:rPr>
        <w:t xml:space="preserve"> </w:t>
      </w:r>
      <w:r w:rsidR="006C0699" w:rsidRPr="00F6054F">
        <w:rPr>
          <w:b/>
          <w:bCs/>
          <w:lang w:val="en-GB" w:eastAsia="zh-CN"/>
        </w:rPr>
        <w:t>positioning</w:t>
      </w:r>
      <w:r w:rsidR="00AF0038" w:rsidRPr="00ED133C">
        <w:rPr>
          <w:b/>
          <w:bCs/>
          <w:lang w:val="en-GB" w:eastAsia="zh-CN"/>
        </w:rPr>
        <w:t xml:space="preserve"> methods</w:t>
      </w:r>
    </w:p>
    <w:p w14:paraId="7BC39EA0" w14:textId="0BB6FA16" w:rsidR="00AF0038" w:rsidRPr="00ED133C" w:rsidRDefault="00AF0038">
      <w:pPr>
        <w:rPr>
          <w:b/>
          <w:bCs/>
          <w:lang w:eastAsia="zh-CN"/>
        </w:rPr>
      </w:pPr>
      <w:r w:rsidRPr="00ED133C">
        <w:rPr>
          <w:b/>
          <w:bCs/>
          <w:lang w:eastAsia="zh-CN"/>
        </w:rPr>
        <w:t>Proposa</w:t>
      </w:r>
      <w:r w:rsidR="00C32B35" w:rsidRPr="00ED133C">
        <w:rPr>
          <w:b/>
          <w:bCs/>
          <w:lang w:eastAsia="zh-CN"/>
        </w:rPr>
        <w:t>l</w:t>
      </w:r>
      <w:r w:rsidRPr="00ED133C">
        <w:rPr>
          <w:b/>
          <w:bCs/>
          <w:lang w:eastAsia="zh-CN"/>
        </w:rPr>
        <w:t xml:space="preserve"> </w:t>
      </w:r>
      <w:r w:rsidR="0077656E">
        <w:rPr>
          <w:b/>
          <w:bCs/>
          <w:lang w:eastAsia="zh-CN"/>
        </w:rPr>
        <w:t>1</w:t>
      </w:r>
      <w:r w:rsidRPr="00ED133C">
        <w:rPr>
          <w:b/>
          <w:bCs/>
          <w:lang w:eastAsia="zh-CN"/>
        </w:rPr>
        <w:t xml:space="preserve">: Support </w:t>
      </w:r>
      <w:r w:rsidR="00BE36BB">
        <w:rPr>
          <w:b/>
          <w:bCs/>
          <w:lang w:eastAsia="zh-CN"/>
        </w:rPr>
        <w:t xml:space="preserve">reporting of </w:t>
      </w:r>
      <w:r w:rsidRPr="00ED133C">
        <w:rPr>
          <w:b/>
          <w:bCs/>
          <w:lang w:eastAsia="zh-CN"/>
        </w:rPr>
        <w:t>UE orientation information</w:t>
      </w:r>
      <w:r w:rsidR="00B31EBC">
        <w:rPr>
          <w:b/>
          <w:bCs/>
          <w:lang w:eastAsia="zh-CN"/>
        </w:rPr>
        <w:t xml:space="preserve"> from the UE</w:t>
      </w:r>
    </w:p>
    <w:p w14:paraId="5EA9B4B5" w14:textId="77777777" w:rsidR="00D15717" w:rsidRPr="0006454B" w:rsidRDefault="00D15717" w:rsidP="00D15717">
      <w:pPr>
        <w:rPr>
          <w:u w:val="single"/>
          <w:lang w:val="en-GB" w:eastAsia="zh-CN"/>
        </w:rPr>
      </w:pPr>
      <w:r>
        <w:rPr>
          <w:u w:val="single"/>
          <w:lang w:val="en-GB" w:eastAsia="zh-CN"/>
        </w:rPr>
        <w:t xml:space="preserve">Accuracy improvement related to </w:t>
      </w:r>
      <w:r w:rsidRPr="0006454B">
        <w:rPr>
          <w:u w:val="single"/>
          <w:lang w:val="en-GB" w:eastAsia="zh-CN"/>
        </w:rPr>
        <w:t>SRS</w:t>
      </w:r>
      <w:r>
        <w:rPr>
          <w:u w:val="single"/>
          <w:lang w:val="en-GB" w:eastAsia="zh-CN"/>
        </w:rPr>
        <w:t xml:space="preserve"> reception</w:t>
      </w:r>
    </w:p>
    <w:p w14:paraId="2F867306" w14:textId="408E6EEE" w:rsidR="00D15717" w:rsidRDefault="00D15717" w:rsidP="00D15717">
      <w:pPr>
        <w:rPr>
          <w:lang w:val="en-GB" w:eastAsia="zh-CN"/>
        </w:rPr>
      </w:pPr>
      <w:r>
        <w:rPr>
          <w:lang w:val="en-GB" w:eastAsia="zh-CN"/>
        </w:rPr>
        <w:t xml:space="preserve">In the current specification, up to 12 SRS symbols are used. For uplink based positioning methods, additional SRS symbols in a slot can be utilized for improvement in improving AoA estimation performance at the reception point. In addition, since the UE needs to transmit SRSp to </w:t>
      </w:r>
      <w:r w:rsidR="002C27AA">
        <w:rPr>
          <w:lang w:val="en-GB" w:eastAsia="zh-CN"/>
        </w:rPr>
        <w:t>neighbouring</w:t>
      </w:r>
      <w:r>
        <w:rPr>
          <w:lang w:val="en-GB" w:eastAsia="zh-CN"/>
        </w:rPr>
        <w:t xml:space="preserve"> cells, coverage for SRSp needs to be enhanced such that RSRP at the RP can be improved. For the aforementioned reasons, up to 14 SRS symbols per slot can be considered as a potential enhancement for the SRS design for positioning. </w:t>
      </w:r>
    </w:p>
    <w:p w14:paraId="53F77CE7" w14:textId="05A4C94E" w:rsidR="00D15717" w:rsidRPr="0006454B" w:rsidRDefault="00D15717" w:rsidP="00D15717">
      <w:pPr>
        <w:rPr>
          <w:b/>
          <w:bCs/>
          <w:lang w:val="en-GB" w:eastAsia="zh-CN"/>
        </w:rPr>
      </w:pPr>
      <w:r w:rsidRPr="0006454B">
        <w:rPr>
          <w:b/>
          <w:bCs/>
          <w:lang w:val="en-GB" w:eastAsia="zh-CN"/>
        </w:rPr>
        <w:t xml:space="preserve">Observation </w:t>
      </w:r>
      <w:r w:rsidR="0077656E">
        <w:rPr>
          <w:b/>
          <w:bCs/>
          <w:lang w:val="en-GB" w:eastAsia="zh-CN"/>
        </w:rPr>
        <w:t>3</w:t>
      </w:r>
      <w:r w:rsidRPr="0006454B">
        <w:rPr>
          <w:b/>
          <w:bCs/>
          <w:lang w:val="en-GB" w:eastAsia="zh-CN"/>
        </w:rPr>
        <w:t>: The number of symbols for SRS can be increased to 14 to enhance UL AoA methods</w:t>
      </w:r>
    </w:p>
    <w:p w14:paraId="587F8DF2" w14:textId="0CF795B1" w:rsidR="00D15717" w:rsidRDefault="00D15717" w:rsidP="00D15717">
      <w:pPr>
        <w:shd w:val="clear" w:color="auto" w:fill="FFFFFF"/>
        <w:spacing w:after="120" w:line="240" w:lineRule="auto"/>
        <w:jc w:val="both"/>
        <w:rPr>
          <w:rFonts w:eastAsia="Times New Roman" w:cstheme="minorHAnsi"/>
          <w:lang w:val="en-CA"/>
        </w:rPr>
      </w:pPr>
      <w:r w:rsidRPr="00395129">
        <w:rPr>
          <w:rFonts w:eastAsia="Times New Roman" w:cstheme="minorHAnsi"/>
          <w:lang w:val="en-CA"/>
        </w:rPr>
        <w:t>In Rel-16, SRSp</w:t>
      </w:r>
      <w:r>
        <w:rPr>
          <w:rFonts w:eastAsia="Times New Roman" w:cstheme="minorHAnsi"/>
          <w:lang w:val="en-CA"/>
        </w:rPr>
        <w:t xml:space="preserve"> (SRS for positioning)</w:t>
      </w:r>
      <w:r w:rsidRPr="00395129">
        <w:rPr>
          <w:rFonts w:eastAsia="Times New Roman" w:cstheme="minorHAnsi"/>
          <w:lang w:val="en-CA"/>
        </w:rPr>
        <w:t xml:space="preserve"> are assigned relatively low priorities. Consequently, the transmission of SRSp may be dropped when the UE has </w:t>
      </w:r>
      <w:r w:rsidR="000817F2">
        <w:rPr>
          <w:rFonts w:eastAsia="Times New Roman" w:cstheme="minorHAnsi"/>
          <w:lang w:val="en-CA"/>
        </w:rPr>
        <w:t xml:space="preserve">another </w:t>
      </w:r>
      <w:r w:rsidRPr="00395129">
        <w:rPr>
          <w:rFonts w:eastAsia="Times New Roman" w:cstheme="minorHAnsi"/>
          <w:lang w:val="en-CA"/>
        </w:rPr>
        <w:t>data for UL transmissio</w:t>
      </w:r>
      <w:r>
        <w:rPr>
          <w:rFonts w:eastAsia="Times New Roman" w:cstheme="minorHAnsi"/>
          <w:lang w:val="en-CA"/>
        </w:rPr>
        <w:t>n</w:t>
      </w:r>
      <w:r w:rsidRPr="00395129">
        <w:rPr>
          <w:rFonts w:eastAsia="Times New Roman" w:cstheme="minorHAnsi"/>
          <w:lang w:val="en-CA"/>
        </w:rPr>
        <w:t xml:space="preserve">. To </w:t>
      </w:r>
      <w:r>
        <w:rPr>
          <w:rFonts w:eastAsia="Times New Roman" w:cstheme="minorHAnsi"/>
          <w:lang w:val="en-CA"/>
        </w:rPr>
        <w:t xml:space="preserve">improve </w:t>
      </w:r>
      <w:r w:rsidRPr="00395129">
        <w:rPr>
          <w:rFonts w:eastAsia="Times New Roman" w:cstheme="minorHAnsi"/>
          <w:lang w:val="en-CA"/>
        </w:rPr>
        <w:t xml:space="preserve"> </w:t>
      </w:r>
      <w:r>
        <w:rPr>
          <w:rFonts w:eastAsia="Times New Roman" w:cstheme="minorHAnsi"/>
          <w:lang w:val="en-CA"/>
        </w:rPr>
        <w:t xml:space="preserve">accuracy of SRS-reliant </w:t>
      </w:r>
      <w:r w:rsidRPr="00395129">
        <w:rPr>
          <w:rFonts w:eastAsia="Times New Roman" w:cstheme="minorHAnsi"/>
          <w:lang w:val="en-CA"/>
        </w:rPr>
        <w:t>positioning technique</w:t>
      </w:r>
      <w:r>
        <w:rPr>
          <w:rFonts w:eastAsia="Times New Roman" w:cstheme="minorHAnsi"/>
          <w:lang w:val="en-CA"/>
        </w:rPr>
        <w:t>s</w:t>
      </w:r>
      <w:r w:rsidRPr="00395129">
        <w:rPr>
          <w:rFonts w:eastAsia="Times New Roman" w:cstheme="minorHAnsi"/>
          <w:lang w:val="en-CA"/>
        </w:rPr>
        <w:t xml:space="preserve">, a priority can be assigned to the </w:t>
      </w:r>
      <w:r>
        <w:rPr>
          <w:rFonts w:eastAsia="Times New Roman" w:cstheme="minorHAnsi"/>
          <w:lang w:val="en-CA"/>
        </w:rPr>
        <w:t>SRS for positioning</w:t>
      </w:r>
      <w:r w:rsidRPr="00395129">
        <w:rPr>
          <w:rFonts w:eastAsia="Times New Roman" w:cstheme="minorHAnsi"/>
          <w:lang w:val="en-CA"/>
        </w:rPr>
        <w:t xml:space="preserve">. Specifically, a high priority can be assigned for SRSp associated with a positioning service with low latency requirements and a lower priority can be given to SRSp associated with a positioning service with less stringent requirements. </w:t>
      </w:r>
    </w:p>
    <w:p w14:paraId="30756990" w14:textId="1DCB685D" w:rsidR="00D15717" w:rsidRPr="0006454B" w:rsidRDefault="00D15717" w:rsidP="00D15717">
      <w:pPr>
        <w:shd w:val="clear" w:color="auto" w:fill="FFFFFF"/>
        <w:spacing w:after="120" w:line="240" w:lineRule="auto"/>
        <w:jc w:val="both"/>
        <w:rPr>
          <w:rFonts w:eastAsia="Times New Roman" w:cstheme="minorHAnsi"/>
          <w:b/>
          <w:bCs/>
          <w:lang w:val="en-CA"/>
        </w:rPr>
      </w:pPr>
      <w:r w:rsidRPr="0006454B">
        <w:rPr>
          <w:rFonts w:eastAsia="Times New Roman" w:cstheme="minorHAnsi"/>
          <w:b/>
          <w:bCs/>
          <w:lang w:val="en-CA"/>
        </w:rPr>
        <w:t xml:space="preserve">Observation </w:t>
      </w:r>
      <w:r w:rsidR="0077656E">
        <w:rPr>
          <w:rFonts w:eastAsia="Times New Roman" w:cstheme="minorHAnsi"/>
          <w:b/>
          <w:bCs/>
          <w:lang w:val="en-CA"/>
        </w:rPr>
        <w:t>4</w:t>
      </w:r>
      <w:r w:rsidRPr="0006454B">
        <w:rPr>
          <w:rFonts w:eastAsia="Times New Roman" w:cstheme="minorHAnsi"/>
          <w:b/>
          <w:bCs/>
          <w:lang w:val="en-CA"/>
        </w:rPr>
        <w:t>: Low priority of SRSp may degrade accuracy performance of UL AoA</w:t>
      </w:r>
    </w:p>
    <w:p w14:paraId="210AF9F8" w14:textId="2E870140" w:rsidR="00D15717" w:rsidRPr="00395129" w:rsidRDefault="00D15717" w:rsidP="00D15717">
      <w:pPr>
        <w:shd w:val="clear" w:color="auto" w:fill="FFFFFF"/>
        <w:spacing w:after="120" w:line="240" w:lineRule="auto"/>
        <w:jc w:val="both"/>
        <w:rPr>
          <w:rFonts w:eastAsia="Times New Roman" w:cstheme="minorHAnsi"/>
          <w:lang w:val="en-CA"/>
        </w:rPr>
      </w:pPr>
      <w:r w:rsidRPr="00395129">
        <w:rPr>
          <w:rFonts w:eastAsia="Times New Roman" w:cstheme="minorHAnsi"/>
          <w:lang w:val="en-CA"/>
        </w:rPr>
        <w:t xml:space="preserve"> The priority of the </w:t>
      </w:r>
      <w:r>
        <w:rPr>
          <w:rFonts w:eastAsia="Times New Roman" w:cstheme="minorHAnsi"/>
          <w:lang w:val="en-CA"/>
        </w:rPr>
        <w:t>SRSp</w:t>
      </w:r>
      <w:r w:rsidRPr="00395129">
        <w:rPr>
          <w:rFonts w:eastAsia="Times New Roman" w:cstheme="minorHAnsi"/>
          <w:lang w:val="en-CA"/>
        </w:rPr>
        <w:t xml:space="preserve"> can be indicated to the UE by either upper layers or lower layer signaling. The priority of the </w:t>
      </w:r>
      <w:r>
        <w:rPr>
          <w:rFonts w:eastAsia="Times New Roman" w:cstheme="minorHAnsi"/>
          <w:lang w:val="en-CA"/>
        </w:rPr>
        <w:t>SRSp</w:t>
      </w:r>
      <w:r w:rsidRPr="00395129">
        <w:rPr>
          <w:rFonts w:eastAsia="Times New Roman" w:cstheme="minorHAnsi"/>
          <w:lang w:val="en-CA"/>
        </w:rPr>
        <w:t xml:space="preserve"> also can be associated with the type of the positioning reference signal (e.g. periodic vs. aperiodic positioning reference signals).</w:t>
      </w:r>
      <w:r w:rsidR="00E66254">
        <w:rPr>
          <w:rFonts w:eastAsia="Times New Roman" w:cstheme="minorHAnsi"/>
          <w:lang w:val="en-CA"/>
        </w:rPr>
        <w:t xml:space="preserve"> In addition, p</w:t>
      </w:r>
      <w:r w:rsidRPr="00395129">
        <w:rPr>
          <w:rFonts w:eastAsia="Times New Roman" w:cstheme="minorHAnsi"/>
          <w:lang w:val="en-CA"/>
        </w:rPr>
        <w:t>rioritization between the SRSp and other signals can be supported based on the priority associated with each signal.</w:t>
      </w:r>
      <w:r w:rsidR="005C130B">
        <w:rPr>
          <w:rFonts w:eastAsia="Times New Roman" w:cstheme="minorHAnsi"/>
          <w:lang w:val="en-CA"/>
        </w:rPr>
        <w:t xml:space="preserve"> For example, SRSp may have higher priority compared to SRS for other use cases.</w:t>
      </w:r>
      <w:r w:rsidRPr="00395129">
        <w:rPr>
          <w:rFonts w:eastAsia="Times New Roman" w:cstheme="minorHAnsi"/>
          <w:lang w:val="en-CA"/>
        </w:rPr>
        <w:t xml:space="preserve">  </w:t>
      </w:r>
    </w:p>
    <w:p w14:paraId="36E3DD33" w14:textId="31D50655" w:rsidR="00D15717" w:rsidRPr="00ED133C" w:rsidRDefault="00D15717" w:rsidP="00ED133C">
      <w:pPr>
        <w:shd w:val="clear" w:color="auto" w:fill="FFFFFF"/>
        <w:spacing w:after="120" w:line="240" w:lineRule="auto"/>
        <w:jc w:val="both"/>
        <w:rPr>
          <w:b/>
          <w:bCs/>
          <w:lang w:val="en-CA" w:eastAsia="zh-CN"/>
        </w:rPr>
      </w:pPr>
      <w:r w:rsidRPr="00395129">
        <w:rPr>
          <w:rFonts w:eastAsia="Times New Roman" w:cstheme="minorHAnsi"/>
          <w:b/>
          <w:bCs/>
          <w:lang w:val="en-CA"/>
        </w:rPr>
        <w:t xml:space="preserve">Proposal </w:t>
      </w:r>
      <w:r w:rsidR="0077656E">
        <w:rPr>
          <w:rFonts w:eastAsia="Times New Roman" w:cstheme="minorHAnsi"/>
          <w:b/>
          <w:bCs/>
          <w:lang w:val="en-CA"/>
        </w:rPr>
        <w:t>2</w:t>
      </w:r>
      <w:r w:rsidRPr="00395129">
        <w:rPr>
          <w:rFonts w:eastAsia="Times New Roman" w:cstheme="minorHAnsi"/>
          <w:b/>
          <w:bCs/>
          <w:lang w:val="en-CA"/>
        </w:rPr>
        <w:t xml:space="preserve">: Prioritization of SRS for positioning with respect to other signals and channels </w:t>
      </w:r>
      <w:r w:rsidR="0007165E">
        <w:rPr>
          <w:rFonts w:eastAsia="Times New Roman" w:cstheme="minorHAnsi"/>
          <w:b/>
          <w:bCs/>
          <w:lang w:val="en-CA"/>
        </w:rPr>
        <w:t xml:space="preserve">should be defined </w:t>
      </w:r>
      <w:r w:rsidRPr="00395129">
        <w:rPr>
          <w:rFonts w:eastAsia="Times New Roman" w:cstheme="minorHAnsi"/>
          <w:b/>
          <w:bCs/>
          <w:lang w:val="en-CA"/>
        </w:rPr>
        <w:t xml:space="preserve">for </w:t>
      </w:r>
      <w:r w:rsidR="006F7E42">
        <w:rPr>
          <w:rFonts w:eastAsia="Times New Roman" w:cstheme="minorHAnsi"/>
          <w:b/>
          <w:bCs/>
          <w:lang w:val="en-CA"/>
        </w:rPr>
        <w:t>improving</w:t>
      </w:r>
      <w:r>
        <w:rPr>
          <w:rFonts w:eastAsia="Times New Roman" w:cstheme="minorHAnsi"/>
          <w:b/>
          <w:bCs/>
          <w:lang w:val="en-CA"/>
        </w:rPr>
        <w:t xml:space="preserve"> AoA accuracy</w:t>
      </w:r>
    </w:p>
    <w:p w14:paraId="771A4464" w14:textId="77777777" w:rsidR="0079265C" w:rsidRPr="009519C6" w:rsidRDefault="0079265C" w:rsidP="0079265C">
      <w:pPr>
        <w:pStyle w:val="Heading1"/>
        <w:rPr>
          <w:rFonts w:cs="Arial"/>
          <w:szCs w:val="32"/>
          <w:lang w:val="en-US"/>
        </w:rPr>
      </w:pPr>
      <w:r w:rsidRPr="009519C6">
        <w:rPr>
          <w:rFonts w:cs="Arial"/>
          <w:szCs w:val="32"/>
        </w:rPr>
        <w:t>Conclusion</w:t>
      </w:r>
      <w:r w:rsidRPr="009519C6">
        <w:rPr>
          <w:rFonts w:cs="Arial"/>
          <w:i/>
          <w:sz w:val="20"/>
          <w:szCs w:val="20"/>
        </w:rPr>
        <w:t>.</w:t>
      </w:r>
    </w:p>
    <w:p w14:paraId="45BEB1C4" w14:textId="77777777" w:rsidR="0079265C" w:rsidRDefault="0079265C" w:rsidP="00ED7183">
      <w:pPr>
        <w:spacing w:before="120" w:after="0"/>
        <w:jc w:val="both"/>
        <w:rPr>
          <w:rFonts w:ascii="Times New Roman" w:hAnsi="Times New Roman" w:cs="Times New Roman"/>
          <w:sz w:val="20"/>
          <w:szCs w:val="20"/>
        </w:rPr>
      </w:pPr>
      <w:r>
        <w:rPr>
          <w:rFonts w:ascii="Times New Roman" w:hAnsi="Times New Roman" w:cs="Times New Roman"/>
          <w:sz w:val="20"/>
          <w:szCs w:val="20"/>
        </w:rPr>
        <w:t>The following observations are made in this contribution.</w:t>
      </w:r>
    </w:p>
    <w:p w14:paraId="3EBFD393" w14:textId="28676A55" w:rsidR="004E6B9C" w:rsidRDefault="004E6B9C" w:rsidP="004E6B9C">
      <w:pPr>
        <w:rPr>
          <w:b/>
          <w:bCs/>
          <w:lang w:val="en-GB" w:eastAsia="zh-CN"/>
        </w:rPr>
      </w:pPr>
      <w:r w:rsidRPr="0006454B">
        <w:rPr>
          <w:b/>
          <w:bCs/>
          <w:lang w:val="en-GB" w:eastAsia="zh-CN"/>
        </w:rPr>
        <w:t xml:space="preserve">Observation </w:t>
      </w:r>
      <w:r w:rsidR="00734C41">
        <w:rPr>
          <w:b/>
          <w:bCs/>
          <w:lang w:val="en-GB" w:eastAsia="zh-CN"/>
        </w:rPr>
        <w:t>1</w:t>
      </w:r>
      <w:r w:rsidRPr="0006454B">
        <w:rPr>
          <w:b/>
          <w:bCs/>
          <w:lang w:val="en-GB" w:eastAsia="zh-CN"/>
        </w:rPr>
        <w:t xml:space="preserve">: Solutions </w:t>
      </w:r>
      <w:r>
        <w:rPr>
          <w:b/>
          <w:bCs/>
          <w:lang w:val="en-GB" w:eastAsia="zh-CN"/>
        </w:rPr>
        <w:t xml:space="preserve">or additional measurements </w:t>
      </w:r>
      <w:r w:rsidRPr="0006454B">
        <w:rPr>
          <w:b/>
          <w:bCs/>
          <w:lang w:val="en-GB" w:eastAsia="zh-CN"/>
        </w:rPr>
        <w:t xml:space="preserve">to improve performance in the presence of multipaths </w:t>
      </w:r>
      <w:r>
        <w:rPr>
          <w:b/>
          <w:bCs/>
          <w:lang w:val="en-GB" w:eastAsia="zh-CN"/>
        </w:rPr>
        <w:t>can</w:t>
      </w:r>
      <w:r w:rsidRPr="0006454B">
        <w:rPr>
          <w:b/>
          <w:bCs/>
          <w:lang w:val="en-GB" w:eastAsia="zh-CN"/>
        </w:rPr>
        <w:t xml:space="preserve"> be considered for UL-AoA methods</w:t>
      </w:r>
    </w:p>
    <w:p w14:paraId="2C06B0A8" w14:textId="56710C13" w:rsidR="004E6B9C" w:rsidRDefault="004E6B9C" w:rsidP="004E6B9C">
      <w:pPr>
        <w:rPr>
          <w:b/>
          <w:bCs/>
          <w:lang w:val="en-GB" w:eastAsia="zh-CN"/>
        </w:rPr>
      </w:pPr>
      <w:r w:rsidRPr="0006454B">
        <w:rPr>
          <w:b/>
          <w:bCs/>
          <w:lang w:val="en-GB" w:eastAsia="zh-CN"/>
        </w:rPr>
        <w:t xml:space="preserve">Observation </w:t>
      </w:r>
      <w:r w:rsidR="00734C41">
        <w:rPr>
          <w:b/>
          <w:bCs/>
          <w:lang w:val="en-GB" w:eastAsia="zh-CN"/>
        </w:rPr>
        <w:t>2</w:t>
      </w:r>
      <w:r w:rsidRPr="0006454B">
        <w:rPr>
          <w:b/>
          <w:bCs/>
          <w:lang w:val="en-GB" w:eastAsia="zh-CN"/>
        </w:rPr>
        <w:t xml:space="preserve">: Orientation information of the UE may be beneficial to improve accuracy of AoA </w:t>
      </w:r>
      <w:r w:rsidR="006C0699" w:rsidRPr="0006454B">
        <w:rPr>
          <w:b/>
          <w:bCs/>
          <w:lang w:val="en-GB" w:eastAsia="zh-CN"/>
        </w:rPr>
        <w:t>positioning</w:t>
      </w:r>
      <w:r w:rsidRPr="0006454B">
        <w:rPr>
          <w:b/>
          <w:bCs/>
          <w:lang w:val="en-GB" w:eastAsia="zh-CN"/>
        </w:rPr>
        <w:t xml:space="preserve"> methods</w:t>
      </w:r>
    </w:p>
    <w:p w14:paraId="017D4D62" w14:textId="67D8C044" w:rsidR="004E6B9C" w:rsidRPr="0006454B" w:rsidRDefault="004E6B9C" w:rsidP="004E6B9C">
      <w:pPr>
        <w:rPr>
          <w:b/>
          <w:bCs/>
          <w:lang w:val="en-GB" w:eastAsia="zh-CN"/>
        </w:rPr>
      </w:pPr>
      <w:r w:rsidRPr="0006454B">
        <w:rPr>
          <w:b/>
          <w:bCs/>
          <w:lang w:val="en-GB" w:eastAsia="zh-CN"/>
        </w:rPr>
        <w:t xml:space="preserve">Observation </w:t>
      </w:r>
      <w:r w:rsidR="00734C41">
        <w:rPr>
          <w:b/>
          <w:bCs/>
          <w:lang w:val="en-GB" w:eastAsia="zh-CN"/>
        </w:rPr>
        <w:t>3</w:t>
      </w:r>
      <w:r w:rsidRPr="0006454B">
        <w:rPr>
          <w:b/>
          <w:bCs/>
          <w:lang w:val="en-GB" w:eastAsia="zh-CN"/>
        </w:rPr>
        <w:t>: The number of symbols for SRS can be increased to 14 to enhance UL AoA methods</w:t>
      </w:r>
    </w:p>
    <w:p w14:paraId="23656EA9" w14:textId="0154CE84" w:rsidR="004E6B9C" w:rsidRPr="0006454B" w:rsidRDefault="004E6B9C" w:rsidP="004E6B9C">
      <w:pPr>
        <w:shd w:val="clear" w:color="auto" w:fill="FFFFFF"/>
        <w:spacing w:after="120" w:line="240" w:lineRule="auto"/>
        <w:jc w:val="both"/>
        <w:rPr>
          <w:rFonts w:eastAsia="Times New Roman" w:cstheme="minorHAnsi"/>
          <w:b/>
          <w:bCs/>
          <w:lang w:val="en-CA"/>
        </w:rPr>
      </w:pPr>
      <w:r w:rsidRPr="0006454B">
        <w:rPr>
          <w:rFonts w:eastAsia="Times New Roman" w:cstheme="minorHAnsi"/>
          <w:b/>
          <w:bCs/>
          <w:lang w:val="en-CA"/>
        </w:rPr>
        <w:t xml:space="preserve">Observation </w:t>
      </w:r>
      <w:r w:rsidR="00734C41">
        <w:rPr>
          <w:rFonts w:eastAsia="Times New Roman" w:cstheme="minorHAnsi"/>
          <w:b/>
          <w:bCs/>
          <w:lang w:val="en-CA"/>
        </w:rPr>
        <w:t>4</w:t>
      </w:r>
      <w:r w:rsidRPr="0006454B">
        <w:rPr>
          <w:rFonts w:eastAsia="Times New Roman" w:cstheme="minorHAnsi"/>
          <w:b/>
          <w:bCs/>
          <w:lang w:val="en-CA"/>
        </w:rPr>
        <w:t>: Low priority of SRSp may degrade accuracy performance of UL AoA</w:t>
      </w:r>
    </w:p>
    <w:p w14:paraId="17B3DB26" w14:textId="2D836151" w:rsidR="004E6B9C" w:rsidRPr="0006454B" w:rsidRDefault="004E6B9C" w:rsidP="004E6B9C">
      <w:pPr>
        <w:rPr>
          <w:b/>
          <w:bCs/>
          <w:lang w:eastAsia="zh-CN"/>
        </w:rPr>
      </w:pPr>
      <w:r w:rsidRPr="0006454B">
        <w:rPr>
          <w:b/>
          <w:bCs/>
          <w:lang w:eastAsia="zh-CN"/>
        </w:rPr>
        <w:t xml:space="preserve">Proposal </w:t>
      </w:r>
      <w:r w:rsidR="00734C41">
        <w:rPr>
          <w:b/>
          <w:bCs/>
          <w:lang w:eastAsia="zh-CN"/>
        </w:rPr>
        <w:t>1</w:t>
      </w:r>
      <w:r w:rsidRPr="0006454B">
        <w:rPr>
          <w:b/>
          <w:bCs/>
          <w:lang w:eastAsia="zh-CN"/>
        </w:rPr>
        <w:t xml:space="preserve">: Support </w:t>
      </w:r>
      <w:r>
        <w:rPr>
          <w:b/>
          <w:bCs/>
          <w:lang w:eastAsia="zh-CN"/>
        </w:rPr>
        <w:t xml:space="preserve">reporting of </w:t>
      </w:r>
      <w:r w:rsidRPr="0006454B">
        <w:rPr>
          <w:b/>
          <w:bCs/>
          <w:lang w:eastAsia="zh-CN"/>
        </w:rPr>
        <w:t>UE orientation information</w:t>
      </w:r>
      <w:r>
        <w:rPr>
          <w:b/>
          <w:bCs/>
          <w:lang w:eastAsia="zh-CN"/>
        </w:rPr>
        <w:t xml:space="preserve"> from the UE</w:t>
      </w:r>
    </w:p>
    <w:p w14:paraId="52A5D263" w14:textId="59905F9C" w:rsidR="00F23793" w:rsidRPr="00ED133C" w:rsidRDefault="004E6B9C" w:rsidP="00ED133C">
      <w:pPr>
        <w:shd w:val="clear" w:color="auto" w:fill="FFFFFF"/>
        <w:spacing w:after="120" w:line="240" w:lineRule="auto"/>
        <w:jc w:val="both"/>
        <w:rPr>
          <w:rFonts w:ascii="Times New Roman" w:hAnsi="Times New Roman" w:cs="Times New Roman"/>
          <w:i/>
          <w:iCs/>
          <w:sz w:val="20"/>
          <w:szCs w:val="20"/>
          <w:lang w:val="en-CA"/>
        </w:rPr>
      </w:pPr>
      <w:r w:rsidRPr="00395129">
        <w:rPr>
          <w:rFonts w:eastAsia="Times New Roman" w:cstheme="minorHAnsi"/>
          <w:b/>
          <w:bCs/>
          <w:lang w:val="en-CA"/>
        </w:rPr>
        <w:lastRenderedPageBreak/>
        <w:t xml:space="preserve">Proposal </w:t>
      </w:r>
      <w:r w:rsidR="00734C41">
        <w:rPr>
          <w:rFonts w:eastAsia="Times New Roman" w:cstheme="minorHAnsi"/>
          <w:b/>
          <w:bCs/>
          <w:lang w:val="en-CA"/>
        </w:rPr>
        <w:t>2</w:t>
      </w:r>
      <w:r w:rsidRPr="00395129">
        <w:rPr>
          <w:rFonts w:eastAsia="Times New Roman" w:cstheme="minorHAnsi"/>
          <w:b/>
          <w:bCs/>
          <w:lang w:val="en-CA"/>
        </w:rPr>
        <w:t xml:space="preserve">: Prioritization of SRS for positioning with respect to other signals and channels should be </w:t>
      </w:r>
      <w:r>
        <w:rPr>
          <w:rFonts w:eastAsia="Times New Roman" w:cstheme="minorHAnsi"/>
          <w:b/>
          <w:bCs/>
          <w:lang w:val="en-CA"/>
        </w:rPr>
        <w:t>defined</w:t>
      </w:r>
      <w:r w:rsidRPr="00395129">
        <w:rPr>
          <w:rFonts w:eastAsia="Times New Roman" w:cstheme="minorHAnsi"/>
          <w:b/>
          <w:bCs/>
          <w:lang w:val="en-CA"/>
        </w:rPr>
        <w:t xml:space="preserve"> for </w:t>
      </w:r>
      <w:r w:rsidR="004474C5">
        <w:rPr>
          <w:rFonts w:eastAsia="Times New Roman" w:cstheme="minorHAnsi"/>
          <w:b/>
          <w:bCs/>
          <w:lang w:val="en-CA"/>
        </w:rPr>
        <w:t>improving</w:t>
      </w:r>
      <w:r>
        <w:rPr>
          <w:rFonts w:eastAsia="Times New Roman" w:cstheme="minorHAnsi"/>
          <w:b/>
          <w:bCs/>
          <w:lang w:val="en-CA"/>
        </w:rPr>
        <w:t xml:space="preserve"> AoA accuracy</w:t>
      </w:r>
    </w:p>
    <w:p w14:paraId="72727A27" w14:textId="70E9289E" w:rsidR="00403690" w:rsidRPr="008F7262" w:rsidRDefault="00024B0C" w:rsidP="00403690">
      <w:pPr>
        <w:rPr>
          <w:rFonts w:ascii="Times New Roman" w:hAnsi="Times New Roman" w:cs="Times New Roman"/>
          <w:b/>
          <w:bCs/>
          <w:sz w:val="28"/>
          <w:szCs w:val="28"/>
          <w:lang w:val="en-GB" w:eastAsia="zh-CN"/>
        </w:rPr>
      </w:pPr>
      <w:r w:rsidRPr="008F7262">
        <w:rPr>
          <w:rFonts w:ascii="Times New Roman" w:hAnsi="Times New Roman" w:cs="Times New Roman"/>
          <w:b/>
          <w:bCs/>
          <w:sz w:val="28"/>
          <w:szCs w:val="28"/>
          <w:lang w:val="en-GB" w:eastAsia="zh-CN"/>
        </w:rPr>
        <w:t>Reference</w:t>
      </w:r>
    </w:p>
    <w:p w14:paraId="3BC82C4F" w14:textId="7369639D" w:rsidR="00C5622C" w:rsidRPr="008F7262" w:rsidRDefault="0018216D" w:rsidP="00403690">
      <w:pPr>
        <w:rPr>
          <w:rFonts w:ascii="Times New Roman" w:hAnsi="Times New Roman" w:cs="Times New Roman"/>
          <w:sz w:val="20"/>
          <w:szCs w:val="20"/>
          <w:lang w:eastAsia="zh-CN"/>
        </w:rPr>
      </w:pPr>
      <w:r w:rsidRPr="008F7262">
        <w:rPr>
          <w:rFonts w:ascii="Times New Roman" w:hAnsi="Times New Roman" w:cs="Times New Roman"/>
          <w:sz w:val="20"/>
          <w:szCs w:val="20"/>
          <w:lang w:eastAsia="zh-CN"/>
        </w:rPr>
        <w:t xml:space="preserve">[1] </w:t>
      </w:r>
      <w:r w:rsidR="00E7514C">
        <w:rPr>
          <w:rFonts w:ascii="Times New Roman" w:hAnsi="Times New Roman" w:cs="Times New Roman"/>
          <w:sz w:val="20"/>
          <w:szCs w:val="20"/>
          <w:lang w:eastAsia="zh-CN"/>
        </w:rPr>
        <w:t>RP-</w:t>
      </w:r>
      <w:r w:rsidR="00E7514C" w:rsidRPr="00E7514C">
        <w:rPr>
          <w:rFonts w:ascii="Times New Roman" w:hAnsi="Times New Roman" w:cs="Times New Roman"/>
          <w:sz w:val="20"/>
          <w:szCs w:val="20"/>
          <w:lang w:eastAsia="zh-CN"/>
        </w:rPr>
        <w:t>202900</w:t>
      </w:r>
      <w:r w:rsidR="00E7514C">
        <w:rPr>
          <w:rFonts w:ascii="Times New Roman" w:hAnsi="Times New Roman" w:cs="Times New Roman"/>
          <w:sz w:val="20"/>
          <w:szCs w:val="20"/>
          <w:lang w:eastAsia="zh-CN"/>
        </w:rPr>
        <w:t>, “</w:t>
      </w:r>
      <w:r w:rsidR="00E7514C" w:rsidRPr="00E7514C">
        <w:rPr>
          <w:rFonts w:ascii="Times New Roman" w:hAnsi="Times New Roman" w:cs="Times New Roman"/>
          <w:sz w:val="20"/>
          <w:szCs w:val="20"/>
          <w:lang w:eastAsia="zh-CN"/>
        </w:rPr>
        <w:t>New WID on NR Positioning Enhancements</w:t>
      </w:r>
      <w:r w:rsidR="00E7514C">
        <w:rPr>
          <w:rFonts w:ascii="Times New Roman" w:hAnsi="Times New Roman" w:cs="Times New Roman"/>
          <w:sz w:val="20"/>
          <w:szCs w:val="20"/>
          <w:lang w:eastAsia="zh-CN"/>
        </w:rPr>
        <w:t>,” RAN#90e, Dec. 2020.</w:t>
      </w:r>
    </w:p>
    <w:p w14:paraId="14DF5CD5" w14:textId="57F90CBA" w:rsidR="00E5554C" w:rsidRDefault="00E5554C" w:rsidP="00403690">
      <w:pPr>
        <w:rPr>
          <w:lang w:eastAsia="zh-CN"/>
        </w:rPr>
      </w:pPr>
    </w:p>
    <w:p w14:paraId="6FFBAFDD" w14:textId="77777777" w:rsidR="00E5554C" w:rsidRPr="008F7262" w:rsidRDefault="00E5554C" w:rsidP="00D51571">
      <w:pPr>
        <w:pStyle w:val="Caption"/>
        <w:keepNext/>
        <w:rPr>
          <w:lang w:eastAsia="zh-CN"/>
        </w:rPr>
      </w:pPr>
    </w:p>
    <w:sectPr w:rsidR="00E5554C" w:rsidRPr="008F726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B33085" w14:textId="77777777" w:rsidR="0059335D" w:rsidRDefault="0059335D" w:rsidP="005854C7">
      <w:pPr>
        <w:spacing w:after="0" w:line="240" w:lineRule="auto"/>
      </w:pPr>
      <w:r>
        <w:separator/>
      </w:r>
    </w:p>
  </w:endnote>
  <w:endnote w:type="continuationSeparator" w:id="0">
    <w:p w14:paraId="18927F48" w14:textId="77777777" w:rsidR="0059335D" w:rsidRDefault="0059335D"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935079" w14:textId="77777777" w:rsidR="0059335D" w:rsidRDefault="0059335D" w:rsidP="005854C7">
      <w:pPr>
        <w:spacing w:after="0" w:line="240" w:lineRule="auto"/>
      </w:pPr>
      <w:r>
        <w:separator/>
      </w:r>
    </w:p>
  </w:footnote>
  <w:footnote w:type="continuationSeparator" w:id="0">
    <w:p w14:paraId="47F53C72" w14:textId="77777777" w:rsidR="0059335D" w:rsidRDefault="0059335D"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2" w15:restartNumberingAfterBreak="0">
    <w:nsid w:val="135A28CD"/>
    <w:multiLevelType w:val="hybridMultilevel"/>
    <w:tmpl w:val="177A2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1A51D4"/>
    <w:multiLevelType w:val="hybridMultilevel"/>
    <w:tmpl w:val="15966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6164942"/>
    <w:multiLevelType w:val="hybridMultilevel"/>
    <w:tmpl w:val="674EA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3F42DB"/>
    <w:multiLevelType w:val="hybridMultilevel"/>
    <w:tmpl w:val="0CAA4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81155B"/>
    <w:multiLevelType w:val="hybridMultilevel"/>
    <w:tmpl w:val="215E8A2E"/>
    <w:lvl w:ilvl="0" w:tplc="04090001">
      <w:start w:val="1"/>
      <w:numFmt w:val="bullet"/>
      <w:lvlText w:val=""/>
      <w:lvlJc w:val="left"/>
      <w:pPr>
        <w:ind w:left="363" w:hanging="360"/>
      </w:pPr>
      <w:rPr>
        <w:rFonts w:ascii="Symbol" w:hAnsi="Symbol" w:hint="default"/>
      </w:rPr>
    </w:lvl>
    <w:lvl w:ilvl="1" w:tplc="7B3AF238">
      <w:start w:val="1"/>
      <w:numFmt w:val="bullet"/>
      <w:lvlText w:val="o"/>
      <w:lvlJc w:val="left"/>
      <w:pPr>
        <w:ind w:left="1083" w:hanging="360"/>
      </w:pPr>
      <w:rPr>
        <w:rFonts w:ascii="Courier New" w:hAnsi="Courier New" w:cs="Courier New" w:hint="default"/>
      </w:rPr>
    </w:lvl>
    <w:lvl w:ilvl="2" w:tplc="095A1070">
      <w:start w:val="1"/>
      <w:numFmt w:val="bullet"/>
      <w:lvlText w:val=""/>
      <w:lvlJc w:val="left"/>
      <w:pPr>
        <w:ind w:left="1803" w:hanging="360"/>
      </w:pPr>
      <w:rPr>
        <w:rFonts w:ascii="Wingdings" w:hAnsi="Wingdings" w:hint="default"/>
      </w:rPr>
    </w:lvl>
    <w:lvl w:ilvl="3" w:tplc="15DE2CFC">
      <w:start w:val="1"/>
      <w:numFmt w:val="bullet"/>
      <w:lvlText w:val=""/>
      <w:lvlJc w:val="left"/>
      <w:pPr>
        <w:ind w:left="2523" w:hanging="360"/>
      </w:pPr>
      <w:rPr>
        <w:rFonts w:ascii="Symbol" w:hAnsi="Symbol" w:hint="default"/>
      </w:rPr>
    </w:lvl>
    <w:lvl w:ilvl="4" w:tplc="2EC80D90">
      <w:start w:val="1"/>
      <w:numFmt w:val="bullet"/>
      <w:lvlText w:val="o"/>
      <w:lvlJc w:val="left"/>
      <w:pPr>
        <w:ind w:left="3243" w:hanging="360"/>
      </w:pPr>
      <w:rPr>
        <w:rFonts w:ascii="Courier New" w:hAnsi="Courier New" w:cs="Courier New" w:hint="default"/>
      </w:rPr>
    </w:lvl>
    <w:lvl w:ilvl="5" w:tplc="C5DAF822">
      <w:start w:val="1"/>
      <w:numFmt w:val="bullet"/>
      <w:lvlText w:val=""/>
      <w:lvlJc w:val="left"/>
      <w:pPr>
        <w:ind w:left="3963" w:hanging="360"/>
      </w:pPr>
      <w:rPr>
        <w:rFonts w:ascii="Wingdings" w:hAnsi="Wingdings" w:hint="default"/>
      </w:rPr>
    </w:lvl>
    <w:lvl w:ilvl="6" w:tplc="F55C7CFA">
      <w:start w:val="1"/>
      <w:numFmt w:val="bullet"/>
      <w:lvlText w:val=""/>
      <w:lvlJc w:val="left"/>
      <w:pPr>
        <w:ind w:left="4683" w:hanging="360"/>
      </w:pPr>
      <w:rPr>
        <w:rFonts w:ascii="Symbol" w:hAnsi="Symbol" w:hint="default"/>
      </w:rPr>
    </w:lvl>
    <w:lvl w:ilvl="7" w:tplc="F4E6AA86">
      <w:start w:val="1"/>
      <w:numFmt w:val="bullet"/>
      <w:lvlText w:val="o"/>
      <w:lvlJc w:val="left"/>
      <w:pPr>
        <w:ind w:left="5403" w:hanging="360"/>
      </w:pPr>
      <w:rPr>
        <w:rFonts w:ascii="Courier New" w:hAnsi="Courier New" w:cs="Courier New" w:hint="default"/>
      </w:rPr>
    </w:lvl>
    <w:lvl w:ilvl="8" w:tplc="8B2ECF60">
      <w:start w:val="1"/>
      <w:numFmt w:val="bullet"/>
      <w:lvlText w:val=""/>
      <w:lvlJc w:val="left"/>
      <w:pPr>
        <w:ind w:left="6123" w:hanging="360"/>
      </w:pPr>
      <w:rPr>
        <w:rFonts w:ascii="Wingdings" w:hAnsi="Wingdings" w:hint="default"/>
      </w:rPr>
    </w:lvl>
  </w:abstractNum>
  <w:abstractNum w:abstractNumId="9" w15:restartNumberingAfterBreak="0">
    <w:nsid w:val="75ED554A"/>
    <w:multiLevelType w:val="hybridMultilevel"/>
    <w:tmpl w:val="911A2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5"/>
  </w:num>
  <w:num w:numId="4">
    <w:abstractNumId w:val="10"/>
  </w:num>
  <w:num w:numId="5">
    <w:abstractNumId w:val="1"/>
  </w:num>
  <w:num w:numId="6">
    <w:abstractNumId w:val="7"/>
  </w:num>
  <w:num w:numId="7">
    <w:abstractNumId w:val="8"/>
  </w:num>
  <w:num w:numId="8">
    <w:abstractNumId w:val="2"/>
  </w:num>
  <w:num w:numId="9">
    <w:abstractNumId w:val="9"/>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3131"/>
    <w:rsid w:val="00005957"/>
    <w:rsid w:val="00007777"/>
    <w:rsid w:val="00011E09"/>
    <w:rsid w:val="00016911"/>
    <w:rsid w:val="00017975"/>
    <w:rsid w:val="00021984"/>
    <w:rsid w:val="00024409"/>
    <w:rsid w:val="00024B0C"/>
    <w:rsid w:val="00037B1F"/>
    <w:rsid w:val="00041B34"/>
    <w:rsid w:val="000439C4"/>
    <w:rsid w:val="000448B9"/>
    <w:rsid w:val="00046665"/>
    <w:rsid w:val="0005073B"/>
    <w:rsid w:val="00050AC0"/>
    <w:rsid w:val="00052E03"/>
    <w:rsid w:val="00054F9A"/>
    <w:rsid w:val="0005522A"/>
    <w:rsid w:val="000569FB"/>
    <w:rsid w:val="00057E74"/>
    <w:rsid w:val="000627F9"/>
    <w:rsid w:val="00064C81"/>
    <w:rsid w:val="000652D4"/>
    <w:rsid w:val="00067EFC"/>
    <w:rsid w:val="0007165E"/>
    <w:rsid w:val="00071ACD"/>
    <w:rsid w:val="0007577D"/>
    <w:rsid w:val="00076800"/>
    <w:rsid w:val="000817F2"/>
    <w:rsid w:val="0008644D"/>
    <w:rsid w:val="00090A14"/>
    <w:rsid w:val="00093A3D"/>
    <w:rsid w:val="000A4B78"/>
    <w:rsid w:val="000A74F4"/>
    <w:rsid w:val="000B31F8"/>
    <w:rsid w:val="000B324F"/>
    <w:rsid w:val="000C11F8"/>
    <w:rsid w:val="000C2F2A"/>
    <w:rsid w:val="000C374E"/>
    <w:rsid w:val="000C5109"/>
    <w:rsid w:val="000C51C7"/>
    <w:rsid w:val="000C7155"/>
    <w:rsid w:val="000D254D"/>
    <w:rsid w:val="000D4221"/>
    <w:rsid w:val="000E080B"/>
    <w:rsid w:val="000E677D"/>
    <w:rsid w:val="000F07E3"/>
    <w:rsid w:val="000F2DC5"/>
    <w:rsid w:val="000F5818"/>
    <w:rsid w:val="000F7C80"/>
    <w:rsid w:val="0010034B"/>
    <w:rsid w:val="00100DCE"/>
    <w:rsid w:val="00102AE9"/>
    <w:rsid w:val="00110E8A"/>
    <w:rsid w:val="00112CC3"/>
    <w:rsid w:val="00115859"/>
    <w:rsid w:val="00123BDB"/>
    <w:rsid w:val="00125B30"/>
    <w:rsid w:val="001261FD"/>
    <w:rsid w:val="00127125"/>
    <w:rsid w:val="00132664"/>
    <w:rsid w:val="001367B7"/>
    <w:rsid w:val="00144270"/>
    <w:rsid w:val="00151346"/>
    <w:rsid w:val="00151EED"/>
    <w:rsid w:val="001540D4"/>
    <w:rsid w:val="00156076"/>
    <w:rsid w:val="001566A4"/>
    <w:rsid w:val="00156AE0"/>
    <w:rsid w:val="00164189"/>
    <w:rsid w:val="00171126"/>
    <w:rsid w:val="001755D3"/>
    <w:rsid w:val="00176519"/>
    <w:rsid w:val="0018216D"/>
    <w:rsid w:val="001848A8"/>
    <w:rsid w:val="0018722E"/>
    <w:rsid w:val="001973DB"/>
    <w:rsid w:val="001A2167"/>
    <w:rsid w:val="001A353A"/>
    <w:rsid w:val="001C2A7C"/>
    <w:rsid w:val="001C66AC"/>
    <w:rsid w:val="001D11B2"/>
    <w:rsid w:val="001D30FA"/>
    <w:rsid w:val="001D5444"/>
    <w:rsid w:val="001E240D"/>
    <w:rsid w:val="001F21B6"/>
    <w:rsid w:val="001F33B5"/>
    <w:rsid w:val="002008B6"/>
    <w:rsid w:val="00200A4F"/>
    <w:rsid w:val="00200CB6"/>
    <w:rsid w:val="002028A5"/>
    <w:rsid w:val="00207BC1"/>
    <w:rsid w:val="00226468"/>
    <w:rsid w:val="002268A1"/>
    <w:rsid w:val="00241947"/>
    <w:rsid w:val="00243C77"/>
    <w:rsid w:val="00245C9E"/>
    <w:rsid w:val="0025169F"/>
    <w:rsid w:val="00254662"/>
    <w:rsid w:val="00255ACF"/>
    <w:rsid w:val="0025759F"/>
    <w:rsid w:val="00274E99"/>
    <w:rsid w:val="00275240"/>
    <w:rsid w:val="00275F95"/>
    <w:rsid w:val="00281BF3"/>
    <w:rsid w:val="00282760"/>
    <w:rsid w:val="00282C6C"/>
    <w:rsid w:val="00283C31"/>
    <w:rsid w:val="0028492F"/>
    <w:rsid w:val="00284D1A"/>
    <w:rsid w:val="002946AD"/>
    <w:rsid w:val="00295EC4"/>
    <w:rsid w:val="002A06F5"/>
    <w:rsid w:val="002A72BA"/>
    <w:rsid w:val="002C27AA"/>
    <w:rsid w:val="002C3764"/>
    <w:rsid w:val="002C6C08"/>
    <w:rsid w:val="002C7387"/>
    <w:rsid w:val="002D1919"/>
    <w:rsid w:val="002D2DAE"/>
    <w:rsid w:val="002D34A1"/>
    <w:rsid w:val="002D3B58"/>
    <w:rsid w:val="002D3DDA"/>
    <w:rsid w:val="002D6926"/>
    <w:rsid w:val="002D6D53"/>
    <w:rsid w:val="002D7788"/>
    <w:rsid w:val="002E2E81"/>
    <w:rsid w:val="002E3468"/>
    <w:rsid w:val="002F6FEF"/>
    <w:rsid w:val="0030046A"/>
    <w:rsid w:val="00302AEF"/>
    <w:rsid w:val="00302F83"/>
    <w:rsid w:val="00304D15"/>
    <w:rsid w:val="00311427"/>
    <w:rsid w:val="00314659"/>
    <w:rsid w:val="003176B4"/>
    <w:rsid w:val="00323268"/>
    <w:rsid w:val="003346F0"/>
    <w:rsid w:val="00335E4D"/>
    <w:rsid w:val="00336C06"/>
    <w:rsid w:val="00340290"/>
    <w:rsid w:val="00342BF9"/>
    <w:rsid w:val="00343E40"/>
    <w:rsid w:val="00344701"/>
    <w:rsid w:val="003454D4"/>
    <w:rsid w:val="0035170E"/>
    <w:rsid w:val="003629D7"/>
    <w:rsid w:val="003643BE"/>
    <w:rsid w:val="00364B47"/>
    <w:rsid w:val="00376509"/>
    <w:rsid w:val="003768E8"/>
    <w:rsid w:val="00386A1D"/>
    <w:rsid w:val="003875C3"/>
    <w:rsid w:val="00387AB3"/>
    <w:rsid w:val="003912DC"/>
    <w:rsid w:val="00391992"/>
    <w:rsid w:val="00391B55"/>
    <w:rsid w:val="003925A1"/>
    <w:rsid w:val="0039415B"/>
    <w:rsid w:val="003A4F97"/>
    <w:rsid w:val="003A7EBE"/>
    <w:rsid w:val="003B3F2B"/>
    <w:rsid w:val="003B58FB"/>
    <w:rsid w:val="003B5969"/>
    <w:rsid w:val="003C539B"/>
    <w:rsid w:val="003D06D6"/>
    <w:rsid w:val="003D1F7E"/>
    <w:rsid w:val="003D32BE"/>
    <w:rsid w:val="003E7E2A"/>
    <w:rsid w:val="00403690"/>
    <w:rsid w:val="00414AF5"/>
    <w:rsid w:val="004154A6"/>
    <w:rsid w:val="0043299F"/>
    <w:rsid w:val="00433617"/>
    <w:rsid w:val="00435A9B"/>
    <w:rsid w:val="00437A55"/>
    <w:rsid w:val="004426C7"/>
    <w:rsid w:val="00443C15"/>
    <w:rsid w:val="004474C5"/>
    <w:rsid w:val="0045444F"/>
    <w:rsid w:val="00456D28"/>
    <w:rsid w:val="0046393F"/>
    <w:rsid w:val="00463A0D"/>
    <w:rsid w:val="004769D9"/>
    <w:rsid w:val="00477C73"/>
    <w:rsid w:val="0049003E"/>
    <w:rsid w:val="00494079"/>
    <w:rsid w:val="00495247"/>
    <w:rsid w:val="004A2A07"/>
    <w:rsid w:val="004B6CCA"/>
    <w:rsid w:val="004C2D1D"/>
    <w:rsid w:val="004C73CD"/>
    <w:rsid w:val="004D191D"/>
    <w:rsid w:val="004D2DCC"/>
    <w:rsid w:val="004E6B9C"/>
    <w:rsid w:val="004F1720"/>
    <w:rsid w:val="004F79F7"/>
    <w:rsid w:val="0050159E"/>
    <w:rsid w:val="0050479B"/>
    <w:rsid w:val="0050745E"/>
    <w:rsid w:val="00510613"/>
    <w:rsid w:val="005114AB"/>
    <w:rsid w:val="00513973"/>
    <w:rsid w:val="00514E76"/>
    <w:rsid w:val="00523C58"/>
    <w:rsid w:val="005313F0"/>
    <w:rsid w:val="0053153D"/>
    <w:rsid w:val="00544125"/>
    <w:rsid w:val="00544FA3"/>
    <w:rsid w:val="005455DB"/>
    <w:rsid w:val="00546C47"/>
    <w:rsid w:val="00550765"/>
    <w:rsid w:val="005574A6"/>
    <w:rsid w:val="00561C67"/>
    <w:rsid w:val="005632F0"/>
    <w:rsid w:val="005646F5"/>
    <w:rsid w:val="00567BBD"/>
    <w:rsid w:val="00572CD2"/>
    <w:rsid w:val="0057734C"/>
    <w:rsid w:val="005851FE"/>
    <w:rsid w:val="0058535C"/>
    <w:rsid w:val="005854C7"/>
    <w:rsid w:val="0059335D"/>
    <w:rsid w:val="00594886"/>
    <w:rsid w:val="005952B1"/>
    <w:rsid w:val="0059545F"/>
    <w:rsid w:val="005A227C"/>
    <w:rsid w:val="005A2F22"/>
    <w:rsid w:val="005A304C"/>
    <w:rsid w:val="005A572A"/>
    <w:rsid w:val="005A7358"/>
    <w:rsid w:val="005B2F5C"/>
    <w:rsid w:val="005B7F79"/>
    <w:rsid w:val="005C0DA1"/>
    <w:rsid w:val="005C130B"/>
    <w:rsid w:val="005C2A8A"/>
    <w:rsid w:val="005C361D"/>
    <w:rsid w:val="005D0174"/>
    <w:rsid w:val="005D3BB7"/>
    <w:rsid w:val="005D46AA"/>
    <w:rsid w:val="005D4A73"/>
    <w:rsid w:val="005E24B5"/>
    <w:rsid w:val="005E260E"/>
    <w:rsid w:val="005E446A"/>
    <w:rsid w:val="005E535D"/>
    <w:rsid w:val="005F04A0"/>
    <w:rsid w:val="00601564"/>
    <w:rsid w:val="00604B2D"/>
    <w:rsid w:val="006142C3"/>
    <w:rsid w:val="00626B33"/>
    <w:rsid w:val="00626EE2"/>
    <w:rsid w:val="0062782B"/>
    <w:rsid w:val="00633AC8"/>
    <w:rsid w:val="006401EA"/>
    <w:rsid w:val="006405BF"/>
    <w:rsid w:val="0064561F"/>
    <w:rsid w:val="0064666B"/>
    <w:rsid w:val="0065064D"/>
    <w:rsid w:val="00654D4D"/>
    <w:rsid w:val="00655423"/>
    <w:rsid w:val="00655EA3"/>
    <w:rsid w:val="00657418"/>
    <w:rsid w:val="006605DA"/>
    <w:rsid w:val="00662FD5"/>
    <w:rsid w:val="0067003E"/>
    <w:rsid w:val="0067705C"/>
    <w:rsid w:val="006817E0"/>
    <w:rsid w:val="0068487F"/>
    <w:rsid w:val="00685FD9"/>
    <w:rsid w:val="00686F20"/>
    <w:rsid w:val="00692A83"/>
    <w:rsid w:val="00693038"/>
    <w:rsid w:val="00696384"/>
    <w:rsid w:val="006A05D2"/>
    <w:rsid w:val="006A20BA"/>
    <w:rsid w:val="006B1944"/>
    <w:rsid w:val="006B2AFD"/>
    <w:rsid w:val="006B2D46"/>
    <w:rsid w:val="006B3F22"/>
    <w:rsid w:val="006B4028"/>
    <w:rsid w:val="006C0316"/>
    <w:rsid w:val="006C0699"/>
    <w:rsid w:val="006C2D8A"/>
    <w:rsid w:val="006D1572"/>
    <w:rsid w:val="006D3A51"/>
    <w:rsid w:val="006E5F95"/>
    <w:rsid w:val="006E771B"/>
    <w:rsid w:val="006F71E1"/>
    <w:rsid w:val="006F7AAF"/>
    <w:rsid w:val="006F7E42"/>
    <w:rsid w:val="00700197"/>
    <w:rsid w:val="0070094F"/>
    <w:rsid w:val="00710D74"/>
    <w:rsid w:val="007151C1"/>
    <w:rsid w:val="007168AA"/>
    <w:rsid w:val="00720A4F"/>
    <w:rsid w:val="007226EA"/>
    <w:rsid w:val="00734C41"/>
    <w:rsid w:val="00736670"/>
    <w:rsid w:val="007564F5"/>
    <w:rsid w:val="00756C59"/>
    <w:rsid w:val="00757E1D"/>
    <w:rsid w:val="00761AAB"/>
    <w:rsid w:val="007637E6"/>
    <w:rsid w:val="00770CF7"/>
    <w:rsid w:val="0077656E"/>
    <w:rsid w:val="00776C38"/>
    <w:rsid w:val="00786C30"/>
    <w:rsid w:val="00791AF1"/>
    <w:rsid w:val="0079265C"/>
    <w:rsid w:val="00793228"/>
    <w:rsid w:val="007960E9"/>
    <w:rsid w:val="00796347"/>
    <w:rsid w:val="007A2FF1"/>
    <w:rsid w:val="007A5CFC"/>
    <w:rsid w:val="007C6F8C"/>
    <w:rsid w:val="007C766E"/>
    <w:rsid w:val="007C7C87"/>
    <w:rsid w:val="007D0CE1"/>
    <w:rsid w:val="007D0E83"/>
    <w:rsid w:val="007D4D57"/>
    <w:rsid w:val="007E2E4D"/>
    <w:rsid w:val="007E5419"/>
    <w:rsid w:val="007E6B60"/>
    <w:rsid w:val="007E7543"/>
    <w:rsid w:val="007F2B27"/>
    <w:rsid w:val="007F320C"/>
    <w:rsid w:val="007F7316"/>
    <w:rsid w:val="007F7B8D"/>
    <w:rsid w:val="00807113"/>
    <w:rsid w:val="008113FD"/>
    <w:rsid w:val="00815301"/>
    <w:rsid w:val="0081702B"/>
    <w:rsid w:val="00817E8B"/>
    <w:rsid w:val="00821F74"/>
    <w:rsid w:val="00825BDA"/>
    <w:rsid w:val="00836A18"/>
    <w:rsid w:val="0084070D"/>
    <w:rsid w:val="008424B2"/>
    <w:rsid w:val="00843EDA"/>
    <w:rsid w:val="008537ED"/>
    <w:rsid w:val="00853BCF"/>
    <w:rsid w:val="00857510"/>
    <w:rsid w:val="0086070A"/>
    <w:rsid w:val="008618C1"/>
    <w:rsid w:val="00863A36"/>
    <w:rsid w:val="00865C18"/>
    <w:rsid w:val="0087466A"/>
    <w:rsid w:val="008817AF"/>
    <w:rsid w:val="00882244"/>
    <w:rsid w:val="00883684"/>
    <w:rsid w:val="00884111"/>
    <w:rsid w:val="00884BD2"/>
    <w:rsid w:val="008944F9"/>
    <w:rsid w:val="00897710"/>
    <w:rsid w:val="00897D89"/>
    <w:rsid w:val="008A2C05"/>
    <w:rsid w:val="008A4558"/>
    <w:rsid w:val="008A5A62"/>
    <w:rsid w:val="008B22B9"/>
    <w:rsid w:val="008B5F12"/>
    <w:rsid w:val="008C2425"/>
    <w:rsid w:val="008C26D1"/>
    <w:rsid w:val="008C3BCD"/>
    <w:rsid w:val="008C4C33"/>
    <w:rsid w:val="008D0A91"/>
    <w:rsid w:val="008D3ABA"/>
    <w:rsid w:val="008E1BDC"/>
    <w:rsid w:val="008E2173"/>
    <w:rsid w:val="008E41A8"/>
    <w:rsid w:val="008F481D"/>
    <w:rsid w:val="008F7262"/>
    <w:rsid w:val="00900767"/>
    <w:rsid w:val="00901499"/>
    <w:rsid w:val="00901785"/>
    <w:rsid w:val="00903294"/>
    <w:rsid w:val="00905F02"/>
    <w:rsid w:val="00906EFA"/>
    <w:rsid w:val="00914B0A"/>
    <w:rsid w:val="00915325"/>
    <w:rsid w:val="00917F3A"/>
    <w:rsid w:val="00924477"/>
    <w:rsid w:val="00932124"/>
    <w:rsid w:val="00932BCE"/>
    <w:rsid w:val="0093770B"/>
    <w:rsid w:val="00941CC9"/>
    <w:rsid w:val="009519C6"/>
    <w:rsid w:val="00952871"/>
    <w:rsid w:val="00955226"/>
    <w:rsid w:val="0095612F"/>
    <w:rsid w:val="009567C3"/>
    <w:rsid w:val="00957E04"/>
    <w:rsid w:val="00962460"/>
    <w:rsid w:val="00962959"/>
    <w:rsid w:val="00964FDA"/>
    <w:rsid w:val="00966CDB"/>
    <w:rsid w:val="00973A04"/>
    <w:rsid w:val="009835C6"/>
    <w:rsid w:val="0098722F"/>
    <w:rsid w:val="009879C3"/>
    <w:rsid w:val="00991061"/>
    <w:rsid w:val="009A6D0A"/>
    <w:rsid w:val="009C0031"/>
    <w:rsid w:val="009C066A"/>
    <w:rsid w:val="009C6156"/>
    <w:rsid w:val="009D6296"/>
    <w:rsid w:val="009E2789"/>
    <w:rsid w:val="009E30AB"/>
    <w:rsid w:val="009E3ECE"/>
    <w:rsid w:val="009E639F"/>
    <w:rsid w:val="009F1FFA"/>
    <w:rsid w:val="009F53F5"/>
    <w:rsid w:val="00A01EF3"/>
    <w:rsid w:val="00A10553"/>
    <w:rsid w:val="00A13689"/>
    <w:rsid w:val="00A1489A"/>
    <w:rsid w:val="00A207FC"/>
    <w:rsid w:val="00A23D14"/>
    <w:rsid w:val="00A269FB"/>
    <w:rsid w:val="00A32B3E"/>
    <w:rsid w:val="00A37D4B"/>
    <w:rsid w:val="00A404D0"/>
    <w:rsid w:val="00A40E68"/>
    <w:rsid w:val="00A42F65"/>
    <w:rsid w:val="00A4425F"/>
    <w:rsid w:val="00A4480A"/>
    <w:rsid w:val="00A44ABE"/>
    <w:rsid w:val="00A5530D"/>
    <w:rsid w:val="00A64FBD"/>
    <w:rsid w:val="00A72D1D"/>
    <w:rsid w:val="00A7306C"/>
    <w:rsid w:val="00A763F0"/>
    <w:rsid w:val="00A844D2"/>
    <w:rsid w:val="00A8581A"/>
    <w:rsid w:val="00A9188A"/>
    <w:rsid w:val="00A9209A"/>
    <w:rsid w:val="00A964AE"/>
    <w:rsid w:val="00A9759D"/>
    <w:rsid w:val="00AA24C5"/>
    <w:rsid w:val="00AA2A90"/>
    <w:rsid w:val="00AB1E54"/>
    <w:rsid w:val="00AB1FA0"/>
    <w:rsid w:val="00AB2E50"/>
    <w:rsid w:val="00AB3B8D"/>
    <w:rsid w:val="00AB41F6"/>
    <w:rsid w:val="00AB638C"/>
    <w:rsid w:val="00AC452E"/>
    <w:rsid w:val="00AC5BE9"/>
    <w:rsid w:val="00AC6811"/>
    <w:rsid w:val="00AD13E3"/>
    <w:rsid w:val="00AD195D"/>
    <w:rsid w:val="00AD37F3"/>
    <w:rsid w:val="00AD7F72"/>
    <w:rsid w:val="00AE0EC7"/>
    <w:rsid w:val="00AE3176"/>
    <w:rsid w:val="00AE345D"/>
    <w:rsid w:val="00AE5257"/>
    <w:rsid w:val="00AF0038"/>
    <w:rsid w:val="00B0107C"/>
    <w:rsid w:val="00B01D24"/>
    <w:rsid w:val="00B03C61"/>
    <w:rsid w:val="00B04D5A"/>
    <w:rsid w:val="00B071F6"/>
    <w:rsid w:val="00B14CD4"/>
    <w:rsid w:val="00B22CB9"/>
    <w:rsid w:val="00B31CE6"/>
    <w:rsid w:val="00B31EBC"/>
    <w:rsid w:val="00B32CED"/>
    <w:rsid w:val="00B32DF5"/>
    <w:rsid w:val="00B336BD"/>
    <w:rsid w:val="00B40391"/>
    <w:rsid w:val="00B42582"/>
    <w:rsid w:val="00B4381C"/>
    <w:rsid w:val="00B461D4"/>
    <w:rsid w:val="00B62217"/>
    <w:rsid w:val="00B64E39"/>
    <w:rsid w:val="00B66EC5"/>
    <w:rsid w:val="00B74BE1"/>
    <w:rsid w:val="00B8276D"/>
    <w:rsid w:val="00B83633"/>
    <w:rsid w:val="00B92194"/>
    <w:rsid w:val="00B92F34"/>
    <w:rsid w:val="00B964C3"/>
    <w:rsid w:val="00B97052"/>
    <w:rsid w:val="00BA2F50"/>
    <w:rsid w:val="00BA5820"/>
    <w:rsid w:val="00BA79BA"/>
    <w:rsid w:val="00BB3A8F"/>
    <w:rsid w:val="00BB5C4F"/>
    <w:rsid w:val="00BB5EDF"/>
    <w:rsid w:val="00BB6C18"/>
    <w:rsid w:val="00BC0A1A"/>
    <w:rsid w:val="00BC3147"/>
    <w:rsid w:val="00BC3349"/>
    <w:rsid w:val="00BE15E3"/>
    <w:rsid w:val="00BE36BB"/>
    <w:rsid w:val="00BF4955"/>
    <w:rsid w:val="00BF628D"/>
    <w:rsid w:val="00C00983"/>
    <w:rsid w:val="00C0643D"/>
    <w:rsid w:val="00C06664"/>
    <w:rsid w:val="00C10757"/>
    <w:rsid w:val="00C16099"/>
    <w:rsid w:val="00C20C8B"/>
    <w:rsid w:val="00C20C9F"/>
    <w:rsid w:val="00C232D3"/>
    <w:rsid w:val="00C32B35"/>
    <w:rsid w:val="00C32B84"/>
    <w:rsid w:val="00C35C98"/>
    <w:rsid w:val="00C41856"/>
    <w:rsid w:val="00C47B44"/>
    <w:rsid w:val="00C50B9C"/>
    <w:rsid w:val="00C5622C"/>
    <w:rsid w:val="00C61FA8"/>
    <w:rsid w:val="00C650F2"/>
    <w:rsid w:val="00C71B8D"/>
    <w:rsid w:val="00C772EA"/>
    <w:rsid w:val="00C82664"/>
    <w:rsid w:val="00C84D69"/>
    <w:rsid w:val="00C8737A"/>
    <w:rsid w:val="00C95234"/>
    <w:rsid w:val="00C9675E"/>
    <w:rsid w:val="00C96A74"/>
    <w:rsid w:val="00CA1FAF"/>
    <w:rsid w:val="00CA67B2"/>
    <w:rsid w:val="00CB44FA"/>
    <w:rsid w:val="00CB7DAE"/>
    <w:rsid w:val="00CC2A30"/>
    <w:rsid w:val="00CC6BE3"/>
    <w:rsid w:val="00CC70F6"/>
    <w:rsid w:val="00CD0D63"/>
    <w:rsid w:val="00CD16CE"/>
    <w:rsid w:val="00CD2A9E"/>
    <w:rsid w:val="00CD2E46"/>
    <w:rsid w:val="00CD50C4"/>
    <w:rsid w:val="00CF48CA"/>
    <w:rsid w:val="00CF5D04"/>
    <w:rsid w:val="00CF68CD"/>
    <w:rsid w:val="00D026A4"/>
    <w:rsid w:val="00D05A5A"/>
    <w:rsid w:val="00D05AD5"/>
    <w:rsid w:val="00D06EB6"/>
    <w:rsid w:val="00D07111"/>
    <w:rsid w:val="00D10087"/>
    <w:rsid w:val="00D13386"/>
    <w:rsid w:val="00D1454D"/>
    <w:rsid w:val="00D15717"/>
    <w:rsid w:val="00D216A2"/>
    <w:rsid w:val="00D24EA4"/>
    <w:rsid w:val="00D32330"/>
    <w:rsid w:val="00D35CF1"/>
    <w:rsid w:val="00D37DC9"/>
    <w:rsid w:val="00D4085C"/>
    <w:rsid w:val="00D51571"/>
    <w:rsid w:val="00D5160C"/>
    <w:rsid w:val="00D52E54"/>
    <w:rsid w:val="00D53352"/>
    <w:rsid w:val="00D5686A"/>
    <w:rsid w:val="00D56CF4"/>
    <w:rsid w:val="00D60A0A"/>
    <w:rsid w:val="00D635AB"/>
    <w:rsid w:val="00D63E03"/>
    <w:rsid w:val="00D63F10"/>
    <w:rsid w:val="00D655E9"/>
    <w:rsid w:val="00D66BB9"/>
    <w:rsid w:val="00D70451"/>
    <w:rsid w:val="00D72F03"/>
    <w:rsid w:val="00D731C9"/>
    <w:rsid w:val="00D73DF6"/>
    <w:rsid w:val="00D742CE"/>
    <w:rsid w:val="00D762ED"/>
    <w:rsid w:val="00D770E8"/>
    <w:rsid w:val="00D81A5C"/>
    <w:rsid w:val="00D82B65"/>
    <w:rsid w:val="00D83706"/>
    <w:rsid w:val="00D83F41"/>
    <w:rsid w:val="00D84B2B"/>
    <w:rsid w:val="00D86790"/>
    <w:rsid w:val="00DA1CB6"/>
    <w:rsid w:val="00DA2728"/>
    <w:rsid w:val="00DA546D"/>
    <w:rsid w:val="00DA65E5"/>
    <w:rsid w:val="00DB0439"/>
    <w:rsid w:val="00DC0240"/>
    <w:rsid w:val="00DC640A"/>
    <w:rsid w:val="00DC7A0F"/>
    <w:rsid w:val="00DD0A86"/>
    <w:rsid w:val="00DD14FD"/>
    <w:rsid w:val="00DD223C"/>
    <w:rsid w:val="00DD2632"/>
    <w:rsid w:val="00DD3952"/>
    <w:rsid w:val="00DF28A7"/>
    <w:rsid w:val="00E008B4"/>
    <w:rsid w:val="00E02072"/>
    <w:rsid w:val="00E033D4"/>
    <w:rsid w:val="00E03BB6"/>
    <w:rsid w:val="00E101B0"/>
    <w:rsid w:val="00E106AB"/>
    <w:rsid w:val="00E164DD"/>
    <w:rsid w:val="00E17C39"/>
    <w:rsid w:val="00E20D2E"/>
    <w:rsid w:val="00E22485"/>
    <w:rsid w:val="00E2552F"/>
    <w:rsid w:val="00E2601C"/>
    <w:rsid w:val="00E26440"/>
    <w:rsid w:val="00E27A3E"/>
    <w:rsid w:val="00E32471"/>
    <w:rsid w:val="00E357D2"/>
    <w:rsid w:val="00E464CC"/>
    <w:rsid w:val="00E51156"/>
    <w:rsid w:val="00E5554C"/>
    <w:rsid w:val="00E602EA"/>
    <w:rsid w:val="00E62C35"/>
    <w:rsid w:val="00E66254"/>
    <w:rsid w:val="00E66414"/>
    <w:rsid w:val="00E72F5B"/>
    <w:rsid w:val="00E74724"/>
    <w:rsid w:val="00E74E1A"/>
    <w:rsid w:val="00E7514C"/>
    <w:rsid w:val="00E75189"/>
    <w:rsid w:val="00E77131"/>
    <w:rsid w:val="00E82232"/>
    <w:rsid w:val="00E828BC"/>
    <w:rsid w:val="00E90B44"/>
    <w:rsid w:val="00E91F64"/>
    <w:rsid w:val="00E95AC3"/>
    <w:rsid w:val="00EB22FC"/>
    <w:rsid w:val="00EB2848"/>
    <w:rsid w:val="00EB34A3"/>
    <w:rsid w:val="00EB620F"/>
    <w:rsid w:val="00EB6FF3"/>
    <w:rsid w:val="00EC59FE"/>
    <w:rsid w:val="00ED133C"/>
    <w:rsid w:val="00ED1B5D"/>
    <w:rsid w:val="00ED1C9B"/>
    <w:rsid w:val="00ED332E"/>
    <w:rsid w:val="00ED38FE"/>
    <w:rsid w:val="00ED5072"/>
    <w:rsid w:val="00ED6F42"/>
    <w:rsid w:val="00ED7183"/>
    <w:rsid w:val="00ED7393"/>
    <w:rsid w:val="00ED7CF9"/>
    <w:rsid w:val="00EE4F29"/>
    <w:rsid w:val="00EF245B"/>
    <w:rsid w:val="00EF7568"/>
    <w:rsid w:val="00EF76EA"/>
    <w:rsid w:val="00F01033"/>
    <w:rsid w:val="00F0599E"/>
    <w:rsid w:val="00F14A16"/>
    <w:rsid w:val="00F1563C"/>
    <w:rsid w:val="00F228A6"/>
    <w:rsid w:val="00F23793"/>
    <w:rsid w:val="00F24B03"/>
    <w:rsid w:val="00F2537D"/>
    <w:rsid w:val="00F25CAD"/>
    <w:rsid w:val="00F30D52"/>
    <w:rsid w:val="00F34624"/>
    <w:rsid w:val="00F36EA9"/>
    <w:rsid w:val="00F458FE"/>
    <w:rsid w:val="00F46198"/>
    <w:rsid w:val="00F56851"/>
    <w:rsid w:val="00F6054F"/>
    <w:rsid w:val="00F637F1"/>
    <w:rsid w:val="00F6751B"/>
    <w:rsid w:val="00F724C9"/>
    <w:rsid w:val="00F87892"/>
    <w:rsid w:val="00F941F5"/>
    <w:rsid w:val="00F969EF"/>
    <w:rsid w:val="00F97899"/>
    <w:rsid w:val="00FA32CD"/>
    <w:rsid w:val="00FA4543"/>
    <w:rsid w:val="00FA55FD"/>
    <w:rsid w:val="00FA5C5E"/>
    <w:rsid w:val="00FB2499"/>
    <w:rsid w:val="00FB2F14"/>
    <w:rsid w:val="00FB69E9"/>
    <w:rsid w:val="00FB7CDE"/>
    <w:rsid w:val="00FC0D67"/>
    <w:rsid w:val="00FC4895"/>
    <w:rsid w:val="00FD1872"/>
    <w:rsid w:val="00FD27FD"/>
    <w:rsid w:val="00FD669B"/>
    <w:rsid w:val="00FE0CEA"/>
    <w:rsid w:val="00FE521A"/>
    <w:rsid w:val="00FF20C1"/>
    <w:rsid w:val="00FF511C"/>
    <w:rsid w:val="00FF52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88BDDEB6-BF75-4C35-AD9F-20E505DD6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3</Pages>
  <Words>809</Words>
  <Characters>4614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220</cp:revision>
  <dcterms:created xsi:type="dcterms:W3CDTF">2020-12-22T05:49:00Z</dcterms:created>
  <dcterms:modified xsi:type="dcterms:W3CDTF">2021-01-19T00:45:00Z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