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1D7A0" w14:textId="4CC7D662" w:rsidR="006B7A86" w:rsidRPr="00902155" w:rsidRDefault="001C6AEE" w:rsidP="006B7A86">
      <w:pPr>
        <w:tabs>
          <w:tab w:val="right" w:pos="9360"/>
        </w:tabs>
        <w:spacing w:after="0"/>
        <w:rPr>
          <w:rFonts w:ascii="Times New Roman" w:hAnsi="Times New Roman"/>
          <w:b/>
          <w:i/>
          <w:sz w:val="24"/>
          <w:lang w:eastAsia="zh-CN"/>
        </w:rPr>
      </w:pPr>
      <w:r w:rsidRPr="001C6AEE">
        <w:rPr>
          <w:rFonts w:ascii="Times New Roman" w:hAnsi="Times New Roman"/>
          <w:b/>
          <w:sz w:val="24"/>
          <w:lang w:val="en-US"/>
        </w:rPr>
        <w:t>3GPP TSG RAN WG1 #10</w:t>
      </w:r>
      <w:r w:rsidR="000F6BEF">
        <w:rPr>
          <w:rFonts w:ascii="Times New Roman" w:hAnsi="Times New Roman"/>
          <w:b/>
          <w:sz w:val="24"/>
          <w:lang w:val="en-US"/>
        </w:rPr>
        <w:t>3</w:t>
      </w:r>
      <w:r w:rsidRPr="001C6AEE">
        <w:rPr>
          <w:rFonts w:ascii="Times New Roman" w:hAnsi="Times New Roman"/>
          <w:b/>
          <w:sz w:val="24"/>
          <w:lang w:val="en-US"/>
        </w:rPr>
        <w:t>-e</w:t>
      </w:r>
      <w:r w:rsidR="006B7A86" w:rsidRPr="00902155">
        <w:rPr>
          <w:rFonts w:ascii="Times New Roman" w:hAnsi="Times New Roman"/>
          <w:b/>
          <w:sz w:val="24"/>
        </w:rPr>
        <w:t xml:space="preserve">                           </w:t>
      </w:r>
      <w:r w:rsidR="006B7A86">
        <w:rPr>
          <w:rFonts w:ascii="Times New Roman" w:hAnsi="Times New Roman"/>
          <w:b/>
          <w:sz w:val="24"/>
        </w:rPr>
        <w:t xml:space="preserve">                   </w:t>
      </w:r>
      <w:r w:rsidR="006B7A86" w:rsidRPr="00902155">
        <w:rPr>
          <w:rFonts w:ascii="Times New Roman" w:hAnsi="Times New Roman"/>
          <w:b/>
          <w:sz w:val="24"/>
        </w:rPr>
        <w:t xml:space="preserve">                      </w:t>
      </w:r>
      <w:r w:rsidR="006B7A86" w:rsidRPr="00902155">
        <w:rPr>
          <w:rFonts w:ascii="Times New Roman" w:hAnsi="Times New Roman"/>
          <w:b/>
          <w:sz w:val="24"/>
        </w:rPr>
        <w:tab/>
        <w:t xml:space="preserve">        </w:t>
      </w:r>
      <w:r w:rsidR="00593DEA" w:rsidRPr="00593DEA">
        <w:rPr>
          <w:rFonts w:ascii="Times New Roman" w:hAnsi="Times New Roman"/>
          <w:b/>
          <w:sz w:val="24"/>
        </w:rPr>
        <w:t>R1-2100635</w:t>
      </w:r>
    </w:p>
    <w:p w14:paraId="2399FF86" w14:textId="308921A3" w:rsidR="006B7A86" w:rsidRPr="000056CC" w:rsidRDefault="000056CC" w:rsidP="006B7A86">
      <w:pPr>
        <w:spacing w:after="0"/>
        <w:rPr>
          <w:rFonts w:ascii="Times New Roman" w:hAnsi="Times New Roman"/>
          <w:b/>
          <w:sz w:val="24"/>
        </w:rPr>
      </w:pPr>
      <w:r w:rsidRPr="000056CC">
        <w:rPr>
          <w:rFonts w:ascii="Times New Roman" w:hAnsi="Times New Roman"/>
          <w:b/>
          <w:sz w:val="24"/>
          <w:lang w:val="en-US"/>
        </w:rPr>
        <w:t xml:space="preserve">e-Meeting, </w:t>
      </w:r>
      <w:r w:rsidR="004B357D">
        <w:rPr>
          <w:rFonts w:ascii="Times New Roman" w:hAnsi="Times New Roman"/>
          <w:b/>
          <w:sz w:val="24"/>
          <w:lang w:val="en-US"/>
        </w:rPr>
        <w:t>January</w:t>
      </w:r>
      <w:r w:rsidRPr="000056CC">
        <w:rPr>
          <w:rFonts w:ascii="Times New Roman" w:hAnsi="Times New Roman"/>
          <w:b/>
          <w:sz w:val="24"/>
          <w:lang w:val="en-US"/>
        </w:rPr>
        <w:t xml:space="preserve"> 2</w:t>
      </w:r>
      <w:r w:rsidR="004B357D">
        <w:rPr>
          <w:rFonts w:ascii="Times New Roman" w:hAnsi="Times New Roman"/>
          <w:b/>
          <w:sz w:val="24"/>
          <w:lang w:val="en-US"/>
        </w:rPr>
        <w:t>5</w:t>
      </w:r>
      <w:r w:rsidRPr="000056CC">
        <w:rPr>
          <w:rFonts w:ascii="Times New Roman" w:hAnsi="Times New Roman"/>
          <w:b/>
          <w:sz w:val="24"/>
          <w:lang w:val="en-US"/>
        </w:rPr>
        <w:t xml:space="preserve">th – </w:t>
      </w:r>
      <w:r w:rsidR="004B357D">
        <w:rPr>
          <w:rFonts w:ascii="Times New Roman" w:hAnsi="Times New Roman"/>
          <w:b/>
          <w:sz w:val="24"/>
          <w:lang w:val="en-US"/>
        </w:rPr>
        <w:t>February</w:t>
      </w:r>
      <w:r w:rsidRPr="000056CC">
        <w:rPr>
          <w:rFonts w:ascii="Times New Roman" w:hAnsi="Times New Roman"/>
          <w:b/>
          <w:sz w:val="24"/>
          <w:lang w:val="en-US"/>
        </w:rPr>
        <w:t xml:space="preserve"> </w:t>
      </w:r>
      <w:r w:rsidR="004B357D">
        <w:rPr>
          <w:rFonts w:ascii="Times New Roman" w:hAnsi="Times New Roman"/>
          <w:b/>
          <w:sz w:val="24"/>
          <w:lang w:val="en-US"/>
        </w:rPr>
        <w:t>5</w:t>
      </w:r>
      <w:r w:rsidRPr="000056CC">
        <w:rPr>
          <w:rFonts w:ascii="Times New Roman" w:hAnsi="Times New Roman"/>
          <w:b/>
          <w:sz w:val="24"/>
          <w:lang w:val="en-US"/>
        </w:rPr>
        <w:t>th, 202</w:t>
      </w:r>
      <w:r w:rsidR="004B357D">
        <w:rPr>
          <w:rFonts w:ascii="Times New Roman" w:hAnsi="Times New Roman"/>
          <w:b/>
          <w:sz w:val="24"/>
          <w:lang w:val="en-US"/>
        </w:rPr>
        <w:t>1</w:t>
      </w:r>
      <w:r w:rsidR="006B7A86" w:rsidRPr="005A4EE4">
        <w:rPr>
          <w:rFonts w:ascii="Times New Roman" w:hAnsi="Times New Roman"/>
          <w:b/>
          <w:sz w:val="24"/>
          <w:lang w:val="en-US"/>
        </w:rPr>
        <w:t xml:space="preserve"> </w:t>
      </w:r>
    </w:p>
    <w:p w14:paraId="7B020271" w14:textId="77777777" w:rsidR="00FF0A55" w:rsidRPr="00AD7324" w:rsidRDefault="00FF0A55" w:rsidP="00FF0A55">
      <w:pPr>
        <w:pStyle w:val="Header"/>
        <w:widowControl w:val="0"/>
        <w:tabs>
          <w:tab w:val="right" w:pos="8280"/>
          <w:tab w:val="right" w:pos="9781"/>
        </w:tabs>
        <w:spacing w:after="0"/>
        <w:ind w:right="-58"/>
        <w:rPr>
          <w:rFonts w:ascii="Times New Roman" w:eastAsia="MS Mincho" w:hAnsi="Times New Roman"/>
          <w:b/>
          <w:bCs/>
          <w:sz w:val="24"/>
          <w:lang w:val="en-US" w:eastAsia="ja-JP"/>
        </w:rPr>
      </w:pPr>
      <w:bookmarkStart w:id="0" w:name="_GoBack"/>
      <w:bookmarkEnd w:id="0"/>
    </w:p>
    <w:p w14:paraId="1724A43C" w14:textId="4E6E16A5" w:rsidR="00FF0A55" w:rsidRPr="00902155" w:rsidRDefault="00FF0A55" w:rsidP="00FF0A55">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Pr>
          <w:rFonts w:ascii="Times New Roman" w:hAnsi="Times New Roman"/>
          <w:b/>
          <w:bCs/>
          <w:sz w:val="24"/>
          <w:lang w:val="en-US"/>
        </w:rPr>
        <w:tab/>
      </w:r>
      <w:r w:rsidR="00226E92" w:rsidRPr="00226E92">
        <w:rPr>
          <w:rFonts w:ascii="Times New Roman" w:hAnsi="Times New Roman"/>
          <w:b/>
          <w:bCs/>
          <w:sz w:val="24"/>
          <w:lang w:val="en-US"/>
        </w:rPr>
        <w:t>7.2.11</w:t>
      </w:r>
    </w:p>
    <w:p w14:paraId="73BD5CF2" w14:textId="77777777" w:rsidR="00FF0A55" w:rsidRPr="00902155" w:rsidRDefault="00FF0A55" w:rsidP="00FF0A55">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t>Intel Corporation</w:t>
      </w:r>
    </w:p>
    <w:p w14:paraId="42A3B73C" w14:textId="5F18915C" w:rsidR="00FF0A55" w:rsidRPr="00902155" w:rsidRDefault="00FF0A55" w:rsidP="00FF0A55">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593DEA" w:rsidRPr="00593DEA">
        <w:rPr>
          <w:rFonts w:ascii="Times New Roman" w:hAnsi="Times New Roman"/>
          <w:b/>
          <w:bCs/>
          <w:sz w:val="24"/>
          <w:lang w:val="en-US"/>
        </w:rPr>
        <w:t>Remaining issue on UE features</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bookmarkStart w:id="1" w:name="Source"/>
      <w:bookmarkEnd w:id="1"/>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70435675" w14:textId="5D57A867" w:rsidR="0015438A" w:rsidRPr="000649D5" w:rsidRDefault="00F65CF6" w:rsidP="0015438A">
      <w:pPr>
        <w:spacing w:after="0"/>
        <w:rPr>
          <w:lang w:val="en-US" w:eastAsia="zh-CN"/>
        </w:rPr>
      </w:pPr>
      <w:r>
        <w:rPr>
          <w:rFonts w:ascii="Times New Roman" w:hAnsi="Times New Roman"/>
        </w:rPr>
        <w:t>This contribution discusses remaining issues on Rel-16 UE features based on the latest update in [1].</w:t>
      </w:r>
    </w:p>
    <w:p w14:paraId="00AB2E11" w14:textId="1879DA9A" w:rsidR="00EA02DC" w:rsidRDefault="009D21C3" w:rsidP="003E1CF8">
      <w:pPr>
        <w:pStyle w:val="Heading1"/>
        <w:keepNext w:val="0"/>
        <w:widowControl w:val="0"/>
        <w:spacing w:before="480" w:after="0"/>
        <w:ind w:left="518" w:hanging="518"/>
        <w:rPr>
          <w:rFonts w:ascii="Times New Roman" w:hAnsi="Times New Roman" w:cs="Times New Roman"/>
          <w:sz w:val="28"/>
        </w:rPr>
      </w:pPr>
      <w:r w:rsidRPr="00151FFF">
        <w:rPr>
          <w:rFonts w:ascii="Times New Roman" w:hAnsi="Times New Roman" w:cs="Times New Roman"/>
          <w:sz w:val="28"/>
        </w:rPr>
        <w:t>Discussion</w:t>
      </w:r>
      <w:r w:rsidR="005D2920">
        <w:rPr>
          <w:rFonts w:ascii="Times New Roman" w:hAnsi="Times New Roman" w:cs="Times New Roman"/>
          <w:sz w:val="28"/>
        </w:rPr>
        <w:t>s</w:t>
      </w:r>
      <w:r w:rsidR="00DD1103" w:rsidRPr="00151FFF">
        <w:rPr>
          <w:rFonts w:ascii="Times New Roman" w:hAnsi="Times New Roman" w:cs="Times New Roman"/>
          <w:sz w:val="28"/>
        </w:rPr>
        <w:t xml:space="preserve"> </w:t>
      </w:r>
      <w:r w:rsidR="005220B9">
        <w:rPr>
          <w:rFonts w:ascii="Times New Roman" w:hAnsi="Times New Roman" w:cs="Times New Roman"/>
          <w:sz w:val="28"/>
        </w:rPr>
        <w:t>and Proposals</w:t>
      </w:r>
    </w:p>
    <w:p w14:paraId="3EC0261D" w14:textId="1128E0CB" w:rsidR="00BE02F5" w:rsidRPr="007062BA" w:rsidRDefault="0007632D" w:rsidP="0007632D">
      <w:pPr>
        <w:pStyle w:val="Heading2"/>
      </w:pPr>
      <w:r w:rsidRPr="007062BA">
        <w:t>NR_L1enh_URLLC</w:t>
      </w:r>
      <w:r w:rsidR="00062FA5" w:rsidRPr="007062BA">
        <w:t xml:space="preserve"> &amp; NR_IIOT</w:t>
      </w:r>
    </w:p>
    <w:p w14:paraId="4011FB49" w14:textId="756C0201" w:rsidR="00005077" w:rsidRPr="00005077" w:rsidRDefault="009A4CE7" w:rsidP="00005077">
      <w:r w:rsidRPr="007062BA">
        <w:t>In this section,</w:t>
      </w:r>
      <w:r>
        <w:t xml:space="preserve"> </w:t>
      </w:r>
      <w:r w:rsidR="003D02D2">
        <w:t xml:space="preserve">we present our views on the following outstanding issue related to Rel-16 UE features for </w:t>
      </w:r>
      <w:proofErr w:type="spellStart"/>
      <w:r w:rsidR="003D02D2">
        <w:t>eURLLC</w:t>
      </w:r>
      <w:proofErr w:type="spellEnd"/>
      <w:r w:rsidR="003D02D2">
        <w:t>/</w:t>
      </w:r>
      <w:proofErr w:type="spellStart"/>
      <w:r w:rsidR="003D02D2">
        <w:t>IIoT</w:t>
      </w:r>
      <w:proofErr w:type="spellEnd"/>
      <w:r w:rsidR="003D02D2">
        <w:t>:</w:t>
      </w:r>
    </w:p>
    <w:p w14:paraId="39848566" w14:textId="375000FE" w:rsidR="003D02D2" w:rsidRPr="00D402A7" w:rsidRDefault="005E6852" w:rsidP="00D402A7">
      <w:pPr>
        <w:pStyle w:val="ListParagraph"/>
        <w:numPr>
          <w:ilvl w:val="0"/>
          <w:numId w:val="47"/>
        </w:numPr>
        <w:rPr>
          <w:b/>
        </w:rPr>
      </w:pPr>
      <w:r w:rsidRPr="00D402A7">
        <w:rPr>
          <w:b/>
          <w:bCs/>
        </w:rPr>
        <w:t>Relationship between FG</w:t>
      </w:r>
      <w:r w:rsidR="00623937">
        <w:rPr>
          <w:b/>
          <w:bCs/>
        </w:rPr>
        <w:t xml:space="preserve"> </w:t>
      </w:r>
      <w:r w:rsidRPr="00D402A7">
        <w:rPr>
          <w:b/>
          <w:bCs/>
        </w:rPr>
        <w:t>12-1 and the feature of up to two HARQ-ACK codebooks of 11-4 and 11-4x</w:t>
      </w:r>
      <w:r w:rsidR="00590B09">
        <w:rPr>
          <w:b/>
          <w:bCs/>
        </w:rPr>
        <w:t>.</w:t>
      </w:r>
    </w:p>
    <w:p w14:paraId="54F706C8" w14:textId="08881C30" w:rsidR="00B867BA" w:rsidRPr="00B867BA" w:rsidRDefault="00012D18" w:rsidP="00B867BA">
      <w:r>
        <w:t xml:space="preserve">Currently, FG #12-1 has the following note: </w:t>
      </w:r>
    </w:p>
    <w:p w14:paraId="7B16184B" w14:textId="37EFB850" w:rsidR="00845FE5" w:rsidRPr="00845FE5" w:rsidRDefault="00012D18" w:rsidP="00845FE5">
      <w:pPr>
        <w:pStyle w:val="ListParagraph"/>
        <w:numPr>
          <w:ilvl w:val="0"/>
          <w:numId w:val="47"/>
        </w:numPr>
      </w:pPr>
      <w:r>
        <w:t>“</w:t>
      </w:r>
      <w:r w:rsidRPr="00D402A7">
        <w:rPr>
          <w:rFonts w:asciiTheme="majorHAnsi" w:hAnsiTheme="majorHAnsi" w:cstheme="majorHAnsi"/>
          <w:i/>
          <w:iCs/>
          <w:szCs w:val="18"/>
        </w:rPr>
        <w:t>The relationship between this feature and the feature of up to two HARQ-ACK codebooks of 11-4 and 11-4x</w:t>
      </w:r>
      <w:r w:rsidR="00DF297C">
        <w:rPr>
          <w:rFonts w:asciiTheme="majorHAnsi" w:hAnsiTheme="majorHAnsi" w:cstheme="majorHAnsi"/>
          <w:i/>
          <w:iCs/>
          <w:szCs w:val="18"/>
        </w:rPr>
        <w:t xml:space="preserve"> </w:t>
      </w:r>
      <w:r w:rsidRPr="00D402A7">
        <w:rPr>
          <w:rFonts w:asciiTheme="majorHAnsi" w:hAnsiTheme="majorHAnsi" w:cstheme="majorHAnsi"/>
          <w:i/>
          <w:iCs/>
          <w:szCs w:val="18"/>
        </w:rPr>
        <w:t>should be further discussed.</w:t>
      </w:r>
      <w:r>
        <w:t>”</w:t>
      </w:r>
    </w:p>
    <w:p w14:paraId="23439B25" w14:textId="6D35AAD4" w:rsidR="00E77E27" w:rsidRDefault="00792AA0" w:rsidP="00DF297C">
      <w:r>
        <w:t>For convenience, t</w:t>
      </w:r>
      <w:r w:rsidR="00E278B9">
        <w:t>he components for the involved F</w:t>
      </w:r>
      <w:r>
        <w:t>G are reproduced below.</w:t>
      </w:r>
      <w:r w:rsidR="00E278B9">
        <w:t xml:space="preserve"> </w:t>
      </w:r>
    </w:p>
    <w:p w14:paraId="6642EE20" w14:textId="5E5011B0" w:rsidR="00E77E27" w:rsidRDefault="00792AA0" w:rsidP="00DF297C">
      <w:pPr>
        <w:rPr>
          <w:b/>
        </w:rPr>
      </w:pPr>
      <w:r w:rsidRPr="00D402A7">
        <w:rPr>
          <w:b/>
          <w:bCs/>
        </w:rPr>
        <w:t>FG 11-4:</w:t>
      </w:r>
      <w:r w:rsidR="00B12E97">
        <w:rPr>
          <w:b/>
          <w:bCs/>
        </w:rPr>
        <w:t xml:space="preserve"> </w:t>
      </w:r>
      <w:r w:rsidR="00F5577A" w:rsidRPr="00F5577A">
        <w:rPr>
          <w:b/>
          <w:bCs/>
        </w:rPr>
        <w:t>Two HARQ-ACK codebooks with up to one sub-slot based HARQ-ACK codebook (i.e. slot-based + slot-based, or slot-based + sub-slot based) simultaneously constructed for supporting HARQ-ACK codebooks with different priorities at a UE</w:t>
      </w:r>
    </w:p>
    <w:p w14:paraId="493A1F15" w14:textId="77777777" w:rsidR="001E0471" w:rsidRPr="00D402A7" w:rsidRDefault="001E0471" w:rsidP="00D402A7">
      <w:pPr>
        <w:numPr>
          <w:ilvl w:val="0"/>
          <w:numId w:val="49"/>
        </w:numPr>
        <w:ind w:left="720"/>
      </w:pPr>
      <w:r w:rsidRPr="00D402A7">
        <w:t>Supports two HARQ-ACK codebooks with different priorities to be simultaneously constructed with the restriction up to one sub-slot based HARQ-ACK codebook.</w:t>
      </w:r>
    </w:p>
    <w:p w14:paraId="55C7337B" w14:textId="77777777" w:rsidR="001E0471" w:rsidRPr="00D402A7" w:rsidRDefault="001E0471" w:rsidP="00D402A7">
      <w:pPr>
        <w:numPr>
          <w:ilvl w:val="0"/>
          <w:numId w:val="49"/>
        </w:numPr>
        <w:ind w:left="720"/>
      </w:pPr>
      <w:r w:rsidRPr="00D402A7">
        <w:t>Supports separate PUCCH configuration for different HARQ-ACK codebooks</w:t>
      </w:r>
    </w:p>
    <w:p w14:paraId="560EE121" w14:textId="77777777" w:rsidR="001E0471" w:rsidRPr="00D402A7" w:rsidRDefault="001E0471" w:rsidP="00D402A7">
      <w:pPr>
        <w:numPr>
          <w:ilvl w:val="0"/>
          <w:numId w:val="49"/>
        </w:numPr>
        <w:ind w:left="720"/>
      </w:pPr>
      <w:r w:rsidRPr="00D402A7">
        <w:t>Supports 2-level priority of HARQ-ACK for dynamically scheduled PDSCH and SPS PDSCH.</w:t>
      </w:r>
    </w:p>
    <w:p w14:paraId="13DF9AF7" w14:textId="77777777" w:rsidR="001E0471" w:rsidRPr="00D402A7" w:rsidRDefault="001E0471" w:rsidP="00D402A7">
      <w:pPr>
        <w:numPr>
          <w:ilvl w:val="0"/>
          <w:numId w:val="49"/>
        </w:numPr>
        <w:ind w:left="720"/>
      </w:pPr>
      <w:r w:rsidRPr="00D402A7">
        <w:t>Supports a DCI format (from the formats 1_1/1_2) scheduling PDSCH with different HARQ-ACK priorities when only DCI format 0_1/1_1 is configured or only DCI format 0_2/1_2 is configured per BWP</w:t>
      </w:r>
    </w:p>
    <w:p w14:paraId="04489F65" w14:textId="77777777" w:rsidR="001E0471" w:rsidRPr="00D402A7" w:rsidRDefault="001E0471" w:rsidP="00D402A7">
      <w:pPr>
        <w:numPr>
          <w:ilvl w:val="0"/>
          <w:numId w:val="49"/>
        </w:numPr>
        <w:ind w:left="720"/>
      </w:pPr>
      <w:r w:rsidRPr="00D402A7">
        <w:t>Supports separate configuration of parameters PDSCH-HARQ-ACK-Codebook, UCI-</w:t>
      </w:r>
      <w:proofErr w:type="spellStart"/>
      <w:r w:rsidRPr="00D402A7">
        <w:t>OnPUSCH</w:t>
      </w:r>
      <w:proofErr w:type="spellEnd"/>
      <w:r w:rsidRPr="00D402A7">
        <w:t xml:space="preserve"> and ‘</w:t>
      </w:r>
      <w:proofErr w:type="spellStart"/>
      <w:r w:rsidRPr="00D402A7">
        <w:t>codeBlockGroupTransmission</w:t>
      </w:r>
      <w:proofErr w:type="spellEnd"/>
      <w:r w:rsidRPr="00D402A7">
        <w:t xml:space="preserve">” for different HARQ-ACK codebooks.   </w:t>
      </w:r>
    </w:p>
    <w:p w14:paraId="711798DD" w14:textId="77777777" w:rsidR="001E0471" w:rsidRPr="00D402A7" w:rsidRDefault="001E0471" w:rsidP="00D402A7">
      <w:pPr>
        <w:numPr>
          <w:ilvl w:val="0"/>
          <w:numId w:val="49"/>
        </w:numPr>
        <w:ind w:left="720"/>
      </w:pPr>
      <w:r w:rsidRPr="00D402A7">
        <w:t>Supported maximum number of actual PUCCH transmissions for HARQ-ACK within a slot</w:t>
      </w:r>
    </w:p>
    <w:p w14:paraId="315058D0" w14:textId="77777777" w:rsidR="001E0471" w:rsidRPr="00D402A7" w:rsidRDefault="001E0471" w:rsidP="00D402A7">
      <w:pPr>
        <w:numPr>
          <w:ilvl w:val="0"/>
          <w:numId w:val="49"/>
        </w:numPr>
        <w:ind w:left="720"/>
      </w:pPr>
      <w:r w:rsidRPr="00D402A7">
        <w:t>Candidate values for the component 6 of FG11-4 is: For NCP, {4, 5, 6, 7} for 2-symbol*7 sub-slot configuration; For ECP, the candidate value is {4,5,6} for 2-symbol*6 sub-slot configuration.</w:t>
      </w:r>
    </w:p>
    <w:p w14:paraId="726BE738" w14:textId="77777777" w:rsidR="001E0471" w:rsidRPr="00D402A7" w:rsidRDefault="001E0471" w:rsidP="00D402A7">
      <w:pPr>
        <w:numPr>
          <w:ilvl w:val="0"/>
          <w:numId w:val="49"/>
        </w:numPr>
        <w:ind w:left="720"/>
        <w:rPr>
          <w:highlight w:val="yellow"/>
        </w:rPr>
      </w:pPr>
      <w:r w:rsidRPr="00D402A7">
        <w:rPr>
          <w:highlight w:val="yellow"/>
        </w:rPr>
        <w:t>Support intra-UE multiplexing/prioritization of UL overlapping channels/signals with two priority levels for HARQ-ACK</w:t>
      </w:r>
    </w:p>
    <w:p w14:paraId="14A8B566" w14:textId="19B2616B" w:rsidR="00792AA0" w:rsidRDefault="00792AA0" w:rsidP="00DF297C">
      <w:pPr>
        <w:rPr>
          <w:b/>
        </w:rPr>
      </w:pPr>
      <w:r w:rsidRPr="00D402A7">
        <w:rPr>
          <w:b/>
          <w:bCs/>
        </w:rPr>
        <w:t>FG 12-1:</w:t>
      </w:r>
      <w:r w:rsidR="001E18BE">
        <w:rPr>
          <w:b/>
          <w:bCs/>
        </w:rPr>
        <w:t xml:space="preserve"> </w:t>
      </w:r>
      <w:r w:rsidR="001E18BE" w:rsidRPr="001E18BE">
        <w:rPr>
          <w:b/>
          <w:bCs/>
        </w:rPr>
        <w:t>UL intra-UE multiplexing/prioritization of overlapping channel/signals with two priority levels in physical layer</w:t>
      </w:r>
    </w:p>
    <w:p w14:paraId="47483DAC" w14:textId="4AC35C2E" w:rsidR="00D6299F" w:rsidRPr="00D402A7" w:rsidRDefault="00D6299F" w:rsidP="00D402A7">
      <w:pPr>
        <w:ind w:left="360"/>
      </w:pPr>
      <w:r w:rsidRPr="00D402A7">
        <w:t>Support intra-UE multiplexing/prioritization of overlapping PUCCH/PUCCH and PUCCH/PUSCH with two priority levels in physical layer (PHY)</w:t>
      </w:r>
    </w:p>
    <w:p w14:paraId="3972DD7B" w14:textId="77777777" w:rsidR="00D6299F" w:rsidRPr="00D402A7" w:rsidRDefault="00D6299F" w:rsidP="00D402A7">
      <w:pPr>
        <w:numPr>
          <w:ilvl w:val="0"/>
          <w:numId w:val="49"/>
        </w:numPr>
        <w:ind w:left="720"/>
      </w:pPr>
      <w:r w:rsidRPr="00D402A7">
        <w:t>Configuration of PHY priority level for CG PUSCH and SR, and dynamic indication of priority level for dynamic PUSCH with a single DCI format</w:t>
      </w:r>
    </w:p>
    <w:p w14:paraId="06A7840A" w14:textId="77777777" w:rsidR="00D6299F" w:rsidRPr="00D402A7" w:rsidRDefault="00D6299F" w:rsidP="00D402A7">
      <w:pPr>
        <w:numPr>
          <w:ilvl w:val="0"/>
          <w:numId w:val="49"/>
        </w:numPr>
        <w:ind w:left="720"/>
      </w:pPr>
      <w:r w:rsidRPr="00D402A7">
        <w:t>Multiplexing/prioritization between UL channels/signals with the same PHY priority level</w:t>
      </w:r>
    </w:p>
    <w:p w14:paraId="63812AA1" w14:textId="77777777" w:rsidR="00D6299F" w:rsidRPr="00D402A7" w:rsidRDefault="00D6299F" w:rsidP="00D402A7">
      <w:pPr>
        <w:numPr>
          <w:ilvl w:val="0"/>
          <w:numId w:val="49"/>
        </w:numPr>
        <w:ind w:left="720"/>
      </w:pPr>
      <w:r w:rsidRPr="00D402A7">
        <w:lastRenderedPageBreak/>
        <w:t>Prioritization between UL channels/signals with different PHY priority levels</w:t>
      </w:r>
    </w:p>
    <w:p w14:paraId="6A35D722" w14:textId="77777777" w:rsidR="00D6299F" w:rsidRPr="00D402A7" w:rsidRDefault="00D6299F" w:rsidP="00D402A7">
      <w:pPr>
        <w:numPr>
          <w:ilvl w:val="0"/>
          <w:numId w:val="49"/>
        </w:numPr>
        <w:ind w:left="720"/>
      </w:pPr>
      <w:r w:rsidRPr="00D402A7">
        <w:t>Additional number of symbols (d1) needed beyond the PUSCH preparation time for cancelling a low priority UL transmission.</w:t>
      </w:r>
    </w:p>
    <w:p w14:paraId="7A4DCCC3" w14:textId="6459F5C1" w:rsidR="001E18BE" w:rsidRPr="00CB16AC" w:rsidRDefault="00D6299F" w:rsidP="00D402A7">
      <w:pPr>
        <w:numPr>
          <w:ilvl w:val="0"/>
          <w:numId w:val="49"/>
        </w:numPr>
        <w:ind w:left="720"/>
      </w:pPr>
      <w:r w:rsidRPr="00D402A7">
        <w:t>Additional number of symbols (d2) needed beyond the PUSCH preparation time for scheduling a high priority UL transmission that cancels a low priority UL transmission</w:t>
      </w:r>
    </w:p>
    <w:p w14:paraId="4E60D436" w14:textId="1FAD9F51" w:rsidR="00DF297C" w:rsidRDefault="00AB296D" w:rsidP="00DF297C">
      <w:r>
        <w:t xml:space="preserve">Towards resolving the above, RAN1 discussed various options </w:t>
      </w:r>
      <w:r w:rsidR="00882514">
        <w:t>during RAN1 #103-e meeting,</w:t>
      </w:r>
      <w:r>
        <w:t xml:space="preserve"> </w:t>
      </w:r>
      <w:r w:rsidR="00DF00AB">
        <w:t>with the following options being identified towards the end of the meeting, without a conclusion</w:t>
      </w:r>
      <w:r w:rsidR="00E04E39">
        <w:t>. Note that the component numbers are adjusted from the summary in</w:t>
      </w:r>
      <w:r w:rsidR="00DF00AB">
        <w:t xml:space="preserve"> </w:t>
      </w:r>
      <w:r w:rsidR="00FA1C80">
        <w:t>[3]</w:t>
      </w:r>
      <w:r w:rsidR="00287448">
        <w:t xml:space="preserve"> considering the latest UE features list.</w:t>
      </w:r>
    </w:p>
    <w:p w14:paraId="47E5852E" w14:textId="21390A8D" w:rsidR="00F80F6B" w:rsidRPr="00D402A7" w:rsidRDefault="00F80F6B" w:rsidP="00F80F6B">
      <w:pPr>
        <w:rPr>
          <w:rFonts w:eastAsia="Yu Gothic" w:cs="Times"/>
          <w:b/>
          <w:bCs/>
        </w:rPr>
      </w:pPr>
      <w:r w:rsidRPr="00D402A7">
        <w:rPr>
          <w:rFonts w:eastAsia="Yu Gothic" w:cs="Times" w:hint="eastAsia"/>
          <w:b/>
          <w:bCs/>
        </w:rPr>
        <w:t>A</w:t>
      </w:r>
      <w:r w:rsidRPr="00D402A7">
        <w:rPr>
          <w:rFonts w:eastAsia="Yu Gothic" w:cs="Times"/>
          <w:b/>
          <w:bCs/>
        </w:rPr>
        <w:t>lt.</w:t>
      </w:r>
      <w:r w:rsidR="007B1B0B">
        <w:rPr>
          <w:rFonts w:eastAsia="Yu Gothic" w:cs="Times"/>
          <w:b/>
          <w:bCs/>
        </w:rPr>
        <w:t xml:space="preserve"> </w:t>
      </w:r>
      <w:r w:rsidRPr="00D402A7">
        <w:rPr>
          <w:rFonts w:eastAsia="Yu Gothic" w:cs="Times"/>
          <w:b/>
          <w:bCs/>
        </w:rPr>
        <w:t>1</w:t>
      </w:r>
    </w:p>
    <w:p w14:paraId="4B331279" w14:textId="77777777" w:rsidR="00F80F6B" w:rsidRPr="00CB53C1" w:rsidRDefault="00F80F6B" w:rsidP="00F80F6B">
      <w:pPr>
        <w:numPr>
          <w:ilvl w:val="0"/>
          <w:numId w:val="48"/>
        </w:numPr>
        <w:spacing w:after="0"/>
        <w:jc w:val="left"/>
        <w:rPr>
          <w:rFonts w:eastAsia="Yu Gothic" w:cs="Times"/>
        </w:rPr>
      </w:pPr>
      <w:r w:rsidRPr="00D402A7">
        <w:rPr>
          <w:rFonts w:eastAsia="Yu Gothic" w:cs="Times"/>
        </w:rPr>
        <w:t>Add 3 new FGs as below</w:t>
      </w:r>
    </w:p>
    <w:p w14:paraId="015880DB" w14:textId="3AADC540" w:rsidR="00F80F6B" w:rsidRPr="00D402A7" w:rsidRDefault="00F80F6B" w:rsidP="00F80F6B">
      <w:pPr>
        <w:numPr>
          <w:ilvl w:val="1"/>
          <w:numId w:val="48"/>
        </w:numPr>
        <w:spacing w:after="0"/>
        <w:jc w:val="left"/>
        <w:rPr>
          <w:rFonts w:eastAsia="Yu Gothic" w:cs="Times"/>
        </w:rPr>
      </w:pPr>
      <w:r w:rsidRPr="00D402A7">
        <w:rPr>
          <w:rFonts w:eastAsia="Yu Gothic" w:cs="Times"/>
        </w:rPr>
        <w:t xml:space="preserve">New </w:t>
      </w:r>
      <w:r w:rsidRPr="00D402A7">
        <w:rPr>
          <w:rFonts w:eastAsia="Yu Gothic" w:cs="Times" w:hint="eastAsia"/>
        </w:rPr>
        <w:t>F</w:t>
      </w:r>
      <w:r w:rsidRPr="00D402A7">
        <w:rPr>
          <w:rFonts w:eastAsia="Yu Gothic" w:cs="Times"/>
        </w:rPr>
        <w:t xml:space="preserve">G11-4 with modifying component </w:t>
      </w:r>
      <w:r w:rsidR="00E04E39" w:rsidRPr="00D402A7">
        <w:rPr>
          <w:rFonts w:eastAsia="Yu Gothic" w:cs="Times"/>
          <w:b/>
          <w:highlight w:val="yellow"/>
        </w:rPr>
        <w:t>8</w:t>
      </w:r>
      <w:r w:rsidRPr="00D402A7">
        <w:rPr>
          <w:rFonts w:eastAsia="Yu Gothic" w:cs="Times"/>
        </w:rPr>
        <w:t xml:space="preserve"> as “Note: Support handling of UL overlapping channels/signals of the same priority level”</w:t>
      </w:r>
    </w:p>
    <w:p w14:paraId="3B53FD51" w14:textId="77777777" w:rsidR="00F80F6B" w:rsidRPr="00D402A7" w:rsidRDefault="00F80F6B" w:rsidP="00F80F6B">
      <w:pPr>
        <w:numPr>
          <w:ilvl w:val="1"/>
          <w:numId w:val="48"/>
        </w:numPr>
        <w:spacing w:after="0"/>
        <w:jc w:val="left"/>
        <w:rPr>
          <w:rFonts w:eastAsia="Yu Gothic" w:cs="Times"/>
        </w:rPr>
      </w:pPr>
      <w:r w:rsidRPr="00D402A7">
        <w:rPr>
          <w:rFonts w:eastAsia="Yu Gothic" w:cs="Times"/>
        </w:rPr>
        <w:t xml:space="preserve">New </w:t>
      </w:r>
      <w:r w:rsidRPr="00D402A7">
        <w:rPr>
          <w:rFonts w:eastAsia="Yu Gothic" w:cs="Times" w:hint="eastAsia"/>
        </w:rPr>
        <w:t>F</w:t>
      </w:r>
      <w:r w:rsidRPr="00D402A7">
        <w:rPr>
          <w:rFonts w:eastAsia="Yu Gothic" w:cs="Times"/>
        </w:rPr>
        <w:t>G12-1 with removing components 3/4/5</w:t>
      </w:r>
    </w:p>
    <w:p w14:paraId="2029E944" w14:textId="77777777" w:rsidR="00F80F6B" w:rsidRPr="00D402A7" w:rsidRDefault="00F80F6B" w:rsidP="00F80F6B">
      <w:pPr>
        <w:numPr>
          <w:ilvl w:val="1"/>
          <w:numId w:val="48"/>
        </w:numPr>
        <w:spacing w:after="0"/>
        <w:jc w:val="left"/>
        <w:rPr>
          <w:rFonts w:eastAsia="Yu Gothic" w:cs="Times"/>
        </w:rPr>
      </w:pPr>
      <w:r w:rsidRPr="00D402A7">
        <w:rPr>
          <w:rFonts w:eastAsia="Yu Gothic" w:cs="Times"/>
        </w:rPr>
        <w:t>New FG (12-1b) for UL intra-UE multiplexing/prioritization of overlapping channel/signals with two priority levels in physical layer</w:t>
      </w:r>
    </w:p>
    <w:p w14:paraId="02E696AC" w14:textId="77777777" w:rsidR="00F80F6B" w:rsidRPr="00D402A7" w:rsidRDefault="00F80F6B" w:rsidP="00F80F6B">
      <w:pPr>
        <w:numPr>
          <w:ilvl w:val="0"/>
          <w:numId w:val="48"/>
        </w:numPr>
        <w:spacing w:after="0"/>
        <w:jc w:val="left"/>
        <w:rPr>
          <w:rFonts w:eastAsia="Yu Gothic" w:cs="Times"/>
        </w:rPr>
      </w:pPr>
      <w:r w:rsidRPr="00D402A7">
        <w:rPr>
          <w:rFonts w:eastAsia="Yu Gothic" w:cs="Times" w:hint="eastAsia"/>
        </w:rPr>
        <w:t>A</w:t>
      </w:r>
      <w:r w:rsidRPr="00D402A7">
        <w:rPr>
          <w:rFonts w:eastAsia="Yu Gothic" w:cs="Times"/>
        </w:rPr>
        <w:t>sk RAN2 to disable current FG11-4/12-1 (e.g., by setting dummy bit)</w:t>
      </w:r>
    </w:p>
    <w:p w14:paraId="632EE41A" w14:textId="77777777" w:rsidR="00F80F6B" w:rsidRPr="00D402A7" w:rsidRDefault="00F80F6B" w:rsidP="00F80F6B">
      <w:pPr>
        <w:numPr>
          <w:ilvl w:val="0"/>
          <w:numId w:val="48"/>
        </w:numPr>
        <w:spacing w:after="0"/>
        <w:jc w:val="left"/>
        <w:rPr>
          <w:rFonts w:eastAsia="Yu Gothic" w:cs="Times"/>
        </w:rPr>
      </w:pPr>
      <w:r w:rsidRPr="00D402A7">
        <w:rPr>
          <w:rFonts w:eastAsia="Yu Gothic" w:cs="Times" w:hint="eastAsia"/>
        </w:rPr>
        <w:t>N</w:t>
      </w:r>
      <w:r w:rsidRPr="00D402A7">
        <w:rPr>
          <w:rFonts w:eastAsia="Yu Gothic" w:cs="Times"/>
        </w:rPr>
        <w:t>eed to update dependency with other FGs</w:t>
      </w:r>
    </w:p>
    <w:p w14:paraId="18F1AC51" w14:textId="77777777" w:rsidR="00F80F6B" w:rsidRDefault="00F80F6B" w:rsidP="00F80F6B">
      <w:pPr>
        <w:rPr>
          <w:rFonts w:eastAsia="Yu Gothic" w:cs="Times"/>
        </w:rPr>
      </w:pPr>
    </w:p>
    <w:p w14:paraId="0A6C5501" w14:textId="24567E6B" w:rsidR="00F80F6B" w:rsidRPr="00D402A7" w:rsidRDefault="00F80F6B" w:rsidP="00F80F6B">
      <w:pPr>
        <w:rPr>
          <w:rFonts w:eastAsia="Yu Gothic" w:cs="Times"/>
          <w:b/>
        </w:rPr>
      </w:pPr>
      <w:r w:rsidRPr="00D402A7">
        <w:rPr>
          <w:rFonts w:eastAsia="Yu Gothic" w:cs="Times" w:hint="eastAsia"/>
          <w:b/>
          <w:bCs/>
        </w:rPr>
        <w:t>A</w:t>
      </w:r>
      <w:r w:rsidRPr="00D402A7">
        <w:rPr>
          <w:rFonts w:eastAsia="Yu Gothic" w:cs="Times"/>
          <w:b/>
          <w:bCs/>
        </w:rPr>
        <w:t>lt.</w:t>
      </w:r>
      <w:r w:rsidR="007B1B0B">
        <w:rPr>
          <w:rFonts w:eastAsia="Yu Gothic" w:cs="Times"/>
          <w:b/>
          <w:bCs/>
        </w:rPr>
        <w:t xml:space="preserve"> </w:t>
      </w:r>
      <w:r w:rsidRPr="00D402A7">
        <w:rPr>
          <w:rFonts w:eastAsia="Yu Gothic" w:cs="Times"/>
          <w:b/>
          <w:bCs/>
        </w:rPr>
        <w:t>2</w:t>
      </w:r>
    </w:p>
    <w:p w14:paraId="7905B5F7" w14:textId="77777777" w:rsidR="00F80F6B" w:rsidRPr="00CB53C1" w:rsidRDefault="00F80F6B" w:rsidP="00F80F6B">
      <w:pPr>
        <w:numPr>
          <w:ilvl w:val="0"/>
          <w:numId w:val="48"/>
        </w:numPr>
        <w:spacing w:after="0"/>
        <w:jc w:val="left"/>
        <w:rPr>
          <w:rFonts w:eastAsia="Yu Gothic" w:cs="Times"/>
        </w:rPr>
      </w:pPr>
      <w:r w:rsidRPr="00D402A7">
        <w:rPr>
          <w:rFonts w:eastAsia="Yu Gothic" w:cs="Times"/>
        </w:rPr>
        <w:t>Add two new FGs as below</w:t>
      </w:r>
    </w:p>
    <w:p w14:paraId="6B22C42E" w14:textId="7E75F99C" w:rsidR="00F80F6B" w:rsidRPr="00D402A7" w:rsidRDefault="00F80F6B" w:rsidP="00F80F6B">
      <w:pPr>
        <w:numPr>
          <w:ilvl w:val="1"/>
          <w:numId w:val="48"/>
        </w:numPr>
        <w:spacing w:after="0"/>
        <w:jc w:val="left"/>
        <w:rPr>
          <w:rFonts w:eastAsia="Yu Gothic" w:cs="Times"/>
        </w:rPr>
      </w:pPr>
      <w:r w:rsidRPr="00D402A7">
        <w:rPr>
          <w:rFonts w:eastAsia="Yu Gothic" w:cs="Times" w:hint="eastAsia"/>
        </w:rPr>
        <w:t>F</w:t>
      </w:r>
      <w:r w:rsidRPr="00D402A7">
        <w:rPr>
          <w:rFonts w:eastAsia="Yu Gothic" w:cs="Times"/>
        </w:rPr>
        <w:t xml:space="preserve">G11-4 with modifying component </w:t>
      </w:r>
      <w:r w:rsidR="008D563B" w:rsidRPr="00D402A7">
        <w:rPr>
          <w:rFonts w:eastAsia="Yu Gothic" w:cs="Times"/>
          <w:b/>
          <w:bCs/>
          <w:highlight w:val="yellow"/>
        </w:rPr>
        <w:t>8</w:t>
      </w:r>
      <w:r w:rsidRPr="00D402A7">
        <w:rPr>
          <w:rFonts w:eastAsia="Yu Gothic" w:cs="Times"/>
        </w:rPr>
        <w:t xml:space="preserve"> as “Note: Support handling of UL overlapping channels/signals of the same priority level”</w:t>
      </w:r>
    </w:p>
    <w:p w14:paraId="2FCD17DE" w14:textId="77777777" w:rsidR="00F80F6B" w:rsidRPr="00D402A7" w:rsidRDefault="00F80F6B" w:rsidP="00F80F6B">
      <w:pPr>
        <w:numPr>
          <w:ilvl w:val="1"/>
          <w:numId w:val="48"/>
        </w:numPr>
        <w:spacing w:after="0"/>
        <w:jc w:val="left"/>
        <w:rPr>
          <w:rFonts w:eastAsia="Yu Gothic" w:cs="Times"/>
        </w:rPr>
      </w:pPr>
      <w:r w:rsidRPr="00D402A7">
        <w:rPr>
          <w:rFonts w:eastAsia="Yu Gothic" w:cs="Times" w:hint="eastAsia"/>
        </w:rPr>
        <w:t>F</w:t>
      </w:r>
      <w:r w:rsidRPr="00D402A7">
        <w:rPr>
          <w:rFonts w:eastAsia="Yu Gothic" w:cs="Times"/>
        </w:rPr>
        <w:t>G12-1 to cover all cancellation scenarios</w:t>
      </w:r>
    </w:p>
    <w:p w14:paraId="6A195C90" w14:textId="77777777" w:rsidR="00F80F6B" w:rsidRPr="00D402A7" w:rsidRDefault="00F80F6B" w:rsidP="00F80F6B">
      <w:pPr>
        <w:numPr>
          <w:ilvl w:val="0"/>
          <w:numId w:val="48"/>
        </w:numPr>
        <w:spacing w:after="0"/>
        <w:jc w:val="left"/>
        <w:rPr>
          <w:rFonts w:eastAsia="Yu Gothic" w:cs="Times"/>
        </w:rPr>
      </w:pPr>
      <w:r w:rsidRPr="00D402A7">
        <w:rPr>
          <w:rFonts w:eastAsia="Yu Gothic" w:cs="Times" w:hint="eastAsia"/>
        </w:rPr>
        <w:t>A</w:t>
      </w:r>
      <w:r w:rsidRPr="00D402A7">
        <w:rPr>
          <w:rFonts w:eastAsia="Yu Gothic" w:cs="Times"/>
        </w:rPr>
        <w:t>sk RAN2 to disable current FG11-4/12-1 (e.g., by setting dummy bit)</w:t>
      </w:r>
    </w:p>
    <w:p w14:paraId="6A00F400" w14:textId="77777777" w:rsidR="00F80F6B" w:rsidRDefault="00F80F6B" w:rsidP="00F80F6B">
      <w:pPr>
        <w:rPr>
          <w:rFonts w:eastAsia="Yu Gothic" w:cs="Times"/>
        </w:rPr>
      </w:pPr>
    </w:p>
    <w:p w14:paraId="419D8F39" w14:textId="253C9561" w:rsidR="00F80F6B" w:rsidRPr="00D402A7" w:rsidRDefault="00F80F6B" w:rsidP="00F80F6B">
      <w:pPr>
        <w:rPr>
          <w:rFonts w:eastAsia="Yu Gothic" w:cs="Times"/>
          <w:b/>
        </w:rPr>
      </w:pPr>
      <w:r w:rsidRPr="00D402A7">
        <w:rPr>
          <w:rFonts w:eastAsia="Yu Gothic" w:cs="Times" w:hint="eastAsia"/>
          <w:b/>
          <w:bCs/>
        </w:rPr>
        <w:t>A</w:t>
      </w:r>
      <w:r w:rsidRPr="00D402A7">
        <w:rPr>
          <w:rFonts w:eastAsia="Yu Gothic" w:cs="Times"/>
          <w:b/>
          <w:bCs/>
        </w:rPr>
        <w:t>lt.</w:t>
      </w:r>
      <w:r w:rsidR="007B1B0B">
        <w:rPr>
          <w:rFonts w:eastAsia="Yu Gothic" w:cs="Times"/>
          <w:b/>
          <w:bCs/>
        </w:rPr>
        <w:t xml:space="preserve"> </w:t>
      </w:r>
      <w:r w:rsidRPr="00D402A7">
        <w:rPr>
          <w:rFonts w:eastAsia="Yu Gothic" w:cs="Times"/>
          <w:b/>
          <w:bCs/>
        </w:rPr>
        <w:t>3</w:t>
      </w:r>
    </w:p>
    <w:p w14:paraId="548C54C6" w14:textId="77777777" w:rsidR="00F80F6B" w:rsidRPr="00CB53C1" w:rsidRDefault="00F80F6B" w:rsidP="00F80F6B">
      <w:pPr>
        <w:numPr>
          <w:ilvl w:val="0"/>
          <w:numId w:val="48"/>
        </w:numPr>
        <w:spacing w:after="0"/>
        <w:jc w:val="left"/>
        <w:rPr>
          <w:rFonts w:eastAsia="Yu Gothic" w:cs="Times"/>
        </w:rPr>
      </w:pPr>
      <w:r w:rsidRPr="00D402A7">
        <w:rPr>
          <w:rFonts w:eastAsia="Yu Gothic" w:cs="Times"/>
        </w:rPr>
        <w:t>No additional new FGs</w:t>
      </w:r>
    </w:p>
    <w:p w14:paraId="269D0C51" w14:textId="067CD6C0" w:rsidR="00F80F6B" w:rsidRPr="00D402A7" w:rsidRDefault="00F80F6B" w:rsidP="00F80F6B">
      <w:pPr>
        <w:numPr>
          <w:ilvl w:val="1"/>
          <w:numId w:val="48"/>
        </w:numPr>
        <w:spacing w:after="0"/>
        <w:jc w:val="left"/>
        <w:rPr>
          <w:rFonts w:eastAsia="Yu Gothic" w:cs="Times"/>
        </w:rPr>
      </w:pPr>
      <w:r w:rsidRPr="00D402A7">
        <w:rPr>
          <w:rFonts w:eastAsia="Yu Gothic" w:cs="Times"/>
        </w:rPr>
        <w:t xml:space="preserve">Redefine component </w:t>
      </w:r>
      <w:r w:rsidR="008D563B" w:rsidRPr="00D402A7">
        <w:rPr>
          <w:rFonts w:eastAsia="Yu Gothic" w:cs="Times"/>
          <w:b/>
          <w:bCs/>
          <w:highlight w:val="yellow"/>
        </w:rPr>
        <w:t>8</w:t>
      </w:r>
      <w:r w:rsidRPr="00D402A7">
        <w:rPr>
          <w:rFonts w:eastAsia="Yu Gothic" w:cs="Times"/>
        </w:rPr>
        <w:t xml:space="preserve"> of FG11-4 as: Support intra-UE multiplexing/prioritization of UL overlapping channels/signals of the same priority level</w:t>
      </w:r>
    </w:p>
    <w:p w14:paraId="085CAE51" w14:textId="77777777" w:rsidR="00DF00AB" w:rsidRDefault="00DF00AB" w:rsidP="00DF297C"/>
    <w:p w14:paraId="079721C4" w14:textId="77777777" w:rsidR="00281D87" w:rsidRDefault="00EE12D4" w:rsidP="00DF297C">
      <w:r>
        <w:t xml:space="preserve">Comparing the options, it is observed that </w:t>
      </w:r>
      <w:r w:rsidR="007B1B0B">
        <w:t xml:space="preserve">Alt. 1 and Alt. 2 are somewhat equivalent in terms of </w:t>
      </w:r>
      <w:r w:rsidR="002438E1">
        <w:t xml:space="preserve">overall coupling of the features </w:t>
      </w:r>
      <w:r w:rsidR="003D0A3F">
        <w:t>of</w:t>
      </w:r>
      <w:r w:rsidR="001D3F48">
        <w:t xml:space="preserve"> simultaneous</w:t>
      </w:r>
      <w:r w:rsidR="003D0A3F">
        <w:t xml:space="preserve"> multiple HARQ-ACK CB support</w:t>
      </w:r>
      <w:r w:rsidR="001D3F48">
        <w:t xml:space="preserve"> and the features </w:t>
      </w:r>
      <w:r w:rsidR="006F4AD7">
        <w:t xml:space="preserve">related to </w:t>
      </w:r>
      <w:r w:rsidR="00E87007">
        <w:t>handling of priorit</w:t>
      </w:r>
      <w:r w:rsidR="003461EE">
        <w:t xml:space="preserve">ization </w:t>
      </w:r>
      <w:r w:rsidR="00AB547E">
        <w:t>involving</w:t>
      </w:r>
      <w:r w:rsidR="008C40EA">
        <w:t xml:space="preserve"> </w:t>
      </w:r>
      <w:r w:rsidR="00797766">
        <w:t xml:space="preserve">HARQ-ACK and </w:t>
      </w:r>
      <w:r w:rsidR="00AB547E">
        <w:t xml:space="preserve">those involving </w:t>
      </w:r>
      <w:r w:rsidR="00797766">
        <w:t>other UL channels/signals</w:t>
      </w:r>
      <w:r w:rsidR="00AB547E">
        <w:t xml:space="preserve">. </w:t>
      </w:r>
      <w:r w:rsidR="00281D87" w:rsidRPr="00281D87">
        <w:t>Even for Alt. 1, in order to support scenarios with overlaps of physical channels requiring mux/prioritization, the UE needs to support both 11-4 and 12-1. Thus, mux/prioritization support would require support of both 11-4 and 12-1 (and certainly, the newly proposed 12-1b), and this coupling seems like that for Alt. 2.</w:t>
      </w:r>
      <w:r w:rsidR="00281D87">
        <w:t xml:space="preserve"> </w:t>
      </w:r>
    </w:p>
    <w:p w14:paraId="602621B4" w14:textId="77777777" w:rsidR="008E6F44" w:rsidRDefault="0063646F" w:rsidP="00DF297C">
      <w:r>
        <w:t xml:space="preserve">Compared to Alt. 2, </w:t>
      </w:r>
      <w:r w:rsidR="00AB547E">
        <w:t xml:space="preserve">Alt. 1 </w:t>
      </w:r>
      <w:r w:rsidR="00D81673">
        <w:t xml:space="preserve">introduces </w:t>
      </w:r>
      <w:r w:rsidR="00004481">
        <w:t xml:space="preserve">further bifurcation of FG 12-1 into two FGs. </w:t>
      </w:r>
      <w:r w:rsidR="0022776E">
        <w:t xml:space="preserve">Given the </w:t>
      </w:r>
      <w:r w:rsidR="00E03948">
        <w:t xml:space="preserve">effective equivalence, </w:t>
      </w:r>
      <w:r w:rsidR="00281D87">
        <w:t xml:space="preserve">Alt. 2 is certainly preferable to Alt. 1. </w:t>
      </w:r>
      <w:r>
        <w:t xml:space="preserve">However, considering the late stage in Rel-16 maintenance, </w:t>
      </w:r>
      <w:r w:rsidR="00E94B9B">
        <w:t>it may</w:t>
      </w:r>
      <w:r w:rsidR="00ED546F">
        <w:t xml:space="preserve"> be desirable to avoid introducing new FGs </w:t>
      </w:r>
      <w:r w:rsidR="0040447B">
        <w:t xml:space="preserve">now. Instead, Alt. 3 could also work as long as it is clarified that FG 12-1 would be expected to cover all </w:t>
      </w:r>
      <w:r w:rsidR="00E12145">
        <w:t xml:space="preserve">cancelation cases. </w:t>
      </w:r>
    </w:p>
    <w:p w14:paraId="4AAF5C7A" w14:textId="785C1895" w:rsidR="00E12145" w:rsidRDefault="008E6F44" w:rsidP="00DF297C">
      <w:r>
        <w:t>Alt.</w:t>
      </w:r>
      <w:r w:rsidR="00101089">
        <w:t xml:space="preserve"> 2 and Alt. 3 are similar with </w:t>
      </w:r>
      <w:r w:rsidR="00370440">
        <w:t xml:space="preserve">differences in </w:t>
      </w:r>
      <w:r w:rsidR="00101089">
        <w:t xml:space="preserve">the exact implementation </w:t>
      </w:r>
      <w:r w:rsidR="007B7D4A">
        <w:t xml:space="preserve">to update component 8 of FG 11-4. In this regard, it could even be considered to be left up to RAN2 on the best </w:t>
      </w:r>
      <w:r w:rsidR="00F0376C">
        <w:t>approach to realize the update to component 8 of FG 11-4</w:t>
      </w:r>
      <w:r>
        <w:t>.</w:t>
      </w:r>
    </w:p>
    <w:p w14:paraId="21E57622" w14:textId="77777777" w:rsidR="00E12145" w:rsidRDefault="00E12145" w:rsidP="00DF297C"/>
    <w:p w14:paraId="26A93FFC" w14:textId="7858269E" w:rsidR="00E12145" w:rsidRPr="00D402A7" w:rsidRDefault="00E12145" w:rsidP="00DF297C">
      <w:pPr>
        <w:rPr>
          <w:b/>
          <w:bCs/>
          <w:i/>
          <w:iCs/>
        </w:rPr>
      </w:pPr>
      <w:r w:rsidRPr="00D402A7">
        <w:rPr>
          <w:b/>
          <w:bCs/>
          <w:i/>
          <w:iCs/>
        </w:rPr>
        <w:t>Proposal 1</w:t>
      </w:r>
      <w:r w:rsidR="001C4017" w:rsidRPr="00D402A7">
        <w:rPr>
          <w:b/>
          <w:bCs/>
          <w:i/>
          <w:iCs/>
        </w:rPr>
        <w:t>:</w:t>
      </w:r>
    </w:p>
    <w:p w14:paraId="10691531" w14:textId="5F61BF47" w:rsidR="003718F1" w:rsidRPr="00D402A7" w:rsidRDefault="006210F4" w:rsidP="00D402A7">
      <w:pPr>
        <w:pStyle w:val="ListParagraph"/>
        <w:numPr>
          <w:ilvl w:val="0"/>
          <w:numId w:val="43"/>
        </w:numPr>
        <w:rPr>
          <w:b/>
          <w:i/>
        </w:rPr>
      </w:pPr>
      <w:r w:rsidRPr="00D402A7">
        <w:rPr>
          <w:b/>
          <w:bCs/>
          <w:i/>
          <w:iCs/>
        </w:rPr>
        <w:t xml:space="preserve">To resolve the </w:t>
      </w:r>
      <w:r w:rsidR="002C091B">
        <w:rPr>
          <w:b/>
          <w:bCs/>
          <w:i/>
          <w:iCs/>
        </w:rPr>
        <w:t>existing</w:t>
      </w:r>
      <w:r>
        <w:rPr>
          <w:b/>
          <w:i/>
        </w:rPr>
        <w:t xml:space="preserve"> </w:t>
      </w:r>
      <w:r w:rsidRPr="00D402A7">
        <w:rPr>
          <w:b/>
          <w:bCs/>
          <w:i/>
          <w:iCs/>
        </w:rPr>
        <w:t xml:space="preserve">ambiguity and coupling between FGs </w:t>
      </w:r>
      <w:r w:rsidR="00F1667C" w:rsidRPr="00D402A7">
        <w:rPr>
          <w:b/>
          <w:bCs/>
          <w:i/>
          <w:iCs/>
        </w:rPr>
        <w:t xml:space="preserve">11-4 and 12-1, </w:t>
      </w:r>
      <w:r w:rsidR="009E081E" w:rsidRPr="00D402A7">
        <w:rPr>
          <w:b/>
          <w:bCs/>
          <w:i/>
          <w:iCs/>
        </w:rPr>
        <w:t>delete the existing note “</w:t>
      </w:r>
      <w:r w:rsidR="00091522" w:rsidRPr="0013161E">
        <w:rPr>
          <w:rFonts w:asciiTheme="majorHAnsi" w:hAnsiTheme="majorHAnsi" w:cstheme="majorHAnsi"/>
          <w:i/>
          <w:iCs/>
          <w:szCs w:val="18"/>
        </w:rPr>
        <w:t>The relationship between this feature and the feature of up to two HARQ-ACK codebooks of 11-4 and 11-4x</w:t>
      </w:r>
      <w:r w:rsidR="00091522">
        <w:rPr>
          <w:rFonts w:asciiTheme="majorHAnsi" w:hAnsiTheme="majorHAnsi" w:cstheme="majorHAnsi"/>
          <w:i/>
          <w:iCs/>
          <w:szCs w:val="18"/>
        </w:rPr>
        <w:t xml:space="preserve"> </w:t>
      </w:r>
      <w:r w:rsidR="00091522" w:rsidRPr="0013161E">
        <w:rPr>
          <w:rFonts w:asciiTheme="majorHAnsi" w:hAnsiTheme="majorHAnsi" w:cstheme="majorHAnsi"/>
          <w:i/>
          <w:iCs/>
          <w:szCs w:val="18"/>
        </w:rPr>
        <w:t>should be further discussed</w:t>
      </w:r>
      <w:r w:rsidR="009E081E" w:rsidRPr="00D402A7">
        <w:rPr>
          <w:b/>
          <w:bCs/>
          <w:i/>
          <w:iCs/>
        </w:rPr>
        <w:t xml:space="preserve">” from FG 11-4 and </w:t>
      </w:r>
      <w:r w:rsidR="00AB5DFD" w:rsidRPr="00D402A7">
        <w:rPr>
          <w:b/>
          <w:bCs/>
          <w:i/>
          <w:iCs/>
        </w:rPr>
        <w:t>adopt one of Alt. 2</w:t>
      </w:r>
      <w:r w:rsidR="00E1520B">
        <w:rPr>
          <w:b/>
          <w:bCs/>
          <w:i/>
          <w:iCs/>
        </w:rPr>
        <w:t>’</w:t>
      </w:r>
      <w:r w:rsidR="00AB5DFD" w:rsidRPr="00D402A7">
        <w:rPr>
          <w:b/>
          <w:bCs/>
          <w:i/>
          <w:iCs/>
        </w:rPr>
        <w:t xml:space="preserve"> or Alt. 3</w:t>
      </w:r>
      <w:r w:rsidR="00242D94">
        <w:rPr>
          <w:b/>
          <w:bCs/>
          <w:i/>
          <w:iCs/>
        </w:rPr>
        <w:t>’</w:t>
      </w:r>
      <w:r w:rsidR="00713CEA">
        <w:rPr>
          <w:b/>
          <w:bCs/>
          <w:i/>
          <w:iCs/>
        </w:rPr>
        <w:t xml:space="preserve"> </w:t>
      </w:r>
      <w:r w:rsidR="00A06162">
        <w:rPr>
          <w:b/>
          <w:bCs/>
          <w:i/>
          <w:iCs/>
        </w:rPr>
        <w:t>as below:</w:t>
      </w:r>
    </w:p>
    <w:p w14:paraId="45424FDF" w14:textId="09540B27" w:rsidR="00AB5DFD" w:rsidRDefault="00741E5A" w:rsidP="001C4017">
      <w:pPr>
        <w:pStyle w:val="ListParagraph"/>
        <w:numPr>
          <w:ilvl w:val="1"/>
          <w:numId w:val="43"/>
        </w:numPr>
        <w:rPr>
          <w:b/>
          <w:bCs/>
          <w:i/>
          <w:iCs/>
        </w:rPr>
      </w:pPr>
      <w:r w:rsidRPr="00D402A7">
        <w:rPr>
          <w:b/>
          <w:bCs/>
          <w:i/>
          <w:iCs/>
        </w:rPr>
        <w:t>Alt. 2</w:t>
      </w:r>
      <w:r w:rsidR="009A3370">
        <w:rPr>
          <w:b/>
          <w:bCs/>
          <w:i/>
          <w:iCs/>
        </w:rPr>
        <w:t>’</w:t>
      </w:r>
      <w:r w:rsidR="00DE2156" w:rsidRPr="00D402A7">
        <w:rPr>
          <w:b/>
          <w:bCs/>
          <w:i/>
          <w:iCs/>
        </w:rPr>
        <w:t>:</w:t>
      </w:r>
    </w:p>
    <w:p w14:paraId="63134714" w14:textId="77777777" w:rsidR="00DE2156" w:rsidRPr="00D402A7" w:rsidRDefault="00DE2156" w:rsidP="00D402A7">
      <w:pPr>
        <w:numPr>
          <w:ilvl w:val="2"/>
          <w:numId w:val="47"/>
        </w:numPr>
        <w:spacing w:after="0"/>
        <w:jc w:val="left"/>
        <w:rPr>
          <w:rFonts w:ascii="Times New Roman" w:eastAsia="Yu Gothic" w:hAnsi="Times New Roman"/>
          <w:b/>
          <w:bCs/>
          <w:i/>
          <w:iCs/>
        </w:rPr>
      </w:pPr>
      <w:r w:rsidRPr="00D402A7">
        <w:rPr>
          <w:rFonts w:ascii="Times New Roman" w:eastAsia="Yu Gothic" w:hAnsi="Times New Roman"/>
          <w:b/>
          <w:bCs/>
          <w:i/>
          <w:iCs/>
        </w:rPr>
        <w:t>Add two new FGs as below</w:t>
      </w:r>
    </w:p>
    <w:p w14:paraId="759AB064" w14:textId="77777777" w:rsidR="00DE2156" w:rsidRPr="00D402A7" w:rsidRDefault="00DE2156" w:rsidP="00D402A7">
      <w:pPr>
        <w:numPr>
          <w:ilvl w:val="3"/>
          <w:numId w:val="47"/>
        </w:numPr>
        <w:spacing w:after="0"/>
        <w:jc w:val="left"/>
        <w:rPr>
          <w:rFonts w:ascii="Times New Roman" w:eastAsia="Yu Gothic" w:hAnsi="Times New Roman"/>
          <w:b/>
          <w:bCs/>
          <w:i/>
          <w:iCs/>
        </w:rPr>
      </w:pPr>
      <w:r w:rsidRPr="00D402A7">
        <w:rPr>
          <w:rFonts w:ascii="Times New Roman" w:eastAsia="Yu Gothic" w:hAnsi="Times New Roman"/>
          <w:b/>
          <w:bCs/>
          <w:i/>
          <w:iCs/>
        </w:rPr>
        <w:t xml:space="preserve">FG11-4 with modifying component </w:t>
      </w:r>
      <w:r w:rsidRPr="00D402A7">
        <w:rPr>
          <w:rFonts w:ascii="Times New Roman" w:eastAsia="Yu Gothic" w:hAnsi="Times New Roman"/>
          <w:b/>
          <w:bCs/>
          <w:i/>
          <w:iCs/>
          <w:highlight w:val="yellow"/>
        </w:rPr>
        <w:t>8</w:t>
      </w:r>
      <w:r w:rsidRPr="00D402A7">
        <w:rPr>
          <w:rFonts w:ascii="Times New Roman" w:eastAsia="Yu Gothic" w:hAnsi="Times New Roman"/>
          <w:b/>
          <w:bCs/>
          <w:i/>
          <w:iCs/>
        </w:rPr>
        <w:t xml:space="preserve"> as “Note: Support handling of UL overlapping channels/signals of the same priority level”</w:t>
      </w:r>
    </w:p>
    <w:p w14:paraId="15378509" w14:textId="383A7F3E" w:rsidR="006B687A" w:rsidRPr="00D402A7" w:rsidRDefault="00637332" w:rsidP="00D402A7">
      <w:pPr>
        <w:pStyle w:val="ListParagraph"/>
        <w:numPr>
          <w:ilvl w:val="3"/>
          <w:numId w:val="47"/>
        </w:numPr>
        <w:rPr>
          <w:b/>
          <w:bCs/>
          <w:i/>
          <w:iCs/>
        </w:rPr>
      </w:pPr>
      <w:r>
        <w:rPr>
          <w:rFonts w:eastAsia="Yu Gothic"/>
          <w:b/>
          <w:bCs/>
          <w:i/>
          <w:iCs/>
        </w:rPr>
        <w:lastRenderedPageBreak/>
        <w:t xml:space="preserve">New version of FG 12-1 </w:t>
      </w:r>
      <w:r w:rsidR="00E41002">
        <w:rPr>
          <w:rFonts w:eastAsia="Yu Gothic"/>
          <w:b/>
          <w:bCs/>
          <w:i/>
          <w:iCs/>
        </w:rPr>
        <w:t>such</w:t>
      </w:r>
      <w:r w:rsidR="006B687A" w:rsidRPr="0013161E">
        <w:rPr>
          <w:rFonts w:eastAsia="Yu Gothic"/>
          <w:b/>
          <w:bCs/>
          <w:i/>
          <w:iCs/>
        </w:rPr>
        <w:t xml:space="preserve"> that FG 12-1 covers all intra-UE prioritization cases </w:t>
      </w:r>
      <w:r w:rsidR="00E41002">
        <w:rPr>
          <w:rFonts w:eastAsia="Yu Gothic"/>
          <w:b/>
          <w:bCs/>
          <w:i/>
          <w:iCs/>
        </w:rPr>
        <w:t>(</w:t>
      </w:r>
      <w:r w:rsidR="006B687A" w:rsidRPr="0013161E">
        <w:rPr>
          <w:rFonts w:eastAsia="Yu Gothic"/>
          <w:b/>
          <w:bCs/>
          <w:i/>
          <w:iCs/>
        </w:rPr>
        <w:t>including PUCCH with HARQ-ACK</w:t>
      </w:r>
      <w:r w:rsidR="00E41002">
        <w:rPr>
          <w:rFonts w:eastAsia="Yu Gothic"/>
          <w:b/>
          <w:bCs/>
          <w:i/>
          <w:iCs/>
        </w:rPr>
        <w:t>)</w:t>
      </w:r>
      <w:r w:rsidR="006B687A" w:rsidRPr="0013161E">
        <w:rPr>
          <w:rFonts w:eastAsia="Yu Gothic"/>
          <w:b/>
          <w:bCs/>
          <w:i/>
          <w:iCs/>
        </w:rPr>
        <w:t>.</w:t>
      </w:r>
    </w:p>
    <w:p w14:paraId="73A82B4A" w14:textId="77777777" w:rsidR="00DE2156" w:rsidRPr="00D402A7" w:rsidRDefault="00DE2156" w:rsidP="00D402A7">
      <w:pPr>
        <w:numPr>
          <w:ilvl w:val="2"/>
          <w:numId w:val="47"/>
        </w:numPr>
        <w:spacing w:after="0"/>
        <w:jc w:val="left"/>
        <w:rPr>
          <w:rFonts w:ascii="Times New Roman" w:eastAsia="Yu Gothic" w:hAnsi="Times New Roman"/>
          <w:b/>
          <w:bCs/>
          <w:i/>
          <w:iCs/>
        </w:rPr>
      </w:pPr>
      <w:r w:rsidRPr="00D402A7">
        <w:rPr>
          <w:rFonts w:ascii="Times New Roman" w:eastAsia="Yu Gothic" w:hAnsi="Times New Roman"/>
          <w:b/>
          <w:bCs/>
          <w:i/>
          <w:iCs/>
        </w:rPr>
        <w:t>Ask RAN2 to disable current FG11-4/12-1 (e.g., by setting dummy bit)</w:t>
      </w:r>
    </w:p>
    <w:p w14:paraId="07846806" w14:textId="46AABCEE" w:rsidR="00DE2156" w:rsidRPr="00D402A7" w:rsidRDefault="00951B68" w:rsidP="00D402A7">
      <w:pPr>
        <w:pStyle w:val="ListParagraph"/>
        <w:numPr>
          <w:ilvl w:val="1"/>
          <w:numId w:val="43"/>
        </w:numPr>
        <w:rPr>
          <w:b/>
          <w:bCs/>
          <w:i/>
          <w:iCs/>
        </w:rPr>
      </w:pPr>
      <w:r w:rsidRPr="00D402A7">
        <w:rPr>
          <w:b/>
          <w:bCs/>
          <w:i/>
          <w:iCs/>
        </w:rPr>
        <w:t>Alt. 3</w:t>
      </w:r>
      <w:r w:rsidR="009A3370">
        <w:rPr>
          <w:b/>
          <w:bCs/>
          <w:i/>
          <w:iCs/>
        </w:rPr>
        <w:t>’</w:t>
      </w:r>
      <w:r w:rsidRPr="00D402A7">
        <w:rPr>
          <w:b/>
          <w:bCs/>
          <w:i/>
          <w:iCs/>
        </w:rPr>
        <w:t>:</w:t>
      </w:r>
    </w:p>
    <w:p w14:paraId="3743AEA2" w14:textId="54E765AB" w:rsidR="00951B68" w:rsidRPr="00D402A7" w:rsidRDefault="00170546" w:rsidP="00951B68">
      <w:pPr>
        <w:pStyle w:val="ListParagraph"/>
        <w:numPr>
          <w:ilvl w:val="2"/>
          <w:numId w:val="47"/>
        </w:numPr>
        <w:rPr>
          <w:b/>
          <w:bCs/>
          <w:i/>
          <w:iCs/>
        </w:rPr>
      </w:pPr>
      <w:r w:rsidRPr="00D402A7">
        <w:rPr>
          <w:b/>
          <w:bCs/>
          <w:i/>
          <w:iCs/>
        </w:rPr>
        <w:t>No additional new FGs</w:t>
      </w:r>
    </w:p>
    <w:p w14:paraId="0C7A21D7" w14:textId="563712A5" w:rsidR="00170546" w:rsidRPr="00D402A7" w:rsidRDefault="00170546" w:rsidP="00170546">
      <w:pPr>
        <w:pStyle w:val="ListParagraph"/>
        <w:numPr>
          <w:ilvl w:val="3"/>
          <w:numId w:val="47"/>
        </w:numPr>
        <w:rPr>
          <w:b/>
          <w:bCs/>
          <w:i/>
          <w:iCs/>
        </w:rPr>
      </w:pPr>
      <w:r w:rsidRPr="00D402A7">
        <w:rPr>
          <w:rFonts w:eastAsia="Yu Gothic"/>
          <w:b/>
          <w:bCs/>
          <w:i/>
          <w:iCs/>
        </w:rPr>
        <w:t xml:space="preserve">Redefine component </w:t>
      </w:r>
      <w:r w:rsidRPr="00D402A7">
        <w:rPr>
          <w:rFonts w:eastAsia="Yu Gothic"/>
          <w:b/>
          <w:bCs/>
          <w:i/>
          <w:iCs/>
          <w:highlight w:val="yellow"/>
        </w:rPr>
        <w:t>8</w:t>
      </w:r>
      <w:r w:rsidRPr="00D402A7">
        <w:rPr>
          <w:rFonts w:eastAsia="Yu Gothic"/>
          <w:b/>
          <w:bCs/>
          <w:i/>
          <w:iCs/>
        </w:rPr>
        <w:t xml:space="preserve"> of FG11-4 as: Support intra-UE multiplexing/prioritization of UL overlapping channels/signals of the same priority level.</w:t>
      </w:r>
    </w:p>
    <w:p w14:paraId="5512FD57" w14:textId="28046270" w:rsidR="00170546" w:rsidRPr="00D402A7" w:rsidRDefault="00443980" w:rsidP="00D402A7">
      <w:pPr>
        <w:pStyle w:val="ListParagraph"/>
        <w:numPr>
          <w:ilvl w:val="3"/>
          <w:numId w:val="47"/>
        </w:numPr>
        <w:rPr>
          <w:b/>
          <w:bCs/>
          <w:i/>
          <w:iCs/>
        </w:rPr>
      </w:pPr>
      <w:r w:rsidRPr="00D402A7">
        <w:rPr>
          <w:rFonts w:eastAsia="Yu Gothic"/>
          <w:b/>
          <w:bCs/>
          <w:i/>
          <w:iCs/>
        </w:rPr>
        <w:t>Clarify that FG 12-1 covers all intra-UE prioritization cases, including PUCCH with HARQ-ACK, e.g., via a note if not as a new component.</w:t>
      </w:r>
    </w:p>
    <w:p w14:paraId="12FE10E4" w14:textId="102560A0" w:rsidR="00281D87" w:rsidRDefault="00281D87" w:rsidP="00DF297C"/>
    <w:p w14:paraId="3FB543C5" w14:textId="430D3E9A" w:rsidR="00F65CF6" w:rsidRDefault="00D964FF" w:rsidP="00F65CF6">
      <w:pPr>
        <w:pStyle w:val="Heading2"/>
      </w:pPr>
      <w:proofErr w:type="spellStart"/>
      <w:r>
        <w:t>eMIMO</w:t>
      </w:r>
      <w:proofErr w:type="spellEnd"/>
    </w:p>
    <w:p w14:paraId="40A71E5D" w14:textId="3395B55E" w:rsidR="00F15348" w:rsidRDefault="00D964FF" w:rsidP="008C7819">
      <w:pPr>
        <w:ind w:firstLine="360"/>
      </w:pPr>
      <w:r>
        <w:t xml:space="preserve">In RAN1#103e meeting </w:t>
      </w:r>
      <w:r w:rsidR="00A95D2E">
        <w:t xml:space="preserve">it was agreed to further discuss </w:t>
      </w:r>
      <w:r w:rsidR="00757716">
        <w:t xml:space="preserve">relation of </w:t>
      </w:r>
      <w:r w:rsidR="00A95D2E" w:rsidRPr="00A95D2E">
        <w:t>FGs 16-1a-1 and 16-1g</w:t>
      </w:r>
      <w:r w:rsidR="00757716">
        <w:t xml:space="preserve"> to the definition of active CSI-RS resource</w:t>
      </w:r>
      <w:r w:rsidR="008C7819">
        <w:t>s</w:t>
      </w:r>
      <w:r w:rsidR="00757716">
        <w:t xml:space="preserve"> in </w:t>
      </w:r>
      <w:r w:rsidR="00A95D2E" w:rsidRPr="00A95D2E">
        <w:t xml:space="preserve">Section 5.2.1.6 </w:t>
      </w:r>
      <w:r w:rsidR="00757716">
        <w:t>of TS</w:t>
      </w:r>
      <w:r w:rsidR="00A95D2E" w:rsidRPr="00A95D2E">
        <w:t xml:space="preserve"> 38.214</w:t>
      </w:r>
      <w:r w:rsidR="00757716">
        <w:t xml:space="preserve">. </w:t>
      </w:r>
    </w:p>
    <w:tbl>
      <w:tblPr>
        <w:tblStyle w:val="TableGrid"/>
        <w:tblW w:w="0" w:type="auto"/>
        <w:tblLook w:val="04A0" w:firstRow="1" w:lastRow="0" w:firstColumn="1" w:lastColumn="0" w:noHBand="0" w:noVBand="1"/>
      </w:tblPr>
      <w:tblGrid>
        <w:gridCol w:w="9919"/>
      </w:tblGrid>
      <w:tr w:rsidR="00F15348" w14:paraId="2721D2F6" w14:textId="77777777" w:rsidTr="00F15348">
        <w:tc>
          <w:tcPr>
            <w:tcW w:w="9919" w:type="dxa"/>
          </w:tcPr>
          <w:p w14:paraId="46DDA101" w14:textId="77777777" w:rsidR="008740F2" w:rsidRPr="00987E32" w:rsidRDefault="008740F2" w:rsidP="008740F2">
            <w:pPr>
              <w:pStyle w:val="maintext"/>
              <w:ind w:firstLineChars="90" w:firstLine="180"/>
              <w:rPr>
                <w:rFonts w:ascii="Calibri" w:hAnsi="Calibri" w:cs="Arial"/>
                <w:b/>
              </w:rPr>
            </w:pPr>
            <w:r w:rsidRPr="00987E32">
              <w:rPr>
                <w:rFonts w:ascii="Calibri" w:hAnsi="Calibri" w:cs="Arial"/>
                <w:b/>
                <w:highlight w:val="green"/>
              </w:rPr>
              <w:t>Conclusion:</w:t>
            </w:r>
            <w:r w:rsidRPr="00987E32">
              <w:rPr>
                <w:rFonts w:ascii="Calibri" w:hAnsi="Calibri" w:cs="Arial"/>
                <w:b/>
              </w:rPr>
              <w:t xml:space="preserve"> </w:t>
            </w:r>
          </w:p>
          <w:p w14:paraId="476920F3" w14:textId="19CE1B69" w:rsidR="00F15348" w:rsidRPr="008740F2" w:rsidRDefault="008740F2" w:rsidP="00D964FF">
            <w:pPr>
              <w:pStyle w:val="ListParagraph"/>
              <w:numPr>
                <w:ilvl w:val="0"/>
                <w:numId w:val="42"/>
              </w:numPr>
              <w:spacing w:before="60" w:after="120" w:line="240" w:lineRule="auto"/>
              <w:rPr>
                <w:rFonts w:ascii="Calibri" w:hAnsi="Calibri" w:cs="Calibri"/>
                <w:b/>
                <w:bCs/>
                <w:szCs w:val="20"/>
              </w:rPr>
            </w:pPr>
            <w:r w:rsidRPr="00987E32">
              <w:rPr>
                <w:rFonts w:ascii="Calibri" w:hAnsi="Calibri" w:cs="Calibri"/>
                <w:b/>
                <w:bCs/>
                <w:szCs w:val="20"/>
              </w:rPr>
              <w:t xml:space="preserve">For FGs 16-1a-1 and 16-1g, continue discussion on whether/how Section 5.2.1.6 in 38.214 applies </w:t>
            </w:r>
          </w:p>
        </w:tc>
      </w:tr>
    </w:tbl>
    <w:p w14:paraId="766E03A3" w14:textId="12FE55C7" w:rsidR="00F15348" w:rsidRDefault="00F15348" w:rsidP="00D964FF"/>
    <w:tbl>
      <w:tblPr>
        <w:tblStyle w:val="TableGrid"/>
        <w:tblW w:w="0" w:type="auto"/>
        <w:tblLook w:val="04A0" w:firstRow="1" w:lastRow="0" w:firstColumn="1" w:lastColumn="0" w:noHBand="0" w:noVBand="1"/>
      </w:tblPr>
      <w:tblGrid>
        <w:gridCol w:w="9919"/>
      </w:tblGrid>
      <w:tr w:rsidR="008740F2" w14:paraId="4177F7B6" w14:textId="77777777" w:rsidTr="008740F2">
        <w:tc>
          <w:tcPr>
            <w:tcW w:w="9919" w:type="dxa"/>
          </w:tcPr>
          <w:p w14:paraId="70107C66" w14:textId="2953786A" w:rsidR="00C90A99" w:rsidRDefault="00C90A99" w:rsidP="00C90A99">
            <w:pPr>
              <w:spacing w:after="160" w:line="254" w:lineRule="auto"/>
            </w:pPr>
            <w:r>
              <w:t>5.2.1.6</w:t>
            </w:r>
            <w:r w:rsidR="004B0EBB">
              <w:t xml:space="preserve"> </w:t>
            </w:r>
            <w:r w:rsidR="004B0EBB">
              <w:rPr>
                <w:color w:val="000000"/>
                <w:lang w:val="en-US"/>
              </w:rPr>
              <w:t>CSI processing criteria</w:t>
            </w:r>
          </w:p>
          <w:p w14:paraId="41D7A133" w14:textId="6365B37B" w:rsidR="00C90A99" w:rsidRDefault="00C90A99" w:rsidP="00C90A99">
            <w:pPr>
              <w:spacing w:after="160" w:line="254" w:lineRule="auto"/>
            </w:pPr>
            <w:r>
              <w:t>…</w:t>
            </w:r>
          </w:p>
          <w:p w14:paraId="3E8CFAA2" w14:textId="2C7DC58D" w:rsidR="008740F2" w:rsidRDefault="00C90A99" w:rsidP="00C90A99">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tc>
      </w:tr>
    </w:tbl>
    <w:p w14:paraId="422D6379" w14:textId="77777777" w:rsidR="008740F2" w:rsidRDefault="008740F2" w:rsidP="00D964FF"/>
    <w:p w14:paraId="6AC8EC3F" w14:textId="2F2865D0" w:rsidR="00A53371" w:rsidRDefault="00757716" w:rsidP="00A53371">
      <w:pPr>
        <w:ind w:firstLine="360"/>
      </w:pPr>
      <w:r>
        <w:t xml:space="preserve">In our view </w:t>
      </w:r>
      <w:r w:rsidR="00C678D0">
        <w:t xml:space="preserve">the corresponding </w:t>
      </w:r>
      <w:r w:rsidR="008C7819">
        <w:t>text</w:t>
      </w:r>
      <w:r w:rsidR="00C678D0">
        <w:t xml:space="preserve"> </w:t>
      </w:r>
      <w:r w:rsidR="008C7819">
        <w:t>from T</w:t>
      </w:r>
      <w:r w:rsidR="00001A62">
        <w:t xml:space="preserve">S 38.214 </w:t>
      </w:r>
      <w:r w:rsidR="00C678D0">
        <w:t>was designed</w:t>
      </w:r>
      <w:r w:rsidR="004B0EBB">
        <w:t xml:space="preserve"> in Rel-15</w:t>
      </w:r>
      <w:r w:rsidR="00C678D0">
        <w:t xml:space="preserve"> </w:t>
      </w:r>
      <w:r w:rsidR="4F9C269B">
        <w:t xml:space="preserve">and doesn’t relate to </w:t>
      </w:r>
      <w:r w:rsidR="00C678D0">
        <w:t>FG</w:t>
      </w:r>
      <w:r w:rsidR="004A6A51">
        <w:t xml:space="preserve"> 16-1g</w:t>
      </w:r>
      <w:r w:rsidR="004B0EBB">
        <w:t xml:space="preserve"> defined in Rel-16</w:t>
      </w:r>
      <w:r w:rsidR="00B82B57">
        <w:t xml:space="preserve">. </w:t>
      </w:r>
      <w:r w:rsidR="00001A62">
        <w:t>Moreover,</w:t>
      </w:r>
      <w:r w:rsidR="00B82B57">
        <w:t xml:space="preserve"> some reference signals</w:t>
      </w:r>
      <w:r w:rsidR="00001A62">
        <w:t xml:space="preserve"> covered by </w:t>
      </w:r>
      <w:r w:rsidR="5E3467BE">
        <w:t xml:space="preserve">FG </w:t>
      </w:r>
      <w:r w:rsidR="00001A62">
        <w:t>16-1g</w:t>
      </w:r>
      <w:r w:rsidR="00E7042A">
        <w:t xml:space="preserve"> </w:t>
      </w:r>
      <w:r w:rsidR="0C016EDD">
        <w:t xml:space="preserve">and </w:t>
      </w:r>
      <w:r w:rsidR="00001A62">
        <w:t xml:space="preserve">used </w:t>
      </w:r>
      <w:r w:rsidR="00E7042A">
        <w:t xml:space="preserve">for </w:t>
      </w:r>
      <w:r w:rsidR="00001A62" w:rsidRPr="725F8967">
        <w:rPr>
          <w:rFonts w:cs="Arial"/>
          <w:color w:val="000000" w:themeColor="text1"/>
        </w:rPr>
        <w:t>pathloss measurement, BFD, RLM and new beam identification</w:t>
      </w:r>
      <w:r w:rsidR="00CB6F04" w:rsidRPr="725F8967">
        <w:rPr>
          <w:rFonts w:cs="Arial"/>
          <w:color w:val="000000" w:themeColor="text1"/>
        </w:rPr>
        <w:t xml:space="preserve">, </w:t>
      </w:r>
      <w:r w:rsidR="00B82B57">
        <w:t xml:space="preserve">are not </w:t>
      </w:r>
      <w:r w:rsidR="004B0EBB">
        <w:t>associated</w:t>
      </w:r>
      <w:r w:rsidR="00B82B57">
        <w:t xml:space="preserve"> </w:t>
      </w:r>
      <w:r w:rsidR="004B0EBB">
        <w:t>with</w:t>
      </w:r>
      <w:r w:rsidR="00B82B57">
        <w:t xml:space="preserve"> </w:t>
      </w:r>
      <w:r w:rsidR="00D46731">
        <w:t xml:space="preserve">any </w:t>
      </w:r>
      <w:r w:rsidR="004A6A51">
        <w:t xml:space="preserve">CSI reporting </w:t>
      </w:r>
      <w:r w:rsidR="00CA5F01">
        <w:t>procedures</w:t>
      </w:r>
      <w:r w:rsidR="00E7042A">
        <w:t xml:space="preserve"> </w:t>
      </w:r>
      <w:r w:rsidR="7A70C26A">
        <w:t xml:space="preserve">defined </w:t>
      </w:r>
      <w:r w:rsidR="004B0EBB">
        <w:t>by</w:t>
      </w:r>
      <w:r w:rsidR="00E7042A">
        <w:t xml:space="preserve"> Section 5.2.1.6 and</w:t>
      </w:r>
      <w:r w:rsidR="343FB9BD">
        <w:t>,</w:t>
      </w:r>
      <w:r w:rsidR="00E7042A">
        <w:t xml:space="preserve"> therefore</w:t>
      </w:r>
      <w:r w:rsidR="2DF06D5F">
        <w:t>,</w:t>
      </w:r>
      <w:r w:rsidR="00E7042A">
        <w:t xml:space="preserve"> should not be considered </w:t>
      </w:r>
      <w:r w:rsidR="0038258B">
        <w:t xml:space="preserve">applicable to </w:t>
      </w:r>
      <w:r w:rsidR="004B0EBB">
        <w:t xml:space="preserve">the text in </w:t>
      </w:r>
      <w:r w:rsidR="0038258B">
        <w:t xml:space="preserve">TS 38.214. </w:t>
      </w:r>
      <w:r w:rsidR="2F083501">
        <w:t>In addition</w:t>
      </w:r>
      <w:r w:rsidR="00531AE4">
        <w:t xml:space="preserve">, </w:t>
      </w:r>
      <w:r w:rsidR="750DA1ED">
        <w:t xml:space="preserve">counting of </w:t>
      </w:r>
      <w:r w:rsidR="00531AE4">
        <w:t xml:space="preserve">SSB </w:t>
      </w:r>
      <w:r w:rsidR="5D99A6AB">
        <w:t xml:space="preserve">reference signal </w:t>
      </w:r>
      <w:r w:rsidR="00AE0631">
        <w:t xml:space="preserve">is not </w:t>
      </w:r>
      <w:r w:rsidR="490806F1">
        <w:t xml:space="preserve">defined </w:t>
      </w:r>
      <w:r w:rsidR="00AE0631">
        <w:t xml:space="preserve">by Section 5.2.1.5. </w:t>
      </w:r>
      <w:r w:rsidR="0038258B">
        <w:t xml:space="preserve">It is therefore </w:t>
      </w:r>
      <w:r w:rsidR="5E4570BF">
        <w:t xml:space="preserve">natural </w:t>
      </w:r>
      <w:r w:rsidR="0038258B">
        <w:t>to restrict applicability of the</w:t>
      </w:r>
      <w:r w:rsidR="00E916E8">
        <w:t xml:space="preserve"> </w:t>
      </w:r>
      <w:r w:rsidR="004B0EBB">
        <w:t xml:space="preserve">corresponding </w:t>
      </w:r>
      <w:r w:rsidR="17A8351D">
        <w:t xml:space="preserve">text on active CSI-RS resources in </w:t>
      </w:r>
      <w:r w:rsidR="004B0EBB">
        <w:t xml:space="preserve">Section </w:t>
      </w:r>
      <w:r w:rsidR="00D46731">
        <w:t xml:space="preserve">5.2.1.6 </w:t>
      </w:r>
      <w:r w:rsidR="004B0EBB">
        <w:t xml:space="preserve">to </w:t>
      </w:r>
      <w:r w:rsidR="00AE0631">
        <w:t xml:space="preserve">conventional </w:t>
      </w:r>
      <w:r w:rsidR="004B0EBB">
        <w:t>CSI</w:t>
      </w:r>
      <w:r w:rsidR="00A53371">
        <w:t xml:space="preserve"> </w:t>
      </w:r>
      <w:r w:rsidR="6A06C9BF">
        <w:t xml:space="preserve">(LI, CRI, RI, PMI, CQI) </w:t>
      </w:r>
      <w:r w:rsidR="00A53371">
        <w:t>reported using L1 procedures</w:t>
      </w:r>
      <w:r w:rsidR="0038258B">
        <w:t xml:space="preserve">. </w:t>
      </w:r>
    </w:p>
    <w:p w14:paraId="6C005899" w14:textId="574DF829" w:rsidR="00F17AC4" w:rsidRDefault="0038258B" w:rsidP="725F8967">
      <w:pPr>
        <w:ind w:firstLine="360"/>
      </w:pPr>
      <w:r>
        <w:t>On the other hand</w:t>
      </w:r>
      <w:r w:rsidR="00A53371">
        <w:t>,</w:t>
      </w:r>
      <w:r>
        <w:t xml:space="preserve"> </w:t>
      </w:r>
      <w:r w:rsidR="004B0EBB">
        <w:t>some clarification</w:t>
      </w:r>
      <w:r w:rsidR="00A64346">
        <w:t xml:space="preserve"> on “to measure within a slot”</w:t>
      </w:r>
      <w:r w:rsidR="00AE0631">
        <w:t xml:space="preserve"> and “per slot”</w:t>
      </w:r>
      <w:r w:rsidR="004B0EBB">
        <w:t xml:space="preserve"> is required </w:t>
      </w:r>
      <w:r w:rsidR="00A64346">
        <w:t xml:space="preserve">for </w:t>
      </w:r>
      <w:r w:rsidR="6ACAE761">
        <w:t xml:space="preserve">newly defined FGs </w:t>
      </w:r>
      <w:r w:rsidR="00994F36">
        <w:t>16-1g</w:t>
      </w:r>
      <w:r w:rsidR="00B56125">
        <w:t xml:space="preserve"> and 16-1a-1 respectively</w:t>
      </w:r>
      <w:r w:rsidR="00994F36">
        <w:t>. In particular given periodic nature of the reference signals</w:t>
      </w:r>
      <w:r w:rsidR="7FB3AC44">
        <w:t xml:space="preserve"> </w:t>
      </w:r>
      <w:r w:rsidR="00A53371">
        <w:t xml:space="preserve">used </w:t>
      </w:r>
      <w:r w:rsidR="00994F36">
        <w:t xml:space="preserve">for </w:t>
      </w:r>
      <w:r w:rsidR="00994F36" w:rsidRPr="725F8967">
        <w:rPr>
          <w:rFonts w:cs="Arial"/>
          <w:color w:val="000000" w:themeColor="text1"/>
        </w:rPr>
        <w:t>pathloss measurement, BFD, RLM and new beam identification</w:t>
      </w:r>
      <w:r w:rsidR="5A89026F">
        <w:t xml:space="preserve"> and lack of CSI reference resource definition for such measurements</w:t>
      </w:r>
      <w:r w:rsidR="00A53371" w:rsidRPr="725F8967">
        <w:rPr>
          <w:rFonts w:cs="Arial"/>
          <w:color w:val="000000" w:themeColor="text1"/>
        </w:rPr>
        <w:t>,</w:t>
      </w:r>
      <w:r w:rsidR="00994F36" w:rsidRPr="725F8967">
        <w:rPr>
          <w:rFonts w:cs="Arial"/>
          <w:color w:val="000000" w:themeColor="text1"/>
        </w:rPr>
        <w:t xml:space="preserve"> it is natural to </w:t>
      </w:r>
      <w:r w:rsidR="000644EE" w:rsidRPr="725F8967">
        <w:rPr>
          <w:rFonts w:cs="Arial"/>
          <w:color w:val="000000" w:themeColor="text1"/>
        </w:rPr>
        <w:t xml:space="preserve">assume that the corresponding </w:t>
      </w:r>
      <w:r w:rsidR="00FA5137" w:rsidRPr="725F8967">
        <w:rPr>
          <w:rFonts w:cs="Arial"/>
          <w:color w:val="000000" w:themeColor="text1"/>
        </w:rPr>
        <w:t>reference signal</w:t>
      </w:r>
      <w:r w:rsidR="1DE42A93" w:rsidRPr="725F8967">
        <w:rPr>
          <w:rFonts w:cs="Arial"/>
          <w:color w:val="000000" w:themeColor="text1"/>
        </w:rPr>
        <w:t>s</w:t>
      </w:r>
      <w:r w:rsidR="00FA5137" w:rsidRPr="725F8967">
        <w:rPr>
          <w:rFonts w:cs="Arial"/>
          <w:color w:val="000000" w:themeColor="text1"/>
        </w:rPr>
        <w:t xml:space="preserve"> should be </w:t>
      </w:r>
      <w:r w:rsidR="007F092C" w:rsidRPr="725F8967">
        <w:rPr>
          <w:rFonts w:cs="Arial"/>
          <w:color w:val="000000" w:themeColor="text1"/>
        </w:rPr>
        <w:t>always</w:t>
      </w:r>
      <w:r w:rsidR="00FA5137" w:rsidRPr="725F8967">
        <w:rPr>
          <w:rFonts w:cs="Arial"/>
          <w:color w:val="000000" w:themeColor="text1"/>
        </w:rPr>
        <w:t xml:space="preserve"> counted </w:t>
      </w:r>
      <w:r w:rsidR="007F092C" w:rsidRPr="725F8967">
        <w:rPr>
          <w:rFonts w:cs="Arial"/>
          <w:color w:val="000000" w:themeColor="text1"/>
        </w:rPr>
        <w:t xml:space="preserve">even </w:t>
      </w:r>
      <w:r w:rsidR="00FA5137">
        <w:t xml:space="preserve">in slots where </w:t>
      </w:r>
      <w:r w:rsidR="0A323BBC">
        <w:t xml:space="preserve">they </w:t>
      </w:r>
      <w:r w:rsidR="00FA5137">
        <w:t xml:space="preserve">do not occur. </w:t>
      </w:r>
      <w:r w:rsidR="002C505B">
        <w:t>Similar</w:t>
      </w:r>
      <w:r w:rsidR="3928D11E">
        <w:t>ly,</w:t>
      </w:r>
      <w:r w:rsidR="002C505B">
        <w:t xml:space="preserve"> </w:t>
      </w:r>
      <w:r w:rsidR="0CE4ECFB">
        <w:t xml:space="preserve">the above </w:t>
      </w:r>
      <w:r w:rsidR="002C505B">
        <w:t>counting</w:t>
      </w:r>
      <w:r w:rsidR="6A6E4C43">
        <w:t xml:space="preserve"> </w:t>
      </w:r>
      <w:r w:rsidR="0BAE16EF">
        <w:t>approach</w:t>
      </w:r>
      <w:r w:rsidR="6A6E4C43">
        <w:t xml:space="preserve"> </w:t>
      </w:r>
      <w:r w:rsidR="1160F9FC">
        <w:t>for active reference signal</w:t>
      </w:r>
      <w:r w:rsidR="3AF95D3E">
        <w:t>s</w:t>
      </w:r>
      <w:r w:rsidR="1160F9FC">
        <w:t xml:space="preserve"> </w:t>
      </w:r>
      <w:r w:rsidR="179C09FB">
        <w:t xml:space="preserve">can </w:t>
      </w:r>
      <w:r w:rsidR="269DEEE8">
        <w:t xml:space="preserve">be </w:t>
      </w:r>
      <w:r w:rsidR="18708EFB">
        <w:t xml:space="preserve">also </w:t>
      </w:r>
      <w:r w:rsidR="591905DF">
        <w:t xml:space="preserve">defined for </w:t>
      </w:r>
      <w:r w:rsidR="002C505B">
        <w:t xml:space="preserve">SSB </w:t>
      </w:r>
      <w:r w:rsidR="001E7132">
        <w:t>and</w:t>
      </w:r>
      <w:r w:rsidR="002C505B">
        <w:t xml:space="preserve"> </w:t>
      </w:r>
      <w:r w:rsidR="00C2258A">
        <w:t xml:space="preserve">periodic </w:t>
      </w:r>
      <w:r w:rsidR="002C505B">
        <w:t xml:space="preserve">NZP CSI-RS </w:t>
      </w:r>
      <w:r w:rsidR="001E7132">
        <w:t xml:space="preserve">used </w:t>
      </w:r>
      <w:r w:rsidR="002C505B">
        <w:t xml:space="preserve">for L1-RSRP and L1-SINR. </w:t>
      </w:r>
      <w:r w:rsidR="00610C6B">
        <w:t xml:space="preserve">Finally, </w:t>
      </w:r>
      <w:r w:rsidR="276C3AE0">
        <w:t xml:space="preserve">counting of </w:t>
      </w:r>
      <w:r w:rsidR="00610C6B">
        <w:t xml:space="preserve">aperiodic and semi-persistent </w:t>
      </w:r>
      <w:r w:rsidR="00FE31C2">
        <w:t>CSI-RS</w:t>
      </w:r>
      <w:r w:rsidR="00610C6B">
        <w:t xml:space="preserve"> </w:t>
      </w:r>
      <w:r w:rsidR="605D2D97">
        <w:t xml:space="preserve">for L1-RSRP and L1-SINR </w:t>
      </w:r>
      <w:r w:rsidR="00610C6B">
        <w:t>may follow the principles defined in Section 5.2.1.5</w:t>
      </w:r>
      <w:r w:rsidR="2DC81C88">
        <w:t xml:space="preserve"> for conventional CSI</w:t>
      </w:r>
      <w:r w:rsidR="6AA2968A">
        <w:t xml:space="preserve"> reporting</w:t>
      </w:r>
      <w:r w:rsidR="00FE31C2">
        <w:t>.</w:t>
      </w:r>
      <w:r w:rsidR="00B56125">
        <w:t xml:space="preserve"> </w:t>
      </w:r>
      <w:r w:rsidR="008C7819">
        <w:t>The corresponding clarification</w:t>
      </w:r>
      <w:r w:rsidR="001E7132">
        <w:t>s</w:t>
      </w:r>
      <w:r w:rsidR="008C7819">
        <w:t xml:space="preserve"> are better to be added directly in TS 38.306</w:t>
      </w:r>
      <w:r w:rsidR="00FE31C2">
        <w:t>.</w:t>
      </w:r>
      <w:r w:rsidR="00F17AC4">
        <w:t xml:space="preserve"> </w:t>
      </w:r>
    </w:p>
    <w:p w14:paraId="2975EB6F" w14:textId="524F259B" w:rsidR="00A95D2E" w:rsidRPr="00D964FF" w:rsidRDefault="00F17AC4" w:rsidP="00A53371">
      <w:pPr>
        <w:ind w:firstLine="360"/>
      </w:pPr>
      <w:r>
        <w:t xml:space="preserve">Regarding counting of the </w:t>
      </w:r>
      <w:r w:rsidR="001970E6">
        <w:t xml:space="preserve">active </w:t>
      </w:r>
      <w:r>
        <w:t>reference signal resource</w:t>
      </w:r>
      <w:r w:rsidR="001970E6">
        <w:t xml:space="preserve"> if it</w:t>
      </w:r>
      <w:r>
        <w:t xml:space="preserve"> is referred </w:t>
      </w:r>
      <w:r w:rsidR="730CBEA1">
        <w:t>multiple time</w:t>
      </w:r>
      <w:r w:rsidR="10F961B0">
        <w:t>s</w:t>
      </w:r>
      <w:r>
        <w:t xml:space="preserve"> </w:t>
      </w:r>
      <w:r w:rsidR="00DC60F8">
        <w:t xml:space="preserve">for different usages. </w:t>
      </w:r>
      <w:r w:rsidR="3459A056">
        <w:t>Due to different requirements and possible different metric for measur</w:t>
      </w:r>
      <w:r w:rsidR="003B3F3A">
        <w:t>e</w:t>
      </w:r>
      <w:r w:rsidR="3459A056">
        <w:t>ments, w</w:t>
      </w:r>
      <w:r w:rsidR="00DC60F8">
        <w:t xml:space="preserve">e propose to double count if the </w:t>
      </w:r>
      <w:r w:rsidR="5580AB23">
        <w:t xml:space="preserve">same </w:t>
      </w:r>
      <w:r w:rsidR="00DC60F8">
        <w:t xml:space="preserve">resource is used for </w:t>
      </w:r>
      <w:r w:rsidR="007D475B" w:rsidRPr="725F8967">
        <w:rPr>
          <w:rFonts w:ascii="Times New Roman" w:eastAsia="Times New Roman" w:hAnsi="Times New Roman"/>
        </w:rPr>
        <w:t>BFD/RLM/NBI/PL RS and L1-RSRP/L1-SINR.</w:t>
      </w:r>
      <w:r w:rsidR="49EA5467" w:rsidRPr="725F8967">
        <w:rPr>
          <w:rFonts w:ascii="Times New Roman" w:eastAsia="Times New Roman" w:hAnsi="Times New Roman"/>
        </w:rPr>
        <w:t xml:space="preserve"> </w:t>
      </w:r>
      <w:r w:rsidR="007D475B" w:rsidRPr="725F8967">
        <w:rPr>
          <w:rFonts w:ascii="Times New Roman" w:eastAsia="Times New Roman" w:hAnsi="Times New Roman"/>
        </w:rPr>
        <w:t xml:space="preserve"> </w:t>
      </w:r>
      <w:r w:rsidR="00BA17CA" w:rsidRPr="725F8967">
        <w:rPr>
          <w:rFonts w:ascii="Times New Roman" w:eastAsia="Times New Roman" w:hAnsi="Times New Roman"/>
        </w:rPr>
        <w:t xml:space="preserve">For all other cases, </w:t>
      </w:r>
      <w:r w:rsidR="001970E6" w:rsidRPr="725F8967">
        <w:rPr>
          <w:rFonts w:ascii="Times New Roman" w:eastAsia="Times New Roman" w:hAnsi="Times New Roman"/>
        </w:rPr>
        <w:t>double counting f</w:t>
      </w:r>
      <w:r w:rsidR="3FBA54EC" w:rsidRPr="725F8967">
        <w:rPr>
          <w:rFonts w:ascii="Times New Roman" w:eastAsia="Times New Roman" w:hAnsi="Times New Roman"/>
        </w:rPr>
        <w:t>or th</w:t>
      </w:r>
      <w:r w:rsidR="001970E6" w:rsidRPr="725F8967">
        <w:rPr>
          <w:rFonts w:ascii="Times New Roman" w:eastAsia="Times New Roman" w:hAnsi="Times New Roman"/>
        </w:rPr>
        <w:t>e</w:t>
      </w:r>
      <w:r w:rsidR="02F0B097" w:rsidRPr="725F8967">
        <w:rPr>
          <w:rFonts w:ascii="Times New Roman" w:eastAsia="Times New Roman" w:hAnsi="Times New Roman"/>
        </w:rPr>
        <w:t xml:space="preserve"> same</w:t>
      </w:r>
      <w:r w:rsidR="001970E6" w:rsidRPr="725F8967">
        <w:rPr>
          <w:rFonts w:ascii="Times New Roman" w:eastAsia="Times New Roman" w:hAnsi="Times New Roman"/>
        </w:rPr>
        <w:t xml:space="preserve"> reference signal resource should not be applied. </w:t>
      </w:r>
    </w:p>
    <w:p w14:paraId="681517BA" w14:textId="77777777" w:rsidR="00CA5F01" w:rsidRDefault="00CA5F01" w:rsidP="00593DEA">
      <w:pPr>
        <w:rPr>
          <w:b/>
          <w:bCs/>
        </w:rPr>
      </w:pPr>
    </w:p>
    <w:p w14:paraId="041BD3F7" w14:textId="7958DB57" w:rsidR="00F65CF6" w:rsidRPr="007B3FBF" w:rsidRDefault="007863CC" w:rsidP="00593DEA">
      <w:pPr>
        <w:rPr>
          <w:b/>
          <w:i/>
        </w:rPr>
      </w:pPr>
      <w:r w:rsidRPr="006C196C">
        <w:rPr>
          <w:b/>
          <w:i/>
        </w:rPr>
        <w:t>Proposal</w:t>
      </w:r>
      <w:r w:rsidR="00376874" w:rsidRPr="006C196C">
        <w:rPr>
          <w:b/>
          <w:i/>
        </w:rPr>
        <w:t xml:space="preserve"> </w:t>
      </w:r>
      <w:r w:rsidR="00025D64" w:rsidRPr="00D402A7">
        <w:rPr>
          <w:b/>
          <w:bCs/>
          <w:i/>
          <w:iCs/>
        </w:rPr>
        <w:t>2</w:t>
      </w:r>
      <w:r w:rsidRPr="006C196C">
        <w:rPr>
          <w:b/>
          <w:i/>
        </w:rPr>
        <w:t>:</w:t>
      </w:r>
    </w:p>
    <w:p w14:paraId="7CE332BF" w14:textId="1C26B06D" w:rsidR="008C7819" w:rsidRPr="00D402A7" w:rsidRDefault="00CA5F01" w:rsidP="008C7819">
      <w:pPr>
        <w:pStyle w:val="ListParagraph"/>
        <w:numPr>
          <w:ilvl w:val="0"/>
          <w:numId w:val="43"/>
        </w:numPr>
        <w:rPr>
          <w:b/>
          <w:bCs/>
          <w:i/>
          <w:iCs/>
        </w:rPr>
      </w:pPr>
      <w:r w:rsidRPr="00D402A7">
        <w:rPr>
          <w:b/>
          <w:bCs/>
          <w:i/>
          <w:iCs/>
        </w:rPr>
        <w:lastRenderedPageBreak/>
        <w:t xml:space="preserve">Restrict definition </w:t>
      </w:r>
      <w:r w:rsidR="00E440D6" w:rsidRPr="00D402A7">
        <w:rPr>
          <w:b/>
          <w:bCs/>
          <w:i/>
          <w:iCs/>
        </w:rPr>
        <w:t xml:space="preserve">of </w:t>
      </w:r>
      <w:r w:rsidR="00582426" w:rsidRPr="00D402A7">
        <w:rPr>
          <w:b/>
          <w:bCs/>
          <w:i/>
          <w:iCs/>
        </w:rPr>
        <w:t xml:space="preserve">active </w:t>
      </w:r>
      <w:r w:rsidR="00E340CE" w:rsidRPr="00D402A7">
        <w:rPr>
          <w:b/>
          <w:bCs/>
          <w:i/>
          <w:iCs/>
        </w:rPr>
        <w:t>CSI-RS resource</w:t>
      </w:r>
      <w:r w:rsidR="00133B24" w:rsidRPr="00D402A7">
        <w:rPr>
          <w:b/>
          <w:bCs/>
          <w:i/>
          <w:iCs/>
        </w:rPr>
        <w:t>s defined in</w:t>
      </w:r>
      <w:r w:rsidR="00E340CE" w:rsidRPr="00D402A7">
        <w:rPr>
          <w:b/>
          <w:bCs/>
          <w:i/>
          <w:iCs/>
        </w:rPr>
        <w:t xml:space="preserve"> </w:t>
      </w:r>
      <w:r w:rsidR="00133B24" w:rsidRPr="00D402A7">
        <w:rPr>
          <w:b/>
          <w:bCs/>
          <w:i/>
          <w:iCs/>
        </w:rPr>
        <w:t xml:space="preserve">Section 5.2.1.6 </w:t>
      </w:r>
      <w:r w:rsidR="006014F0" w:rsidRPr="00D402A7">
        <w:rPr>
          <w:b/>
          <w:bCs/>
          <w:i/>
          <w:iCs/>
        </w:rPr>
        <w:t xml:space="preserve">of TS 38.214 </w:t>
      </w:r>
      <w:r w:rsidR="00133B24" w:rsidRPr="00D402A7">
        <w:rPr>
          <w:b/>
          <w:bCs/>
          <w:i/>
          <w:iCs/>
        </w:rPr>
        <w:t>to</w:t>
      </w:r>
      <w:r w:rsidR="006014F0" w:rsidRPr="00D402A7">
        <w:rPr>
          <w:b/>
          <w:bCs/>
          <w:i/>
          <w:iCs/>
        </w:rPr>
        <w:t xml:space="preserve"> resource used for</w:t>
      </w:r>
      <w:r w:rsidR="00133B24" w:rsidRPr="00D402A7">
        <w:rPr>
          <w:b/>
          <w:bCs/>
          <w:i/>
          <w:iCs/>
        </w:rPr>
        <w:t xml:space="preserve"> conventional CSI </w:t>
      </w:r>
      <w:r w:rsidR="006014F0" w:rsidRPr="00D402A7">
        <w:rPr>
          <w:b/>
          <w:bCs/>
          <w:i/>
          <w:iCs/>
        </w:rPr>
        <w:t>(</w:t>
      </w:r>
      <w:proofErr w:type="gramStart"/>
      <w:r w:rsidR="3DE7AE4D" w:rsidRPr="502C25A3">
        <w:rPr>
          <w:b/>
          <w:bCs/>
          <w:i/>
          <w:iCs/>
        </w:rPr>
        <w:t>CRI,RI</w:t>
      </w:r>
      <w:proofErr w:type="gramEnd"/>
      <w:r w:rsidR="3DE7AE4D" w:rsidRPr="502C25A3">
        <w:rPr>
          <w:b/>
          <w:bCs/>
          <w:i/>
          <w:iCs/>
        </w:rPr>
        <w:t>,PMI,CQI,LI</w:t>
      </w:r>
      <w:r w:rsidR="006014F0" w:rsidRPr="00D402A7">
        <w:rPr>
          <w:b/>
          <w:bCs/>
          <w:i/>
          <w:iCs/>
        </w:rPr>
        <w:t xml:space="preserve">) reported </w:t>
      </w:r>
      <w:r w:rsidR="00133B24" w:rsidRPr="00D402A7">
        <w:rPr>
          <w:b/>
          <w:bCs/>
          <w:i/>
          <w:iCs/>
        </w:rPr>
        <w:t>using L1 procedures</w:t>
      </w:r>
      <w:r w:rsidR="006B195C" w:rsidRPr="00D402A7">
        <w:rPr>
          <w:b/>
          <w:bCs/>
          <w:i/>
          <w:iCs/>
        </w:rPr>
        <w:t xml:space="preserve"> </w:t>
      </w:r>
    </w:p>
    <w:p w14:paraId="394AD127" w14:textId="5D940711" w:rsidR="00E340CE" w:rsidRPr="00D402A7" w:rsidRDefault="00E340CE" w:rsidP="008C7819">
      <w:pPr>
        <w:pStyle w:val="ListParagraph"/>
        <w:numPr>
          <w:ilvl w:val="0"/>
          <w:numId w:val="43"/>
        </w:numPr>
        <w:rPr>
          <w:b/>
          <w:bCs/>
          <w:i/>
          <w:iCs/>
        </w:rPr>
      </w:pPr>
      <w:r w:rsidRPr="00D402A7">
        <w:rPr>
          <w:b/>
          <w:bCs/>
          <w:i/>
          <w:iCs/>
        </w:rPr>
        <w:t xml:space="preserve">Add clarification </w:t>
      </w:r>
      <w:r w:rsidR="00F73C5D" w:rsidRPr="00D402A7">
        <w:rPr>
          <w:b/>
          <w:bCs/>
          <w:i/>
          <w:iCs/>
        </w:rPr>
        <w:t xml:space="preserve">to </w:t>
      </w:r>
      <w:r w:rsidR="00F73C5D" w:rsidRPr="00D402A7">
        <w:rPr>
          <w:b/>
          <w:bCs/>
        </w:rPr>
        <w:t xml:space="preserve">“measure within a slot” and “per slot” </w:t>
      </w:r>
      <w:r w:rsidR="00F73C5D" w:rsidRPr="00D402A7">
        <w:rPr>
          <w:b/>
          <w:bCs/>
          <w:i/>
          <w:iCs/>
        </w:rPr>
        <w:t>in</w:t>
      </w:r>
      <w:r w:rsidRPr="00D402A7">
        <w:rPr>
          <w:b/>
          <w:bCs/>
          <w:i/>
          <w:iCs/>
        </w:rPr>
        <w:t xml:space="preserve"> </w:t>
      </w:r>
      <w:r w:rsidR="001E5CD4" w:rsidRPr="00D402A7">
        <w:rPr>
          <w:b/>
          <w:bCs/>
          <w:i/>
          <w:iCs/>
        </w:rPr>
        <w:t xml:space="preserve">FGs </w:t>
      </w:r>
      <w:r w:rsidR="00DA3A34" w:rsidRPr="00D402A7">
        <w:rPr>
          <w:b/>
          <w:bCs/>
          <w:i/>
          <w:iCs/>
        </w:rPr>
        <w:t>16-1g and 16-</w:t>
      </w:r>
      <w:r w:rsidR="00802289" w:rsidRPr="00D402A7">
        <w:rPr>
          <w:b/>
          <w:bCs/>
          <w:i/>
          <w:iCs/>
        </w:rPr>
        <w:t>1a-1</w:t>
      </w:r>
      <w:r w:rsidR="00F73C5D" w:rsidRPr="00D402A7">
        <w:rPr>
          <w:b/>
          <w:bCs/>
          <w:i/>
          <w:iCs/>
        </w:rPr>
        <w:t xml:space="preserve"> </w:t>
      </w:r>
      <w:r w:rsidR="001E7132" w:rsidRPr="00D402A7">
        <w:rPr>
          <w:b/>
          <w:bCs/>
          <w:i/>
          <w:iCs/>
        </w:rPr>
        <w:t xml:space="preserve">in TS 38.306 </w:t>
      </w:r>
      <w:r w:rsidR="00F73C5D" w:rsidRPr="00D402A7">
        <w:rPr>
          <w:b/>
          <w:bCs/>
          <w:i/>
          <w:iCs/>
        </w:rPr>
        <w:t>as follows</w:t>
      </w:r>
    </w:p>
    <w:p w14:paraId="441D598A" w14:textId="280099DA" w:rsidR="00191091" w:rsidRPr="00D402A7" w:rsidRDefault="00802289" w:rsidP="00133B24">
      <w:pPr>
        <w:pStyle w:val="ListParagraph"/>
        <w:numPr>
          <w:ilvl w:val="1"/>
          <w:numId w:val="43"/>
        </w:numPr>
        <w:rPr>
          <w:b/>
          <w:bCs/>
          <w:i/>
          <w:iCs/>
        </w:rPr>
      </w:pPr>
      <w:r w:rsidRPr="00D402A7">
        <w:rPr>
          <w:b/>
          <w:bCs/>
          <w:i/>
          <w:iCs/>
        </w:rPr>
        <w:t>aperiodic CSI-RS</w:t>
      </w:r>
      <w:r w:rsidR="00BC7FDF" w:rsidRPr="00D402A7">
        <w:rPr>
          <w:b/>
          <w:bCs/>
          <w:i/>
          <w:iCs/>
        </w:rPr>
        <w:t xml:space="preserve"> is considered active</w:t>
      </w:r>
      <w:r w:rsidRPr="00D402A7">
        <w:rPr>
          <w:b/>
          <w:bCs/>
          <w:i/>
          <w:iCs/>
        </w:rPr>
        <w:t xml:space="preserve">, starting from the end of the PDCCH containing the request and ending at the end of the PUSCH containing the report associated with this aperiodic CSI-RS. </w:t>
      </w:r>
    </w:p>
    <w:p w14:paraId="7F3DD633" w14:textId="6559D773" w:rsidR="00191091" w:rsidRPr="00D402A7" w:rsidRDefault="00802289" w:rsidP="00133B24">
      <w:pPr>
        <w:pStyle w:val="ListParagraph"/>
        <w:numPr>
          <w:ilvl w:val="1"/>
          <w:numId w:val="43"/>
        </w:numPr>
        <w:rPr>
          <w:b/>
          <w:bCs/>
          <w:i/>
          <w:iCs/>
        </w:rPr>
      </w:pPr>
      <w:r w:rsidRPr="00D402A7">
        <w:rPr>
          <w:b/>
          <w:bCs/>
          <w:i/>
          <w:iCs/>
        </w:rPr>
        <w:t>semi-persistent CSI-RS</w:t>
      </w:r>
      <w:r w:rsidR="00BC7FDF" w:rsidRPr="00D402A7">
        <w:rPr>
          <w:b/>
          <w:bCs/>
          <w:i/>
          <w:iCs/>
        </w:rPr>
        <w:t xml:space="preserve"> is considered active</w:t>
      </w:r>
      <w:r w:rsidRPr="00D402A7">
        <w:rPr>
          <w:b/>
          <w:bCs/>
          <w:i/>
          <w:iCs/>
        </w:rPr>
        <w:t xml:space="preserve">, starting from the end of when the activation command is applied, and ending at the end of when the deactivation command is applied. </w:t>
      </w:r>
    </w:p>
    <w:p w14:paraId="00285E68" w14:textId="47F093E9" w:rsidR="00FE31C2" w:rsidRPr="00D402A7" w:rsidRDefault="00802289" w:rsidP="00FE31C2">
      <w:pPr>
        <w:pStyle w:val="ListParagraph"/>
        <w:numPr>
          <w:ilvl w:val="1"/>
          <w:numId w:val="43"/>
        </w:numPr>
        <w:rPr>
          <w:b/>
          <w:bCs/>
          <w:i/>
          <w:iCs/>
        </w:rPr>
      </w:pPr>
      <w:r w:rsidRPr="00D402A7">
        <w:rPr>
          <w:b/>
          <w:bCs/>
          <w:i/>
          <w:iCs/>
        </w:rPr>
        <w:t>periodic CSI-RS</w:t>
      </w:r>
      <w:r w:rsidR="00191091" w:rsidRPr="00D402A7">
        <w:rPr>
          <w:b/>
          <w:bCs/>
          <w:i/>
          <w:iCs/>
        </w:rPr>
        <w:t xml:space="preserve"> </w:t>
      </w:r>
      <w:r w:rsidR="00BC7FDF" w:rsidRPr="00D402A7">
        <w:rPr>
          <w:b/>
          <w:bCs/>
          <w:i/>
          <w:iCs/>
        </w:rPr>
        <w:t>or</w:t>
      </w:r>
      <w:r w:rsidR="00191091" w:rsidRPr="00D402A7">
        <w:rPr>
          <w:b/>
          <w:bCs/>
          <w:i/>
          <w:iCs/>
        </w:rPr>
        <w:t xml:space="preserve"> SSB</w:t>
      </w:r>
      <w:r w:rsidR="00BC7FDF" w:rsidRPr="00D402A7">
        <w:rPr>
          <w:b/>
          <w:bCs/>
          <w:i/>
          <w:iCs/>
        </w:rPr>
        <w:t xml:space="preserve"> is considered active</w:t>
      </w:r>
      <w:r w:rsidRPr="00D402A7">
        <w:rPr>
          <w:b/>
          <w:bCs/>
          <w:i/>
          <w:iCs/>
        </w:rPr>
        <w:t xml:space="preserve">, starting when the periodic CSI-RS is configured by higher layer signalling, and ending when the periodic CSI-RS configuration is released. </w:t>
      </w:r>
    </w:p>
    <w:p w14:paraId="73673812" w14:textId="05BAD7C3" w:rsidR="00D86438" w:rsidRPr="00D402A7" w:rsidRDefault="007B3FBF" w:rsidP="007B3FBF">
      <w:pPr>
        <w:pStyle w:val="ListParagraph"/>
        <w:numPr>
          <w:ilvl w:val="0"/>
          <w:numId w:val="43"/>
        </w:numPr>
        <w:rPr>
          <w:b/>
          <w:bCs/>
          <w:i/>
          <w:iCs/>
        </w:rPr>
      </w:pPr>
      <w:r w:rsidRPr="00D402A7">
        <w:rPr>
          <w:b/>
          <w:bCs/>
          <w:i/>
          <w:iCs/>
        </w:rPr>
        <w:t>Double count active reference signal resource only if the resource is used for BFD/RLM/NBI/PL RS and L1-RSRP/L1-SINR</w:t>
      </w:r>
    </w:p>
    <w:p w14:paraId="6DF4EBCF" w14:textId="77777777" w:rsidR="007863CC" w:rsidRDefault="007863CC" w:rsidP="00593DEA"/>
    <w:p w14:paraId="0047004F" w14:textId="384F96BA" w:rsidR="00D02830" w:rsidRDefault="00D02830" w:rsidP="00D02830">
      <w:pPr>
        <w:pStyle w:val="Heading2"/>
      </w:pPr>
      <w:r>
        <w:t>Others</w:t>
      </w:r>
    </w:p>
    <w:p w14:paraId="17891067" w14:textId="7B7B80C9" w:rsidR="00D02830" w:rsidRPr="00D402A7" w:rsidRDefault="00D02830" w:rsidP="00D02830">
      <w:pPr>
        <w:rPr>
          <w:b/>
          <w:bCs/>
        </w:rPr>
      </w:pPr>
      <w:r w:rsidRPr="00D402A7">
        <w:rPr>
          <w:b/>
          <w:bCs/>
        </w:rPr>
        <w:t>&lt;</w:t>
      </w:r>
      <w:r w:rsidR="00CC63FC" w:rsidRPr="00D402A7">
        <w:rPr>
          <w:b/>
          <w:bCs/>
        </w:rPr>
        <w:t>Support of two PUCCH groups per BC for NR-CA with 3 or more bands</w:t>
      </w:r>
      <w:r w:rsidRPr="00D402A7">
        <w:rPr>
          <w:b/>
          <w:bCs/>
        </w:rPr>
        <w:t>&gt;</w:t>
      </w:r>
    </w:p>
    <w:p w14:paraId="10217B17" w14:textId="2F5EC198" w:rsidR="00F65CF6" w:rsidRDefault="0098653C" w:rsidP="00593DEA">
      <w:r>
        <w:t>From RAN1 #103e, there are two issues to be resolved:</w:t>
      </w:r>
    </w:p>
    <w:tbl>
      <w:tblPr>
        <w:tblStyle w:val="TableGrid"/>
        <w:tblW w:w="0" w:type="auto"/>
        <w:tblLook w:val="04A0" w:firstRow="1" w:lastRow="0" w:firstColumn="1" w:lastColumn="0" w:noHBand="0" w:noVBand="1"/>
      </w:tblPr>
      <w:tblGrid>
        <w:gridCol w:w="9919"/>
      </w:tblGrid>
      <w:tr w:rsidR="0098653C" w14:paraId="0A38D830" w14:textId="77777777" w:rsidTr="0098653C">
        <w:tc>
          <w:tcPr>
            <w:tcW w:w="9919" w:type="dxa"/>
          </w:tcPr>
          <w:p w14:paraId="41CA7291" w14:textId="77777777" w:rsidR="0098653C" w:rsidRPr="00987E32" w:rsidRDefault="0098653C" w:rsidP="0098653C">
            <w:pPr>
              <w:rPr>
                <w:rFonts w:eastAsia="MS Gothic" w:cs="Times"/>
                <w:szCs w:val="20"/>
                <w:lang w:eastAsia="ja-JP"/>
              </w:rPr>
            </w:pPr>
            <w:r w:rsidRPr="00987E32">
              <w:rPr>
                <w:rFonts w:eastAsia="MS Gothic" w:cs="Times"/>
                <w:szCs w:val="20"/>
                <w:highlight w:val="green"/>
              </w:rPr>
              <w:t>Agreements:</w:t>
            </w:r>
          </w:p>
          <w:p w14:paraId="0E9A094F" w14:textId="77777777" w:rsidR="0098653C" w:rsidRPr="00987E32" w:rsidRDefault="0098653C" w:rsidP="0098653C">
            <w:pPr>
              <w:numPr>
                <w:ilvl w:val="0"/>
                <w:numId w:val="45"/>
              </w:numPr>
              <w:spacing w:afterLines="50"/>
              <w:rPr>
                <w:rFonts w:eastAsia="MS Gothic"/>
                <w:szCs w:val="20"/>
              </w:rPr>
            </w:pPr>
            <w:r w:rsidRPr="00987E32">
              <w:rPr>
                <w:rFonts w:eastAsia="MS Gothic"/>
                <w:szCs w:val="20"/>
              </w:rPr>
              <w:t>Whether to support two PUCCH groups is reported per BC for NR-CA</w:t>
            </w:r>
            <w:r w:rsidRPr="00987E32">
              <w:rPr>
                <w:rFonts w:eastAsia="MS Gothic"/>
                <w:color w:val="000000"/>
                <w:szCs w:val="20"/>
              </w:rPr>
              <w:t xml:space="preserve"> with 3 or more bands with at least two carrier types from carrier types {FR1 licensed TDD, FR1 unlicensed TDD, FR1 licensed FDD, FR2}</w:t>
            </w:r>
          </w:p>
          <w:p w14:paraId="4663CD01" w14:textId="77777777" w:rsidR="0098653C" w:rsidRPr="00987E32" w:rsidRDefault="0098653C" w:rsidP="0098653C">
            <w:pPr>
              <w:numPr>
                <w:ilvl w:val="1"/>
                <w:numId w:val="45"/>
              </w:numPr>
              <w:spacing w:afterLines="50"/>
              <w:rPr>
                <w:rFonts w:eastAsia="MS Gothic"/>
                <w:szCs w:val="20"/>
              </w:rPr>
            </w:pPr>
            <w:r w:rsidRPr="00987E32">
              <w:rPr>
                <w:rFonts w:eastAsia="MS Gothic"/>
                <w:szCs w:val="20"/>
              </w:rPr>
              <w:t>For the BC, the UE reports one or multiple of supported configuration(s) of {primary PUCCH group config, secondary PUCCH group config} where for each supported configuration,</w:t>
            </w:r>
          </w:p>
          <w:p w14:paraId="7DBC66C4" w14:textId="77777777" w:rsidR="0098653C" w:rsidRPr="00987E32" w:rsidRDefault="0098653C" w:rsidP="0098653C">
            <w:pPr>
              <w:numPr>
                <w:ilvl w:val="2"/>
                <w:numId w:val="45"/>
              </w:numPr>
              <w:spacing w:afterLines="50"/>
              <w:rPr>
                <w:rFonts w:eastAsia="MS Gothic"/>
                <w:szCs w:val="20"/>
              </w:rPr>
            </w:pPr>
            <w:r w:rsidRPr="00987E32">
              <w:rPr>
                <w:rFonts w:eastAsia="MS Gothic"/>
                <w:szCs w:val="20"/>
              </w:rPr>
              <w:t>the “primary PUCCH group config” includes following information:</w:t>
            </w:r>
          </w:p>
          <w:p w14:paraId="3FBF7161" w14:textId="77777777" w:rsidR="0098653C" w:rsidRPr="00987E32" w:rsidRDefault="0098653C" w:rsidP="0098653C">
            <w:pPr>
              <w:numPr>
                <w:ilvl w:val="3"/>
                <w:numId w:val="45"/>
              </w:numPr>
              <w:spacing w:afterLines="50"/>
              <w:rPr>
                <w:rFonts w:eastAsia="MS Gothic"/>
                <w:szCs w:val="20"/>
              </w:rPr>
            </w:pPr>
            <w:r w:rsidRPr="00987E32">
              <w:rPr>
                <w:rFonts w:eastAsia="MS Gothic"/>
                <w:szCs w:val="20"/>
                <w:u w:val="single"/>
              </w:rPr>
              <w:t>One or multiple from {FR1 licensed TDD, FR1 unlicensed TDD, FR1 licensed FDD, FR2}</w:t>
            </w:r>
            <w:r w:rsidRPr="00987E32">
              <w:rPr>
                <w:rFonts w:eastAsia="MS Gothic"/>
                <w:szCs w:val="20"/>
              </w:rPr>
              <w:t xml:space="preserve"> mapped to the primary PUCCH group</w:t>
            </w:r>
          </w:p>
          <w:p w14:paraId="2E6D599A" w14:textId="77777777" w:rsidR="0098653C" w:rsidRPr="00987E32" w:rsidRDefault="0098653C" w:rsidP="0098653C">
            <w:pPr>
              <w:numPr>
                <w:ilvl w:val="3"/>
                <w:numId w:val="45"/>
              </w:numPr>
              <w:spacing w:afterLines="50"/>
              <w:rPr>
                <w:rFonts w:eastAsia="MS Gothic"/>
                <w:szCs w:val="20"/>
              </w:rPr>
            </w:pPr>
            <w:r w:rsidRPr="00987E32">
              <w:rPr>
                <w:rFonts w:eastAsia="MS Gothic"/>
                <w:szCs w:val="20"/>
                <w:u w:val="single"/>
              </w:rPr>
              <w:t>One or multiple from {FR1 licensed TDD, FR1 unlicensed TDD, FR1 licensed FDD, FR2}</w:t>
            </w:r>
            <w:r w:rsidRPr="00987E32">
              <w:rPr>
                <w:rFonts w:eastAsia="MS Gothic"/>
                <w:szCs w:val="20"/>
              </w:rPr>
              <w:t xml:space="preserve"> that can be configured with the PUCCH transmission in the primary PUCCH group</w:t>
            </w:r>
          </w:p>
          <w:p w14:paraId="341327BC" w14:textId="77777777" w:rsidR="0098653C" w:rsidRPr="00987E32" w:rsidRDefault="0098653C" w:rsidP="0098653C">
            <w:pPr>
              <w:numPr>
                <w:ilvl w:val="2"/>
                <w:numId w:val="45"/>
              </w:numPr>
              <w:spacing w:afterLines="50"/>
              <w:rPr>
                <w:rFonts w:eastAsia="MS Gothic"/>
                <w:szCs w:val="20"/>
              </w:rPr>
            </w:pPr>
            <w:r w:rsidRPr="00987E32">
              <w:rPr>
                <w:rFonts w:eastAsia="MS Gothic"/>
                <w:szCs w:val="20"/>
              </w:rPr>
              <w:t>the “secondary PUCCH group config” includes following information:</w:t>
            </w:r>
          </w:p>
          <w:p w14:paraId="5DE83960" w14:textId="77777777" w:rsidR="0098653C" w:rsidRPr="00987E32" w:rsidRDefault="0098653C" w:rsidP="0098653C">
            <w:pPr>
              <w:numPr>
                <w:ilvl w:val="3"/>
                <w:numId w:val="45"/>
              </w:numPr>
              <w:spacing w:afterLines="50"/>
              <w:rPr>
                <w:rFonts w:eastAsia="MS Gothic"/>
                <w:szCs w:val="20"/>
              </w:rPr>
            </w:pPr>
            <w:r w:rsidRPr="00987E32">
              <w:rPr>
                <w:rFonts w:eastAsia="MS Gothic"/>
                <w:szCs w:val="20"/>
                <w:u w:val="single"/>
              </w:rPr>
              <w:t>One or multiple from {FR1 licensed TDD, FR1 unlicensed TDD, FR1 licensed FDD, FR2}</w:t>
            </w:r>
            <w:r w:rsidRPr="00987E32">
              <w:rPr>
                <w:rFonts w:eastAsia="MS Gothic"/>
                <w:szCs w:val="20"/>
              </w:rPr>
              <w:t xml:space="preserve"> mapped to the secondary PUCCH group</w:t>
            </w:r>
          </w:p>
          <w:p w14:paraId="30EE0F29" w14:textId="77777777" w:rsidR="0098653C" w:rsidRPr="00987E32" w:rsidRDefault="0098653C" w:rsidP="0098653C">
            <w:pPr>
              <w:numPr>
                <w:ilvl w:val="3"/>
                <w:numId w:val="45"/>
              </w:numPr>
              <w:spacing w:afterLines="50"/>
              <w:rPr>
                <w:rFonts w:eastAsia="MS Gothic"/>
                <w:szCs w:val="20"/>
              </w:rPr>
            </w:pPr>
            <w:r w:rsidRPr="00987E32">
              <w:rPr>
                <w:rFonts w:eastAsia="MS Gothic"/>
                <w:szCs w:val="20"/>
                <w:u w:val="single"/>
              </w:rPr>
              <w:t>One or multiple from {FR1 licensed TDD, FR1 unlicensed TDD, FR1 licensed FDD, FR2}</w:t>
            </w:r>
            <w:r w:rsidRPr="00987E32">
              <w:rPr>
                <w:rFonts w:eastAsia="MS Gothic"/>
                <w:szCs w:val="20"/>
              </w:rPr>
              <w:t xml:space="preserve"> that can be configured with the PUCCH transmission in the secondary PUCCH group</w:t>
            </w:r>
          </w:p>
          <w:p w14:paraId="37C87854" w14:textId="77777777" w:rsidR="0098653C" w:rsidRPr="00987E32" w:rsidRDefault="0098653C" w:rsidP="0098653C">
            <w:pPr>
              <w:numPr>
                <w:ilvl w:val="2"/>
                <w:numId w:val="45"/>
              </w:numPr>
              <w:spacing w:afterLines="50"/>
              <w:rPr>
                <w:rFonts w:eastAsia="MS Gothic"/>
                <w:szCs w:val="20"/>
              </w:rPr>
            </w:pPr>
            <w:r w:rsidRPr="00987E32">
              <w:rPr>
                <w:rFonts w:eastAsia="MS Gothic"/>
                <w:szCs w:val="20"/>
              </w:rPr>
              <w:t xml:space="preserve">Note: for each {primary PUCCH group config, secondary PUCCH group config}, </w:t>
            </w:r>
            <w:r w:rsidRPr="00987E32">
              <w:rPr>
                <w:rFonts w:eastAsia="MS Gothic"/>
                <w:szCs w:val="20"/>
                <w:u w:val="single"/>
              </w:rPr>
              <w:t>each carrier type of {FR1 licensed TDD, FR1 unlicensed TDD, FR1 licensed FDD, FR2}</w:t>
            </w:r>
            <w:r w:rsidRPr="00987E32">
              <w:rPr>
                <w:rFonts w:eastAsia="MS Gothic"/>
                <w:szCs w:val="20"/>
              </w:rPr>
              <w:t xml:space="preserve"> is mapped to either </w:t>
            </w:r>
            <w:r w:rsidRPr="00987E32">
              <w:rPr>
                <w:rFonts w:eastAsia="MS Gothic"/>
                <w:color w:val="000000"/>
                <w:szCs w:val="20"/>
              </w:rPr>
              <w:t>or both of</w:t>
            </w:r>
            <w:r w:rsidRPr="00987E32">
              <w:rPr>
                <w:rFonts w:eastAsia="MS Gothic"/>
                <w:color w:val="0000FF"/>
                <w:szCs w:val="20"/>
                <w:u w:val="single"/>
              </w:rPr>
              <w:t xml:space="preserve"> </w:t>
            </w:r>
            <w:r w:rsidRPr="00987E32">
              <w:rPr>
                <w:rFonts w:eastAsia="MS Gothic"/>
                <w:szCs w:val="20"/>
              </w:rPr>
              <w:t xml:space="preserve">the primary PUCCH group config </w:t>
            </w:r>
            <w:r w:rsidRPr="00987E32">
              <w:rPr>
                <w:rFonts w:eastAsia="MS Gothic"/>
                <w:color w:val="000000"/>
                <w:szCs w:val="20"/>
              </w:rPr>
              <w:t>and</w:t>
            </w:r>
            <w:r w:rsidRPr="00987E32">
              <w:rPr>
                <w:rFonts w:eastAsia="MS Gothic"/>
                <w:szCs w:val="20"/>
              </w:rPr>
              <w:t xml:space="preserve"> the secondary PUCCH group config.</w:t>
            </w:r>
          </w:p>
          <w:p w14:paraId="20BCFF97" w14:textId="77777777" w:rsidR="0098653C" w:rsidRPr="00D402A7" w:rsidRDefault="0098653C" w:rsidP="0098653C">
            <w:pPr>
              <w:numPr>
                <w:ilvl w:val="1"/>
                <w:numId w:val="45"/>
              </w:numPr>
              <w:spacing w:afterLines="50"/>
              <w:rPr>
                <w:rFonts w:eastAsia="MS Gothic"/>
                <w:color w:val="000000"/>
                <w:szCs w:val="20"/>
                <w:highlight w:val="yellow"/>
              </w:rPr>
            </w:pPr>
            <w:r w:rsidRPr="00D402A7">
              <w:rPr>
                <w:rFonts w:eastAsia="MS Gothic"/>
                <w:color w:val="000000"/>
                <w:szCs w:val="20"/>
                <w:highlight w:val="yellow"/>
              </w:rPr>
              <w:t>Note: RAN1 will discuss on how to handle the SDL or SUL band, for example as below</w:t>
            </w:r>
          </w:p>
          <w:p w14:paraId="0DA60BDD" w14:textId="77777777" w:rsidR="0098653C" w:rsidRPr="00D402A7" w:rsidRDefault="0098653C" w:rsidP="0098653C">
            <w:pPr>
              <w:numPr>
                <w:ilvl w:val="2"/>
                <w:numId w:val="45"/>
              </w:numPr>
              <w:spacing w:afterLines="50"/>
              <w:rPr>
                <w:rFonts w:eastAsia="MS Gothic"/>
                <w:color w:val="000000"/>
                <w:szCs w:val="20"/>
                <w:highlight w:val="yellow"/>
              </w:rPr>
            </w:pPr>
            <w:r w:rsidRPr="00D402A7">
              <w:rPr>
                <w:rFonts w:eastAsia="MS Gothic"/>
                <w:color w:val="000000"/>
                <w:szCs w:val="20"/>
                <w:highlight w:val="yellow"/>
              </w:rPr>
              <w:t>SDL overlapping with either TDD or FDD can follow the same principle with TDD or FDD accordingly</w:t>
            </w:r>
          </w:p>
          <w:p w14:paraId="3621E61E" w14:textId="77777777" w:rsidR="0098653C" w:rsidRPr="00D402A7" w:rsidRDefault="0098653C" w:rsidP="0098653C">
            <w:pPr>
              <w:numPr>
                <w:ilvl w:val="2"/>
                <w:numId w:val="45"/>
              </w:numPr>
              <w:spacing w:afterLines="50"/>
              <w:rPr>
                <w:rFonts w:eastAsia="MS Gothic"/>
                <w:color w:val="000000"/>
                <w:szCs w:val="20"/>
                <w:highlight w:val="yellow"/>
              </w:rPr>
            </w:pPr>
            <w:r w:rsidRPr="00D402A7">
              <w:rPr>
                <w:rFonts w:eastAsia="MS Gothic"/>
                <w:color w:val="000000"/>
                <w:szCs w:val="20"/>
                <w:highlight w:val="yellow"/>
              </w:rPr>
              <w:t>SDL having no overlapped TDD or FDD can follow the same principle with FDD</w:t>
            </w:r>
          </w:p>
          <w:p w14:paraId="4D85D5A7" w14:textId="77777777" w:rsidR="0098653C" w:rsidRPr="00D402A7" w:rsidRDefault="0098653C" w:rsidP="0098653C">
            <w:pPr>
              <w:numPr>
                <w:ilvl w:val="1"/>
                <w:numId w:val="45"/>
              </w:numPr>
              <w:spacing w:afterLines="50"/>
              <w:rPr>
                <w:rFonts w:eastAsia="MS Gothic"/>
                <w:color w:val="000000"/>
                <w:szCs w:val="20"/>
                <w:highlight w:val="yellow"/>
              </w:rPr>
            </w:pPr>
            <w:r w:rsidRPr="00D402A7">
              <w:rPr>
                <w:rFonts w:eastAsia="MS Gothic"/>
                <w:color w:val="000000"/>
                <w:szCs w:val="20"/>
                <w:highlight w:val="yellow"/>
              </w:rPr>
              <w:t>Note: When the carrier type of NUL is indicated for PUCCH transmission location, the SUL in the same cell as in the NUL can also be configured for PUCCH transmission</w:t>
            </w:r>
          </w:p>
          <w:p w14:paraId="22624FD2" w14:textId="77777777" w:rsidR="0098653C" w:rsidRPr="00987E32" w:rsidRDefault="0098653C" w:rsidP="0098653C">
            <w:pPr>
              <w:numPr>
                <w:ilvl w:val="2"/>
                <w:numId w:val="45"/>
              </w:numPr>
              <w:spacing w:afterLines="50"/>
              <w:rPr>
                <w:rFonts w:eastAsia="MS Gothic"/>
                <w:color w:val="000000"/>
                <w:szCs w:val="20"/>
              </w:rPr>
            </w:pPr>
            <w:r w:rsidRPr="00D402A7">
              <w:rPr>
                <w:rFonts w:eastAsia="MS Gothic"/>
                <w:color w:val="000000"/>
                <w:szCs w:val="20"/>
                <w:highlight w:val="yellow"/>
              </w:rPr>
              <w:t>FFS: how to cover licensed/unlicensed and/or FR1/FR2 differentiations</w:t>
            </w:r>
          </w:p>
          <w:p w14:paraId="309CF133" w14:textId="77777777" w:rsidR="0098653C" w:rsidRPr="00987E32" w:rsidRDefault="0098653C" w:rsidP="0098653C">
            <w:pPr>
              <w:numPr>
                <w:ilvl w:val="1"/>
                <w:numId w:val="45"/>
              </w:numPr>
              <w:spacing w:afterLines="50"/>
              <w:rPr>
                <w:rFonts w:eastAsia="MS Gothic"/>
                <w:color w:val="000000"/>
                <w:szCs w:val="20"/>
              </w:rPr>
            </w:pPr>
            <w:r w:rsidRPr="00987E32">
              <w:rPr>
                <w:rFonts w:eastAsia="MS Gothic"/>
                <w:color w:val="000000"/>
                <w:szCs w:val="20"/>
              </w:rPr>
              <w:t>Note: When the carrier type of NUL is indicated for one PUCCH group config, the SUL in the same cell as in the NUL can also be configured for the PUCCH group</w:t>
            </w:r>
          </w:p>
          <w:p w14:paraId="0FDDF710" w14:textId="77777777" w:rsidR="0098653C" w:rsidRPr="00987E32" w:rsidRDefault="0098653C" w:rsidP="0098653C">
            <w:pPr>
              <w:numPr>
                <w:ilvl w:val="2"/>
                <w:numId w:val="45"/>
              </w:numPr>
              <w:spacing w:afterLines="50"/>
              <w:rPr>
                <w:rFonts w:eastAsia="MS Gothic"/>
                <w:color w:val="000000"/>
                <w:szCs w:val="20"/>
              </w:rPr>
            </w:pPr>
            <w:r w:rsidRPr="00987E32">
              <w:rPr>
                <w:rFonts w:eastAsia="MS Gothic"/>
                <w:color w:val="000000"/>
                <w:szCs w:val="20"/>
              </w:rPr>
              <w:t>FFS: SUL is counted as number of bands for the condition of this new FG reporting</w:t>
            </w:r>
          </w:p>
          <w:p w14:paraId="515BE9DE" w14:textId="77777777" w:rsidR="0098653C" w:rsidRPr="00987E32" w:rsidRDefault="0098653C" w:rsidP="0098653C">
            <w:pPr>
              <w:spacing w:afterLines="50"/>
              <w:rPr>
                <w:rFonts w:eastAsia="MS Gothic"/>
                <w:szCs w:val="20"/>
              </w:rPr>
            </w:pPr>
          </w:p>
          <w:p w14:paraId="4E27C74F" w14:textId="77777777" w:rsidR="0098653C" w:rsidRPr="00987E32" w:rsidRDefault="0098653C" w:rsidP="0098653C">
            <w:pPr>
              <w:spacing w:afterLines="50"/>
              <w:rPr>
                <w:rFonts w:eastAsia="MS Gothic"/>
                <w:szCs w:val="20"/>
              </w:rPr>
            </w:pPr>
            <w:r w:rsidRPr="00987E32">
              <w:rPr>
                <w:rFonts w:eastAsia="MS Gothic"/>
                <w:szCs w:val="20"/>
                <w:highlight w:val="darkYellow"/>
              </w:rPr>
              <w:t>Working assumption:</w:t>
            </w:r>
          </w:p>
          <w:p w14:paraId="6715FD7C" w14:textId="77777777" w:rsidR="0098653C" w:rsidRPr="00987E32" w:rsidRDefault="0098653C" w:rsidP="0098653C">
            <w:pPr>
              <w:spacing w:afterLines="50"/>
              <w:rPr>
                <w:rFonts w:eastAsia="MS Gothic"/>
                <w:szCs w:val="20"/>
              </w:rPr>
            </w:pPr>
            <w:r w:rsidRPr="00987E32">
              <w:rPr>
                <w:rFonts w:eastAsia="MS Gothic"/>
                <w:szCs w:val="20"/>
              </w:rPr>
              <w:lastRenderedPageBreak/>
              <w:t>2</w:t>
            </w:r>
            <w:r w:rsidRPr="00987E32">
              <w:rPr>
                <w:rFonts w:eastAsia="MS Gothic"/>
                <w:szCs w:val="20"/>
                <w:vertAlign w:val="superscript"/>
              </w:rPr>
              <w:t>nd</w:t>
            </w:r>
            <w:r w:rsidRPr="00987E32">
              <w:rPr>
                <w:rFonts w:eastAsia="MS Gothic"/>
                <w:szCs w:val="20"/>
              </w:rPr>
              <w:t xml:space="preserve"> FFS in above agreements is removed i.e., SUL is counted as number of bands for the condition of this new FG reporting.</w:t>
            </w:r>
          </w:p>
          <w:p w14:paraId="51AA6B71" w14:textId="77777777" w:rsidR="0098653C" w:rsidRPr="00987E32" w:rsidRDefault="0098653C" w:rsidP="0098653C">
            <w:pPr>
              <w:pStyle w:val="ListParagraph"/>
              <w:numPr>
                <w:ilvl w:val="0"/>
                <w:numId w:val="45"/>
              </w:numPr>
              <w:spacing w:afterLines="50" w:after="120" w:line="240" w:lineRule="auto"/>
              <w:contextualSpacing w:val="0"/>
              <w:rPr>
                <w:rFonts w:eastAsia="MS Gothic"/>
                <w:szCs w:val="20"/>
              </w:rPr>
            </w:pPr>
            <w:r w:rsidRPr="00987E32">
              <w:rPr>
                <w:rFonts w:eastAsia="MS Gothic"/>
                <w:szCs w:val="20"/>
              </w:rPr>
              <w:t>This note is added not only for FG22-7 but also for FG22-6/6a</w:t>
            </w:r>
          </w:p>
          <w:p w14:paraId="1E38F5C2" w14:textId="77777777" w:rsidR="0098653C" w:rsidRDefault="0098653C" w:rsidP="00593DEA"/>
        </w:tc>
      </w:tr>
    </w:tbl>
    <w:p w14:paraId="593F0E9F" w14:textId="77777777" w:rsidR="0098653C" w:rsidRDefault="0098653C" w:rsidP="00593DEA"/>
    <w:p w14:paraId="626ABDEB" w14:textId="2BD9C782" w:rsidR="0098653C" w:rsidRDefault="00D4610D" w:rsidP="00593DEA">
      <w:r>
        <w:t xml:space="preserve">The first issue is how to handle the SDL or SUL band. </w:t>
      </w:r>
      <w:r w:rsidR="0054192E">
        <w:t>From the outcomes in RAN#90e [2]</w:t>
      </w:r>
      <w:r w:rsidR="007D4D6C">
        <w:t>:</w:t>
      </w:r>
    </w:p>
    <w:p w14:paraId="6D46CC88" w14:textId="77777777" w:rsidR="007D4D6C" w:rsidRDefault="007D4D6C" w:rsidP="00593DEA"/>
    <w:tbl>
      <w:tblPr>
        <w:tblStyle w:val="TableGrid"/>
        <w:tblW w:w="0" w:type="auto"/>
        <w:tblLook w:val="04A0" w:firstRow="1" w:lastRow="0" w:firstColumn="1" w:lastColumn="0" w:noHBand="0" w:noVBand="1"/>
      </w:tblPr>
      <w:tblGrid>
        <w:gridCol w:w="9919"/>
      </w:tblGrid>
      <w:tr w:rsidR="007D4D6C" w14:paraId="149B6ED4" w14:textId="77777777" w:rsidTr="007D4D6C">
        <w:tc>
          <w:tcPr>
            <w:tcW w:w="9919" w:type="dxa"/>
          </w:tcPr>
          <w:p w14:paraId="4168AC31" w14:textId="77777777" w:rsidR="007D4D6C" w:rsidRDefault="007D4D6C" w:rsidP="00D402A7">
            <w:pPr>
              <w:rPr>
                <w:rFonts w:ascii="Times New Roman" w:hAnsi="Times New Roman"/>
                <w:szCs w:val="20"/>
              </w:rPr>
            </w:pPr>
            <w:bookmarkStart w:id="3" w:name="_Hlk58508778"/>
            <w:r>
              <w:rPr>
                <w:b/>
                <w:bCs/>
              </w:rPr>
              <w:t>Agreement</w:t>
            </w:r>
            <w:r>
              <w:t>: No new signalling will be introduced in Rel-16 to provide a DL/UL configuration for an SUL carrier.</w:t>
            </w:r>
          </w:p>
          <w:p w14:paraId="67A2BC19" w14:textId="77777777" w:rsidR="007D4D6C" w:rsidRDefault="007D4D6C" w:rsidP="007D4D6C">
            <w:pPr>
              <w:rPr>
                <w:rFonts w:ascii="Calibri" w:hAnsi="Calibri" w:cs="Calibri"/>
                <w:sz w:val="22"/>
                <w:szCs w:val="22"/>
              </w:rPr>
            </w:pPr>
          </w:p>
          <w:p w14:paraId="590E4C8C" w14:textId="6917054A" w:rsidR="007D4D6C" w:rsidRDefault="007D4D6C" w:rsidP="007D4D6C">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2E868ABC" w14:textId="77777777" w:rsidR="007D4D6C" w:rsidRDefault="007D4D6C" w:rsidP="00593DEA"/>
    <w:p w14:paraId="177BA2E8" w14:textId="11C2F529" w:rsidR="006E1BA7" w:rsidRDefault="00C259B9" w:rsidP="00593DEA">
      <w:r>
        <w:t xml:space="preserve">The exact scope between [2] and here </w:t>
      </w:r>
      <w:r w:rsidR="00486588">
        <w:t>is</w:t>
      </w:r>
      <w:r>
        <w:t xml:space="preserve"> a bit different</w:t>
      </w:r>
      <w:r w:rsidR="00486588">
        <w:t xml:space="preserve">. We </w:t>
      </w:r>
      <w:r w:rsidR="005B6CD9">
        <w:t>used to have</w:t>
      </w:r>
      <w:r w:rsidR="00486588">
        <w:t xml:space="preserve"> a preference </w:t>
      </w:r>
      <w:r w:rsidR="00A64F54">
        <w:t xml:space="preserve">in this context was </w:t>
      </w:r>
      <w:r w:rsidR="00A359E8">
        <w:t>to confirm the note: i.e. SDL</w:t>
      </w:r>
      <w:r w:rsidR="002910C5">
        <w:t>/SUL</w:t>
      </w:r>
      <w:r w:rsidR="00A359E8">
        <w:t xml:space="preserve"> overlapping with either TDD or FDD can follow the same principle with TDD or FDD</w:t>
      </w:r>
      <w:r w:rsidR="00DE2D70">
        <w:t xml:space="preserve"> whereas SDL</w:t>
      </w:r>
      <w:r w:rsidR="002910C5">
        <w:t>/SUL</w:t>
      </w:r>
      <w:r w:rsidR="00DE2D70">
        <w:t xml:space="preserve"> having no overlapping TDD or FDD can follow the same principle with FDD. This way can avoid </w:t>
      </w:r>
      <w:r w:rsidR="005B6CD9">
        <w:t>enforcing</w:t>
      </w:r>
      <w:r w:rsidR="00DE2D70">
        <w:t xml:space="preserve"> UE to support </w:t>
      </w:r>
      <w:r w:rsidR="00A617B7">
        <w:t>a feature supported in TDD only, for instance, does not have to support in SUL. On the other hand, the latest agreement</w:t>
      </w:r>
      <w:r w:rsidR="00074EC7">
        <w:t>s</w:t>
      </w:r>
      <w:r w:rsidR="00A617B7">
        <w:t xml:space="preserve"> in RAN#90e</w:t>
      </w:r>
      <w:r w:rsidR="00074EC7">
        <w:t xml:space="preserve"> can also address the concern as well.</w:t>
      </w:r>
      <w:r w:rsidR="00376874">
        <w:t xml:space="preserve"> Thus, we now prefer to have </w:t>
      </w:r>
      <w:r w:rsidR="000F05AB">
        <w:t>similar</w:t>
      </w:r>
      <w:r w:rsidR="00376874">
        <w:t xml:space="preserve"> principle as agreed in RAN#90e.</w:t>
      </w:r>
    </w:p>
    <w:p w14:paraId="1AFAC42E" w14:textId="77777777" w:rsidR="00376874" w:rsidRDefault="00376874" w:rsidP="00593DEA"/>
    <w:p w14:paraId="7E1EE92F" w14:textId="148A0479" w:rsidR="009D4B21" w:rsidRDefault="00376874" w:rsidP="00593DEA">
      <w:pPr>
        <w:rPr>
          <w:b/>
          <w:bCs/>
          <w:i/>
          <w:iCs/>
        </w:rPr>
      </w:pPr>
      <w:r w:rsidRPr="00D402A7">
        <w:rPr>
          <w:b/>
          <w:bCs/>
          <w:i/>
          <w:iCs/>
        </w:rPr>
        <w:t xml:space="preserve">Proposal </w:t>
      </w:r>
      <w:r w:rsidR="00025D64">
        <w:rPr>
          <w:b/>
          <w:bCs/>
          <w:i/>
          <w:iCs/>
        </w:rPr>
        <w:t>3</w:t>
      </w:r>
      <w:r w:rsidRPr="00D402A7">
        <w:rPr>
          <w:b/>
          <w:bCs/>
          <w:i/>
          <w:iCs/>
        </w:rPr>
        <w:t xml:space="preserve">: </w:t>
      </w:r>
    </w:p>
    <w:p w14:paraId="6779BDAF" w14:textId="69B27427" w:rsidR="00376874" w:rsidRPr="00D402A7" w:rsidRDefault="00376874" w:rsidP="00D402A7">
      <w:pPr>
        <w:pStyle w:val="ListParagraph"/>
        <w:numPr>
          <w:ilvl w:val="0"/>
          <w:numId w:val="46"/>
        </w:numPr>
        <w:rPr>
          <w:b/>
          <w:bCs/>
          <w:i/>
          <w:iCs/>
        </w:rPr>
      </w:pPr>
      <w:r w:rsidRPr="00D402A7">
        <w:rPr>
          <w:b/>
          <w:bCs/>
          <w:i/>
          <w:iCs/>
        </w:rPr>
        <w:t>In support of two PUCCH groups per BC for NR-CA with 3 or more bands</w:t>
      </w:r>
      <w:r w:rsidR="000F05AB" w:rsidRPr="00D402A7">
        <w:rPr>
          <w:b/>
          <w:bCs/>
          <w:i/>
          <w:iCs/>
        </w:rPr>
        <w:t xml:space="preserve">, </w:t>
      </w:r>
      <w:r w:rsidR="001A1C4F" w:rsidRPr="00D402A7">
        <w:rPr>
          <w:b/>
          <w:bCs/>
          <w:i/>
          <w:iCs/>
        </w:rPr>
        <w:t xml:space="preserve">SDL/SUL </w:t>
      </w:r>
      <w:r w:rsidR="0086556C" w:rsidRPr="00D402A7">
        <w:rPr>
          <w:b/>
          <w:bCs/>
          <w:i/>
          <w:iCs/>
        </w:rPr>
        <w:t xml:space="preserve">will be considered FDD in </w:t>
      </w:r>
      <w:r w:rsidR="00C76E37" w:rsidRPr="00D402A7">
        <w:rPr>
          <w:b/>
          <w:bCs/>
          <w:i/>
          <w:iCs/>
        </w:rPr>
        <w:t xml:space="preserve">reporting </w:t>
      </w:r>
      <w:r w:rsidR="001A1C4F" w:rsidRPr="00D402A7">
        <w:rPr>
          <w:b/>
          <w:bCs/>
          <w:i/>
          <w:iCs/>
        </w:rPr>
        <w:t xml:space="preserve">information in </w:t>
      </w:r>
      <w:r w:rsidR="00C76E37" w:rsidRPr="00D402A7">
        <w:rPr>
          <w:b/>
          <w:bCs/>
          <w:i/>
          <w:iCs/>
        </w:rPr>
        <w:t>PUCCH group config</w:t>
      </w:r>
      <w:r w:rsidR="0086556C" w:rsidRPr="00D402A7">
        <w:rPr>
          <w:b/>
          <w:bCs/>
          <w:i/>
          <w:iCs/>
        </w:rPr>
        <w:t>.</w:t>
      </w:r>
      <w:r w:rsidR="00C76E37" w:rsidRPr="00D402A7">
        <w:rPr>
          <w:b/>
          <w:bCs/>
          <w:i/>
          <w:iCs/>
        </w:rPr>
        <w:t xml:space="preserve"> </w:t>
      </w:r>
      <w:r w:rsidR="004D1434" w:rsidRPr="00D402A7">
        <w:rPr>
          <w:b/>
          <w:i/>
        </w:rPr>
        <w:t>Per UE capabilities that are TDD only are not applicable to SDL/SUL.</w:t>
      </w:r>
      <w:r w:rsidR="00C76E37" w:rsidRPr="00D402A7">
        <w:rPr>
          <w:b/>
          <w:bCs/>
          <w:i/>
          <w:iCs/>
        </w:rPr>
        <w:t xml:space="preserve"> </w:t>
      </w:r>
    </w:p>
    <w:p w14:paraId="1D2B60BA" w14:textId="77777777" w:rsidR="006E1BA7" w:rsidRDefault="006E1BA7" w:rsidP="00593DEA"/>
    <w:p w14:paraId="08008DF2" w14:textId="403CC1F6" w:rsidR="00BB6F8A" w:rsidRDefault="00BB6F8A" w:rsidP="00593DEA">
      <w:pPr>
        <w:rPr>
          <w:rFonts w:eastAsia="MS Gothic"/>
          <w:color w:val="000000"/>
          <w:szCs w:val="20"/>
        </w:rPr>
      </w:pPr>
      <w:r>
        <w:t xml:space="preserve">The second issue is </w:t>
      </w:r>
      <w:r w:rsidR="004D1434">
        <w:t xml:space="preserve">whether </w:t>
      </w:r>
      <w:r w:rsidR="004D1434" w:rsidRPr="00987E32">
        <w:rPr>
          <w:rFonts w:eastAsia="MS Gothic"/>
          <w:color w:val="000000"/>
          <w:szCs w:val="20"/>
        </w:rPr>
        <w:t>the SUL in the same cell as in the NUL can also be configured for the PUCCH group</w:t>
      </w:r>
      <w:r w:rsidR="004D1434">
        <w:rPr>
          <w:rFonts w:eastAsia="MS Gothic"/>
          <w:color w:val="000000"/>
          <w:szCs w:val="20"/>
        </w:rPr>
        <w:t xml:space="preserve"> w</w:t>
      </w:r>
      <w:r w:rsidR="004D1434" w:rsidRPr="004D1434">
        <w:rPr>
          <w:rFonts w:eastAsia="MS Gothic"/>
          <w:color w:val="000000"/>
          <w:szCs w:val="20"/>
        </w:rPr>
        <w:t>hen the carrier type of NUL is indicated for one PUCCH group config</w:t>
      </w:r>
      <w:r w:rsidR="0074196C">
        <w:rPr>
          <w:rFonts w:eastAsia="MS Gothic"/>
          <w:color w:val="000000"/>
          <w:szCs w:val="20"/>
        </w:rPr>
        <w:t xml:space="preserve">. </w:t>
      </w:r>
      <w:r w:rsidR="00A34859">
        <w:rPr>
          <w:rFonts w:eastAsia="MS Gothic"/>
          <w:color w:val="000000"/>
          <w:szCs w:val="20"/>
        </w:rPr>
        <w:t>One of main motivations</w:t>
      </w:r>
      <w:r w:rsidR="0074196C">
        <w:rPr>
          <w:rFonts w:eastAsia="MS Gothic"/>
          <w:color w:val="000000"/>
          <w:szCs w:val="20"/>
        </w:rPr>
        <w:t xml:space="preserve"> having </w:t>
      </w:r>
      <w:r w:rsidR="00A34859">
        <w:rPr>
          <w:rFonts w:eastAsia="MS Gothic"/>
          <w:color w:val="000000"/>
          <w:szCs w:val="20"/>
        </w:rPr>
        <w:t xml:space="preserve">the capability for NR-CA with 3 or more bands in this context is </w:t>
      </w:r>
      <w:r w:rsidR="009C1AE4">
        <w:rPr>
          <w:rFonts w:eastAsia="MS Gothic"/>
          <w:color w:val="000000"/>
          <w:szCs w:val="20"/>
        </w:rPr>
        <w:t xml:space="preserve">to allow UE to provide preference in which carrier PUCCH can be sent. </w:t>
      </w:r>
      <w:r w:rsidR="00AD7577">
        <w:rPr>
          <w:rFonts w:eastAsia="MS Gothic"/>
          <w:color w:val="000000"/>
          <w:szCs w:val="20"/>
        </w:rPr>
        <w:t xml:space="preserve">In general, </w:t>
      </w:r>
      <w:r w:rsidR="00F53CAD">
        <w:rPr>
          <w:rFonts w:eastAsia="MS Gothic"/>
          <w:color w:val="000000"/>
          <w:szCs w:val="20"/>
        </w:rPr>
        <w:t xml:space="preserve">we think </w:t>
      </w:r>
      <w:r w:rsidR="00AD7577">
        <w:rPr>
          <w:rFonts w:eastAsia="MS Gothic"/>
          <w:color w:val="000000"/>
          <w:szCs w:val="20"/>
        </w:rPr>
        <w:t xml:space="preserve">the current agreement </w:t>
      </w:r>
      <w:r w:rsidR="00ED31CE">
        <w:rPr>
          <w:rFonts w:eastAsia="MS Gothic"/>
          <w:color w:val="000000"/>
          <w:szCs w:val="20"/>
        </w:rPr>
        <w:t xml:space="preserve">of UE reporting on supported configuration(s) for primary/secondary PUCCH group config can offer sufficient degree of freedom to UE especially given that single </w:t>
      </w:r>
      <w:r w:rsidR="00FA607F">
        <w:rPr>
          <w:rFonts w:eastAsia="MS Gothic"/>
          <w:color w:val="000000"/>
          <w:szCs w:val="20"/>
        </w:rPr>
        <w:t xml:space="preserve">UL </w:t>
      </w:r>
      <w:r w:rsidR="00ED31CE">
        <w:rPr>
          <w:rFonts w:eastAsia="MS Gothic"/>
          <w:color w:val="000000"/>
          <w:szCs w:val="20"/>
        </w:rPr>
        <w:t xml:space="preserve">Tx operation between SUL and </w:t>
      </w:r>
      <w:r w:rsidR="00FA607F">
        <w:rPr>
          <w:rFonts w:eastAsia="MS Gothic"/>
          <w:color w:val="000000"/>
          <w:szCs w:val="20"/>
        </w:rPr>
        <w:t>NUL is possible</w:t>
      </w:r>
      <w:r w:rsidR="00992040">
        <w:rPr>
          <w:rFonts w:eastAsia="MS Gothic"/>
          <w:color w:val="000000"/>
          <w:szCs w:val="20"/>
        </w:rPr>
        <w:t xml:space="preserve"> depending on capability </w:t>
      </w:r>
      <w:proofErr w:type="spellStart"/>
      <w:r w:rsidR="00992040">
        <w:rPr>
          <w:rFonts w:eastAsia="MS Gothic"/>
          <w:color w:val="000000"/>
          <w:szCs w:val="20"/>
        </w:rPr>
        <w:t>signaling</w:t>
      </w:r>
      <w:proofErr w:type="spellEnd"/>
      <w:r w:rsidR="00FA607F">
        <w:rPr>
          <w:rFonts w:eastAsia="MS Gothic"/>
          <w:color w:val="000000"/>
          <w:szCs w:val="20"/>
        </w:rPr>
        <w:t>.</w:t>
      </w:r>
      <w:r w:rsidR="009C1AE4">
        <w:rPr>
          <w:rFonts w:eastAsia="MS Gothic"/>
          <w:color w:val="000000"/>
          <w:szCs w:val="20"/>
        </w:rPr>
        <w:t xml:space="preserve"> </w:t>
      </w:r>
      <w:r w:rsidR="003B00F4">
        <w:rPr>
          <w:rFonts w:eastAsia="MS Gothic"/>
          <w:color w:val="000000"/>
          <w:szCs w:val="20"/>
        </w:rPr>
        <w:t>It is questionable for us to further differentiate it between SUL and NUL</w:t>
      </w:r>
      <w:r w:rsidR="00511726">
        <w:rPr>
          <w:rFonts w:eastAsia="MS Gothic"/>
          <w:color w:val="000000"/>
          <w:szCs w:val="20"/>
        </w:rPr>
        <w:t>. Therefor</w:t>
      </w:r>
      <w:r w:rsidR="004B1650">
        <w:rPr>
          <w:rFonts w:eastAsia="MS Gothic"/>
          <w:color w:val="000000"/>
          <w:szCs w:val="20"/>
        </w:rPr>
        <w:t xml:space="preserve">e, we </w:t>
      </w:r>
      <w:r w:rsidR="003B00F4">
        <w:rPr>
          <w:rFonts w:eastAsia="MS Gothic"/>
          <w:color w:val="000000"/>
          <w:szCs w:val="20"/>
        </w:rPr>
        <w:t>prefer</w:t>
      </w:r>
      <w:r w:rsidR="004B1650">
        <w:rPr>
          <w:rFonts w:eastAsia="MS Gothic"/>
          <w:color w:val="000000"/>
          <w:szCs w:val="20"/>
        </w:rPr>
        <w:t xml:space="preserve"> SUL can be also configured for PUCCH transmission as in the NUL in the same cell.</w:t>
      </w:r>
    </w:p>
    <w:p w14:paraId="3CC709B6" w14:textId="77777777" w:rsidR="004B1650" w:rsidRDefault="004B1650" w:rsidP="00593DEA">
      <w:pPr>
        <w:rPr>
          <w:rFonts w:eastAsia="MS Gothic"/>
          <w:color w:val="000000"/>
          <w:szCs w:val="20"/>
        </w:rPr>
      </w:pPr>
    </w:p>
    <w:p w14:paraId="21515430" w14:textId="09D59DC9" w:rsidR="009D4B21" w:rsidRDefault="004B1650" w:rsidP="00593DEA">
      <w:pPr>
        <w:rPr>
          <w:rFonts w:eastAsia="MS Gothic"/>
          <w:b/>
          <w:bCs/>
          <w:i/>
          <w:iCs/>
          <w:color w:val="000000"/>
          <w:szCs w:val="20"/>
        </w:rPr>
      </w:pPr>
      <w:r w:rsidRPr="00D402A7">
        <w:rPr>
          <w:rFonts w:eastAsia="MS Gothic"/>
          <w:b/>
          <w:bCs/>
          <w:i/>
          <w:iCs/>
          <w:color w:val="000000"/>
          <w:szCs w:val="20"/>
        </w:rPr>
        <w:t xml:space="preserve">Proposal </w:t>
      </w:r>
      <w:r w:rsidR="00025D64">
        <w:rPr>
          <w:rFonts w:eastAsia="MS Gothic"/>
          <w:b/>
          <w:bCs/>
          <w:i/>
          <w:iCs/>
          <w:color w:val="000000"/>
          <w:szCs w:val="20"/>
        </w:rPr>
        <w:t>4</w:t>
      </w:r>
      <w:r w:rsidRPr="00D402A7">
        <w:rPr>
          <w:rFonts w:eastAsia="MS Gothic"/>
          <w:b/>
          <w:bCs/>
          <w:i/>
          <w:iCs/>
          <w:color w:val="000000"/>
          <w:szCs w:val="20"/>
        </w:rPr>
        <w:t xml:space="preserve">: </w:t>
      </w:r>
    </w:p>
    <w:p w14:paraId="4DF6806D" w14:textId="25672447" w:rsidR="004B1650" w:rsidRPr="00D402A7" w:rsidRDefault="00442D84" w:rsidP="00D402A7">
      <w:pPr>
        <w:pStyle w:val="ListParagraph"/>
        <w:numPr>
          <w:ilvl w:val="0"/>
          <w:numId w:val="46"/>
        </w:numPr>
        <w:rPr>
          <w:b/>
          <w:bCs/>
          <w:i/>
          <w:iCs/>
        </w:rPr>
      </w:pPr>
      <w:r w:rsidRPr="00D402A7">
        <w:rPr>
          <w:rFonts w:eastAsia="MS Gothic"/>
          <w:b/>
          <w:bCs/>
          <w:i/>
          <w:iCs/>
          <w:color w:val="000000"/>
          <w:szCs w:val="20"/>
        </w:rPr>
        <w:t xml:space="preserve">The SUL in the same cell as in the NUL can be also be configured for PUCCH transmission when the carrier type of NUL is indicated </w:t>
      </w:r>
      <w:r w:rsidR="001640EE" w:rsidRPr="00D402A7">
        <w:rPr>
          <w:rFonts w:eastAsia="MS Gothic"/>
          <w:b/>
          <w:bCs/>
          <w:i/>
          <w:iCs/>
          <w:color w:val="000000"/>
          <w:szCs w:val="20"/>
        </w:rPr>
        <w:t>for PUCCH transmission location.</w:t>
      </w:r>
    </w:p>
    <w:p w14:paraId="0D8C0E04" w14:textId="77777777" w:rsidR="006E1BA7" w:rsidRDefault="006E1BA7" w:rsidP="00593DEA"/>
    <w:p w14:paraId="62D69EED" w14:textId="77777777" w:rsidR="006E1BA7" w:rsidRDefault="006E1BA7" w:rsidP="00593DEA"/>
    <w:p w14:paraId="568D0875" w14:textId="7077D421" w:rsidR="00427643" w:rsidRPr="00902155" w:rsidRDefault="00427643" w:rsidP="00593DEA">
      <w:pPr>
        <w:rPr>
          <w:rFonts w:ascii="Times New Roman" w:hAnsi="Times New Roman"/>
          <w:sz w:val="28"/>
          <w:lang w:val="en-US"/>
        </w:rPr>
      </w:pPr>
      <w:r w:rsidRPr="00902155">
        <w:rPr>
          <w:rFonts w:ascii="Times New Roman" w:hAnsi="Times New Roman"/>
          <w:sz w:val="28"/>
          <w:lang w:val="en-US"/>
        </w:rPr>
        <w:t>References</w:t>
      </w:r>
      <w:r w:rsidR="000D0542">
        <w:rPr>
          <w:rFonts w:ascii="Times New Roman" w:hAnsi="Times New Roman"/>
          <w:sz w:val="28"/>
          <w:lang w:val="en-US"/>
        </w:rPr>
        <w:tab/>
      </w:r>
    </w:p>
    <w:p w14:paraId="5B2F3AE6" w14:textId="7A4B2190" w:rsidR="00593DEA" w:rsidRDefault="006F6374" w:rsidP="00593DEA">
      <w:pPr>
        <w:pStyle w:val="BodyText"/>
        <w:overflowPunct w:val="0"/>
        <w:textAlignment w:val="baseline"/>
        <w:rPr>
          <w:rFonts w:ascii="Times New Roman" w:hAnsi="Times New Roman"/>
        </w:rPr>
      </w:pPr>
      <w:r>
        <w:rPr>
          <w:rFonts w:ascii="Times New Roman" w:hAnsi="Times New Roman"/>
        </w:rPr>
        <w:t xml:space="preserve">[1] </w:t>
      </w:r>
      <w:r w:rsidR="00526FD0" w:rsidRPr="00526FD0">
        <w:rPr>
          <w:rFonts w:ascii="Times New Roman" w:hAnsi="Times New Roman"/>
        </w:rPr>
        <w:t>R1-2009586</w:t>
      </w:r>
      <w:r w:rsidR="00526FD0">
        <w:rPr>
          <w:rFonts w:ascii="Times New Roman" w:hAnsi="Times New Roman"/>
        </w:rPr>
        <w:tab/>
      </w:r>
      <w:r w:rsidR="00F65CF6" w:rsidRPr="00F65CF6">
        <w:rPr>
          <w:rFonts w:ascii="Times New Roman" w:hAnsi="Times New Roman"/>
        </w:rPr>
        <w:t>LS on updated Rel-16 RAN1 UE features lists for NR</w:t>
      </w:r>
      <w:r w:rsidR="00F65CF6">
        <w:rPr>
          <w:rFonts w:ascii="Times New Roman" w:hAnsi="Times New Roman"/>
        </w:rPr>
        <w:tab/>
      </w:r>
      <w:r w:rsidR="00F65CF6">
        <w:rPr>
          <w:rFonts w:ascii="Times New Roman" w:hAnsi="Times New Roman"/>
        </w:rPr>
        <w:tab/>
        <w:t>RAN1</w:t>
      </w:r>
    </w:p>
    <w:p w14:paraId="0AA40096" w14:textId="10D84F65" w:rsidR="009D4227" w:rsidRDefault="009D4227" w:rsidP="00593DEA">
      <w:pPr>
        <w:pStyle w:val="BodyText"/>
        <w:overflowPunct w:val="0"/>
        <w:textAlignment w:val="baseline"/>
        <w:rPr>
          <w:rFonts w:ascii="Times New Roman" w:hAnsi="Times New Roman"/>
        </w:rPr>
      </w:pPr>
      <w:r>
        <w:rPr>
          <w:rFonts w:ascii="Times New Roman" w:hAnsi="Times New Roman"/>
        </w:rPr>
        <w:t xml:space="preserve">[2] </w:t>
      </w:r>
      <w:r w:rsidR="0054192E" w:rsidRPr="0054192E">
        <w:rPr>
          <w:rFonts w:ascii="Times New Roman" w:hAnsi="Times New Roman"/>
        </w:rPr>
        <w:t>RP-202911</w:t>
      </w:r>
      <w:r w:rsidR="0054192E">
        <w:rPr>
          <w:rFonts w:ascii="Times New Roman" w:hAnsi="Times New Roman"/>
        </w:rPr>
        <w:tab/>
      </w:r>
      <w:r w:rsidRPr="009D4227">
        <w:rPr>
          <w:rFonts w:ascii="Times New Roman" w:hAnsi="Times New Roman"/>
        </w:rPr>
        <w:t>Report from Email Discussion [90E][36][SUL_UL-DL]</w:t>
      </w:r>
      <w:r>
        <w:rPr>
          <w:rFonts w:ascii="Times New Roman" w:hAnsi="Times New Roman"/>
        </w:rPr>
        <w:tab/>
      </w:r>
      <w:r w:rsidR="0056255E" w:rsidRPr="0056255E">
        <w:rPr>
          <w:rFonts w:ascii="Times New Roman" w:hAnsi="Times New Roman"/>
        </w:rPr>
        <w:t>Email discussion moderator (Intel)</w:t>
      </w:r>
    </w:p>
    <w:p w14:paraId="3072725B" w14:textId="16D07CD5" w:rsidR="00287448" w:rsidRDefault="00CA7C29" w:rsidP="00593DEA">
      <w:pPr>
        <w:pStyle w:val="BodyText"/>
        <w:overflowPunct w:val="0"/>
        <w:textAlignment w:val="baseline"/>
        <w:rPr>
          <w:rFonts w:ascii="Times New Roman" w:hAnsi="Times New Roman"/>
        </w:rPr>
      </w:pPr>
      <w:r>
        <w:rPr>
          <w:rFonts w:ascii="Times New Roman" w:hAnsi="Times New Roman"/>
        </w:rPr>
        <w:t xml:space="preserve">[3] </w:t>
      </w:r>
      <w:r w:rsidR="002A6218" w:rsidRPr="002A6218">
        <w:rPr>
          <w:rFonts w:ascii="Times New Roman" w:hAnsi="Times New Roman"/>
        </w:rPr>
        <w:t>R1-200932</w:t>
      </w:r>
      <w:r w:rsidR="002A6218">
        <w:rPr>
          <w:rFonts w:ascii="Times New Roman" w:hAnsi="Times New Roman"/>
        </w:rPr>
        <w:t xml:space="preserve">4, </w:t>
      </w:r>
      <w:r w:rsidR="00E109A4" w:rsidRPr="00E109A4">
        <w:rPr>
          <w:rFonts w:ascii="Times New Roman" w:hAnsi="Times New Roman"/>
        </w:rPr>
        <w:t>Summary on [103-e-NR-UEFeatures-URLLC/IioT-01]</w:t>
      </w:r>
      <w:r w:rsidR="00C867FA">
        <w:rPr>
          <w:rFonts w:ascii="Times New Roman" w:hAnsi="Times New Roman"/>
        </w:rPr>
        <w:t xml:space="preserve">, </w:t>
      </w:r>
      <w:r w:rsidR="003D7530" w:rsidRPr="003D7530">
        <w:rPr>
          <w:rFonts w:ascii="Times New Roman" w:hAnsi="Times New Roman"/>
        </w:rPr>
        <w:t>Moderator (NTT DOCOMO, INC.)</w:t>
      </w:r>
      <w:r w:rsidR="003D7530">
        <w:rPr>
          <w:rFonts w:ascii="Times New Roman" w:hAnsi="Times New Roman"/>
        </w:rPr>
        <w:t>, RAN1 #103-e</w:t>
      </w:r>
      <w:r w:rsidR="006340A4">
        <w:rPr>
          <w:rFonts w:ascii="Times New Roman" w:hAnsi="Times New Roman"/>
        </w:rPr>
        <w:t>.</w:t>
      </w:r>
    </w:p>
    <w:p w14:paraId="58396299" w14:textId="03212D5B" w:rsidR="00B66C5B" w:rsidRDefault="00B66C5B" w:rsidP="00B66C5B">
      <w:pPr>
        <w:pStyle w:val="BodyText"/>
        <w:overflowPunct w:val="0"/>
        <w:textAlignment w:val="baseline"/>
        <w:rPr>
          <w:rFonts w:ascii="Times New Roman" w:hAnsi="Times New Roman"/>
        </w:rPr>
      </w:pPr>
    </w:p>
    <w:p w14:paraId="44653582" w14:textId="0DFB5F24" w:rsidR="7EA24FF2" w:rsidRDefault="7EA24FF2" w:rsidP="7EA24FF2">
      <w:pPr>
        <w:pStyle w:val="BodyText"/>
        <w:rPr>
          <w:rFonts w:ascii="Times New Roman" w:hAnsi="Times New Roman"/>
        </w:rPr>
      </w:pPr>
    </w:p>
    <w:p w14:paraId="0AA8B22A" w14:textId="30DC50B0" w:rsidR="693F5062" w:rsidRDefault="693F5062" w:rsidP="693F5062">
      <w:pPr>
        <w:pStyle w:val="BodyText"/>
        <w:rPr>
          <w:rFonts w:ascii="Times New Roman" w:hAnsi="Times New Roman"/>
        </w:rPr>
      </w:pPr>
    </w:p>
    <w:p w14:paraId="2C14BEF8" w14:textId="1D96FC22" w:rsidR="00D42459" w:rsidRPr="00B926BC" w:rsidRDefault="00D42459" w:rsidP="00566DD3">
      <w:pPr>
        <w:pStyle w:val="BodyText"/>
        <w:overflowPunct w:val="0"/>
        <w:textAlignment w:val="baseline"/>
        <w:rPr>
          <w:rFonts w:ascii="Times New Roman" w:hAnsi="Times New Roman"/>
        </w:rPr>
      </w:pPr>
    </w:p>
    <w:p w14:paraId="02FAE7CA" w14:textId="77777777" w:rsidR="00282EEB" w:rsidRPr="00902155" w:rsidRDefault="00282EEB" w:rsidP="000C5DF8">
      <w:pPr>
        <w:pStyle w:val="BodyText"/>
        <w:overflowPunct w:val="0"/>
        <w:textAlignment w:val="baseline"/>
        <w:rPr>
          <w:rFonts w:ascii="Times New Roman" w:hAnsi="Times New Roman"/>
        </w:rPr>
      </w:pPr>
    </w:p>
    <w:sectPr w:rsidR="00282EEB" w:rsidRPr="00902155"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52AA4" w14:textId="77777777" w:rsidR="00EB14D8" w:rsidRDefault="00EB14D8"/>
  </w:endnote>
  <w:endnote w:type="continuationSeparator" w:id="0">
    <w:p w14:paraId="2409BA38" w14:textId="77777777" w:rsidR="00EB14D8" w:rsidRDefault="00EB14D8"/>
  </w:endnote>
  <w:endnote w:type="continuationNotice" w:id="1">
    <w:p w14:paraId="562B8CD1" w14:textId="77777777" w:rsidR="00EB14D8" w:rsidRDefault="00EB1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425FED" w:rsidRDefault="00425FED">
    <w:pPr>
      <w:pStyle w:val="Footer"/>
    </w:pPr>
  </w:p>
  <w:p w14:paraId="43FA2102" w14:textId="77777777" w:rsidR="00425FED" w:rsidRDefault="0042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2F0C8" w14:textId="77777777" w:rsidR="00EB14D8" w:rsidRDefault="00EB14D8"/>
  </w:footnote>
  <w:footnote w:type="continuationSeparator" w:id="0">
    <w:p w14:paraId="2FA06A6D" w14:textId="77777777" w:rsidR="00EB14D8" w:rsidRDefault="00EB14D8"/>
  </w:footnote>
  <w:footnote w:type="continuationNotice" w:id="1">
    <w:p w14:paraId="30ADC0F8" w14:textId="77777777" w:rsidR="00EB14D8" w:rsidRDefault="00EB1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AB7C59EC"/>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4134A"/>
    <w:multiLevelType w:val="hybridMultilevel"/>
    <w:tmpl w:val="DB362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3A66C5"/>
    <w:multiLevelType w:val="hybridMultilevel"/>
    <w:tmpl w:val="41674299"/>
    <w:lvl w:ilvl="0" w:tplc="7D6AC17A">
      <w:start w:val="1"/>
      <w:numFmt w:val="decimal"/>
      <w:lvlText w:val="%1."/>
      <w:lvlJc w:val="left"/>
      <w:pPr>
        <w:ind w:left="720" w:hanging="360"/>
      </w:pPr>
    </w:lvl>
    <w:lvl w:ilvl="1" w:tplc="DE482A5E">
      <w:start w:val="1"/>
      <w:numFmt w:val="lowerLetter"/>
      <w:lvlText w:val="%2."/>
      <w:lvlJc w:val="left"/>
      <w:pPr>
        <w:ind w:left="1440" w:hanging="360"/>
      </w:pPr>
    </w:lvl>
    <w:lvl w:ilvl="2" w:tplc="A708552E">
      <w:start w:val="1"/>
      <w:numFmt w:val="lowerRoman"/>
      <w:lvlText w:val="a-%3."/>
      <w:lvlJc w:val="right"/>
      <w:pPr>
        <w:ind w:left="2160" w:hanging="180"/>
      </w:pPr>
    </w:lvl>
    <w:lvl w:ilvl="3" w:tplc="386293CC">
      <w:start w:val="1"/>
      <w:numFmt w:val="decimal"/>
      <w:lvlText w:val="%4."/>
      <w:lvlJc w:val="left"/>
      <w:pPr>
        <w:ind w:left="2880" w:hanging="360"/>
      </w:pPr>
    </w:lvl>
    <w:lvl w:ilvl="4" w:tplc="91BE99B8">
      <w:start w:val="1"/>
      <w:numFmt w:val="lowerLetter"/>
      <w:lvlText w:val="%5."/>
      <w:lvlJc w:val="left"/>
      <w:pPr>
        <w:ind w:left="3600" w:hanging="360"/>
      </w:pPr>
    </w:lvl>
    <w:lvl w:ilvl="5" w:tplc="A8B0DC20">
      <w:start w:val="1"/>
      <w:numFmt w:val="lowerRoman"/>
      <w:lvlText w:val="%6."/>
      <w:lvlJc w:val="right"/>
      <w:pPr>
        <w:ind w:left="4320" w:hanging="180"/>
      </w:pPr>
    </w:lvl>
    <w:lvl w:ilvl="6" w:tplc="56BE44A2">
      <w:start w:val="1"/>
      <w:numFmt w:val="decimal"/>
      <w:lvlText w:val="%7."/>
      <w:lvlJc w:val="left"/>
      <w:pPr>
        <w:ind w:left="5040" w:hanging="360"/>
      </w:pPr>
    </w:lvl>
    <w:lvl w:ilvl="7" w:tplc="4928154A">
      <w:start w:val="1"/>
      <w:numFmt w:val="lowerLetter"/>
      <w:lvlText w:val="%8."/>
      <w:lvlJc w:val="left"/>
      <w:pPr>
        <w:ind w:left="5760" w:hanging="360"/>
      </w:pPr>
    </w:lvl>
    <w:lvl w:ilvl="8" w:tplc="3DF44ACA">
      <w:start w:val="1"/>
      <w:numFmt w:val="lowerRoman"/>
      <w:lvlText w:val="%9."/>
      <w:lvlJc w:val="right"/>
      <w:pPr>
        <w:ind w:left="6480" w:hanging="180"/>
      </w:pPr>
    </w:lvl>
  </w:abstractNum>
  <w:abstractNum w:abstractNumId="9" w15:restartNumberingAfterBreak="0">
    <w:nsid w:val="2E610776"/>
    <w:multiLevelType w:val="hybridMultilevel"/>
    <w:tmpl w:val="AEEC48BC"/>
    <w:lvl w:ilvl="0" w:tplc="32F67BB0">
      <w:start w:val="1"/>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0" w15:restartNumberingAfterBreak="0">
    <w:nsid w:val="2FFA3B06"/>
    <w:multiLevelType w:val="hybridMultilevel"/>
    <w:tmpl w:val="38F0BF0E"/>
    <w:lvl w:ilvl="0" w:tplc="04090001">
      <w:start w:val="1"/>
      <w:numFmt w:val="bullet"/>
      <w:lvlText w:val=""/>
      <w:lvlJc w:val="left"/>
      <w:pPr>
        <w:ind w:left="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11" w15:restartNumberingAfterBreak="0">
    <w:nsid w:val="32AE7D29"/>
    <w:multiLevelType w:val="hybridMultilevel"/>
    <w:tmpl w:val="D8E21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31E4061"/>
    <w:multiLevelType w:val="hybridMultilevel"/>
    <w:tmpl w:val="04F2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A226C"/>
    <w:multiLevelType w:val="hybridMultilevel"/>
    <w:tmpl w:val="7ADA535D"/>
    <w:lvl w:ilvl="0" w:tplc="83EC8E4E">
      <w:start w:val="1"/>
      <w:numFmt w:val="decimal"/>
      <w:lvlText w:val="%1."/>
      <w:lvlJc w:val="left"/>
      <w:pPr>
        <w:ind w:left="720" w:hanging="360"/>
      </w:pPr>
    </w:lvl>
    <w:lvl w:ilvl="1" w:tplc="AC606E20">
      <w:start w:val="1"/>
      <w:numFmt w:val="upperLetter"/>
      <w:lvlText w:val="%2."/>
      <w:lvlJc w:val="left"/>
      <w:pPr>
        <w:ind w:left="1200" w:hanging="400"/>
      </w:pPr>
    </w:lvl>
    <w:lvl w:ilvl="2" w:tplc="20027910">
      <w:start w:val="1"/>
      <w:numFmt w:val="lowerRoman"/>
      <w:lvlText w:val="%3."/>
      <w:lvlJc w:val="right"/>
      <w:pPr>
        <w:ind w:left="1600" w:hanging="400"/>
      </w:pPr>
    </w:lvl>
    <w:lvl w:ilvl="3" w:tplc="CF848AAC">
      <w:start w:val="1"/>
      <w:numFmt w:val="decimal"/>
      <w:lvlText w:val="%4."/>
      <w:lvlJc w:val="left"/>
      <w:pPr>
        <w:ind w:left="2000" w:hanging="400"/>
      </w:pPr>
    </w:lvl>
    <w:lvl w:ilvl="4" w:tplc="83F492B0">
      <w:start w:val="1"/>
      <w:numFmt w:val="upperLetter"/>
      <w:lvlText w:val="%5."/>
      <w:lvlJc w:val="left"/>
      <w:pPr>
        <w:ind w:left="2400" w:hanging="400"/>
      </w:pPr>
    </w:lvl>
    <w:lvl w:ilvl="5" w:tplc="13B0C538">
      <w:start w:val="1"/>
      <w:numFmt w:val="lowerRoman"/>
      <w:lvlText w:val="%6."/>
      <w:lvlJc w:val="right"/>
      <w:pPr>
        <w:ind w:left="2800" w:hanging="400"/>
      </w:pPr>
    </w:lvl>
    <w:lvl w:ilvl="6" w:tplc="AE463256">
      <w:start w:val="1"/>
      <w:numFmt w:val="decimal"/>
      <w:lvlText w:val="%7."/>
      <w:lvlJc w:val="left"/>
      <w:pPr>
        <w:ind w:left="3200" w:hanging="400"/>
      </w:pPr>
    </w:lvl>
    <w:lvl w:ilvl="7" w:tplc="8334EE5C">
      <w:start w:val="1"/>
      <w:numFmt w:val="upperLetter"/>
      <w:lvlText w:val="%8."/>
      <w:lvlJc w:val="left"/>
      <w:pPr>
        <w:ind w:left="3600" w:hanging="400"/>
      </w:pPr>
    </w:lvl>
    <w:lvl w:ilvl="8" w:tplc="E94CA896">
      <w:start w:val="1"/>
      <w:numFmt w:val="lowerRoman"/>
      <w:lvlText w:val="%9."/>
      <w:lvlJc w:val="right"/>
      <w:pPr>
        <w:ind w:left="4000" w:hanging="400"/>
      </w:pPr>
    </w:lvl>
  </w:abstractNum>
  <w:abstractNum w:abstractNumId="14" w15:restartNumberingAfterBreak="0">
    <w:nsid w:val="35B056AB"/>
    <w:multiLevelType w:val="hybridMultilevel"/>
    <w:tmpl w:val="59E41204"/>
    <w:lvl w:ilvl="0" w:tplc="7270B536">
      <w:start w:val="1"/>
      <w:numFmt w:val="bullet"/>
      <w:lvlText w:val=""/>
      <w:lvlJc w:val="left"/>
      <w:pPr>
        <w:ind w:left="720" w:hanging="360"/>
      </w:pPr>
      <w:rPr>
        <w:rFonts w:ascii="Symbol" w:hAnsi="Symbol" w:hint="default"/>
      </w:rPr>
    </w:lvl>
    <w:lvl w:ilvl="1" w:tplc="7FC2D5BA">
      <w:start w:val="1"/>
      <w:numFmt w:val="bullet"/>
      <w:lvlText w:val="o"/>
      <w:lvlJc w:val="left"/>
      <w:pPr>
        <w:ind w:left="1440" w:hanging="360"/>
      </w:pPr>
      <w:rPr>
        <w:rFonts w:ascii="Courier New" w:hAnsi="Courier New" w:hint="default"/>
      </w:rPr>
    </w:lvl>
    <w:lvl w:ilvl="2" w:tplc="E3E215E2">
      <w:start w:val="1"/>
      <w:numFmt w:val="bullet"/>
      <w:lvlText w:val=""/>
      <w:lvlJc w:val="left"/>
      <w:pPr>
        <w:ind w:left="2160" w:hanging="360"/>
      </w:pPr>
      <w:rPr>
        <w:rFonts w:ascii="Wingdings" w:hAnsi="Wingdings" w:hint="default"/>
      </w:rPr>
    </w:lvl>
    <w:lvl w:ilvl="3" w:tplc="C2FAA64C">
      <w:start w:val="1"/>
      <w:numFmt w:val="bullet"/>
      <w:lvlText w:val=""/>
      <w:lvlJc w:val="left"/>
      <w:pPr>
        <w:ind w:left="2880" w:hanging="360"/>
      </w:pPr>
      <w:rPr>
        <w:rFonts w:ascii="Symbol" w:hAnsi="Symbol" w:hint="default"/>
      </w:rPr>
    </w:lvl>
    <w:lvl w:ilvl="4" w:tplc="267228C8">
      <w:start w:val="1"/>
      <w:numFmt w:val="bullet"/>
      <w:lvlText w:val="o"/>
      <w:lvlJc w:val="left"/>
      <w:pPr>
        <w:ind w:left="3600" w:hanging="360"/>
      </w:pPr>
      <w:rPr>
        <w:rFonts w:ascii="Courier New" w:hAnsi="Courier New" w:hint="default"/>
      </w:rPr>
    </w:lvl>
    <w:lvl w:ilvl="5" w:tplc="CC02E502">
      <w:start w:val="1"/>
      <w:numFmt w:val="bullet"/>
      <w:lvlText w:val=""/>
      <w:lvlJc w:val="left"/>
      <w:pPr>
        <w:ind w:left="4320" w:hanging="360"/>
      </w:pPr>
      <w:rPr>
        <w:rFonts w:ascii="Wingdings" w:hAnsi="Wingdings" w:hint="default"/>
      </w:rPr>
    </w:lvl>
    <w:lvl w:ilvl="6" w:tplc="3FF88D8E">
      <w:start w:val="1"/>
      <w:numFmt w:val="bullet"/>
      <w:lvlText w:val=""/>
      <w:lvlJc w:val="left"/>
      <w:pPr>
        <w:ind w:left="5040" w:hanging="360"/>
      </w:pPr>
      <w:rPr>
        <w:rFonts w:ascii="Symbol" w:hAnsi="Symbol" w:hint="default"/>
      </w:rPr>
    </w:lvl>
    <w:lvl w:ilvl="7" w:tplc="1960B722">
      <w:start w:val="1"/>
      <w:numFmt w:val="bullet"/>
      <w:lvlText w:val="o"/>
      <w:lvlJc w:val="left"/>
      <w:pPr>
        <w:ind w:left="5760" w:hanging="360"/>
      </w:pPr>
      <w:rPr>
        <w:rFonts w:ascii="Courier New" w:hAnsi="Courier New" w:hint="default"/>
      </w:rPr>
    </w:lvl>
    <w:lvl w:ilvl="8" w:tplc="16DC52C4">
      <w:start w:val="1"/>
      <w:numFmt w:val="bullet"/>
      <w:lvlText w:val=""/>
      <w:lvlJc w:val="left"/>
      <w:pPr>
        <w:ind w:left="6480" w:hanging="360"/>
      </w:pPr>
      <w:rPr>
        <w:rFonts w:ascii="Wingdings" w:hAnsi="Wingdings" w:hint="default"/>
      </w:rPr>
    </w:lvl>
  </w:abstractNum>
  <w:abstractNum w:abstractNumId="15" w15:restartNumberingAfterBreak="0">
    <w:nsid w:val="370F715E"/>
    <w:multiLevelType w:val="hybridMultilevel"/>
    <w:tmpl w:val="D7B24EF6"/>
    <w:lvl w:ilvl="0" w:tplc="14EABAFC">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A4BEBDAA">
      <w:start w:val="1"/>
      <w:numFmt w:val="decimal"/>
      <w:pStyle w:val="References"/>
      <w:lvlText w:val="[%1]"/>
      <w:lvlJc w:val="left"/>
      <w:pPr>
        <w:tabs>
          <w:tab w:val="num" w:pos="360"/>
        </w:tabs>
        <w:ind w:left="360" w:hanging="360"/>
      </w:pPr>
    </w:lvl>
    <w:lvl w:ilvl="1" w:tplc="9782FCDC">
      <w:numFmt w:val="decimal"/>
      <w:lvlText w:val=""/>
      <w:lvlJc w:val="left"/>
    </w:lvl>
    <w:lvl w:ilvl="2" w:tplc="29400898">
      <w:numFmt w:val="decimal"/>
      <w:lvlText w:val=""/>
      <w:lvlJc w:val="left"/>
    </w:lvl>
    <w:lvl w:ilvl="3" w:tplc="0FB4C0F4">
      <w:numFmt w:val="decimal"/>
      <w:lvlText w:val=""/>
      <w:lvlJc w:val="left"/>
    </w:lvl>
    <w:lvl w:ilvl="4" w:tplc="D59AF2A0">
      <w:numFmt w:val="decimal"/>
      <w:lvlText w:val=""/>
      <w:lvlJc w:val="left"/>
    </w:lvl>
    <w:lvl w:ilvl="5" w:tplc="74D2F936">
      <w:numFmt w:val="decimal"/>
      <w:lvlText w:val=""/>
      <w:lvlJc w:val="left"/>
    </w:lvl>
    <w:lvl w:ilvl="6" w:tplc="16F64AC6">
      <w:numFmt w:val="decimal"/>
      <w:lvlText w:val=""/>
      <w:lvlJc w:val="left"/>
    </w:lvl>
    <w:lvl w:ilvl="7" w:tplc="13F4DEC8">
      <w:numFmt w:val="decimal"/>
      <w:lvlText w:val=""/>
      <w:lvlJc w:val="left"/>
    </w:lvl>
    <w:lvl w:ilvl="8" w:tplc="3104AD08">
      <w:numFmt w:val="decimal"/>
      <w:lvlText w:val=""/>
      <w:lvlJc w:val="left"/>
    </w:lvl>
  </w:abstractNum>
  <w:abstractNum w:abstractNumId="17" w15:restartNumberingAfterBreak="0">
    <w:nsid w:val="3B043939"/>
    <w:multiLevelType w:val="hybridMultilevel"/>
    <w:tmpl w:val="E02A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779"/>
    <w:multiLevelType w:val="hybridMultilevel"/>
    <w:tmpl w:val="168B7593"/>
    <w:lvl w:ilvl="0" w:tplc="8A3CB908">
      <w:start w:val="1"/>
      <w:numFmt w:val="decimal"/>
      <w:lvlText w:val="%1."/>
      <w:lvlJc w:val="left"/>
      <w:pPr>
        <w:tabs>
          <w:tab w:val="num" w:pos="720"/>
        </w:tabs>
        <w:ind w:left="720" w:hanging="360"/>
      </w:pPr>
    </w:lvl>
    <w:lvl w:ilvl="1" w:tplc="0CEAD9D4">
      <w:start w:val="1"/>
      <w:numFmt w:val="decimal"/>
      <w:lvlText w:val="%2."/>
      <w:lvlJc w:val="left"/>
      <w:pPr>
        <w:tabs>
          <w:tab w:val="num" w:pos="1440"/>
        </w:tabs>
        <w:ind w:left="1440" w:hanging="360"/>
      </w:pPr>
    </w:lvl>
    <w:lvl w:ilvl="2" w:tplc="454A8C74">
      <w:start w:val="1"/>
      <w:numFmt w:val="decimal"/>
      <w:lvlText w:val="%3."/>
      <w:lvlJc w:val="left"/>
      <w:pPr>
        <w:tabs>
          <w:tab w:val="num" w:pos="2160"/>
        </w:tabs>
        <w:ind w:left="2160" w:hanging="360"/>
      </w:pPr>
    </w:lvl>
    <w:lvl w:ilvl="3" w:tplc="D1788214">
      <w:start w:val="1"/>
      <w:numFmt w:val="decimal"/>
      <w:lvlText w:val="%4."/>
      <w:lvlJc w:val="left"/>
      <w:pPr>
        <w:tabs>
          <w:tab w:val="num" w:pos="2880"/>
        </w:tabs>
        <w:ind w:left="2880" w:hanging="360"/>
      </w:pPr>
    </w:lvl>
    <w:lvl w:ilvl="4" w:tplc="A5121496">
      <w:start w:val="1"/>
      <w:numFmt w:val="decimal"/>
      <w:lvlText w:val="%5."/>
      <w:lvlJc w:val="left"/>
      <w:pPr>
        <w:tabs>
          <w:tab w:val="num" w:pos="3600"/>
        </w:tabs>
        <w:ind w:left="3600" w:hanging="360"/>
      </w:pPr>
    </w:lvl>
    <w:lvl w:ilvl="5" w:tplc="01A434D8">
      <w:start w:val="1"/>
      <w:numFmt w:val="decimal"/>
      <w:lvlText w:val="%6."/>
      <w:lvlJc w:val="left"/>
      <w:pPr>
        <w:tabs>
          <w:tab w:val="num" w:pos="4320"/>
        </w:tabs>
        <w:ind w:left="4320" w:hanging="360"/>
      </w:pPr>
    </w:lvl>
    <w:lvl w:ilvl="6" w:tplc="C5D28416">
      <w:start w:val="1"/>
      <w:numFmt w:val="decimal"/>
      <w:lvlText w:val="%7."/>
      <w:lvlJc w:val="left"/>
      <w:pPr>
        <w:tabs>
          <w:tab w:val="num" w:pos="5040"/>
        </w:tabs>
        <w:ind w:left="5040" w:hanging="360"/>
      </w:pPr>
    </w:lvl>
    <w:lvl w:ilvl="7" w:tplc="DD545CAE">
      <w:start w:val="1"/>
      <w:numFmt w:val="decimal"/>
      <w:lvlText w:val="%8."/>
      <w:lvlJc w:val="left"/>
      <w:pPr>
        <w:tabs>
          <w:tab w:val="num" w:pos="5760"/>
        </w:tabs>
        <w:ind w:left="5760" w:hanging="360"/>
      </w:pPr>
    </w:lvl>
    <w:lvl w:ilvl="8" w:tplc="F586D332">
      <w:start w:val="1"/>
      <w:numFmt w:val="decimal"/>
      <w:lvlText w:val="%9."/>
      <w:lvlJc w:val="left"/>
      <w:pPr>
        <w:tabs>
          <w:tab w:val="num" w:pos="6480"/>
        </w:tabs>
        <w:ind w:left="6480" w:hanging="360"/>
      </w:pPr>
    </w:lvl>
  </w:abstractNum>
  <w:abstractNum w:abstractNumId="19" w15:restartNumberingAfterBreak="0">
    <w:nsid w:val="3D3A08C0"/>
    <w:multiLevelType w:val="hybridMultilevel"/>
    <w:tmpl w:val="B2A60C94"/>
    <w:lvl w:ilvl="0" w:tplc="A92808A4">
      <w:start w:val="1"/>
      <w:numFmt w:val="bullet"/>
      <w:lvlText w:val=""/>
      <w:lvlJc w:val="left"/>
      <w:pPr>
        <w:tabs>
          <w:tab w:val="num" w:pos="720"/>
        </w:tabs>
        <w:ind w:left="720" w:hanging="360"/>
      </w:pPr>
      <w:rPr>
        <w:rFonts w:ascii="Symbol" w:hAnsi="Symbol" w:hint="default"/>
        <w:sz w:val="20"/>
      </w:rPr>
    </w:lvl>
    <w:lvl w:ilvl="1" w:tplc="DAE2C446">
      <w:start w:val="1"/>
      <w:numFmt w:val="bullet"/>
      <w:lvlText w:val=""/>
      <w:lvlJc w:val="left"/>
      <w:pPr>
        <w:tabs>
          <w:tab w:val="num" w:pos="1440"/>
        </w:tabs>
        <w:ind w:left="1440" w:hanging="360"/>
      </w:pPr>
      <w:rPr>
        <w:rFonts w:ascii="Symbol" w:hAnsi="Symbol" w:hint="default"/>
        <w:sz w:val="20"/>
      </w:rPr>
    </w:lvl>
    <w:lvl w:ilvl="2" w:tplc="64627686">
      <w:start w:val="1"/>
      <w:numFmt w:val="bullet"/>
      <w:lvlText w:val=""/>
      <w:lvlJc w:val="left"/>
      <w:pPr>
        <w:tabs>
          <w:tab w:val="num" w:pos="2160"/>
        </w:tabs>
        <w:ind w:left="2160" w:hanging="360"/>
      </w:pPr>
      <w:rPr>
        <w:rFonts w:ascii="Symbol" w:hAnsi="Symbol" w:hint="default"/>
        <w:sz w:val="20"/>
      </w:rPr>
    </w:lvl>
    <w:lvl w:ilvl="3" w:tplc="57D86D5E">
      <w:start w:val="1"/>
      <w:numFmt w:val="bullet"/>
      <w:lvlText w:val=""/>
      <w:lvlJc w:val="left"/>
      <w:pPr>
        <w:tabs>
          <w:tab w:val="num" w:pos="2880"/>
        </w:tabs>
        <w:ind w:left="2880" w:hanging="360"/>
      </w:pPr>
      <w:rPr>
        <w:rFonts w:ascii="Symbol" w:hAnsi="Symbol" w:hint="default"/>
        <w:sz w:val="20"/>
      </w:rPr>
    </w:lvl>
    <w:lvl w:ilvl="4" w:tplc="37DC763C">
      <w:start w:val="1"/>
      <w:numFmt w:val="bullet"/>
      <w:lvlText w:val=""/>
      <w:lvlJc w:val="left"/>
      <w:pPr>
        <w:tabs>
          <w:tab w:val="num" w:pos="3600"/>
        </w:tabs>
        <w:ind w:left="3600" w:hanging="360"/>
      </w:pPr>
      <w:rPr>
        <w:rFonts w:ascii="Symbol" w:hAnsi="Symbol" w:hint="default"/>
        <w:sz w:val="20"/>
      </w:rPr>
    </w:lvl>
    <w:lvl w:ilvl="5" w:tplc="6E10EA58">
      <w:start w:val="1"/>
      <w:numFmt w:val="bullet"/>
      <w:lvlText w:val=""/>
      <w:lvlJc w:val="left"/>
      <w:pPr>
        <w:tabs>
          <w:tab w:val="num" w:pos="4320"/>
        </w:tabs>
        <w:ind w:left="4320" w:hanging="360"/>
      </w:pPr>
      <w:rPr>
        <w:rFonts w:ascii="Symbol" w:hAnsi="Symbol" w:hint="default"/>
        <w:sz w:val="20"/>
      </w:rPr>
    </w:lvl>
    <w:lvl w:ilvl="6" w:tplc="F2AC4C88">
      <w:start w:val="1"/>
      <w:numFmt w:val="bullet"/>
      <w:lvlText w:val=""/>
      <w:lvlJc w:val="left"/>
      <w:pPr>
        <w:tabs>
          <w:tab w:val="num" w:pos="5040"/>
        </w:tabs>
        <w:ind w:left="5040" w:hanging="360"/>
      </w:pPr>
      <w:rPr>
        <w:rFonts w:ascii="Symbol" w:hAnsi="Symbol" w:hint="default"/>
        <w:sz w:val="20"/>
      </w:rPr>
    </w:lvl>
    <w:lvl w:ilvl="7" w:tplc="7B62B9C8">
      <w:start w:val="1"/>
      <w:numFmt w:val="bullet"/>
      <w:lvlText w:val=""/>
      <w:lvlJc w:val="left"/>
      <w:pPr>
        <w:tabs>
          <w:tab w:val="num" w:pos="5760"/>
        </w:tabs>
        <w:ind w:left="5760" w:hanging="360"/>
      </w:pPr>
      <w:rPr>
        <w:rFonts w:ascii="Symbol" w:hAnsi="Symbol" w:hint="default"/>
        <w:sz w:val="20"/>
      </w:rPr>
    </w:lvl>
    <w:lvl w:ilvl="8" w:tplc="B9D0F4E0">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08470E"/>
    <w:multiLevelType w:val="hybridMultilevel"/>
    <w:tmpl w:val="5C0A4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hybridMultilevel"/>
    <w:tmpl w:val="1BAE590C"/>
    <w:lvl w:ilvl="0" w:tplc="74569C5C">
      <w:start w:val="1"/>
      <w:numFmt w:val="decimal"/>
      <w:pStyle w:val="TdocHeading1"/>
      <w:lvlText w:val="%1."/>
      <w:lvlJc w:val="left"/>
      <w:pPr>
        <w:tabs>
          <w:tab w:val="num" w:pos="360"/>
        </w:tabs>
        <w:ind w:left="360" w:hanging="360"/>
      </w:pPr>
    </w:lvl>
    <w:lvl w:ilvl="1" w:tplc="F8186A06">
      <w:numFmt w:val="decimal"/>
      <w:lvlText w:val=""/>
      <w:lvlJc w:val="left"/>
    </w:lvl>
    <w:lvl w:ilvl="2" w:tplc="D28A8A18">
      <w:numFmt w:val="decimal"/>
      <w:lvlText w:val=""/>
      <w:lvlJc w:val="left"/>
    </w:lvl>
    <w:lvl w:ilvl="3" w:tplc="5970843A">
      <w:numFmt w:val="decimal"/>
      <w:lvlText w:val=""/>
      <w:lvlJc w:val="left"/>
    </w:lvl>
    <w:lvl w:ilvl="4" w:tplc="4BEE81C8">
      <w:numFmt w:val="decimal"/>
      <w:lvlText w:val=""/>
      <w:lvlJc w:val="left"/>
    </w:lvl>
    <w:lvl w:ilvl="5" w:tplc="3AC86492">
      <w:numFmt w:val="decimal"/>
      <w:lvlText w:val=""/>
      <w:lvlJc w:val="left"/>
    </w:lvl>
    <w:lvl w:ilvl="6" w:tplc="CE343A7A">
      <w:numFmt w:val="decimal"/>
      <w:lvlText w:val=""/>
      <w:lvlJc w:val="left"/>
    </w:lvl>
    <w:lvl w:ilvl="7" w:tplc="CA48B78E">
      <w:numFmt w:val="decimal"/>
      <w:lvlText w:val=""/>
      <w:lvlJc w:val="left"/>
    </w:lvl>
    <w:lvl w:ilvl="8" w:tplc="3022D748">
      <w:numFmt w:val="decimal"/>
      <w:lvlText w:val=""/>
      <w:lvlJc w:val="left"/>
    </w:lvl>
  </w:abstractNum>
  <w:abstractNum w:abstractNumId="22" w15:restartNumberingAfterBreak="0">
    <w:nsid w:val="477C2DB5"/>
    <w:multiLevelType w:val="hybridMultilevel"/>
    <w:tmpl w:val="09FB014F"/>
    <w:lvl w:ilvl="0" w:tplc="5302FD90">
      <w:start w:val="1"/>
      <w:numFmt w:val="decimal"/>
      <w:lvlText w:val="%1."/>
      <w:lvlJc w:val="left"/>
      <w:pPr>
        <w:ind w:left="360" w:hanging="360"/>
      </w:pPr>
      <w:rPr>
        <w:rFonts w:hint="default"/>
      </w:rPr>
    </w:lvl>
    <w:lvl w:ilvl="1" w:tplc="064E205C">
      <w:start w:val="1"/>
      <w:numFmt w:val="aiueoFullWidth"/>
      <w:lvlText w:val="(%2)"/>
      <w:lvlJc w:val="left"/>
      <w:pPr>
        <w:ind w:left="840" w:hanging="420"/>
      </w:pPr>
    </w:lvl>
    <w:lvl w:ilvl="2" w:tplc="B55AE716">
      <w:start w:val="1"/>
      <w:numFmt w:val="decimalEnclosedCircle"/>
      <w:lvlText w:val="%3"/>
      <w:lvlJc w:val="left"/>
      <w:pPr>
        <w:ind w:left="1260" w:hanging="420"/>
      </w:pPr>
    </w:lvl>
    <w:lvl w:ilvl="3" w:tplc="E440F178">
      <w:start w:val="1"/>
      <w:numFmt w:val="decimal"/>
      <w:lvlText w:val="%4."/>
      <w:lvlJc w:val="left"/>
      <w:pPr>
        <w:ind w:left="1680" w:hanging="420"/>
      </w:pPr>
    </w:lvl>
    <w:lvl w:ilvl="4" w:tplc="3F9823F2">
      <w:start w:val="1"/>
      <w:numFmt w:val="aiueoFullWidth"/>
      <w:lvlText w:val="(%5)"/>
      <w:lvlJc w:val="left"/>
      <w:pPr>
        <w:ind w:left="2100" w:hanging="420"/>
      </w:pPr>
    </w:lvl>
    <w:lvl w:ilvl="5" w:tplc="6282744A">
      <w:start w:val="1"/>
      <w:numFmt w:val="decimalEnclosedCircle"/>
      <w:lvlText w:val="%6"/>
      <w:lvlJc w:val="left"/>
      <w:pPr>
        <w:ind w:left="2520" w:hanging="420"/>
      </w:pPr>
    </w:lvl>
    <w:lvl w:ilvl="6" w:tplc="DB4E01A6">
      <w:start w:val="1"/>
      <w:numFmt w:val="decimal"/>
      <w:lvlText w:val="%7."/>
      <w:lvlJc w:val="left"/>
      <w:pPr>
        <w:ind w:left="2940" w:hanging="420"/>
      </w:pPr>
    </w:lvl>
    <w:lvl w:ilvl="7" w:tplc="747067FC">
      <w:start w:val="1"/>
      <w:numFmt w:val="aiueoFullWidth"/>
      <w:lvlText w:val="(%8)"/>
      <w:lvlJc w:val="left"/>
      <w:pPr>
        <w:ind w:left="3360" w:hanging="420"/>
      </w:pPr>
    </w:lvl>
    <w:lvl w:ilvl="8" w:tplc="8914264C">
      <w:start w:val="1"/>
      <w:numFmt w:val="decimalEnclosedCircle"/>
      <w:lvlText w:val="%9"/>
      <w:lvlJc w:val="left"/>
      <w:pPr>
        <w:ind w:left="3780" w:hanging="420"/>
      </w:pPr>
    </w:lvl>
  </w:abstractNum>
  <w:abstractNum w:abstractNumId="23" w15:restartNumberingAfterBreak="0">
    <w:nsid w:val="483A270A"/>
    <w:multiLevelType w:val="hybridMultilevel"/>
    <w:tmpl w:val="41674299"/>
    <w:lvl w:ilvl="0" w:tplc="28302454">
      <w:start w:val="1"/>
      <w:numFmt w:val="decimal"/>
      <w:lvlText w:val="%1."/>
      <w:lvlJc w:val="left"/>
      <w:pPr>
        <w:ind w:left="720" w:hanging="360"/>
      </w:pPr>
    </w:lvl>
    <w:lvl w:ilvl="1" w:tplc="F8486748">
      <w:start w:val="1"/>
      <w:numFmt w:val="lowerLetter"/>
      <w:lvlText w:val="%2."/>
      <w:lvlJc w:val="left"/>
      <w:pPr>
        <w:ind w:left="1440" w:hanging="360"/>
      </w:pPr>
    </w:lvl>
    <w:lvl w:ilvl="2" w:tplc="B1DCBADE">
      <w:start w:val="1"/>
      <w:numFmt w:val="lowerRoman"/>
      <w:lvlText w:val="a-%3."/>
      <w:lvlJc w:val="right"/>
      <w:pPr>
        <w:ind w:left="2160" w:hanging="180"/>
      </w:pPr>
    </w:lvl>
    <w:lvl w:ilvl="3" w:tplc="61AA4C48">
      <w:start w:val="1"/>
      <w:numFmt w:val="decimal"/>
      <w:lvlText w:val="%4."/>
      <w:lvlJc w:val="left"/>
      <w:pPr>
        <w:ind w:left="2880" w:hanging="360"/>
      </w:pPr>
    </w:lvl>
    <w:lvl w:ilvl="4" w:tplc="F26A7522">
      <w:start w:val="1"/>
      <w:numFmt w:val="lowerLetter"/>
      <w:lvlText w:val="%5."/>
      <w:lvlJc w:val="left"/>
      <w:pPr>
        <w:ind w:left="3600" w:hanging="360"/>
      </w:pPr>
    </w:lvl>
    <w:lvl w:ilvl="5" w:tplc="1CF40FD4">
      <w:start w:val="1"/>
      <w:numFmt w:val="lowerRoman"/>
      <w:lvlText w:val="%6."/>
      <w:lvlJc w:val="right"/>
      <w:pPr>
        <w:ind w:left="4320" w:hanging="180"/>
      </w:pPr>
    </w:lvl>
    <w:lvl w:ilvl="6" w:tplc="74A2FDD2">
      <w:start w:val="1"/>
      <w:numFmt w:val="decimal"/>
      <w:lvlText w:val="%7."/>
      <w:lvlJc w:val="left"/>
      <w:pPr>
        <w:ind w:left="5040" w:hanging="360"/>
      </w:pPr>
    </w:lvl>
    <w:lvl w:ilvl="7" w:tplc="20FCE54E">
      <w:start w:val="1"/>
      <w:numFmt w:val="lowerLetter"/>
      <w:lvlText w:val="%8."/>
      <w:lvlJc w:val="left"/>
      <w:pPr>
        <w:ind w:left="5760" w:hanging="360"/>
      </w:pPr>
    </w:lvl>
    <w:lvl w:ilvl="8" w:tplc="72163B7E">
      <w:start w:val="1"/>
      <w:numFmt w:val="lowerRoman"/>
      <w:lvlText w:val="%9."/>
      <w:lvlJc w:val="right"/>
      <w:pPr>
        <w:ind w:left="6480" w:hanging="180"/>
      </w:pPr>
    </w:lvl>
  </w:abstractNum>
  <w:abstractNum w:abstractNumId="24" w15:restartNumberingAfterBreak="0">
    <w:nsid w:val="4950538E"/>
    <w:multiLevelType w:val="hybridMultilevel"/>
    <w:tmpl w:val="4950538E"/>
    <w:lvl w:ilvl="0" w:tplc="3834AA24">
      <w:start w:val="1"/>
      <w:numFmt w:val="bullet"/>
      <w:lvlText w:val=""/>
      <w:lvlJc w:val="left"/>
      <w:pPr>
        <w:ind w:left="420" w:hanging="420"/>
      </w:pPr>
      <w:rPr>
        <w:rFonts w:ascii="Symbol" w:hAnsi="Symbol" w:hint="default"/>
      </w:rPr>
    </w:lvl>
    <w:lvl w:ilvl="1" w:tplc="D78E1140">
      <w:start w:val="1"/>
      <w:numFmt w:val="bullet"/>
      <w:lvlText w:val=""/>
      <w:lvlJc w:val="left"/>
      <w:pPr>
        <w:ind w:left="840" w:hanging="420"/>
      </w:pPr>
      <w:rPr>
        <w:rFonts w:ascii="Wingdings" w:hAnsi="Wingdings" w:hint="default"/>
      </w:rPr>
    </w:lvl>
    <w:lvl w:ilvl="2" w:tplc="2CFE588A">
      <w:start w:val="1"/>
      <w:numFmt w:val="bullet"/>
      <w:lvlText w:val=""/>
      <w:lvlJc w:val="left"/>
      <w:pPr>
        <w:ind w:left="1260" w:hanging="420"/>
      </w:pPr>
      <w:rPr>
        <w:rFonts w:ascii="Wingdings" w:hAnsi="Wingdings" w:hint="default"/>
      </w:rPr>
    </w:lvl>
    <w:lvl w:ilvl="3" w:tplc="12E67996">
      <w:start w:val="1"/>
      <w:numFmt w:val="bullet"/>
      <w:lvlText w:val=""/>
      <w:lvlJc w:val="left"/>
      <w:pPr>
        <w:ind w:left="1680" w:hanging="420"/>
      </w:pPr>
      <w:rPr>
        <w:rFonts w:ascii="Wingdings" w:hAnsi="Wingdings" w:hint="default"/>
      </w:rPr>
    </w:lvl>
    <w:lvl w:ilvl="4" w:tplc="D2E2E7DE">
      <w:start w:val="1"/>
      <w:numFmt w:val="bullet"/>
      <w:lvlText w:val=""/>
      <w:lvlJc w:val="left"/>
      <w:pPr>
        <w:ind w:left="2100" w:hanging="420"/>
      </w:pPr>
      <w:rPr>
        <w:rFonts w:ascii="Wingdings" w:hAnsi="Wingdings" w:hint="default"/>
      </w:rPr>
    </w:lvl>
    <w:lvl w:ilvl="5" w:tplc="AC6AD87A">
      <w:start w:val="1"/>
      <w:numFmt w:val="bullet"/>
      <w:lvlText w:val=""/>
      <w:lvlJc w:val="left"/>
      <w:pPr>
        <w:ind w:left="2520" w:hanging="420"/>
      </w:pPr>
      <w:rPr>
        <w:rFonts w:ascii="Wingdings" w:hAnsi="Wingdings" w:hint="default"/>
      </w:rPr>
    </w:lvl>
    <w:lvl w:ilvl="6" w:tplc="53265FE2">
      <w:start w:val="1"/>
      <w:numFmt w:val="bullet"/>
      <w:lvlText w:val=""/>
      <w:lvlJc w:val="left"/>
      <w:pPr>
        <w:ind w:left="2940" w:hanging="420"/>
      </w:pPr>
      <w:rPr>
        <w:rFonts w:ascii="Wingdings" w:hAnsi="Wingdings" w:hint="default"/>
      </w:rPr>
    </w:lvl>
    <w:lvl w:ilvl="7" w:tplc="D6B44CD6">
      <w:start w:val="1"/>
      <w:numFmt w:val="bullet"/>
      <w:lvlText w:val=""/>
      <w:lvlJc w:val="left"/>
      <w:pPr>
        <w:ind w:left="3360" w:hanging="420"/>
      </w:pPr>
      <w:rPr>
        <w:rFonts w:ascii="Wingdings" w:hAnsi="Wingdings" w:hint="default"/>
      </w:rPr>
    </w:lvl>
    <w:lvl w:ilvl="8" w:tplc="4022ED96">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hybridMultilevel"/>
    <w:tmpl w:val="759E93C2"/>
    <w:lvl w:ilvl="0" w:tplc="7A349676">
      <w:start w:val="1"/>
      <w:numFmt w:val="bullet"/>
      <w:pStyle w:val="textintend3"/>
      <w:lvlText w:val=""/>
      <w:lvlJc w:val="left"/>
      <w:pPr>
        <w:tabs>
          <w:tab w:val="num" w:pos="1843"/>
        </w:tabs>
        <w:ind w:left="1843" w:hanging="425"/>
      </w:pPr>
      <w:rPr>
        <w:rFonts w:ascii="Symbol" w:hAnsi="Symbol" w:hint="default"/>
      </w:rPr>
    </w:lvl>
    <w:lvl w:ilvl="1" w:tplc="C456984A">
      <w:numFmt w:val="decimal"/>
      <w:lvlText w:val=""/>
      <w:lvlJc w:val="left"/>
    </w:lvl>
    <w:lvl w:ilvl="2" w:tplc="BC64C2F6">
      <w:numFmt w:val="decimal"/>
      <w:lvlText w:val=""/>
      <w:lvlJc w:val="left"/>
    </w:lvl>
    <w:lvl w:ilvl="3" w:tplc="D5605ECE">
      <w:numFmt w:val="decimal"/>
      <w:lvlText w:val=""/>
      <w:lvlJc w:val="left"/>
    </w:lvl>
    <w:lvl w:ilvl="4" w:tplc="6D782CEE">
      <w:numFmt w:val="decimal"/>
      <w:lvlText w:val=""/>
      <w:lvlJc w:val="left"/>
    </w:lvl>
    <w:lvl w:ilvl="5" w:tplc="1930BC82">
      <w:numFmt w:val="decimal"/>
      <w:lvlText w:val=""/>
      <w:lvlJc w:val="left"/>
    </w:lvl>
    <w:lvl w:ilvl="6" w:tplc="62FCD6E0">
      <w:numFmt w:val="decimal"/>
      <w:lvlText w:val=""/>
      <w:lvlJc w:val="left"/>
    </w:lvl>
    <w:lvl w:ilvl="7" w:tplc="D7E62DD8">
      <w:numFmt w:val="decimal"/>
      <w:lvlText w:val=""/>
      <w:lvlJc w:val="left"/>
    </w:lvl>
    <w:lvl w:ilvl="8" w:tplc="10F00EA4">
      <w:numFmt w:val="decimal"/>
      <w:lvlText w:val=""/>
      <w:lvlJc w:val="left"/>
    </w:lvl>
  </w:abstractNum>
  <w:abstractNum w:abstractNumId="26" w15:restartNumberingAfterBreak="0">
    <w:nsid w:val="4E1536F4"/>
    <w:multiLevelType w:val="hybridMultilevel"/>
    <w:tmpl w:val="F3AE05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hybridMultilevel"/>
    <w:tmpl w:val="AFBC4856"/>
    <w:styleLink w:val="StyleBulleted"/>
    <w:lvl w:ilvl="0" w:tplc="C9F66EDE">
      <w:start w:val="1"/>
      <w:numFmt w:val="bullet"/>
      <w:lvlText w:val=""/>
      <w:lvlJc w:val="left"/>
      <w:pPr>
        <w:tabs>
          <w:tab w:val="num" w:pos="1440"/>
        </w:tabs>
        <w:ind w:left="1080" w:hanging="360"/>
      </w:pPr>
      <w:rPr>
        <w:rFonts w:ascii="Symbol" w:eastAsia="Batang" w:hAnsi="Symbol"/>
      </w:rPr>
    </w:lvl>
    <w:lvl w:ilvl="1" w:tplc="D5220B50">
      <w:start w:val="1"/>
      <w:numFmt w:val="bullet"/>
      <w:lvlText w:val="o"/>
      <w:lvlJc w:val="left"/>
      <w:pPr>
        <w:tabs>
          <w:tab w:val="num" w:pos="1440"/>
        </w:tabs>
        <w:ind w:left="1440" w:hanging="360"/>
      </w:pPr>
      <w:rPr>
        <w:rFonts w:ascii="Courier New" w:hAnsi="Courier New" w:cs="Courier New" w:hint="default"/>
      </w:rPr>
    </w:lvl>
    <w:lvl w:ilvl="2" w:tplc="7D8A9CF6">
      <w:start w:val="1"/>
      <w:numFmt w:val="bullet"/>
      <w:lvlText w:val=""/>
      <w:lvlJc w:val="left"/>
      <w:pPr>
        <w:tabs>
          <w:tab w:val="num" w:pos="2160"/>
        </w:tabs>
        <w:ind w:left="2160" w:hanging="360"/>
      </w:pPr>
      <w:rPr>
        <w:rFonts w:ascii="Wingdings" w:hAnsi="Wingdings" w:hint="default"/>
      </w:rPr>
    </w:lvl>
    <w:lvl w:ilvl="3" w:tplc="05C81C72">
      <w:start w:val="1"/>
      <w:numFmt w:val="bullet"/>
      <w:lvlText w:val=""/>
      <w:lvlJc w:val="left"/>
      <w:pPr>
        <w:tabs>
          <w:tab w:val="num" w:pos="2880"/>
        </w:tabs>
        <w:ind w:left="2880" w:hanging="360"/>
      </w:pPr>
      <w:rPr>
        <w:rFonts w:ascii="Symbol" w:hAnsi="Symbol" w:hint="default"/>
      </w:rPr>
    </w:lvl>
    <w:lvl w:ilvl="4" w:tplc="8B6E8BF8">
      <w:start w:val="1"/>
      <w:numFmt w:val="bullet"/>
      <w:lvlText w:val="o"/>
      <w:lvlJc w:val="left"/>
      <w:pPr>
        <w:tabs>
          <w:tab w:val="num" w:pos="3600"/>
        </w:tabs>
        <w:ind w:left="3600" w:hanging="360"/>
      </w:pPr>
      <w:rPr>
        <w:rFonts w:ascii="Courier New" w:hAnsi="Courier New" w:cs="Courier New" w:hint="default"/>
      </w:rPr>
    </w:lvl>
    <w:lvl w:ilvl="5" w:tplc="33406AA2">
      <w:start w:val="1"/>
      <w:numFmt w:val="bullet"/>
      <w:lvlText w:val=""/>
      <w:lvlJc w:val="left"/>
      <w:pPr>
        <w:tabs>
          <w:tab w:val="num" w:pos="4320"/>
        </w:tabs>
        <w:ind w:left="4320" w:hanging="360"/>
      </w:pPr>
      <w:rPr>
        <w:rFonts w:ascii="Wingdings" w:hAnsi="Wingdings" w:hint="default"/>
      </w:rPr>
    </w:lvl>
    <w:lvl w:ilvl="6" w:tplc="4BE606FE">
      <w:start w:val="1"/>
      <w:numFmt w:val="bullet"/>
      <w:lvlText w:val=""/>
      <w:lvlJc w:val="left"/>
      <w:pPr>
        <w:tabs>
          <w:tab w:val="num" w:pos="5040"/>
        </w:tabs>
        <w:ind w:left="5040" w:hanging="360"/>
      </w:pPr>
      <w:rPr>
        <w:rFonts w:ascii="Symbol" w:hAnsi="Symbol" w:hint="default"/>
      </w:rPr>
    </w:lvl>
    <w:lvl w:ilvl="7" w:tplc="8CBA6394">
      <w:start w:val="1"/>
      <w:numFmt w:val="bullet"/>
      <w:lvlText w:val="o"/>
      <w:lvlJc w:val="left"/>
      <w:pPr>
        <w:tabs>
          <w:tab w:val="num" w:pos="5760"/>
        </w:tabs>
        <w:ind w:left="5760" w:hanging="360"/>
      </w:pPr>
      <w:rPr>
        <w:rFonts w:ascii="Courier New" w:hAnsi="Courier New" w:cs="Courier New" w:hint="default"/>
      </w:rPr>
    </w:lvl>
    <w:lvl w:ilvl="8" w:tplc="811224E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86C10"/>
    <w:multiLevelType w:val="multilevel"/>
    <w:tmpl w:val="D156460E"/>
    <w:lvl w:ilvl="0">
      <w:start w:val="1"/>
      <w:numFmt w:val="decimal"/>
      <w:lvlText w:val="%1-"/>
      <w:lvlJc w:val="left"/>
      <w:pPr>
        <w:ind w:left="360" w:hanging="360"/>
      </w:pPr>
      <w:rPr>
        <w:rFonts w:hint="default"/>
      </w:rPr>
    </w:lvl>
    <w:lvl w:ilvl="1">
      <w:start w:val="1"/>
      <w:numFmt w:val="decimal"/>
      <w:lvlText w:val="%1-%2)"/>
      <w:lvlJc w:val="left"/>
      <w:pPr>
        <w:ind w:left="806" w:hanging="360"/>
      </w:pPr>
      <w:rPr>
        <w:rFonts w:hint="default"/>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008" w:hanging="1440"/>
      </w:pPr>
      <w:rPr>
        <w:rFonts w:hint="default"/>
      </w:rPr>
    </w:lvl>
  </w:abstractNum>
  <w:abstractNum w:abstractNumId="29" w15:restartNumberingAfterBreak="0">
    <w:nsid w:val="55415A54"/>
    <w:multiLevelType w:val="hybridMultilevel"/>
    <w:tmpl w:val="55415A54"/>
    <w:lvl w:ilvl="0" w:tplc="9F147306">
      <w:start w:val="1"/>
      <w:numFmt w:val="bullet"/>
      <w:lvlText w:val=""/>
      <w:lvlJc w:val="left"/>
      <w:pPr>
        <w:ind w:left="780" w:hanging="420"/>
      </w:pPr>
      <w:rPr>
        <w:rFonts w:ascii="Wingdings" w:hAnsi="Wingdings" w:hint="default"/>
      </w:rPr>
    </w:lvl>
    <w:lvl w:ilvl="1" w:tplc="29D88E96">
      <w:start w:val="1"/>
      <w:numFmt w:val="bullet"/>
      <w:lvlText w:val=""/>
      <w:lvlJc w:val="left"/>
      <w:pPr>
        <w:ind w:left="1200" w:hanging="420"/>
      </w:pPr>
      <w:rPr>
        <w:rFonts w:ascii="Wingdings" w:hAnsi="Wingdings" w:hint="default"/>
      </w:rPr>
    </w:lvl>
    <w:lvl w:ilvl="2" w:tplc="B5DA069C">
      <w:start w:val="1"/>
      <w:numFmt w:val="bullet"/>
      <w:lvlText w:val=""/>
      <w:lvlJc w:val="left"/>
      <w:pPr>
        <w:ind w:left="1620" w:hanging="420"/>
      </w:pPr>
      <w:rPr>
        <w:rFonts w:ascii="Wingdings" w:hAnsi="Wingdings" w:hint="default"/>
      </w:rPr>
    </w:lvl>
    <w:lvl w:ilvl="3" w:tplc="FB00D742">
      <w:start w:val="1"/>
      <w:numFmt w:val="bullet"/>
      <w:lvlText w:val=""/>
      <w:lvlJc w:val="left"/>
      <w:pPr>
        <w:ind w:left="2040" w:hanging="420"/>
      </w:pPr>
      <w:rPr>
        <w:rFonts w:ascii="Wingdings" w:hAnsi="Wingdings" w:hint="default"/>
      </w:rPr>
    </w:lvl>
    <w:lvl w:ilvl="4" w:tplc="7AFEBFA0">
      <w:start w:val="1"/>
      <w:numFmt w:val="bullet"/>
      <w:lvlText w:val=""/>
      <w:lvlJc w:val="left"/>
      <w:pPr>
        <w:ind w:left="2460" w:hanging="420"/>
      </w:pPr>
      <w:rPr>
        <w:rFonts w:ascii="Wingdings" w:hAnsi="Wingdings" w:hint="default"/>
      </w:rPr>
    </w:lvl>
    <w:lvl w:ilvl="5" w:tplc="E3A0FFBA">
      <w:start w:val="1"/>
      <w:numFmt w:val="bullet"/>
      <w:lvlText w:val=""/>
      <w:lvlJc w:val="left"/>
      <w:pPr>
        <w:ind w:left="2880" w:hanging="420"/>
      </w:pPr>
      <w:rPr>
        <w:rFonts w:ascii="Wingdings" w:hAnsi="Wingdings" w:hint="default"/>
      </w:rPr>
    </w:lvl>
    <w:lvl w:ilvl="6" w:tplc="41281BE2">
      <w:start w:val="1"/>
      <w:numFmt w:val="bullet"/>
      <w:lvlText w:val=""/>
      <w:lvlJc w:val="left"/>
      <w:pPr>
        <w:ind w:left="3300" w:hanging="420"/>
      </w:pPr>
      <w:rPr>
        <w:rFonts w:ascii="Wingdings" w:hAnsi="Wingdings" w:hint="default"/>
      </w:rPr>
    </w:lvl>
    <w:lvl w:ilvl="7" w:tplc="20EEC2E6">
      <w:start w:val="1"/>
      <w:numFmt w:val="bullet"/>
      <w:lvlText w:val=""/>
      <w:lvlJc w:val="left"/>
      <w:pPr>
        <w:ind w:left="3720" w:hanging="420"/>
      </w:pPr>
      <w:rPr>
        <w:rFonts w:ascii="Wingdings" w:hAnsi="Wingdings" w:hint="default"/>
      </w:rPr>
    </w:lvl>
    <w:lvl w:ilvl="8" w:tplc="80608782">
      <w:start w:val="1"/>
      <w:numFmt w:val="bullet"/>
      <w:lvlText w:val=""/>
      <w:lvlJc w:val="left"/>
      <w:pPr>
        <w:ind w:left="4140" w:hanging="420"/>
      </w:pPr>
      <w:rPr>
        <w:rFonts w:ascii="Wingdings" w:hAnsi="Wingdings" w:hint="default"/>
      </w:rPr>
    </w:lvl>
  </w:abstractNum>
  <w:abstractNum w:abstractNumId="30"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6824D4"/>
    <w:multiLevelType w:val="hybridMultilevel"/>
    <w:tmpl w:val="CC8A7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55D88"/>
    <w:multiLevelType w:val="hybridMultilevel"/>
    <w:tmpl w:val="38CC32C5"/>
    <w:lvl w:ilvl="0" w:tplc="8170181C">
      <w:start w:val="1"/>
      <w:numFmt w:val="decimal"/>
      <w:lvlText w:val="%1."/>
      <w:lvlJc w:val="left"/>
      <w:pPr>
        <w:ind w:left="720" w:hanging="360"/>
      </w:pPr>
    </w:lvl>
    <w:lvl w:ilvl="1" w:tplc="72B2711E">
      <w:start w:val="1"/>
      <w:numFmt w:val="lowerLetter"/>
      <w:lvlText w:val="%2."/>
      <w:lvlJc w:val="left"/>
      <w:pPr>
        <w:ind w:left="1440" w:hanging="360"/>
      </w:pPr>
    </w:lvl>
    <w:lvl w:ilvl="2" w:tplc="FEF21162">
      <w:start w:val="1"/>
      <w:numFmt w:val="lowerRoman"/>
      <w:lvlText w:val="%3."/>
      <w:lvlJc w:val="right"/>
      <w:pPr>
        <w:ind w:left="2160" w:hanging="180"/>
      </w:pPr>
    </w:lvl>
    <w:lvl w:ilvl="3" w:tplc="292E2586">
      <w:start w:val="1"/>
      <w:numFmt w:val="decimal"/>
      <w:lvlText w:val="%4."/>
      <w:lvlJc w:val="left"/>
      <w:pPr>
        <w:ind w:left="2880" w:hanging="360"/>
      </w:pPr>
    </w:lvl>
    <w:lvl w:ilvl="4" w:tplc="E7F66726">
      <w:start w:val="1"/>
      <w:numFmt w:val="lowerLetter"/>
      <w:lvlText w:val="%5."/>
      <w:lvlJc w:val="left"/>
      <w:pPr>
        <w:ind w:left="3600" w:hanging="360"/>
      </w:pPr>
    </w:lvl>
    <w:lvl w:ilvl="5" w:tplc="9FF62E2A">
      <w:start w:val="1"/>
      <w:numFmt w:val="lowerRoman"/>
      <w:lvlText w:val="%6."/>
      <w:lvlJc w:val="right"/>
      <w:pPr>
        <w:ind w:left="4320" w:hanging="180"/>
      </w:pPr>
    </w:lvl>
    <w:lvl w:ilvl="6" w:tplc="8F728812">
      <w:start w:val="1"/>
      <w:numFmt w:val="decimal"/>
      <w:lvlText w:val="%7."/>
      <w:lvlJc w:val="left"/>
      <w:pPr>
        <w:ind w:left="5040" w:hanging="360"/>
      </w:pPr>
    </w:lvl>
    <w:lvl w:ilvl="7" w:tplc="A5DEAB04">
      <w:start w:val="1"/>
      <w:numFmt w:val="lowerLetter"/>
      <w:lvlText w:val="%8."/>
      <w:lvlJc w:val="left"/>
      <w:pPr>
        <w:ind w:left="5760" w:hanging="360"/>
      </w:pPr>
    </w:lvl>
    <w:lvl w:ilvl="8" w:tplc="2C725994">
      <w:start w:val="1"/>
      <w:numFmt w:val="lowerRoman"/>
      <w:lvlText w:val="%9."/>
      <w:lvlJc w:val="right"/>
      <w:pPr>
        <w:ind w:left="6480" w:hanging="180"/>
      </w:pPr>
    </w:lvl>
  </w:abstractNum>
  <w:abstractNum w:abstractNumId="33" w15:restartNumberingAfterBreak="0">
    <w:nsid w:val="5DA30A83"/>
    <w:multiLevelType w:val="hybridMultilevel"/>
    <w:tmpl w:val="57B42604"/>
    <w:lvl w:ilvl="0" w:tplc="EAF44250">
      <w:start w:val="5"/>
      <w:numFmt w:val="bullet"/>
      <w:lvlText w:val="-"/>
      <w:lvlJc w:val="left"/>
      <w:pPr>
        <w:ind w:left="806" w:hanging="360"/>
      </w:pPr>
      <w:rPr>
        <w:rFonts w:ascii="Times" w:eastAsia="Batang" w:hAnsi="Times" w:cs="Times"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4" w15:restartNumberingAfterBreak="0">
    <w:nsid w:val="64817C16"/>
    <w:multiLevelType w:val="hybridMultilevel"/>
    <w:tmpl w:val="7ADA535D"/>
    <w:lvl w:ilvl="0" w:tplc="78EA1CAE">
      <w:start w:val="1"/>
      <w:numFmt w:val="decimal"/>
      <w:lvlText w:val="%1."/>
      <w:lvlJc w:val="left"/>
      <w:pPr>
        <w:ind w:left="720" w:hanging="360"/>
      </w:pPr>
    </w:lvl>
    <w:lvl w:ilvl="1" w:tplc="95BE0500">
      <w:start w:val="1"/>
      <w:numFmt w:val="upperLetter"/>
      <w:lvlText w:val="%2."/>
      <w:lvlJc w:val="left"/>
      <w:pPr>
        <w:ind w:left="1200" w:hanging="400"/>
      </w:pPr>
    </w:lvl>
    <w:lvl w:ilvl="2" w:tplc="1F68411C">
      <w:start w:val="1"/>
      <w:numFmt w:val="lowerRoman"/>
      <w:lvlText w:val="%3."/>
      <w:lvlJc w:val="right"/>
      <w:pPr>
        <w:ind w:left="1600" w:hanging="400"/>
      </w:pPr>
    </w:lvl>
    <w:lvl w:ilvl="3" w:tplc="5E601728">
      <w:start w:val="1"/>
      <w:numFmt w:val="decimal"/>
      <w:lvlText w:val="%4."/>
      <w:lvlJc w:val="left"/>
      <w:pPr>
        <w:ind w:left="2000" w:hanging="400"/>
      </w:pPr>
    </w:lvl>
    <w:lvl w:ilvl="4" w:tplc="A4ECA0A4">
      <w:start w:val="1"/>
      <w:numFmt w:val="upperLetter"/>
      <w:lvlText w:val="%5."/>
      <w:lvlJc w:val="left"/>
      <w:pPr>
        <w:ind w:left="2400" w:hanging="400"/>
      </w:pPr>
    </w:lvl>
    <w:lvl w:ilvl="5" w:tplc="3142089C">
      <w:start w:val="1"/>
      <w:numFmt w:val="lowerRoman"/>
      <w:lvlText w:val="%6."/>
      <w:lvlJc w:val="right"/>
      <w:pPr>
        <w:ind w:left="2800" w:hanging="400"/>
      </w:pPr>
    </w:lvl>
    <w:lvl w:ilvl="6" w:tplc="9E908A9C">
      <w:start w:val="1"/>
      <w:numFmt w:val="decimal"/>
      <w:lvlText w:val="%7."/>
      <w:lvlJc w:val="left"/>
      <w:pPr>
        <w:ind w:left="3200" w:hanging="400"/>
      </w:pPr>
    </w:lvl>
    <w:lvl w:ilvl="7" w:tplc="22F0B5FA">
      <w:start w:val="1"/>
      <w:numFmt w:val="upperLetter"/>
      <w:lvlText w:val="%8."/>
      <w:lvlJc w:val="left"/>
      <w:pPr>
        <w:ind w:left="3600" w:hanging="400"/>
      </w:pPr>
    </w:lvl>
    <w:lvl w:ilvl="8" w:tplc="EB84A8F6">
      <w:start w:val="1"/>
      <w:numFmt w:val="lowerRoman"/>
      <w:lvlText w:val="%9."/>
      <w:lvlJc w:val="right"/>
      <w:pPr>
        <w:ind w:left="4000" w:hanging="400"/>
      </w:p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5F24C01"/>
    <w:multiLevelType w:val="hybridMultilevel"/>
    <w:tmpl w:val="38CC32C5"/>
    <w:lvl w:ilvl="0" w:tplc="2C54ECB8">
      <w:start w:val="1"/>
      <w:numFmt w:val="decimal"/>
      <w:lvlText w:val="%1."/>
      <w:lvlJc w:val="left"/>
      <w:pPr>
        <w:ind w:left="720" w:hanging="360"/>
      </w:pPr>
    </w:lvl>
    <w:lvl w:ilvl="1" w:tplc="F4B69EBC">
      <w:start w:val="1"/>
      <w:numFmt w:val="lowerLetter"/>
      <w:lvlText w:val="%2."/>
      <w:lvlJc w:val="left"/>
      <w:pPr>
        <w:ind w:left="1440" w:hanging="360"/>
      </w:pPr>
    </w:lvl>
    <w:lvl w:ilvl="2" w:tplc="22C67A50">
      <w:start w:val="1"/>
      <w:numFmt w:val="lowerRoman"/>
      <w:lvlText w:val="%3."/>
      <w:lvlJc w:val="right"/>
      <w:pPr>
        <w:ind w:left="2160" w:hanging="180"/>
      </w:pPr>
    </w:lvl>
    <w:lvl w:ilvl="3" w:tplc="F06630DE">
      <w:start w:val="1"/>
      <w:numFmt w:val="decimal"/>
      <w:lvlText w:val="%4."/>
      <w:lvlJc w:val="left"/>
      <w:pPr>
        <w:ind w:left="2880" w:hanging="360"/>
      </w:pPr>
    </w:lvl>
    <w:lvl w:ilvl="4" w:tplc="32569DA6">
      <w:start w:val="1"/>
      <w:numFmt w:val="lowerLetter"/>
      <w:lvlText w:val="%5."/>
      <w:lvlJc w:val="left"/>
      <w:pPr>
        <w:ind w:left="3600" w:hanging="360"/>
      </w:pPr>
    </w:lvl>
    <w:lvl w:ilvl="5" w:tplc="8214CE5C">
      <w:start w:val="1"/>
      <w:numFmt w:val="lowerRoman"/>
      <w:lvlText w:val="%6."/>
      <w:lvlJc w:val="right"/>
      <w:pPr>
        <w:ind w:left="4320" w:hanging="180"/>
      </w:pPr>
    </w:lvl>
    <w:lvl w:ilvl="6" w:tplc="1AF48934">
      <w:start w:val="1"/>
      <w:numFmt w:val="decimal"/>
      <w:lvlText w:val="%7."/>
      <w:lvlJc w:val="left"/>
      <w:pPr>
        <w:ind w:left="5040" w:hanging="360"/>
      </w:pPr>
    </w:lvl>
    <w:lvl w:ilvl="7" w:tplc="300C8B7E">
      <w:start w:val="1"/>
      <w:numFmt w:val="lowerLetter"/>
      <w:lvlText w:val="%8."/>
      <w:lvlJc w:val="left"/>
      <w:pPr>
        <w:ind w:left="5760" w:hanging="360"/>
      </w:pPr>
    </w:lvl>
    <w:lvl w:ilvl="8" w:tplc="DCEE5868">
      <w:start w:val="1"/>
      <w:numFmt w:val="lowerRoman"/>
      <w:lvlText w:val="%9."/>
      <w:lvlJc w:val="right"/>
      <w:pPr>
        <w:ind w:left="6480" w:hanging="18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DC2A21"/>
    <w:multiLevelType w:val="hybridMultilevel"/>
    <w:tmpl w:val="168B7593"/>
    <w:lvl w:ilvl="0" w:tplc="2D00DC42">
      <w:start w:val="1"/>
      <w:numFmt w:val="decimal"/>
      <w:lvlText w:val="%1."/>
      <w:lvlJc w:val="left"/>
      <w:pPr>
        <w:tabs>
          <w:tab w:val="num" w:pos="720"/>
        </w:tabs>
        <w:ind w:left="720" w:hanging="360"/>
      </w:pPr>
    </w:lvl>
    <w:lvl w:ilvl="1" w:tplc="90EADED2">
      <w:start w:val="1"/>
      <w:numFmt w:val="decimal"/>
      <w:lvlText w:val="%2."/>
      <w:lvlJc w:val="left"/>
      <w:pPr>
        <w:tabs>
          <w:tab w:val="num" w:pos="1440"/>
        </w:tabs>
        <w:ind w:left="1440" w:hanging="360"/>
      </w:pPr>
    </w:lvl>
    <w:lvl w:ilvl="2" w:tplc="E152B260">
      <w:start w:val="1"/>
      <w:numFmt w:val="decimal"/>
      <w:lvlText w:val="%3."/>
      <w:lvlJc w:val="left"/>
      <w:pPr>
        <w:tabs>
          <w:tab w:val="num" w:pos="2160"/>
        </w:tabs>
        <w:ind w:left="2160" w:hanging="360"/>
      </w:pPr>
    </w:lvl>
    <w:lvl w:ilvl="3" w:tplc="ABC4134C">
      <w:start w:val="1"/>
      <w:numFmt w:val="decimal"/>
      <w:lvlText w:val="%4."/>
      <w:lvlJc w:val="left"/>
      <w:pPr>
        <w:tabs>
          <w:tab w:val="num" w:pos="2880"/>
        </w:tabs>
        <w:ind w:left="2880" w:hanging="360"/>
      </w:pPr>
    </w:lvl>
    <w:lvl w:ilvl="4" w:tplc="B67681AC">
      <w:start w:val="1"/>
      <w:numFmt w:val="decimal"/>
      <w:lvlText w:val="%5."/>
      <w:lvlJc w:val="left"/>
      <w:pPr>
        <w:tabs>
          <w:tab w:val="num" w:pos="3600"/>
        </w:tabs>
        <w:ind w:left="3600" w:hanging="360"/>
      </w:pPr>
    </w:lvl>
    <w:lvl w:ilvl="5" w:tplc="0C963E58">
      <w:start w:val="1"/>
      <w:numFmt w:val="decimal"/>
      <w:lvlText w:val="%6."/>
      <w:lvlJc w:val="left"/>
      <w:pPr>
        <w:tabs>
          <w:tab w:val="num" w:pos="4320"/>
        </w:tabs>
        <w:ind w:left="4320" w:hanging="360"/>
      </w:pPr>
    </w:lvl>
    <w:lvl w:ilvl="6" w:tplc="217CE6AE">
      <w:start w:val="1"/>
      <w:numFmt w:val="decimal"/>
      <w:lvlText w:val="%7."/>
      <w:lvlJc w:val="left"/>
      <w:pPr>
        <w:tabs>
          <w:tab w:val="num" w:pos="5040"/>
        </w:tabs>
        <w:ind w:left="5040" w:hanging="360"/>
      </w:pPr>
    </w:lvl>
    <w:lvl w:ilvl="7" w:tplc="4DEA7072">
      <w:start w:val="1"/>
      <w:numFmt w:val="decimal"/>
      <w:lvlText w:val="%8."/>
      <w:lvlJc w:val="left"/>
      <w:pPr>
        <w:tabs>
          <w:tab w:val="num" w:pos="5760"/>
        </w:tabs>
        <w:ind w:left="5760" w:hanging="360"/>
      </w:pPr>
    </w:lvl>
    <w:lvl w:ilvl="8" w:tplc="56DE1E62">
      <w:start w:val="1"/>
      <w:numFmt w:val="decimal"/>
      <w:lvlText w:val="%9."/>
      <w:lvlJc w:val="left"/>
      <w:pPr>
        <w:tabs>
          <w:tab w:val="num" w:pos="6480"/>
        </w:tabs>
        <w:ind w:left="6480" w:hanging="360"/>
      </w:pPr>
    </w:lvl>
  </w:abstractNum>
  <w:abstractNum w:abstractNumId="39" w15:restartNumberingAfterBreak="0">
    <w:nsid w:val="72380F84"/>
    <w:multiLevelType w:val="hybridMultilevel"/>
    <w:tmpl w:val="72380F84"/>
    <w:lvl w:ilvl="0" w:tplc="6D62ACF2">
      <w:start w:val="1"/>
      <w:numFmt w:val="decimal"/>
      <w:lvlText w:val="%1."/>
      <w:lvlJc w:val="left"/>
      <w:pPr>
        <w:ind w:left="360" w:hanging="360"/>
      </w:pPr>
      <w:rPr>
        <w:rFonts w:hint="default"/>
      </w:rPr>
    </w:lvl>
    <w:lvl w:ilvl="1" w:tplc="3D2E84B0">
      <w:start w:val="1"/>
      <w:numFmt w:val="aiueoFullWidth"/>
      <w:lvlText w:val="(%2)"/>
      <w:lvlJc w:val="left"/>
      <w:pPr>
        <w:ind w:left="840" w:hanging="420"/>
      </w:pPr>
    </w:lvl>
    <w:lvl w:ilvl="2" w:tplc="BEBE2920">
      <w:start w:val="1"/>
      <w:numFmt w:val="decimalEnclosedCircle"/>
      <w:lvlText w:val="%3"/>
      <w:lvlJc w:val="left"/>
      <w:pPr>
        <w:ind w:left="1260" w:hanging="420"/>
      </w:pPr>
    </w:lvl>
    <w:lvl w:ilvl="3" w:tplc="252A4908">
      <w:start w:val="1"/>
      <w:numFmt w:val="decimal"/>
      <w:lvlText w:val="%4."/>
      <w:lvlJc w:val="left"/>
      <w:pPr>
        <w:ind w:left="1680" w:hanging="420"/>
      </w:pPr>
    </w:lvl>
    <w:lvl w:ilvl="4" w:tplc="1E9CA912">
      <w:start w:val="1"/>
      <w:numFmt w:val="aiueoFullWidth"/>
      <w:lvlText w:val="(%5)"/>
      <w:lvlJc w:val="left"/>
      <w:pPr>
        <w:ind w:left="2100" w:hanging="420"/>
      </w:pPr>
    </w:lvl>
    <w:lvl w:ilvl="5" w:tplc="A01024A6">
      <w:start w:val="1"/>
      <w:numFmt w:val="decimalEnclosedCircle"/>
      <w:lvlText w:val="%6"/>
      <w:lvlJc w:val="left"/>
      <w:pPr>
        <w:ind w:left="2520" w:hanging="420"/>
      </w:pPr>
    </w:lvl>
    <w:lvl w:ilvl="6" w:tplc="5AD4D9A2">
      <w:start w:val="1"/>
      <w:numFmt w:val="decimal"/>
      <w:lvlText w:val="%7."/>
      <w:lvlJc w:val="left"/>
      <w:pPr>
        <w:ind w:left="2940" w:hanging="420"/>
      </w:pPr>
    </w:lvl>
    <w:lvl w:ilvl="7" w:tplc="B32E7E34">
      <w:start w:val="1"/>
      <w:numFmt w:val="aiueoFullWidth"/>
      <w:lvlText w:val="(%8)"/>
      <w:lvlJc w:val="left"/>
      <w:pPr>
        <w:ind w:left="3360" w:hanging="420"/>
      </w:pPr>
    </w:lvl>
    <w:lvl w:ilvl="8" w:tplc="F8B870AC">
      <w:start w:val="1"/>
      <w:numFmt w:val="decimalEnclosedCircle"/>
      <w:lvlText w:val="%9"/>
      <w:lvlJc w:val="left"/>
      <w:pPr>
        <w:ind w:left="3780" w:hanging="420"/>
      </w:pPr>
    </w:lvl>
  </w:abstractNum>
  <w:abstractNum w:abstractNumId="4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9A1CA3"/>
    <w:multiLevelType w:val="hybridMultilevel"/>
    <w:tmpl w:val="AD90200C"/>
    <w:lvl w:ilvl="0" w:tplc="D16236EC">
      <w:start w:val="1"/>
      <w:numFmt w:val="bullet"/>
      <w:lvlText w:val=""/>
      <w:lvlJc w:val="left"/>
      <w:pPr>
        <w:tabs>
          <w:tab w:val="num" w:pos="720"/>
        </w:tabs>
        <w:ind w:left="720" w:hanging="360"/>
      </w:pPr>
      <w:rPr>
        <w:rFonts w:ascii="Symbol" w:hAnsi="Symbol" w:hint="default"/>
        <w:sz w:val="20"/>
      </w:rPr>
    </w:lvl>
    <w:lvl w:ilvl="1" w:tplc="4860F89C">
      <w:start w:val="1"/>
      <w:numFmt w:val="bullet"/>
      <w:lvlText w:val=""/>
      <w:lvlJc w:val="left"/>
      <w:pPr>
        <w:tabs>
          <w:tab w:val="num" w:pos="1440"/>
        </w:tabs>
        <w:ind w:left="1440" w:hanging="360"/>
      </w:pPr>
      <w:rPr>
        <w:rFonts w:ascii="Symbol" w:hAnsi="Symbol" w:hint="default"/>
        <w:sz w:val="20"/>
      </w:rPr>
    </w:lvl>
    <w:lvl w:ilvl="2" w:tplc="FAB46872">
      <w:start w:val="1"/>
      <w:numFmt w:val="bullet"/>
      <w:lvlText w:val=""/>
      <w:lvlJc w:val="left"/>
      <w:pPr>
        <w:tabs>
          <w:tab w:val="num" w:pos="2160"/>
        </w:tabs>
        <w:ind w:left="2160" w:hanging="360"/>
      </w:pPr>
      <w:rPr>
        <w:rFonts w:ascii="Symbol" w:hAnsi="Symbol" w:hint="default"/>
        <w:sz w:val="20"/>
      </w:rPr>
    </w:lvl>
    <w:lvl w:ilvl="3" w:tplc="715C72FE">
      <w:start w:val="1"/>
      <w:numFmt w:val="bullet"/>
      <w:lvlText w:val=""/>
      <w:lvlJc w:val="left"/>
      <w:pPr>
        <w:tabs>
          <w:tab w:val="num" w:pos="2880"/>
        </w:tabs>
        <w:ind w:left="2880" w:hanging="360"/>
      </w:pPr>
      <w:rPr>
        <w:rFonts w:ascii="Symbol" w:hAnsi="Symbol" w:hint="default"/>
        <w:sz w:val="20"/>
      </w:rPr>
    </w:lvl>
    <w:lvl w:ilvl="4" w:tplc="08C01184">
      <w:start w:val="1"/>
      <w:numFmt w:val="bullet"/>
      <w:lvlText w:val=""/>
      <w:lvlJc w:val="left"/>
      <w:pPr>
        <w:tabs>
          <w:tab w:val="num" w:pos="3600"/>
        </w:tabs>
        <w:ind w:left="3600" w:hanging="360"/>
      </w:pPr>
      <w:rPr>
        <w:rFonts w:ascii="Symbol" w:hAnsi="Symbol" w:hint="default"/>
        <w:sz w:val="20"/>
      </w:rPr>
    </w:lvl>
    <w:lvl w:ilvl="5" w:tplc="47F26356">
      <w:start w:val="1"/>
      <w:numFmt w:val="bullet"/>
      <w:lvlText w:val=""/>
      <w:lvlJc w:val="left"/>
      <w:pPr>
        <w:tabs>
          <w:tab w:val="num" w:pos="4320"/>
        </w:tabs>
        <w:ind w:left="4320" w:hanging="360"/>
      </w:pPr>
      <w:rPr>
        <w:rFonts w:ascii="Symbol" w:hAnsi="Symbol" w:hint="default"/>
        <w:sz w:val="20"/>
      </w:rPr>
    </w:lvl>
    <w:lvl w:ilvl="6" w:tplc="6C68344E">
      <w:start w:val="1"/>
      <w:numFmt w:val="bullet"/>
      <w:lvlText w:val=""/>
      <w:lvlJc w:val="left"/>
      <w:pPr>
        <w:tabs>
          <w:tab w:val="num" w:pos="5040"/>
        </w:tabs>
        <w:ind w:left="5040" w:hanging="360"/>
      </w:pPr>
      <w:rPr>
        <w:rFonts w:ascii="Symbol" w:hAnsi="Symbol" w:hint="default"/>
        <w:sz w:val="20"/>
      </w:rPr>
    </w:lvl>
    <w:lvl w:ilvl="7" w:tplc="DC706380">
      <w:start w:val="1"/>
      <w:numFmt w:val="bullet"/>
      <w:lvlText w:val=""/>
      <w:lvlJc w:val="left"/>
      <w:pPr>
        <w:tabs>
          <w:tab w:val="num" w:pos="5760"/>
        </w:tabs>
        <w:ind w:left="5760" w:hanging="360"/>
      </w:pPr>
      <w:rPr>
        <w:rFonts w:ascii="Symbol" w:hAnsi="Symbol" w:hint="default"/>
        <w:sz w:val="20"/>
      </w:rPr>
    </w:lvl>
    <w:lvl w:ilvl="8" w:tplc="919EEA3A">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D66FB4"/>
    <w:multiLevelType w:val="hybridMultilevel"/>
    <w:tmpl w:val="A768B5CE"/>
    <w:lvl w:ilvl="0" w:tplc="3D7A00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7"/>
  </w:num>
  <w:num w:numId="4">
    <w:abstractNumId w:val="3"/>
  </w:num>
  <w:num w:numId="5">
    <w:abstractNumId w:val="0"/>
  </w:num>
  <w:num w:numId="6">
    <w:abstractNumId w:val="27"/>
  </w:num>
  <w:num w:numId="7">
    <w:abstractNumId w:val="4"/>
  </w:num>
  <w:num w:numId="8">
    <w:abstractNumId w:val="16"/>
  </w:num>
  <w:num w:numId="9">
    <w:abstractNumId w:val="25"/>
  </w:num>
  <w:num w:numId="10">
    <w:abstractNumId w:val="26"/>
  </w:num>
  <w:num w:numId="11">
    <w:abstractNumId w:val="36"/>
  </w:num>
  <w:num w:numId="12">
    <w:abstractNumId w:val="13"/>
  </w:num>
  <w:num w:numId="13">
    <w:abstractNumId w:val="10"/>
  </w:num>
  <w:num w:numId="14">
    <w:abstractNumId w:val="40"/>
  </w:num>
  <w:num w:numId="15">
    <w:abstractNumId w:val="23"/>
  </w:num>
  <w:num w:numId="16">
    <w:abstractNumId w:val="38"/>
  </w:num>
  <w:num w:numId="17">
    <w:abstractNumId w:val="5"/>
  </w:num>
  <w:num w:numId="18">
    <w:abstractNumId w:val="24"/>
  </w:num>
  <w:num w:numId="19">
    <w:abstractNumId w:val="17"/>
  </w:num>
  <w:num w:numId="20">
    <w:abstractNumId w:val="31"/>
  </w:num>
  <w:num w:numId="21">
    <w:abstractNumId w:val="11"/>
  </w:num>
  <w:num w:numId="22">
    <w:abstractNumId w:val="8"/>
  </w:num>
  <w:num w:numId="23">
    <w:abstractNumId w:val="18"/>
  </w:num>
  <w:num w:numId="24">
    <w:abstractNumId w:val="32"/>
  </w:num>
  <w:num w:numId="25">
    <w:abstractNumId w:val="34"/>
  </w:num>
  <w:num w:numId="26">
    <w:abstractNumId w:val="41"/>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num>
  <w:num w:numId="33">
    <w:abstractNumId w:val="15"/>
  </w:num>
  <w:num w:numId="34">
    <w:abstractNumId w:val="9"/>
  </w:num>
  <w:num w:numId="35">
    <w:abstractNumId w:val="24"/>
  </w:num>
  <w:num w:numId="36">
    <w:abstractNumId w:val="28"/>
  </w:num>
  <w:num w:numId="37">
    <w:abstractNumId w:val="29"/>
  </w:num>
  <w:num w:numId="38">
    <w:abstractNumId w:val="22"/>
  </w:num>
  <w:num w:numId="39">
    <w:abstractNumId w:val="20"/>
  </w:num>
  <w:num w:numId="40">
    <w:abstractNumId w:val="6"/>
  </w:num>
  <w:num w:numId="41">
    <w:abstractNumId w:val="33"/>
  </w:num>
  <w:num w:numId="42">
    <w:abstractNumId w:val="2"/>
  </w:num>
  <w:num w:numId="43">
    <w:abstractNumId w:val="12"/>
  </w:num>
  <w:num w:numId="44">
    <w:abstractNumId w:val="35"/>
  </w:num>
  <w:num w:numId="45">
    <w:abstractNumId w:val="35"/>
  </w:num>
  <w:num w:numId="46">
    <w:abstractNumId w:val="1"/>
  </w:num>
  <w:num w:numId="47">
    <w:abstractNumId w:val="42"/>
  </w:num>
  <w:num w:numId="48">
    <w:abstractNumId w:val="30"/>
  </w:num>
  <w:num w:numId="49">
    <w:abstractNumId w:val="7"/>
  </w:num>
  <w:num w:numId="50">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364"/>
    <w:rsid w:val="00000477"/>
    <w:rsid w:val="00000491"/>
    <w:rsid w:val="000005A2"/>
    <w:rsid w:val="00000AA4"/>
    <w:rsid w:val="00000E84"/>
    <w:rsid w:val="000013CD"/>
    <w:rsid w:val="0000144C"/>
    <w:rsid w:val="00001A62"/>
    <w:rsid w:val="00001BB5"/>
    <w:rsid w:val="0000262D"/>
    <w:rsid w:val="00002D41"/>
    <w:rsid w:val="000031F3"/>
    <w:rsid w:val="000041DF"/>
    <w:rsid w:val="00004481"/>
    <w:rsid w:val="000044A1"/>
    <w:rsid w:val="000047B3"/>
    <w:rsid w:val="00004E6C"/>
    <w:rsid w:val="0000505D"/>
    <w:rsid w:val="00005077"/>
    <w:rsid w:val="000056CC"/>
    <w:rsid w:val="00006B72"/>
    <w:rsid w:val="00007449"/>
    <w:rsid w:val="000078D4"/>
    <w:rsid w:val="000079E9"/>
    <w:rsid w:val="00007A27"/>
    <w:rsid w:val="00007F5E"/>
    <w:rsid w:val="00010410"/>
    <w:rsid w:val="000105D3"/>
    <w:rsid w:val="00010C81"/>
    <w:rsid w:val="00010F11"/>
    <w:rsid w:val="00011340"/>
    <w:rsid w:val="000118A5"/>
    <w:rsid w:val="00011982"/>
    <w:rsid w:val="000119CB"/>
    <w:rsid w:val="00011E5B"/>
    <w:rsid w:val="0001203B"/>
    <w:rsid w:val="000120A3"/>
    <w:rsid w:val="000121E6"/>
    <w:rsid w:val="000122EB"/>
    <w:rsid w:val="00012ABB"/>
    <w:rsid w:val="00012D18"/>
    <w:rsid w:val="000131B0"/>
    <w:rsid w:val="00013585"/>
    <w:rsid w:val="00013964"/>
    <w:rsid w:val="00013F5A"/>
    <w:rsid w:val="00013F67"/>
    <w:rsid w:val="0001412D"/>
    <w:rsid w:val="0001433F"/>
    <w:rsid w:val="00014B26"/>
    <w:rsid w:val="00014DD0"/>
    <w:rsid w:val="00014DE0"/>
    <w:rsid w:val="000155F2"/>
    <w:rsid w:val="000158C0"/>
    <w:rsid w:val="00015B24"/>
    <w:rsid w:val="000171F2"/>
    <w:rsid w:val="000176A4"/>
    <w:rsid w:val="00017DDF"/>
    <w:rsid w:val="00020190"/>
    <w:rsid w:val="0002049D"/>
    <w:rsid w:val="00020B26"/>
    <w:rsid w:val="000217EF"/>
    <w:rsid w:val="000218E4"/>
    <w:rsid w:val="00022136"/>
    <w:rsid w:val="0002224E"/>
    <w:rsid w:val="00022FE4"/>
    <w:rsid w:val="00023135"/>
    <w:rsid w:val="00023451"/>
    <w:rsid w:val="0002412C"/>
    <w:rsid w:val="000245E2"/>
    <w:rsid w:val="000246F2"/>
    <w:rsid w:val="00024C2D"/>
    <w:rsid w:val="00024DE1"/>
    <w:rsid w:val="0002503C"/>
    <w:rsid w:val="0002523B"/>
    <w:rsid w:val="0002542A"/>
    <w:rsid w:val="00025B9D"/>
    <w:rsid w:val="00025D64"/>
    <w:rsid w:val="0002640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1E0"/>
    <w:rsid w:val="00034B93"/>
    <w:rsid w:val="00034E30"/>
    <w:rsid w:val="00035397"/>
    <w:rsid w:val="000360C8"/>
    <w:rsid w:val="000362CE"/>
    <w:rsid w:val="00036BE4"/>
    <w:rsid w:val="00037AF4"/>
    <w:rsid w:val="00037B47"/>
    <w:rsid w:val="00037C36"/>
    <w:rsid w:val="00037F5F"/>
    <w:rsid w:val="00040586"/>
    <w:rsid w:val="00040860"/>
    <w:rsid w:val="000411DE"/>
    <w:rsid w:val="000412A1"/>
    <w:rsid w:val="00041507"/>
    <w:rsid w:val="00041A80"/>
    <w:rsid w:val="00041D87"/>
    <w:rsid w:val="000421F9"/>
    <w:rsid w:val="00042390"/>
    <w:rsid w:val="0004264F"/>
    <w:rsid w:val="000429E5"/>
    <w:rsid w:val="00042DE4"/>
    <w:rsid w:val="000430B4"/>
    <w:rsid w:val="00043557"/>
    <w:rsid w:val="00043787"/>
    <w:rsid w:val="000440E1"/>
    <w:rsid w:val="0004453A"/>
    <w:rsid w:val="00044636"/>
    <w:rsid w:val="00044671"/>
    <w:rsid w:val="000448EE"/>
    <w:rsid w:val="00044E36"/>
    <w:rsid w:val="000452CF"/>
    <w:rsid w:val="000456A5"/>
    <w:rsid w:val="00046862"/>
    <w:rsid w:val="00046AA2"/>
    <w:rsid w:val="00046CA8"/>
    <w:rsid w:val="000475A1"/>
    <w:rsid w:val="00047971"/>
    <w:rsid w:val="00047E19"/>
    <w:rsid w:val="00050682"/>
    <w:rsid w:val="00050B66"/>
    <w:rsid w:val="000511F0"/>
    <w:rsid w:val="00051266"/>
    <w:rsid w:val="00051CBD"/>
    <w:rsid w:val="00051FF1"/>
    <w:rsid w:val="0005204A"/>
    <w:rsid w:val="00052307"/>
    <w:rsid w:val="00052BBF"/>
    <w:rsid w:val="00052E84"/>
    <w:rsid w:val="00052E9E"/>
    <w:rsid w:val="00053BED"/>
    <w:rsid w:val="00053D96"/>
    <w:rsid w:val="000540E0"/>
    <w:rsid w:val="0005435E"/>
    <w:rsid w:val="000547D0"/>
    <w:rsid w:val="00054D92"/>
    <w:rsid w:val="00054F40"/>
    <w:rsid w:val="00055090"/>
    <w:rsid w:val="00055385"/>
    <w:rsid w:val="0005554C"/>
    <w:rsid w:val="00055E3B"/>
    <w:rsid w:val="0005650A"/>
    <w:rsid w:val="00056678"/>
    <w:rsid w:val="000566FF"/>
    <w:rsid w:val="00056713"/>
    <w:rsid w:val="00056773"/>
    <w:rsid w:val="0005691C"/>
    <w:rsid w:val="00056C55"/>
    <w:rsid w:val="00057569"/>
    <w:rsid w:val="0005774B"/>
    <w:rsid w:val="00057764"/>
    <w:rsid w:val="000579A2"/>
    <w:rsid w:val="00057C0D"/>
    <w:rsid w:val="00057DFA"/>
    <w:rsid w:val="0006050E"/>
    <w:rsid w:val="00060C0E"/>
    <w:rsid w:val="00060EF7"/>
    <w:rsid w:val="0006157E"/>
    <w:rsid w:val="00061D51"/>
    <w:rsid w:val="0006221C"/>
    <w:rsid w:val="0006245E"/>
    <w:rsid w:val="00062B5E"/>
    <w:rsid w:val="00062C08"/>
    <w:rsid w:val="00062FA5"/>
    <w:rsid w:val="00063417"/>
    <w:rsid w:val="00063644"/>
    <w:rsid w:val="0006388A"/>
    <w:rsid w:val="00063B75"/>
    <w:rsid w:val="00063C8F"/>
    <w:rsid w:val="00063FA2"/>
    <w:rsid w:val="000640D6"/>
    <w:rsid w:val="0006413A"/>
    <w:rsid w:val="0006422F"/>
    <w:rsid w:val="000642B1"/>
    <w:rsid w:val="000644EE"/>
    <w:rsid w:val="0006465B"/>
    <w:rsid w:val="000649D5"/>
    <w:rsid w:val="00064CD0"/>
    <w:rsid w:val="000655FD"/>
    <w:rsid w:val="00065944"/>
    <w:rsid w:val="00065AAB"/>
    <w:rsid w:val="000660D6"/>
    <w:rsid w:val="000661AA"/>
    <w:rsid w:val="0006655D"/>
    <w:rsid w:val="0006679B"/>
    <w:rsid w:val="00066A33"/>
    <w:rsid w:val="00066B4B"/>
    <w:rsid w:val="00066D6A"/>
    <w:rsid w:val="00066F4B"/>
    <w:rsid w:val="00067746"/>
    <w:rsid w:val="00067867"/>
    <w:rsid w:val="000678A2"/>
    <w:rsid w:val="00067992"/>
    <w:rsid w:val="00067B19"/>
    <w:rsid w:val="00067FC0"/>
    <w:rsid w:val="000706EC"/>
    <w:rsid w:val="00070BDF"/>
    <w:rsid w:val="00070DE4"/>
    <w:rsid w:val="000711C7"/>
    <w:rsid w:val="0007135F"/>
    <w:rsid w:val="00071566"/>
    <w:rsid w:val="000716CA"/>
    <w:rsid w:val="000721A8"/>
    <w:rsid w:val="00072895"/>
    <w:rsid w:val="00072DF3"/>
    <w:rsid w:val="00072F96"/>
    <w:rsid w:val="000733DD"/>
    <w:rsid w:val="000734DA"/>
    <w:rsid w:val="00073A8C"/>
    <w:rsid w:val="00073D66"/>
    <w:rsid w:val="00073D89"/>
    <w:rsid w:val="00073E4A"/>
    <w:rsid w:val="00073EFE"/>
    <w:rsid w:val="00073FED"/>
    <w:rsid w:val="00074A5A"/>
    <w:rsid w:val="00074C45"/>
    <w:rsid w:val="00074D6B"/>
    <w:rsid w:val="00074EC7"/>
    <w:rsid w:val="0007507E"/>
    <w:rsid w:val="000751D3"/>
    <w:rsid w:val="00075227"/>
    <w:rsid w:val="0007579A"/>
    <w:rsid w:val="00075921"/>
    <w:rsid w:val="00076216"/>
    <w:rsid w:val="0007632D"/>
    <w:rsid w:val="00076FA3"/>
    <w:rsid w:val="0007717C"/>
    <w:rsid w:val="000772C9"/>
    <w:rsid w:val="00077C49"/>
    <w:rsid w:val="00077E17"/>
    <w:rsid w:val="00077EEC"/>
    <w:rsid w:val="00077F07"/>
    <w:rsid w:val="00077F98"/>
    <w:rsid w:val="000800B7"/>
    <w:rsid w:val="000800C2"/>
    <w:rsid w:val="00080299"/>
    <w:rsid w:val="000805FC"/>
    <w:rsid w:val="0008092E"/>
    <w:rsid w:val="000809C1"/>
    <w:rsid w:val="0008101F"/>
    <w:rsid w:val="000815EF"/>
    <w:rsid w:val="00081BC0"/>
    <w:rsid w:val="00081D2A"/>
    <w:rsid w:val="000826DA"/>
    <w:rsid w:val="00082C04"/>
    <w:rsid w:val="0008301F"/>
    <w:rsid w:val="0008340F"/>
    <w:rsid w:val="000838DD"/>
    <w:rsid w:val="00083A18"/>
    <w:rsid w:val="00083C43"/>
    <w:rsid w:val="000844F6"/>
    <w:rsid w:val="0008472D"/>
    <w:rsid w:val="000849A3"/>
    <w:rsid w:val="00084F8C"/>
    <w:rsid w:val="00085ECD"/>
    <w:rsid w:val="00085F49"/>
    <w:rsid w:val="00086998"/>
    <w:rsid w:val="00086B52"/>
    <w:rsid w:val="00086C7B"/>
    <w:rsid w:val="00087DE1"/>
    <w:rsid w:val="000900DA"/>
    <w:rsid w:val="000907B8"/>
    <w:rsid w:val="000907D5"/>
    <w:rsid w:val="00090A71"/>
    <w:rsid w:val="00091200"/>
    <w:rsid w:val="00091514"/>
    <w:rsid w:val="00091522"/>
    <w:rsid w:val="00091722"/>
    <w:rsid w:val="0009194B"/>
    <w:rsid w:val="00091C02"/>
    <w:rsid w:val="00091EC9"/>
    <w:rsid w:val="000921A5"/>
    <w:rsid w:val="000921E2"/>
    <w:rsid w:val="00092260"/>
    <w:rsid w:val="000923B5"/>
    <w:rsid w:val="00092C5D"/>
    <w:rsid w:val="00093404"/>
    <w:rsid w:val="00093E16"/>
    <w:rsid w:val="00094011"/>
    <w:rsid w:val="000941AA"/>
    <w:rsid w:val="00094210"/>
    <w:rsid w:val="00095665"/>
    <w:rsid w:val="000961DD"/>
    <w:rsid w:val="00096277"/>
    <w:rsid w:val="000968CD"/>
    <w:rsid w:val="000968E5"/>
    <w:rsid w:val="00096E38"/>
    <w:rsid w:val="00097926"/>
    <w:rsid w:val="00097AAB"/>
    <w:rsid w:val="00097BF1"/>
    <w:rsid w:val="00097D28"/>
    <w:rsid w:val="000A06D1"/>
    <w:rsid w:val="000A0CB7"/>
    <w:rsid w:val="000A11A6"/>
    <w:rsid w:val="000A1935"/>
    <w:rsid w:val="000A1F96"/>
    <w:rsid w:val="000A2000"/>
    <w:rsid w:val="000A240F"/>
    <w:rsid w:val="000A27BA"/>
    <w:rsid w:val="000A27C1"/>
    <w:rsid w:val="000A3443"/>
    <w:rsid w:val="000A3575"/>
    <w:rsid w:val="000A3E10"/>
    <w:rsid w:val="000A4E1A"/>
    <w:rsid w:val="000A5310"/>
    <w:rsid w:val="000A5D78"/>
    <w:rsid w:val="000A5FE6"/>
    <w:rsid w:val="000A69EC"/>
    <w:rsid w:val="000A6C22"/>
    <w:rsid w:val="000A6E36"/>
    <w:rsid w:val="000A6E80"/>
    <w:rsid w:val="000A7B2F"/>
    <w:rsid w:val="000A7EE3"/>
    <w:rsid w:val="000A7F3E"/>
    <w:rsid w:val="000B1047"/>
    <w:rsid w:val="000B1263"/>
    <w:rsid w:val="000B14C3"/>
    <w:rsid w:val="000B153B"/>
    <w:rsid w:val="000B1724"/>
    <w:rsid w:val="000B17D3"/>
    <w:rsid w:val="000B195E"/>
    <w:rsid w:val="000B1FBB"/>
    <w:rsid w:val="000B213D"/>
    <w:rsid w:val="000B28F8"/>
    <w:rsid w:val="000B2AAB"/>
    <w:rsid w:val="000B2B1A"/>
    <w:rsid w:val="000B2DC5"/>
    <w:rsid w:val="000B3075"/>
    <w:rsid w:val="000B33B1"/>
    <w:rsid w:val="000B3CCC"/>
    <w:rsid w:val="000B3EDD"/>
    <w:rsid w:val="000B41E0"/>
    <w:rsid w:val="000B4499"/>
    <w:rsid w:val="000B4B9E"/>
    <w:rsid w:val="000B4C5F"/>
    <w:rsid w:val="000B5476"/>
    <w:rsid w:val="000B557F"/>
    <w:rsid w:val="000B562A"/>
    <w:rsid w:val="000B62C0"/>
    <w:rsid w:val="000B6519"/>
    <w:rsid w:val="000B6966"/>
    <w:rsid w:val="000B713F"/>
    <w:rsid w:val="000B7AC5"/>
    <w:rsid w:val="000B7BB4"/>
    <w:rsid w:val="000C048A"/>
    <w:rsid w:val="000C050B"/>
    <w:rsid w:val="000C0A2B"/>
    <w:rsid w:val="000C0B89"/>
    <w:rsid w:val="000C0C45"/>
    <w:rsid w:val="000C1076"/>
    <w:rsid w:val="000C124D"/>
    <w:rsid w:val="000C1770"/>
    <w:rsid w:val="000C17E7"/>
    <w:rsid w:val="000C1851"/>
    <w:rsid w:val="000C1852"/>
    <w:rsid w:val="000C1C56"/>
    <w:rsid w:val="000C1CC1"/>
    <w:rsid w:val="000C1F15"/>
    <w:rsid w:val="000C24CB"/>
    <w:rsid w:val="000C345A"/>
    <w:rsid w:val="000C38BE"/>
    <w:rsid w:val="000C3AF6"/>
    <w:rsid w:val="000C3D60"/>
    <w:rsid w:val="000C432A"/>
    <w:rsid w:val="000C4512"/>
    <w:rsid w:val="000C49FD"/>
    <w:rsid w:val="000C4F2F"/>
    <w:rsid w:val="000C539F"/>
    <w:rsid w:val="000C53E1"/>
    <w:rsid w:val="000C5B4A"/>
    <w:rsid w:val="000C5CB8"/>
    <w:rsid w:val="000C5DF8"/>
    <w:rsid w:val="000C607F"/>
    <w:rsid w:val="000C63FA"/>
    <w:rsid w:val="000C64B9"/>
    <w:rsid w:val="000C7261"/>
    <w:rsid w:val="000C75BA"/>
    <w:rsid w:val="000D000E"/>
    <w:rsid w:val="000D0421"/>
    <w:rsid w:val="000D0542"/>
    <w:rsid w:val="000D06CB"/>
    <w:rsid w:val="000D0D50"/>
    <w:rsid w:val="000D156F"/>
    <w:rsid w:val="000D1D8F"/>
    <w:rsid w:val="000D30E1"/>
    <w:rsid w:val="000D3849"/>
    <w:rsid w:val="000D396F"/>
    <w:rsid w:val="000D3A5D"/>
    <w:rsid w:val="000D3B86"/>
    <w:rsid w:val="000D3BDE"/>
    <w:rsid w:val="000D41AB"/>
    <w:rsid w:val="000D4748"/>
    <w:rsid w:val="000D482F"/>
    <w:rsid w:val="000D4E5E"/>
    <w:rsid w:val="000D4F52"/>
    <w:rsid w:val="000D516D"/>
    <w:rsid w:val="000D5178"/>
    <w:rsid w:val="000D676B"/>
    <w:rsid w:val="000D68B7"/>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0D5"/>
    <w:rsid w:val="000F05AB"/>
    <w:rsid w:val="000F071B"/>
    <w:rsid w:val="000F0B3F"/>
    <w:rsid w:val="000F1363"/>
    <w:rsid w:val="000F20C1"/>
    <w:rsid w:val="000F241D"/>
    <w:rsid w:val="000F2526"/>
    <w:rsid w:val="000F2CF0"/>
    <w:rsid w:val="000F2DBD"/>
    <w:rsid w:val="000F32E2"/>
    <w:rsid w:val="000F32E5"/>
    <w:rsid w:val="000F349E"/>
    <w:rsid w:val="000F3A8D"/>
    <w:rsid w:val="000F4612"/>
    <w:rsid w:val="000F4DC7"/>
    <w:rsid w:val="000F5AA1"/>
    <w:rsid w:val="000F5EAA"/>
    <w:rsid w:val="000F602E"/>
    <w:rsid w:val="000F6352"/>
    <w:rsid w:val="000F6396"/>
    <w:rsid w:val="000F6BEF"/>
    <w:rsid w:val="000F7143"/>
    <w:rsid w:val="000F74D7"/>
    <w:rsid w:val="000F78F0"/>
    <w:rsid w:val="0010047D"/>
    <w:rsid w:val="00100819"/>
    <w:rsid w:val="00100DB9"/>
    <w:rsid w:val="00101089"/>
    <w:rsid w:val="00101F15"/>
    <w:rsid w:val="0010234C"/>
    <w:rsid w:val="00102DAE"/>
    <w:rsid w:val="00103662"/>
    <w:rsid w:val="00103B28"/>
    <w:rsid w:val="00103C6C"/>
    <w:rsid w:val="00103E3A"/>
    <w:rsid w:val="00104054"/>
    <w:rsid w:val="001044AF"/>
    <w:rsid w:val="00104737"/>
    <w:rsid w:val="00104D3A"/>
    <w:rsid w:val="00105D14"/>
    <w:rsid w:val="00105E78"/>
    <w:rsid w:val="00105EC0"/>
    <w:rsid w:val="00105F87"/>
    <w:rsid w:val="00106464"/>
    <w:rsid w:val="0010663B"/>
    <w:rsid w:val="00107691"/>
    <w:rsid w:val="00107714"/>
    <w:rsid w:val="001078FE"/>
    <w:rsid w:val="00107A4E"/>
    <w:rsid w:val="00107EB4"/>
    <w:rsid w:val="0011214F"/>
    <w:rsid w:val="001129D2"/>
    <w:rsid w:val="00112CB0"/>
    <w:rsid w:val="0011438A"/>
    <w:rsid w:val="00114401"/>
    <w:rsid w:val="001149BF"/>
    <w:rsid w:val="00114DE7"/>
    <w:rsid w:val="00114E20"/>
    <w:rsid w:val="00115120"/>
    <w:rsid w:val="0011532B"/>
    <w:rsid w:val="0011539D"/>
    <w:rsid w:val="001155A1"/>
    <w:rsid w:val="0011565E"/>
    <w:rsid w:val="00115AB7"/>
    <w:rsid w:val="00115B90"/>
    <w:rsid w:val="00116781"/>
    <w:rsid w:val="001167C3"/>
    <w:rsid w:val="00116A04"/>
    <w:rsid w:val="00116BEA"/>
    <w:rsid w:val="00117C0A"/>
    <w:rsid w:val="0012020F"/>
    <w:rsid w:val="0012080F"/>
    <w:rsid w:val="00120A36"/>
    <w:rsid w:val="00120ECE"/>
    <w:rsid w:val="00121839"/>
    <w:rsid w:val="0012196B"/>
    <w:rsid w:val="00121CDA"/>
    <w:rsid w:val="001222BA"/>
    <w:rsid w:val="00122329"/>
    <w:rsid w:val="00122501"/>
    <w:rsid w:val="00122665"/>
    <w:rsid w:val="0012268A"/>
    <w:rsid w:val="001229E1"/>
    <w:rsid w:val="0012309D"/>
    <w:rsid w:val="0012337D"/>
    <w:rsid w:val="00123AEE"/>
    <w:rsid w:val="001244CF"/>
    <w:rsid w:val="00124953"/>
    <w:rsid w:val="00124AC0"/>
    <w:rsid w:val="00124DB3"/>
    <w:rsid w:val="00124F7A"/>
    <w:rsid w:val="00124FB4"/>
    <w:rsid w:val="00125C63"/>
    <w:rsid w:val="00126544"/>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4BF"/>
    <w:rsid w:val="00133B24"/>
    <w:rsid w:val="00133D0C"/>
    <w:rsid w:val="00133E6A"/>
    <w:rsid w:val="00134029"/>
    <w:rsid w:val="00134295"/>
    <w:rsid w:val="00134C7A"/>
    <w:rsid w:val="00135054"/>
    <w:rsid w:val="0013539A"/>
    <w:rsid w:val="001357C6"/>
    <w:rsid w:val="00135AB0"/>
    <w:rsid w:val="00135B58"/>
    <w:rsid w:val="00135E14"/>
    <w:rsid w:val="00135F7A"/>
    <w:rsid w:val="00136009"/>
    <w:rsid w:val="00136101"/>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AFD"/>
    <w:rsid w:val="00145C8E"/>
    <w:rsid w:val="00146355"/>
    <w:rsid w:val="00146BD0"/>
    <w:rsid w:val="00146CB7"/>
    <w:rsid w:val="00147B6E"/>
    <w:rsid w:val="00147C31"/>
    <w:rsid w:val="00147D1F"/>
    <w:rsid w:val="00147DE4"/>
    <w:rsid w:val="0015095B"/>
    <w:rsid w:val="00150BCD"/>
    <w:rsid w:val="00150E14"/>
    <w:rsid w:val="0015139E"/>
    <w:rsid w:val="001514F3"/>
    <w:rsid w:val="00151579"/>
    <w:rsid w:val="001516F9"/>
    <w:rsid w:val="001517F3"/>
    <w:rsid w:val="00151831"/>
    <w:rsid w:val="00151856"/>
    <w:rsid w:val="00151BC7"/>
    <w:rsid w:val="00151ECF"/>
    <w:rsid w:val="00151FFF"/>
    <w:rsid w:val="00152031"/>
    <w:rsid w:val="001520C2"/>
    <w:rsid w:val="00152322"/>
    <w:rsid w:val="00152415"/>
    <w:rsid w:val="001528C9"/>
    <w:rsid w:val="001529DB"/>
    <w:rsid w:val="00152A29"/>
    <w:rsid w:val="0015344B"/>
    <w:rsid w:val="0015385D"/>
    <w:rsid w:val="0015438A"/>
    <w:rsid w:val="001549BD"/>
    <w:rsid w:val="00154B07"/>
    <w:rsid w:val="00155370"/>
    <w:rsid w:val="001555DB"/>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6C1"/>
    <w:rsid w:val="00160A58"/>
    <w:rsid w:val="00160F5A"/>
    <w:rsid w:val="00161BE0"/>
    <w:rsid w:val="00161BE1"/>
    <w:rsid w:val="00162075"/>
    <w:rsid w:val="0016255A"/>
    <w:rsid w:val="001627FE"/>
    <w:rsid w:val="0016313C"/>
    <w:rsid w:val="00163EE5"/>
    <w:rsid w:val="001640EE"/>
    <w:rsid w:val="001643F4"/>
    <w:rsid w:val="00164A40"/>
    <w:rsid w:val="00164BA0"/>
    <w:rsid w:val="00164EEB"/>
    <w:rsid w:val="00164F23"/>
    <w:rsid w:val="00165072"/>
    <w:rsid w:val="001656AF"/>
    <w:rsid w:val="001657F3"/>
    <w:rsid w:val="00165A12"/>
    <w:rsid w:val="00165CEE"/>
    <w:rsid w:val="00166B73"/>
    <w:rsid w:val="00166B7F"/>
    <w:rsid w:val="001672C7"/>
    <w:rsid w:val="001679AF"/>
    <w:rsid w:val="00167ACC"/>
    <w:rsid w:val="00167B28"/>
    <w:rsid w:val="00167D00"/>
    <w:rsid w:val="0017046A"/>
    <w:rsid w:val="00170546"/>
    <w:rsid w:val="00170A66"/>
    <w:rsid w:val="001719AA"/>
    <w:rsid w:val="0017275A"/>
    <w:rsid w:val="00172D44"/>
    <w:rsid w:val="00172FF5"/>
    <w:rsid w:val="0017324A"/>
    <w:rsid w:val="00173597"/>
    <w:rsid w:val="00173B8A"/>
    <w:rsid w:val="00173D24"/>
    <w:rsid w:val="00173E9E"/>
    <w:rsid w:val="00173F96"/>
    <w:rsid w:val="0017422D"/>
    <w:rsid w:val="00174630"/>
    <w:rsid w:val="0017481C"/>
    <w:rsid w:val="00174937"/>
    <w:rsid w:val="00174BA3"/>
    <w:rsid w:val="001750A4"/>
    <w:rsid w:val="001751E8"/>
    <w:rsid w:val="0017525E"/>
    <w:rsid w:val="0017557F"/>
    <w:rsid w:val="001762F8"/>
    <w:rsid w:val="001766CD"/>
    <w:rsid w:val="001768BE"/>
    <w:rsid w:val="00176E57"/>
    <w:rsid w:val="00177748"/>
    <w:rsid w:val="00177779"/>
    <w:rsid w:val="00177AFB"/>
    <w:rsid w:val="00177CF6"/>
    <w:rsid w:val="00177D2D"/>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A7B"/>
    <w:rsid w:val="00182BEA"/>
    <w:rsid w:val="00184340"/>
    <w:rsid w:val="00184364"/>
    <w:rsid w:val="001846A2"/>
    <w:rsid w:val="0018478D"/>
    <w:rsid w:val="001850DA"/>
    <w:rsid w:val="001852FC"/>
    <w:rsid w:val="001863CC"/>
    <w:rsid w:val="0018706A"/>
    <w:rsid w:val="001874FA"/>
    <w:rsid w:val="00187CA3"/>
    <w:rsid w:val="001907DA"/>
    <w:rsid w:val="0019096B"/>
    <w:rsid w:val="00190A84"/>
    <w:rsid w:val="00190C98"/>
    <w:rsid w:val="00190DE3"/>
    <w:rsid w:val="00191091"/>
    <w:rsid w:val="00191484"/>
    <w:rsid w:val="00191BB7"/>
    <w:rsid w:val="00192037"/>
    <w:rsid w:val="001921F0"/>
    <w:rsid w:val="0019282F"/>
    <w:rsid w:val="00193474"/>
    <w:rsid w:val="001936D5"/>
    <w:rsid w:val="00193873"/>
    <w:rsid w:val="001938CD"/>
    <w:rsid w:val="001939CB"/>
    <w:rsid w:val="001941AE"/>
    <w:rsid w:val="00194256"/>
    <w:rsid w:val="001955C9"/>
    <w:rsid w:val="00195821"/>
    <w:rsid w:val="001958DB"/>
    <w:rsid w:val="00195E90"/>
    <w:rsid w:val="00196720"/>
    <w:rsid w:val="00196815"/>
    <w:rsid w:val="0019692A"/>
    <w:rsid w:val="00196C8E"/>
    <w:rsid w:val="001970E6"/>
    <w:rsid w:val="0019712F"/>
    <w:rsid w:val="0019720E"/>
    <w:rsid w:val="001978F8"/>
    <w:rsid w:val="00197B20"/>
    <w:rsid w:val="001A01A7"/>
    <w:rsid w:val="001A02F2"/>
    <w:rsid w:val="001A0711"/>
    <w:rsid w:val="001A090D"/>
    <w:rsid w:val="001A0927"/>
    <w:rsid w:val="001A0DB1"/>
    <w:rsid w:val="001A107B"/>
    <w:rsid w:val="001A1315"/>
    <w:rsid w:val="001A1386"/>
    <w:rsid w:val="001A1C4F"/>
    <w:rsid w:val="001A1E4A"/>
    <w:rsid w:val="001A209A"/>
    <w:rsid w:val="001A21B5"/>
    <w:rsid w:val="001A25FE"/>
    <w:rsid w:val="001A2D32"/>
    <w:rsid w:val="001A3404"/>
    <w:rsid w:val="001A3700"/>
    <w:rsid w:val="001A39C7"/>
    <w:rsid w:val="001A3F49"/>
    <w:rsid w:val="001A4D26"/>
    <w:rsid w:val="001A50F4"/>
    <w:rsid w:val="001A57C4"/>
    <w:rsid w:val="001A588E"/>
    <w:rsid w:val="001A5F2B"/>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EBB"/>
    <w:rsid w:val="001B2F34"/>
    <w:rsid w:val="001B35EC"/>
    <w:rsid w:val="001B39B6"/>
    <w:rsid w:val="001B3D53"/>
    <w:rsid w:val="001B41B4"/>
    <w:rsid w:val="001B44EE"/>
    <w:rsid w:val="001B45BA"/>
    <w:rsid w:val="001B5289"/>
    <w:rsid w:val="001B53AD"/>
    <w:rsid w:val="001B5807"/>
    <w:rsid w:val="001B5B45"/>
    <w:rsid w:val="001B6372"/>
    <w:rsid w:val="001B686E"/>
    <w:rsid w:val="001B6A24"/>
    <w:rsid w:val="001B6A44"/>
    <w:rsid w:val="001B78A4"/>
    <w:rsid w:val="001B7D9E"/>
    <w:rsid w:val="001B7E52"/>
    <w:rsid w:val="001C0999"/>
    <w:rsid w:val="001C0A09"/>
    <w:rsid w:val="001C0ADE"/>
    <w:rsid w:val="001C1C42"/>
    <w:rsid w:val="001C20E8"/>
    <w:rsid w:val="001C2B8B"/>
    <w:rsid w:val="001C2CCA"/>
    <w:rsid w:val="001C32BA"/>
    <w:rsid w:val="001C3681"/>
    <w:rsid w:val="001C3D57"/>
    <w:rsid w:val="001C4017"/>
    <w:rsid w:val="001C436D"/>
    <w:rsid w:val="001C4592"/>
    <w:rsid w:val="001C47D1"/>
    <w:rsid w:val="001C495C"/>
    <w:rsid w:val="001C4A65"/>
    <w:rsid w:val="001C4C48"/>
    <w:rsid w:val="001C4D44"/>
    <w:rsid w:val="001C54E3"/>
    <w:rsid w:val="001C5618"/>
    <w:rsid w:val="001C5933"/>
    <w:rsid w:val="001C5A4B"/>
    <w:rsid w:val="001C5E84"/>
    <w:rsid w:val="001C62FC"/>
    <w:rsid w:val="001C638B"/>
    <w:rsid w:val="001C63A8"/>
    <w:rsid w:val="001C6507"/>
    <w:rsid w:val="001C6AEE"/>
    <w:rsid w:val="001C7307"/>
    <w:rsid w:val="001C7872"/>
    <w:rsid w:val="001C7D0C"/>
    <w:rsid w:val="001D030C"/>
    <w:rsid w:val="001D05F9"/>
    <w:rsid w:val="001D0D45"/>
    <w:rsid w:val="001D103F"/>
    <w:rsid w:val="001D1330"/>
    <w:rsid w:val="001D1510"/>
    <w:rsid w:val="001D166F"/>
    <w:rsid w:val="001D1914"/>
    <w:rsid w:val="001D1DD8"/>
    <w:rsid w:val="001D28CD"/>
    <w:rsid w:val="001D2C8E"/>
    <w:rsid w:val="001D30B9"/>
    <w:rsid w:val="001D36CE"/>
    <w:rsid w:val="001D3F48"/>
    <w:rsid w:val="001D46D2"/>
    <w:rsid w:val="001D47EE"/>
    <w:rsid w:val="001D4870"/>
    <w:rsid w:val="001D4F48"/>
    <w:rsid w:val="001D4FD3"/>
    <w:rsid w:val="001D51E2"/>
    <w:rsid w:val="001D5436"/>
    <w:rsid w:val="001D548A"/>
    <w:rsid w:val="001D56B2"/>
    <w:rsid w:val="001D5A57"/>
    <w:rsid w:val="001D5B8F"/>
    <w:rsid w:val="001D6EA3"/>
    <w:rsid w:val="001D74C9"/>
    <w:rsid w:val="001D7843"/>
    <w:rsid w:val="001D7F10"/>
    <w:rsid w:val="001E0017"/>
    <w:rsid w:val="001E0471"/>
    <w:rsid w:val="001E0915"/>
    <w:rsid w:val="001E11AC"/>
    <w:rsid w:val="001E1538"/>
    <w:rsid w:val="001E173F"/>
    <w:rsid w:val="001E18BE"/>
    <w:rsid w:val="001E1B54"/>
    <w:rsid w:val="001E1FCE"/>
    <w:rsid w:val="001E219E"/>
    <w:rsid w:val="001E22A9"/>
    <w:rsid w:val="001E254E"/>
    <w:rsid w:val="001E2924"/>
    <w:rsid w:val="001E3141"/>
    <w:rsid w:val="001E3411"/>
    <w:rsid w:val="001E357B"/>
    <w:rsid w:val="001E3B7B"/>
    <w:rsid w:val="001E51DC"/>
    <w:rsid w:val="001E587B"/>
    <w:rsid w:val="001E5CD4"/>
    <w:rsid w:val="001E6134"/>
    <w:rsid w:val="001E6270"/>
    <w:rsid w:val="001E6569"/>
    <w:rsid w:val="001E6853"/>
    <w:rsid w:val="001E6AB7"/>
    <w:rsid w:val="001E7132"/>
    <w:rsid w:val="001F07A7"/>
    <w:rsid w:val="001F090C"/>
    <w:rsid w:val="001F0D58"/>
    <w:rsid w:val="001F1ACE"/>
    <w:rsid w:val="001F28B2"/>
    <w:rsid w:val="001F2A07"/>
    <w:rsid w:val="001F2A82"/>
    <w:rsid w:val="001F32AF"/>
    <w:rsid w:val="001F3380"/>
    <w:rsid w:val="001F349C"/>
    <w:rsid w:val="001F3603"/>
    <w:rsid w:val="001F3698"/>
    <w:rsid w:val="001F373A"/>
    <w:rsid w:val="001F3820"/>
    <w:rsid w:val="001F3AEC"/>
    <w:rsid w:val="001F3F9C"/>
    <w:rsid w:val="001F40BC"/>
    <w:rsid w:val="001F4655"/>
    <w:rsid w:val="001F4FBA"/>
    <w:rsid w:val="001F544A"/>
    <w:rsid w:val="001F5CA3"/>
    <w:rsid w:val="001F6067"/>
    <w:rsid w:val="001F60CB"/>
    <w:rsid w:val="001F6785"/>
    <w:rsid w:val="001F67AA"/>
    <w:rsid w:val="001F6CA1"/>
    <w:rsid w:val="001F7E7E"/>
    <w:rsid w:val="00200078"/>
    <w:rsid w:val="00200301"/>
    <w:rsid w:val="00200B9D"/>
    <w:rsid w:val="00200D86"/>
    <w:rsid w:val="0020113A"/>
    <w:rsid w:val="002011C7"/>
    <w:rsid w:val="00201385"/>
    <w:rsid w:val="002019CE"/>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106"/>
    <w:rsid w:val="00211A1A"/>
    <w:rsid w:val="0021216B"/>
    <w:rsid w:val="0021273A"/>
    <w:rsid w:val="00212799"/>
    <w:rsid w:val="00212843"/>
    <w:rsid w:val="002129A4"/>
    <w:rsid w:val="002129BD"/>
    <w:rsid w:val="00213784"/>
    <w:rsid w:val="002139B5"/>
    <w:rsid w:val="00213F50"/>
    <w:rsid w:val="0021404B"/>
    <w:rsid w:val="002147BA"/>
    <w:rsid w:val="00214CCB"/>
    <w:rsid w:val="0021529E"/>
    <w:rsid w:val="002159CC"/>
    <w:rsid w:val="002165C6"/>
    <w:rsid w:val="00216A1C"/>
    <w:rsid w:val="00216B1C"/>
    <w:rsid w:val="00216BED"/>
    <w:rsid w:val="00216F8E"/>
    <w:rsid w:val="0021741A"/>
    <w:rsid w:val="00217794"/>
    <w:rsid w:val="002177B5"/>
    <w:rsid w:val="002178E9"/>
    <w:rsid w:val="002200EA"/>
    <w:rsid w:val="00220659"/>
    <w:rsid w:val="00220B35"/>
    <w:rsid w:val="00221337"/>
    <w:rsid w:val="0022137E"/>
    <w:rsid w:val="00221A70"/>
    <w:rsid w:val="00221F5A"/>
    <w:rsid w:val="002229A8"/>
    <w:rsid w:val="002237E0"/>
    <w:rsid w:val="00223810"/>
    <w:rsid w:val="002239CD"/>
    <w:rsid w:val="002240EA"/>
    <w:rsid w:val="00224133"/>
    <w:rsid w:val="00224CF7"/>
    <w:rsid w:val="00224F3F"/>
    <w:rsid w:val="00224F88"/>
    <w:rsid w:val="00225122"/>
    <w:rsid w:val="0022520F"/>
    <w:rsid w:val="00225419"/>
    <w:rsid w:val="0022573B"/>
    <w:rsid w:val="002264B7"/>
    <w:rsid w:val="002267A0"/>
    <w:rsid w:val="002269CE"/>
    <w:rsid w:val="00226D48"/>
    <w:rsid w:val="00226E92"/>
    <w:rsid w:val="00226FBE"/>
    <w:rsid w:val="002270E7"/>
    <w:rsid w:val="002273F4"/>
    <w:rsid w:val="0022763F"/>
    <w:rsid w:val="002276C3"/>
    <w:rsid w:val="0022776E"/>
    <w:rsid w:val="00227D78"/>
    <w:rsid w:val="00227D87"/>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602"/>
    <w:rsid w:val="0023675D"/>
    <w:rsid w:val="00236D71"/>
    <w:rsid w:val="002370C9"/>
    <w:rsid w:val="002374A5"/>
    <w:rsid w:val="0024016D"/>
    <w:rsid w:val="00241D2F"/>
    <w:rsid w:val="002423A0"/>
    <w:rsid w:val="00242530"/>
    <w:rsid w:val="00242C05"/>
    <w:rsid w:val="00242C60"/>
    <w:rsid w:val="00242D94"/>
    <w:rsid w:val="00243223"/>
    <w:rsid w:val="002438E1"/>
    <w:rsid w:val="00243954"/>
    <w:rsid w:val="00243F08"/>
    <w:rsid w:val="0024413A"/>
    <w:rsid w:val="00244384"/>
    <w:rsid w:val="002444B9"/>
    <w:rsid w:val="00244C55"/>
    <w:rsid w:val="00244D7E"/>
    <w:rsid w:val="00245189"/>
    <w:rsid w:val="00245406"/>
    <w:rsid w:val="00245426"/>
    <w:rsid w:val="002457C9"/>
    <w:rsid w:val="00245BFA"/>
    <w:rsid w:val="0024603B"/>
    <w:rsid w:val="00246735"/>
    <w:rsid w:val="00246976"/>
    <w:rsid w:val="00247176"/>
    <w:rsid w:val="0024745A"/>
    <w:rsid w:val="00247A27"/>
    <w:rsid w:val="00247D73"/>
    <w:rsid w:val="00250508"/>
    <w:rsid w:val="00250666"/>
    <w:rsid w:val="002514E7"/>
    <w:rsid w:val="00251A5E"/>
    <w:rsid w:val="002525D6"/>
    <w:rsid w:val="00252930"/>
    <w:rsid w:val="0025371F"/>
    <w:rsid w:val="00254370"/>
    <w:rsid w:val="002548EA"/>
    <w:rsid w:val="00254ABD"/>
    <w:rsid w:val="00255224"/>
    <w:rsid w:val="00255661"/>
    <w:rsid w:val="00255730"/>
    <w:rsid w:val="00255B06"/>
    <w:rsid w:val="002568A9"/>
    <w:rsid w:val="0025704F"/>
    <w:rsid w:val="0025709F"/>
    <w:rsid w:val="00257245"/>
    <w:rsid w:val="002573A0"/>
    <w:rsid w:val="002575A1"/>
    <w:rsid w:val="00257F65"/>
    <w:rsid w:val="0026001C"/>
    <w:rsid w:val="0026035B"/>
    <w:rsid w:val="00260A0B"/>
    <w:rsid w:val="00260EB6"/>
    <w:rsid w:val="00261F02"/>
    <w:rsid w:val="00262328"/>
    <w:rsid w:val="0026329C"/>
    <w:rsid w:val="00263934"/>
    <w:rsid w:val="00263B9F"/>
    <w:rsid w:val="00263ED6"/>
    <w:rsid w:val="0026423D"/>
    <w:rsid w:val="00264413"/>
    <w:rsid w:val="002646FA"/>
    <w:rsid w:val="002647C6"/>
    <w:rsid w:val="00264FAA"/>
    <w:rsid w:val="002653A8"/>
    <w:rsid w:val="002656C8"/>
    <w:rsid w:val="0026577C"/>
    <w:rsid w:val="002657AD"/>
    <w:rsid w:val="00265B94"/>
    <w:rsid w:val="00265E39"/>
    <w:rsid w:val="002663FB"/>
    <w:rsid w:val="002668E0"/>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BB5"/>
    <w:rsid w:val="002751F8"/>
    <w:rsid w:val="00275BEF"/>
    <w:rsid w:val="00275E05"/>
    <w:rsid w:val="00275E70"/>
    <w:rsid w:val="002761A4"/>
    <w:rsid w:val="00276409"/>
    <w:rsid w:val="002764AE"/>
    <w:rsid w:val="002776DA"/>
    <w:rsid w:val="00277797"/>
    <w:rsid w:val="00277AAF"/>
    <w:rsid w:val="00277CB8"/>
    <w:rsid w:val="00277F94"/>
    <w:rsid w:val="00280156"/>
    <w:rsid w:val="002805D8"/>
    <w:rsid w:val="00280718"/>
    <w:rsid w:val="002819C7"/>
    <w:rsid w:val="00281AD8"/>
    <w:rsid w:val="00281D87"/>
    <w:rsid w:val="00281F49"/>
    <w:rsid w:val="00281F5E"/>
    <w:rsid w:val="002823CF"/>
    <w:rsid w:val="0028282B"/>
    <w:rsid w:val="00282A65"/>
    <w:rsid w:val="00282C94"/>
    <w:rsid w:val="00282E2B"/>
    <w:rsid w:val="00282EEB"/>
    <w:rsid w:val="00282FE1"/>
    <w:rsid w:val="002830AF"/>
    <w:rsid w:val="00283B09"/>
    <w:rsid w:val="00283CAB"/>
    <w:rsid w:val="00283CB2"/>
    <w:rsid w:val="00283D43"/>
    <w:rsid w:val="00283E65"/>
    <w:rsid w:val="00285038"/>
    <w:rsid w:val="00285B05"/>
    <w:rsid w:val="00285B7B"/>
    <w:rsid w:val="002864B5"/>
    <w:rsid w:val="002866D5"/>
    <w:rsid w:val="00286A95"/>
    <w:rsid w:val="00286D59"/>
    <w:rsid w:val="00287448"/>
    <w:rsid w:val="00287B77"/>
    <w:rsid w:val="0029017E"/>
    <w:rsid w:val="00290BED"/>
    <w:rsid w:val="00290CDD"/>
    <w:rsid w:val="00290EB3"/>
    <w:rsid w:val="002910C5"/>
    <w:rsid w:val="002912FB"/>
    <w:rsid w:val="00291403"/>
    <w:rsid w:val="002914C6"/>
    <w:rsid w:val="0029161E"/>
    <w:rsid w:val="002925A9"/>
    <w:rsid w:val="00292A23"/>
    <w:rsid w:val="00292FCA"/>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B34"/>
    <w:rsid w:val="002A0587"/>
    <w:rsid w:val="002A0902"/>
    <w:rsid w:val="002A0D78"/>
    <w:rsid w:val="002A0F48"/>
    <w:rsid w:val="002A14D9"/>
    <w:rsid w:val="002A15A0"/>
    <w:rsid w:val="002A15F0"/>
    <w:rsid w:val="002A1746"/>
    <w:rsid w:val="002A1A94"/>
    <w:rsid w:val="002A20F7"/>
    <w:rsid w:val="002A2C42"/>
    <w:rsid w:val="002A2FC5"/>
    <w:rsid w:val="002A2FE6"/>
    <w:rsid w:val="002A38C2"/>
    <w:rsid w:val="002A3992"/>
    <w:rsid w:val="002A40F3"/>
    <w:rsid w:val="002A4958"/>
    <w:rsid w:val="002A4B76"/>
    <w:rsid w:val="002A4D57"/>
    <w:rsid w:val="002A50A1"/>
    <w:rsid w:val="002A539D"/>
    <w:rsid w:val="002A6218"/>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42B"/>
    <w:rsid w:val="002B35C7"/>
    <w:rsid w:val="002B3D10"/>
    <w:rsid w:val="002B3E7D"/>
    <w:rsid w:val="002B4AFC"/>
    <w:rsid w:val="002B532A"/>
    <w:rsid w:val="002B599D"/>
    <w:rsid w:val="002B605B"/>
    <w:rsid w:val="002B614F"/>
    <w:rsid w:val="002B6393"/>
    <w:rsid w:val="002B73A6"/>
    <w:rsid w:val="002B7715"/>
    <w:rsid w:val="002B7AB2"/>
    <w:rsid w:val="002C01C7"/>
    <w:rsid w:val="002C0719"/>
    <w:rsid w:val="002C091B"/>
    <w:rsid w:val="002C0A97"/>
    <w:rsid w:val="002C0FFF"/>
    <w:rsid w:val="002C1047"/>
    <w:rsid w:val="002C116F"/>
    <w:rsid w:val="002C130C"/>
    <w:rsid w:val="002C1D16"/>
    <w:rsid w:val="002C26BF"/>
    <w:rsid w:val="002C2783"/>
    <w:rsid w:val="002C31B8"/>
    <w:rsid w:val="002C3848"/>
    <w:rsid w:val="002C40AC"/>
    <w:rsid w:val="002C4D8C"/>
    <w:rsid w:val="002C4E8C"/>
    <w:rsid w:val="002C4F95"/>
    <w:rsid w:val="002C501B"/>
    <w:rsid w:val="002C505B"/>
    <w:rsid w:val="002C5282"/>
    <w:rsid w:val="002C58C7"/>
    <w:rsid w:val="002C5956"/>
    <w:rsid w:val="002C5C07"/>
    <w:rsid w:val="002C6449"/>
    <w:rsid w:val="002C658F"/>
    <w:rsid w:val="002C6808"/>
    <w:rsid w:val="002D0006"/>
    <w:rsid w:val="002D005C"/>
    <w:rsid w:val="002D00AE"/>
    <w:rsid w:val="002D0367"/>
    <w:rsid w:val="002D038B"/>
    <w:rsid w:val="002D055E"/>
    <w:rsid w:val="002D0991"/>
    <w:rsid w:val="002D0AF7"/>
    <w:rsid w:val="002D0C1F"/>
    <w:rsid w:val="002D1650"/>
    <w:rsid w:val="002D2344"/>
    <w:rsid w:val="002D28E1"/>
    <w:rsid w:val="002D3085"/>
    <w:rsid w:val="002D3343"/>
    <w:rsid w:val="002D3387"/>
    <w:rsid w:val="002D33D5"/>
    <w:rsid w:val="002D35FE"/>
    <w:rsid w:val="002D39BE"/>
    <w:rsid w:val="002D3A43"/>
    <w:rsid w:val="002D3B4C"/>
    <w:rsid w:val="002D3EFC"/>
    <w:rsid w:val="002D4188"/>
    <w:rsid w:val="002D453F"/>
    <w:rsid w:val="002D47E9"/>
    <w:rsid w:val="002D5119"/>
    <w:rsid w:val="002D534B"/>
    <w:rsid w:val="002D5589"/>
    <w:rsid w:val="002D5842"/>
    <w:rsid w:val="002D673C"/>
    <w:rsid w:val="002D6755"/>
    <w:rsid w:val="002D67CE"/>
    <w:rsid w:val="002D6817"/>
    <w:rsid w:val="002D6C9C"/>
    <w:rsid w:val="002D6D45"/>
    <w:rsid w:val="002D7143"/>
    <w:rsid w:val="002D787C"/>
    <w:rsid w:val="002D78D2"/>
    <w:rsid w:val="002D7F09"/>
    <w:rsid w:val="002E0B40"/>
    <w:rsid w:val="002E0B6B"/>
    <w:rsid w:val="002E0EFD"/>
    <w:rsid w:val="002E0F77"/>
    <w:rsid w:val="002E10E6"/>
    <w:rsid w:val="002E1D70"/>
    <w:rsid w:val="002E1DD4"/>
    <w:rsid w:val="002E1F6E"/>
    <w:rsid w:val="002E21DA"/>
    <w:rsid w:val="002E2390"/>
    <w:rsid w:val="002E2573"/>
    <w:rsid w:val="002E2A79"/>
    <w:rsid w:val="002E2A98"/>
    <w:rsid w:val="002E2B3C"/>
    <w:rsid w:val="002E2F63"/>
    <w:rsid w:val="002E2FC8"/>
    <w:rsid w:val="002E3343"/>
    <w:rsid w:val="002E3C2A"/>
    <w:rsid w:val="002E3E12"/>
    <w:rsid w:val="002E4575"/>
    <w:rsid w:val="002E465B"/>
    <w:rsid w:val="002E477E"/>
    <w:rsid w:val="002E47F2"/>
    <w:rsid w:val="002E4BE8"/>
    <w:rsid w:val="002E5771"/>
    <w:rsid w:val="002E65C3"/>
    <w:rsid w:val="002E68C7"/>
    <w:rsid w:val="002E6C9E"/>
    <w:rsid w:val="002E716F"/>
    <w:rsid w:val="002E7CEB"/>
    <w:rsid w:val="002F0C99"/>
    <w:rsid w:val="002F0D77"/>
    <w:rsid w:val="002F1116"/>
    <w:rsid w:val="002F1B28"/>
    <w:rsid w:val="002F2722"/>
    <w:rsid w:val="002F30D7"/>
    <w:rsid w:val="002F3531"/>
    <w:rsid w:val="002F3B30"/>
    <w:rsid w:val="002F3C6E"/>
    <w:rsid w:val="002F45BB"/>
    <w:rsid w:val="002F4C62"/>
    <w:rsid w:val="002F53C0"/>
    <w:rsid w:val="002F583C"/>
    <w:rsid w:val="002F5BA4"/>
    <w:rsid w:val="002F60DB"/>
    <w:rsid w:val="002F67FD"/>
    <w:rsid w:val="002F6959"/>
    <w:rsid w:val="003000D4"/>
    <w:rsid w:val="00300586"/>
    <w:rsid w:val="0030068F"/>
    <w:rsid w:val="00300874"/>
    <w:rsid w:val="00301033"/>
    <w:rsid w:val="00301149"/>
    <w:rsid w:val="00301BBF"/>
    <w:rsid w:val="0030206B"/>
    <w:rsid w:val="003021DD"/>
    <w:rsid w:val="003022E4"/>
    <w:rsid w:val="00302697"/>
    <w:rsid w:val="003028C3"/>
    <w:rsid w:val="003029A5"/>
    <w:rsid w:val="00302E4D"/>
    <w:rsid w:val="0030376D"/>
    <w:rsid w:val="0030378A"/>
    <w:rsid w:val="00303AF2"/>
    <w:rsid w:val="003049FC"/>
    <w:rsid w:val="00304A33"/>
    <w:rsid w:val="00305046"/>
    <w:rsid w:val="0030510C"/>
    <w:rsid w:val="003060D5"/>
    <w:rsid w:val="0030655B"/>
    <w:rsid w:val="00306686"/>
    <w:rsid w:val="00306BF6"/>
    <w:rsid w:val="00306EF0"/>
    <w:rsid w:val="00307C13"/>
    <w:rsid w:val="00307CD4"/>
    <w:rsid w:val="00307D0C"/>
    <w:rsid w:val="003101B4"/>
    <w:rsid w:val="00310498"/>
    <w:rsid w:val="00310609"/>
    <w:rsid w:val="00311776"/>
    <w:rsid w:val="00311D49"/>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311"/>
    <w:rsid w:val="003174DF"/>
    <w:rsid w:val="00317CFA"/>
    <w:rsid w:val="00317E78"/>
    <w:rsid w:val="00317F3B"/>
    <w:rsid w:val="00320220"/>
    <w:rsid w:val="003208E8"/>
    <w:rsid w:val="00320D1F"/>
    <w:rsid w:val="00320DDC"/>
    <w:rsid w:val="00320ED0"/>
    <w:rsid w:val="00320FFE"/>
    <w:rsid w:val="00321085"/>
    <w:rsid w:val="003211DB"/>
    <w:rsid w:val="003214FF"/>
    <w:rsid w:val="003219C5"/>
    <w:rsid w:val="00321BEA"/>
    <w:rsid w:val="0032386C"/>
    <w:rsid w:val="00323B88"/>
    <w:rsid w:val="00323D99"/>
    <w:rsid w:val="00323DA4"/>
    <w:rsid w:val="00323DA8"/>
    <w:rsid w:val="003245D1"/>
    <w:rsid w:val="003247D5"/>
    <w:rsid w:val="003249C0"/>
    <w:rsid w:val="00324CBA"/>
    <w:rsid w:val="00324F87"/>
    <w:rsid w:val="00325129"/>
    <w:rsid w:val="003255C1"/>
    <w:rsid w:val="003258EB"/>
    <w:rsid w:val="00326B5C"/>
    <w:rsid w:val="00327510"/>
    <w:rsid w:val="0032782A"/>
    <w:rsid w:val="003302E1"/>
    <w:rsid w:val="00330352"/>
    <w:rsid w:val="0033065F"/>
    <w:rsid w:val="00330BF3"/>
    <w:rsid w:val="00330C6B"/>
    <w:rsid w:val="00331355"/>
    <w:rsid w:val="003319FE"/>
    <w:rsid w:val="00331F77"/>
    <w:rsid w:val="003320A4"/>
    <w:rsid w:val="00332C3C"/>
    <w:rsid w:val="00332D0E"/>
    <w:rsid w:val="003337F4"/>
    <w:rsid w:val="003338B1"/>
    <w:rsid w:val="0033422F"/>
    <w:rsid w:val="00334DC0"/>
    <w:rsid w:val="003351B9"/>
    <w:rsid w:val="003356D2"/>
    <w:rsid w:val="003357E1"/>
    <w:rsid w:val="003359F0"/>
    <w:rsid w:val="0033687D"/>
    <w:rsid w:val="00336CD5"/>
    <w:rsid w:val="00337362"/>
    <w:rsid w:val="00337EA9"/>
    <w:rsid w:val="00337ED2"/>
    <w:rsid w:val="0034000B"/>
    <w:rsid w:val="00340394"/>
    <w:rsid w:val="003407E6"/>
    <w:rsid w:val="0034087F"/>
    <w:rsid w:val="00340CA8"/>
    <w:rsid w:val="00340D3B"/>
    <w:rsid w:val="00340D6C"/>
    <w:rsid w:val="00340FD6"/>
    <w:rsid w:val="003415A0"/>
    <w:rsid w:val="00341A5C"/>
    <w:rsid w:val="00342607"/>
    <w:rsid w:val="00342F39"/>
    <w:rsid w:val="0034306F"/>
    <w:rsid w:val="0034344A"/>
    <w:rsid w:val="003443F2"/>
    <w:rsid w:val="003448D9"/>
    <w:rsid w:val="00344C49"/>
    <w:rsid w:val="0034527D"/>
    <w:rsid w:val="00345712"/>
    <w:rsid w:val="00345DFD"/>
    <w:rsid w:val="003461EE"/>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5AA8"/>
    <w:rsid w:val="00356567"/>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626"/>
    <w:rsid w:val="00363763"/>
    <w:rsid w:val="00363AE3"/>
    <w:rsid w:val="00363B8A"/>
    <w:rsid w:val="003640E5"/>
    <w:rsid w:val="003642E1"/>
    <w:rsid w:val="003645DB"/>
    <w:rsid w:val="00364996"/>
    <w:rsid w:val="00364BDD"/>
    <w:rsid w:val="00364F5A"/>
    <w:rsid w:val="00365377"/>
    <w:rsid w:val="00365A0C"/>
    <w:rsid w:val="00365A24"/>
    <w:rsid w:val="00365F15"/>
    <w:rsid w:val="00366BCE"/>
    <w:rsid w:val="00370440"/>
    <w:rsid w:val="0037088D"/>
    <w:rsid w:val="00370AF8"/>
    <w:rsid w:val="003711F7"/>
    <w:rsid w:val="003713D9"/>
    <w:rsid w:val="0037161A"/>
    <w:rsid w:val="003718F1"/>
    <w:rsid w:val="00371FB2"/>
    <w:rsid w:val="003721CD"/>
    <w:rsid w:val="00372550"/>
    <w:rsid w:val="00372B34"/>
    <w:rsid w:val="003732CE"/>
    <w:rsid w:val="003738A4"/>
    <w:rsid w:val="0037416E"/>
    <w:rsid w:val="0037420E"/>
    <w:rsid w:val="0037457C"/>
    <w:rsid w:val="003749EC"/>
    <w:rsid w:val="00374FB7"/>
    <w:rsid w:val="0037511F"/>
    <w:rsid w:val="00375153"/>
    <w:rsid w:val="003752A6"/>
    <w:rsid w:val="00376021"/>
    <w:rsid w:val="00376049"/>
    <w:rsid w:val="003762C3"/>
    <w:rsid w:val="0037638B"/>
    <w:rsid w:val="003765AD"/>
    <w:rsid w:val="00376874"/>
    <w:rsid w:val="00376969"/>
    <w:rsid w:val="00376FF9"/>
    <w:rsid w:val="00377302"/>
    <w:rsid w:val="003774CC"/>
    <w:rsid w:val="00377A15"/>
    <w:rsid w:val="00377DB9"/>
    <w:rsid w:val="00377E3A"/>
    <w:rsid w:val="00377F3F"/>
    <w:rsid w:val="0038016C"/>
    <w:rsid w:val="0038047D"/>
    <w:rsid w:val="00380AC0"/>
    <w:rsid w:val="00380CB9"/>
    <w:rsid w:val="00380DA4"/>
    <w:rsid w:val="00380F2C"/>
    <w:rsid w:val="00381FAE"/>
    <w:rsid w:val="00382440"/>
    <w:rsid w:val="003824D8"/>
    <w:rsid w:val="0038258B"/>
    <w:rsid w:val="00382BB9"/>
    <w:rsid w:val="00382D9C"/>
    <w:rsid w:val="00383583"/>
    <w:rsid w:val="00383647"/>
    <w:rsid w:val="0038367F"/>
    <w:rsid w:val="0038379E"/>
    <w:rsid w:val="00383828"/>
    <w:rsid w:val="00383861"/>
    <w:rsid w:val="00383B43"/>
    <w:rsid w:val="003844CD"/>
    <w:rsid w:val="00384AAF"/>
    <w:rsid w:val="0038586B"/>
    <w:rsid w:val="003860BD"/>
    <w:rsid w:val="0038625C"/>
    <w:rsid w:val="00387018"/>
    <w:rsid w:val="0038785C"/>
    <w:rsid w:val="003879C2"/>
    <w:rsid w:val="00387A5B"/>
    <w:rsid w:val="00387CB0"/>
    <w:rsid w:val="0039013E"/>
    <w:rsid w:val="00390456"/>
    <w:rsid w:val="0039057B"/>
    <w:rsid w:val="00391B15"/>
    <w:rsid w:val="00391B97"/>
    <w:rsid w:val="00391EA8"/>
    <w:rsid w:val="003920AB"/>
    <w:rsid w:val="00392449"/>
    <w:rsid w:val="00393544"/>
    <w:rsid w:val="00393BC8"/>
    <w:rsid w:val="00393C8A"/>
    <w:rsid w:val="00393E1D"/>
    <w:rsid w:val="003947D4"/>
    <w:rsid w:val="00394D2B"/>
    <w:rsid w:val="00395FA6"/>
    <w:rsid w:val="003967A6"/>
    <w:rsid w:val="003967BC"/>
    <w:rsid w:val="00396AF3"/>
    <w:rsid w:val="00396B04"/>
    <w:rsid w:val="00396FB2"/>
    <w:rsid w:val="003974E9"/>
    <w:rsid w:val="00397C6F"/>
    <w:rsid w:val="003A17B9"/>
    <w:rsid w:val="003A1ACF"/>
    <w:rsid w:val="003A22C7"/>
    <w:rsid w:val="003A384E"/>
    <w:rsid w:val="003A422B"/>
    <w:rsid w:val="003A42FD"/>
    <w:rsid w:val="003A507E"/>
    <w:rsid w:val="003A59AF"/>
    <w:rsid w:val="003A5C65"/>
    <w:rsid w:val="003A6428"/>
    <w:rsid w:val="003A6CD3"/>
    <w:rsid w:val="003B00DD"/>
    <w:rsid w:val="003B00F4"/>
    <w:rsid w:val="003B014E"/>
    <w:rsid w:val="003B0A0E"/>
    <w:rsid w:val="003B0B8D"/>
    <w:rsid w:val="003B0E94"/>
    <w:rsid w:val="003B124E"/>
    <w:rsid w:val="003B13C4"/>
    <w:rsid w:val="003B18E3"/>
    <w:rsid w:val="003B1EC7"/>
    <w:rsid w:val="003B26F6"/>
    <w:rsid w:val="003B2A41"/>
    <w:rsid w:val="003B2EFB"/>
    <w:rsid w:val="003B3910"/>
    <w:rsid w:val="003B3F3A"/>
    <w:rsid w:val="003B4A5C"/>
    <w:rsid w:val="003B5073"/>
    <w:rsid w:val="003B5CDD"/>
    <w:rsid w:val="003B5EB5"/>
    <w:rsid w:val="003B62B1"/>
    <w:rsid w:val="003B69B5"/>
    <w:rsid w:val="003B6AAA"/>
    <w:rsid w:val="003B7A2E"/>
    <w:rsid w:val="003C0C00"/>
    <w:rsid w:val="003C18B1"/>
    <w:rsid w:val="003C1CA8"/>
    <w:rsid w:val="003C1ECF"/>
    <w:rsid w:val="003C33B2"/>
    <w:rsid w:val="003C3B2C"/>
    <w:rsid w:val="003C3FF1"/>
    <w:rsid w:val="003C46DE"/>
    <w:rsid w:val="003C52DF"/>
    <w:rsid w:val="003C5EEE"/>
    <w:rsid w:val="003C6D39"/>
    <w:rsid w:val="003C6FFC"/>
    <w:rsid w:val="003C7022"/>
    <w:rsid w:val="003C77EA"/>
    <w:rsid w:val="003C7AF5"/>
    <w:rsid w:val="003D02D2"/>
    <w:rsid w:val="003D02D7"/>
    <w:rsid w:val="003D0945"/>
    <w:rsid w:val="003D09A2"/>
    <w:rsid w:val="003D0A3F"/>
    <w:rsid w:val="003D1706"/>
    <w:rsid w:val="003D1B49"/>
    <w:rsid w:val="003D22BA"/>
    <w:rsid w:val="003D2980"/>
    <w:rsid w:val="003D29CC"/>
    <w:rsid w:val="003D35C3"/>
    <w:rsid w:val="003D3BBB"/>
    <w:rsid w:val="003D3D47"/>
    <w:rsid w:val="003D3DCC"/>
    <w:rsid w:val="003D48F2"/>
    <w:rsid w:val="003D4BA7"/>
    <w:rsid w:val="003D4E20"/>
    <w:rsid w:val="003D523A"/>
    <w:rsid w:val="003D5316"/>
    <w:rsid w:val="003D57CC"/>
    <w:rsid w:val="003D5836"/>
    <w:rsid w:val="003D5BAC"/>
    <w:rsid w:val="003D6005"/>
    <w:rsid w:val="003D612D"/>
    <w:rsid w:val="003D625A"/>
    <w:rsid w:val="003D632C"/>
    <w:rsid w:val="003D64A9"/>
    <w:rsid w:val="003D67B5"/>
    <w:rsid w:val="003D6BAE"/>
    <w:rsid w:val="003D6E10"/>
    <w:rsid w:val="003D6EB6"/>
    <w:rsid w:val="003D7171"/>
    <w:rsid w:val="003D7530"/>
    <w:rsid w:val="003D786A"/>
    <w:rsid w:val="003D78E8"/>
    <w:rsid w:val="003D78FF"/>
    <w:rsid w:val="003E06C0"/>
    <w:rsid w:val="003E0E4E"/>
    <w:rsid w:val="003E11F8"/>
    <w:rsid w:val="003E14BE"/>
    <w:rsid w:val="003E19DA"/>
    <w:rsid w:val="003E1CF8"/>
    <w:rsid w:val="003E2714"/>
    <w:rsid w:val="003E28BA"/>
    <w:rsid w:val="003E30B9"/>
    <w:rsid w:val="003E31C0"/>
    <w:rsid w:val="003E3358"/>
    <w:rsid w:val="003E3778"/>
    <w:rsid w:val="003E3E1C"/>
    <w:rsid w:val="003E40C5"/>
    <w:rsid w:val="003E4348"/>
    <w:rsid w:val="003E519B"/>
    <w:rsid w:val="003E53E1"/>
    <w:rsid w:val="003E5946"/>
    <w:rsid w:val="003E5951"/>
    <w:rsid w:val="003E62FB"/>
    <w:rsid w:val="003E70DD"/>
    <w:rsid w:val="003E7698"/>
    <w:rsid w:val="003E7B95"/>
    <w:rsid w:val="003F10A4"/>
    <w:rsid w:val="003F10C5"/>
    <w:rsid w:val="003F2623"/>
    <w:rsid w:val="003F2943"/>
    <w:rsid w:val="003F2F4E"/>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3490"/>
    <w:rsid w:val="004037B1"/>
    <w:rsid w:val="0040447B"/>
    <w:rsid w:val="0040474D"/>
    <w:rsid w:val="00404A43"/>
    <w:rsid w:val="00404B48"/>
    <w:rsid w:val="00404E80"/>
    <w:rsid w:val="00405542"/>
    <w:rsid w:val="004057B5"/>
    <w:rsid w:val="00405917"/>
    <w:rsid w:val="00406299"/>
    <w:rsid w:val="004066BB"/>
    <w:rsid w:val="00406D37"/>
    <w:rsid w:val="00407161"/>
    <w:rsid w:val="00407516"/>
    <w:rsid w:val="00407B54"/>
    <w:rsid w:val="004101AD"/>
    <w:rsid w:val="00410248"/>
    <w:rsid w:val="00410828"/>
    <w:rsid w:val="00410EDA"/>
    <w:rsid w:val="004112D0"/>
    <w:rsid w:val="00411C0C"/>
    <w:rsid w:val="0041218E"/>
    <w:rsid w:val="004122EC"/>
    <w:rsid w:val="00412D71"/>
    <w:rsid w:val="00413D3D"/>
    <w:rsid w:val="00413D62"/>
    <w:rsid w:val="00414208"/>
    <w:rsid w:val="0041460F"/>
    <w:rsid w:val="00415093"/>
    <w:rsid w:val="00415AC3"/>
    <w:rsid w:val="00415C4C"/>
    <w:rsid w:val="00416080"/>
    <w:rsid w:val="004164EE"/>
    <w:rsid w:val="00416576"/>
    <w:rsid w:val="00416B4B"/>
    <w:rsid w:val="004175E0"/>
    <w:rsid w:val="00420B7B"/>
    <w:rsid w:val="00420D84"/>
    <w:rsid w:val="00421049"/>
    <w:rsid w:val="004210CC"/>
    <w:rsid w:val="004219AB"/>
    <w:rsid w:val="00422272"/>
    <w:rsid w:val="00422937"/>
    <w:rsid w:val="00422D1B"/>
    <w:rsid w:val="00422F4A"/>
    <w:rsid w:val="004236D3"/>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33"/>
    <w:rsid w:val="00427E5C"/>
    <w:rsid w:val="004301D1"/>
    <w:rsid w:val="00430847"/>
    <w:rsid w:val="00430E96"/>
    <w:rsid w:val="00431592"/>
    <w:rsid w:val="00431D60"/>
    <w:rsid w:val="00431F38"/>
    <w:rsid w:val="00432C90"/>
    <w:rsid w:val="00432D5E"/>
    <w:rsid w:val="004331A8"/>
    <w:rsid w:val="00433496"/>
    <w:rsid w:val="004334BE"/>
    <w:rsid w:val="00433837"/>
    <w:rsid w:val="00434236"/>
    <w:rsid w:val="004345C4"/>
    <w:rsid w:val="00434D0E"/>
    <w:rsid w:val="00434F76"/>
    <w:rsid w:val="004354C4"/>
    <w:rsid w:val="00436C1A"/>
    <w:rsid w:val="004370EF"/>
    <w:rsid w:val="004371B5"/>
    <w:rsid w:val="00440793"/>
    <w:rsid w:val="00440AA3"/>
    <w:rsid w:val="00441887"/>
    <w:rsid w:val="004418A2"/>
    <w:rsid w:val="00441A87"/>
    <w:rsid w:val="00441BD1"/>
    <w:rsid w:val="00441DBD"/>
    <w:rsid w:val="004425D9"/>
    <w:rsid w:val="00442D84"/>
    <w:rsid w:val="00443053"/>
    <w:rsid w:val="004432BE"/>
    <w:rsid w:val="00443515"/>
    <w:rsid w:val="00443980"/>
    <w:rsid w:val="00443AE7"/>
    <w:rsid w:val="00443EE9"/>
    <w:rsid w:val="004451F2"/>
    <w:rsid w:val="004459F4"/>
    <w:rsid w:val="00445BD1"/>
    <w:rsid w:val="00445D64"/>
    <w:rsid w:val="00446663"/>
    <w:rsid w:val="00446A09"/>
    <w:rsid w:val="004477F2"/>
    <w:rsid w:val="00447C54"/>
    <w:rsid w:val="00447DF5"/>
    <w:rsid w:val="004504E7"/>
    <w:rsid w:val="004508EB"/>
    <w:rsid w:val="00450987"/>
    <w:rsid w:val="00450AB7"/>
    <w:rsid w:val="0045188A"/>
    <w:rsid w:val="00451BF7"/>
    <w:rsid w:val="004524A7"/>
    <w:rsid w:val="004533D4"/>
    <w:rsid w:val="004538B6"/>
    <w:rsid w:val="00453D78"/>
    <w:rsid w:val="00454614"/>
    <w:rsid w:val="0045471F"/>
    <w:rsid w:val="0045487D"/>
    <w:rsid w:val="004551E6"/>
    <w:rsid w:val="00455335"/>
    <w:rsid w:val="004553B0"/>
    <w:rsid w:val="0045551F"/>
    <w:rsid w:val="0045554F"/>
    <w:rsid w:val="004566D2"/>
    <w:rsid w:val="004569D7"/>
    <w:rsid w:val="00456CB4"/>
    <w:rsid w:val="00457668"/>
    <w:rsid w:val="00460454"/>
    <w:rsid w:val="00460461"/>
    <w:rsid w:val="00460D9A"/>
    <w:rsid w:val="004612C4"/>
    <w:rsid w:val="00461860"/>
    <w:rsid w:val="00461E61"/>
    <w:rsid w:val="0046214D"/>
    <w:rsid w:val="004623A2"/>
    <w:rsid w:val="004627EC"/>
    <w:rsid w:val="00462CA0"/>
    <w:rsid w:val="00463B31"/>
    <w:rsid w:val="00463D10"/>
    <w:rsid w:val="00463E78"/>
    <w:rsid w:val="004640C4"/>
    <w:rsid w:val="00464313"/>
    <w:rsid w:val="00464EDE"/>
    <w:rsid w:val="00465146"/>
    <w:rsid w:val="0046522E"/>
    <w:rsid w:val="004652B6"/>
    <w:rsid w:val="0046729C"/>
    <w:rsid w:val="0046778A"/>
    <w:rsid w:val="00467DA1"/>
    <w:rsid w:val="00467E11"/>
    <w:rsid w:val="004700E3"/>
    <w:rsid w:val="004708CA"/>
    <w:rsid w:val="00470EA8"/>
    <w:rsid w:val="004719AA"/>
    <w:rsid w:val="0047253D"/>
    <w:rsid w:val="004726F9"/>
    <w:rsid w:val="00472DDB"/>
    <w:rsid w:val="00472E8F"/>
    <w:rsid w:val="00472F8F"/>
    <w:rsid w:val="00473508"/>
    <w:rsid w:val="00473A4B"/>
    <w:rsid w:val="00473E12"/>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1B8"/>
    <w:rsid w:val="00481784"/>
    <w:rsid w:val="0048182E"/>
    <w:rsid w:val="004819CB"/>
    <w:rsid w:val="00481D38"/>
    <w:rsid w:val="00482439"/>
    <w:rsid w:val="0048340E"/>
    <w:rsid w:val="0048342F"/>
    <w:rsid w:val="00483A05"/>
    <w:rsid w:val="00484089"/>
    <w:rsid w:val="00484D37"/>
    <w:rsid w:val="00485396"/>
    <w:rsid w:val="00485B78"/>
    <w:rsid w:val="00485C21"/>
    <w:rsid w:val="00485D64"/>
    <w:rsid w:val="00485E3E"/>
    <w:rsid w:val="0048620F"/>
    <w:rsid w:val="00486588"/>
    <w:rsid w:val="00486A59"/>
    <w:rsid w:val="0048716A"/>
    <w:rsid w:val="00487219"/>
    <w:rsid w:val="00487480"/>
    <w:rsid w:val="00487BB0"/>
    <w:rsid w:val="00487D05"/>
    <w:rsid w:val="00490125"/>
    <w:rsid w:val="004904AA"/>
    <w:rsid w:val="004904D7"/>
    <w:rsid w:val="004905B7"/>
    <w:rsid w:val="00491583"/>
    <w:rsid w:val="00491AA6"/>
    <w:rsid w:val="00491D1F"/>
    <w:rsid w:val="00492D58"/>
    <w:rsid w:val="00492FED"/>
    <w:rsid w:val="00493321"/>
    <w:rsid w:val="004933CC"/>
    <w:rsid w:val="00493827"/>
    <w:rsid w:val="00493D85"/>
    <w:rsid w:val="00495530"/>
    <w:rsid w:val="00495CFD"/>
    <w:rsid w:val="00495F65"/>
    <w:rsid w:val="00496F95"/>
    <w:rsid w:val="0049776D"/>
    <w:rsid w:val="00497D1D"/>
    <w:rsid w:val="004A027E"/>
    <w:rsid w:val="004A03A1"/>
    <w:rsid w:val="004A0679"/>
    <w:rsid w:val="004A079B"/>
    <w:rsid w:val="004A0BD8"/>
    <w:rsid w:val="004A123A"/>
    <w:rsid w:val="004A12A5"/>
    <w:rsid w:val="004A14E2"/>
    <w:rsid w:val="004A2B7A"/>
    <w:rsid w:val="004A2F22"/>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2CA"/>
    <w:rsid w:val="004A5DB1"/>
    <w:rsid w:val="004A5F5A"/>
    <w:rsid w:val="004A604E"/>
    <w:rsid w:val="004A60F4"/>
    <w:rsid w:val="004A613A"/>
    <w:rsid w:val="004A6543"/>
    <w:rsid w:val="004A6A51"/>
    <w:rsid w:val="004A7BA7"/>
    <w:rsid w:val="004A7E92"/>
    <w:rsid w:val="004B01A5"/>
    <w:rsid w:val="004B0524"/>
    <w:rsid w:val="004B0BFC"/>
    <w:rsid w:val="004B0C63"/>
    <w:rsid w:val="004B0EBB"/>
    <w:rsid w:val="004B1650"/>
    <w:rsid w:val="004B1657"/>
    <w:rsid w:val="004B219F"/>
    <w:rsid w:val="004B23E8"/>
    <w:rsid w:val="004B29D7"/>
    <w:rsid w:val="004B33EE"/>
    <w:rsid w:val="004B3529"/>
    <w:rsid w:val="004B357D"/>
    <w:rsid w:val="004B451C"/>
    <w:rsid w:val="004B46B4"/>
    <w:rsid w:val="004B4CA1"/>
    <w:rsid w:val="004B5AC5"/>
    <w:rsid w:val="004B63BD"/>
    <w:rsid w:val="004B6FBC"/>
    <w:rsid w:val="004B75DE"/>
    <w:rsid w:val="004B7EFB"/>
    <w:rsid w:val="004C004D"/>
    <w:rsid w:val="004C04C1"/>
    <w:rsid w:val="004C06E5"/>
    <w:rsid w:val="004C0D34"/>
    <w:rsid w:val="004C0EDC"/>
    <w:rsid w:val="004C1217"/>
    <w:rsid w:val="004C132D"/>
    <w:rsid w:val="004C1912"/>
    <w:rsid w:val="004C1990"/>
    <w:rsid w:val="004C1CED"/>
    <w:rsid w:val="004C1FF1"/>
    <w:rsid w:val="004C203B"/>
    <w:rsid w:val="004C2DF1"/>
    <w:rsid w:val="004C378D"/>
    <w:rsid w:val="004C56BA"/>
    <w:rsid w:val="004C5B5A"/>
    <w:rsid w:val="004C5CBD"/>
    <w:rsid w:val="004C691F"/>
    <w:rsid w:val="004C6F57"/>
    <w:rsid w:val="004C7102"/>
    <w:rsid w:val="004C73E7"/>
    <w:rsid w:val="004D0263"/>
    <w:rsid w:val="004D05F8"/>
    <w:rsid w:val="004D090D"/>
    <w:rsid w:val="004D0BCE"/>
    <w:rsid w:val="004D107B"/>
    <w:rsid w:val="004D1434"/>
    <w:rsid w:val="004D1A85"/>
    <w:rsid w:val="004D1F2F"/>
    <w:rsid w:val="004D25D1"/>
    <w:rsid w:val="004D2A95"/>
    <w:rsid w:val="004D3371"/>
    <w:rsid w:val="004D3454"/>
    <w:rsid w:val="004D345F"/>
    <w:rsid w:val="004D3471"/>
    <w:rsid w:val="004D4331"/>
    <w:rsid w:val="004D4357"/>
    <w:rsid w:val="004D497A"/>
    <w:rsid w:val="004D54E6"/>
    <w:rsid w:val="004D551E"/>
    <w:rsid w:val="004D588A"/>
    <w:rsid w:val="004D5944"/>
    <w:rsid w:val="004D691C"/>
    <w:rsid w:val="004D6AFC"/>
    <w:rsid w:val="004D78E2"/>
    <w:rsid w:val="004D7A97"/>
    <w:rsid w:val="004E0C5C"/>
    <w:rsid w:val="004E0CA1"/>
    <w:rsid w:val="004E0F6C"/>
    <w:rsid w:val="004E136F"/>
    <w:rsid w:val="004E28C9"/>
    <w:rsid w:val="004E2A59"/>
    <w:rsid w:val="004E2AE9"/>
    <w:rsid w:val="004E315B"/>
    <w:rsid w:val="004E38A9"/>
    <w:rsid w:val="004E3D66"/>
    <w:rsid w:val="004E44DE"/>
    <w:rsid w:val="004E515B"/>
    <w:rsid w:val="004E6514"/>
    <w:rsid w:val="004E6DBC"/>
    <w:rsid w:val="004E700E"/>
    <w:rsid w:val="004E71F8"/>
    <w:rsid w:val="004E742B"/>
    <w:rsid w:val="004E7974"/>
    <w:rsid w:val="004E7AE2"/>
    <w:rsid w:val="004E7C9F"/>
    <w:rsid w:val="004E7CEC"/>
    <w:rsid w:val="004F0462"/>
    <w:rsid w:val="004F04B1"/>
    <w:rsid w:val="004F09DE"/>
    <w:rsid w:val="004F0B18"/>
    <w:rsid w:val="004F0E7F"/>
    <w:rsid w:val="004F101C"/>
    <w:rsid w:val="004F1401"/>
    <w:rsid w:val="004F158E"/>
    <w:rsid w:val="004F186E"/>
    <w:rsid w:val="004F1D69"/>
    <w:rsid w:val="004F3585"/>
    <w:rsid w:val="004F3CA6"/>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AD0"/>
    <w:rsid w:val="00503B00"/>
    <w:rsid w:val="00504340"/>
    <w:rsid w:val="00504463"/>
    <w:rsid w:val="00504486"/>
    <w:rsid w:val="0050465E"/>
    <w:rsid w:val="00504AEF"/>
    <w:rsid w:val="00504EDB"/>
    <w:rsid w:val="00505B57"/>
    <w:rsid w:val="00505F71"/>
    <w:rsid w:val="0050613C"/>
    <w:rsid w:val="00506756"/>
    <w:rsid w:val="00506CEB"/>
    <w:rsid w:val="00506FEE"/>
    <w:rsid w:val="0050700A"/>
    <w:rsid w:val="00507023"/>
    <w:rsid w:val="00507B7C"/>
    <w:rsid w:val="005108C9"/>
    <w:rsid w:val="00510CFE"/>
    <w:rsid w:val="00510DA9"/>
    <w:rsid w:val="00510EB0"/>
    <w:rsid w:val="00510F25"/>
    <w:rsid w:val="0051149C"/>
    <w:rsid w:val="00511726"/>
    <w:rsid w:val="0051178F"/>
    <w:rsid w:val="005118A2"/>
    <w:rsid w:val="00511B46"/>
    <w:rsid w:val="005120CA"/>
    <w:rsid w:val="00512148"/>
    <w:rsid w:val="00512732"/>
    <w:rsid w:val="00512AC1"/>
    <w:rsid w:val="00512B70"/>
    <w:rsid w:val="00512D44"/>
    <w:rsid w:val="00512F40"/>
    <w:rsid w:val="00512FDF"/>
    <w:rsid w:val="00513225"/>
    <w:rsid w:val="00515774"/>
    <w:rsid w:val="00516AA0"/>
    <w:rsid w:val="00516CA3"/>
    <w:rsid w:val="00516CFB"/>
    <w:rsid w:val="005201E7"/>
    <w:rsid w:val="00520A19"/>
    <w:rsid w:val="00520D70"/>
    <w:rsid w:val="00520FE8"/>
    <w:rsid w:val="0052120D"/>
    <w:rsid w:val="005218E5"/>
    <w:rsid w:val="00522010"/>
    <w:rsid w:val="005220B9"/>
    <w:rsid w:val="005222DB"/>
    <w:rsid w:val="00522312"/>
    <w:rsid w:val="0052256B"/>
    <w:rsid w:val="00522C89"/>
    <w:rsid w:val="00522E91"/>
    <w:rsid w:val="00523109"/>
    <w:rsid w:val="00523192"/>
    <w:rsid w:val="00523580"/>
    <w:rsid w:val="0052481B"/>
    <w:rsid w:val="00524923"/>
    <w:rsid w:val="0052499E"/>
    <w:rsid w:val="00524E8F"/>
    <w:rsid w:val="00525FBA"/>
    <w:rsid w:val="005261CA"/>
    <w:rsid w:val="00526230"/>
    <w:rsid w:val="005263CB"/>
    <w:rsid w:val="0052662F"/>
    <w:rsid w:val="005266E4"/>
    <w:rsid w:val="00526CE7"/>
    <w:rsid w:val="00526CF6"/>
    <w:rsid w:val="00526FD0"/>
    <w:rsid w:val="005273FD"/>
    <w:rsid w:val="00527F4B"/>
    <w:rsid w:val="005305B9"/>
    <w:rsid w:val="00530836"/>
    <w:rsid w:val="00530D0D"/>
    <w:rsid w:val="0053124F"/>
    <w:rsid w:val="00531AE4"/>
    <w:rsid w:val="00532054"/>
    <w:rsid w:val="005321AB"/>
    <w:rsid w:val="005324DC"/>
    <w:rsid w:val="00533006"/>
    <w:rsid w:val="00533686"/>
    <w:rsid w:val="00534142"/>
    <w:rsid w:val="00534230"/>
    <w:rsid w:val="00534B73"/>
    <w:rsid w:val="00534F56"/>
    <w:rsid w:val="00535F7A"/>
    <w:rsid w:val="00536C80"/>
    <w:rsid w:val="00536DCF"/>
    <w:rsid w:val="00536F1F"/>
    <w:rsid w:val="00537149"/>
    <w:rsid w:val="00537565"/>
    <w:rsid w:val="005378B3"/>
    <w:rsid w:val="00540902"/>
    <w:rsid w:val="00540BC3"/>
    <w:rsid w:val="00540C3D"/>
    <w:rsid w:val="00540F87"/>
    <w:rsid w:val="005417EE"/>
    <w:rsid w:val="0054192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C1E"/>
    <w:rsid w:val="00545C40"/>
    <w:rsid w:val="0054615F"/>
    <w:rsid w:val="00546203"/>
    <w:rsid w:val="005468AA"/>
    <w:rsid w:val="0054722E"/>
    <w:rsid w:val="00547806"/>
    <w:rsid w:val="00547A83"/>
    <w:rsid w:val="00547C49"/>
    <w:rsid w:val="00550164"/>
    <w:rsid w:val="005508A1"/>
    <w:rsid w:val="005515FE"/>
    <w:rsid w:val="00551E81"/>
    <w:rsid w:val="00551FE5"/>
    <w:rsid w:val="00553234"/>
    <w:rsid w:val="005532CA"/>
    <w:rsid w:val="0055372B"/>
    <w:rsid w:val="005542DC"/>
    <w:rsid w:val="0055478D"/>
    <w:rsid w:val="00554BAC"/>
    <w:rsid w:val="00554BD4"/>
    <w:rsid w:val="00554D2C"/>
    <w:rsid w:val="005550BE"/>
    <w:rsid w:val="0055584F"/>
    <w:rsid w:val="00555D2C"/>
    <w:rsid w:val="00555EF2"/>
    <w:rsid w:val="0055675D"/>
    <w:rsid w:val="005574D0"/>
    <w:rsid w:val="0055762C"/>
    <w:rsid w:val="00557644"/>
    <w:rsid w:val="00557DFE"/>
    <w:rsid w:val="00560645"/>
    <w:rsid w:val="00560FB6"/>
    <w:rsid w:val="0056156E"/>
    <w:rsid w:val="00561589"/>
    <w:rsid w:val="00561D4B"/>
    <w:rsid w:val="00561F45"/>
    <w:rsid w:val="00562292"/>
    <w:rsid w:val="00562471"/>
    <w:rsid w:val="0056255E"/>
    <w:rsid w:val="0056281C"/>
    <w:rsid w:val="00562867"/>
    <w:rsid w:val="0056286E"/>
    <w:rsid w:val="00563731"/>
    <w:rsid w:val="00563A9C"/>
    <w:rsid w:val="00563D0B"/>
    <w:rsid w:val="00564316"/>
    <w:rsid w:val="00565011"/>
    <w:rsid w:val="0056525B"/>
    <w:rsid w:val="00565385"/>
    <w:rsid w:val="00565DA4"/>
    <w:rsid w:val="00566B4E"/>
    <w:rsid w:val="00566DD3"/>
    <w:rsid w:val="00567667"/>
    <w:rsid w:val="00567F48"/>
    <w:rsid w:val="005700C0"/>
    <w:rsid w:val="00570117"/>
    <w:rsid w:val="00570D9F"/>
    <w:rsid w:val="00570FDF"/>
    <w:rsid w:val="0057127D"/>
    <w:rsid w:val="00571A0F"/>
    <w:rsid w:val="00571B4A"/>
    <w:rsid w:val="00572BB1"/>
    <w:rsid w:val="00572ECE"/>
    <w:rsid w:val="005732D1"/>
    <w:rsid w:val="0057388B"/>
    <w:rsid w:val="00573B08"/>
    <w:rsid w:val="00573EA4"/>
    <w:rsid w:val="0057416C"/>
    <w:rsid w:val="00574194"/>
    <w:rsid w:val="005742B2"/>
    <w:rsid w:val="00574377"/>
    <w:rsid w:val="005747A5"/>
    <w:rsid w:val="00574BD8"/>
    <w:rsid w:val="00574F86"/>
    <w:rsid w:val="005751D4"/>
    <w:rsid w:val="005759EF"/>
    <w:rsid w:val="00575C5B"/>
    <w:rsid w:val="00576007"/>
    <w:rsid w:val="005763F7"/>
    <w:rsid w:val="0057646F"/>
    <w:rsid w:val="005769F0"/>
    <w:rsid w:val="00576A4E"/>
    <w:rsid w:val="00577365"/>
    <w:rsid w:val="00580C62"/>
    <w:rsid w:val="00580CA9"/>
    <w:rsid w:val="0058123F"/>
    <w:rsid w:val="00581EBB"/>
    <w:rsid w:val="005822A7"/>
    <w:rsid w:val="0058241D"/>
    <w:rsid w:val="00582426"/>
    <w:rsid w:val="00582B2A"/>
    <w:rsid w:val="00584267"/>
    <w:rsid w:val="005844E4"/>
    <w:rsid w:val="0058464B"/>
    <w:rsid w:val="0058465C"/>
    <w:rsid w:val="00584C9B"/>
    <w:rsid w:val="0058572C"/>
    <w:rsid w:val="00585901"/>
    <w:rsid w:val="00585C00"/>
    <w:rsid w:val="00585EDB"/>
    <w:rsid w:val="005863F8"/>
    <w:rsid w:val="00586740"/>
    <w:rsid w:val="00586CE4"/>
    <w:rsid w:val="005904E5"/>
    <w:rsid w:val="00590B09"/>
    <w:rsid w:val="00590D93"/>
    <w:rsid w:val="0059108B"/>
    <w:rsid w:val="0059112B"/>
    <w:rsid w:val="005911C0"/>
    <w:rsid w:val="005917AE"/>
    <w:rsid w:val="005917D7"/>
    <w:rsid w:val="005922D0"/>
    <w:rsid w:val="00592490"/>
    <w:rsid w:val="00592530"/>
    <w:rsid w:val="00592810"/>
    <w:rsid w:val="00592C96"/>
    <w:rsid w:val="00592D71"/>
    <w:rsid w:val="00592E6C"/>
    <w:rsid w:val="00592EF6"/>
    <w:rsid w:val="005930B5"/>
    <w:rsid w:val="00593ADC"/>
    <w:rsid w:val="00593DEA"/>
    <w:rsid w:val="0059480E"/>
    <w:rsid w:val="00595121"/>
    <w:rsid w:val="005957B7"/>
    <w:rsid w:val="005957E9"/>
    <w:rsid w:val="005963F0"/>
    <w:rsid w:val="00596959"/>
    <w:rsid w:val="00596960"/>
    <w:rsid w:val="00597A9B"/>
    <w:rsid w:val="00597F68"/>
    <w:rsid w:val="005A078A"/>
    <w:rsid w:val="005A0851"/>
    <w:rsid w:val="005A0860"/>
    <w:rsid w:val="005A0DDD"/>
    <w:rsid w:val="005A109E"/>
    <w:rsid w:val="005A10B9"/>
    <w:rsid w:val="005A1553"/>
    <w:rsid w:val="005A189A"/>
    <w:rsid w:val="005A19B0"/>
    <w:rsid w:val="005A1B86"/>
    <w:rsid w:val="005A1BF6"/>
    <w:rsid w:val="005A1DEF"/>
    <w:rsid w:val="005A22CA"/>
    <w:rsid w:val="005A2AE0"/>
    <w:rsid w:val="005A2CCA"/>
    <w:rsid w:val="005A2EA1"/>
    <w:rsid w:val="005A2F6D"/>
    <w:rsid w:val="005A33C8"/>
    <w:rsid w:val="005A3536"/>
    <w:rsid w:val="005A36D0"/>
    <w:rsid w:val="005A384E"/>
    <w:rsid w:val="005A3D95"/>
    <w:rsid w:val="005A467D"/>
    <w:rsid w:val="005A4CFF"/>
    <w:rsid w:val="005A4EE4"/>
    <w:rsid w:val="005A4FB4"/>
    <w:rsid w:val="005A501C"/>
    <w:rsid w:val="005A61F1"/>
    <w:rsid w:val="005A6247"/>
    <w:rsid w:val="005A6352"/>
    <w:rsid w:val="005A6401"/>
    <w:rsid w:val="005A6777"/>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2997"/>
    <w:rsid w:val="005B303D"/>
    <w:rsid w:val="005B361B"/>
    <w:rsid w:val="005B3DB8"/>
    <w:rsid w:val="005B3E07"/>
    <w:rsid w:val="005B3EBE"/>
    <w:rsid w:val="005B4AFD"/>
    <w:rsid w:val="005B4DB6"/>
    <w:rsid w:val="005B57F7"/>
    <w:rsid w:val="005B58A7"/>
    <w:rsid w:val="005B5911"/>
    <w:rsid w:val="005B678E"/>
    <w:rsid w:val="005B6A39"/>
    <w:rsid w:val="005B6CD9"/>
    <w:rsid w:val="005B7069"/>
    <w:rsid w:val="005B7362"/>
    <w:rsid w:val="005B7A26"/>
    <w:rsid w:val="005B7B1A"/>
    <w:rsid w:val="005C0049"/>
    <w:rsid w:val="005C02E3"/>
    <w:rsid w:val="005C055F"/>
    <w:rsid w:val="005C0F28"/>
    <w:rsid w:val="005C0FD1"/>
    <w:rsid w:val="005C135E"/>
    <w:rsid w:val="005C17A7"/>
    <w:rsid w:val="005C1802"/>
    <w:rsid w:val="005C183D"/>
    <w:rsid w:val="005C1A3C"/>
    <w:rsid w:val="005C1AF0"/>
    <w:rsid w:val="005C2CA5"/>
    <w:rsid w:val="005C33DA"/>
    <w:rsid w:val="005C3414"/>
    <w:rsid w:val="005C36FC"/>
    <w:rsid w:val="005C3779"/>
    <w:rsid w:val="005C37DB"/>
    <w:rsid w:val="005C3ACA"/>
    <w:rsid w:val="005C3D2B"/>
    <w:rsid w:val="005C4E77"/>
    <w:rsid w:val="005C56BE"/>
    <w:rsid w:val="005C578A"/>
    <w:rsid w:val="005C589C"/>
    <w:rsid w:val="005C5920"/>
    <w:rsid w:val="005C5DF7"/>
    <w:rsid w:val="005C62A6"/>
    <w:rsid w:val="005C66FE"/>
    <w:rsid w:val="005C68CF"/>
    <w:rsid w:val="005C6D7A"/>
    <w:rsid w:val="005C6DFD"/>
    <w:rsid w:val="005C70CF"/>
    <w:rsid w:val="005C773C"/>
    <w:rsid w:val="005D09C1"/>
    <w:rsid w:val="005D10A8"/>
    <w:rsid w:val="005D1428"/>
    <w:rsid w:val="005D1A47"/>
    <w:rsid w:val="005D1CD5"/>
    <w:rsid w:val="005D2920"/>
    <w:rsid w:val="005D2998"/>
    <w:rsid w:val="005D31B8"/>
    <w:rsid w:val="005D32AB"/>
    <w:rsid w:val="005D379D"/>
    <w:rsid w:val="005D3A82"/>
    <w:rsid w:val="005D3BCB"/>
    <w:rsid w:val="005D3F1B"/>
    <w:rsid w:val="005D3F91"/>
    <w:rsid w:val="005D423F"/>
    <w:rsid w:val="005D4488"/>
    <w:rsid w:val="005D4CB3"/>
    <w:rsid w:val="005D4CBD"/>
    <w:rsid w:val="005D4EF1"/>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D6B"/>
    <w:rsid w:val="005E2EAD"/>
    <w:rsid w:val="005E2FC9"/>
    <w:rsid w:val="005E3001"/>
    <w:rsid w:val="005E345F"/>
    <w:rsid w:val="005E3B0D"/>
    <w:rsid w:val="005E3B47"/>
    <w:rsid w:val="005E4B37"/>
    <w:rsid w:val="005E4CC1"/>
    <w:rsid w:val="005E5470"/>
    <w:rsid w:val="005E5AE5"/>
    <w:rsid w:val="005E6852"/>
    <w:rsid w:val="005E6B3F"/>
    <w:rsid w:val="005E6C77"/>
    <w:rsid w:val="005E7193"/>
    <w:rsid w:val="005E76BF"/>
    <w:rsid w:val="005F0372"/>
    <w:rsid w:val="005F055E"/>
    <w:rsid w:val="005F061D"/>
    <w:rsid w:val="005F0F7B"/>
    <w:rsid w:val="005F16CB"/>
    <w:rsid w:val="005F1779"/>
    <w:rsid w:val="005F1827"/>
    <w:rsid w:val="005F19E8"/>
    <w:rsid w:val="005F1CF2"/>
    <w:rsid w:val="005F223E"/>
    <w:rsid w:val="005F237E"/>
    <w:rsid w:val="005F23F0"/>
    <w:rsid w:val="005F2636"/>
    <w:rsid w:val="005F27CC"/>
    <w:rsid w:val="005F2C0B"/>
    <w:rsid w:val="005F3D2B"/>
    <w:rsid w:val="005F3D2F"/>
    <w:rsid w:val="005F4A0F"/>
    <w:rsid w:val="005F52A8"/>
    <w:rsid w:val="005F602B"/>
    <w:rsid w:val="005F61E1"/>
    <w:rsid w:val="005F62A4"/>
    <w:rsid w:val="005F6799"/>
    <w:rsid w:val="005F6E19"/>
    <w:rsid w:val="005F726A"/>
    <w:rsid w:val="005F76C5"/>
    <w:rsid w:val="005F7C9D"/>
    <w:rsid w:val="005F7E61"/>
    <w:rsid w:val="00600017"/>
    <w:rsid w:val="00600475"/>
    <w:rsid w:val="006004A1"/>
    <w:rsid w:val="00600CBD"/>
    <w:rsid w:val="00600CC9"/>
    <w:rsid w:val="00600FBE"/>
    <w:rsid w:val="006014F0"/>
    <w:rsid w:val="006030CF"/>
    <w:rsid w:val="006032F0"/>
    <w:rsid w:val="00603528"/>
    <w:rsid w:val="006039E8"/>
    <w:rsid w:val="006042AA"/>
    <w:rsid w:val="006048AB"/>
    <w:rsid w:val="00604EA9"/>
    <w:rsid w:val="00604F0B"/>
    <w:rsid w:val="00605B7D"/>
    <w:rsid w:val="00605D52"/>
    <w:rsid w:val="00605FD1"/>
    <w:rsid w:val="00606304"/>
    <w:rsid w:val="006069AF"/>
    <w:rsid w:val="006069B7"/>
    <w:rsid w:val="006069E0"/>
    <w:rsid w:val="00606FF0"/>
    <w:rsid w:val="00607772"/>
    <w:rsid w:val="006078C3"/>
    <w:rsid w:val="0060796F"/>
    <w:rsid w:val="006079F9"/>
    <w:rsid w:val="00607AD8"/>
    <w:rsid w:val="00610A3A"/>
    <w:rsid w:val="00610C63"/>
    <w:rsid w:val="00610C6B"/>
    <w:rsid w:val="00610E77"/>
    <w:rsid w:val="0061230C"/>
    <w:rsid w:val="00612A38"/>
    <w:rsid w:val="00612A9F"/>
    <w:rsid w:val="00612B20"/>
    <w:rsid w:val="00612D15"/>
    <w:rsid w:val="00612F4C"/>
    <w:rsid w:val="00613F2F"/>
    <w:rsid w:val="006140F3"/>
    <w:rsid w:val="006141AC"/>
    <w:rsid w:val="006142BC"/>
    <w:rsid w:val="00614D3F"/>
    <w:rsid w:val="00614D67"/>
    <w:rsid w:val="00614E4F"/>
    <w:rsid w:val="00614EA8"/>
    <w:rsid w:val="00614EF7"/>
    <w:rsid w:val="00615998"/>
    <w:rsid w:val="006159E7"/>
    <w:rsid w:val="00615A31"/>
    <w:rsid w:val="00615B58"/>
    <w:rsid w:val="00615E49"/>
    <w:rsid w:val="00616394"/>
    <w:rsid w:val="0061682B"/>
    <w:rsid w:val="00617076"/>
    <w:rsid w:val="0061714F"/>
    <w:rsid w:val="006178AA"/>
    <w:rsid w:val="006179AA"/>
    <w:rsid w:val="00617EDD"/>
    <w:rsid w:val="00620832"/>
    <w:rsid w:val="0062096C"/>
    <w:rsid w:val="00620A95"/>
    <w:rsid w:val="00620CE1"/>
    <w:rsid w:val="006210F4"/>
    <w:rsid w:val="006211E3"/>
    <w:rsid w:val="0062123B"/>
    <w:rsid w:val="006212E3"/>
    <w:rsid w:val="00621368"/>
    <w:rsid w:val="00621FE8"/>
    <w:rsid w:val="00622305"/>
    <w:rsid w:val="00622731"/>
    <w:rsid w:val="00622EF4"/>
    <w:rsid w:val="00623435"/>
    <w:rsid w:val="00623807"/>
    <w:rsid w:val="00623835"/>
    <w:rsid w:val="00623937"/>
    <w:rsid w:val="00623AFF"/>
    <w:rsid w:val="00624249"/>
    <w:rsid w:val="006244F8"/>
    <w:rsid w:val="006245F6"/>
    <w:rsid w:val="006247A3"/>
    <w:rsid w:val="006248EC"/>
    <w:rsid w:val="00624A6F"/>
    <w:rsid w:val="00624F1B"/>
    <w:rsid w:val="00625D1F"/>
    <w:rsid w:val="00626036"/>
    <w:rsid w:val="006263C7"/>
    <w:rsid w:val="00626851"/>
    <w:rsid w:val="00626979"/>
    <w:rsid w:val="00627268"/>
    <w:rsid w:val="006274E3"/>
    <w:rsid w:val="006275CC"/>
    <w:rsid w:val="00627C04"/>
    <w:rsid w:val="00627D1D"/>
    <w:rsid w:val="00627D4F"/>
    <w:rsid w:val="00627F47"/>
    <w:rsid w:val="0063017E"/>
    <w:rsid w:val="00630FF9"/>
    <w:rsid w:val="00631023"/>
    <w:rsid w:val="00631725"/>
    <w:rsid w:val="00631A0E"/>
    <w:rsid w:val="00631EBD"/>
    <w:rsid w:val="00632297"/>
    <w:rsid w:val="00632662"/>
    <w:rsid w:val="006334A9"/>
    <w:rsid w:val="0063379E"/>
    <w:rsid w:val="00633B59"/>
    <w:rsid w:val="00633B96"/>
    <w:rsid w:val="00633CE6"/>
    <w:rsid w:val="00633EE0"/>
    <w:rsid w:val="006340A4"/>
    <w:rsid w:val="00634137"/>
    <w:rsid w:val="00634258"/>
    <w:rsid w:val="0063469E"/>
    <w:rsid w:val="0063488F"/>
    <w:rsid w:val="00634E56"/>
    <w:rsid w:val="00635225"/>
    <w:rsid w:val="006354E0"/>
    <w:rsid w:val="00635A1C"/>
    <w:rsid w:val="00635B82"/>
    <w:rsid w:val="00635F44"/>
    <w:rsid w:val="006362C1"/>
    <w:rsid w:val="00636335"/>
    <w:rsid w:val="0063646F"/>
    <w:rsid w:val="006365F2"/>
    <w:rsid w:val="0063677A"/>
    <w:rsid w:val="0063707D"/>
    <w:rsid w:val="00637105"/>
    <w:rsid w:val="00637332"/>
    <w:rsid w:val="006374E0"/>
    <w:rsid w:val="006375DC"/>
    <w:rsid w:val="00637858"/>
    <w:rsid w:val="00637A00"/>
    <w:rsid w:val="00640083"/>
    <w:rsid w:val="0064011F"/>
    <w:rsid w:val="006401A9"/>
    <w:rsid w:val="00640795"/>
    <w:rsid w:val="006407C1"/>
    <w:rsid w:val="0064085D"/>
    <w:rsid w:val="00640BDA"/>
    <w:rsid w:val="00640D4F"/>
    <w:rsid w:val="00641D77"/>
    <w:rsid w:val="00641E73"/>
    <w:rsid w:val="00642408"/>
    <w:rsid w:val="006426FD"/>
    <w:rsid w:val="00642D81"/>
    <w:rsid w:val="006435B8"/>
    <w:rsid w:val="006435F4"/>
    <w:rsid w:val="00643C57"/>
    <w:rsid w:val="00644078"/>
    <w:rsid w:val="00644145"/>
    <w:rsid w:val="00644B0E"/>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1F4"/>
    <w:rsid w:val="00650FF8"/>
    <w:rsid w:val="00651723"/>
    <w:rsid w:val="00651DD8"/>
    <w:rsid w:val="00651F09"/>
    <w:rsid w:val="00651F59"/>
    <w:rsid w:val="00652F94"/>
    <w:rsid w:val="006532D5"/>
    <w:rsid w:val="0065352E"/>
    <w:rsid w:val="0065373F"/>
    <w:rsid w:val="00654212"/>
    <w:rsid w:val="00654333"/>
    <w:rsid w:val="0065436D"/>
    <w:rsid w:val="006544C4"/>
    <w:rsid w:val="00654B21"/>
    <w:rsid w:val="006553BD"/>
    <w:rsid w:val="0065618B"/>
    <w:rsid w:val="006563DB"/>
    <w:rsid w:val="006568B2"/>
    <w:rsid w:val="0065694D"/>
    <w:rsid w:val="00657666"/>
    <w:rsid w:val="006577EF"/>
    <w:rsid w:val="00657AA7"/>
    <w:rsid w:val="006611EA"/>
    <w:rsid w:val="00661727"/>
    <w:rsid w:val="0066220A"/>
    <w:rsid w:val="00662B32"/>
    <w:rsid w:val="00662E8D"/>
    <w:rsid w:val="0066393C"/>
    <w:rsid w:val="00663BC6"/>
    <w:rsid w:val="00663C04"/>
    <w:rsid w:val="00663F9E"/>
    <w:rsid w:val="006640D6"/>
    <w:rsid w:val="00664391"/>
    <w:rsid w:val="006644EE"/>
    <w:rsid w:val="00664602"/>
    <w:rsid w:val="0066578C"/>
    <w:rsid w:val="00665B00"/>
    <w:rsid w:val="00665DB6"/>
    <w:rsid w:val="00665E04"/>
    <w:rsid w:val="00666074"/>
    <w:rsid w:val="006663A5"/>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5C2"/>
    <w:rsid w:val="00673768"/>
    <w:rsid w:val="006747FC"/>
    <w:rsid w:val="00674E9F"/>
    <w:rsid w:val="00674F0F"/>
    <w:rsid w:val="00674FAB"/>
    <w:rsid w:val="006750E5"/>
    <w:rsid w:val="00675163"/>
    <w:rsid w:val="006767C4"/>
    <w:rsid w:val="00676819"/>
    <w:rsid w:val="006768AB"/>
    <w:rsid w:val="00676919"/>
    <w:rsid w:val="00677149"/>
    <w:rsid w:val="00677574"/>
    <w:rsid w:val="0067792E"/>
    <w:rsid w:val="00677B9F"/>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87BE3"/>
    <w:rsid w:val="00690212"/>
    <w:rsid w:val="00690814"/>
    <w:rsid w:val="006909F9"/>
    <w:rsid w:val="00690C9A"/>
    <w:rsid w:val="00691240"/>
    <w:rsid w:val="006913B0"/>
    <w:rsid w:val="0069148C"/>
    <w:rsid w:val="00691653"/>
    <w:rsid w:val="00691A08"/>
    <w:rsid w:val="00691F39"/>
    <w:rsid w:val="00692754"/>
    <w:rsid w:val="00692D8B"/>
    <w:rsid w:val="00692D9B"/>
    <w:rsid w:val="00693044"/>
    <w:rsid w:val="00693221"/>
    <w:rsid w:val="00693362"/>
    <w:rsid w:val="0069371F"/>
    <w:rsid w:val="00693A87"/>
    <w:rsid w:val="00693C1A"/>
    <w:rsid w:val="00694896"/>
    <w:rsid w:val="00694D53"/>
    <w:rsid w:val="0069518D"/>
    <w:rsid w:val="00695347"/>
    <w:rsid w:val="00695452"/>
    <w:rsid w:val="00695537"/>
    <w:rsid w:val="00695662"/>
    <w:rsid w:val="006956A4"/>
    <w:rsid w:val="00695938"/>
    <w:rsid w:val="00695A55"/>
    <w:rsid w:val="00695FB3"/>
    <w:rsid w:val="00696013"/>
    <w:rsid w:val="006961EE"/>
    <w:rsid w:val="0069696B"/>
    <w:rsid w:val="00696A54"/>
    <w:rsid w:val="0069758A"/>
    <w:rsid w:val="006979E7"/>
    <w:rsid w:val="006A050E"/>
    <w:rsid w:val="006A05C5"/>
    <w:rsid w:val="006A06FF"/>
    <w:rsid w:val="006A0F76"/>
    <w:rsid w:val="006A1554"/>
    <w:rsid w:val="006A15FA"/>
    <w:rsid w:val="006A1697"/>
    <w:rsid w:val="006A17B9"/>
    <w:rsid w:val="006A234D"/>
    <w:rsid w:val="006A23CC"/>
    <w:rsid w:val="006A35D7"/>
    <w:rsid w:val="006A4BB6"/>
    <w:rsid w:val="006A5E95"/>
    <w:rsid w:val="006A651F"/>
    <w:rsid w:val="006A67C7"/>
    <w:rsid w:val="006A6A91"/>
    <w:rsid w:val="006A7037"/>
    <w:rsid w:val="006A743A"/>
    <w:rsid w:val="006A76C8"/>
    <w:rsid w:val="006A7C3F"/>
    <w:rsid w:val="006A7DC1"/>
    <w:rsid w:val="006B006E"/>
    <w:rsid w:val="006B0127"/>
    <w:rsid w:val="006B0B87"/>
    <w:rsid w:val="006B0F50"/>
    <w:rsid w:val="006B100B"/>
    <w:rsid w:val="006B195C"/>
    <w:rsid w:val="006B25F1"/>
    <w:rsid w:val="006B2946"/>
    <w:rsid w:val="006B2C87"/>
    <w:rsid w:val="006B39E1"/>
    <w:rsid w:val="006B407D"/>
    <w:rsid w:val="006B4082"/>
    <w:rsid w:val="006B4114"/>
    <w:rsid w:val="006B4965"/>
    <w:rsid w:val="006B5237"/>
    <w:rsid w:val="006B5330"/>
    <w:rsid w:val="006B53DA"/>
    <w:rsid w:val="006B5CA5"/>
    <w:rsid w:val="006B6284"/>
    <w:rsid w:val="006B687A"/>
    <w:rsid w:val="006B6B82"/>
    <w:rsid w:val="006B70AF"/>
    <w:rsid w:val="006B7655"/>
    <w:rsid w:val="006B7A86"/>
    <w:rsid w:val="006C01B5"/>
    <w:rsid w:val="006C0755"/>
    <w:rsid w:val="006C0897"/>
    <w:rsid w:val="006C0C56"/>
    <w:rsid w:val="006C196C"/>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014"/>
    <w:rsid w:val="006D0588"/>
    <w:rsid w:val="006D0A45"/>
    <w:rsid w:val="006D0C49"/>
    <w:rsid w:val="006D0EE0"/>
    <w:rsid w:val="006D0F2E"/>
    <w:rsid w:val="006D1696"/>
    <w:rsid w:val="006D17B2"/>
    <w:rsid w:val="006D1956"/>
    <w:rsid w:val="006D1C1D"/>
    <w:rsid w:val="006D2BF6"/>
    <w:rsid w:val="006D31D5"/>
    <w:rsid w:val="006D32C0"/>
    <w:rsid w:val="006D3CF1"/>
    <w:rsid w:val="006D4081"/>
    <w:rsid w:val="006D40B5"/>
    <w:rsid w:val="006D496B"/>
    <w:rsid w:val="006D4B5E"/>
    <w:rsid w:val="006D6064"/>
    <w:rsid w:val="006D6FD8"/>
    <w:rsid w:val="006D73DC"/>
    <w:rsid w:val="006D768F"/>
    <w:rsid w:val="006D7774"/>
    <w:rsid w:val="006D7881"/>
    <w:rsid w:val="006D7AFF"/>
    <w:rsid w:val="006D7F21"/>
    <w:rsid w:val="006E00BD"/>
    <w:rsid w:val="006E04C0"/>
    <w:rsid w:val="006E06C0"/>
    <w:rsid w:val="006E09F4"/>
    <w:rsid w:val="006E1BA7"/>
    <w:rsid w:val="006E200C"/>
    <w:rsid w:val="006E275E"/>
    <w:rsid w:val="006E33BD"/>
    <w:rsid w:val="006E3A22"/>
    <w:rsid w:val="006E3ECB"/>
    <w:rsid w:val="006E3FE0"/>
    <w:rsid w:val="006E41A9"/>
    <w:rsid w:val="006E42FC"/>
    <w:rsid w:val="006E45F1"/>
    <w:rsid w:val="006E4984"/>
    <w:rsid w:val="006E4AA4"/>
    <w:rsid w:val="006E4E10"/>
    <w:rsid w:val="006E5A04"/>
    <w:rsid w:val="006E5CC6"/>
    <w:rsid w:val="006E5E5E"/>
    <w:rsid w:val="006E60F3"/>
    <w:rsid w:val="006E60F6"/>
    <w:rsid w:val="006E624E"/>
    <w:rsid w:val="006E680A"/>
    <w:rsid w:val="006E6845"/>
    <w:rsid w:val="006E68BD"/>
    <w:rsid w:val="006E6B21"/>
    <w:rsid w:val="006E7203"/>
    <w:rsid w:val="006E7DDA"/>
    <w:rsid w:val="006F07E0"/>
    <w:rsid w:val="006F0923"/>
    <w:rsid w:val="006F0A9C"/>
    <w:rsid w:val="006F0B84"/>
    <w:rsid w:val="006F0BAB"/>
    <w:rsid w:val="006F0EA5"/>
    <w:rsid w:val="006F0F65"/>
    <w:rsid w:val="006F15C2"/>
    <w:rsid w:val="006F1A3B"/>
    <w:rsid w:val="006F1C75"/>
    <w:rsid w:val="006F1F95"/>
    <w:rsid w:val="006F2091"/>
    <w:rsid w:val="006F2ED9"/>
    <w:rsid w:val="006F3DEE"/>
    <w:rsid w:val="006F43C5"/>
    <w:rsid w:val="006F462C"/>
    <w:rsid w:val="006F482D"/>
    <w:rsid w:val="006F4AD7"/>
    <w:rsid w:val="006F4C20"/>
    <w:rsid w:val="006F54D8"/>
    <w:rsid w:val="006F6374"/>
    <w:rsid w:val="006F66A5"/>
    <w:rsid w:val="006F7D5D"/>
    <w:rsid w:val="0070020C"/>
    <w:rsid w:val="007003B7"/>
    <w:rsid w:val="007004CD"/>
    <w:rsid w:val="00700AC5"/>
    <w:rsid w:val="00700D86"/>
    <w:rsid w:val="00701118"/>
    <w:rsid w:val="00701BBB"/>
    <w:rsid w:val="00701EDA"/>
    <w:rsid w:val="00701FA6"/>
    <w:rsid w:val="0070252D"/>
    <w:rsid w:val="00702592"/>
    <w:rsid w:val="00702C60"/>
    <w:rsid w:val="00702E0B"/>
    <w:rsid w:val="00703D47"/>
    <w:rsid w:val="00704085"/>
    <w:rsid w:val="00705859"/>
    <w:rsid w:val="007059C1"/>
    <w:rsid w:val="00705E60"/>
    <w:rsid w:val="00706286"/>
    <w:rsid w:val="007062BA"/>
    <w:rsid w:val="00706604"/>
    <w:rsid w:val="00706AC7"/>
    <w:rsid w:val="007079BE"/>
    <w:rsid w:val="00707EE3"/>
    <w:rsid w:val="00710AE7"/>
    <w:rsid w:val="0071119B"/>
    <w:rsid w:val="007111E0"/>
    <w:rsid w:val="007111E3"/>
    <w:rsid w:val="00711F60"/>
    <w:rsid w:val="00712269"/>
    <w:rsid w:val="007122C4"/>
    <w:rsid w:val="00712C30"/>
    <w:rsid w:val="007137D4"/>
    <w:rsid w:val="0071384E"/>
    <w:rsid w:val="00713CA8"/>
    <w:rsid w:val="00713CEA"/>
    <w:rsid w:val="007143E7"/>
    <w:rsid w:val="0071469D"/>
    <w:rsid w:val="007147B8"/>
    <w:rsid w:val="00714E1C"/>
    <w:rsid w:val="00714E62"/>
    <w:rsid w:val="0071508D"/>
    <w:rsid w:val="007152B4"/>
    <w:rsid w:val="0071536C"/>
    <w:rsid w:val="007155CB"/>
    <w:rsid w:val="00715C08"/>
    <w:rsid w:val="00716121"/>
    <w:rsid w:val="0071624D"/>
    <w:rsid w:val="00716FA5"/>
    <w:rsid w:val="00717710"/>
    <w:rsid w:val="0071786E"/>
    <w:rsid w:val="00717D37"/>
    <w:rsid w:val="00720152"/>
    <w:rsid w:val="00720850"/>
    <w:rsid w:val="00720B9A"/>
    <w:rsid w:val="00720DBB"/>
    <w:rsid w:val="00721225"/>
    <w:rsid w:val="0072122A"/>
    <w:rsid w:val="00721607"/>
    <w:rsid w:val="007219E9"/>
    <w:rsid w:val="007219F1"/>
    <w:rsid w:val="00721ACA"/>
    <w:rsid w:val="0072241E"/>
    <w:rsid w:val="007225FD"/>
    <w:rsid w:val="00722ECC"/>
    <w:rsid w:val="00722F5C"/>
    <w:rsid w:val="00723022"/>
    <w:rsid w:val="0072325C"/>
    <w:rsid w:val="00723341"/>
    <w:rsid w:val="00723B08"/>
    <w:rsid w:val="00723E3E"/>
    <w:rsid w:val="0072428F"/>
    <w:rsid w:val="00724881"/>
    <w:rsid w:val="00725246"/>
    <w:rsid w:val="007258BB"/>
    <w:rsid w:val="00725BA7"/>
    <w:rsid w:val="00725C23"/>
    <w:rsid w:val="0072664C"/>
    <w:rsid w:val="007270C7"/>
    <w:rsid w:val="0072722E"/>
    <w:rsid w:val="00727E18"/>
    <w:rsid w:val="0073034E"/>
    <w:rsid w:val="0073050A"/>
    <w:rsid w:val="007307E7"/>
    <w:rsid w:val="00730B02"/>
    <w:rsid w:val="00730C13"/>
    <w:rsid w:val="007317B7"/>
    <w:rsid w:val="00731E5C"/>
    <w:rsid w:val="00732052"/>
    <w:rsid w:val="0073235D"/>
    <w:rsid w:val="00732A0F"/>
    <w:rsid w:val="00733434"/>
    <w:rsid w:val="0073371D"/>
    <w:rsid w:val="007337EC"/>
    <w:rsid w:val="00733DE8"/>
    <w:rsid w:val="00734259"/>
    <w:rsid w:val="0073446D"/>
    <w:rsid w:val="00734B4A"/>
    <w:rsid w:val="00734DCD"/>
    <w:rsid w:val="00735584"/>
    <w:rsid w:val="00735711"/>
    <w:rsid w:val="00735746"/>
    <w:rsid w:val="00735B22"/>
    <w:rsid w:val="00735C75"/>
    <w:rsid w:val="00735E6F"/>
    <w:rsid w:val="00735FD0"/>
    <w:rsid w:val="00736298"/>
    <w:rsid w:val="0073698F"/>
    <w:rsid w:val="00736CAD"/>
    <w:rsid w:val="00736EBB"/>
    <w:rsid w:val="007402BB"/>
    <w:rsid w:val="007402E0"/>
    <w:rsid w:val="0074196C"/>
    <w:rsid w:val="00741B0B"/>
    <w:rsid w:val="00741D65"/>
    <w:rsid w:val="00741E5A"/>
    <w:rsid w:val="0074237E"/>
    <w:rsid w:val="00742FD6"/>
    <w:rsid w:val="00743242"/>
    <w:rsid w:val="00743C06"/>
    <w:rsid w:val="0074406D"/>
    <w:rsid w:val="00744263"/>
    <w:rsid w:val="00744A94"/>
    <w:rsid w:val="00744AB6"/>
    <w:rsid w:val="00744B8D"/>
    <w:rsid w:val="00745988"/>
    <w:rsid w:val="00745B59"/>
    <w:rsid w:val="007468B7"/>
    <w:rsid w:val="007469CA"/>
    <w:rsid w:val="00746DB5"/>
    <w:rsid w:val="00747940"/>
    <w:rsid w:val="00747C5F"/>
    <w:rsid w:val="00747F85"/>
    <w:rsid w:val="007500BF"/>
    <w:rsid w:val="0075018F"/>
    <w:rsid w:val="00750533"/>
    <w:rsid w:val="007508E7"/>
    <w:rsid w:val="00750EE9"/>
    <w:rsid w:val="007510D8"/>
    <w:rsid w:val="007519A5"/>
    <w:rsid w:val="00751CF5"/>
    <w:rsid w:val="00752031"/>
    <w:rsid w:val="007521F9"/>
    <w:rsid w:val="00752678"/>
    <w:rsid w:val="00753482"/>
    <w:rsid w:val="007538B7"/>
    <w:rsid w:val="00753BFE"/>
    <w:rsid w:val="00754045"/>
    <w:rsid w:val="007540AB"/>
    <w:rsid w:val="00754B57"/>
    <w:rsid w:val="0075521A"/>
    <w:rsid w:val="007552F7"/>
    <w:rsid w:val="007554B9"/>
    <w:rsid w:val="007554DA"/>
    <w:rsid w:val="00755DA0"/>
    <w:rsid w:val="00756AA4"/>
    <w:rsid w:val="00756AD9"/>
    <w:rsid w:val="00757074"/>
    <w:rsid w:val="007571F7"/>
    <w:rsid w:val="00757716"/>
    <w:rsid w:val="00757819"/>
    <w:rsid w:val="007600C0"/>
    <w:rsid w:val="007600D1"/>
    <w:rsid w:val="0076018A"/>
    <w:rsid w:val="00760234"/>
    <w:rsid w:val="007604FA"/>
    <w:rsid w:val="00760A3C"/>
    <w:rsid w:val="00761165"/>
    <w:rsid w:val="007613C3"/>
    <w:rsid w:val="0076161B"/>
    <w:rsid w:val="00761C1D"/>
    <w:rsid w:val="00762110"/>
    <w:rsid w:val="00762F98"/>
    <w:rsid w:val="00762FEE"/>
    <w:rsid w:val="007630AB"/>
    <w:rsid w:val="00763A36"/>
    <w:rsid w:val="00763BEE"/>
    <w:rsid w:val="00763E00"/>
    <w:rsid w:val="00764C00"/>
    <w:rsid w:val="00764CDF"/>
    <w:rsid w:val="0076516B"/>
    <w:rsid w:val="00765479"/>
    <w:rsid w:val="00765544"/>
    <w:rsid w:val="00765F50"/>
    <w:rsid w:val="00766097"/>
    <w:rsid w:val="007662AB"/>
    <w:rsid w:val="00766748"/>
    <w:rsid w:val="00766769"/>
    <w:rsid w:val="00766869"/>
    <w:rsid w:val="00766B62"/>
    <w:rsid w:val="00766F65"/>
    <w:rsid w:val="007673C2"/>
    <w:rsid w:val="00767A99"/>
    <w:rsid w:val="00770536"/>
    <w:rsid w:val="00770608"/>
    <w:rsid w:val="00771483"/>
    <w:rsid w:val="007717C1"/>
    <w:rsid w:val="007720D9"/>
    <w:rsid w:val="00772415"/>
    <w:rsid w:val="00772A83"/>
    <w:rsid w:val="00773375"/>
    <w:rsid w:val="00773381"/>
    <w:rsid w:val="00773A77"/>
    <w:rsid w:val="00773CA1"/>
    <w:rsid w:val="00774045"/>
    <w:rsid w:val="0077473F"/>
    <w:rsid w:val="00774780"/>
    <w:rsid w:val="00774781"/>
    <w:rsid w:val="00774FBE"/>
    <w:rsid w:val="00775833"/>
    <w:rsid w:val="00775A22"/>
    <w:rsid w:val="00775E6D"/>
    <w:rsid w:val="00776655"/>
    <w:rsid w:val="00776A2E"/>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5E6"/>
    <w:rsid w:val="00785863"/>
    <w:rsid w:val="0078589F"/>
    <w:rsid w:val="00785945"/>
    <w:rsid w:val="007863CC"/>
    <w:rsid w:val="00787342"/>
    <w:rsid w:val="007873DF"/>
    <w:rsid w:val="00787723"/>
    <w:rsid w:val="00790AE0"/>
    <w:rsid w:val="00791287"/>
    <w:rsid w:val="007918FE"/>
    <w:rsid w:val="00791A49"/>
    <w:rsid w:val="00791EA3"/>
    <w:rsid w:val="007926D1"/>
    <w:rsid w:val="0079271D"/>
    <w:rsid w:val="00792721"/>
    <w:rsid w:val="007927FA"/>
    <w:rsid w:val="00792AA0"/>
    <w:rsid w:val="00792C57"/>
    <w:rsid w:val="00792EF3"/>
    <w:rsid w:val="00793222"/>
    <w:rsid w:val="0079376A"/>
    <w:rsid w:val="00793EE7"/>
    <w:rsid w:val="00794B48"/>
    <w:rsid w:val="00794B4F"/>
    <w:rsid w:val="00795620"/>
    <w:rsid w:val="007958BC"/>
    <w:rsid w:val="00795957"/>
    <w:rsid w:val="00795D07"/>
    <w:rsid w:val="00795FA0"/>
    <w:rsid w:val="007961FE"/>
    <w:rsid w:val="00796A00"/>
    <w:rsid w:val="00796F57"/>
    <w:rsid w:val="00796F71"/>
    <w:rsid w:val="00797021"/>
    <w:rsid w:val="00797766"/>
    <w:rsid w:val="00797A9C"/>
    <w:rsid w:val="007A00E3"/>
    <w:rsid w:val="007A02B6"/>
    <w:rsid w:val="007A07A8"/>
    <w:rsid w:val="007A1105"/>
    <w:rsid w:val="007A23B1"/>
    <w:rsid w:val="007A2531"/>
    <w:rsid w:val="007A3436"/>
    <w:rsid w:val="007A3605"/>
    <w:rsid w:val="007A3DF3"/>
    <w:rsid w:val="007A4C49"/>
    <w:rsid w:val="007A4D8D"/>
    <w:rsid w:val="007A5089"/>
    <w:rsid w:val="007A5A0D"/>
    <w:rsid w:val="007A5B66"/>
    <w:rsid w:val="007A61A3"/>
    <w:rsid w:val="007A6208"/>
    <w:rsid w:val="007A6311"/>
    <w:rsid w:val="007A70B6"/>
    <w:rsid w:val="007A73BC"/>
    <w:rsid w:val="007A7B7C"/>
    <w:rsid w:val="007B0074"/>
    <w:rsid w:val="007B10EA"/>
    <w:rsid w:val="007B135F"/>
    <w:rsid w:val="007B1A5A"/>
    <w:rsid w:val="007B1B0B"/>
    <w:rsid w:val="007B2EC2"/>
    <w:rsid w:val="007B2FDB"/>
    <w:rsid w:val="007B3041"/>
    <w:rsid w:val="007B3C7C"/>
    <w:rsid w:val="007B3CF9"/>
    <w:rsid w:val="007B3D91"/>
    <w:rsid w:val="007B3FBF"/>
    <w:rsid w:val="007B49FA"/>
    <w:rsid w:val="007B5044"/>
    <w:rsid w:val="007B5B5D"/>
    <w:rsid w:val="007B5F75"/>
    <w:rsid w:val="007B6278"/>
    <w:rsid w:val="007B746F"/>
    <w:rsid w:val="007B74E7"/>
    <w:rsid w:val="007B765F"/>
    <w:rsid w:val="007B7809"/>
    <w:rsid w:val="007B7924"/>
    <w:rsid w:val="007B7D4A"/>
    <w:rsid w:val="007C061C"/>
    <w:rsid w:val="007C06E0"/>
    <w:rsid w:val="007C0C63"/>
    <w:rsid w:val="007C103D"/>
    <w:rsid w:val="007C1424"/>
    <w:rsid w:val="007C1426"/>
    <w:rsid w:val="007C1626"/>
    <w:rsid w:val="007C1876"/>
    <w:rsid w:val="007C20BC"/>
    <w:rsid w:val="007C27CC"/>
    <w:rsid w:val="007C35DB"/>
    <w:rsid w:val="007C3FE0"/>
    <w:rsid w:val="007C4CDD"/>
    <w:rsid w:val="007C4D38"/>
    <w:rsid w:val="007C5838"/>
    <w:rsid w:val="007C6532"/>
    <w:rsid w:val="007C6575"/>
    <w:rsid w:val="007C6D11"/>
    <w:rsid w:val="007C792F"/>
    <w:rsid w:val="007C79B6"/>
    <w:rsid w:val="007D0002"/>
    <w:rsid w:val="007D0B4E"/>
    <w:rsid w:val="007D106C"/>
    <w:rsid w:val="007D2181"/>
    <w:rsid w:val="007D2538"/>
    <w:rsid w:val="007D2C11"/>
    <w:rsid w:val="007D2F93"/>
    <w:rsid w:val="007D3907"/>
    <w:rsid w:val="007D3A28"/>
    <w:rsid w:val="007D3D6A"/>
    <w:rsid w:val="007D3E49"/>
    <w:rsid w:val="007D45BB"/>
    <w:rsid w:val="007D475B"/>
    <w:rsid w:val="007D4C02"/>
    <w:rsid w:val="007D4D6C"/>
    <w:rsid w:val="007D4F6B"/>
    <w:rsid w:val="007D542E"/>
    <w:rsid w:val="007D62BD"/>
    <w:rsid w:val="007D67A9"/>
    <w:rsid w:val="007D6A96"/>
    <w:rsid w:val="007D6C96"/>
    <w:rsid w:val="007D76BC"/>
    <w:rsid w:val="007D7E23"/>
    <w:rsid w:val="007E029C"/>
    <w:rsid w:val="007E0325"/>
    <w:rsid w:val="007E038C"/>
    <w:rsid w:val="007E0B4F"/>
    <w:rsid w:val="007E0EE2"/>
    <w:rsid w:val="007E1220"/>
    <w:rsid w:val="007E1247"/>
    <w:rsid w:val="007E1767"/>
    <w:rsid w:val="007E18FC"/>
    <w:rsid w:val="007E1A08"/>
    <w:rsid w:val="007E2F23"/>
    <w:rsid w:val="007E327F"/>
    <w:rsid w:val="007E3A3C"/>
    <w:rsid w:val="007E3BFB"/>
    <w:rsid w:val="007E3D15"/>
    <w:rsid w:val="007E3DF2"/>
    <w:rsid w:val="007E4033"/>
    <w:rsid w:val="007E4375"/>
    <w:rsid w:val="007E5192"/>
    <w:rsid w:val="007E5B3B"/>
    <w:rsid w:val="007E5CE0"/>
    <w:rsid w:val="007E5DFA"/>
    <w:rsid w:val="007E5F1B"/>
    <w:rsid w:val="007E6149"/>
    <w:rsid w:val="007E66AF"/>
    <w:rsid w:val="007E699D"/>
    <w:rsid w:val="007E6B60"/>
    <w:rsid w:val="007E6D25"/>
    <w:rsid w:val="007E7707"/>
    <w:rsid w:val="007E788D"/>
    <w:rsid w:val="007E79FC"/>
    <w:rsid w:val="007E7C8D"/>
    <w:rsid w:val="007E7F69"/>
    <w:rsid w:val="007F092C"/>
    <w:rsid w:val="007F0F57"/>
    <w:rsid w:val="007F1530"/>
    <w:rsid w:val="007F18B9"/>
    <w:rsid w:val="007F1913"/>
    <w:rsid w:val="007F1DC2"/>
    <w:rsid w:val="007F2166"/>
    <w:rsid w:val="007F24A3"/>
    <w:rsid w:val="007F2C1D"/>
    <w:rsid w:val="007F2C83"/>
    <w:rsid w:val="007F3149"/>
    <w:rsid w:val="007F3548"/>
    <w:rsid w:val="007F4045"/>
    <w:rsid w:val="007F4511"/>
    <w:rsid w:val="007F490A"/>
    <w:rsid w:val="007F4C59"/>
    <w:rsid w:val="007F4C99"/>
    <w:rsid w:val="007F5BEE"/>
    <w:rsid w:val="007F5C2F"/>
    <w:rsid w:val="007F65F5"/>
    <w:rsid w:val="007F7669"/>
    <w:rsid w:val="007F782D"/>
    <w:rsid w:val="007F7C3F"/>
    <w:rsid w:val="008000E8"/>
    <w:rsid w:val="008003EE"/>
    <w:rsid w:val="00800517"/>
    <w:rsid w:val="00800E69"/>
    <w:rsid w:val="0080132D"/>
    <w:rsid w:val="00801517"/>
    <w:rsid w:val="0080196E"/>
    <w:rsid w:val="008019D1"/>
    <w:rsid w:val="00801A32"/>
    <w:rsid w:val="00801ABF"/>
    <w:rsid w:val="00801C68"/>
    <w:rsid w:val="00802289"/>
    <w:rsid w:val="00802AAF"/>
    <w:rsid w:val="00802F60"/>
    <w:rsid w:val="008034C9"/>
    <w:rsid w:val="008038EE"/>
    <w:rsid w:val="00804809"/>
    <w:rsid w:val="008057D3"/>
    <w:rsid w:val="00805E61"/>
    <w:rsid w:val="00806ACB"/>
    <w:rsid w:val="00806F83"/>
    <w:rsid w:val="008073D4"/>
    <w:rsid w:val="00807EB8"/>
    <w:rsid w:val="00811103"/>
    <w:rsid w:val="0081171D"/>
    <w:rsid w:val="008117A0"/>
    <w:rsid w:val="00811897"/>
    <w:rsid w:val="0081208C"/>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2D8D"/>
    <w:rsid w:val="0082300C"/>
    <w:rsid w:val="00823019"/>
    <w:rsid w:val="00823023"/>
    <w:rsid w:val="00823148"/>
    <w:rsid w:val="008234AB"/>
    <w:rsid w:val="008234D1"/>
    <w:rsid w:val="008236E9"/>
    <w:rsid w:val="00823CFA"/>
    <w:rsid w:val="00823FE3"/>
    <w:rsid w:val="0082529B"/>
    <w:rsid w:val="00825818"/>
    <w:rsid w:val="008258C7"/>
    <w:rsid w:val="00826645"/>
    <w:rsid w:val="00826B1B"/>
    <w:rsid w:val="00826C4F"/>
    <w:rsid w:val="0082723E"/>
    <w:rsid w:val="008307B4"/>
    <w:rsid w:val="008309D8"/>
    <w:rsid w:val="00831738"/>
    <w:rsid w:val="008318C4"/>
    <w:rsid w:val="00831D91"/>
    <w:rsid w:val="00832FA7"/>
    <w:rsid w:val="00833044"/>
    <w:rsid w:val="0083385E"/>
    <w:rsid w:val="0083389B"/>
    <w:rsid w:val="00833A51"/>
    <w:rsid w:val="00833E5F"/>
    <w:rsid w:val="00834EC8"/>
    <w:rsid w:val="008350EE"/>
    <w:rsid w:val="00837654"/>
    <w:rsid w:val="008376FC"/>
    <w:rsid w:val="00837922"/>
    <w:rsid w:val="00837D23"/>
    <w:rsid w:val="00837DC5"/>
    <w:rsid w:val="00837EBF"/>
    <w:rsid w:val="00837EF9"/>
    <w:rsid w:val="008402D1"/>
    <w:rsid w:val="008404EA"/>
    <w:rsid w:val="008406EE"/>
    <w:rsid w:val="008413CF"/>
    <w:rsid w:val="0084176D"/>
    <w:rsid w:val="008425A1"/>
    <w:rsid w:val="00842630"/>
    <w:rsid w:val="008427D9"/>
    <w:rsid w:val="00842855"/>
    <w:rsid w:val="00842B9C"/>
    <w:rsid w:val="00843603"/>
    <w:rsid w:val="0084450F"/>
    <w:rsid w:val="00844899"/>
    <w:rsid w:val="00844B12"/>
    <w:rsid w:val="00845610"/>
    <w:rsid w:val="00845D7B"/>
    <w:rsid w:val="00845FC5"/>
    <w:rsid w:val="00845FE5"/>
    <w:rsid w:val="00846AC4"/>
    <w:rsid w:val="0084710F"/>
    <w:rsid w:val="00847260"/>
    <w:rsid w:val="0084740B"/>
    <w:rsid w:val="008476A9"/>
    <w:rsid w:val="00847E0F"/>
    <w:rsid w:val="00847F80"/>
    <w:rsid w:val="00850ABB"/>
    <w:rsid w:val="00850DDA"/>
    <w:rsid w:val="00851312"/>
    <w:rsid w:val="00851C1E"/>
    <w:rsid w:val="00851DDA"/>
    <w:rsid w:val="00851F72"/>
    <w:rsid w:val="008527C3"/>
    <w:rsid w:val="00852C1A"/>
    <w:rsid w:val="00853FFB"/>
    <w:rsid w:val="0085449A"/>
    <w:rsid w:val="008545AD"/>
    <w:rsid w:val="008546E1"/>
    <w:rsid w:val="00855066"/>
    <w:rsid w:val="00855618"/>
    <w:rsid w:val="008558DE"/>
    <w:rsid w:val="00855C07"/>
    <w:rsid w:val="00856B1D"/>
    <w:rsid w:val="00856EB9"/>
    <w:rsid w:val="00856F84"/>
    <w:rsid w:val="008570AD"/>
    <w:rsid w:val="00857172"/>
    <w:rsid w:val="008575DD"/>
    <w:rsid w:val="008601BD"/>
    <w:rsid w:val="00860641"/>
    <w:rsid w:val="008617A4"/>
    <w:rsid w:val="00862044"/>
    <w:rsid w:val="00862268"/>
    <w:rsid w:val="00862A49"/>
    <w:rsid w:val="00862D9E"/>
    <w:rsid w:val="00864AA0"/>
    <w:rsid w:val="00864CF4"/>
    <w:rsid w:val="00864FDB"/>
    <w:rsid w:val="00865458"/>
    <w:rsid w:val="0086551B"/>
    <w:rsid w:val="0086556C"/>
    <w:rsid w:val="00865C96"/>
    <w:rsid w:val="00866484"/>
    <w:rsid w:val="008666C4"/>
    <w:rsid w:val="00866708"/>
    <w:rsid w:val="00866B4A"/>
    <w:rsid w:val="00867237"/>
    <w:rsid w:val="0086746F"/>
    <w:rsid w:val="00867E24"/>
    <w:rsid w:val="00870409"/>
    <w:rsid w:val="00870552"/>
    <w:rsid w:val="0087157A"/>
    <w:rsid w:val="00871874"/>
    <w:rsid w:val="00871CB5"/>
    <w:rsid w:val="00871D7B"/>
    <w:rsid w:val="00871F28"/>
    <w:rsid w:val="0087218F"/>
    <w:rsid w:val="00872AF2"/>
    <w:rsid w:val="00872C20"/>
    <w:rsid w:val="00872CBD"/>
    <w:rsid w:val="00872F8D"/>
    <w:rsid w:val="00873AD3"/>
    <w:rsid w:val="00873B74"/>
    <w:rsid w:val="00873BD1"/>
    <w:rsid w:val="008740F2"/>
    <w:rsid w:val="008746AA"/>
    <w:rsid w:val="00874845"/>
    <w:rsid w:val="00874A9A"/>
    <w:rsid w:val="008752C6"/>
    <w:rsid w:val="00875578"/>
    <w:rsid w:val="008769F9"/>
    <w:rsid w:val="008770BD"/>
    <w:rsid w:val="0087711A"/>
    <w:rsid w:val="0087713A"/>
    <w:rsid w:val="0087748D"/>
    <w:rsid w:val="008777A8"/>
    <w:rsid w:val="008779DA"/>
    <w:rsid w:val="00877CE8"/>
    <w:rsid w:val="00880590"/>
    <w:rsid w:val="00880D43"/>
    <w:rsid w:val="008813D1"/>
    <w:rsid w:val="00882514"/>
    <w:rsid w:val="00882AB8"/>
    <w:rsid w:val="00883526"/>
    <w:rsid w:val="00883F5C"/>
    <w:rsid w:val="00884507"/>
    <w:rsid w:val="008848B2"/>
    <w:rsid w:val="00884A7B"/>
    <w:rsid w:val="00884D9C"/>
    <w:rsid w:val="0088554F"/>
    <w:rsid w:val="00885C1E"/>
    <w:rsid w:val="00886229"/>
    <w:rsid w:val="008869F3"/>
    <w:rsid w:val="0088704C"/>
    <w:rsid w:val="008870FE"/>
    <w:rsid w:val="0088723A"/>
    <w:rsid w:val="00887E3D"/>
    <w:rsid w:val="0089023E"/>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3EE2"/>
    <w:rsid w:val="008942E1"/>
    <w:rsid w:val="0089473B"/>
    <w:rsid w:val="0089481B"/>
    <w:rsid w:val="00894F0C"/>
    <w:rsid w:val="008956AF"/>
    <w:rsid w:val="0089653F"/>
    <w:rsid w:val="0089668F"/>
    <w:rsid w:val="0089670A"/>
    <w:rsid w:val="00896E46"/>
    <w:rsid w:val="008973AB"/>
    <w:rsid w:val="00897520"/>
    <w:rsid w:val="008A0086"/>
    <w:rsid w:val="008A00CD"/>
    <w:rsid w:val="008A03E9"/>
    <w:rsid w:val="008A059F"/>
    <w:rsid w:val="008A087A"/>
    <w:rsid w:val="008A088F"/>
    <w:rsid w:val="008A0A66"/>
    <w:rsid w:val="008A1780"/>
    <w:rsid w:val="008A189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A0"/>
    <w:rsid w:val="008B08C8"/>
    <w:rsid w:val="008B1915"/>
    <w:rsid w:val="008B27FB"/>
    <w:rsid w:val="008B28FD"/>
    <w:rsid w:val="008B2CE8"/>
    <w:rsid w:val="008B300D"/>
    <w:rsid w:val="008B307D"/>
    <w:rsid w:val="008B3D0A"/>
    <w:rsid w:val="008B3F3F"/>
    <w:rsid w:val="008B4658"/>
    <w:rsid w:val="008B48AA"/>
    <w:rsid w:val="008B4DAC"/>
    <w:rsid w:val="008B51B4"/>
    <w:rsid w:val="008B58FD"/>
    <w:rsid w:val="008B60CC"/>
    <w:rsid w:val="008B61D2"/>
    <w:rsid w:val="008B67D1"/>
    <w:rsid w:val="008B6CB4"/>
    <w:rsid w:val="008B74AF"/>
    <w:rsid w:val="008B7815"/>
    <w:rsid w:val="008B7889"/>
    <w:rsid w:val="008B7B18"/>
    <w:rsid w:val="008B7B31"/>
    <w:rsid w:val="008B7F5E"/>
    <w:rsid w:val="008C0166"/>
    <w:rsid w:val="008C0BCD"/>
    <w:rsid w:val="008C10DB"/>
    <w:rsid w:val="008C12E8"/>
    <w:rsid w:val="008C1401"/>
    <w:rsid w:val="008C15A6"/>
    <w:rsid w:val="008C20A9"/>
    <w:rsid w:val="008C27FF"/>
    <w:rsid w:val="008C28F2"/>
    <w:rsid w:val="008C29B4"/>
    <w:rsid w:val="008C3484"/>
    <w:rsid w:val="008C3517"/>
    <w:rsid w:val="008C3633"/>
    <w:rsid w:val="008C37D0"/>
    <w:rsid w:val="008C403D"/>
    <w:rsid w:val="008C40EA"/>
    <w:rsid w:val="008C4C96"/>
    <w:rsid w:val="008C5122"/>
    <w:rsid w:val="008C567E"/>
    <w:rsid w:val="008C572D"/>
    <w:rsid w:val="008C5B13"/>
    <w:rsid w:val="008C5CD0"/>
    <w:rsid w:val="008C5EAC"/>
    <w:rsid w:val="008C643C"/>
    <w:rsid w:val="008C65C0"/>
    <w:rsid w:val="008C68DC"/>
    <w:rsid w:val="008C72CD"/>
    <w:rsid w:val="008C7640"/>
    <w:rsid w:val="008C779D"/>
    <w:rsid w:val="008C7819"/>
    <w:rsid w:val="008D0027"/>
    <w:rsid w:val="008D062F"/>
    <w:rsid w:val="008D09B1"/>
    <w:rsid w:val="008D0BE7"/>
    <w:rsid w:val="008D2169"/>
    <w:rsid w:val="008D28C5"/>
    <w:rsid w:val="008D28D5"/>
    <w:rsid w:val="008D295F"/>
    <w:rsid w:val="008D3558"/>
    <w:rsid w:val="008D368D"/>
    <w:rsid w:val="008D3D03"/>
    <w:rsid w:val="008D41C5"/>
    <w:rsid w:val="008D4C6F"/>
    <w:rsid w:val="008D563B"/>
    <w:rsid w:val="008D59D4"/>
    <w:rsid w:val="008D7321"/>
    <w:rsid w:val="008E0204"/>
    <w:rsid w:val="008E068D"/>
    <w:rsid w:val="008E19EC"/>
    <w:rsid w:val="008E205A"/>
    <w:rsid w:val="008E20DD"/>
    <w:rsid w:val="008E24A9"/>
    <w:rsid w:val="008E2BF8"/>
    <w:rsid w:val="008E2C63"/>
    <w:rsid w:val="008E2D5E"/>
    <w:rsid w:val="008E2FB9"/>
    <w:rsid w:val="008E3047"/>
    <w:rsid w:val="008E36C9"/>
    <w:rsid w:val="008E3FA0"/>
    <w:rsid w:val="008E44A9"/>
    <w:rsid w:val="008E46AB"/>
    <w:rsid w:val="008E4993"/>
    <w:rsid w:val="008E4F70"/>
    <w:rsid w:val="008E5450"/>
    <w:rsid w:val="008E54BF"/>
    <w:rsid w:val="008E556B"/>
    <w:rsid w:val="008E55E4"/>
    <w:rsid w:val="008E5637"/>
    <w:rsid w:val="008E57BE"/>
    <w:rsid w:val="008E61CD"/>
    <w:rsid w:val="008E624A"/>
    <w:rsid w:val="008E6689"/>
    <w:rsid w:val="008E6F44"/>
    <w:rsid w:val="008E716C"/>
    <w:rsid w:val="008E775E"/>
    <w:rsid w:val="008E7BAA"/>
    <w:rsid w:val="008F0188"/>
    <w:rsid w:val="008F01C9"/>
    <w:rsid w:val="008F02FF"/>
    <w:rsid w:val="008F0577"/>
    <w:rsid w:val="008F0C24"/>
    <w:rsid w:val="008F10BB"/>
    <w:rsid w:val="008F10DC"/>
    <w:rsid w:val="008F1422"/>
    <w:rsid w:val="008F2044"/>
    <w:rsid w:val="008F2356"/>
    <w:rsid w:val="008F3180"/>
    <w:rsid w:val="008F3462"/>
    <w:rsid w:val="008F4A64"/>
    <w:rsid w:val="008F4A70"/>
    <w:rsid w:val="008F4EC2"/>
    <w:rsid w:val="008F5202"/>
    <w:rsid w:val="008F5776"/>
    <w:rsid w:val="008F58E6"/>
    <w:rsid w:val="008F5A9A"/>
    <w:rsid w:val="008F5AFB"/>
    <w:rsid w:val="008F63E9"/>
    <w:rsid w:val="008F67C7"/>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AF"/>
    <w:rsid w:val="00901CED"/>
    <w:rsid w:val="00901EA4"/>
    <w:rsid w:val="0090207E"/>
    <w:rsid w:val="00902155"/>
    <w:rsid w:val="009021B4"/>
    <w:rsid w:val="00902F55"/>
    <w:rsid w:val="00903005"/>
    <w:rsid w:val="009032A0"/>
    <w:rsid w:val="009037EE"/>
    <w:rsid w:val="00903CFD"/>
    <w:rsid w:val="0090408A"/>
    <w:rsid w:val="00904120"/>
    <w:rsid w:val="0090491F"/>
    <w:rsid w:val="009058D9"/>
    <w:rsid w:val="00905978"/>
    <w:rsid w:val="00906160"/>
    <w:rsid w:val="00906164"/>
    <w:rsid w:val="009070EE"/>
    <w:rsid w:val="00907222"/>
    <w:rsid w:val="009073CC"/>
    <w:rsid w:val="0090740A"/>
    <w:rsid w:val="009079FD"/>
    <w:rsid w:val="00907BDD"/>
    <w:rsid w:val="009103ED"/>
    <w:rsid w:val="00911298"/>
    <w:rsid w:val="00911850"/>
    <w:rsid w:val="009118D5"/>
    <w:rsid w:val="00911BCB"/>
    <w:rsid w:val="00912506"/>
    <w:rsid w:val="00912854"/>
    <w:rsid w:val="00912D86"/>
    <w:rsid w:val="00912F71"/>
    <w:rsid w:val="00913254"/>
    <w:rsid w:val="00913441"/>
    <w:rsid w:val="0091377D"/>
    <w:rsid w:val="00913953"/>
    <w:rsid w:val="00913C40"/>
    <w:rsid w:val="00914395"/>
    <w:rsid w:val="00914820"/>
    <w:rsid w:val="00914D50"/>
    <w:rsid w:val="0091548C"/>
    <w:rsid w:val="00915749"/>
    <w:rsid w:val="00915AD4"/>
    <w:rsid w:val="00916894"/>
    <w:rsid w:val="00916AA2"/>
    <w:rsid w:val="00916BB1"/>
    <w:rsid w:val="00916F7D"/>
    <w:rsid w:val="00917635"/>
    <w:rsid w:val="00917728"/>
    <w:rsid w:val="00920248"/>
    <w:rsid w:val="00920CE3"/>
    <w:rsid w:val="00920DD7"/>
    <w:rsid w:val="00921383"/>
    <w:rsid w:val="009218C4"/>
    <w:rsid w:val="00921E9A"/>
    <w:rsid w:val="00922198"/>
    <w:rsid w:val="0092263B"/>
    <w:rsid w:val="00922666"/>
    <w:rsid w:val="00922973"/>
    <w:rsid w:val="00922AAD"/>
    <w:rsid w:val="00923138"/>
    <w:rsid w:val="009237C3"/>
    <w:rsid w:val="009247CD"/>
    <w:rsid w:val="009248A0"/>
    <w:rsid w:val="009249B2"/>
    <w:rsid w:val="00924FB5"/>
    <w:rsid w:val="00925407"/>
    <w:rsid w:val="00925623"/>
    <w:rsid w:val="00925812"/>
    <w:rsid w:val="0092588B"/>
    <w:rsid w:val="00925937"/>
    <w:rsid w:val="00926640"/>
    <w:rsid w:val="00927869"/>
    <w:rsid w:val="0092786D"/>
    <w:rsid w:val="00927D1D"/>
    <w:rsid w:val="0093044F"/>
    <w:rsid w:val="00930589"/>
    <w:rsid w:val="0093075B"/>
    <w:rsid w:val="00930CCC"/>
    <w:rsid w:val="00930F8C"/>
    <w:rsid w:val="009311BD"/>
    <w:rsid w:val="009311D9"/>
    <w:rsid w:val="00931581"/>
    <w:rsid w:val="00931747"/>
    <w:rsid w:val="00931D0F"/>
    <w:rsid w:val="00931E26"/>
    <w:rsid w:val="00932526"/>
    <w:rsid w:val="0093290A"/>
    <w:rsid w:val="009329E2"/>
    <w:rsid w:val="00932DF5"/>
    <w:rsid w:val="00933832"/>
    <w:rsid w:val="00933C8E"/>
    <w:rsid w:val="0093417D"/>
    <w:rsid w:val="00934191"/>
    <w:rsid w:val="0093445E"/>
    <w:rsid w:val="0093466B"/>
    <w:rsid w:val="00934730"/>
    <w:rsid w:val="0093509E"/>
    <w:rsid w:val="00935536"/>
    <w:rsid w:val="00935752"/>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28B"/>
    <w:rsid w:val="00943A0A"/>
    <w:rsid w:val="00943E29"/>
    <w:rsid w:val="00944109"/>
    <w:rsid w:val="009449BA"/>
    <w:rsid w:val="00944AE0"/>
    <w:rsid w:val="00944BD7"/>
    <w:rsid w:val="00944CC1"/>
    <w:rsid w:val="00945404"/>
    <w:rsid w:val="009468D0"/>
    <w:rsid w:val="00946CE1"/>
    <w:rsid w:val="00946EAB"/>
    <w:rsid w:val="00946F10"/>
    <w:rsid w:val="0094725D"/>
    <w:rsid w:val="00947567"/>
    <w:rsid w:val="009479C6"/>
    <w:rsid w:val="009479FB"/>
    <w:rsid w:val="00947A64"/>
    <w:rsid w:val="0095009A"/>
    <w:rsid w:val="0095056D"/>
    <w:rsid w:val="009505CD"/>
    <w:rsid w:val="009513DA"/>
    <w:rsid w:val="00951601"/>
    <w:rsid w:val="00951B68"/>
    <w:rsid w:val="00951BD9"/>
    <w:rsid w:val="00952315"/>
    <w:rsid w:val="00952949"/>
    <w:rsid w:val="00952BA2"/>
    <w:rsid w:val="00952BCC"/>
    <w:rsid w:val="00952CD3"/>
    <w:rsid w:val="00953FE5"/>
    <w:rsid w:val="009542C8"/>
    <w:rsid w:val="00954395"/>
    <w:rsid w:val="0095459E"/>
    <w:rsid w:val="00954F0E"/>
    <w:rsid w:val="009553E4"/>
    <w:rsid w:val="00955BBA"/>
    <w:rsid w:val="00955EBF"/>
    <w:rsid w:val="0095619F"/>
    <w:rsid w:val="0095694C"/>
    <w:rsid w:val="0095698F"/>
    <w:rsid w:val="0095712E"/>
    <w:rsid w:val="00957370"/>
    <w:rsid w:val="00957574"/>
    <w:rsid w:val="00960869"/>
    <w:rsid w:val="0096094E"/>
    <w:rsid w:val="00960F10"/>
    <w:rsid w:val="0096129B"/>
    <w:rsid w:val="009614D8"/>
    <w:rsid w:val="00961548"/>
    <w:rsid w:val="00961BAD"/>
    <w:rsid w:val="00961BD2"/>
    <w:rsid w:val="009623F1"/>
    <w:rsid w:val="009624A5"/>
    <w:rsid w:val="00962504"/>
    <w:rsid w:val="0096256A"/>
    <w:rsid w:val="00962597"/>
    <w:rsid w:val="00962622"/>
    <w:rsid w:val="00962AFC"/>
    <w:rsid w:val="009630C6"/>
    <w:rsid w:val="009636DD"/>
    <w:rsid w:val="0096398D"/>
    <w:rsid w:val="00963FD0"/>
    <w:rsid w:val="009646C5"/>
    <w:rsid w:val="00965095"/>
    <w:rsid w:val="009654A0"/>
    <w:rsid w:val="00965D66"/>
    <w:rsid w:val="009661BB"/>
    <w:rsid w:val="009662BD"/>
    <w:rsid w:val="009662C5"/>
    <w:rsid w:val="00966F24"/>
    <w:rsid w:val="009672A0"/>
    <w:rsid w:val="00967602"/>
    <w:rsid w:val="0096794A"/>
    <w:rsid w:val="00967A8E"/>
    <w:rsid w:val="009700A3"/>
    <w:rsid w:val="00970D92"/>
    <w:rsid w:val="00971A00"/>
    <w:rsid w:val="00971A1C"/>
    <w:rsid w:val="00971D00"/>
    <w:rsid w:val="00972740"/>
    <w:rsid w:val="009732D7"/>
    <w:rsid w:val="009732E3"/>
    <w:rsid w:val="00973550"/>
    <w:rsid w:val="0097364F"/>
    <w:rsid w:val="009739C1"/>
    <w:rsid w:val="00973D5F"/>
    <w:rsid w:val="00973F04"/>
    <w:rsid w:val="00974108"/>
    <w:rsid w:val="00974130"/>
    <w:rsid w:val="0097413A"/>
    <w:rsid w:val="00974144"/>
    <w:rsid w:val="00974871"/>
    <w:rsid w:val="00974A56"/>
    <w:rsid w:val="00974A92"/>
    <w:rsid w:val="00974DAD"/>
    <w:rsid w:val="00974DF1"/>
    <w:rsid w:val="009750BB"/>
    <w:rsid w:val="009750F6"/>
    <w:rsid w:val="00975526"/>
    <w:rsid w:val="0097592C"/>
    <w:rsid w:val="0097637C"/>
    <w:rsid w:val="00980457"/>
    <w:rsid w:val="009809EC"/>
    <w:rsid w:val="00980A63"/>
    <w:rsid w:val="00980D0B"/>
    <w:rsid w:val="00981077"/>
    <w:rsid w:val="00982BE8"/>
    <w:rsid w:val="00982DEB"/>
    <w:rsid w:val="00983246"/>
    <w:rsid w:val="00983B02"/>
    <w:rsid w:val="00983C1C"/>
    <w:rsid w:val="00983F69"/>
    <w:rsid w:val="009850F7"/>
    <w:rsid w:val="00986299"/>
    <w:rsid w:val="00986429"/>
    <w:rsid w:val="0098653C"/>
    <w:rsid w:val="00986EA9"/>
    <w:rsid w:val="00987127"/>
    <w:rsid w:val="00987142"/>
    <w:rsid w:val="00987804"/>
    <w:rsid w:val="00987A06"/>
    <w:rsid w:val="00987C11"/>
    <w:rsid w:val="00990709"/>
    <w:rsid w:val="00990AEF"/>
    <w:rsid w:val="00990BA7"/>
    <w:rsid w:val="0099142A"/>
    <w:rsid w:val="009915A4"/>
    <w:rsid w:val="00991FD1"/>
    <w:rsid w:val="00992040"/>
    <w:rsid w:val="00992333"/>
    <w:rsid w:val="00992D6D"/>
    <w:rsid w:val="00993F52"/>
    <w:rsid w:val="0099449E"/>
    <w:rsid w:val="0099475E"/>
    <w:rsid w:val="00994E16"/>
    <w:rsid w:val="00994F3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12"/>
    <w:rsid w:val="009A2558"/>
    <w:rsid w:val="009A25F1"/>
    <w:rsid w:val="009A2C33"/>
    <w:rsid w:val="009A3370"/>
    <w:rsid w:val="009A33F7"/>
    <w:rsid w:val="009A3547"/>
    <w:rsid w:val="009A35EC"/>
    <w:rsid w:val="009A3648"/>
    <w:rsid w:val="009A36AE"/>
    <w:rsid w:val="009A3A58"/>
    <w:rsid w:val="009A3D59"/>
    <w:rsid w:val="009A3DF4"/>
    <w:rsid w:val="009A41E0"/>
    <w:rsid w:val="009A42DA"/>
    <w:rsid w:val="009A43B9"/>
    <w:rsid w:val="009A4CE7"/>
    <w:rsid w:val="009A5B6A"/>
    <w:rsid w:val="009A5CE7"/>
    <w:rsid w:val="009A6008"/>
    <w:rsid w:val="009A65D2"/>
    <w:rsid w:val="009A66FC"/>
    <w:rsid w:val="009A683E"/>
    <w:rsid w:val="009A796F"/>
    <w:rsid w:val="009A7A30"/>
    <w:rsid w:val="009A7A31"/>
    <w:rsid w:val="009A7AA9"/>
    <w:rsid w:val="009A7EF6"/>
    <w:rsid w:val="009B066F"/>
    <w:rsid w:val="009B1C10"/>
    <w:rsid w:val="009B1D6E"/>
    <w:rsid w:val="009B1F3F"/>
    <w:rsid w:val="009B232A"/>
    <w:rsid w:val="009B26ED"/>
    <w:rsid w:val="009B38BE"/>
    <w:rsid w:val="009B3996"/>
    <w:rsid w:val="009B3CC0"/>
    <w:rsid w:val="009B41C8"/>
    <w:rsid w:val="009B4D9D"/>
    <w:rsid w:val="009B4E4F"/>
    <w:rsid w:val="009B5715"/>
    <w:rsid w:val="009B6216"/>
    <w:rsid w:val="009B68C5"/>
    <w:rsid w:val="009B6E08"/>
    <w:rsid w:val="009B6EE4"/>
    <w:rsid w:val="009B70A4"/>
    <w:rsid w:val="009B7201"/>
    <w:rsid w:val="009B75A6"/>
    <w:rsid w:val="009B75FF"/>
    <w:rsid w:val="009B792C"/>
    <w:rsid w:val="009B7ECE"/>
    <w:rsid w:val="009B7EFB"/>
    <w:rsid w:val="009C0824"/>
    <w:rsid w:val="009C0C7F"/>
    <w:rsid w:val="009C1663"/>
    <w:rsid w:val="009C1AE4"/>
    <w:rsid w:val="009C230C"/>
    <w:rsid w:val="009C30FC"/>
    <w:rsid w:val="009C431A"/>
    <w:rsid w:val="009C4756"/>
    <w:rsid w:val="009C47EE"/>
    <w:rsid w:val="009C49BA"/>
    <w:rsid w:val="009C580C"/>
    <w:rsid w:val="009C58AD"/>
    <w:rsid w:val="009C5A40"/>
    <w:rsid w:val="009C5C2F"/>
    <w:rsid w:val="009C6173"/>
    <w:rsid w:val="009C66E4"/>
    <w:rsid w:val="009C690C"/>
    <w:rsid w:val="009C6CE5"/>
    <w:rsid w:val="009C6D1E"/>
    <w:rsid w:val="009D136F"/>
    <w:rsid w:val="009D1BBB"/>
    <w:rsid w:val="009D1D4A"/>
    <w:rsid w:val="009D21C3"/>
    <w:rsid w:val="009D2295"/>
    <w:rsid w:val="009D2531"/>
    <w:rsid w:val="009D2BA6"/>
    <w:rsid w:val="009D3034"/>
    <w:rsid w:val="009D3B0B"/>
    <w:rsid w:val="009D3BC6"/>
    <w:rsid w:val="009D4069"/>
    <w:rsid w:val="009D4227"/>
    <w:rsid w:val="009D4567"/>
    <w:rsid w:val="009D4717"/>
    <w:rsid w:val="009D4B21"/>
    <w:rsid w:val="009D4C97"/>
    <w:rsid w:val="009D545E"/>
    <w:rsid w:val="009D548C"/>
    <w:rsid w:val="009D5570"/>
    <w:rsid w:val="009D56E9"/>
    <w:rsid w:val="009D5766"/>
    <w:rsid w:val="009D5795"/>
    <w:rsid w:val="009D6E7C"/>
    <w:rsid w:val="009D718F"/>
    <w:rsid w:val="009D7718"/>
    <w:rsid w:val="009E069B"/>
    <w:rsid w:val="009E081E"/>
    <w:rsid w:val="009E179E"/>
    <w:rsid w:val="009E1E9C"/>
    <w:rsid w:val="009E20BA"/>
    <w:rsid w:val="009E21BA"/>
    <w:rsid w:val="009E2A6C"/>
    <w:rsid w:val="009E2DF8"/>
    <w:rsid w:val="009E34CC"/>
    <w:rsid w:val="009E3912"/>
    <w:rsid w:val="009E3F31"/>
    <w:rsid w:val="009E41E6"/>
    <w:rsid w:val="009E48F7"/>
    <w:rsid w:val="009E4B68"/>
    <w:rsid w:val="009E4DF8"/>
    <w:rsid w:val="009E4FE3"/>
    <w:rsid w:val="009E50A7"/>
    <w:rsid w:val="009E50FD"/>
    <w:rsid w:val="009E5309"/>
    <w:rsid w:val="009E6473"/>
    <w:rsid w:val="009E64A8"/>
    <w:rsid w:val="009E64F5"/>
    <w:rsid w:val="009E6A0F"/>
    <w:rsid w:val="009E6EA1"/>
    <w:rsid w:val="009E7416"/>
    <w:rsid w:val="009E7B75"/>
    <w:rsid w:val="009E7EAD"/>
    <w:rsid w:val="009F03D7"/>
    <w:rsid w:val="009F03EB"/>
    <w:rsid w:val="009F087C"/>
    <w:rsid w:val="009F08F6"/>
    <w:rsid w:val="009F0A23"/>
    <w:rsid w:val="009F0AEC"/>
    <w:rsid w:val="009F1065"/>
    <w:rsid w:val="009F11E2"/>
    <w:rsid w:val="009F1E46"/>
    <w:rsid w:val="009F277F"/>
    <w:rsid w:val="009F2D5C"/>
    <w:rsid w:val="009F304B"/>
    <w:rsid w:val="009F471A"/>
    <w:rsid w:val="009F47E1"/>
    <w:rsid w:val="009F4B68"/>
    <w:rsid w:val="009F502C"/>
    <w:rsid w:val="009F630B"/>
    <w:rsid w:val="009F646E"/>
    <w:rsid w:val="009F6475"/>
    <w:rsid w:val="009F6EE5"/>
    <w:rsid w:val="009F6FCF"/>
    <w:rsid w:val="009F72AA"/>
    <w:rsid w:val="009F76BF"/>
    <w:rsid w:val="009F7AFA"/>
    <w:rsid w:val="009F7C85"/>
    <w:rsid w:val="00A004A7"/>
    <w:rsid w:val="00A0096D"/>
    <w:rsid w:val="00A00E6E"/>
    <w:rsid w:val="00A013EB"/>
    <w:rsid w:val="00A01559"/>
    <w:rsid w:val="00A01746"/>
    <w:rsid w:val="00A017D1"/>
    <w:rsid w:val="00A028A4"/>
    <w:rsid w:val="00A0290D"/>
    <w:rsid w:val="00A02C95"/>
    <w:rsid w:val="00A03061"/>
    <w:rsid w:val="00A0309F"/>
    <w:rsid w:val="00A036D8"/>
    <w:rsid w:val="00A037DF"/>
    <w:rsid w:val="00A03C5E"/>
    <w:rsid w:val="00A04949"/>
    <w:rsid w:val="00A04B51"/>
    <w:rsid w:val="00A04B98"/>
    <w:rsid w:val="00A04C3E"/>
    <w:rsid w:val="00A051F9"/>
    <w:rsid w:val="00A05235"/>
    <w:rsid w:val="00A0562D"/>
    <w:rsid w:val="00A056D5"/>
    <w:rsid w:val="00A06109"/>
    <w:rsid w:val="00A06162"/>
    <w:rsid w:val="00A06621"/>
    <w:rsid w:val="00A06973"/>
    <w:rsid w:val="00A069A2"/>
    <w:rsid w:val="00A06B7F"/>
    <w:rsid w:val="00A078FA"/>
    <w:rsid w:val="00A07A9D"/>
    <w:rsid w:val="00A07B1E"/>
    <w:rsid w:val="00A07E6E"/>
    <w:rsid w:val="00A10A78"/>
    <w:rsid w:val="00A11157"/>
    <w:rsid w:val="00A1169E"/>
    <w:rsid w:val="00A116FD"/>
    <w:rsid w:val="00A11BF7"/>
    <w:rsid w:val="00A11DA6"/>
    <w:rsid w:val="00A12E48"/>
    <w:rsid w:val="00A12FE9"/>
    <w:rsid w:val="00A13604"/>
    <w:rsid w:val="00A138D4"/>
    <w:rsid w:val="00A141FF"/>
    <w:rsid w:val="00A14548"/>
    <w:rsid w:val="00A1470A"/>
    <w:rsid w:val="00A14D17"/>
    <w:rsid w:val="00A154FB"/>
    <w:rsid w:val="00A15EF0"/>
    <w:rsid w:val="00A166AF"/>
    <w:rsid w:val="00A166F4"/>
    <w:rsid w:val="00A16B34"/>
    <w:rsid w:val="00A16F28"/>
    <w:rsid w:val="00A17A07"/>
    <w:rsid w:val="00A17BCA"/>
    <w:rsid w:val="00A17CFC"/>
    <w:rsid w:val="00A20DFF"/>
    <w:rsid w:val="00A210EB"/>
    <w:rsid w:val="00A214A8"/>
    <w:rsid w:val="00A2178C"/>
    <w:rsid w:val="00A21944"/>
    <w:rsid w:val="00A21C00"/>
    <w:rsid w:val="00A21CC2"/>
    <w:rsid w:val="00A21D60"/>
    <w:rsid w:val="00A22AED"/>
    <w:rsid w:val="00A22D11"/>
    <w:rsid w:val="00A22EBC"/>
    <w:rsid w:val="00A2427E"/>
    <w:rsid w:val="00A2495F"/>
    <w:rsid w:val="00A24D6F"/>
    <w:rsid w:val="00A24E35"/>
    <w:rsid w:val="00A24EC5"/>
    <w:rsid w:val="00A252D2"/>
    <w:rsid w:val="00A255B5"/>
    <w:rsid w:val="00A25626"/>
    <w:rsid w:val="00A258D8"/>
    <w:rsid w:val="00A25A3A"/>
    <w:rsid w:val="00A25A47"/>
    <w:rsid w:val="00A25D3E"/>
    <w:rsid w:val="00A25E3F"/>
    <w:rsid w:val="00A26400"/>
    <w:rsid w:val="00A27DB1"/>
    <w:rsid w:val="00A27FA4"/>
    <w:rsid w:val="00A3001A"/>
    <w:rsid w:val="00A30C59"/>
    <w:rsid w:val="00A30C7A"/>
    <w:rsid w:val="00A310DE"/>
    <w:rsid w:val="00A3178D"/>
    <w:rsid w:val="00A31997"/>
    <w:rsid w:val="00A328FB"/>
    <w:rsid w:val="00A3343E"/>
    <w:rsid w:val="00A338E9"/>
    <w:rsid w:val="00A342AF"/>
    <w:rsid w:val="00A34510"/>
    <w:rsid w:val="00A34859"/>
    <w:rsid w:val="00A34A47"/>
    <w:rsid w:val="00A34DFF"/>
    <w:rsid w:val="00A359E8"/>
    <w:rsid w:val="00A361C6"/>
    <w:rsid w:val="00A3637D"/>
    <w:rsid w:val="00A3754C"/>
    <w:rsid w:val="00A375B9"/>
    <w:rsid w:val="00A37DC2"/>
    <w:rsid w:val="00A37EC2"/>
    <w:rsid w:val="00A4017B"/>
    <w:rsid w:val="00A40398"/>
    <w:rsid w:val="00A40591"/>
    <w:rsid w:val="00A40F00"/>
    <w:rsid w:val="00A41076"/>
    <w:rsid w:val="00A41122"/>
    <w:rsid w:val="00A4127C"/>
    <w:rsid w:val="00A41643"/>
    <w:rsid w:val="00A41C79"/>
    <w:rsid w:val="00A423BD"/>
    <w:rsid w:val="00A425C6"/>
    <w:rsid w:val="00A42686"/>
    <w:rsid w:val="00A43212"/>
    <w:rsid w:val="00A439B2"/>
    <w:rsid w:val="00A43D0F"/>
    <w:rsid w:val="00A45130"/>
    <w:rsid w:val="00A45174"/>
    <w:rsid w:val="00A45215"/>
    <w:rsid w:val="00A45D56"/>
    <w:rsid w:val="00A4679A"/>
    <w:rsid w:val="00A46DAF"/>
    <w:rsid w:val="00A46F4A"/>
    <w:rsid w:val="00A470C1"/>
    <w:rsid w:val="00A4762E"/>
    <w:rsid w:val="00A47D66"/>
    <w:rsid w:val="00A47FA8"/>
    <w:rsid w:val="00A5008C"/>
    <w:rsid w:val="00A50175"/>
    <w:rsid w:val="00A50AA9"/>
    <w:rsid w:val="00A517E8"/>
    <w:rsid w:val="00A525BC"/>
    <w:rsid w:val="00A525C0"/>
    <w:rsid w:val="00A52BF9"/>
    <w:rsid w:val="00A52E03"/>
    <w:rsid w:val="00A53371"/>
    <w:rsid w:val="00A53807"/>
    <w:rsid w:val="00A53885"/>
    <w:rsid w:val="00A5430C"/>
    <w:rsid w:val="00A54588"/>
    <w:rsid w:val="00A5496A"/>
    <w:rsid w:val="00A54ABE"/>
    <w:rsid w:val="00A556ED"/>
    <w:rsid w:val="00A55EF5"/>
    <w:rsid w:val="00A55F10"/>
    <w:rsid w:val="00A56311"/>
    <w:rsid w:val="00A56CF1"/>
    <w:rsid w:val="00A5701B"/>
    <w:rsid w:val="00A570D9"/>
    <w:rsid w:val="00A57478"/>
    <w:rsid w:val="00A57B7A"/>
    <w:rsid w:val="00A57DF2"/>
    <w:rsid w:val="00A60F12"/>
    <w:rsid w:val="00A610D5"/>
    <w:rsid w:val="00A61246"/>
    <w:rsid w:val="00A612C4"/>
    <w:rsid w:val="00A61428"/>
    <w:rsid w:val="00A61629"/>
    <w:rsid w:val="00A617B7"/>
    <w:rsid w:val="00A61B0C"/>
    <w:rsid w:val="00A62D94"/>
    <w:rsid w:val="00A63789"/>
    <w:rsid w:val="00A63C1C"/>
    <w:rsid w:val="00A63ECD"/>
    <w:rsid w:val="00A64346"/>
    <w:rsid w:val="00A643FD"/>
    <w:rsid w:val="00A64A3D"/>
    <w:rsid w:val="00A64E17"/>
    <w:rsid w:val="00A64F54"/>
    <w:rsid w:val="00A6523C"/>
    <w:rsid w:val="00A659E6"/>
    <w:rsid w:val="00A65DFE"/>
    <w:rsid w:val="00A661E9"/>
    <w:rsid w:val="00A66397"/>
    <w:rsid w:val="00A663A7"/>
    <w:rsid w:val="00A66A34"/>
    <w:rsid w:val="00A66DBE"/>
    <w:rsid w:val="00A670D8"/>
    <w:rsid w:val="00A67AF5"/>
    <w:rsid w:val="00A70248"/>
    <w:rsid w:val="00A70358"/>
    <w:rsid w:val="00A70852"/>
    <w:rsid w:val="00A709CD"/>
    <w:rsid w:val="00A7132B"/>
    <w:rsid w:val="00A71760"/>
    <w:rsid w:val="00A7231A"/>
    <w:rsid w:val="00A72570"/>
    <w:rsid w:val="00A72803"/>
    <w:rsid w:val="00A73438"/>
    <w:rsid w:val="00A738A0"/>
    <w:rsid w:val="00A73980"/>
    <w:rsid w:val="00A73F86"/>
    <w:rsid w:val="00A74106"/>
    <w:rsid w:val="00A745D5"/>
    <w:rsid w:val="00A74688"/>
    <w:rsid w:val="00A74A1C"/>
    <w:rsid w:val="00A74AB6"/>
    <w:rsid w:val="00A74D40"/>
    <w:rsid w:val="00A75164"/>
    <w:rsid w:val="00A75677"/>
    <w:rsid w:val="00A75F9C"/>
    <w:rsid w:val="00A763B9"/>
    <w:rsid w:val="00A7786D"/>
    <w:rsid w:val="00A80834"/>
    <w:rsid w:val="00A80C82"/>
    <w:rsid w:val="00A80D6D"/>
    <w:rsid w:val="00A81002"/>
    <w:rsid w:val="00A81772"/>
    <w:rsid w:val="00A82556"/>
    <w:rsid w:val="00A82BD7"/>
    <w:rsid w:val="00A82FD5"/>
    <w:rsid w:val="00A8323C"/>
    <w:rsid w:val="00A83537"/>
    <w:rsid w:val="00A83585"/>
    <w:rsid w:val="00A8365F"/>
    <w:rsid w:val="00A83E09"/>
    <w:rsid w:val="00A8458E"/>
    <w:rsid w:val="00A84E8A"/>
    <w:rsid w:val="00A84EE1"/>
    <w:rsid w:val="00A850EF"/>
    <w:rsid w:val="00A852B8"/>
    <w:rsid w:val="00A85462"/>
    <w:rsid w:val="00A85991"/>
    <w:rsid w:val="00A85E87"/>
    <w:rsid w:val="00A87278"/>
    <w:rsid w:val="00A87660"/>
    <w:rsid w:val="00A878BC"/>
    <w:rsid w:val="00A87BA4"/>
    <w:rsid w:val="00A87F70"/>
    <w:rsid w:val="00A87FF2"/>
    <w:rsid w:val="00A90160"/>
    <w:rsid w:val="00A904B8"/>
    <w:rsid w:val="00A90A55"/>
    <w:rsid w:val="00A90B83"/>
    <w:rsid w:val="00A9108A"/>
    <w:rsid w:val="00A91BD5"/>
    <w:rsid w:val="00A91FD6"/>
    <w:rsid w:val="00A926FC"/>
    <w:rsid w:val="00A928ED"/>
    <w:rsid w:val="00A93021"/>
    <w:rsid w:val="00A93108"/>
    <w:rsid w:val="00A935B6"/>
    <w:rsid w:val="00A935FC"/>
    <w:rsid w:val="00A944E6"/>
    <w:rsid w:val="00A94E3D"/>
    <w:rsid w:val="00A950B1"/>
    <w:rsid w:val="00A954D2"/>
    <w:rsid w:val="00A95900"/>
    <w:rsid w:val="00A95D2E"/>
    <w:rsid w:val="00A96103"/>
    <w:rsid w:val="00A96271"/>
    <w:rsid w:val="00A96447"/>
    <w:rsid w:val="00A96792"/>
    <w:rsid w:val="00A972FB"/>
    <w:rsid w:val="00AA0235"/>
    <w:rsid w:val="00AA0436"/>
    <w:rsid w:val="00AA04FD"/>
    <w:rsid w:val="00AA0D91"/>
    <w:rsid w:val="00AA1021"/>
    <w:rsid w:val="00AA11F6"/>
    <w:rsid w:val="00AA184F"/>
    <w:rsid w:val="00AA1F8C"/>
    <w:rsid w:val="00AA294B"/>
    <w:rsid w:val="00AA29C4"/>
    <w:rsid w:val="00AA2CF5"/>
    <w:rsid w:val="00AA313E"/>
    <w:rsid w:val="00AA3293"/>
    <w:rsid w:val="00AA334E"/>
    <w:rsid w:val="00AA3537"/>
    <w:rsid w:val="00AA356B"/>
    <w:rsid w:val="00AA3670"/>
    <w:rsid w:val="00AA3EAC"/>
    <w:rsid w:val="00AA4311"/>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296D"/>
    <w:rsid w:val="00AB3083"/>
    <w:rsid w:val="00AB30B3"/>
    <w:rsid w:val="00AB3648"/>
    <w:rsid w:val="00AB3987"/>
    <w:rsid w:val="00AB3FD5"/>
    <w:rsid w:val="00AB4C2C"/>
    <w:rsid w:val="00AB4F61"/>
    <w:rsid w:val="00AB547E"/>
    <w:rsid w:val="00AB5649"/>
    <w:rsid w:val="00AB585B"/>
    <w:rsid w:val="00AB5D09"/>
    <w:rsid w:val="00AB5DFD"/>
    <w:rsid w:val="00AB6447"/>
    <w:rsid w:val="00AB6A3B"/>
    <w:rsid w:val="00AB6B4C"/>
    <w:rsid w:val="00AB6FA3"/>
    <w:rsid w:val="00AB7E65"/>
    <w:rsid w:val="00AC0012"/>
    <w:rsid w:val="00AC049E"/>
    <w:rsid w:val="00AC14A3"/>
    <w:rsid w:val="00AC14C2"/>
    <w:rsid w:val="00AC19C8"/>
    <w:rsid w:val="00AC1B0F"/>
    <w:rsid w:val="00AC1BC7"/>
    <w:rsid w:val="00AC259B"/>
    <w:rsid w:val="00AC28AE"/>
    <w:rsid w:val="00AC2B7A"/>
    <w:rsid w:val="00AC2F65"/>
    <w:rsid w:val="00AC3278"/>
    <w:rsid w:val="00AC3879"/>
    <w:rsid w:val="00AC436C"/>
    <w:rsid w:val="00AC5846"/>
    <w:rsid w:val="00AC5A64"/>
    <w:rsid w:val="00AC5AAB"/>
    <w:rsid w:val="00AC5BFD"/>
    <w:rsid w:val="00AC600F"/>
    <w:rsid w:val="00AC60B4"/>
    <w:rsid w:val="00AC63F8"/>
    <w:rsid w:val="00AC65F9"/>
    <w:rsid w:val="00AC67BC"/>
    <w:rsid w:val="00AC7828"/>
    <w:rsid w:val="00AC78B4"/>
    <w:rsid w:val="00AC7BDB"/>
    <w:rsid w:val="00AD02F7"/>
    <w:rsid w:val="00AD070C"/>
    <w:rsid w:val="00AD0AB9"/>
    <w:rsid w:val="00AD130E"/>
    <w:rsid w:val="00AD1335"/>
    <w:rsid w:val="00AD1467"/>
    <w:rsid w:val="00AD16AC"/>
    <w:rsid w:val="00AD183C"/>
    <w:rsid w:val="00AD198A"/>
    <w:rsid w:val="00AD1AC9"/>
    <w:rsid w:val="00AD1C91"/>
    <w:rsid w:val="00AD1DC1"/>
    <w:rsid w:val="00AD1E75"/>
    <w:rsid w:val="00AD1EE0"/>
    <w:rsid w:val="00AD1F5B"/>
    <w:rsid w:val="00AD2769"/>
    <w:rsid w:val="00AD35D7"/>
    <w:rsid w:val="00AD4A66"/>
    <w:rsid w:val="00AD4F72"/>
    <w:rsid w:val="00AD54DE"/>
    <w:rsid w:val="00AD6D12"/>
    <w:rsid w:val="00AD6D67"/>
    <w:rsid w:val="00AD6EDE"/>
    <w:rsid w:val="00AD742F"/>
    <w:rsid w:val="00AD74E4"/>
    <w:rsid w:val="00AD7577"/>
    <w:rsid w:val="00AD7CC2"/>
    <w:rsid w:val="00AD7D3F"/>
    <w:rsid w:val="00AE0212"/>
    <w:rsid w:val="00AE0631"/>
    <w:rsid w:val="00AE0710"/>
    <w:rsid w:val="00AE0C28"/>
    <w:rsid w:val="00AE176D"/>
    <w:rsid w:val="00AE1B78"/>
    <w:rsid w:val="00AE1CC4"/>
    <w:rsid w:val="00AE1E0A"/>
    <w:rsid w:val="00AE2351"/>
    <w:rsid w:val="00AE2C0C"/>
    <w:rsid w:val="00AE3704"/>
    <w:rsid w:val="00AE416D"/>
    <w:rsid w:val="00AE41B3"/>
    <w:rsid w:val="00AE4283"/>
    <w:rsid w:val="00AE4297"/>
    <w:rsid w:val="00AE4596"/>
    <w:rsid w:val="00AE45F2"/>
    <w:rsid w:val="00AE4BEC"/>
    <w:rsid w:val="00AE5944"/>
    <w:rsid w:val="00AE6183"/>
    <w:rsid w:val="00AE6576"/>
    <w:rsid w:val="00AE6CCE"/>
    <w:rsid w:val="00AE7800"/>
    <w:rsid w:val="00AE7A07"/>
    <w:rsid w:val="00AF003B"/>
    <w:rsid w:val="00AF0138"/>
    <w:rsid w:val="00AF03EF"/>
    <w:rsid w:val="00AF0704"/>
    <w:rsid w:val="00AF0C2F"/>
    <w:rsid w:val="00AF0ED6"/>
    <w:rsid w:val="00AF1228"/>
    <w:rsid w:val="00AF135E"/>
    <w:rsid w:val="00AF1905"/>
    <w:rsid w:val="00AF278F"/>
    <w:rsid w:val="00AF292B"/>
    <w:rsid w:val="00AF2BB4"/>
    <w:rsid w:val="00AF4183"/>
    <w:rsid w:val="00AF4AA6"/>
    <w:rsid w:val="00AF4D94"/>
    <w:rsid w:val="00AF4DCB"/>
    <w:rsid w:val="00AF4F7F"/>
    <w:rsid w:val="00AF5186"/>
    <w:rsid w:val="00AF5F9E"/>
    <w:rsid w:val="00AF6066"/>
    <w:rsid w:val="00AF645D"/>
    <w:rsid w:val="00AF70E7"/>
    <w:rsid w:val="00AF7182"/>
    <w:rsid w:val="00AF76E1"/>
    <w:rsid w:val="00AF780F"/>
    <w:rsid w:val="00AF7B46"/>
    <w:rsid w:val="00B00EBC"/>
    <w:rsid w:val="00B01102"/>
    <w:rsid w:val="00B012B4"/>
    <w:rsid w:val="00B01599"/>
    <w:rsid w:val="00B0233B"/>
    <w:rsid w:val="00B025C8"/>
    <w:rsid w:val="00B025FC"/>
    <w:rsid w:val="00B0272A"/>
    <w:rsid w:val="00B02863"/>
    <w:rsid w:val="00B04F45"/>
    <w:rsid w:val="00B05A2D"/>
    <w:rsid w:val="00B05A41"/>
    <w:rsid w:val="00B05F53"/>
    <w:rsid w:val="00B06716"/>
    <w:rsid w:val="00B07372"/>
    <w:rsid w:val="00B0792E"/>
    <w:rsid w:val="00B10496"/>
    <w:rsid w:val="00B107A2"/>
    <w:rsid w:val="00B10AFD"/>
    <w:rsid w:val="00B10C52"/>
    <w:rsid w:val="00B110E8"/>
    <w:rsid w:val="00B118A0"/>
    <w:rsid w:val="00B118A3"/>
    <w:rsid w:val="00B12707"/>
    <w:rsid w:val="00B12E97"/>
    <w:rsid w:val="00B12EAA"/>
    <w:rsid w:val="00B14093"/>
    <w:rsid w:val="00B1429A"/>
    <w:rsid w:val="00B144DD"/>
    <w:rsid w:val="00B151D8"/>
    <w:rsid w:val="00B153BE"/>
    <w:rsid w:val="00B15602"/>
    <w:rsid w:val="00B15E2C"/>
    <w:rsid w:val="00B15EBC"/>
    <w:rsid w:val="00B16534"/>
    <w:rsid w:val="00B16AAE"/>
    <w:rsid w:val="00B16B6B"/>
    <w:rsid w:val="00B16B77"/>
    <w:rsid w:val="00B16DED"/>
    <w:rsid w:val="00B17130"/>
    <w:rsid w:val="00B172FF"/>
    <w:rsid w:val="00B1745F"/>
    <w:rsid w:val="00B1794D"/>
    <w:rsid w:val="00B17B08"/>
    <w:rsid w:val="00B20A87"/>
    <w:rsid w:val="00B20BF3"/>
    <w:rsid w:val="00B21368"/>
    <w:rsid w:val="00B215A8"/>
    <w:rsid w:val="00B21E0E"/>
    <w:rsid w:val="00B22189"/>
    <w:rsid w:val="00B23332"/>
    <w:rsid w:val="00B25572"/>
    <w:rsid w:val="00B25992"/>
    <w:rsid w:val="00B26A0B"/>
    <w:rsid w:val="00B26FEB"/>
    <w:rsid w:val="00B27168"/>
    <w:rsid w:val="00B271CD"/>
    <w:rsid w:val="00B273E1"/>
    <w:rsid w:val="00B27A96"/>
    <w:rsid w:val="00B27DB8"/>
    <w:rsid w:val="00B30BDB"/>
    <w:rsid w:val="00B30F7E"/>
    <w:rsid w:val="00B30FC0"/>
    <w:rsid w:val="00B31E48"/>
    <w:rsid w:val="00B322BC"/>
    <w:rsid w:val="00B322D1"/>
    <w:rsid w:val="00B325E2"/>
    <w:rsid w:val="00B32767"/>
    <w:rsid w:val="00B327C3"/>
    <w:rsid w:val="00B3307E"/>
    <w:rsid w:val="00B33932"/>
    <w:rsid w:val="00B33E1F"/>
    <w:rsid w:val="00B342AA"/>
    <w:rsid w:val="00B34A43"/>
    <w:rsid w:val="00B34B3D"/>
    <w:rsid w:val="00B35106"/>
    <w:rsid w:val="00B35155"/>
    <w:rsid w:val="00B3524E"/>
    <w:rsid w:val="00B352CC"/>
    <w:rsid w:val="00B35682"/>
    <w:rsid w:val="00B36453"/>
    <w:rsid w:val="00B36528"/>
    <w:rsid w:val="00B366CA"/>
    <w:rsid w:val="00B3682B"/>
    <w:rsid w:val="00B36862"/>
    <w:rsid w:val="00B36BC0"/>
    <w:rsid w:val="00B37347"/>
    <w:rsid w:val="00B40357"/>
    <w:rsid w:val="00B40B02"/>
    <w:rsid w:val="00B40D39"/>
    <w:rsid w:val="00B41142"/>
    <w:rsid w:val="00B4180A"/>
    <w:rsid w:val="00B41DE5"/>
    <w:rsid w:val="00B41F8B"/>
    <w:rsid w:val="00B42B6B"/>
    <w:rsid w:val="00B43741"/>
    <w:rsid w:val="00B43CE0"/>
    <w:rsid w:val="00B43CFE"/>
    <w:rsid w:val="00B444E1"/>
    <w:rsid w:val="00B44804"/>
    <w:rsid w:val="00B4565A"/>
    <w:rsid w:val="00B45896"/>
    <w:rsid w:val="00B45DAF"/>
    <w:rsid w:val="00B46221"/>
    <w:rsid w:val="00B46512"/>
    <w:rsid w:val="00B46524"/>
    <w:rsid w:val="00B46820"/>
    <w:rsid w:val="00B46928"/>
    <w:rsid w:val="00B46AD8"/>
    <w:rsid w:val="00B46E60"/>
    <w:rsid w:val="00B46EB4"/>
    <w:rsid w:val="00B47074"/>
    <w:rsid w:val="00B4747F"/>
    <w:rsid w:val="00B476B5"/>
    <w:rsid w:val="00B5022F"/>
    <w:rsid w:val="00B50B02"/>
    <w:rsid w:val="00B510E1"/>
    <w:rsid w:val="00B51C75"/>
    <w:rsid w:val="00B52171"/>
    <w:rsid w:val="00B529F7"/>
    <w:rsid w:val="00B530F8"/>
    <w:rsid w:val="00B5316D"/>
    <w:rsid w:val="00B53DE2"/>
    <w:rsid w:val="00B54536"/>
    <w:rsid w:val="00B54B62"/>
    <w:rsid w:val="00B54DD8"/>
    <w:rsid w:val="00B559EC"/>
    <w:rsid w:val="00B56125"/>
    <w:rsid w:val="00B56218"/>
    <w:rsid w:val="00B56569"/>
    <w:rsid w:val="00B5696E"/>
    <w:rsid w:val="00B56B06"/>
    <w:rsid w:val="00B56DEC"/>
    <w:rsid w:val="00B56F44"/>
    <w:rsid w:val="00B56F94"/>
    <w:rsid w:val="00B573CC"/>
    <w:rsid w:val="00B5766B"/>
    <w:rsid w:val="00B579C0"/>
    <w:rsid w:val="00B604AF"/>
    <w:rsid w:val="00B609B5"/>
    <w:rsid w:val="00B612D1"/>
    <w:rsid w:val="00B619D4"/>
    <w:rsid w:val="00B6247E"/>
    <w:rsid w:val="00B629DD"/>
    <w:rsid w:val="00B62E20"/>
    <w:rsid w:val="00B630F2"/>
    <w:rsid w:val="00B636BC"/>
    <w:rsid w:val="00B63C1C"/>
    <w:rsid w:val="00B63FA8"/>
    <w:rsid w:val="00B6413F"/>
    <w:rsid w:val="00B6417B"/>
    <w:rsid w:val="00B64781"/>
    <w:rsid w:val="00B648C2"/>
    <w:rsid w:val="00B64F07"/>
    <w:rsid w:val="00B6500C"/>
    <w:rsid w:val="00B6523A"/>
    <w:rsid w:val="00B656B4"/>
    <w:rsid w:val="00B65936"/>
    <w:rsid w:val="00B65D53"/>
    <w:rsid w:val="00B66C51"/>
    <w:rsid w:val="00B66C5B"/>
    <w:rsid w:val="00B66E58"/>
    <w:rsid w:val="00B678F8"/>
    <w:rsid w:val="00B7023B"/>
    <w:rsid w:val="00B708D7"/>
    <w:rsid w:val="00B70AF3"/>
    <w:rsid w:val="00B7126F"/>
    <w:rsid w:val="00B7154D"/>
    <w:rsid w:val="00B71804"/>
    <w:rsid w:val="00B7199A"/>
    <w:rsid w:val="00B71BA9"/>
    <w:rsid w:val="00B72222"/>
    <w:rsid w:val="00B72C1E"/>
    <w:rsid w:val="00B72F75"/>
    <w:rsid w:val="00B738E5"/>
    <w:rsid w:val="00B74D6F"/>
    <w:rsid w:val="00B75190"/>
    <w:rsid w:val="00B755A7"/>
    <w:rsid w:val="00B76A54"/>
    <w:rsid w:val="00B77031"/>
    <w:rsid w:val="00B77138"/>
    <w:rsid w:val="00B7715A"/>
    <w:rsid w:val="00B773E0"/>
    <w:rsid w:val="00B77FF1"/>
    <w:rsid w:val="00B80185"/>
    <w:rsid w:val="00B80831"/>
    <w:rsid w:val="00B80849"/>
    <w:rsid w:val="00B80E71"/>
    <w:rsid w:val="00B81443"/>
    <w:rsid w:val="00B81BEE"/>
    <w:rsid w:val="00B81C28"/>
    <w:rsid w:val="00B81DD9"/>
    <w:rsid w:val="00B8224D"/>
    <w:rsid w:val="00B82B42"/>
    <w:rsid w:val="00B82B57"/>
    <w:rsid w:val="00B832C7"/>
    <w:rsid w:val="00B8422D"/>
    <w:rsid w:val="00B84CCB"/>
    <w:rsid w:val="00B84D18"/>
    <w:rsid w:val="00B84FFA"/>
    <w:rsid w:val="00B852D6"/>
    <w:rsid w:val="00B85A43"/>
    <w:rsid w:val="00B86086"/>
    <w:rsid w:val="00B86220"/>
    <w:rsid w:val="00B867BA"/>
    <w:rsid w:val="00B87090"/>
    <w:rsid w:val="00B9102E"/>
    <w:rsid w:val="00B91163"/>
    <w:rsid w:val="00B91221"/>
    <w:rsid w:val="00B917B4"/>
    <w:rsid w:val="00B91AB0"/>
    <w:rsid w:val="00B91C33"/>
    <w:rsid w:val="00B91D27"/>
    <w:rsid w:val="00B91D9E"/>
    <w:rsid w:val="00B920EF"/>
    <w:rsid w:val="00B92594"/>
    <w:rsid w:val="00B92839"/>
    <w:rsid w:val="00B928A7"/>
    <w:rsid w:val="00B93BAB"/>
    <w:rsid w:val="00B943E7"/>
    <w:rsid w:val="00B94540"/>
    <w:rsid w:val="00B94759"/>
    <w:rsid w:val="00B94944"/>
    <w:rsid w:val="00B94B48"/>
    <w:rsid w:val="00B95648"/>
    <w:rsid w:val="00B9572F"/>
    <w:rsid w:val="00B95C9C"/>
    <w:rsid w:val="00B96390"/>
    <w:rsid w:val="00B96D10"/>
    <w:rsid w:val="00B96F54"/>
    <w:rsid w:val="00B97D2A"/>
    <w:rsid w:val="00BA0177"/>
    <w:rsid w:val="00BA01CD"/>
    <w:rsid w:val="00BA11FF"/>
    <w:rsid w:val="00BA17CA"/>
    <w:rsid w:val="00BA19E9"/>
    <w:rsid w:val="00BA1EA4"/>
    <w:rsid w:val="00BA1EC0"/>
    <w:rsid w:val="00BA20C5"/>
    <w:rsid w:val="00BA222B"/>
    <w:rsid w:val="00BA2235"/>
    <w:rsid w:val="00BA22CE"/>
    <w:rsid w:val="00BA2B86"/>
    <w:rsid w:val="00BA2FA9"/>
    <w:rsid w:val="00BA353D"/>
    <w:rsid w:val="00BA3BF6"/>
    <w:rsid w:val="00BA43C9"/>
    <w:rsid w:val="00BA4CA7"/>
    <w:rsid w:val="00BA4E08"/>
    <w:rsid w:val="00BA5497"/>
    <w:rsid w:val="00BA56E5"/>
    <w:rsid w:val="00BA5DD4"/>
    <w:rsid w:val="00BA648C"/>
    <w:rsid w:val="00BA6605"/>
    <w:rsid w:val="00BA6905"/>
    <w:rsid w:val="00BA7109"/>
    <w:rsid w:val="00BA7296"/>
    <w:rsid w:val="00BA7B14"/>
    <w:rsid w:val="00BB0964"/>
    <w:rsid w:val="00BB1201"/>
    <w:rsid w:val="00BB1454"/>
    <w:rsid w:val="00BB174B"/>
    <w:rsid w:val="00BB1DCF"/>
    <w:rsid w:val="00BB1F99"/>
    <w:rsid w:val="00BB1FA1"/>
    <w:rsid w:val="00BB2058"/>
    <w:rsid w:val="00BB219D"/>
    <w:rsid w:val="00BB25F5"/>
    <w:rsid w:val="00BB33ED"/>
    <w:rsid w:val="00BB38C6"/>
    <w:rsid w:val="00BB3A86"/>
    <w:rsid w:val="00BB3B65"/>
    <w:rsid w:val="00BB3D0A"/>
    <w:rsid w:val="00BB3ED2"/>
    <w:rsid w:val="00BB4ED6"/>
    <w:rsid w:val="00BB560F"/>
    <w:rsid w:val="00BB5AC3"/>
    <w:rsid w:val="00BB6415"/>
    <w:rsid w:val="00BB674A"/>
    <w:rsid w:val="00BB6F8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6FD1"/>
    <w:rsid w:val="00BC73C2"/>
    <w:rsid w:val="00BC77B0"/>
    <w:rsid w:val="00BC791A"/>
    <w:rsid w:val="00BC791E"/>
    <w:rsid w:val="00BC7FDF"/>
    <w:rsid w:val="00BD0157"/>
    <w:rsid w:val="00BD05E2"/>
    <w:rsid w:val="00BD0815"/>
    <w:rsid w:val="00BD1717"/>
    <w:rsid w:val="00BD1CD2"/>
    <w:rsid w:val="00BD1F5F"/>
    <w:rsid w:val="00BD2423"/>
    <w:rsid w:val="00BD29D5"/>
    <w:rsid w:val="00BD35DF"/>
    <w:rsid w:val="00BD3AF7"/>
    <w:rsid w:val="00BD4001"/>
    <w:rsid w:val="00BD4940"/>
    <w:rsid w:val="00BD4A94"/>
    <w:rsid w:val="00BD4ABE"/>
    <w:rsid w:val="00BD512E"/>
    <w:rsid w:val="00BD55BF"/>
    <w:rsid w:val="00BD57EC"/>
    <w:rsid w:val="00BD5A35"/>
    <w:rsid w:val="00BD6259"/>
    <w:rsid w:val="00BD763E"/>
    <w:rsid w:val="00BD773F"/>
    <w:rsid w:val="00BD7ABA"/>
    <w:rsid w:val="00BD7BAB"/>
    <w:rsid w:val="00BE00FA"/>
    <w:rsid w:val="00BE02F5"/>
    <w:rsid w:val="00BE07EE"/>
    <w:rsid w:val="00BE0D07"/>
    <w:rsid w:val="00BE0F8A"/>
    <w:rsid w:val="00BE12C6"/>
    <w:rsid w:val="00BE14AF"/>
    <w:rsid w:val="00BE1806"/>
    <w:rsid w:val="00BE18F4"/>
    <w:rsid w:val="00BE24E5"/>
    <w:rsid w:val="00BE285E"/>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59E3"/>
    <w:rsid w:val="00BE6DD6"/>
    <w:rsid w:val="00BE6FE3"/>
    <w:rsid w:val="00BE74ED"/>
    <w:rsid w:val="00BE7BED"/>
    <w:rsid w:val="00BE7DDC"/>
    <w:rsid w:val="00BF0494"/>
    <w:rsid w:val="00BF04A1"/>
    <w:rsid w:val="00BF0912"/>
    <w:rsid w:val="00BF09DA"/>
    <w:rsid w:val="00BF12B1"/>
    <w:rsid w:val="00BF1A7E"/>
    <w:rsid w:val="00BF1ADF"/>
    <w:rsid w:val="00BF1BC8"/>
    <w:rsid w:val="00BF1E39"/>
    <w:rsid w:val="00BF22EB"/>
    <w:rsid w:val="00BF2727"/>
    <w:rsid w:val="00BF2738"/>
    <w:rsid w:val="00BF2805"/>
    <w:rsid w:val="00BF3091"/>
    <w:rsid w:val="00BF319E"/>
    <w:rsid w:val="00BF3375"/>
    <w:rsid w:val="00BF35D1"/>
    <w:rsid w:val="00BF3B9A"/>
    <w:rsid w:val="00BF3DD0"/>
    <w:rsid w:val="00BF4171"/>
    <w:rsid w:val="00BF41B2"/>
    <w:rsid w:val="00BF4801"/>
    <w:rsid w:val="00BF48AB"/>
    <w:rsid w:val="00BF4C44"/>
    <w:rsid w:val="00BF509A"/>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AD7"/>
    <w:rsid w:val="00C04BF3"/>
    <w:rsid w:val="00C053E6"/>
    <w:rsid w:val="00C0555C"/>
    <w:rsid w:val="00C05C6C"/>
    <w:rsid w:val="00C05EF0"/>
    <w:rsid w:val="00C06D7A"/>
    <w:rsid w:val="00C07487"/>
    <w:rsid w:val="00C0753B"/>
    <w:rsid w:val="00C07DE8"/>
    <w:rsid w:val="00C100B0"/>
    <w:rsid w:val="00C1050D"/>
    <w:rsid w:val="00C10D6C"/>
    <w:rsid w:val="00C1101B"/>
    <w:rsid w:val="00C113A9"/>
    <w:rsid w:val="00C115B1"/>
    <w:rsid w:val="00C115FA"/>
    <w:rsid w:val="00C1181E"/>
    <w:rsid w:val="00C11A61"/>
    <w:rsid w:val="00C12204"/>
    <w:rsid w:val="00C1270A"/>
    <w:rsid w:val="00C12CA1"/>
    <w:rsid w:val="00C13BC9"/>
    <w:rsid w:val="00C143A4"/>
    <w:rsid w:val="00C14D7C"/>
    <w:rsid w:val="00C14E98"/>
    <w:rsid w:val="00C151B3"/>
    <w:rsid w:val="00C158FC"/>
    <w:rsid w:val="00C15D60"/>
    <w:rsid w:val="00C15DF1"/>
    <w:rsid w:val="00C15EA1"/>
    <w:rsid w:val="00C15EE2"/>
    <w:rsid w:val="00C16D67"/>
    <w:rsid w:val="00C17231"/>
    <w:rsid w:val="00C17253"/>
    <w:rsid w:val="00C177F3"/>
    <w:rsid w:val="00C17B08"/>
    <w:rsid w:val="00C200A1"/>
    <w:rsid w:val="00C203AB"/>
    <w:rsid w:val="00C208F5"/>
    <w:rsid w:val="00C22090"/>
    <w:rsid w:val="00C22205"/>
    <w:rsid w:val="00C2258A"/>
    <w:rsid w:val="00C22974"/>
    <w:rsid w:val="00C22D72"/>
    <w:rsid w:val="00C239F7"/>
    <w:rsid w:val="00C23A16"/>
    <w:rsid w:val="00C23D1A"/>
    <w:rsid w:val="00C242CE"/>
    <w:rsid w:val="00C2488B"/>
    <w:rsid w:val="00C24A7B"/>
    <w:rsid w:val="00C24F65"/>
    <w:rsid w:val="00C250D2"/>
    <w:rsid w:val="00C259B9"/>
    <w:rsid w:val="00C25BB9"/>
    <w:rsid w:val="00C25DFD"/>
    <w:rsid w:val="00C25F29"/>
    <w:rsid w:val="00C25F9B"/>
    <w:rsid w:val="00C25FE3"/>
    <w:rsid w:val="00C265A5"/>
    <w:rsid w:val="00C26B2C"/>
    <w:rsid w:val="00C26E37"/>
    <w:rsid w:val="00C26E45"/>
    <w:rsid w:val="00C270CD"/>
    <w:rsid w:val="00C27443"/>
    <w:rsid w:val="00C2779D"/>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36"/>
    <w:rsid w:val="00C331C3"/>
    <w:rsid w:val="00C332AD"/>
    <w:rsid w:val="00C33B12"/>
    <w:rsid w:val="00C34717"/>
    <w:rsid w:val="00C34F06"/>
    <w:rsid w:val="00C35079"/>
    <w:rsid w:val="00C35402"/>
    <w:rsid w:val="00C35492"/>
    <w:rsid w:val="00C357C1"/>
    <w:rsid w:val="00C36239"/>
    <w:rsid w:val="00C37312"/>
    <w:rsid w:val="00C373CD"/>
    <w:rsid w:val="00C373D5"/>
    <w:rsid w:val="00C3740A"/>
    <w:rsid w:val="00C3747A"/>
    <w:rsid w:val="00C375AB"/>
    <w:rsid w:val="00C37ADD"/>
    <w:rsid w:val="00C37C8D"/>
    <w:rsid w:val="00C40399"/>
    <w:rsid w:val="00C4070D"/>
    <w:rsid w:val="00C40A15"/>
    <w:rsid w:val="00C40BA3"/>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9EB"/>
    <w:rsid w:val="00C46A24"/>
    <w:rsid w:val="00C46C6B"/>
    <w:rsid w:val="00C46E0A"/>
    <w:rsid w:val="00C46EC8"/>
    <w:rsid w:val="00C471FC"/>
    <w:rsid w:val="00C4776A"/>
    <w:rsid w:val="00C503C8"/>
    <w:rsid w:val="00C5074C"/>
    <w:rsid w:val="00C50D0E"/>
    <w:rsid w:val="00C5146D"/>
    <w:rsid w:val="00C51975"/>
    <w:rsid w:val="00C52090"/>
    <w:rsid w:val="00C520FD"/>
    <w:rsid w:val="00C52912"/>
    <w:rsid w:val="00C52CE4"/>
    <w:rsid w:val="00C533A8"/>
    <w:rsid w:val="00C5360E"/>
    <w:rsid w:val="00C53710"/>
    <w:rsid w:val="00C539AF"/>
    <w:rsid w:val="00C53C7B"/>
    <w:rsid w:val="00C53E7E"/>
    <w:rsid w:val="00C5451D"/>
    <w:rsid w:val="00C546B1"/>
    <w:rsid w:val="00C54855"/>
    <w:rsid w:val="00C548AF"/>
    <w:rsid w:val="00C553D7"/>
    <w:rsid w:val="00C557A5"/>
    <w:rsid w:val="00C557D8"/>
    <w:rsid w:val="00C567D6"/>
    <w:rsid w:val="00C56B01"/>
    <w:rsid w:val="00C56C51"/>
    <w:rsid w:val="00C578E7"/>
    <w:rsid w:val="00C57EE9"/>
    <w:rsid w:val="00C57F04"/>
    <w:rsid w:val="00C57F08"/>
    <w:rsid w:val="00C60B5F"/>
    <w:rsid w:val="00C60C93"/>
    <w:rsid w:val="00C614AA"/>
    <w:rsid w:val="00C61597"/>
    <w:rsid w:val="00C6183E"/>
    <w:rsid w:val="00C61C57"/>
    <w:rsid w:val="00C61E3C"/>
    <w:rsid w:val="00C61F5A"/>
    <w:rsid w:val="00C61F9B"/>
    <w:rsid w:val="00C62088"/>
    <w:rsid w:val="00C6223A"/>
    <w:rsid w:val="00C62358"/>
    <w:rsid w:val="00C62650"/>
    <w:rsid w:val="00C62818"/>
    <w:rsid w:val="00C62B95"/>
    <w:rsid w:val="00C640DE"/>
    <w:rsid w:val="00C643B8"/>
    <w:rsid w:val="00C648A4"/>
    <w:rsid w:val="00C649B7"/>
    <w:rsid w:val="00C65938"/>
    <w:rsid w:val="00C668A7"/>
    <w:rsid w:val="00C66CFF"/>
    <w:rsid w:val="00C678D0"/>
    <w:rsid w:val="00C70668"/>
    <w:rsid w:val="00C70AC6"/>
    <w:rsid w:val="00C70B2D"/>
    <w:rsid w:val="00C70C77"/>
    <w:rsid w:val="00C70E3A"/>
    <w:rsid w:val="00C71457"/>
    <w:rsid w:val="00C721FF"/>
    <w:rsid w:val="00C727E0"/>
    <w:rsid w:val="00C72918"/>
    <w:rsid w:val="00C72D48"/>
    <w:rsid w:val="00C735B9"/>
    <w:rsid w:val="00C73779"/>
    <w:rsid w:val="00C74441"/>
    <w:rsid w:val="00C744ED"/>
    <w:rsid w:val="00C7483D"/>
    <w:rsid w:val="00C74ACE"/>
    <w:rsid w:val="00C75ED1"/>
    <w:rsid w:val="00C75F9F"/>
    <w:rsid w:val="00C76E37"/>
    <w:rsid w:val="00C77B24"/>
    <w:rsid w:val="00C77DD7"/>
    <w:rsid w:val="00C77F4B"/>
    <w:rsid w:val="00C80016"/>
    <w:rsid w:val="00C802F9"/>
    <w:rsid w:val="00C8085B"/>
    <w:rsid w:val="00C80E9E"/>
    <w:rsid w:val="00C81022"/>
    <w:rsid w:val="00C8124A"/>
    <w:rsid w:val="00C81881"/>
    <w:rsid w:val="00C81AC2"/>
    <w:rsid w:val="00C81CCE"/>
    <w:rsid w:val="00C81E26"/>
    <w:rsid w:val="00C82096"/>
    <w:rsid w:val="00C83434"/>
    <w:rsid w:val="00C834E2"/>
    <w:rsid w:val="00C8368F"/>
    <w:rsid w:val="00C83AB6"/>
    <w:rsid w:val="00C83AD3"/>
    <w:rsid w:val="00C83E32"/>
    <w:rsid w:val="00C8418C"/>
    <w:rsid w:val="00C841A4"/>
    <w:rsid w:val="00C84344"/>
    <w:rsid w:val="00C84389"/>
    <w:rsid w:val="00C84959"/>
    <w:rsid w:val="00C84975"/>
    <w:rsid w:val="00C84FFC"/>
    <w:rsid w:val="00C8564E"/>
    <w:rsid w:val="00C85DFC"/>
    <w:rsid w:val="00C85F64"/>
    <w:rsid w:val="00C860B4"/>
    <w:rsid w:val="00C86294"/>
    <w:rsid w:val="00C867FA"/>
    <w:rsid w:val="00C86D0B"/>
    <w:rsid w:val="00C87026"/>
    <w:rsid w:val="00C87616"/>
    <w:rsid w:val="00C8779C"/>
    <w:rsid w:val="00C87B3C"/>
    <w:rsid w:val="00C87E5C"/>
    <w:rsid w:val="00C90011"/>
    <w:rsid w:val="00C902D1"/>
    <w:rsid w:val="00C904F5"/>
    <w:rsid w:val="00C907BD"/>
    <w:rsid w:val="00C90A99"/>
    <w:rsid w:val="00C91B9E"/>
    <w:rsid w:val="00C91FC7"/>
    <w:rsid w:val="00C92BA2"/>
    <w:rsid w:val="00C92C1E"/>
    <w:rsid w:val="00C93031"/>
    <w:rsid w:val="00C9305E"/>
    <w:rsid w:val="00C9313B"/>
    <w:rsid w:val="00C936AA"/>
    <w:rsid w:val="00C93862"/>
    <w:rsid w:val="00C939AC"/>
    <w:rsid w:val="00C93B48"/>
    <w:rsid w:val="00C949B6"/>
    <w:rsid w:val="00C957E2"/>
    <w:rsid w:val="00C95926"/>
    <w:rsid w:val="00C95B80"/>
    <w:rsid w:val="00C96CD6"/>
    <w:rsid w:val="00C96CDD"/>
    <w:rsid w:val="00C96F62"/>
    <w:rsid w:val="00C9723F"/>
    <w:rsid w:val="00C97340"/>
    <w:rsid w:val="00CA00E2"/>
    <w:rsid w:val="00CA03F4"/>
    <w:rsid w:val="00CA09CA"/>
    <w:rsid w:val="00CA1252"/>
    <w:rsid w:val="00CA1339"/>
    <w:rsid w:val="00CA141A"/>
    <w:rsid w:val="00CA24AE"/>
    <w:rsid w:val="00CA2663"/>
    <w:rsid w:val="00CA2764"/>
    <w:rsid w:val="00CA27BC"/>
    <w:rsid w:val="00CA28C7"/>
    <w:rsid w:val="00CA2E22"/>
    <w:rsid w:val="00CA3022"/>
    <w:rsid w:val="00CA3423"/>
    <w:rsid w:val="00CA3A6D"/>
    <w:rsid w:val="00CA3D21"/>
    <w:rsid w:val="00CA3DF1"/>
    <w:rsid w:val="00CA44F8"/>
    <w:rsid w:val="00CA48F5"/>
    <w:rsid w:val="00CA4D80"/>
    <w:rsid w:val="00CA5157"/>
    <w:rsid w:val="00CA5F01"/>
    <w:rsid w:val="00CA5F44"/>
    <w:rsid w:val="00CA6664"/>
    <w:rsid w:val="00CA6B3A"/>
    <w:rsid w:val="00CA6EA3"/>
    <w:rsid w:val="00CA6FBA"/>
    <w:rsid w:val="00CA7435"/>
    <w:rsid w:val="00CA7C29"/>
    <w:rsid w:val="00CA7D95"/>
    <w:rsid w:val="00CB02A6"/>
    <w:rsid w:val="00CB0316"/>
    <w:rsid w:val="00CB0579"/>
    <w:rsid w:val="00CB16AC"/>
    <w:rsid w:val="00CB1ACF"/>
    <w:rsid w:val="00CB1F67"/>
    <w:rsid w:val="00CB2159"/>
    <w:rsid w:val="00CB312E"/>
    <w:rsid w:val="00CB3212"/>
    <w:rsid w:val="00CB331B"/>
    <w:rsid w:val="00CB3834"/>
    <w:rsid w:val="00CB39AC"/>
    <w:rsid w:val="00CB3DF9"/>
    <w:rsid w:val="00CB5F95"/>
    <w:rsid w:val="00CB648D"/>
    <w:rsid w:val="00CB6538"/>
    <w:rsid w:val="00CB6756"/>
    <w:rsid w:val="00CB694B"/>
    <w:rsid w:val="00CB6F04"/>
    <w:rsid w:val="00CB7014"/>
    <w:rsid w:val="00CB7541"/>
    <w:rsid w:val="00CB75BD"/>
    <w:rsid w:val="00CB7770"/>
    <w:rsid w:val="00CB7857"/>
    <w:rsid w:val="00CB7CFA"/>
    <w:rsid w:val="00CC0101"/>
    <w:rsid w:val="00CC14ED"/>
    <w:rsid w:val="00CC2220"/>
    <w:rsid w:val="00CC2F5B"/>
    <w:rsid w:val="00CC30E9"/>
    <w:rsid w:val="00CC32CD"/>
    <w:rsid w:val="00CC3354"/>
    <w:rsid w:val="00CC33BD"/>
    <w:rsid w:val="00CC33F9"/>
    <w:rsid w:val="00CC3B9B"/>
    <w:rsid w:val="00CC4DFA"/>
    <w:rsid w:val="00CC53D4"/>
    <w:rsid w:val="00CC5585"/>
    <w:rsid w:val="00CC55DB"/>
    <w:rsid w:val="00CC5681"/>
    <w:rsid w:val="00CC56A3"/>
    <w:rsid w:val="00CC58D1"/>
    <w:rsid w:val="00CC5C54"/>
    <w:rsid w:val="00CC63AC"/>
    <w:rsid w:val="00CC63FC"/>
    <w:rsid w:val="00CC6782"/>
    <w:rsid w:val="00CC68FA"/>
    <w:rsid w:val="00CC6A25"/>
    <w:rsid w:val="00CC6E87"/>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152"/>
    <w:rsid w:val="00CE27D3"/>
    <w:rsid w:val="00CE2CEF"/>
    <w:rsid w:val="00CE40EC"/>
    <w:rsid w:val="00CE574D"/>
    <w:rsid w:val="00CE5948"/>
    <w:rsid w:val="00CE6211"/>
    <w:rsid w:val="00CE66A2"/>
    <w:rsid w:val="00CE6839"/>
    <w:rsid w:val="00CE69AC"/>
    <w:rsid w:val="00CE6F95"/>
    <w:rsid w:val="00CE79C8"/>
    <w:rsid w:val="00CF0070"/>
    <w:rsid w:val="00CF00FB"/>
    <w:rsid w:val="00CF0C10"/>
    <w:rsid w:val="00CF187D"/>
    <w:rsid w:val="00CF22D6"/>
    <w:rsid w:val="00CF23C7"/>
    <w:rsid w:val="00CF305E"/>
    <w:rsid w:val="00CF31C2"/>
    <w:rsid w:val="00CF32B4"/>
    <w:rsid w:val="00CF33D4"/>
    <w:rsid w:val="00CF3478"/>
    <w:rsid w:val="00CF34E7"/>
    <w:rsid w:val="00CF36E4"/>
    <w:rsid w:val="00CF40A8"/>
    <w:rsid w:val="00CF4B65"/>
    <w:rsid w:val="00CF52EE"/>
    <w:rsid w:val="00CF5834"/>
    <w:rsid w:val="00CF5927"/>
    <w:rsid w:val="00CF5AB3"/>
    <w:rsid w:val="00CF5C19"/>
    <w:rsid w:val="00CF606D"/>
    <w:rsid w:val="00CF6197"/>
    <w:rsid w:val="00CF67C8"/>
    <w:rsid w:val="00CF6CBC"/>
    <w:rsid w:val="00CF6D27"/>
    <w:rsid w:val="00CF6D64"/>
    <w:rsid w:val="00CF70CC"/>
    <w:rsid w:val="00D00152"/>
    <w:rsid w:val="00D00354"/>
    <w:rsid w:val="00D007D4"/>
    <w:rsid w:val="00D00831"/>
    <w:rsid w:val="00D012A6"/>
    <w:rsid w:val="00D0140D"/>
    <w:rsid w:val="00D017E2"/>
    <w:rsid w:val="00D01964"/>
    <w:rsid w:val="00D02830"/>
    <w:rsid w:val="00D02F7F"/>
    <w:rsid w:val="00D035EE"/>
    <w:rsid w:val="00D03921"/>
    <w:rsid w:val="00D03B46"/>
    <w:rsid w:val="00D040A5"/>
    <w:rsid w:val="00D04239"/>
    <w:rsid w:val="00D043A0"/>
    <w:rsid w:val="00D052AF"/>
    <w:rsid w:val="00D05692"/>
    <w:rsid w:val="00D0580E"/>
    <w:rsid w:val="00D059CB"/>
    <w:rsid w:val="00D05BFC"/>
    <w:rsid w:val="00D05FDF"/>
    <w:rsid w:val="00D065E4"/>
    <w:rsid w:val="00D069C0"/>
    <w:rsid w:val="00D10254"/>
    <w:rsid w:val="00D1033B"/>
    <w:rsid w:val="00D11513"/>
    <w:rsid w:val="00D11BA3"/>
    <w:rsid w:val="00D11DD7"/>
    <w:rsid w:val="00D11E1F"/>
    <w:rsid w:val="00D123C5"/>
    <w:rsid w:val="00D12C30"/>
    <w:rsid w:val="00D12CDE"/>
    <w:rsid w:val="00D130A0"/>
    <w:rsid w:val="00D131E9"/>
    <w:rsid w:val="00D135D3"/>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17572"/>
    <w:rsid w:val="00D20845"/>
    <w:rsid w:val="00D209A4"/>
    <w:rsid w:val="00D20C64"/>
    <w:rsid w:val="00D20E30"/>
    <w:rsid w:val="00D20E7D"/>
    <w:rsid w:val="00D20F62"/>
    <w:rsid w:val="00D21343"/>
    <w:rsid w:val="00D2146F"/>
    <w:rsid w:val="00D22183"/>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096"/>
    <w:rsid w:val="00D274A6"/>
    <w:rsid w:val="00D275E5"/>
    <w:rsid w:val="00D2770A"/>
    <w:rsid w:val="00D27BFE"/>
    <w:rsid w:val="00D27F7C"/>
    <w:rsid w:val="00D310DB"/>
    <w:rsid w:val="00D31788"/>
    <w:rsid w:val="00D31DEA"/>
    <w:rsid w:val="00D32746"/>
    <w:rsid w:val="00D33505"/>
    <w:rsid w:val="00D336AE"/>
    <w:rsid w:val="00D3372E"/>
    <w:rsid w:val="00D33DBF"/>
    <w:rsid w:val="00D3444A"/>
    <w:rsid w:val="00D344E5"/>
    <w:rsid w:val="00D34EBC"/>
    <w:rsid w:val="00D34FBF"/>
    <w:rsid w:val="00D35942"/>
    <w:rsid w:val="00D35F17"/>
    <w:rsid w:val="00D36186"/>
    <w:rsid w:val="00D369D6"/>
    <w:rsid w:val="00D373D2"/>
    <w:rsid w:val="00D375A8"/>
    <w:rsid w:val="00D37771"/>
    <w:rsid w:val="00D377B5"/>
    <w:rsid w:val="00D37894"/>
    <w:rsid w:val="00D402A7"/>
    <w:rsid w:val="00D4076A"/>
    <w:rsid w:val="00D40899"/>
    <w:rsid w:val="00D408D8"/>
    <w:rsid w:val="00D410FF"/>
    <w:rsid w:val="00D416A0"/>
    <w:rsid w:val="00D42459"/>
    <w:rsid w:val="00D4271E"/>
    <w:rsid w:val="00D42912"/>
    <w:rsid w:val="00D42ADB"/>
    <w:rsid w:val="00D43110"/>
    <w:rsid w:val="00D432E2"/>
    <w:rsid w:val="00D433A1"/>
    <w:rsid w:val="00D43461"/>
    <w:rsid w:val="00D4440E"/>
    <w:rsid w:val="00D44585"/>
    <w:rsid w:val="00D446D3"/>
    <w:rsid w:val="00D44892"/>
    <w:rsid w:val="00D44A44"/>
    <w:rsid w:val="00D44B0F"/>
    <w:rsid w:val="00D44F76"/>
    <w:rsid w:val="00D4529A"/>
    <w:rsid w:val="00D453E1"/>
    <w:rsid w:val="00D456E3"/>
    <w:rsid w:val="00D45713"/>
    <w:rsid w:val="00D45AB2"/>
    <w:rsid w:val="00D45C56"/>
    <w:rsid w:val="00D4610D"/>
    <w:rsid w:val="00D462E6"/>
    <w:rsid w:val="00D46731"/>
    <w:rsid w:val="00D46978"/>
    <w:rsid w:val="00D46C6B"/>
    <w:rsid w:val="00D471ED"/>
    <w:rsid w:val="00D479B2"/>
    <w:rsid w:val="00D47CF0"/>
    <w:rsid w:val="00D50078"/>
    <w:rsid w:val="00D5069E"/>
    <w:rsid w:val="00D50729"/>
    <w:rsid w:val="00D50B04"/>
    <w:rsid w:val="00D5117E"/>
    <w:rsid w:val="00D5124C"/>
    <w:rsid w:val="00D512B1"/>
    <w:rsid w:val="00D5137E"/>
    <w:rsid w:val="00D52478"/>
    <w:rsid w:val="00D5262C"/>
    <w:rsid w:val="00D53572"/>
    <w:rsid w:val="00D53C99"/>
    <w:rsid w:val="00D53E48"/>
    <w:rsid w:val="00D53F9C"/>
    <w:rsid w:val="00D5413B"/>
    <w:rsid w:val="00D5432D"/>
    <w:rsid w:val="00D548B7"/>
    <w:rsid w:val="00D551D4"/>
    <w:rsid w:val="00D55222"/>
    <w:rsid w:val="00D55527"/>
    <w:rsid w:val="00D55671"/>
    <w:rsid w:val="00D55CE1"/>
    <w:rsid w:val="00D565C6"/>
    <w:rsid w:val="00D5696E"/>
    <w:rsid w:val="00D56C75"/>
    <w:rsid w:val="00D57576"/>
    <w:rsid w:val="00D575FF"/>
    <w:rsid w:val="00D57D37"/>
    <w:rsid w:val="00D60956"/>
    <w:rsid w:val="00D60BC9"/>
    <w:rsid w:val="00D61086"/>
    <w:rsid w:val="00D613B1"/>
    <w:rsid w:val="00D61606"/>
    <w:rsid w:val="00D61A36"/>
    <w:rsid w:val="00D61B66"/>
    <w:rsid w:val="00D61CF8"/>
    <w:rsid w:val="00D61E8D"/>
    <w:rsid w:val="00D61ECF"/>
    <w:rsid w:val="00D62102"/>
    <w:rsid w:val="00D6216C"/>
    <w:rsid w:val="00D622CE"/>
    <w:rsid w:val="00D6277E"/>
    <w:rsid w:val="00D6299F"/>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6776F"/>
    <w:rsid w:val="00D716B9"/>
    <w:rsid w:val="00D71FB7"/>
    <w:rsid w:val="00D73A45"/>
    <w:rsid w:val="00D73AD5"/>
    <w:rsid w:val="00D7401C"/>
    <w:rsid w:val="00D740D4"/>
    <w:rsid w:val="00D7432C"/>
    <w:rsid w:val="00D757B4"/>
    <w:rsid w:val="00D75896"/>
    <w:rsid w:val="00D759FF"/>
    <w:rsid w:val="00D75A84"/>
    <w:rsid w:val="00D75A92"/>
    <w:rsid w:val="00D76402"/>
    <w:rsid w:val="00D766D8"/>
    <w:rsid w:val="00D76A86"/>
    <w:rsid w:val="00D77613"/>
    <w:rsid w:val="00D77A8A"/>
    <w:rsid w:val="00D77D07"/>
    <w:rsid w:val="00D77D48"/>
    <w:rsid w:val="00D77F15"/>
    <w:rsid w:val="00D8006F"/>
    <w:rsid w:val="00D80681"/>
    <w:rsid w:val="00D8092D"/>
    <w:rsid w:val="00D80C1E"/>
    <w:rsid w:val="00D80EB6"/>
    <w:rsid w:val="00D80F21"/>
    <w:rsid w:val="00D814D3"/>
    <w:rsid w:val="00D81673"/>
    <w:rsid w:val="00D8296C"/>
    <w:rsid w:val="00D82A1E"/>
    <w:rsid w:val="00D82ABD"/>
    <w:rsid w:val="00D82E30"/>
    <w:rsid w:val="00D82F7D"/>
    <w:rsid w:val="00D82FB9"/>
    <w:rsid w:val="00D8303C"/>
    <w:rsid w:val="00D83E58"/>
    <w:rsid w:val="00D8410F"/>
    <w:rsid w:val="00D84401"/>
    <w:rsid w:val="00D84DEB"/>
    <w:rsid w:val="00D84EDE"/>
    <w:rsid w:val="00D859BE"/>
    <w:rsid w:val="00D85B56"/>
    <w:rsid w:val="00D862E5"/>
    <w:rsid w:val="00D86438"/>
    <w:rsid w:val="00D865FB"/>
    <w:rsid w:val="00D86705"/>
    <w:rsid w:val="00D86AC7"/>
    <w:rsid w:val="00D86CD2"/>
    <w:rsid w:val="00D86D85"/>
    <w:rsid w:val="00D86FD2"/>
    <w:rsid w:val="00D870F0"/>
    <w:rsid w:val="00D87FFA"/>
    <w:rsid w:val="00D90075"/>
    <w:rsid w:val="00D908E6"/>
    <w:rsid w:val="00D909D3"/>
    <w:rsid w:val="00D90CF9"/>
    <w:rsid w:val="00D916D2"/>
    <w:rsid w:val="00D91788"/>
    <w:rsid w:val="00D91936"/>
    <w:rsid w:val="00D91CF1"/>
    <w:rsid w:val="00D92020"/>
    <w:rsid w:val="00D927A5"/>
    <w:rsid w:val="00D92872"/>
    <w:rsid w:val="00D92990"/>
    <w:rsid w:val="00D92AE4"/>
    <w:rsid w:val="00D930A1"/>
    <w:rsid w:val="00D93464"/>
    <w:rsid w:val="00D93995"/>
    <w:rsid w:val="00D93C2B"/>
    <w:rsid w:val="00D94151"/>
    <w:rsid w:val="00D946DF"/>
    <w:rsid w:val="00D94C31"/>
    <w:rsid w:val="00D94EA3"/>
    <w:rsid w:val="00D964FF"/>
    <w:rsid w:val="00D968B1"/>
    <w:rsid w:val="00D96993"/>
    <w:rsid w:val="00D9736C"/>
    <w:rsid w:val="00D9754F"/>
    <w:rsid w:val="00D975DE"/>
    <w:rsid w:val="00D97669"/>
    <w:rsid w:val="00D97AD4"/>
    <w:rsid w:val="00DA1588"/>
    <w:rsid w:val="00DA1FB6"/>
    <w:rsid w:val="00DA267E"/>
    <w:rsid w:val="00DA3201"/>
    <w:rsid w:val="00DA331A"/>
    <w:rsid w:val="00DA3A34"/>
    <w:rsid w:val="00DA3F33"/>
    <w:rsid w:val="00DA400D"/>
    <w:rsid w:val="00DA4583"/>
    <w:rsid w:val="00DA460B"/>
    <w:rsid w:val="00DA4676"/>
    <w:rsid w:val="00DA473C"/>
    <w:rsid w:val="00DA4D85"/>
    <w:rsid w:val="00DA57EB"/>
    <w:rsid w:val="00DA5DC2"/>
    <w:rsid w:val="00DA6220"/>
    <w:rsid w:val="00DA6476"/>
    <w:rsid w:val="00DA6664"/>
    <w:rsid w:val="00DA6B49"/>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3DA"/>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58DD"/>
    <w:rsid w:val="00DC60F8"/>
    <w:rsid w:val="00DC6443"/>
    <w:rsid w:val="00DC6B62"/>
    <w:rsid w:val="00DC7347"/>
    <w:rsid w:val="00DC7941"/>
    <w:rsid w:val="00DC7A89"/>
    <w:rsid w:val="00DC7D87"/>
    <w:rsid w:val="00DC7D8A"/>
    <w:rsid w:val="00DC7E25"/>
    <w:rsid w:val="00DD00C5"/>
    <w:rsid w:val="00DD00EF"/>
    <w:rsid w:val="00DD0466"/>
    <w:rsid w:val="00DD04C7"/>
    <w:rsid w:val="00DD1088"/>
    <w:rsid w:val="00DD1103"/>
    <w:rsid w:val="00DD1182"/>
    <w:rsid w:val="00DD1828"/>
    <w:rsid w:val="00DD1C9C"/>
    <w:rsid w:val="00DD33FC"/>
    <w:rsid w:val="00DD34F8"/>
    <w:rsid w:val="00DD43C3"/>
    <w:rsid w:val="00DD45EE"/>
    <w:rsid w:val="00DD5184"/>
    <w:rsid w:val="00DD5255"/>
    <w:rsid w:val="00DD5421"/>
    <w:rsid w:val="00DD571C"/>
    <w:rsid w:val="00DD5FEB"/>
    <w:rsid w:val="00DD6359"/>
    <w:rsid w:val="00DD6558"/>
    <w:rsid w:val="00DD6E9D"/>
    <w:rsid w:val="00DD741E"/>
    <w:rsid w:val="00DD7508"/>
    <w:rsid w:val="00DD76D3"/>
    <w:rsid w:val="00DD77C3"/>
    <w:rsid w:val="00DE0182"/>
    <w:rsid w:val="00DE0435"/>
    <w:rsid w:val="00DE0668"/>
    <w:rsid w:val="00DE11C3"/>
    <w:rsid w:val="00DE1492"/>
    <w:rsid w:val="00DE1699"/>
    <w:rsid w:val="00DE1EEB"/>
    <w:rsid w:val="00DE2156"/>
    <w:rsid w:val="00DE2573"/>
    <w:rsid w:val="00DE2C53"/>
    <w:rsid w:val="00DE2D70"/>
    <w:rsid w:val="00DE3194"/>
    <w:rsid w:val="00DE31C2"/>
    <w:rsid w:val="00DE3241"/>
    <w:rsid w:val="00DE36CA"/>
    <w:rsid w:val="00DE379D"/>
    <w:rsid w:val="00DE42EA"/>
    <w:rsid w:val="00DE4A5B"/>
    <w:rsid w:val="00DE4E79"/>
    <w:rsid w:val="00DE4F46"/>
    <w:rsid w:val="00DE50F7"/>
    <w:rsid w:val="00DE5D2E"/>
    <w:rsid w:val="00DE6239"/>
    <w:rsid w:val="00DE6CE1"/>
    <w:rsid w:val="00DE6E5A"/>
    <w:rsid w:val="00DE6EE8"/>
    <w:rsid w:val="00DE6FAF"/>
    <w:rsid w:val="00DE7225"/>
    <w:rsid w:val="00DE77EE"/>
    <w:rsid w:val="00DE7AF2"/>
    <w:rsid w:val="00DE7B8D"/>
    <w:rsid w:val="00DE7BF0"/>
    <w:rsid w:val="00DE7C6D"/>
    <w:rsid w:val="00DE7FA7"/>
    <w:rsid w:val="00DF00AB"/>
    <w:rsid w:val="00DF046F"/>
    <w:rsid w:val="00DF0586"/>
    <w:rsid w:val="00DF05CA"/>
    <w:rsid w:val="00DF0D86"/>
    <w:rsid w:val="00DF12F4"/>
    <w:rsid w:val="00DF21E3"/>
    <w:rsid w:val="00DF24A8"/>
    <w:rsid w:val="00DF2501"/>
    <w:rsid w:val="00DF27CD"/>
    <w:rsid w:val="00DF297C"/>
    <w:rsid w:val="00DF31E9"/>
    <w:rsid w:val="00DF3AA6"/>
    <w:rsid w:val="00DF3B8A"/>
    <w:rsid w:val="00DF3DE1"/>
    <w:rsid w:val="00DF3ED8"/>
    <w:rsid w:val="00DF3F7E"/>
    <w:rsid w:val="00DF4809"/>
    <w:rsid w:val="00DF4B22"/>
    <w:rsid w:val="00DF4E3D"/>
    <w:rsid w:val="00DF4EB3"/>
    <w:rsid w:val="00DF5382"/>
    <w:rsid w:val="00DF5E25"/>
    <w:rsid w:val="00DF648A"/>
    <w:rsid w:val="00DF6EBC"/>
    <w:rsid w:val="00DF72B1"/>
    <w:rsid w:val="00DF733A"/>
    <w:rsid w:val="00DF73C6"/>
    <w:rsid w:val="00DF7758"/>
    <w:rsid w:val="00E009B2"/>
    <w:rsid w:val="00E00F2E"/>
    <w:rsid w:val="00E01227"/>
    <w:rsid w:val="00E02D3B"/>
    <w:rsid w:val="00E03948"/>
    <w:rsid w:val="00E0405D"/>
    <w:rsid w:val="00E040F7"/>
    <w:rsid w:val="00E047A5"/>
    <w:rsid w:val="00E04828"/>
    <w:rsid w:val="00E04D87"/>
    <w:rsid w:val="00E04E39"/>
    <w:rsid w:val="00E04E42"/>
    <w:rsid w:val="00E053FE"/>
    <w:rsid w:val="00E05512"/>
    <w:rsid w:val="00E055D7"/>
    <w:rsid w:val="00E05CF6"/>
    <w:rsid w:val="00E06140"/>
    <w:rsid w:val="00E066D3"/>
    <w:rsid w:val="00E06FD1"/>
    <w:rsid w:val="00E07333"/>
    <w:rsid w:val="00E102BC"/>
    <w:rsid w:val="00E10471"/>
    <w:rsid w:val="00E10770"/>
    <w:rsid w:val="00E109A4"/>
    <w:rsid w:val="00E10F64"/>
    <w:rsid w:val="00E11280"/>
    <w:rsid w:val="00E113FB"/>
    <w:rsid w:val="00E11A53"/>
    <w:rsid w:val="00E11A6C"/>
    <w:rsid w:val="00E11CB4"/>
    <w:rsid w:val="00E12145"/>
    <w:rsid w:val="00E1282E"/>
    <w:rsid w:val="00E129B1"/>
    <w:rsid w:val="00E12ADB"/>
    <w:rsid w:val="00E12D6D"/>
    <w:rsid w:val="00E12D90"/>
    <w:rsid w:val="00E12FA5"/>
    <w:rsid w:val="00E13C5C"/>
    <w:rsid w:val="00E13C8B"/>
    <w:rsid w:val="00E1430E"/>
    <w:rsid w:val="00E14F90"/>
    <w:rsid w:val="00E1520B"/>
    <w:rsid w:val="00E15BC1"/>
    <w:rsid w:val="00E15F2C"/>
    <w:rsid w:val="00E15FA5"/>
    <w:rsid w:val="00E1661C"/>
    <w:rsid w:val="00E17140"/>
    <w:rsid w:val="00E17D4F"/>
    <w:rsid w:val="00E20349"/>
    <w:rsid w:val="00E20A77"/>
    <w:rsid w:val="00E20CE2"/>
    <w:rsid w:val="00E2109B"/>
    <w:rsid w:val="00E215CE"/>
    <w:rsid w:val="00E21C04"/>
    <w:rsid w:val="00E21D3C"/>
    <w:rsid w:val="00E2204A"/>
    <w:rsid w:val="00E22B16"/>
    <w:rsid w:val="00E22F72"/>
    <w:rsid w:val="00E2332A"/>
    <w:rsid w:val="00E23BD2"/>
    <w:rsid w:val="00E23C99"/>
    <w:rsid w:val="00E23E26"/>
    <w:rsid w:val="00E24397"/>
    <w:rsid w:val="00E244DB"/>
    <w:rsid w:val="00E24847"/>
    <w:rsid w:val="00E2636B"/>
    <w:rsid w:val="00E2664B"/>
    <w:rsid w:val="00E26E15"/>
    <w:rsid w:val="00E27226"/>
    <w:rsid w:val="00E278B9"/>
    <w:rsid w:val="00E2795F"/>
    <w:rsid w:val="00E27C9E"/>
    <w:rsid w:val="00E30601"/>
    <w:rsid w:val="00E3104F"/>
    <w:rsid w:val="00E31524"/>
    <w:rsid w:val="00E31857"/>
    <w:rsid w:val="00E31F70"/>
    <w:rsid w:val="00E3232D"/>
    <w:rsid w:val="00E32376"/>
    <w:rsid w:val="00E3248A"/>
    <w:rsid w:val="00E324BE"/>
    <w:rsid w:val="00E32846"/>
    <w:rsid w:val="00E329D5"/>
    <w:rsid w:val="00E32C07"/>
    <w:rsid w:val="00E32EBB"/>
    <w:rsid w:val="00E32F3C"/>
    <w:rsid w:val="00E32FBA"/>
    <w:rsid w:val="00E3305E"/>
    <w:rsid w:val="00E33309"/>
    <w:rsid w:val="00E33446"/>
    <w:rsid w:val="00E340CE"/>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002"/>
    <w:rsid w:val="00E41C57"/>
    <w:rsid w:val="00E41DE1"/>
    <w:rsid w:val="00E42282"/>
    <w:rsid w:val="00E42848"/>
    <w:rsid w:val="00E429BF"/>
    <w:rsid w:val="00E43418"/>
    <w:rsid w:val="00E43572"/>
    <w:rsid w:val="00E43700"/>
    <w:rsid w:val="00E43EAB"/>
    <w:rsid w:val="00E440D6"/>
    <w:rsid w:val="00E4418A"/>
    <w:rsid w:val="00E444B4"/>
    <w:rsid w:val="00E44557"/>
    <w:rsid w:val="00E449A3"/>
    <w:rsid w:val="00E44A20"/>
    <w:rsid w:val="00E4534C"/>
    <w:rsid w:val="00E45512"/>
    <w:rsid w:val="00E46A57"/>
    <w:rsid w:val="00E46BB9"/>
    <w:rsid w:val="00E46FE8"/>
    <w:rsid w:val="00E47A2B"/>
    <w:rsid w:val="00E47B45"/>
    <w:rsid w:val="00E47D65"/>
    <w:rsid w:val="00E47EEE"/>
    <w:rsid w:val="00E5012B"/>
    <w:rsid w:val="00E503C3"/>
    <w:rsid w:val="00E5064A"/>
    <w:rsid w:val="00E50B73"/>
    <w:rsid w:val="00E5167E"/>
    <w:rsid w:val="00E521A0"/>
    <w:rsid w:val="00E524E1"/>
    <w:rsid w:val="00E527DE"/>
    <w:rsid w:val="00E52EA9"/>
    <w:rsid w:val="00E52EAF"/>
    <w:rsid w:val="00E531E8"/>
    <w:rsid w:val="00E535A6"/>
    <w:rsid w:val="00E5390B"/>
    <w:rsid w:val="00E53ABC"/>
    <w:rsid w:val="00E53C11"/>
    <w:rsid w:val="00E5461E"/>
    <w:rsid w:val="00E54AE4"/>
    <w:rsid w:val="00E5574E"/>
    <w:rsid w:val="00E55CF4"/>
    <w:rsid w:val="00E55DE5"/>
    <w:rsid w:val="00E5627B"/>
    <w:rsid w:val="00E566C0"/>
    <w:rsid w:val="00E56BEF"/>
    <w:rsid w:val="00E56CD8"/>
    <w:rsid w:val="00E56DEE"/>
    <w:rsid w:val="00E56E54"/>
    <w:rsid w:val="00E56F9C"/>
    <w:rsid w:val="00E5704C"/>
    <w:rsid w:val="00E572A7"/>
    <w:rsid w:val="00E5764E"/>
    <w:rsid w:val="00E57BC2"/>
    <w:rsid w:val="00E57D8F"/>
    <w:rsid w:val="00E608C7"/>
    <w:rsid w:val="00E60D73"/>
    <w:rsid w:val="00E61208"/>
    <w:rsid w:val="00E612E8"/>
    <w:rsid w:val="00E618FD"/>
    <w:rsid w:val="00E61F3F"/>
    <w:rsid w:val="00E62081"/>
    <w:rsid w:val="00E62717"/>
    <w:rsid w:val="00E63024"/>
    <w:rsid w:val="00E6366D"/>
    <w:rsid w:val="00E636B7"/>
    <w:rsid w:val="00E637B5"/>
    <w:rsid w:val="00E63860"/>
    <w:rsid w:val="00E638C5"/>
    <w:rsid w:val="00E63990"/>
    <w:rsid w:val="00E64C8C"/>
    <w:rsid w:val="00E64F47"/>
    <w:rsid w:val="00E6526F"/>
    <w:rsid w:val="00E6595B"/>
    <w:rsid w:val="00E65D87"/>
    <w:rsid w:val="00E661DB"/>
    <w:rsid w:val="00E663A0"/>
    <w:rsid w:val="00E66CBA"/>
    <w:rsid w:val="00E66D9D"/>
    <w:rsid w:val="00E670DD"/>
    <w:rsid w:val="00E675A7"/>
    <w:rsid w:val="00E6788A"/>
    <w:rsid w:val="00E678CD"/>
    <w:rsid w:val="00E67CF0"/>
    <w:rsid w:val="00E7042A"/>
    <w:rsid w:val="00E70899"/>
    <w:rsid w:val="00E70948"/>
    <w:rsid w:val="00E70B0E"/>
    <w:rsid w:val="00E70B51"/>
    <w:rsid w:val="00E70B7C"/>
    <w:rsid w:val="00E71371"/>
    <w:rsid w:val="00E7153A"/>
    <w:rsid w:val="00E7195F"/>
    <w:rsid w:val="00E71DF0"/>
    <w:rsid w:val="00E71FC9"/>
    <w:rsid w:val="00E723EC"/>
    <w:rsid w:val="00E72425"/>
    <w:rsid w:val="00E72440"/>
    <w:rsid w:val="00E726B2"/>
    <w:rsid w:val="00E72835"/>
    <w:rsid w:val="00E7317A"/>
    <w:rsid w:val="00E735B2"/>
    <w:rsid w:val="00E73EDA"/>
    <w:rsid w:val="00E742E6"/>
    <w:rsid w:val="00E74959"/>
    <w:rsid w:val="00E750D7"/>
    <w:rsid w:val="00E752DA"/>
    <w:rsid w:val="00E75E7F"/>
    <w:rsid w:val="00E76732"/>
    <w:rsid w:val="00E768CC"/>
    <w:rsid w:val="00E76E1B"/>
    <w:rsid w:val="00E7765C"/>
    <w:rsid w:val="00E77C87"/>
    <w:rsid w:val="00E77E27"/>
    <w:rsid w:val="00E77ECF"/>
    <w:rsid w:val="00E80150"/>
    <w:rsid w:val="00E80167"/>
    <w:rsid w:val="00E803A7"/>
    <w:rsid w:val="00E80A3E"/>
    <w:rsid w:val="00E80FDB"/>
    <w:rsid w:val="00E81F94"/>
    <w:rsid w:val="00E8269D"/>
    <w:rsid w:val="00E82B25"/>
    <w:rsid w:val="00E82C37"/>
    <w:rsid w:val="00E82FFC"/>
    <w:rsid w:val="00E83301"/>
    <w:rsid w:val="00E83802"/>
    <w:rsid w:val="00E838D4"/>
    <w:rsid w:val="00E8394E"/>
    <w:rsid w:val="00E83D6B"/>
    <w:rsid w:val="00E83E8A"/>
    <w:rsid w:val="00E83FB9"/>
    <w:rsid w:val="00E83FC7"/>
    <w:rsid w:val="00E84202"/>
    <w:rsid w:val="00E842DE"/>
    <w:rsid w:val="00E84677"/>
    <w:rsid w:val="00E847EF"/>
    <w:rsid w:val="00E8483A"/>
    <w:rsid w:val="00E84A02"/>
    <w:rsid w:val="00E8512E"/>
    <w:rsid w:val="00E8563F"/>
    <w:rsid w:val="00E85E34"/>
    <w:rsid w:val="00E86164"/>
    <w:rsid w:val="00E861C3"/>
    <w:rsid w:val="00E861D4"/>
    <w:rsid w:val="00E86654"/>
    <w:rsid w:val="00E867D3"/>
    <w:rsid w:val="00E86A18"/>
    <w:rsid w:val="00E86CD5"/>
    <w:rsid w:val="00E86DAD"/>
    <w:rsid w:val="00E87007"/>
    <w:rsid w:val="00E872EB"/>
    <w:rsid w:val="00E874D5"/>
    <w:rsid w:val="00E87603"/>
    <w:rsid w:val="00E876EC"/>
    <w:rsid w:val="00E87831"/>
    <w:rsid w:val="00E90706"/>
    <w:rsid w:val="00E90715"/>
    <w:rsid w:val="00E90A5D"/>
    <w:rsid w:val="00E9135F"/>
    <w:rsid w:val="00E91551"/>
    <w:rsid w:val="00E9157B"/>
    <w:rsid w:val="00E9167B"/>
    <w:rsid w:val="00E916E8"/>
    <w:rsid w:val="00E91862"/>
    <w:rsid w:val="00E919BF"/>
    <w:rsid w:val="00E91B76"/>
    <w:rsid w:val="00E91F2F"/>
    <w:rsid w:val="00E9260F"/>
    <w:rsid w:val="00E926B0"/>
    <w:rsid w:val="00E92C6F"/>
    <w:rsid w:val="00E9364C"/>
    <w:rsid w:val="00E938F2"/>
    <w:rsid w:val="00E93D46"/>
    <w:rsid w:val="00E945AF"/>
    <w:rsid w:val="00E948D6"/>
    <w:rsid w:val="00E94B9B"/>
    <w:rsid w:val="00E95182"/>
    <w:rsid w:val="00E95392"/>
    <w:rsid w:val="00E95687"/>
    <w:rsid w:val="00E960AC"/>
    <w:rsid w:val="00E96703"/>
    <w:rsid w:val="00E96C7E"/>
    <w:rsid w:val="00EA005E"/>
    <w:rsid w:val="00EA02DC"/>
    <w:rsid w:val="00EA06B3"/>
    <w:rsid w:val="00EA1655"/>
    <w:rsid w:val="00EA1A9F"/>
    <w:rsid w:val="00EA1CCC"/>
    <w:rsid w:val="00EA1EA9"/>
    <w:rsid w:val="00EA1EBD"/>
    <w:rsid w:val="00EA20CE"/>
    <w:rsid w:val="00EA21CB"/>
    <w:rsid w:val="00EA2391"/>
    <w:rsid w:val="00EA2624"/>
    <w:rsid w:val="00EA27F0"/>
    <w:rsid w:val="00EA28DF"/>
    <w:rsid w:val="00EA29BF"/>
    <w:rsid w:val="00EA2B5A"/>
    <w:rsid w:val="00EA2D7E"/>
    <w:rsid w:val="00EA3408"/>
    <w:rsid w:val="00EA365B"/>
    <w:rsid w:val="00EA3C1E"/>
    <w:rsid w:val="00EA3EC8"/>
    <w:rsid w:val="00EA4F99"/>
    <w:rsid w:val="00EA5B61"/>
    <w:rsid w:val="00EA62FC"/>
    <w:rsid w:val="00EA6B83"/>
    <w:rsid w:val="00EA73E8"/>
    <w:rsid w:val="00EA7931"/>
    <w:rsid w:val="00EA7CA5"/>
    <w:rsid w:val="00EA7DDA"/>
    <w:rsid w:val="00EB0395"/>
    <w:rsid w:val="00EB0CE7"/>
    <w:rsid w:val="00EB1096"/>
    <w:rsid w:val="00EB10D8"/>
    <w:rsid w:val="00EB14D8"/>
    <w:rsid w:val="00EB17BF"/>
    <w:rsid w:val="00EB195B"/>
    <w:rsid w:val="00EB1E0D"/>
    <w:rsid w:val="00EB216B"/>
    <w:rsid w:val="00EB22CB"/>
    <w:rsid w:val="00EB244C"/>
    <w:rsid w:val="00EB28E0"/>
    <w:rsid w:val="00EB2999"/>
    <w:rsid w:val="00EB2ECC"/>
    <w:rsid w:val="00EB375F"/>
    <w:rsid w:val="00EB3858"/>
    <w:rsid w:val="00EB3A28"/>
    <w:rsid w:val="00EB3D76"/>
    <w:rsid w:val="00EB42A5"/>
    <w:rsid w:val="00EB4F20"/>
    <w:rsid w:val="00EB536B"/>
    <w:rsid w:val="00EB5C26"/>
    <w:rsid w:val="00EB5CCB"/>
    <w:rsid w:val="00EB667E"/>
    <w:rsid w:val="00EB6C7C"/>
    <w:rsid w:val="00EB747D"/>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4D1F"/>
    <w:rsid w:val="00EC5174"/>
    <w:rsid w:val="00EC5458"/>
    <w:rsid w:val="00EC54A6"/>
    <w:rsid w:val="00EC5906"/>
    <w:rsid w:val="00EC5B4F"/>
    <w:rsid w:val="00EC64F2"/>
    <w:rsid w:val="00EC6552"/>
    <w:rsid w:val="00EC6F42"/>
    <w:rsid w:val="00ED0262"/>
    <w:rsid w:val="00ED0DFE"/>
    <w:rsid w:val="00ED1360"/>
    <w:rsid w:val="00ED16A3"/>
    <w:rsid w:val="00ED19F1"/>
    <w:rsid w:val="00ED1BE7"/>
    <w:rsid w:val="00ED2473"/>
    <w:rsid w:val="00ED27E7"/>
    <w:rsid w:val="00ED2977"/>
    <w:rsid w:val="00ED2DEA"/>
    <w:rsid w:val="00ED31CE"/>
    <w:rsid w:val="00ED49B4"/>
    <w:rsid w:val="00ED4AEE"/>
    <w:rsid w:val="00ED4B23"/>
    <w:rsid w:val="00ED4BD2"/>
    <w:rsid w:val="00ED546F"/>
    <w:rsid w:val="00ED54E8"/>
    <w:rsid w:val="00ED55AC"/>
    <w:rsid w:val="00ED5779"/>
    <w:rsid w:val="00ED5C2A"/>
    <w:rsid w:val="00ED5EB9"/>
    <w:rsid w:val="00ED60C4"/>
    <w:rsid w:val="00ED6268"/>
    <w:rsid w:val="00ED674A"/>
    <w:rsid w:val="00ED6AD8"/>
    <w:rsid w:val="00ED6E58"/>
    <w:rsid w:val="00ED6EC7"/>
    <w:rsid w:val="00ED7399"/>
    <w:rsid w:val="00ED73DD"/>
    <w:rsid w:val="00ED7533"/>
    <w:rsid w:val="00ED783F"/>
    <w:rsid w:val="00EE02FD"/>
    <w:rsid w:val="00EE039A"/>
    <w:rsid w:val="00EE0616"/>
    <w:rsid w:val="00EE0695"/>
    <w:rsid w:val="00EE0732"/>
    <w:rsid w:val="00EE12D4"/>
    <w:rsid w:val="00EE1820"/>
    <w:rsid w:val="00EE1E09"/>
    <w:rsid w:val="00EE25B3"/>
    <w:rsid w:val="00EE2709"/>
    <w:rsid w:val="00EE2EB5"/>
    <w:rsid w:val="00EE362D"/>
    <w:rsid w:val="00EE3A79"/>
    <w:rsid w:val="00EE3F25"/>
    <w:rsid w:val="00EE439E"/>
    <w:rsid w:val="00EE4419"/>
    <w:rsid w:val="00EE471E"/>
    <w:rsid w:val="00EE475B"/>
    <w:rsid w:val="00EE4941"/>
    <w:rsid w:val="00EE4C73"/>
    <w:rsid w:val="00EE50F5"/>
    <w:rsid w:val="00EE522C"/>
    <w:rsid w:val="00EE5878"/>
    <w:rsid w:val="00EE6080"/>
    <w:rsid w:val="00EE6478"/>
    <w:rsid w:val="00EE6C21"/>
    <w:rsid w:val="00EF08A5"/>
    <w:rsid w:val="00EF2810"/>
    <w:rsid w:val="00EF2A08"/>
    <w:rsid w:val="00EF2A1B"/>
    <w:rsid w:val="00EF2AE8"/>
    <w:rsid w:val="00EF2F5A"/>
    <w:rsid w:val="00EF2F72"/>
    <w:rsid w:val="00EF38D6"/>
    <w:rsid w:val="00EF3D5B"/>
    <w:rsid w:val="00EF4CD5"/>
    <w:rsid w:val="00EF51A6"/>
    <w:rsid w:val="00EF5329"/>
    <w:rsid w:val="00EF5915"/>
    <w:rsid w:val="00EF5D11"/>
    <w:rsid w:val="00EF60C6"/>
    <w:rsid w:val="00EF6627"/>
    <w:rsid w:val="00EF7A63"/>
    <w:rsid w:val="00F000E1"/>
    <w:rsid w:val="00F0054D"/>
    <w:rsid w:val="00F00A54"/>
    <w:rsid w:val="00F00B15"/>
    <w:rsid w:val="00F00EC3"/>
    <w:rsid w:val="00F01088"/>
    <w:rsid w:val="00F01394"/>
    <w:rsid w:val="00F014B0"/>
    <w:rsid w:val="00F0191C"/>
    <w:rsid w:val="00F01A1B"/>
    <w:rsid w:val="00F0228A"/>
    <w:rsid w:val="00F03070"/>
    <w:rsid w:val="00F031C4"/>
    <w:rsid w:val="00F0376C"/>
    <w:rsid w:val="00F037D0"/>
    <w:rsid w:val="00F03A20"/>
    <w:rsid w:val="00F03D9E"/>
    <w:rsid w:val="00F03DA6"/>
    <w:rsid w:val="00F04056"/>
    <w:rsid w:val="00F04284"/>
    <w:rsid w:val="00F04366"/>
    <w:rsid w:val="00F04693"/>
    <w:rsid w:val="00F04732"/>
    <w:rsid w:val="00F04941"/>
    <w:rsid w:val="00F04B7C"/>
    <w:rsid w:val="00F05035"/>
    <w:rsid w:val="00F05E19"/>
    <w:rsid w:val="00F05EC5"/>
    <w:rsid w:val="00F05F60"/>
    <w:rsid w:val="00F0631F"/>
    <w:rsid w:val="00F065F6"/>
    <w:rsid w:val="00F06790"/>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348"/>
    <w:rsid w:val="00F1538B"/>
    <w:rsid w:val="00F156B9"/>
    <w:rsid w:val="00F159B2"/>
    <w:rsid w:val="00F16201"/>
    <w:rsid w:val="00F1667C"/>
    <w:rsid w:val="00F166BC"/>
    <w:rsid w:val="00F16808"/>
    <w:rsid w:val="00F16A99"/>
    <w:rsid w:val="00F16C4D"/>
    <w:rsid w:val="00F16F97"/>
    <w:rsid w:val="00F17668"/>
    <w:rsid w:val="00F1793E"/>
    <w:rsid w:val="00F17AC4"/>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78"/>
    <w:rsid w:val="00F238EB"/>
    <w:rsid w:val="00F23A41"/>
    <w:rsid w:val="00F23BC8"/>
    <w:rsid w:val="00F24C94"/>
    <w:rsid w:val="00F25297"/>
    <w:rsid w:val="00F2565D"/>
    <w:rsid w:val="00F256C0"/>
    <w:rsid w:val="00F25995"/>
    <w:rsid w:val="00F25B88"/>
    <w:rsid w:val="00F2625F"/>
    <w:rsid w:val="00F2641A"/>
    <w:rsid w:val="00F26558"/>
    <w:rsid w:val="00F26CD4"/>
    <w:rsid w:val="00F26EB5"/>
    <w:rsid w:val="00F272E9"/>
    <w:rsid w:val="00F273D3"/>
    <w:rsid w:val="00F303F9"/>
    <w:rsid w:val="00F307E1"/>
    <w:rsid w:val="00F3168D"/>
    <w:rsid w:val="00F317A4"/>
    <w:rsid w:val="00F31B65"/>
    <w:rsid w:val="00F31DF7"/>
    <w:rsid w:val="00F3205B"/>
    <w:rsid w:val="00F325BF"/>
    <w:rsid w:val="00F32A9F"/>
    <w:rsid w:val="00F32B0C"/>
    <w:rsid w:val="00F33134"/>
    <w:rsid w:val="00F33847"/>
    <w:rsid w:val="00F343E4"/>
    <w:rsid w:val="00F34BE9"/>
    <w:rsid w:val="00F34C59"/>
    <w:rsid w:val="00F34CAC"/>
    <w:rsid w:val="00F34EA2"/>
    <w:rsid w:val="00F354FA"/>
    <w:rsid w:val="00F359CA"/>
    <w:rsid w:val="00F35C65"/>
    <w:rsid w:val="00F3644E"/>
    <w:rsid w:val="00F3647B"/>
    <w:rsid w:val="00F365FC"/>
    <w:rsid w:val="00F36B12"/>
    <w:rsid w:val="00F36F77"/>
    <w:rsid w:val="00F3776E"/>
    <w:rsid w:val="00F379A3"/>
    <w:rsid w:val="00F37BF4"/>
    <w:rsid w:val="00F37E4E"/>
    <w:rsid w:val="00F400E8"/>
    <w:rsid w:val="00F4037B"/>
    <w:rsid w:val="00F40518"/>
    <w:rsid w:val="00F40B4B"/>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84A"/>
    <w:rsid w:val="00F479D9"/>
    <w:rsid w:val="00F47F20"/>
    <w:rsid w:val="00F50665"/>
    <w:rsid w:val="00F50AC7"/>
    <w:rsid w:val="00F50DE9"/>
    <w:rsid w:val="00F50E7D"/>
    <w:rsid w:val="00F510BA"/>
    <w:rsid w:val="00F5220B"/>
    <w:rsid w:val="00F525CA"/>
    <w:rsid w:val="00F529ED"/>
    <w:rsid w:val="00F52AB3"/>
    <w:rsid w:val="00F52ABE"/>
    <w:rsid w:val="00F52B12"/>
    <w:rsid w:val="00F530BE"/>
    <w:rsid w:val="00F53489"/>
    <w:rsid w:val="00F539F6"/>
    <w:rsid w:val="00F53A44"/>
    <w:rsid w:val="00F53A49"/>
    <w:rsid w:val="00F53C15"/>
    <w:rsid w:val="00F53CAD"/>
    <w:rsid w:val="00F53FBD"/>
    <w:rsid w:val="00F540EC"/>
    <w:rsid w:val="00F544A3"/>
    <w:rsid w:val="00F54528"/>
    <w:rsid w:val="00F54583"/>
    <w:rsid w:val="00F5467B"/>
    <w:rsid w:val="00F54871"/>
    <w:rsid w:val="00F54FE4"/>
    <w:rsid w:val="00F55060"/>
    <w:rsid w:val="00F553C4"/>
    <w:rsid w:val="00F5577A"/>
    <w:rsid w:val="00F5598A"/>
    <w:rsid w:val="00F55CDE"/>
    <w:rsid w:val="00F56079"/>
    <w:rsid w:val="00F5694C"/>
    <w:rsid w:val="00F56B7E"/>
    <w:rsid w:val="00F5722D"/>
    <w:rsid w:val="00F5776C"/>
    <w:rsid w:val="00F577E8"/>
    <w:rsid w:val="00F57892"/>
    <w:rsid w:val="00F57BB0"/>
    <w:rsid w:val="00F57DA3"/>
    <w:rsid w:val="00F57DF9"/>
    <w:rsid w:val="00F60535"/>
    <w:rsid w:val="00F6090A"/>
    <w:rsid w:val="00F60998"/>
    <w:rsid w:val="00F60A41"/>
    <w:rsid w:val="00F60B37"/>
    <w:rsid w:val="00F6196C"/>
    <w:rsid w:val="00F61B1D"/>
    <w:rsid w:val="00F61DE9"/>
    <w:rsid w:val="00F6242D"/>
    <w:rsid w:val="00F62592"/>
    <w:rsid w:val="00F62663"/>
    <w:rsid w:val="00F63625"/>
    <w:rsid w:val="00F6385C"/>
    <w:rsid w:val="00F638C0"/>
    <w:rsid w:val="00F63A98"/>
    <w:rsid w:val="00F63DB8"/>
    <w:rsid w:val="00F6469E"/>
    <w:rsid w:val="00F64730"/>
    <w:rsid w:val="00F64D41"/>
    <w:rsid w:val="00F651F0"/>
    <w:rsid w:val="00F65760"/>
    <w:rsid w:val="00F65CF6"/>
    <w:rsid w:val="00F66ED7"/>
    <w:rsid w:val="00F6733D"/>
    <w:rsid w:val="00F674D2"/>
    <w:rsid w:val="00F6780D"/>
    <w:rsid w:val="00F679CC"/>
    <w:rsid w:val="00F67C26"/>
    <w:rsid w:val="00F67E9E"/>
    <w:rsid w:val="00F7000C"/>
    <w:rsid w:val="00F700DC"/>
    <w:rsid w:val="00F7020F"/>
    <w:rsid w:val="00F7079D"/>
    <w:rsid w:val="00F70A40"/>
    <w:rsid w:val="00F71D4B"/>
    <w:rsid w:val="00F71DDF"/>
    <w:rsid w:val="00F72068"/>
    <w:rsid w:val="00F721B5"/>
    <w:rsid w:val="00F72237"/>
    <w:rsid w:val="00F72BA1"/>
    <w:rsid w:val="00F72E11"/>
    <w:rsid w:val="00F73C5D"/>
    <w:rsid w:val="00F74677"/>
    <w:rsid w:val="00F752F0"/>
    <w:rsid w:val="00F75656"/>
    <w:rsid w:val="00F75756"/>
    <w:rsid w:val="00F7579E"/>
    <w:rsid w:val="00F762E3"/>
    <w:rsid w:val="00F76958"/>
    <w:rsid w:val="00F76C56"/>
    <w:rsid w:val="00F76DDC"/>
    <w:rsid w:val="00F770AA"/>
    <w:rsid w:val="00F77518"/>
    <w:rsid w:val="00F7789D"/>
    <w:rsid w:val="00F779D9"/>
    <w:rsid w:val="00F80382"/>
    <w:rsid w:val="00F80923"/>
    <w:rsid w:val="00F80F6B"/>
    <w:rsid w:val="00F816DE"/>
    <w:rsid w:val="00F82017"/>
    <w:rsid w:val="00F825AE"/>
    <w:rsid w:val="00F826A4"/>
    <w:rsid w:val="00F8277D"/>
    <w:rsid w:val="00F83099"/>
    <w:rsid w:val="00F83431"/>
    <w:rsid w:val="00F838C7"/>
    <w:rsid w:val="00F8401F"/>
    <w:rsid w:val="00F8411A"/>
    <w:rsid w:val="00F84130"/>
    <w:rsid w:val="00F848C4"/>
    <w:rsid w:val="00F84CB1"/>
    <w:rsid w:val="00F84FA8"/>
    <w:rsid w:val="00F855B5"/>
    <w:rsid w:val="00F85B97"/>
    <w:rsid w:val="00F85C61"/>
    <w:rsid w:val="00F8611B"/>
    <w:rsid w:val="00F87041"/>
    <w:rsid w:val="00F87797"/>
    <w:rsid w:val="00F878CA"/>
    <w:rsid w:val="00F90473"/>
    <w:rsid w:val="00F9081E"/>
    <w:rsid w:val="00F9195A"/>
    <w:rsid w:val="00F91CE0"/>
    <w:rsid w:val="00F92B52"/>
    <w:rsid w:val="00F92CC7"/>
    <w:rsid w:val="00F92DE6"/>
    <w:rsid w:val="00F92F03"/>
    <w:rsid w:val="00F93208"/>
    <w:rsid w:val="00F9322C"/>
    <w:rsid w:val="00F93679"/>
    <w:rsid w:val="00F93681"/>
    <w:rsid w:val="00F93C92"/>
    <w:rsid w:val="00F947DD"/>
    <w:rsid w:val="00F9493A"/>
    <w:rsid w:val="00F94AEC"/>
    <w:rsid w:val="00F94C48"/>
    <w:rsid w:val="00F94D09"/>
    <w:rsid w:val="00F94FFC"/>
    <w:rsid w:val="00F95E7C"/>
    <w:rsid w:val="00F962C0"/>
    <w:rsid w:val="00F9670A"/>
    <w:rsid w:val="00F96860"/>
    <w:rsid w:val="00F97383"/>
    <w:rsid w:val="00FA04BA"/>
    <w:rsid w:val="00FA04D9"/>
    <w:rsid w:val="00FA14EF"/>
    <w:rsid w:val="00FA16C7"/>
    <w:rsid w:val="00FA1B17"/>
    <w:rsid w:val="00FA1BC6"/>
    <w:rsid w:val="00FA1C80"/>
    <w:rsid w:val="00FA27F9"/>
    <w:rsid w:val="00FA2A07"/>
    <w:rsid w:val="00FA30CA"/>
    <w:rsid w:val="00FA38FD"/>
    <w:rsid w:val="00FA3ABB"/>
    <w:rsid w:val="00FA403C"/>
    <w:rsid w:val="00FA4516"/>
    <w:rsid w:val="00FA45C9"/>
    <w:rsid w:val="00FA48D8"/>
    <w:rsid w:val="00FA4F79"/>
    <w:rsid w:val="00FA5137"/>
    <w:rsid w:val="00FA5ADF"/>
    <w:rsid w:val="00FA607F"/>
    <w:rsid w:val="00FA619D"/>
    <w:rsid w:val="00FA647D"/>
    <w:rsid w:val="00FA659B"/>
    <w:rsid w:val="00FA6B17"/>
    <w:rsid w:val="00FA6FE9"/>
    <w:rsid w:val="00FB02E2"/>
    <w:rsid w:val="00FB1B50"/>
    <w:rsid w:val="00FB1D21"/>
    <w:rsid w:val="00FB1DAD"/>
    <w:rsid w:val="00FB267E"/>
    <w:rsid w:val="00FB41A3"/>
    <w:rsid w:val="00FB49DF"/>
    <w:rsid w:val="00FB4EAD"/>
    <w:rsid w:val="00FB52C4"/>
    <w:rsid w:val="00FB6321"/>
    <w:rsid w:val="00FB65A1"/>
    <w:rsid w:val="00FB6A73"/>
    <w:rsid w:val="00FB6ADC"/>
    <w:rsid w:val="00FB724D"/>
    <w:rsid w:val="00FB755F"/>
    <w:rsid w:val="00FB78CE"/>
    <w:rsid w:val="00FB7B2A"/>
    <w:rsid w:val="00FB7E9B"/>
    <w:rsid w:val="00FB7F21"/>
    <w:rsid w:val="00FB7FC4"/>
    <w:rsid w:val="00FC063D"/>
    <w:rsid w:val="00FC080A"/>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1A4"/>
    <w:rsid w:val="00FC62C8"/>
    <w:rsid w:val="00FC64D7"/>
    <w:rsid w:val="00FC66F3"/>
    <w:rsid w:val="00FC6A9D"/>
    <w:rsid w:val="00FC6CD1"/>
    <w:rsid w:val="00FC6FF8"/>
    <w:rsid w:val="00FC7153"/>
    <w:rsid w:val="00FC7485"/>
    <w:rsid w:val="00FC7A07"/>
    <w:rsid w:val="00FC7CBD"/>
    <w:rsid w:val="00FD0210"/>
    <w:rsid w:val="00FD0732"/>
    <w:rsid w:val="00FD0DAA"/>
    <w:rsid w:val="00FD0EBE"/>
    <w:rsid w:val="00FD0F05"/>
    <w:rsid w:val="00FD103E"/>
    <w:rsid w:val="00FD12A2"/>
    <w:rsid w:val="00FD137C"/>
    <w:rsid w:val="00FD166B"/>
    <w:rsid w:val="00FD1A8D"/>
    <w:rsid w:val="00FD1C22"/>
    <w:rsid w:val="00FD2155"/>
    <w:rsid w:val="00FD2482"/>
    <w:rsid w:val="00FD24B4"/>
    <w:rsid w:val="00FD2519"/>
    <w:rsid w:val="00FD26CD"/>
    <w:rsid w:val="00FD2737"/>
    <w:rsid w:val="00FD2A05"/>
    <w:rsid w:val="00FD3054"/>
    <w:rsid w:val="00FD37A6"/>
    <w:rsid w:val="00FD38FF"/>
    <w:rsid w:val="00FD3B22"/>
    <w:rsid w:val="00FD3DDA"/>
    <w:rsid w:val="00FD3E58"/>
    <w:rsid w:val="00FD4076"/>
    <w:rsid w:val="00FD47F9"/>
    <w:rsid w:val="00FD48DA"/>
    <w:rsid w:val="00FD48EB"/>
    <w:rsid w:val="00FD4B48"/>
    <w:rsid w:val="00FD55FF"/>
    <w:rsid w:val="00FD58EC"/>
    <w:rsid w:val="00FD5A78"/>
    <w:rsid w:val="00FD61AF"/>
    <w:rsid w:val="00FD6694"/>
    <w:rsid w:val="00FD68C0"/>
    <w:rsid w:val="00FD692B"/>
    <w:rsid w:val="00FD7291"/>
    <w:rsid w:val="00FD7570"/>
    <w:rsid w:val="00FD7CDB"/>
    <w:rsid w:val="00FE0BE1"/>
    <w:rsid w:val="00FE0E68"/>
    <w:rsid w:val="00FE1A82"/>
    <w:rsid w:val="00FE1C07"/>
    <w:rsid w:val="00FE264F"/>
    <w:rsid w:val="00FE287C"/>
    <w:rsid w:val="00FE31C2"/>
    <w:rsid w:val="00FE35B1"/>
    <w:rsid w:val="00FE35BE"/>
    <w:rsid w:val="00FE3D34"/>
    <w:rsid w:val="00FE4092"/>
    <w:rsid w:val="00FE4389"/>
    <w:rsid w:val="00FE46EE"/>
    <w:rsid w:val="00FE4F79"/>
    <w:rsid w:val="00FE531D"/>
    <w:rsid w:val="00FE577A"/>
    <w:rsid w:val="00FE5E96"/>
    <w:rsid w:val="00FE6C33"/>
    <w:rsid w:val="00FE6D6E"/>
    <w:rsid w:val="00FE6F45"/>
    <w:rsid w:val="00FE7607"/>
    <w:rsid w:val="00FE77F4"/>
    <w:rsid w:val="00FE7D10"/>
    <w:rsid w:val="00FE7D30"/>
    <w:rsid w:val="00FE7EE4"/>
    <w:rsid w:val="00FF0882"/>
    <w:rsid w:val="00FF0A55"/>
    <w:rsid w:val="00FF0A97"/>
    <w:rsid w:val="00FF0BE6"/>
    <w:rsid w:val="00FF0DF5"/>
    <w:rsid w:val="00FF1257"/>
    <w:rsid w:val="00FF16C6"/>
    <w:rsid w:val="00FF180F"/>
    <w:rsid w:val="00FF1B18"/>
    <w:rsid w:val="00FF1C3F"/>
    <w:rsid w:val="00FF2055"/>
    <w:rsid w:val="00FF23B7"/>
    <w:rsid w:val="00FF23DF"/>
    <w:rsid w:val="00FF26A3"/>
    <w:rsid w:val="00FF2A36"/>
    <w:rsid w:val="00FF3163"/>
    <w:rsid w:val="00FF326A"/>
    <w:rsid w:val="00FF343E"/>
    <w:rsid w:val="00FF3895"/>
    <w:rsid w:val="00FF3A69"/>
    <w:rsid w:val="00FF43DF"/>
    <w:rsid w:val="00FF45D0"/>
    <w:rsid w:val="00FF4AFF"/>
    <w:rsid w:val="00FF4E29"/>
    <w:rsid w:val="00FF5481"/>
    <w:rsid w:val="00FF5BB0"/>
    <w:rsid w:val="00FF60C5"/>
    <w:rsid w:val="00FF6960"/>
    <w:rsid w:val="00FF7C2A"/>
    <w:rsid w:val="01335539"/>
    <w:rsid w:val="0177D2A5"/>
    <w:rsid w:val="02F0B097"/>
    <w:rsid w:val="0A323BBC"/>
    <w:rsid w:val="0A786DE5"/>
    <w:rsid w:val="0AD9F421"/>
    <w:rsid w:val="0BAE16EF"/>
    <w:rsid w:val="0C016EDD"/>
    <w:rsid w:val="0CE4ECFB"/>
    <w:rsid w:val="0E269BF5"/>
    <w:rsid w:val="10F961B0"/>
    <w:rsid w:val="1160F9FC"/>
    <w:rsid w:val="11A14455"/>
    <w:rsid w:val="1224C906"/>
    <w:rsid w:val="127971FF"/>
    <w:rsid w:val="145C1A46"/>
    <w:rsid w:val="15B95A24"/>
    <w:rsid w:val="179C09FB"/>
    <w:rsid w:val="17A8351D"/>
    <w:rsid w:val="17CC242B"/>
    <w:rsid w:val="17FE023C"/>
    <w:rsid w:val="18052579"/>
    <w:rsid w:val="18708EFB"/>
    <w:rsid w:val="1B88AD96"/>
    <w:rsid w:val="1C24770C"/>
    <w:rsid w:val="1DE42A93"/>
    <w:rsid w:val="1E083408"/>
    <w:rsid w:val="1EAD627B"/>
    <w:rsid w:val="1F5F404B"/>
    <w:rsid w:val="2000F4C5"/>
    <w:rsid w:val="20DB8F5B"/>
    <w:rsid w:val="22769573"/>
    <w:rsid w:val="23EBC178"/>
    <w:rsid w:val="269DEEE8"/>
    <w:rsid w:val="276C3AE0"/>
    <w:rsid w:val="2851E45D"/>
    <w:rsid w:val="29E12B74"/>
    <w:rsid w:val="29E57079"/>
    <w:rsid w:val="2A99D396"/>
    <w:rsid w:val="2DC81C88"/>
    <w:rsid w:val="2DF06D5F"/>
    <w:rsid w:val="2F083501"/>
    <w:rsid w:val="2FA9E97B"/>
    <w:rsid w:val="3145B9DC"/>
    <w:rsid w:val="343FB9BD"/>
    <w:rsid w:val="3459A056"/>
    <w:rsid w:val="385C13F6"/>
    <w:rsid w:val="38B0DDAF"/>
    <w:rsid w:val="38E0C8A6"/>
    <w:rsid w:val="3928D11E"/>
    <w:rsid w:val="3AF95D3E"/>
    <w:rsid w:val="3BCD1FA4"/>
    <w:rsid w:val="3DC65069"/>
    <w:rsid w:val="3DE7AE4D"/>
    <w:rsid w:val="3E4E8507"/>
    <w:rsid w:val="3E7B4A03"/>
    <w:rsid w:val="3F25545C"/>
    <w:rsid w:val="3FBA54EC"/>
    <w:rsid w:val="42E0BFA0"/>
    <w:rsid w:val="4347FAEC"/>
    <w:rsid w:val="45333AA4"/>
    <w:rsid w:val="490806F1"/>
    <w:rsid w:val="49EA5467"/>
    <w:rsid w:val="4A1A0A0D"/>
    <w:rsid w:val="4BE47DBF"/>
    <w:rsid w:val="4E287FEE"/>
    <w:rsid w:val="4F52BD8A"/>
    <w:rsid w:val="4F9C269B"/>
    <w:rsid w:val="4FCA1C16"/>
    <w:rsid w:val="502C25A3"/>
    <w:rsid w:val="508774BC"/>
    <w:rsid w:val="528FB7EE"/>
    <w:rsid w:val="534FA192"/>
    <w:rsid w:val="53A56A47"/>
    <w:rsid w:val="54A6ADD5"/>
    <w:rsid w:val="5580AB23"/>
    <w:rsid w:val="576AF865"/>
    <w:rsid w:val="586EFA10"/>
    <w:rsid w:val="591905DF"/>
    <w:rsid w:val="5A5DD509"/>
    <w:rsid w:val="5A89026F"/>
    <w:rsid w:val="5B64CC79"/>
    <w:rsid w:val="5BA94A82"/>
    <w:rsid w:val="5D416F14"/>
    <w:rsid w:val="5D99A6AB"/>
    <w:rsid w:val="5DE3E3E6"/>
    <w:rsid w:val="5E3467BE"/>
    <w:rsid w:val="5E4570BF"/>
    <w:rsid w:val="605D2D97"/>
    <w:rsid w:val="615FC958"/>
    <w:rsid w:val="61A8AD42"/>
    <w:rsid w:val="6260C792"/>
    <w:rsid w:val="632345B5"/>
    <w:rsid w:val="64F06DC8"/>
    <w:rsid w:val="66944AA3"/>
    <w:rsid w:val="67659238"/>
    <w:rsid w:val="67CB6CFE"/>
    <w:rsid w:val="693F5062"/>
    <w:rsid w:val="6A06C9BF"/>
    <w:rsid w:val="6A6E4C43"/>
    <w:rsid w:val="6AA2968A"/>
    <w:rsid w:val="6AC0AA77"/>
    <w:rsid w:val="6ACAE761"/>
    <w:rsid w:val="6BD23074"/>
    <w:rsid w:val="6D52AB36"/>
    <w:rsid w:val="6E87A2B0"/>
    <w:rsid w:val="6EDC014A"/>
    <w:rsid w:val="702BEA50"/>
    <w:rsid w:val="725F8967"/>
    <w:rsid w:val="730CBEA1"/>
    <w:rsid w:val="750DA1ED"/>
    <w:rsid w:val="7677DF99"/>
    <w:rsid w:val="7A70C26A"/>
    <w:rsid w:val="7D555894"/>
    <w:rsid w:val="7EA24FF2"/>
    <w:rsid w:val="7EE5621D"/>
    <w:rsid w:val="7FB3AC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212F3DC5-1C67-438B-900C-2F83C33F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rsid w:val="0089225B"/>
    <w:pPr>
      <w:keepNext/>
      <w:numPr>
        <w:numId w:val="4"/>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标题 2"/>
    <w:basedOn w:val="Normal"/>
    <w:next w:val="Normal"/>
    <w:link w:val="Heading2Char1"/>
    <w:qFormat/>
    <w:rsid w:val="00AA294B"/>
    <w:pPr>
      <w:keepNext/>
      <w:numPr>
        <w:ilvl w:val="1"/>
        <w:numId w:val="4"/>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4"/>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2"/>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3"/>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5"/>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6"/>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7"/>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N3">
    <w:name w:val="N3"/>
    <w:basedOn w:val="Normal"/>
    <w:link w:val="N3Char"/>
    <w:qFormat/>
    <w:rsid w:val="007B49FA"/>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7B49FA"/>
    <w:rPr>
      <w:rFonts w:asciiTheme="minorHAnsi" w:eastAsiaTheme="minorEastAsia" w:hAnsiTheme="minorHAnsi" w:cstheme="minorHAnsi"/>
      <w:sz w:val="22"/>
      <w:szCs w:val="22"/>
      <w:lang w:eastAsia="ko-KR" w:bidi="hi-IN"/>
    </w:rPr>
  </w:style>
  <w:style w:type="paragraph" w:customStyle="1" w:styleId="B1">
    <w:name w:val="B1"/>
    <w:basedOn w:val="Normal"/>
    <w:link w:val="B1Zchn"/>
    <w:qFormat/>
    <w:rsid w:val="008B08A0"/>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8B08A0"/>
    <w:rPr>
      <w:rFonts w:eastAsia="Times New Roman"/>
      <w:lang w:val="x-none"/>
    </w:rPr>
  </w:style>
  <w:style w:type="paragraph" w:customStyle="1" w:styleId="textintend3">
    <w:name w:val="text intend 3"/>
    <w:basedOn w:val="Text"/>
    <w:rsid w:val="008B08A0"/>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Normal"/>
    <w:link w:val="B2Char"/>
    <w:qFormat/>
    <w:rsid w:val="00EA02DC"/>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EA02DC"/>
    <w:rPr>
      <w:rFonts w:eastAsia="Times New Roman"/>
      <w:lang w:val="x-none"/>
    </w:rPr>
  </w:style>
  <w:style w:type="character" w:customStyle="1" w:styleId="apple-converted-space">
    <w:name w:val="apple-converted-space"/>
    <w:basedOn w:val="DefaultParagraphFont"/>
    <w:rsid w:val="00922AAD"/>
  </w:style>
  <w:style w:type="paragraph" w:customStyle="1" w:styleId="maintext">
    <w:name w:val="main text"/>
    <w:basedOn w:val="Normal"/>
    <w:link w:val="maintextChar"/>
    <w:qFormat/>
    <w:rsid w:val="004D551E"/>
    <w:pPr>
      <w:spacing w:before="60" w:after="60" w:line="288" w:lineRule="auto"/>
      <w:ind w:firstLineChars="200" w:firstLine="200"/>
    </w:pPr>
    <w:rPr>
      <w:rFonts w:ascii="Times New Roman" w:eastAsia="Malgun Gothic" w:hAnsi="Times New Roman"/>
      <w:szCs w:val="20"/>
      <w:lang w:val="en-US" w:eastAsia="ko-KR"/>
    </w:rPr>
  </w:style>
  <w:style w:type="character" w:customStyle="1" w:styleId="maintextChar">
    <w:name w:val="main text Char"/>
    <w:link w:val="maintext"/>
    <w:qFormat/>
    <w:rsid w:val="004D551E"/>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151063">
      <w:bodyDiv w:val="1"/>
      <w:marLeft w:val="0"/>
      <w:marRight w:val="0"/>
      <w:marTop w:val="0"/>
      <w:marBottom w:val="0"/>
      <w:divBdr>
        <w:top w:val="none" w:sz="0" w:space="0" w:color="auto"/>
        <w:left w:val="none" w:sz="0" w:space="0" w:color="auto"/>
        <w:bottom w:val="none" w:sz="0" w:space="0" w:color="auto"/>
        <w:right w:val="none" w:sz="0" w:space="0" w:color="auto"/>
      </w:divBdr>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61798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627051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3179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76131007">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28684">
      <w:bodyDiv w:val="1"/>
      <w:marLeft w:val="0"/>
      <w:marRight w:val="0"/>
      <w:marTop w:val="0"/>
      <w:marBottom w:val="0"/>
      <w:divBdr>
        <w:top w:val="none" w:sz="0" w:space="0" w:color="auto"/>
        <w:left w:val="none" w:sz="0" w:space="0" w:color="auto"/>
        <w:bottom w:val="none" w:sz="0" w:space="0" w:color="auto"/>
        <w:right w:val="none" w:sz="0" w:space="0" w:color="auto"/>
      </w:divBdr>
    </w:div>
    <w:div w:id="67634338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08995140">
      <w:bodyDiv w:val="1"/>
      <w:marLeft w:val="0"/>
      <w:marRight w:val="0"/>
      <w:marTop w:val="0"/>
      <w:marBottom w:val="0"/>
      <w:divBdr>
        <w:top w:val="none" w:sz="0" w:space="0" w:color="auto"/>
        <w:left w:val="none" w:sz="0" w:space="0" w:color="auto"/>
        <w:bottom w:val="none" w:sz="0" w:space="0" w:color="auto"/>
        <w:right w:val="none" w:sz="0" w:space="0" w:color="auto"/>
      </w:divBdr>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2251666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123368">
      <w:bodyDiv w:val="1"/>
      <w:marLeft w:val="0"/>
      <w:marRight w:val="0"/>
      <w:marTop w:val="0"/>
      <w:marBottom w:val="0"/>
      <w:divBdr>
        <w:top w:val="none" w:sz="0" w:space="0" w:color="auto"/>
        <w:left w:val="none" w:sz="0" w:space="0" w:color="auto"/>
        <w:bottom w:val="none" w:sz="0" w:space="0" w:color="auto"/>
        <w:right w:val="none" w:sz="0" w:space="0" w:color="auto"/>
      </w:divBdr>
    </w:div>
    <w:div w:id="1206060124">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7207264">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3941">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4C6CA-CDE0-46D2-AF8A-AD2FE52C9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62f0e3c9-b9bd-4201-a3db-c194daf94caa"/>
    <ds:schemaRef ds:uri="http://schemas.openxmlformats.org/package/2006/metadata/core-properties"/>
    <ds:schemaRef ds:uri="2eca322e-59ec-4a93-963a-d82d35646e0e"/>
    <ds:schemaRef ds:uri="http://www.w3.org/XML/1998/namespace"/>
    <ds:schemaRef ds:uri="http://purl.org/dc/dcmitype/"/>
  </ds:schemaRefs>
</ds:datastoreItem>
</file>

<file path=customXml/itemProps4.xml><?xml version="1.0" encoding="utf-8"?>
<ds:datastoreItem xmlns:ds="http://schemas.openxmlformats.org/officeDocument/2006/customXml" ds:itemID="{24EEA18E-0A71-4396-BADB-55B03D6A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2336</Words>
  <Characters>13318</Characters>
  <Application>Microsoft Office Word</Application>
  <DocSecurity>0</DocSecurity>
  <Lines>110</Lines>
  <Paragraphs>31</Paragraphs>
  <ScaleCrop>false</ScaleCrop>
  <Company>Intel Corporation</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Han, Seunghee</cp:lastModifiedBy>
  <cp:revision>2</cp:revision>
  <cp:lastPrinted>2019-03-04T17:21:00Z</cp:lastPrinted>
  <dcterms:created xsi:type="dcterms:W3CDTF">2021-01-19T06:53:00Z</dcterms:created>
  <dcterms:modified xsi:type="dcterms:W3CDTF">2021-01-19T06:53:00Z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7942bff1-6829-4cbc-94cd-aa27397e2693</vt:lpwstr>
  </property>
  <property fmtid="{D5CDD505-2E9C-101B-9397-08002B2CF9AE}" pid="3" name="CTP_TimeStamp">
    <vt:lpwstr>2020-08-07 20:51:59Z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0x0101003E17741353BC71439DA3E80555B6384B</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