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7BD45" w14:textId="225C2218" w:rsidR="00367344" w:rsidRPr="004E3D49" w:rsidRDefault="00367344" w:rsidP="00FE3783">
      <w:pPr>
        <w:pStyle w:val="a4"/>
        <w:snapToGrid w:val="0"/>
        <w:rPr>
          <w:rFonts w:eastAsia="宋体" w:cs="Arial"/>
          <w:bCs/>
          <w:sz w:val="22"/>
          <w:lang w:eastAsia="zh-CN"/>
        </w:rPr>
      </w:pPr>
      <w:bookmarkStart w:id="0" w:name="_GoBack"/>
      <w:bookmarkEnd w:id="0"/>
      <w:r>
        <w:rPr>
          <w:rFonts w:cs="Arial"/>
          <w:bCs/>
          <w:sz w:val="22"/>
        </w:rPr>
        <w:t>3</w:t>
      </w:r>
      <w:r w:rsidRPr="004E3D49">
        <w:rPr>
          <w:rFonts w:cs="Arial"/>
          <w:bCs/>
          <w:sz w:val="22"/>
        </w:rPr>
        <w:t>GPP TSG RAN WG</w:t>
      </w:r>
      <w:r w:rsidRPr="004E3D49">
        <w:rPr>
          <w:rFonts w:eastAsia="宋体" w:cs="Arial"/>
          <w:bCs/>
          <w:sz w:val="22"/>
          <w:lang w:eastAsia="zh-CN"/>
        </w:rPr>
        <w:t>1</w:t>
      </w:r>
      <w:r>
        <w:rPr>
          <w:rFonts w:eastAsia="宋体" w:cs="Arial" w:hint="eastAsia"/>
          <w:bCs/>
          <w:sz w:val="22"/>
          <w:lang w:eastAsia="zh-CN"/>
        </w:rPr>
        <w:t xml:space="preserve"> #</w:t>
      </w:r>
      <w:r>
        <w:rPr>
          <w:rFonts w:eastAsiaTheme="minorEastAsia" w:cs="Arial"/>
          <w:sz w:val="22"/>
          <w:szCs w:val="22"/>
          <w:lang w:eastAsia="zh-CN"/>
        </w:rPr>
        <w:t>104-e</w:t>
      </w:r>
      <w:r>
        <w:rPr>
          <w:rFonts w:eastAsiaTheme="minorEastAsia" w:cs="Arial" w:hint="eastAsia"/>
          <w:bCs/>
          <w:sz w:val="22"/>
          <w:lang w:eastAsia="zh-CN"/>
        </w:rPr>
        <w:tab/>
      </w:r>
      <w:r>
        <w:rPr>
          <w:rFonts w:eastAsiaTheme="minorEastAsia" w:cs="Arial" w:hint="eastAsia"/>
          <w:bCs/>
          <w:sz w:val="22"/>
          <w:lang w:eastAsia="zh-CN"/>
        </w:rPr>
        <w:tab/>
      </w:r>
      <w:r w:rsidRPr="004E3D49">
        <w:rPr>
          <w:rFonts w:cs="Arial"/>
          <w:bCs/>
          <w:sz w:val="22"/>
        </w:rPr>
        <w:t>R1-</w:t>
      </w:r>
      <w:r w:rsidR="0071569D">
        <w:rPr>
          <w:rFonts w:cs="Arial"/>
          <w:bCs/>
          <w:sz w:val="22"/>
        </w:rPr>
        <w:t>2100460</w:t>
      </w:r>
    </w:p>
    <w:p w14:paraId="47F5303E" w14:textId="77777777" w:rsidR="00574CB1" w:rsidRPr="00EA59F7" w:rsidRDefault="00574CB1" w:rsidP="00FE3783">
      <w:pPr>
        <w:pStyle w:val="a4"/>
        <w:snapToGrid w:val="0"/>
        <w:rPr>
          <w:rFonts w:cs="Arial"/>
          <w:bCs/>
          <w:sz w:val="22"/>
          <w:lang w:val="en-GB"/>
        </w:rPr>
      </w:pPr>
      <w:r w:rsidRPr="00EA59F7">
        <w:rPr>
          <w:rFonts w:cs="Arial"/>
          <w:bCs/>
          <w:sz w:val="22"/>
          <w:lang w:val="en-GB"/>
        </w:rPr>
        <w:t xml:space="preserve">e-Meeting, </w:t>
      </w:r>
      <w:r>
        <w:rPr>
          <w:rFonts w:cs="Arial"/>
          <w:bCs/>
          <w:sz w:val="22"/>
          <w:lang w:eastAsia="ja-JP"/>
        </w:rPr>
        <w:t>January</w:t>
      </w:r>
      <w:r w:rsidRPr="00CB76E1">
        <w:rPr>
          <w:rFonts w:cs="Arial"/>
          <w:bCs/>
          <w:sz w:val="22"/>
          <w:lang w:eastAsia="ja-JP"/>
        </w:rPr>
        <w:t xml:space="preserve"> </w:t>
      </w:r>
      <w:r>
        <w:rPr>
          <w:rFonts w:cs="Arial"/>
          <w:bCs/>
          <w:sz w:val="22"/>
          <w:lang w:eastAsia="ja-JP"/>
        </w:rPr>
        <w:t>25</w:t>
      </w:r>
      <w:r w:rsidRPr="00CB76E1">
        <w:rPr>
          <w:rFonts w:cs="Arial"/>
          <w:bCs/>
          <w:sz w:val="22"/>
          <w:vertAlign w:val="superscript"/>
          <w:lang w:eastAsia="ja-JP"/>
        </w:rPr>
        <w:t>th</w:t>
      </w:r>
      <w:r w:rsidRPr="00CB76E1">
        <w:rPr>
          <w:rFonts w:cs="Arial"/>
          <w:bCs/>
          <w:sz w:val="22"/>
          <w:lang w:eastAsia="ja-JP"/>
        </w:rPr>
        <w:t>–</w:t>
      </w:r>
      <w:r>
        <w:rPr>
          <w:rFonts w:cs="Arial"/>
          <w:bCs/>
          <w:sz w:val="22"/>
          <w:lang w:eastAsia="ja-JP"/>
        </w:rPr>
        <w:t>February 5</w:t>
      </w:r>
      <w:r w:rsidRPr="00CB76E1">
        <w:rPr>
          <w:rFonts w:cs="Arial"/>
          <w:bCs/>
          <w:sz w:val="22"/>
          <w:vertAlign w:val="superscript"/>
          <w:lang w:eastAsia="ja-JP"/>
        </w:rPr>
        <w:t>th</w:t>
      </w:r>
      <w:r w:rsidRPr="001265E4">
        <w:rPr>
          <w:rFonts w:cs="Arial"/>
          <w:bCs/>
          <w:sz w:val="22"/>
          <w:lang w:val="en-GB"/>
        </w:rPr>
        <w:t>, 202</w:t>
      </w:r>
      <w:r>
        <w:rPr>
          <w:rFonts w:cs="Arial"/>
          <w:bCs/>
          <w:sz w:val="22"/>
          <w:lang w:val="en-GB"/>
        </w:rPr>
        <w:t>1</w:t>
      </w:r>
    </w:p>
    <w:p w14:paraId="08093A1B" w14:textId="77777777" w:rsidR="00367344" w:rsidRPr="004E3D49" w:rsidRDefault="00367344" w:rsidP="00FE3783">
      <w:pPr>
        <w:pStyle w:val="a4"/>
        <w:snapToGrid w:val="0"/>
        <w:rPr>
          <w:rFonts w:eastAsia="宋体" w:cs="Arial"/>
          <w:bCs/>
          <w:sz w:val="22"/>
          <w:szCs w:val="22"/>
          <w:lang w:eastAsia="zh-CN"/>
        </w:rPr>
      </w:pPr>
    </w:p>
    <w:p w14:paraId="6506C6F1" w14:textId="77777777" w:rsidR="00367344" w:rsidRPr="004E3D49" w:rsidRDefault="00367344" w:rsidP="00FE3783">
      <w:pPr>
        <w:pStyle w:val="a4"/>
        <w:tabs>
          <w:tab w:val="clear" w:pos="4536"/>
          <w:tab w:val="left" w:pos="1800"/>
        </w:tabs>
        <w:snapToGrid w:val="0"/>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500B010A" w14:textId="77777777" w:rsidR="00367344" w:rsidRPr="004E3D49" w:rsidRDefault="00367344" w:rsidP="00FE3783">
      <w:pPr>
        <w:pStyle w:val="a4"/>
        <w:tabs>
          <w:tab w:val="clear" w:pos="4536"/>
          <w:tab w:val="left" w:pos="1800"/>
        </w:tabs>
        <w:snapToGrid w:val="0"/>
        <w:ind w:left="1798" w:hangingChars="814" w:hanging="1798"/>
        <w:rPr>
          <w:rFonts w:eastAsia="宋体" w:cs="Arial"/>
          <w:sz w:val="22"/>
          <w:szCs w:val="22"/>
          <w:lang w:eastAsia="zh-CN"/>
        </w:rPr>
      </w:pPr>
      <w:r w:rsidRPr="004E3D49">
        <w:rPr>
          <w:rFonts w:cs="Arial"/>
          <w:sz w:val="22"/>
          <w:szCs w:val="22"/>
        </w:rPr>
        <w:t>Title:</w:t>
      </w:r>
      <w:r w:rsidRPr="004E3D49">
        <w:rPr>
          <w:rFonts w:cs="Arial"/>
          <w:sz w:val="22"/>
          <w:szCs w:val="22"/>
        </w:rPr>
        <w:tab/>
      </w:r>
      <w:r w:rsidR="008D0740" w:rsidRPr="008D0740">
        <w:rPr>
          <w:rFonts w:eastAsia="宋体" w:cs="Arial"/>
          <w:sz w:val="22"/>
          <w:szCs w:val="22"/>
          <w:lang w:eastAsia="zh-CN"/>
        </w:rPr>
        <w:t>Discussion on PUCCH enhancements</w:t>
      </w:r>
    </w:p>
    <w:p w14:paraId="5133AF47" w14:textId="77777777" w:rsidR="00367344" w:rsidRPr="004E3D49" w:rsidRDefault="00367344" w:rsidP="00FE3783">
      <w:pPr>
        <w:pStyle w:val="a4"/>
        <w:tabs>
          <w:tab w:val="left" w:pos="1800"/>
        </w:tabs>
        <w:snapToGrid w:val="0"/>
        <w:rPr>
          <w:rFonts w:eastAsia="宋体"/>
          <w:sz w:val="22"/>
          <w:szCs w:val="22"/>
          <w:lang w:eastAsia="zh-CN"/>
        </w:rPr>
      </w:pPr>
      <w:r w:rsidRPr="004E3D49">
        <w:rPr>
          <w:rFonts w:cs="Arial"/>
          <w:sz w:val="22"/>
          <w:szCs w:val="22"/>
        </w:rPr>
        <w:t>Agenda Item:</w:t>
      </w:r>
      <w:r w:rsidRPr="004E3D49">
        <w:rPr>
          <w:rFonts w:cs="Arial"/>
          <w:sz w:val="22"/>
          <w:szCs w:val="22"/>
        </w:rPr>
        <w:tab/>
      </w:r>
      <w:r>
        <w:rPr>
          <w:rFonts w:eastAsia="宋体" w:cs="Arial"/>
          <w:sz w:val="22"/>
          <w:szCs w:val="22"/>
          <w:lang w:eastAsia="zh-CN"/>
        </w:rPr>
        <w:t>8.8.</w:t>
      </w:r>
      <w:r w:rsidR="008D0740">
        <w:rPr>
          <w:rFonts w:eastAsia="宋体" w:cs="Arial"/>
          <w:sz w:val="22"/>
          <w:szCs w:val="22"/>
          <w:lang w:eastAsia="zh-CN"/>
        </w:rPr>
        <w:t>2</w:t>
      </w:r>
    </w:p>
    <w:p w14:paraId="46D81E0B" w14:textId="77777777" w:rsidR="00367344" w:rsidRPr="004E3D49" w:rsidRDefault="00367344" w:rsidP="00FE3783">
      <w:pPr>
        <w:pStyle w:val="a4"/>
        <w:tabs>
          <w:tab w:val="left" w:pos="1800"/>
        </w:tabs>
        <w:snapToGrid w:val="0"/>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6C05715F" w14:textId="77777777" w:rsidR="00367344" w:rsidRDefault="00367344" w:rsidP="00FE3783">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lang w:eastAsia="en-GB"/>
        </w:rPr>
      </w:pPr>
      <w:r w:rsidRPr="00B4213F">
        <w:rPr>
          <w:rFonts w:cs="Times New Roman"/>
          <w:b w:val="0"/>
          <w:kern w:val="0"/>
          <w:sz w:val="36"/>
          <w:szCs w:val="20"/>
          <w:lang w:eastAsia="en-GB"/>
        </w:rPr>
        <w:t>Introduction</w:t>
      </w:r>
    </w:p>
    <w:p w14:paraId="1A645D89" w14:textId="638A8A8F" w:rsidR="00AA6968" w:rsidRDefault="002829F2" w:rsidP="00FE3783">
      <w:pPr>
        <w:pStyle w:val="a0"/>
        <w:snapToGrid w:val="0"/>
        <w:spacing w:after="0"/>
        <w:rPr>
          <w:rFonts w:ascii="Times New Roman" w:eastAsia="宋体" w:hAnsi="Times New Roman"/>
        </w:rPr>
      </w:pPr>
      <w:r w:rsidRPr="002829F2">
        <w:rPr>
          <w:rFonts w:ascii="Times New Roman" w:eastAsia="宋体" w:hAnsi="Times New Roman"/>
        </w:rPr>
        <w:t>RAN 90-e approved CE WI with the following objectives of PUCCH enhancement:</w:t>
      </w:r>
    </w:p>
    <w:p w14:paraId="69922E0E" w14:textId="77777777" w:rsidR="00A80F15" w:rsidRPr="00FE3783" w:rsidRDefault="00A80F15" w:rsidP="00FE3783">
      <w:pPr>
        <w:widowControl/>
        <w:numPr>
          <w:ilvl w:val="0"/>
          <w:numId w:val="5"/>
        </w:numPr>
        <w:autoSpaceDN w:val="0"/>
        <w:snapToGrid w:val="0"/>
        <w:spacing w:beforeLines="50" w:before="156"/>
        <w:ind w:hanging="357"/>
        <w:rPr>
          <w:rFonts w:ascii="Times New Roman" w:hAnsi="Times New Roman" w:cs="Times New Roman"/>
          <w:szCs w:val="21"/>
        </w:rPr>
      </w:pPr>
      <w:r w:rsidRPr="00FE3783">
        <w:rPr>
          <w:rFonts w:ascii="Times New Roman" w:hAnsi="Times New Roman" w:cs="Times New Roman"/>
          <w:szCs w:val="21"/>
        </w:rPr>
        <w:t>Specification of PUCCH enhancements [RAN1, RAN4]</w:t>
      </w:r>
    </w:p>
    <w:p w14:paraId="27FDC759" w14:textId="77777777" w:rsidR="00A80F15" w:rsidRPr="00FE3783" w:rsidRDefault="00A80F15" w:rsidP="00FE3783">
      <w:pPr>
        <w:widowControl/>
        <w:numPr>
          <w:ilvl w:val="1"/>
          <w:numId w:val="5"/>
        </w:numPr>
        <w:autoSpaceDN w:val="0"/>
        <w:snapToGrid w:val="0"/>
        <w:rPr>
          <w:rFonts w:ascii="Times New Roman" w:hAnsi="Times New Roman" w:cs="Times New Roman"/>
          <w:szCs w:val="21"/>
        </w:rPr>
      </w:pPr>
      <w:r w:rsidRPr="00FE3783">
        <w:rPr>
          <w:rFonts w:ascii="Times New Roman" w:hAnsi="Times New Roman" w:cs="Times New Roman"/>
          <w:szCs w:val="21"/>
        </w:rPr>
        <w:t>Specify signaling mechanism to support dynamic PUCCH repetition factor indication [RAN1]</w:t>
      </w:r>
    </w:p>
    <w:p w14:paraId="4DD56943" w14:textId="77777777" w:rsidR="00A80F15" w:rsidRPr="00FE3783" w:rsidRDefault="00A80F15" w:rsidP="00FE3783">
      <w:pPr>
        <w:widowControl/>
        <w:numPr>
          <w:ilvl w:val="1"/>
          <w:numId w:val="5"/>
        </w:numPr>
        <w:autoSpaceDN w:val="0"/>
        <w:snapToGrid w:val="0"/>
        <w:rPr>
          <w:rFonts w:ascii="Times New Roman" w:hAnsi="Times New Roman" w:cs="Times New Roman"/>
          <w:szCs w:val="21"/>
        </w:rPr>
      </w:pPr>
      <w:r w:rsidRPr="00FE3783">
        <w:rPr>
          <w:rFonts w:ascii="Times New Roman" w:hAnsi="Times New Roman" w:cs="Times New Roman"/>
          <w:szCs w:val="21"/>
        </w:rPr>
        <w:t>Specify mechanism to support DMRS bundling across PUCCH repetitions [RAN1, RAN4]</w:t>
      </w:r>
    </w:p>
    <w:p w14:paraId="7CC4E7FE" w14:textId="09075248" w:rsidR="00A80F15" w:rsidRPr="00B47141" w:rsidRDefault="002829F2" w:rsidP="00FE3783">
      <w:pPr>
        <w:pStyle w:val="a0"/>
        <w:snapToGrid w:val="0"/>
        <w:rPr>
          <w:rFonts w:ascii="Times New Roman" w:eastAsia="宋体" w:hAnsi="Times New Roman"/>
        </w:rPr>
      </w:pPr>
      <w:r w:rsidRPr="002829F2">
        <w:rPr>
          <w:rFonts w:ascii="Times New Roman" w:eastAsia="宋体" w:hAnsi="Times New Roman"/>
        </w:rPr>
        <w:t>In this contribution, we will discuss the potential mechanisms of the two PUCCH enhancement solutions on the PUCCH</w:t>
      </w:r>
      <w:r>
        <w:rPr>
          <w:rFonts w:ascii="Times New Roman" w:eastAsia="宋体" w:hAnsi="Times New Roman"/>
        </w:rPr>
        <w:t xml:space="preserve"> </w:t>
      </w:r>
      <w:r w:rsidRPr="002829F2">
        <w:rPr>
          <w:rFonts w:ascii="Times New Roman" w:eastAsia="宋体" w:hAnsi="Times New Roman"/>
        </w:rPr>
        <w:t>techniques.</w:t>
      </w:r>
    </w:p>
    <w:p w14:paraId="21463310" w14:textId="7691810A" w:rsidR="00415085" w:rsidRPr="00B4213F" w:rsidRDefault="00D64F41" w:rsidP="00FE3783">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cs="Times New Roman" w:hint="eastAsia"/>
          <w:b w:val="0"/>
          <w:kern w:val="0"/>
          <w:sz w:val="36"/>
          <w:szCs w:val="20"/>
        </w:rPr>
        <w:t>Discussion</w:t>
      </w:r>
      <w:r>
        <w:rPr>
          <w:rFonts w:cs="Times New Roman"/>
          <w:b w:val="0"/>
          <w:kern w:val="0"/>
          <w:sz w:val="36"/>
          <w:szCs w:val="20"/>
        </w:rPr>
        <w:t xml:space="preserve"> </w:t>
      </w:r>
      <w:r>
        <w:rPr>
          <w:rFonts w:cs="Times New Roman" w:hint="eastAsia"/>
          <w:b w:val="0"/>
          <w:kern w:val="0"/>
          <w:sz w:val="36"/>
          <w:szCs w:val="20"/>
        </w:rPr>
        <w:t>on</w:t>
      </w:r>
      <w:r>
        <w:rPr>
          <w:rFonts w:cs="Times New Roman"/>
          <w:b w:val="0"/>
          <w:kern w:val="0"/>
          <w:sz w:val="36"/>
          <w:szCs w:val="20"/>
        </w:rPr>
        <w:t xml:space="preserve"> </w:t>
      </w:r>
      <w:r>
        <w:rPr>
          <w:rFonts w:cs="Times New Roman" w:hint="eastAsia"/>
          <w:b w:val="0"/>
          <w:kern w:val="0"/>
          <w:sz w:val="36"/>
          <w:szCs w:val="20"/>
        </w:rPr>
        <w:t>dynamic</w:t>
      </w:r>
      <w:r>
        <w:rPr>
          <w:rFonts w:cs="Times New Roman"/>
          <w:b w:val="0"/>
          <w:kern w:val="0"/>
          <w:sz w:val="36"/>
          <w:szCs w:val="20"/>
        </w:rPr>
        <w:t xml:space="preserve"> </w:t>
      </w:r>
      <w:r>
        <w:rPr>
          <w:rFonts w:cs="Times New Roman" w:hint="eastAsia"/>
          <w:b w:val="0"/>
          <w:kern w:val="0"/>
          <w:sz w:val="36"/>
          <w:szCs w:val="20"/>
        </w:rPr>
        <w:t>repetition</w:t>
      </w:r>
      <w:r>
        <w:rPr>
          <w:rFonts w:cs="Times New Roman"/>
          <w:b w:val="0"/>
          <w:kern w:val="0"/>
          <w:sz w:val="36"/>
          <w:szCs w:val="20"/>
        </w:rPr>
        <w:t xml:space="preserve"> </w:t>
      </w:r>
      <w:r>
        <w:rPr>
          <w:rFonts w:cs="Times New Roman" w:hint="eastAsia"/>
          <w:b w:val="0"/>
          <w:kern w:val="0"/>
          <w:sz w:val="36"/>
          <w:szCs w:val="20"/>
        </w:rPr>
        <w:t>indication</w:t>
      </w:r>
    </w:p>
    <w:p w14:paraId="1D21A802" w14:textId="2B526D6A" w:rsidR="00B9428E" w:rsidRPr="00FE3783" w:rsidRDefault="00947007" w:rsidP="00FE3783">
      <w:pPr>
        <w:snapToGrid w:val="0"/>
        <w:rPr>
          <w:rFonts w:ascii="Times New Roman" w:eastAsia="宋体" w:hAnsi="Times New Roman" w:cs="Times New Roman"/>
          <w:sz w:val="20"/>
        </w:rPr>
      </w:pPr>
      <w:r w:rsidRPr="00FE3783">
        <w:rPr>
          <w:rFonts w:ascii="Times New Roman" w:eastAsia="宋体" w:hAnsi="Times New Roman" w:cs="Times New Roman"/>
          <w:sz w:val="20"/>
        </w:rPr>
        <w:t>D</w:t>
      </w:r>
      <w:r w:rsidR="00B9428E" w:rsidRPr="00FE3783">
        <w:rPr>
          <w:rFonts w:ascii="Times New Roman" w:eastAsia="宋体" w:hAnsi="Times New Roman" w:cs="Times New Roman"/>
          <w:sz w:val="20"/>
        </w:rPr>
        <w:t xml:space="preserve">ynamic PUCCH repetition </w:t>
      </w:r>
      <w:r w:rsidR="00834DD3" w:rsidRPr="00FE3783">
        <w:rPr>
          <w:rFonts w:ascii="Times New Roman" w:eastAsia="宋体" w:hAnsi="Times New Roman" w:cs="Times New Roman"/>
          <w:sz w:val="20"/>
        </w:rPr>
        <w:t>was</w:t>
      </w:r>
      <w:r w:rsidR="00B9428E" w:rsidRPr="00FE3783">
        <w:rPr>
          <w:rFonts w:ascii="Times New Roman" w:eastAsia="宋体" w:hAnsi="Times New Roman" w:cs="Times New Roman"/>
          <w:sz w:val="20"/>
        </w:rPr>
        <w:t xml:space="preserve"> </w:t>
      </w:r>
      <w:r w:rsidR="00D765FC" w:rsidRPr="00FE3783">
        <w:rPr>
          <w:rFonts w:ascii="Times New Roman" w:eastAsia="宋体" w:hAnsi="Times New Roman" w:cs="Times New Roman"/>
          <w:sz w:val="20"/>
        </w:rPr>
        <w:t xml:space="preserve">considered as </w:t>
      </w:r>
      <w:r w:rsidR="00B9428E" w:rsidRPr="00FE3783">
        <w:rPr>
          <w:rFonts w:ascii="Times New Roman" w:eastAsia="宋体" w:hAnsi="Times New Roman" w:cs="Times New Roman"/>
          <w:sz w:val="20"/>
        </w:rPr>
        <w:t xml:space="preserve">one of </w:t>
      </w:r>
      <w:r w:rsidR="00840204" w:rsidRPr="00FE3783">
        <w:rPr>
          <w:rFonts w:ascii="Times New Roman" w:eastAsia="宋体" w:hAnsi="Times New Roman" w:cs="Times New Roman"/>
          <w:sz w:val="20"/>
        </w:rPr>
        <w:t xml:space="preserve">the </w:t>
      </w:r>
      <w:r w:rsidR="00B9428E" w:rsidRPr="00FE3783">
        <w:rPr>
          <w:rFonts w:ascii="Times New Roman" w:eastAsia="宋体" w:hAnsi="Times New Roman" w:cs="Times New Roman"/>
          <w:sz w:val="20"/>
        </w:rPr>
        <w:t>PUCCH enhancement solution</w:t>
      </w:r>
      <w:r w:rsidR="00840204" w:rsidRPr="00FE3783">
        <w:rPr>
          <w:rFonts w:ascii="Times New Roman" w:eastAsia="宋体" w:hAnsi="Times New Roman" w:cs="Times New Roman"/>
          <w:sz w:val="20"/>
        </w:rPr>
        <w:t>s</w:t>
      </w:r>
      <w:r w:rsidR="00843480" w:rsidRPr="00FE3783">
        <w:rPr>
          <w:rFonts w:ascii="Times New Roman" w:eastAsia="宋体" w:hAnsi="Times New Roman" w:cs="Times New Roman"/>
          <w:sz w:val="20"/>
        </w:rPr>
        <w:t xml:space="preserve">, </w:t>
      </w:r>
      <w:r w:rsidR="00C509CA" w:rsidRPr="00FE3783">
        <w:rPr>
          <w:rFonts w:ascii="Times New Roman" w:eastAsia="宋体" w:hAnsi="Times New Roman" w:cs="Times New Roman"/>
          <w:sz w:val="20"/>
        </w:rPr>
        <w:t xml:space="preserve">and </w:t>
      </w:r>
      <w:r w:rsidR="00843480" w:rsidRPr="00FE3783">
        <w:rPr>
          <w:rFonts w:ascii="Times New Roman" w:eastAsia="宋体" w:hAnsi="Times New Roman" w:cs="Times New Roman"/>
          <w:sz w:val="20"/>
        </w:rPr>
        <w:t xml:space="preserve">the </w:t>
      </w:r>
      <w:r w:rsidR="00840204" w:rsidRPr="00FE3783">
        <w:rPr>
          <w:rFonts w:ascii="Times New Roman" w:eastAsia="宋体" w:hAnsi="Times New Roman" w:cs="Times New Roman"/>
          <w:sz w:val="20"/>
        </w:rPr>
        <w:t xml:space="preserve">specific </w:t>
      </w:r>
      <w:r w:rsidR="00843480" w:rsidRPr="00FE3783">
        <w:rPr>
          <w:rFonts w:ascii="Times New Roman" w:eastAsia="宋体" w:hAnsi="Times New Roman" w:cs="Times New Roman"/>
          <w:sz w:val="20"/>
        </w:rPr>
        <w:t>signaling mechanism need to be further dis</w:t>
      </w:r>
      <w:r w:rsidR="00840204" w:rsidRPr="00FE3783">
        <w:rPr>
          <w:rFonts w:ascii="Times New Roman" w:eastAsia="宋体" w:hAnsi="Times New Roman" w:cs="Times New Roman"/>
          <w:sz w:val="20"/>
        </w:rPr>
        <w:t xml:space="preserve">cussed. </w:t>
      </w:r>
    </w:p>
    <w:p w14:paraId="701CA3B6" w14:textId="6C005FC6" w:rsidR="0084623B" w:rsidRPr="00FE3783" w:rsidRDefault="00D85E1F" w:rsidP="00FE3783">
      <w:pPr>
        <w:snapToGrid w:val="0"/>
        <w:spacing w:before="120"/>
        <w:rPr>
          <w:rFonts w:ascii="Times New Roman" w:hAnsi="Times New Roman" w:cs="Times New Roman"/>
          <w:sz w:val="20"/>
        </w:rPr>
      </w:pPr>
      <w:r w:rsidRPr="00FE3783">
        <w:rPr>
          <w:rFonts w:ascii="Times New Roman" w:hAnsi="Times New Roman" w:cs="Times New Roman"/>
          <w:sz w:val="20"/>
        </w:rPr>
        <w:t xml:space="preserve">For explicit indication of PUCCH repetition, </w:t>
      </w:r>
      <w:r w:rsidR="00261471" w:rsidRPr="00FE3783">
        <w:rPr>
          <w:rFonts w:ascii="Times New Roman" w:hAnsi="Times New Roman" w:cs="Times New Roman"/>
          <w:sz w:val="20"/>
        </w:rPr>
        <w:t xml:space="preserve">introducing PUCCH repetition factor field in DL scheduling DCI is a </w:t>
      </w:r>
      <w:r w:rsidR="008F50CE" w:rsidRPr="00FE3783">
        <w:rPr>
          <w:rFonts w:ascii="Times New Roman" w:hAnsi="Times New Roman" w:cs="Times New Roman"/>
          <w:sz w:val="20"/>
        </w:rPr>
        <w:t xml:space="preserve">straightforward </w:t>
      </w:r>
      <w:r w:rsidR="00261471" w:rsidRPr="00FE3783">
        <w:rPr>
          <w:rFonts w:ascii="Times New Roman" w:hAnsi="Times New Roman" w:cs="Times New Roman"/>
          <w:sz w:val="20"/>
        </w:rPr>
        <w:t xml:space="preserve">method. </w:t>
      </w:r>
      <w:r w:rsidR="005948CE">
        <w:rPr>
          <w:rFonts w:ascii="Times New Roman" w:hAnsi="Times New Roman" w:cs="Times New Roman"/>
          <w:sz w:val="20"/>
        </w:rPr>
        <w:t>Since</w:t>
      </w:r>
      <w:r w:rsidR="005948CE" w:rsidRPr="00FE3783">
        <w:rPr>
          <w:rFonts w:ascii="Times New Roman" w:hAnsi="Times New Roman" w:cs="Times New Roman"/>
          <w:sz w:val="20"/>
        </w:rPr>
        <w:t xml:space="preserve"> </w:t>
      </w:r>
      <w:r w:rsidR="00BD3748" w:rsidRPr="00FE3783">
        <w:rPr>
          <w:rFonts w:ascii="Times New Roman" w:hAnsi="Times New Roman" w:cs="Times New Roman"/>
          <w:sz w:val="20"/>
        </w:rPr>
        <w:t xml:space="preserve">a larger </w:t>
      </w:r>
      <w:r w:rsidR="00A914C6" w:rsidRPr="00FE3783">
        <w:rPr>
          <w:rFonts w:ascii="Times New Roman" w:hAnsi="Times New Roman" w:cs="Times New Roman"/>
          <w:sz w:val="20"/>
        </w:rPr>
        <w:t xml:space="preserve">DCI </w:t>
      </w:r>
      <w:r w:rsidR="00BD3748" w:rsidRPr="00FE3783">
        <w:rPr>
          <w:rFonts w:ascii="Times New Roman" w:hAnsi="Times New Roman" w:cs="Times New Roman"/>
          <w:sz w:val="20"/>
        </w:rPr>
        <w:t>size in existing field will bring about degraded PDCCH performance, a new field in DCI</w:t>
      </w:r>
      <w:r w:rsidR="005948CE">
        <w:rPr>
          <w:rFonts w:ascii="Times New Roman" w:hAnsi="Times New Roman" w:cs="Times New Roman"/>
          <w:sz w:val="20"/>
        </w:rPr>
        <w:t xml:space="preserve"> to indicate dynamic indication</w:t>
      </w:r>
      <w:r w:rsidR="00BD3748" w:rsidRPr="00FE3783">
        <w:rPr>
          <w:rFonts w:ascii="Times New Roman" w:hAnsi="Times New Roman" w:cs="Times New Roman"/>
          <w:sz w:val="20"/>
        </w:rPr>
        <w:t xml:space="preserve"> will increase signaling overhead, </w:t>
      </w:r>
      <w:r w:rsidR="00254A62" w:rsidRPr="00FE3783">
        <w:rPr>
          <w:rFonts w:ascii="Times New Roman" w:hAnsi="Times New Roman" w:cs="Times New Roman"/>
          <w:sz w:val="20"/>
        </w:rPr>
        <w:t>which</w:t>
      </w:r>
      <w:r w:rsidR="00BD3748" w:rsidRPr="00FE3783">
        <w:rPr>
          <w:rFonts w:ascii="Times New Roman" w:hAnsi="Times New Roman" w:cs="Times New Roman"/>
          <w:sz w:val="20"/>
        </w:rPr>
        <w:t xml:space="preserve"> should be avoided in </w:t>
      </w:r>
      <w:r w:rsidR="0084623B" w:rsidRPr="00FE3783">
        <w:rPr>
          <w:rFonts w:ascii="Times New Roman" w:hAnsi="Times New Roman" w:cs="Times New Roman"/>
          <w:sz w:val="20"/>
        </w:rPr>
        <w:t>the signaling mechanism design</w:t>
      </w:r>
      <w:r w:rsidR="005948CE">
        <w:rPr>
          <w:rFonts w:ascii="Times New Roman" w:hAnsi="Times New Roman" w:cs="Times New Roman"/>
          <w:sz w:val="20"/>
        </w:rPr>
        <w:t>.</w:t>
      </w:r>
      <w:r w:rsidR="0084623B" w:rsidRPr="00FE3783">
        <w:rPr>
          <w:rFonts w:ascii="Times New Roman" w:hAnsi="Times New Roman" w:cs="Times New Roman"/>
          <w:sz w:val="20"/>
        </w:rPr>
        <w:t xml:space="preserve"> </w:t>
      </w:r>
      <w:r w:rsidR="005948CE">
        <w:rPr>
          <w:rFonts w:ascii="Times New Roman" w:hAnsi="Times New Roman" w:cs="Times New Roman"/>
          <w:sz w:val="20"/>
        </w:rPr>
        <w:t xml:space="preserve">Hence, dynamic </w:t>
      </w:r>
      <w:r w:rsidR="0084623B" w:rsidRPr="00FE3783">
        <w:rPr>
          <w:rFonts w:ascii="Times New Roman" w:hAnsi="Times New Roman" w:cs="Times New Roman"/>
          <w:sz w:val="20"/>
        </w:rPr>
        <w:t xml:space="preserve">PUCCH repetition is preferred to </w:t>
      </w:r>
      <w:r w:rsidR="00AF6D3A" w:rsidRPr="00FE3783">
        <w:rPr>
          <w:rFonts w:ascii="Times New Roman" w:hAnsi="Times New Roman" w:cs="Times New Roman"/>
          <w:sz w:val="20"/>
        </w:rPr>
        <w:t xml:space="preserve">be indicated </w:t>
      </w:r>
      <w:r w:rsidR="0084623B" w:rsidRPr="00FE3783">
        <w:rPr>
          <w:rFonts w:ascii="Times New Roman" w:hAnsi="Times New Roman" w:cs="Times New Roman"/>
          <w:sz w:val="20"/>
        </w:rPr>
        <w:t>reus</w:t>
      </w:r>
      <w:r w:rsidR="00AF6D3A" w:rsidRPr="00FE3783">
        <w:rPr>
          <w:rFonts w:ascii="Times New Roman" w:hAnsi="Times New Roman" w:cs="Times New Roman"/>
          <w:sz w:val="20"/>
        </w:rPr>
        <w:t>ing</w:t>
      </w:r>
      <w:r w:rsidR="0084623B" w:rsidRPr="00FE3783">
        <w:rPr>
          <w:rFonts w:ascii="Times New Roman" w:hAnsi="Times New Roman" w:cs="Times New Roman"/>
          <w:sz w:val="20"/>
        </w:rPr>
        <w:t xml:space="preserve"> the existing field in DCI.</w:t>
      </w:r>
      <w:r w:rsidR="005948CE">
        <w:rPr>
          <w:rFonts w:ascii="Times New Roman" w:hAnsi="Times New Roman" w:cs="Times New Roman"/>
          <w:sz w:val="20"/>
        </w:rPr>
        <w:t xml:space="preserve"> Additional field to DCI format should be avoided.</w:t>
      </w:r>
    </w:p>
    <w:p w14:paraId="64A77CBF" w14:textId="127F56CA" w:rsidR="00956E55" w:rsidRPr="00FE3783" w:rsidRDefault="00956E55" w:rsidP="00FE3783">
      <w:pPr>
        <w:snapToGrid w:val="0"/>
        <w:spacing w:before="120"/>
        <w:rPr>
          <w:rFonts w:ascii="Times New Roman" w:hAnsi="Times New Roman" w:cs="Times New Roman"/>
          <w:sz w:val="20"/>
        </w:rPr>
      </w:pPr>
      <w:r w:rsidRPr="00FE3783">
        <w:rPr>
          <w:rFonts w:ascii="Times New Roman" w:hAnsi="Times New Roman" w:cs="Times New Roman"/>
          <w:sz w:val="20"/>
        </w:rPr>
        <w:t xml:space="preserve">In RRC connected state, </w:t>
      </w:r>
      <w:r w:rsidR="00CB57F3" w:rsidRPr="00FE3783">
        <w:rPr>
          <w:rFonts w:ascii="Times New Roman" w:hAnsi="Times New Roman" w:cs="Times New Roman"/>
          <w:sz w:val="20"/>
        </w:rPr>
        <w:t xml:space="preserve">the UE can be configured with 8 resources in a PUCCH resource set, and the PUCCH resources can be indicated through PRI in the scheduling DCI dynamically. To some extent, dynamic PUCCH repetition </w:t>
      </w:r>
      <w:r w:rsidR="002829F2" w:rsidRPr="00FE3783">
        <w:rPr>
          <w:rFonts w:ascii="Times New Roman" w:hAnsi="Times New Roman" w:cs="Times New Roman"/>
          <w:sz w:val="20"/>
        </w:rPr>
        <w:t>ha</w:t>
      </w:r>
      <w:r w:rsidR="002829F2">
        <w:rPr>
          <w:rFonts w:ascii="Times New Roman" w:hAnsi="Times New Roman" w:cs="Times New Roman"/>
          <w:sz w:val="20"/>
        </w:rPr>
        <w:t>s</w:t>
      </w:r>
      <w:r w:rsidR="002829F2" w:rsidRPr="00FE3783">
        <w:rPr>
          <w:rFonts w:ascii="Times New Roman" w:hAnsi="Times New Roman" w:cs="Times New Roman"/>
          <w:sz w:val="20"/>
        </w:rPr>
        <w:t xml:space="preserve"> </w:t>
      </w:r>
      <w:r w:rsidR="00CB57F3" w:rsidRPr="00FE3783">
        <w:rPr>
          <w:rFonts w:ascii="Times New Roman" w:hAnsi="Times New Roman" w:cs="Times New Roman"/>
          <w:sz w:val="20"/>
        </w:rPr>
        <w:t xml:space="preserve">been supported by indicating the PUCCH resources through PRI. For example, PUCCH format 3 can be configured without PUCCH repetition and PUCCH format 4 can be configured with 2 repetitions, </w:t>
      </w:r>
      <w:proofErr w:type="spellStart"/>
      <w:r w:rsidR="00CB57F3" w:rsidRPr="00FE3783">
        <w:rPr>
          <w:rFonts w:ascii="Times New Roman" w:hAnsi="Times New Roman" w:cs="Times New Roman"/>
          <w:sz w:val="20"/>
        </w:rPr>
        <w:t>gNB</w:t>
      </w:r>
      <w:proofErr w:type="spellEnd"/>
      <w:r w:rsidR="00CB57F3" w:rsidRPr="00FE3783">
        <w:rPr>
          <w:rFonts w:ascii="Times New Roman" w:hAnsi="Times New Roman" w:cs="Times New Roman"/>
          <w:sz w:val="20"/>
        </w:rPr>
        <w:t xml:space="preserve"> can dynamically enable and disable PUCCH repetition through PRI. However, considering the fact that only PF3 and PF4 supports PUCCH repetition with UCI bits greater than 2, and the PUCCH repetition is configured on PUCCH format level, dynamic indication of PUCCH repetition through PRI is quite restrictive in current </w:t>
      </w:r>
      <w:r w:rsidR="00FE3783" w:rsidRPr="002829F2">
        <w:rPr>
          <w:rFonts w:ascii="Times New Roman" w:hAnsi="Times New Roman" w:cs="Times New Roman"/>
          <w:sz w:val="20"/>
        </w:rPr>
        <w:t>specification</w:t>
      </w:r>
      <w:r w:rsidR="00FE3783" w:rsidRPr="002829F2" w:rsidDel="002829F2">
        <w:rPr>
          <w:rFonts w:ascii="Times New Roman" w:hAnsi="Times New Roman" w:cs="Times New Roman"/>
          <w:sz w:val="20"/>
        </w:rPr>
        <w:t>.</w:t>
      </w:r>
    </w:p>
    <w:p w14:paraId="2B536999" w14:textId="3A3139C8" w:rsidR="00AF1CE4" w:rsidRPr="00574CB1" w:rsidRDefault="00AF1CE4" w:rsidP="00FE3783">
      <w:pPr>
        <w:pStyle w:val="a7"/>
        <w:snapToGrid w:val="0"/>
        <w:spacing w:before="120"/>
        <w:rPr>
          <w:rFonts w:ascii="Times New Roman" w:eastAsia="Times New Roman" w:hAnsi="Times New Roman" w:cs="Times New Roman"/>
          <w:b/>
          <w:i/>
          <w:kern w:val="0"/>
          <w:szCs w:val="24"/>
          <w:lang w:eastAsia="en-US"/>
        </w:rPr>
      </w:pPr>
      <w:bookmarkStart w:id="1" w:name="OB2"/>
      <w:r w:rsidRPr="00574CB1">
        <w:rPr>
          <w:rFonts w:ascii="Times New Roman" w:eastAsia="Times New Roman" w:hAnsi="Times New Roman" w:cs="Times New Roman"/>
          <w:b/>
          <w:i/>
          <w:kern w:val="0"/>
          <w:szCs w:val="24"/>
          <w:lang w:eastAsia="en-US"/>
        </w:rPr>
        <w:t xml:space="preserve">Observation </w:t>
      </w:r>
      <w:r w:rsidRPr="00574CB1">
        <w:rPr>
          <w:rFonts w:ascii="Times New Roman" w:eastAsia="Times New Roman" w:hAnsi="Times New Roman" w:cs="Times New Roman"/>
          <w:b/>
          <w:i/>
          <w:kern w:val="0"/>
          <w:szCs w:val="24"/>
          <w:lang w:eastAsia="en-US"/>
        </w:rPr>
        <w:fldChar w:fldCharType="begin"/>
      </w:r>
      <w:r w:rsidRPr="00574CB1">
        <w:rPr>
          <w:rFonts w:ascii="Times New Roman" w:eastAsia="Times New Roman" w:hAnsi="Times New Roman" w:cs="Times New Roman"/>
          <w:b/>
          <w:i/>
          <w:kern w:val="0"/>
          <w:szCs w:val="24"/>
          <w:lang w:eastAsia="en-US"/>
        </w:rPr>
        <w:instrText xml:space="preserve"> SEQ Observation \* ARABIC </w:instrText>
      </w:r>
      <w:r w:rsidRPr="00574CB1">
        <w:rPr>
          <w:rFonts w:ascii="Times New Roman" w:eastAsia="Times New Roman" w:hAnsi="Times New Roman" w:cs="Times New Roman"/>
          <w:b/>
          <w:i/>
          <w:kern w:val="0"/>
          <w:szCs w:val="24"/>
          <w:lang w:eastAsia="en-US"/>
        </w:rPr>
        <w:fldChar w:fldCharType="separate"/>
      </w:r>
      <w:r w:rsidR="00435980">
        <w:rPr>
          <w:rFonts w:ascii="Times New Roman" w:eastAsia="Times New Roman" w:hAnsi="Times New Roman" w:cs="Times New Roman"/>
          <w:b/>
          <w:i/>
          <w:noProof/>
          <w:kern w:val="0"/>
          <w:szCs w:val="24"/>
          <w:lang w:eastAsia="en-US"/>
        </w:rPr>
        <w:t>1</w:t>
      </w:r>
      <w:r w:rsidRPr="00574CB1">
        <w:rPr>
          <w:rFonts w:ascii="Times New Roman" w:eastAsia="Times New Roman" w:hAnsi="Times New Roman" w:cs="Times New Roman"/>
          <w:b/>
          <w:i/>
          <w:kern w:val="0"/>
          <w:szCs w:val="24"/>
          <w:lang w:eastAsia="en-US"/>
        </w:rPr>
        <w:fldChar w:fldCharType="end"/>
      </w:r>
      <w:r w:rsidRPr="00574CB1">
        <w:rPr>
          <w:rFonts w:ascii="Times New Roman" w:eastAsia="Times New Roman" w:hAnsi="Times New Roman" w:cs="Times New Roman"/>
          <w:b/>
          <w:i/>
          <w:kern w:val="0"/>
          <w:szCs w:val="24"/>
          <w:lang w:eastAsia="en-US"/>
        </w:rPr>
        <w:t xml:space="preserve">: In current </w:t>
      </w:r>
      <w:r w:rsidR="002829F2" w:rsidRPr="00FE3783">
        <w:rPr>
          <w:rFonts w:ascii="Times New Roman" w:eastAsia="Times New Roman" w:hAnsi="Times New Roman" w:cs="Times New Roman"/>
          <w:b/>
          <w:i/>
          <w:kern w:val="0"/>
          <w:szCs w:val="24"/>
          <w:lang w:eastAsia="en-US"/>
        </w:rPr>
        <w:t>specification</w:t>
      </w:r>
      <w:r w:rsidRPr="00574CB1">
        <w:rPr>
          <w:rFonts w:ascii="Times New Roman" w:eastAsia="Times New Roman" w:hAnsi="Times New Roman" w:cs="Times New Roman"/>
          <w:b/>
          <w:i/>
          <w:kern w:val="0"/>
          <w:szCs w:val="24"/>
          <w:lang w:eastAsia="en-US"/>
        </w:rPr>
        <w:t>, the PUCCH repetition is configured on PUCCH format, and it makes dynamical indication of PUCCH repetition through PRI quite restrictive.</w:t>
      </w:r>
    </w:p>
    <w:bookmarkEnd w:id="1"/>
    <w:p w14:paraId="49DD9F05" w14:textId="67AF297E" w:rsidR="00AA6968" w:rsidRPr="00FE3783" w:rsidRDefault="00416BA7" w:rsidP="00FE3783">
      <w:pPr>
        <w:snapToGrid w:val="0"/>
        <w:spacing w:before="120"/>
        <w:rPr>
          <w:rFonts w:ascii="Times New Roman" w:hAnsi="Times New Roman" w:cs="Times New Roman"/>
          <w:sz w:val="20"/>
        </w:rPr>
      </w:pPr>
      <w:r w:rsidRPr="00FE3783">
        <w:rPr>
          <w:rFonts w:ascii="Times New Roman" w:hAnsi="Times New Roman" w:cs="Times New Roman"/>
          <w:sz w:val="20"/>
        </w:rPr>
        <w:t xml:space="preserve">To support more flexible PUCCH repetition, PUCCH repetition factor can be configured on PUCCH resource instead of configured on PUCCH format. </w:t>
      </w:r>
      <w:r w:rsidR="00312608" w:rsidRPr="00FE3783">
        <w:rPr>
          <w:rFonts w:ascii="Times New Roman" w:hAnsi="Times New Roman" w:cs="Times New Roman"/>
          <w:sz w:val="20"/>
        </w:rPr>
        <w:t>For example,</w:t>
      </w:r>
      <w:r w:rsidR="00850D1F" w:rsidRPr="00FE3783">
        <w:rPr>
          <w:rFonts w:ascii="Times New Roman" w:hAnsi="Times New Roman" w:cs="Times New Roman"/>
          <w:sz w:val="20"/>
        </w:rPr>
        <w:t xml:space="preserve"> </w:t>
      </w:r>
      <w:r w:rsidR="00FE3783">
        <w:rPr>
          <w:rFonts w:ascii="Times New Roman" w:hAnsi="Times New Roman" w:cs="Times New Roman"/>
          <w:sz w:val="20"/>
        </w:rPr>
        <w:t>network</w:t>
      </w:r>
      <w:r w:rsidR="00FE3783" w:rsidRPr="00FE3783">
        <w:rPr>
          <w:rFonts w:ascii="Times New Roman" w:hAnsi="Times New Roman" w:cs="Times New Roman"/>
          <w:sz w:val="20"/>
        </w:rPr>
        <w:t xml:space="preserve"> </w:t>
      </w:r>
      <w:r w:rsidRPr="00FE3783">
        <w:rPr>
          <w:rFonts w:ascii="Times New Roman" w:hAnsi="Times New Roman" w:cs="Times New Roman"/>
          <w:sz w:val="20"/>
        </w:rPr>
        <w:t xml:space="preserve">can configure </w:t>
      </w:r>
      <w:r w:rsidR="00AF1CE4" w:rsidRPr="00FE3783">
        <w:rPr>
          <w:rFonts w:ascii="Times New Roman" w:hAnsi="Times New Roman" w:cs="Times New Roman"/>
          <w:sz w:val="20"/>
        </w:rPr>
        <w:t xml:space="preserve">a </w:t>
      </w:r>
      <w:r w:rsidRPr="00FE3783">
        <w:rPr>
          <w:rFonts w:ascii="Times New Roman" w:hAnsi="Times New Roman" w:cs="Times New Roman"/>
          <w:sz w:val="20"/>
        </w:rPr>
        <w:t xml:space="preserve">PUCCH resource#0 without repetition and PUCCH resource#1 with repetition, and both of these resources are configured with the same PUCCH format. </w:t>
      </w:r>
      <w:r w:rsidR="00296154" w:rsidRPr="00FE3783">
        <w:rPr>
          <w:rFonts w:ascii="Times New Roman" w:hAnsi="Times New Roman" w:cs="Times New Roman"/>
          <w:sz w:val="20"/>
        </w:rPr>
        <w:t xml:space="preserve">According to TS 38.331, PUCCH resource Id is configured in PUCCH-Resource, and repetition factor can be configured </w:t>
      </w:r>
      <w:r w:rsidR="00FC5A13" w:rsidRPr="00FE3783">
        <w:rPr>
          <w:rFonts w:ascii="Times New Roman" w:hAnsi="Times New Roman" w:cs="Times New Roman"/>
          <w:sz w:val="20"/>
        </w:rPr>
        <w:t xml:space="preserve">for </w:t>
      </w:r>
      <w:r w:rsidR="00296154" w:rsidRPr="00FE3783">
        <w:rPr>
          <w:rFonts w:ascii="Times New Roman" w:hAnsi="Times New Roman" w:cs="Times New Roman"/>
          <w:sz w:val="20"/>
        </w:rPr>
        <w:t>the PUCCH resource</w:t>
      </w:r>
      <w:r w:rsidR="00865BBA" w:rsidRPr="00FE3783">
        <w:rPr>
          <w:rFonts w:ascii="Times New Roman" w:hAnsi="Times New Roman" w:cs="Times New Roman"/>
          <w:sz w:val="20"/>
        </w:rPr>
        <w:t xml:space="preserve">, e.g. </w:t>
      </w:r>
      <w:r w:rsidR="00AA18D0" w:rsidRPr="00FE3783">
        <w:rPr>
          <w:rFonts w:ascii="Times New Roman" w:hAnsi="Times New Roman" w:cs="Times New Roman"/>
          <w:sz w:val="20"/>
        </w:rPr>
        <w:t xml:space="preserve">a new IE, </w:t>
      </w:r>
      <w:proofErr w:type="spellStart"/>
      <w:r w:rsidR="00865BBA" w:rsidRPr="00FE3783">
        <w:rPr>
          <w:rFonts w:ascii="Times New Roman" w:hAnsi="Times New Roman" w:cs="Times New Roman"/>
          <w:i/>
          <w:sz w:val="20"/>
        </w:rPr>
        <w:t>repetition</w:t>
      </w:r>
      <w:r w:rsidR="00083EA0" w:rsidRPr="00FE3783">
        <w:rPr>
          <w:rFonts w:ascii="Times New Roman" w:hAnsi="Times New Roman" w:cs="Times New Roman"/>
          <w:i/>
          <w:sz w:val="20"/>
        </w:rPr>
        <w:t>Factor</w:t>
      </w:r>
      <w:proofErr w:type="spellEnd"/>
      <w:r w:rsidR="00C0777B" w:rsidRPr="00FE3783">
        <w:rPr>
          <w:rFonts w:ascii="Times New Roman" w:hAnsi="Times New Roman" w:cs="Times New Roman"/>
          <w:sz w:val="20"/>
        </w:rPr>
        <w:t xml:space="preserve"> </w:t>
      </w:r>
      <w:r w:rsidR="00AA18D0" w:rsidRPr="00FE3783">
        <w:rPr>
          <w:rFonts w:ascii="Times New Roman" w:hAnsi="Times New Roman" w:cs="Times New Roman"/>
          <w:sz w:val="20"/>
        </w:rPr>
        <w:t xml:space="preserve">can be optionally configured </w:t>
      </w:r>
      <w:r w:rsidR="00FC5A13" w:rsidRPr="00FE3783">
        <w:rPr>
          <w:rFonts w:ascii="Times New Roman" w:hAnsi="Times New Roman" w:cs="Times New Roman"/>
          <w:sz w:val="20"/>
        </w:rPr>
        <w:t xml:space="preserve">for each </w:t>
      </w:r>
      <w:r w:rsidR="00865BBA" w:rsidRPr="00FE3783">
        <w:rPr>
          <w:rFonts w:ascii="Times New Roman" w:hAnsi="Times New Roman" w:cs="Times New Roman"/>
          <w:sz w:val="20"/>
        </w:rPr>
        <w:t xml:space="preserve">PUCCH resource. </w:t>
      </w:r>
      <w:r w:rsidR="0067542E" w:rsidRPr="00FE3783">
        <w:rPr>
          <w:rFonts w:ascii="Times New Roman" w:hAnsi="Times New Roman" w:cs="Times New Roman"/>
          <w:sz w:val="20"/>
        </w:rPr>
        <w:t>Thus</w:t>
      </w:r>
      <w:r w:rsidR="00083EA0" w:rsidRPr="00FE3783">
        <w:rPr>
          <w:rFonts w:ascii="Times New Roman" w:hAnsi="Times New Roman" w:cs="Times New Roman"/>
          <w:sz w:val="20"/>
        </w:rPr>
        <w:t>,</w:t>
      </w:r>
      <w:r w:rsidRPr="00FE3783">
        <w:rPr>
          <w:rFonts w:ascii="Times New Roman" w:hAnsi="Times New Roman" w:cs="Times New Roman"/>
          <w:sz w:val="20"/>
        </w:rPr>
        <w:t xml:space="preserve"> the </w:t>
      </w:r>
      <w:r w:rsidR="00FE3783">
        <w:rPr>
          <w:rFonts w:ascii="Times New Roman" w:hAnsi="Times New Roman" w:cs="Times New Roman"/>
          <w:sz w:val="20"/>
        </w:rPr>
        <w:t>network</w:t>
      </w:r>
      <w:r w:rsidR="00FE3783" w:rsidRPr="00FE3783">
        <w:rPr>
          <w:rFonts w:ascii="Times New Roman" w:hAnsi="Times New Roman" w:cs="Times New Roman"/>
          <w:sz w:val="20"/>
        </w:rPr>
        <w:t xml:space="preserve"> </w:t>
      </w:r>
      <w:r w:rsidRPr="00FE3783">
        <w:rPr>
          <w:rFonts w:ascii="Times New Roman" w:hAnsi="Times New Roman" w:cs="Times New Roman"/>
          <w:sz w:val="20"/>
        </w:rPr>
        <w:t>can explicitly indicate PUCCH repetition with PRI</w:t>
      </w:r>
      <w:r w:rsidR="006A4B6F" w:rsidRPr="00FE3783">
        <w:rPr>
          <w:rFonts w:ascii="Times New Roman" w:hAnsi="Times New Roman" w:cs="Times New Roman"/>
          <w:sz w:val="20"/>
        </w:rPr>
        <w:t xml:space="preserve"> without additional DCI filed.</w:t>
      </w:r>
      <w:r w:rsidR="00BC4D96" w:rsidRPr="00FE3783">
        <w:rPr>
          <w:rFonts w:ascii="Times New Roman" w:hAnsi="Times New Roman" w:cs="Times New Roman"/>
          <w:sz w:val="20"/>
        </w:rPr>
        <w:t xml:space="preserve"> In this case, dynamic PUCCH repetition can be well supported by higher layer signaling design, an example is provided </w:t>
      </w:r>
      <w:r w:rsidR="005D21B2" w:rsidRPr="00FE3783">
        <w:rPr>
          <w:rFonts w:ascii="Times New Roman" w:hAnsi="Times New Roman" w:cs="Times New Roman"/>
          <w:sz w:val="20"/>
        </w:rPr>
        <w:t>as follows.</w:t>
      </w:r>
    </w:p>
    <w:p w14:paraId="768A4904" w14:textId="77777777" w:rsidR="00E82D3D" w:rsidRPr="00E22C95" w:rsidRDefault="00E82D3D" w:rsidP="00FE3783">
      <w:pPr>
        <w:pStyle w:val="PL"/>
        <w:snapToGrid w:val="0"/>
        <w:spacing w:line="240" w:lineRule="atLeast"/>
      </w:pPr>
      <w:r w:rsidRPr="00E22C95">
        <w:t>PUCCH-Resource</w:t>
      </w:r>
      <w:r>
        <w:t>-r17</w:t>
      </w:r>
      <w:r w:rsidRPr="00E22C95">
        <w:t xml:space="preserve"> ::=                      </w:t>
      </w:r>
      <w:r w:rsidRPr="0064098F">
        <w:rPr>
          <w:color w:val="993366"/>
        </w:rPr>
        <w:t>SEQUENCE</w:t>
      </w:r>
      <w:r w:rsidRPr="00E22C95">
        <w:t xml:space="preserve"> {</w:t>
      </w:r>
    </w:p>
    <w:p w14:paraId="322021CE" w14:textId="77777777" w:rsidR="00E82D3D" w:rsidRPr="00E22C95" w:rsidRDefault="00E82D3D" w:rsidP="00FE3783">
      <w:pPr>
        <w:pStyle w:val="PL"/>
        <w:snapToGrid w:val="0"/>
        <w:spacing w:line="240" w:lineRule="atLeast"/>
      </w:pPr>
      <w:r w:rsidRPr="00E22C95">
        <w:t xml:space="preserve">    pucch-ResourceId                        PUCCH-ResourceId,</w:t>
      </w:r>
    </w:p>
    <w:p w14:paraId="15BD9F59" w14:textId="67F982D0" w:rsidR="00E82D3D" w:rsidRPr="00D5394F" w:rsidRDefault="00E82D3D" w:rsidP="00FE3783">
      <w:pPr>
        <w:pStyle w:val="PL"/>
        <w:snapToGrid w:val="0"/>
        <w:spacing w:line="240" w:lineRule="atLeast"/>
        <w:rPr>
          <w:b/>
          <w:u w:val="single"/>
        </w:rPr>
      </w:pPr>
      <w:r w:rsidRPr="00E22C95">
        <w:t xml:space="preserve">    </w:t>
      </w:r>
      <w:r w:rsidRPr="00D5394F">
        <w:rPr>
          <w:b/>
          <w:u w:val="single"/>
        </w:rPr>
        <w:t xml:space="preserve">repetitionFactor                        </w:t>
      </w:r>
      <w:r w:rsidRPr="00D5394F">
        <w:rPr>
          <w:b/>
          <w:color w:val="993366"/>
          <w:u w:val="single"/>
        </w:rPr>
        <w:t>ENUMERATED</w:t>
      </w:r>
      <w:r w:rsidRPr="00D5394F">
        <w:rPr>
          <w:b/>
          <w:u w:val="single"/>
        </w:rPr>
        <w:t xml:space="preserve"> {n2,n4,n8}</w:t>
      </w:r>
      <w:r w:rsidRPr="00D5394F">
        <w:rPr>
          <w:color w:val="993366"/>
        </w:rPr>
        <w:t xml:space="preserve"> </w:t>
      </w:r>
      <w:r>
        <w:rPr>
          <w:color w:val="993366"/>
        </w:rPr>
        <w:t xml:space="preserve"> </w:t>
      </w:r>
      <w:r w:rsidRPr="0064098F">
        <w:rPr>
          <w:color w:val="993366"/>
        </w:rPr>
        <w:t>OPTIONAL</w:t>
      </w:r>
      <w:r w:rsidRPr="00E22C95">
        <w:t xml:space="preserve">, </w:t>
      </w:r>
      <w:r w:rsidRPr="00600D0C">
        <w:rPr>
          <w:color w:val="808080"/>
        </w:rPr>
        <w:t>-- Need R</w:t>
      </w:r>
    </w:p>
    <w:p w14:paraId="2696E60F" w14:textId="77777777" w:rsidR="00E82D3D" w:rsidRPr="00E22C95" w:rsidRDefault="00E82D3D" w:rsidP="00FE3783">
      <w:pPr>
        <w:pStyle w:val="PL"/>
        <w:snapToGrid w:val="0"/>
        <w:spacing w:line="240" w:lineRule="atLeast"/>
      </w:pPr>
      <w:r>
        <w:tab/>
      </w:r>
      <w:r w:rsidRPr="00E22C95">
        <w:t>startingPRB                             PRB-Id,</w:t>
      </w:r>
    </w:p>
    <w:p w14:paraId="0604A74B" w14:textId="0697A71C" w:rsidR="00E82D3D" w:rsidRPr="00600D0C" w:rsidRDefault="00E82D3D" w:rsidP="00FE3783">
      <w:pPr>
        <w:pStyle w:val="PL"/>
        <w:snapToGrid w:val="0"/>
        <w:spacing w:line="240" w:lineRule="atLeast"/>
        <w:rPr>
          <w:color w:val="808080"/>
        </w:rPr>
      </w:pPr>
      <w:r w:rsidRPr="00E22C95">
        <w:t xml:space="preserve">    intraSlotFrequencyHopping               </w:t>
      </w:r>
      <w:r w:rsidRPr="0064098F">
        <w:rPr>
          <w:color w:val="993366"/>
        </w:rPr>
        <w:t>ENUMERATED</w:t>
      </w:r>
      <w:r w:rsidRPr="00E22C95">
        <w:t xml:space="preserve"> { enabled } </w:t>
      </w:r>
      <w:r w:rsidRPr="0064098F">
        <w:rPr>
          <w:color w:val="993366"/>
        </w:rPr>
        <w:t>OPTIONAL</w:t>
      </w:r>
      <w:r w:rsidRPr="00E22C95">
        <w:t xml:space="preserve">, </w:t>
      </w:r>
      <w:r w:rsidRPr="00600D0C">
        <w:rPr>
          <w:color w:val="808080"/>
        </w:rPr>
        <w:t>-- Need R</w:t>
      </w:r>
    </w:p>
    <w:p w14:paraId="7B92938D" w14:textId="15A7957E" w:rsidR="00E82D3D" w:rsidRPr="00600D0C" w:rsidRDefault="00E82D3D" w:rsidP="00FE3783">
      <w:pPr>
        <w:pStyle w:val="PL"/>
        <w:snapToGrid w:val="0"/>
        <w:spacing w:line="240" w:lineRule="atLeast"/>
        <w:rPr>
          <w:color w:val="808080"/>
        </w:rPr>
      </w:pPr>
      <w:r w:rsidRPr="00E22C95">
        <w:t xml:space="preserve">    secondHopPRB                            PRB-Id                </w:t>
      </w:r>
      <w:r>
        <w:t xml:space="preserve"> </w:t>
      </w:r>
      <w:r w:rsidRPr="0064098F">
        <w:rPr>
          <w:color w:val="993366"/>
        </w:rPr>
        <w:t>OPTIONAL</w:t>
      </w:r>
      <w:r w:rsidRPr="00E22C95">
        <w:t xml:space="preserve">, </w:t>
      </w:r>
      <w:r w:rsidRPr="00600D0C">
        <w:rPr>
          <w:color w:val="808080"/>
        </w:rPr>
        <w:t>-- Need R</w:t>
      </w:r>
    </w:p>
    <w:p w14:paraId="413387FA" w14:textId="77777777" w:rsidR="00E82D3D" w:rsidRPr="00E22C95" w:rsidRDefault="00E82D3D" w:rsidP="00FE3783">
      <w:pPr>
        <w:pStyle w:val="PL"/>
        <w:snapToGrid w:val="0"/>
        <w:spacing w:line="240" w:lineRule="atLeast"/>
      </w:pPr>
      <w:r w:rsidRPr="00E22C95">
        <w:t xml:space="preserve">    format                                  </w:t>
      </w:r>
      <w:r w:rsidRPr="0064098F">
        <w:rPr>
          <w:color w:val="993366"/>
        </w:rPr>
        <w:t>CHOICE</w:t>
      </w:r>
      <w:r w:rsidRPr="00E22C95">
        <w:t xml:space="preserve"> {</w:t>
      </w:r>
    </w:p>
    <w:p w14:paraId="70F4501E" w14:textId="77777777" w:rsidR="00E82D3D" w:rsidRPr="00E22C95" w:rsidRDefault="00E82D3D" w:rsidP="00FE3783">
      <w:pPr>
        <w:pStyle w:val="PL"/>
        <w:snapToGrid w:val="0"/>
        <w:spacing w:line="240" w:lineRule="atLeast"/>
      </w:pPr>
      <w:r w:rsidRPr="00E22C95">
        <w:t xml:space="preserve">        format0                                 PUCCH-format0,</w:t>
      </w:r>
    </w:p>
    <w:p w14:paraId="67B287FB" w14:textId="77777777" w:rsidR="00E82D3D" w:rsidRPr="00E22C95" w:rsidRDefault="00E82D3D" w:rsidP="00FE3783">
      <w:pPr>
        <w:pStyle w:val="PL"/>
        <w:snapToGrid w:val="0"/>
        <w:spacing w:line="240" w:lineRule="atLeast"/>
      </w:pPr>
      <w:r w:rsidRPr="00E22C95">
        <w:lastRenderedPageBreak/>
        <w:t xml:space="preserve">        format1                                 PUCCH-format1,</w:t>
      </w:r>
    </w:p>
    <w:p w14:paraId="47179667" w14:textId="77777777" w:rsidR="00E82D3D" w:rsidRPr="00E22C95" w:rsidRDefault="00E82D3D" w:rsidP="00FE3783">
      <w:pPr>
        <w:pStyle w:val="PL"/>
        <w:snapToGrid w:val="0"/>
        <w:spacing w:line="240" w:lineRule="atLeast"/>
      </w:pPr>
      <w:r w:rsidRPr="00E22C95">
        <w:t xml:space="preserve">        format2                                 PUCCH-format2,</w:t>
      </w:r>
    </w:p>
    <w:p w14:paraId="6EF1CEAC" w14:textId="77777777" w:rsidR="00E82D3D" w:rsidRPr="00E22C95" w:rsidRDefault="00E82D3D" w:rsidP="00FE3783">
      <w:pPr>
        <w:pStyle w:val="PL"/>
        <w:snapToGrid w:val="0"/>
        <w:spacing w:line="240" w:lineRule="atLeast"/>
      </w:pPr>
      <w:r w:rsidRPr="00E22C95">
        <w:t xml:space="preserve">        format3                                 PUCCH-format3,</w:t>
      </w:r>
    </w:p>
    <w:p w14:paraId="4D9293D8" w14:textId="77777777" w:rsidR="00E82D3D" w:rsidRPr="00E22C95" w:rsidRDefault="00E82D3D" w:rsidP="00FE3783">
      <w:pPr>
        <w:pStyle w:val="PL"/>
        <w:snapToGrid w:val="0"/>
        <w:spacing w:line="240" w:lineRule="atLeast"/>
      </w:pPr>
      <w:r w:rsidRPr="00E22C95">
        <w:t xml:space="preserve">        format4                                 PUCCH-format4</w:t>
      </w:r>
    </w:p>
    <w:p w14:paraId="0B3EACF3" w14:textId="77777777" w:rsidR="00E82D3D" w:rsidRPr="00E22C95" w:rsidRDefault="00E82D3D" w:rsidP="00FE3783">
      <w:pPr>
        <w:pStyle w:val="PL"/>
        <w:snapToGrid w:val="0"/>
        <w:spacing w:line="240" w:lineRule="atLeast"/>
      </w:pPr>
      <w:r w:rsidRPr="00E22C95">
        <w:t xml:space="preserve">    }</w:t>
      </w:r>
    </w:p>
    <w:p w14:paraId="7E7D93D5" w14:textId="77777777" w:rsidR="00E82D3D" w:rsidRPr="00E22C95" w:rsidRDefault="00E82D3D" w:rsidP="00FE3783">
      <w:pPr>
        <w:pStyle w:val="PL"/>
        <w:snapToGrid w:val="0"/>
        <w:spacing w:line="240" w:lineRule="atLeast"/>
      </w:pPr>
      <w:r w:rsidRPr="00E22C95">
        <w:t>}</w:t>
      </w:r>
    </w:p>
    <w:p w14:paraId="48E0B80E" w14:textId="2564F63A" w:rsidR="003D1091" w:rsidRPr="00FE3783" w:rsidRDefault="003D1091" w:rsidP="00FE3783">
      <w:pPr>
        <w:pStyle w:val="a8"/>
        <w:snapToGrid w:val="0"/>
        <w:jc w:val="center"/>
      </w:pPr>
      <w:r w:rsidRPr="005D09ED">
        <w:rPr>
          <w:rFonts w:ascii="Times New Roman" w:hAnsi="Times New Roman" w:cs="Times New Roman"/>
          <w:b/>
        </w:rPr>
        <w:t>Figure</w:t>
      </w:r>
      <w:r w:rsidRPr="005D09ED">
        <w:rPr>
          <w:rFonts w:ascii="Times New Roman" w:hAnsi="Times New Roman" w:cs="Times New Roman"/>
          <w:b/>
          <w:noProof/>
        </w:rPr>
        <w:t xml:space="preserve"> </w:t>
      </w:r>
      <w:r w:rsidR="00995C2E" w:rsidRPr="00FE3783">
        <w:rPr>
          <w:rFonts w:ascii="Times New Roman" w:hAnsi="Times New Roman" w:cs="Times New Roman"/>
          <w:b/>
          <w:noProof/>
        </w:rPr>
        <w:t>1</w:t>
      </w:r>
      <w:r w:rsidRPr="005D09ED">
        <w:rPr>
          <w:rFonts w:ascii="Times New Roman" w:hAnsi="Times New Roman" w:cs="Times New Roman"/>
          <w:b/>
        </w:rPr>
        <w:t xml:space="preserve">. </w:t>
      </w:r>
      <w:r w:rsidR="00995C2E" w:rsidRPr="00995C2E">
        <w:rPr>
          <w:rFonts w:ascii="Times New Roman" w:hAnsi="Times New Roman" w:cs="Times New Roman"/>
          <w:b/>
        </w:rPr>
        <w:t>dynamic PUCCH repetition</w:t>
      </w:r>
      <w:r w:rsidR="00995C2E">
        <w:rPr>
          <w:rFonts w:ascii="Times New Roman" w:hAnsi="Times New Roman" w:cs="Times New Roman"/>
          <w:b/>
        </w:rPr>
        <w:t xml:space="preserve"> configuration</w:t>
      </w:r>
    </w:p>
    <w:p w14:paraId="232A4F83" w14:textId="263D0AD5" w:rsidR="006A4B6F" w:rsidRDefault="007B54AC" w:rsidP="00FE3783">
      <w:pPr>
        <w:pStyle w:val="a7"/>
        <w:snapToGrid w:val="0"/>
        <w:spacing w:before="120"/>
        <w:rPr>
          <w:rFonts w:ascii="Times New Roman" w:eastAsia="Times New Roman" w:hAnsi="Times New Roman" w:cs="Times New Roman"/>
          <w:b/>
          <w:i/>
          <w:kern w:val="0"/>
          <w:szCs w:val="24"/>
          <w:lang w:eastAsia="en-US"/>
        </w:rPr>
      </w:pPr>
      <w:bookmarkStart w:id="2" w:name="PRO1"/>
      <w:r w:rsidRPr="007B54AC">
        <w:rPr>
          <w:rFonts w:ascii="Times New Roman" w:eastAsia="Times New Roman" w:hAnsi="Times New Roman" w:cs="Times New Roman"/>
          <w:b/>
          <w:i/>
          <w:kern w:val="0"/>
          <w:szCs w:val="24"/>
          <w:lang w:eastAsia="en-US"/>
        </w:rPr>
        <w:t xml:space="preserve">Proposal </w:t>
      </w:r>
      <w:r w:rsidRPr="007B54AC">
        <w:rPr>
          <w:rFonts w:ascii="Times New Roman" w:eastAsia="Times New Roman" w:hAnsi="Times New Roman" w:cs="Times New Roman"/>
          <w:b/>
          <w:i/>
          <w:kern w:val="0"/>
          <w:szCs w:val="24"/>
          <w:lang w:eastAsia="en-US"/>
        </w:rPr>
        <w:fldChar w:fldCharType="begin"/>
      </w:r>
      <w:r w:rsidRPr="007B54AC">
        <w:rPr>
          <w:rFonts w:ascii="Times New Roman" w:eastAsia="Times New Roman" w:hAnsi="Times New Roman" w:cs="Times New Roman"/>
          <w:b/>
          <w:i/>
          <w:kern w:val="0"/>
          <w:szCs w:val="24"/>
          <w:lang w:eastAsia="en-US"/>
        </w:rPr>
        <w:instrText xml:space="preserve"> SEQ Proposal \* ARABIC </w:instrText>
      </w:r>
      <w:r w:rsidRPr="007B54AC">
        <w:rPr>
          <w:rFonts w:ascii="Times New Roman" w:eastAsia="Times New Roman" w:hAnsi="Times New Roman" w:cs="Times New Roman"/>
          <w:b/>
          <w:i/>
          <w:kern w:val="0"/>
          <w:szCs w:val="24"/>
          <w:lang w:eastAsia="en-US"/>
        </w:rPr>
        <w:fldChar w:fldCharType="separate"/>
      </w:r>
      <w:r w:rsidR="00435980">
        <w:rPr>
          <w:rFonts w:ascii="Times New Roman" w:eastAsia="Times New Roman" w:hAnsi="Times New Roman" w:cs="Times New Roman"/>
          <w:b/>
          <w:i/>
          <w:noProof/>
          <w:kern w:val="0"/>
          <w:szCs w:val="24"/>
          <w:lang w:eastAsia="en-US"/>
        </w:rPr>
        <w:t>1</w:t>
      </w:r>
      <w:r w:rsidRPr="007B54AC">
        <w:rPr>
          <w:rFonts w:ascii="Times New Roman" w:eastAsia="Times New Roman" w:hAnsi="Times New Roman" w:cs="Times New Roman"/>
          <w:b/>
          <w:i/>
          <w:kern w:val="0"/>
          <w:szCs w:val="24"/>
          <w:lang w:eastAsia="en-US"/>
        </w:rPr>
        <w:fldChar w:fldCharType="end"/>
      </w:r>
      <w:r w:rsidRPr="007B54AC">
        <w:rPr>
          <w:rFonts w:ascii="Times New Roman" w:eastAsia="Times New Roman" w:hAnsi="Times New Roman" w:cs="Times New Roman"/>
          <w:b/>
          <w:i/>
          <w:kern w:val="0"/>
          <w:szCs w:val="24"/>
          <w:lang w:eastAsia="en-US"/>
        </w:rPr>
        <w:t>: The PUCCH repetition can be configured on PUCCH resource instead of PUCCH format, and the explicit indication of PUCCH repetition can be realized by indication of PUCCH resource with different repetition number through PRI.</w:t>
      </w:r>
    </w:p>
    <w:bookmarkEnd w:id="2"/>
    <w:p w14:paraId="293910AF" w14:textId="03F59E66" w:rsidR="00BE2831" w:rsidRPr="00B4213F" w:rsidRDefault="00BE2831" w:rsidP="00FE3783">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cs="Times New Roman"/>
          <w:b w:val="0"/>
          <w:kern w:val="0"/>
          <w:sz w:val="36"/>
          <w:szCs w:val="20"/>
        </w:rPr>
        <w:t xml:space="preserve">Consideration </w:t>
      </w:r>
      <w:r>
        <w:rPr>
          <w:rFonts w:cs="Times New Roman" w:hint="eastAsia"/>
          <w:b w:val="0"/>
          <w:kern w:val="0"/>
          <w:sz w:val="36"/>
          <w:szCs w:val="20"/>
        </w:rPr>
        <w:t>on</w:t>
      </w:r>
      <w:r>
        <w:rPr>
          <w:rFonts w:cs="Times New Roman"/>
          <w:b w:val="0"/>
          <w:kern w:val="0"/>
          <w:sz w:val="36"/>
          <w:szCs w:val="20"/>
        </w:rPr>
        <w:t xml:space="preserve"> </w:t>
      </w:r>
      <w:r w:rsidRPr="00BE2831">
        <w:rPr>
          <w:rFonts w:cs="Times New Roman"/>
          <w:b w:val="0"/>
          <w:kern w:val="0"/>
          <w:sz w:val="36"/>
          <w:szCs w:val="20"/>
        </w:rPr>
        <w:t>DMRS bundling cross PUCCH repetitions</w:t>
      </w:r>
    </w:p>
    <w:p w14:paraId="6B5EF077" w14:textId="3E23BBCD" w:rsidR="003D1091" w:rsidRPr="00FE3783" w:rsidRDefault="00DF717E" w:rsidP="00FE3783">
      <w:pPr>
        <w:snapToGrid w:val="0"/>
        <w:rPr>
          <w:rFonts w:ascii="Times New Roman" w:eastAsia="宋体" w:hAnsi="Times New Roman" w:cs="Times New Roman"/>
          <w:sz w:val="20"/>
        </w:rPr>
      </w:pPr>
      <w:r w:rsidRPr="00FE3783">
        <w:rPr>
          <w:rFonts w:ascii="Times New Roman" w:hAnsi="Times New Roman" w:cs="Times New Roman"/>
          <w:sz w:val="20"/>
        </w:rPr>
        <w:t xml:space="preserve">In RAN 90-e meeting, </w:t>
      </w:r>
      <w:r w:rsidR="00BA7D7B" w:rsidRPr="00FE3783">
        <w:rPr>
          <w:rFonts w:ascii="Times New Roman" w:hAnsi="Times New Roman" w:cs="Times New Roman"/>
          <w:sz w:val="20"/>
        </w:rPr>
        <w:t>DMRS bundling across PUCCH repetitions</w:t>
      </w:r>
      <w:r w:rsidR="007F1875" w:rsidRPr="00FE3783">
        <w:rPr>
          <w:rFonts w:ascii="Times New Roman" w:hAnsi="Times New Roman" w:cs="Times New Roman"/>
          <w:sz w:val="20"/>
        </w:rPr>
        <w:t xml:space="preserve"> is </w:t>
      </w:r>
      <w:r w:rsidR="005B0D8C" w:rsidRPr="00FE3783">
        <w:rPr>
          <w:rFonts w:ascii="Times New Roman" w:hAnsi="Times New Roman" w:cs="Times New Roman"/>
          <w:sz w:val="20"/>
        </w:rPr>
        <w:t xml:space="preserve">endorsed </w:t>
      </w:r>
      <w:r w:rsidR="007F1875" w:rsidRPr="00FE3783">
        <w:rPr>
          <w:rFonts w:ascii="Times New Roman" w:hAnsi="Times New Roman" w:cs="Times New Roman"/>
          <w:sz w:val="20"/>
        </w:rPr>
        <w:t xml:space="preserve">as another </w:t>
      </w:r>
      <w:r w:rsidR="007F1875" w:rsidRPr="00FE3783">
        <w:rPr>
          <w:rFonts w:ascii="Times New Roman" w:eastAsia="宋体" w:hAnsi="Times New Roman" w:cs="Times New Roman"/>
          <w:sz w:val="20"/>
        </w:rPr>
        <w:t xml:space="preserve">PUCCH enhancement solution, and </w:t>
      </w:r>
      <w:r w:rsidR="001D353D" w:rsidRPr="00FE3783">
        <w:rPr>
          <w:rFonts w:ascii="Times New Roman" w:eastAsia="宋体" w:hAnsi="Times New Roman" w:cs="Times New Roman"/>
          <w:sz w:val="20"/>
        </w:rPr>
        <w:t xml:space="preserve">the </w:t>
      </w:r>
      <w:r w:rsidR="00ED3E7C" w:rsidRPr="00FE3783">
        <w:rPr>
          <w:rFonts w:ascii="Times New Roman" w:eastAsia="宋体" w:hAnsi="Times New Roman" w:cs="Times New Roman"/>
          <w:sz w:val="20"/>
        </w:rPr>
        <w:t>details to support PUCCH DMRS bundling is discussed in this section</w:t>
      </w:r>
      <w:r w:rsidR="005F3D96" w:rsidRPr="00FE3783">
        <w:rPr>
          <w:rFonts w:ascii="Times New Roman" w:eastAsia="宋体" w:hAnsi="Times New Roman" w:cs="Times New Roman"/>
          <w:sz w:val="20"/>
        </w:rPr>
        <w:t>.</w:t>
      </w:r>
    </w:p>
    <w:p w14:paraId="280A59CE" w14:textId="0AF989A8" w:rsidR="003D1091" w:rsidRPr="00D213D8" w:rsidRDefault="003D1091" w:rsidP="00FE3783">
      <w:pPr>
        <w:keepNext/>
        <w:keepLines/>
        <w:widowControl/>
        <w:numPr>
          <w:ilvl w:val="1"/>
          <w:numId w:val="4"/>
        </w:numPr>
        <w:overflowPunct w:val="0"/>
        <w:autoSpaceDE w:val="0"/>
        <w:autoSpaceDN w:val="0"/>
        <w:adjustRightInd w:val="0"/>
        <w:snapToGrid w:val="0"/>
        <w:spacing w:beforeLines="50" w:before="156" w:after="120"/>
        <w:textAlignment w:val="baseline"/>
        <w:outlineLvl w:val="1"/>
        <w:rPr>
          <w:rFonts w:ascii="Arial" w:eastAsia="宋体" w:hAnsi="Arial"/>
          <w:sz w:val="32"/>
          <w:szCs w:val="20"/>
          <w:lang w:val="en-GB"/>
        </w:rPr>
      </w:pPr>
      <w:r>
        <w:rPr>
          <w:rFonts w:ascii="Arial" w:eastAsia="宋体" w:hAnsi="Arial"/>
          <w:sz w:val="32"/>
          <w:szCs w:val="20"/>
          <w:lang w:val="en-GB"/>
        </w:rPr>
        <w:t>Condition on phase continuity</w:t>
      </w:r>
    </w:p>
    <w:p w14:paraId="7330DA4E" w14:textId="45D7BD3C" w:rsidR="003D1091" w:rsidRPr="00FE3783" w:rsidRDefault="003D1091" w:rsidP="00FE3783">
      <w:pPr>
        <w:snapToGrid w:val="0"/>
        <w:rPr>
          <w:rFonts w:ascii="Times" w:hAnsi="Times" w:cs="Times"/>
          <w:sz w:val="20"/>
        </w:rPr>
      </w:pPr>
      <w:r w:rsidRPr="009668F5">
        <w:rPr>
          <w:rFonts w:ascii="Times New Roman" w:eastAsia="宋体" w:hAnsi="Times New Roman" w:cs="Times New Roman"/>
          <w:sz w:val="20"/>
          <w:lang w:val="en-GB"/>
        </w:rPr>
        <w:t xml:space="preserve">To implement joint channel estimation at </w:t>
      </w:r>
      <w:proofErr w:type="spellStart"/>
      <w:r w:rsidRPr="009668F5">
        <w:rPr>
          <w:rFonts w:ascii="Times New Roman" w:eastAsia="宋体" w:hAnsi="Times New Roman" w:cs="Times New Roman"/>
          <w:sz w:val="20"/>
          <w:lang w:val="en-GB"/>
        </w:rPr>
        <w:t>gNB</w:t>
      </w:r>
      <w:proofErr w:type="spellEnd"/>
      <w:r w:rsidRPr="009668F5">
        <w:rPr>
          <w:rFonts w:ascii="Times New Roman" w:eastAsia="宋体" w:hAnsi="Times New Roman" w:cs="Times New Roman"/>
          <w:sz w:val="20"/>
          <w:lang w:val="en-GB"/>
        </w:rPr>
        <w:t xml:space="preserve">, phase continuity across the PUCCH transmission occasions should be ensured at UE first. </w:t>
      </w:r>
      <w:r w:rsidRPr="009668F5">
        <w:rPr>
          <w:rFonts w:ascii="Times New Roman" w:hAnsi="Times New Roman" w:cs="Times New Roman"/>
          <w:sz w:val="20"/>
        </w:rPr>
        <w:t xml:space="preserve">It is known that if the transmission power is changed in a certain time duration, which may break the </w:t>
      </w:r>
      <w:r w:rsidRPr="009668F5">
        <w:rPr>
          <w:rFonts w:ascii="Times New Roman" w:eastAsia="宋体" w:hAnsi="Times New Roman" w:cs="Times New Roman"/>
          <w:sz w:val="20"/>
        </w:rPr>
        <w:t>phase continuity.</w:t>
      </w:r>
      <w:r w:rsidRPr="009668F5">
        <w:rPr>
          <w:rFonts w:ascii="Times New Roman" w:hAnsi="Times New Roman" w:cs="Times New Roman"/>
          <w:sz w:val="20"/>
        </w:rPr>
        <w:t xml:space="preserve"> Besides, if there is a large time gap between UL transmission occasions, phase continuity may also difficult to be ensured even though under a constant transmission power. </w:t>
      </w:r>
      <w:r w:rsidRPr="009668F5">
        <w:rPr>
          <w:rFonts w:ascii="Times New Roman" w:eastAsia="宋体" w:hAnsi="Times New Roman" w:cs="Times New Roman"/>
          <w:sz w:val="20"/>
        </w:rPr>
        <w:t xml:space="preserve">Meanwhile, precoder and spatial Tx filter settings also have </w:t>
      </w:r>
      <w:r w:rsidR="00E25DDF">
        <w:rPr>
          <w:rFonts w:ascii="Times New Roman" w:eastAsia="宋体" w:hAnsi="Times New Roman" w:cs="Times New Roman"/>
          <w:sz w:val="20"/>
        </w:rPr>
        <w:t>impacts</w:t>
      </w:r>
      <w:r w:rsidR="00E25DDF" w:rsidRPr="009668F5">
        <w:rPr>
          <w:rFonts w:ascii="Times New Roman" w:eastAsia="宋体" w:hAnsi="Times New Roman" w:cs="Times New Roman"/>
          <w:sz w:val="20"/>
        </w:rPr>
        <w:t xml:space="preserve"> </w:t>
      </w:r>
      <w:r w:rsidRPr="009668F5">
        <w:rPr>
          <w:rFonts w:ascii="Times New Roman" w:eastAsia="宋体" w:hAnsi="Times New Roman" w:cs="Times New Roman"/>
          <w:sz w:val="20"/>
        </w:rPr>
        <w:t xml:space="preserve">on signal phase continuity. </w:t>
      </w:r>
    </w:p>
    <w:p w14:paraId="31E100A6" w14:textId="737BE940" w:rsidR="00C662C6" w:rsidRPr="00FE3783" w:rsidRDefault="00E27A27" w:rsidP="00FE3783">
      <w:pPr>
        <w:snapToGrid w:val="0"/>
        <w:spacing w:before="120"/>
        <w:rPr>
          <w:rFonts w:ascii="Times New Roman" w:eastAsia="宋体" w:hAnsi="Times New Roman"/>
          <w:sz w:val="20"/>
        </w:rPr>
      </w:pPr>
      <w:r w:rsidRPr="00FE3783">
        <w:rPr>
          <w:rFonts w:ascii="Times New Roman" w:eastAsia="宋体" w:hAnsi="Times New Roman"/>
          <w:sz w:val="20"/>
        </w:rPr>
        <w:t>To maintain the</w:t>
      </w:r>
      <w:r w:rsidRPr="00FE3783">
        <w:rPr>
          <w:sz w:val="20"/>
        </w:rPr>
        <w:t xml:space="preserve"> </w:t>
      </w:r>
      <w:r w:rsidRPr="00FE3783">
        <w:rPr>
          <w:rFonts w:ascii="Times New Roman" w:eastAsia="宋体" w:hAnsi="Times New Roman"/>
          <w:sz w:val="20"/>
        </w:rPr>
        <w:t>phase coherency</w:t>
      </w:r>
      <w:r w:rsidR="00866112" w:rsidRPr="00FE3783">
        <w:rPr>
          <w:rFonts w:ascii="Times New Roman" w:eastAsia="宋体" w:hAnsi="Times New Roman"/>
          <w:sz w:val="20"/>
        </w:rPr>
        <w:t xml:space="preserve"> for PUCCH repetitions</w:t>
      </w:r>
      <w:r w:rsidRPr="00FE3783">
        <w:rPr>
          <w:rFonts w:ascii="Times New Roman" w:eastAsia="宋体" w:hAnsi="Times New Roman"/>
          <w:sz w:val="20"/>
        </w:rPr>
        <w:t xml:space="preserve">, </w:t>
      </w:r>
      <w:r w:rsidR="00866112" w:rsidRPr="00FE3783">
        <w:rPr>
          <w:rFonts w:ascii="Times New Roman" w:eastAsia="宋体" w:hAnsi="Times New Roman"/>
          <w:sz w:val="20"/>
        </w:rPr>
        <w:t xml:space="preserve">some UE behaviors may be changed compared with a Rel-16 UE. </w:t>
      </w:r>
      <w:r w:rsidR="007E742D" w:rsidRPr="00FE3783">
        <w:rPr>
          <w:rFonts w:ascii="Times New Roman" w:eastAsia="宋体" w:hAnsi="Times New Roman"/>
          <w:sz w:val="20"/>
        </w:rPr>
        <w:t xml:space="preserve">For example, UE may adjust TA, </w:t>
      </w:r>
      <w:r w:rsidR="000F62F4" w:rsidRPr="00FE3783">
        <w:rPr>
          <w:rFonts w:ascii="Times New Roman" w:eastAsia="宋体" w:hAnsi="Times New Roman"/>
          <w:sz w:val="20"/>
        </w:rPr>
        <w:t>Tx</w:t>
      </w:r>
      <w:r w:rsidR="007E742D" w:rsidRPr="00FE3783">
        <w:rPr>
          <w:rFonts w:ascii="Times New Roman" w:eastAsia="宋体" w:hAnsi="Times New Roman"/>
          <w:sz w:val="20"/>
        </w:rPr>
        <w:t xml:space="preserve"> precoder/spatial filter </w:t>
      </w:r>
      <w:r w:rsidR="0039413E" w:rsidRPr="00FE3783">
        <w:rPr>
          <w:rFonts w:ascii="Times New Roman" w:eastAsia="宋体" w:hAnsi="Times New Roman"/>
          <w:sz w:val="20"/>
        </w:rPr>
        <w:t xml:space="preserve">change </w:t>
      </w:r>
      <w:r w:rsidR="007E742D" w:rsidRPr="00FE3783">
        <w:rPr>
          <w:rFonts w:ascii="Times New Roman" w:eastAsia="宋体" w:hAnsi="Times New Roman"/>
          <w:sz w:val="20"/>
        </w:rPr>
        <w:t xml:space="preserve">and apply </w:t>
      </w:r>
      <w:r w:rsidR="000F62F4" w:rsidRPr="00FE3783">
        <w:rPr>
          <w:rFonts w:ascii="Times New Roman" w:eastAsia="宋体" w:hAnsi="Times New Roman"/>
          <w:sz w:val="20"/>
        </w:rPr>
        <w:t xml:space="preserve">updated measured pathloss in any of PUCCH repetition by UE implementation in Rel-16, and </w:t>
      </w:r>
      <w:proofErr w:type="spellStart"/>
      <w:r w:rsidR="000F62F4" w:rsidRPr="00FE3783">
        <w:rPr>
          <w:rFonts w:ascii="Times New Roman" w:eastAsia="宋体" w:hAnsi="Times New Roman"/>
          <w:sz w:val="20"/>
        </w:rPr>
        <w:t>gNB</w:t>
      </w:r>
      <w:proofErr w:type="spellEnd"/>
      <w:r w:rsidR="000F62F4" w:rsidRPr="00FE3783">
        <w:rPr>
          <w:rFonts w:ascii="Times New Roman" w:eastAsia="宋体" w:hAnsi="Times New Roman"/>
          <w:sz w:val="20"/>
        </w:rPr>
        <w:t xml:space="preserve"> is expected to use separate channel estimation on each PUCCH repetition, since phase continuity is not required. However, </w:t>
      </w:r>
      <w:r w:rsidR="00546E3B" w:rsidRPr="00FE3783">
        <w:rPr>
          <w:rFonts w:ascii="Times New Roman" w:eastAsia="宋体" w:hAnsi="Times New Roman"/>
          <w:sz w:val="20"/>
        </w:rPr>
        <w:t>there</w:t>
      </w:r>
      <w:r w:rsidR="003C69B1" w:rsidRPr="00FE3783">
        <w:rPr>
          <w:rFonts w:ascii="Times New Roman" w:eastAsia="宋体" w:hAnsi="Times New Roman"/>
          <w:sz w:val="20"/>
        </w:rPr>
        <w:t xml:space="preserve"> would </w:t>
      </w:r>
      <w:r w:rsidR="00546E3B" w:rsidRPr="00FE3783">
        <w:rPr>
          <w:rFonts w:ascii="Times New Roman" w:eastAsia="宋体" w:hAnsi="Times New Roman"/>
          <w:sz w:val="20"/>
        </w:rPr>
        <w:t>be</w:t>
      </w:r>
      <w:r w:rsidR="003C69B1" w:rsidRPr="00FE3783">
        <w:rPr>
          <w:rFonts w:ascii="Times New Roman" w:eastAsia="宋体" w:hAnsi="Times New Roman"/>
          <w:sz w:val="20"/>
        </w:rPr>
        <w:t xml:space="preserve"> some restrictions </w:t>
      </w:r>
      <w:r w:rsidR="0039413E" w:rsidRPr="00FE3783">
        <w:rPr>
          <w:rFonts w:ascii="Times New Roman" w:eastAsia="宋体" w:hAnsi="Times New Roman"/>
          <w:sz w:val="20"/>
        </w:rPr>
        <w:t>on UE implementations if UE is required to ensure phase continuity in certain duration, in which TA adjustment, Tx precoder/spatial filter change and applying updated measured pathloss</w:t>
      </w:r>
      <w:r w:rsidR="0039413E" w:rsidRPr="00FE3783" w:rsidDel="00866112">
        <w:rPr>
          <w:rFonts w:ascii="Times New Roman" w:eastAsia="宋体" w:hAnsi="Times New Roman"/>
          <w:sz w:val="20"/>
        </w:rPr>
        <w:t xml:space="preserve"> </w:t>
      </w:r>
      <w:r w:rsidR="0039413E" w:rsidRPr="00FE3783">
        <w:rPr>
          <w:rFonts w:ascii="Times New Roman" w:eastAsia="宋体" w:hAnsi="Times New Roman"/>
          <w:sz w:val="20"/>
        </w:rPr>
        <w:t>should be avoided.</w:t>
      </w:r>
    </w:p>
    <w:p w14:paraId="1FE2B341" w14:textId="50EA9360" w:rsidR="004A3F10" w:rsidRDefault="004A3F10" w:rsidP="00FE3783">
      <w:pPr>
        <w:pStyle w:val="a7"/>
        <w:snapToGrid w:val="0"/>
        <w:spacing w:before="120"/>
        <w:rPr>
          <w:rFonts w:ascii="Times New Roman" w:eastAsia="Times New Roman" w:hAnsi="Times New Roman" w:cs="Times New Roman"/>
          <w:b/>
          <w:i/>
          <w:kern w:val="0"/>
          <w:szCs w:val="24"/>
          <w:lang w:eastAsia="en-US"/>
        </w:rPr>
      </w:pPr>
      <w:bookmarkStart w:id="3" w:name="OB3"/>
      <w:r w:rsidRPr="004A3F10">
        <w:rPr>
          <w:rFonts w:ascii="Times New Roman" w:eastAsia="Times New Roman" w:hAnsi="Times New Roman" w:cs="Times New Roman"/>
          <w:b/>
          <w:i/>
          <w:kern w:val="0"/>
          <w:szCs w:val="24"/>
          <w:lang w:eastAsia="en-US"/>
        </w:rPr>
        <w:t xml:space="preserve">Observation </w:t>
      </w:r>
      <w:r w:rsidRPr="004A3F10">
        <w:rPr>
          <w:rFonts w:ascii="Times New Roman" w:eastAsia="Times New Roman" w:hAnsi="Times New Roman" w:cs="Times New Roman"/>
          <w:b/>
          <w:i/>
          <w:kern w:val="0"/>
          <w:szCs w:val="24"/>
          <w:lang w:eastAsia="en-US"/>
        </w:rPr>
        <w:fldChar w:fldCharType="begin"/>
      </w:r>
      <w:r w:rsidRPr="004A3F10">
        <w:rPr>
          <w:rFonts w:ascii="Times New Roman" w:eastAsia="Times New Roman" w:hAnsi="Times New Roman" w:cs="Times New Roman"/>
          <w:b/>
          <w:i/>
          <w:kern w:val="0"/>
          <w:szCs w:val="24"/>
          <w:lang w:eastAsia="en-US"/>
        </w:rPr>
        <w:instrText xml:space="preserve"> SEQ Observation \* ARABIC </w:instrText>
      </w:r>
      <w:r w:rsidRPr="004A3F10">
        <w:rPr>
          <w:rFonts w:ascii="Times New Roman" w:eastAsia="Times New Roman" w:hAnsi="Times New Roman" w:cs="Times New Roman"/>
          <w:b/>
          <w:i/>
          <w:kern w:val="0"/>
          <w:szCs w:val="24"/>
          <w:lang w:eastAsia="en-US"/>
        </w:rPr>
        <w:fldChar w:fldCharType="separate"/>
      </w:r>
      <w:r w:rsidR="00435980">
        <w:rPr>
          <w:rFonts w:ascii="Times New Roman" w:eastAsia="Times New Roman" w:hAnsi="Times New Roman" w:cs="Times New Roman"/>
          <w:b/>
          <w:i/>
          <w:noProof/>
          <w:kern w:val="0"/>
          <w:szCs w:val="24"/>
          <w:lang w:eastAsia="en-US"/>
        </w:rPr>
        <w:t>2</w:t>
      </w:r>
      <w:r w:rsidRPr="004A3F10">
        <w:rPr>
          <w:rFonts w:ascii="Times New Roman" w:eastAsia="Times New Roman" w:hAnsi="Times New Roman" w:cs="Times New Roman"/>
          <w:b/>
          <w:i/>
          <w:kern w:val="0"/>
          <w:szCs w:val="24"/>
          <w:lang w:eastAsia="en-US"/>
        </w:rPr>
        <w:fldChar w:fldCharType="end"/>
      </w:r>
      <w:r w:rsidRPr="004A3F10">
        <w:rPr>
          <w:rFonts w:ascii="Times New Roman" w:eastAsia="Times New Roman" w:hAnsi="Times New Roman" w:cs="Times New Roman"/>
          <w:b/>
          <w:i/>
          <w:kern w:val="0"/>
          <w:szCs w:val="24"/>
          <w:lang w:eastAsia="en-US"/>
        </w:rPr>
        <w:t xml:space="preserve">: </w:t>
      </w:r>
      <w:r w:rsidR="0039413E">
        <w:rPr>
          <w:rFonts w:ascii="Times New Roman" w:eastAsia="Times New Roman" w:hAnsi="Times New Roman" w:cs="Times New Roman"/>
          <w:b/>
          <w:i/>
          <w:kern w:val="0"/>
          <w:szCs w:val="24"/>
          <w:lang w:eastAsia="en-US"/>
        </w:rPr>
        <w:t>Some UE behaviors should be avoided</w:t>
      </w:r>
      <w:r w:rsidR="00F43655">
        <w:rPr>
          <w:rFonts w:ascii="Times New Roman" w:eastAsia="Times New Roman" w:hAnsi="Times New Roman" w:cs="Times New Roman"/>
          <w:b/>
          <w:i/>
          <w:kern w:val="0"/>
          <w:szCs w:val="24"/>
          <w:lang w:eastAsia="en-US"/>
        </w:rPr>
        <w:t xml:space="preserve"> to </w:t>
      </w:r>
      <w:r w:rsidR="007E6C4B">
        <w:rPr>
          <w:rFonts w:ascii="Times New Roman" w:eastAsia="Times New Roman" w:hAnsi="Times New Roman" w:cs="Times New Roman"/>
          <w:b/>
          <w:i/>
          <w:kern w:val="0"/>
          <w:szCs w:val="24"/>
          <w:lang w:eastAsia="en-US"/>
        </w:rPr>
        <w:t xml:space="preserve">ensure </w:t>
      </w:r>
      <w:r w:rsidR="00F43655">
        <w:rPr>
          <w:rFonts w:ascii="Times New Roman" w:eastAsia="Times New Roman" w:hAnsi="Times New Roman" w:cs="Times New Roman"/>
          <w:b/>
          <w:i/>
          <w:kern w:val="0"/>
          <w:szCs w:val="24"/>
          <w:lang w:eastAsia="en-US"/>
        </w:rPr>
        <w:t>phase continuity in certain duration for PUCCH repetition. The behaviors may include the following</w:t>
      </w:r>
    </w:p>
    <w:p w14:paraId="08C95717" w14:textId="2104703B" w:rsidR="00F43655" w:rsidRPr="00574CB1" w:rsidRDefault="00AF3FEA" w:rsidP="00FE3783">
      <w:pPr>
        <w:pStyle w:val="a7"/>
        <w:numPr>
          <w:ilvl w:val="0"/>
          <w:numId w:val="8"/>
        </w:numPr>
        <w:snapToGrid w:val="0"/>
        <w:rPr>
          <w:rFonts w:ascii="Times New Roman" w:eastAsia="Times New Roman" w:hAnsi="Times New Roman" w:cs="Times New Roman"/>
          <w:b/>
          <w:i/>
          <w:kern w:val="0"/>
          <w:szCs w:val="24"/>
          <w:lang w:eastAsia="en-US"/>
        </w:rPr>
      </w:pPr>
      <w:r w:rsidRPr="00574CB1">
        <w:rPr>
          <w:rFonts w:ascii="Times New Roman" w:eastAsia="Times New Roman" w:hAnsi="Times New Roman" w:cs="Times New Roman"/>
          <w:b/>
          <w:i/>
          <w:kern w:val="0"/>
          <w:szCs w:val="24"/>
          <w:lang w:eastAsia="en-US"/>
        </w:rPr>
        <w:t>TA adjustment;</w:t>
      </w:r>
    </w:p>
    <w:p w14:paraId="29153FE7" w14:textId="65F04119" w:rsidR="00AF3FEA" w:rsidRPr="00574CB1" w:rsidRDefault="00AF3FEA" w:rsidP="00FE3783">
      <w:pPr>
        <w:pStyle w:val="a7"/>
        <w:numPr>
          <w:ilvl w:val="0"/>
          <w:numId w:val="8"/>
        </w:numPr>
        <w:snapToGrid w:val="0"/>
        <w:rPr>
          <w:rFonts w:ascii="Times New Roman" w:eastAsia="Times New Roman" w:hAnsi="Times New Roman" w:cs="Times New Roman"/>
          <w:b/>
          <w:i/>
          <w:kern w:val="0"/>
          <w:szCs w:val="24"/>
          <w:lang w:eastAsia="en-US"/>
        </w:rPr>
      </w:pPr>
      <w:r w:rsidRPr="00574CB1">
        <w:rPr>
          <w:rFonts w:ascii="Times New Roman" w:eastAsia="Times New Roman" w:hAnsi="Times New Roman" w:cs="Times New Roman"/>
          <w:b/>
          <w:i/>
          <w:kern w:val="0"/>
          <w:szCs w:val="24"/>
          <w:lang w:eastAsia="en-US"/>
        </w:rPr>
        <w:t>Tx precoder/spatial filter change</w:t>
      </w:r>
      <w:r>
        <w:rPr>
          <w:rFonts w:ascii="Times New Roman" w:eastAsia="Times New Roman" w:hAnsi="Times New Roman" w:cs="Times New Roman"/>
          <w:b/>
          <w:i/>
          <w:kern w:val="0"/>
          <w:szCs w:val="24"/>
          <w:lang w:eastAsia="en-US"/>
        </w:rPr>
        <w:t>;</w:t>
      </w:r>
    </w:p>
    <w:p w14:paraId="28C6ACCF" w14:textId="7F1A44A0" w:rsidR="00AF3FEA" w:rsidRPr="00AF3FEA" w:rsidRDefault="00AF3FEA" w:rsidP="00FE3783">
      <w:pPr>
        <w:pStyle w:val="a7"/>
        <w:numPr>
          <w:ilvl w:val="0"/>
          <w:numId w:val="8"/>
        </w:numPr>
        <w:snapToGrid w:val="0"/>
        <w:rPr>
          <w:rFonts w:ascii="Times New Roman" w:eastAsia="Times New Roman" w:hAnsi="Times New Roman" w:cs="Times New Roman"/>
          <w:b/>
          <w:i/>
          <w:kern w:val="0"/>
          <w:szCs w:val="24"/>
          <w:lang w:eastAsia="en-US"/>
        </w:rPr>
      </w:pPr>
      <w:r w:rsidRPr="00574CB1">
        <w:rPr>
          <w:rFonts w:ascii="Times New Roman" w:eastAsia="Times New Roman" w:hAnsi="Times New Roman" w:cs="Times New Roman"/>
          <w:b/>
          <w:i/>
          <w:kern w:val="0"/>
          <w:szCs w:val="24"/>
          <w:lang w:eastAsia="en-US"/>
        </w:rPr>
        <w:t>Applying updated measured pathloss</w:t>
      </w:r>
      <w:r>
        <w:rPr>
          <w:rFonts w:ascii="Times New Roman" w:eastAsia="Times New Roman" w:hAnsi="Times New Roman" w:cs="Times New Roman"/>
          <w:b/>
          <w:i/>
          <w:kern w:val="0"/>
          <w:szCs w:val="24"/>
          <w:lang w:eastAsia="en-US"/>
        </w:rPr>
        <w:t>.</w:t>
      </w:r>
    </w:p>
    <w:bookmarkEnd w:id="3"/>
    <w:p w14:paraId="4BE52A53" w14:textId="0CB0C4F0" w:rsidR="002E7F4D" w:rsidRPr="00FE3783" w:rsidRDefault="002E7F4D" w:rsidP="00FE3783">
      <w:pPr>
        <w:snapToGrid w:val="0"/>
        <w:spacing w:before="120"/>
        <w:rPr>
          <w:rFonts w:ascii="Times New Roman" w:eastAsia="宋体" w:hAnsi="Times New Roman" w:cs="Times New Roman"/>
          <w:sz w:val="20"/>
        </w:rPr>
      </w:pPr>
      <w:r w:rsidRPr="00FE3783">
        <w:rPr>
          <w:rFonts w:ascii="Times New Roman" w:eastAsia="宋体" w:hAnsi="Times New Roman" w:cs="Times New Roman"/>
          <w:sz w:val="20"/>
          <w:lang w:val="en-GB"/>
        </w:rPr>
        <w:t xml:space="preserve">If joint channel estimation over all repetitions is enabled at gNB, the detection could not proceed until the last DMRS symbol is received. Hence, the processing latency would be increased and larger buffer size is required at receivers. Besides, in fading channel with high doppler spread, </w:t>
      </w:r>
      <w:r w:rsidR="00B956CA" w:rsidRPr="00FE3783">
        <w:rPr>
          <w:rFonts w:ascii="Times New Roman" w:eastAsia="宋体" w:hAnsi="Times New Roman" w:cs="Times New Roman"/>
          <w:sz w:val="20"/>
          <w:lang w:val="en-GB"/>
        </w:rPr>
        <w:t>apply</w:t>
      </w:r>
      <w:r w:rsidR="005E1359" w:rsidRPr="00FE3783">
        <w:rPr>
          <w:rFonts w:ascii="Times New Roman" w:eastAsia="宋体" w:hAnsi="Times New Roman" w:cs="Times New Roman"/>
          <w:sz w:val="20"/>
          <w:lang w:val="en-GB"/>
        </w:rPr>
        <w:t>ing</w:t>
      </w:r>
      <w:r w:rsidRPr="00FE3783">
        <w:rPr>
          <w:rFonts w:ascii="Times New Roman" w:eastAsia="宋体" w:hAnsi="Times New Roman" w:cs="Times New Roman"/>
          <w:sz w:val="20"/>
          <w:lang w:val="en-GB"/>
        </w:rPr>
        <w:t xml:space="preserve"> joint channel estimation </w:t>
      </w:r>
      <w:r w:rsidR="005E1359" w:rsidRPr="00FE3783">
        <w:rPr>
          <w:rFonts w:ascii="Times New Roman" w:eastAsia="宋体" w:hAnsi="Times New Roman" w:cs="Times New Roman"/>
          <w:sz w:val="20"/>
          <w:lang w:val="en-GB"/>
        </w:rPr>
        <w:t xml:space="preserve">to UL transmissions with long duration </w:t>
      </w:r>
      <w:r w:rsidRPr="00FE3783">
        <w:rPr>
          <w:rFonts w:ascii="Times New Roman" w:eastAsia="宋体" w:hAnsi="Times New Roman" w:cs="Times New Roman"/>
          <w:sz w:val="20"/>
          <w:lang w:val="en-GB"/>
        </w:rPr>
        <w:t xml:space="preserve">would not bring in </w:t>
      </w:r>
      <w:r w:rsidR="00424FB6">
        <w:rPr>
          <w:rFonts w:ascii="Times New Roman" w:eastAsia="宋体" w:hAnsi="Times New Roman" w:cs="Times New Roman"/>
          <w:sz w:val="20"/>
          <w:lang w:val="en-GB"/>
        </w:rPr>
        <w:t>obvious performance</w:t>
      </w:r>
      <w:r w:rsidR="00424FB6" w:rsidRPr="00FE3783">
        <w:rPr>
          <w:rFonts w:ascii="Times New Roman" w:eastAsia="宋体" w:hAnsi="Times New Roman" w:cs="Times New Roman"/>
          <w:sz w:val="20"/>
          <w:lang w:val="en-GB"/>
        </w:rPr>
        <w:t xml:space="preserve"> </w:t>
      </w:r>
      <w:r w:rsidRPr="00FE3783">
        <w:rPr>
          <w:rFonts w:ascii="Times New Roman" w:eastAsia="宋体" w:hAnsi="Times New Roman" w:cs="Times New Roman"/>
          <w:sz w:val="20"/>
          <w:lang w:val="en-GB"/>
        </w:rPr>
        <w:t>gain, even leading to degraded performance. Therefore, NW may indicate UE the time granularity for PU</w:t>
      </w:r>
      <w:r w:rsidR="00520A44" w:rsidRPr="00FE3783">
        <w:rPr>
          <w:rFonts w:ascii="Times New Roman" w:eastAsia="宋体" w:hAnsi="Times New Roman" w:cs="Times New Roman"/>
          <w:sz w:val="20"/>
          <w:lang w:val="en-GB"/>
        </w:rPr>
        <w:t>C</w:t>
      </w:r>
      <w:r w:rsidRPr="00FE3783">
        <w:rPr>
          <w:rFonts w:ascii="Times New Roman" w:eastAsia="宋体" w:hAnsi="Times New Roman" w:cs="Times New Roman"/>
          <w:sz w:val="20"/>
          <w:lang w:val="en-GB"/>
        </w:rPr>
        <w:t xml:space="preserve">CH DMRS bundling, which may reflect the </w:t>
      </w:r>
      <w:proofErr w:type="spellStart"/>
      <w:r w:rsidRPr="00FE3783">
        <w:rPr>
          <w:rFonts w:ascii="Times New Roman" w:eastAsia="宋体" w:hAnsi="Times New Roman" w:cs="Times New Roman"/>
          <w:sz w:val="20"/>
          <w:lang w:val="en-GB"/>
        </w:rPr>
        <w:t>gNB</w:t>
      </w:r>
      <w:proofErr w:type="spellEnd"/>
      <w:r w:rsidRPr="00FE3783">
        <w:rPr>
          <w:rFonts w:ascii="Times New Roman" w:eastAsia="宋体" w:hAnsi="Times New Roman" w:cs="Times New Roman"/>
          <w:sz w:val="20"/>
          <w:lang w:val="en-GB"/>
        </w:rPr>
        <w:t xml:space="preserve"> receiver settings in terms of time </w:t>
      </w:r>
      <w:r w:rsidR="00CD1A60" w:rsidRPr="00FE3783">
        <w:rPr>
          <w:rFonts w:ascii="Times New Roman" w:eastAsia="宋体" w:hAnsi="Times New Roman" w:cs="Times New Roman"/>
          <w:sz w:val="20"/>
          <w:lang w:val="en-GB"/>
        </w:rPr>
        <w:t xml:space="preserve">granularity </w:t>
      </w:r>
      <w:r w:rsidRPr="00FE3783">
        <w:rPr>
          <w:rFonts w:ascii="Times New Roman" w:eastAsia="宋体" w:hAnsi="Times New Roman" w:cs="Times New Roman"/>
          <w:sz w:val="20"/>
          <w:lang w:val="en-GB"/>
        </w:rPr>
        <w:t xml:space="preserve">to perform joint channel estimation. </w:t>
      </w:r>
      <w:r w:rsidRPr="00FE3783">
        <w:rPr>
          <w:rFonts w:ascii="Times New Roman" w:eastAsia="宋体" w:hAnsi="Times New Roman" w:cs="Times New Roman"/>
          <w:sz w:val="20"/>
        </w:rPr>
        <w:t xml:space="preserve">On the other hand, keep UL transmission with </w:t>
      </w:r>
      <w:r w:rsidRPr="00FE3783">
        <w:rPr>
          <w:rFonts w:ascii="Times New Roman" w:eastAsia="宋体" w:hAnsi="Times New Roman" w:cs="Times New Roman"/>
          <w:sz w:val="20"/>
          <w:lang w:val="en-GB"/>
        </w:rPr>
        <w:t xml:space="preserve">phase continuity and power consistency in the duration should be a kind of UE capability. And the UE capability </w:t>
      </w:r>
      <w:r w:rsidR="00BE7552">
        <w:rPr>
          <w:rFonts w:ascii="Times New Roman" w:eastAsia="宋体" w:hAnsi="Times New Roman" w:cs="Times New Roman"/>
          <w:sz w:val="20"/>
          <w:lang w:val="en-GB"/>
        </w:rPr>
        <w:t>in terms of duration, for which phase continuity is maintained,</w:t>
      </w:r>
      <w:r w:rsidRPr="00FE3783">
        <w:rPr>
          <w:rFonts w:ascii="Times New Roman" w:eastAsia="宋体" w:hAnsi="Times New Roman" w:cs="Times New Roman"/>
          <w:sz w:val="20"/>
          <w:lang w:val="en-GB"/>
        </w:rPr>
        <w:t xml:space="preserve"> maybe limited. Thus, it is reasonable for UEs to report the capability to the network for better configuration.</w:t>
      </w:r>
    </w:p>
    <w:p w14:paraId="51B8FA32" w14:textId="516F93BF" w:rsidR="007672D6" w:rsidRPr="00A90165" w:rsidRDefault="001B1B0D" w:rsidP="00A90165">
      <w:pPr>
        <w:snapToGrid w:val="0"/>
        <w:spacing w:before="120"/>
        <w:rPr>
          <w:rFonts w:ascii="Times New Roman" w:hAnsi="Times New Roman" w:cs="Times New Roman"/>
          <w:b/>
          <w:i/>
          <w:sz w:val="20"/>
          <w:szCs w:val="20"/>
        </w:rPr>
      </w:pPr>
      <w:bookmarkStart w:id="4" w:name="PRO2"/>
      <w:r w:rsidRPr="00A90165">
        <w:rPr>
          <w:rFonts w:ascii="Times New Roman" w:hAnsi="Times New Roman" w:cs="Times New Roman"/>
          <w:b/>
          <w:i/>
          <w:sz w:val="20"/>
          <w:szCs w:val="20"/>
        </w:rPr>
        <w:t xml:space="preserve">Proposal </w:t>
      </w:r>
      <w:r w:rsidR="00995C2E" w:rsidRPr="00A90165">
        <w:rPr>
          <w:rFonts w:ascii="Times New Roman" w:hAnsi="Times New Roman" w:cs="Times New Roman"/>
          <w:b/>
          <w:i/>
          <w:sz w:val="20"/>
          <w:szCs w:val="20"/>
        </w:rPr>
        <w:t>2</w:t>
      </w:r>
      <w:r w:rsidRPr="00A90165">
        <w:rPr>
          <w:rFonts w:ascii="Times New Roman" w:hAnsi="Times New Roman" w:cs="Times New Roman"/>
          <w:b/>
          <w:i/>
          <w:sz w:val="20"/>
          <w:szCs w:val="20"/>
        </w:rPr>
        <w:t xml:space="preserve">: UE can report capability on whether </w:t>
      </w:r>
      <w:r w:rsidR="00993796" w:rsidRPr="00A90165">
        <w:rPr>
          <w:rFonts w:ascii="Times New Roman" w:hAnsi="Times New Roman" w:cs="Times New Roman"/>
          <w:b/>
          <w:i/>
          <w:sz w:val="20"/>
          <w:szCs w:val="20"/>
        </w:rPr>
        <w:t>UE can ensure phase continuity for UL transmission across multiple occasions, and how long UE can maintain the phase continuity.</w:t>
      </w:r>
    </w:p>
    <w:bookmarkEnd w:id="4"/>
    <w:p w14:paraId="042B50FC" w14:textId="37E12194" w:rsidR="001A5123" w:rsidRPr="00FE3783" w:rsidRDefault="004A37CE" w:rsidP="00FE3783">
      <w:pPr>
        <w:keepNext/>
        <w:keepLines/>
        <w:widowControl/>
        <w:numPr>
          <w:ilvl w:val="1"/>
          <w:numId w:val="4"/>
        </w:numPr>
        <w:overflowPunct w:val="0"/>
        <w:autoSpaceDE w:val="0"/>
        <w:autoSpaceDN w:val="0"/>
        <w:adjustRightInd w:val="0"/>
        <w:snapToGrid w:val="0"/>
        <w:spacing w:beforeLines="50" w:before="156" w:after="120"/>
        <w:textAlignment w:val="baseline"/>
        <w:outlineLvl w:val="1"/>
        <w:rPr>
          <w:rFonts w:ascii="Arial" w:eastAsia="宋体" w:hAnsi="Arial"/>
          <w:sz w:val="32"/>
          <w:szCs w:val="20"/>
          <w:lang w:val="en-GB"/>
        </w:rPr>
      </w:pPr>
      <w:r>
        <w:rPr>
          <w:rFonts w:ascii="Arial" w:eastAsia="宋体" w:hAnsi="Arial"/>
          <w:sz w:val="32"/>
          <w:szCs w:val="20"/>
          <w:lang w:val="en-GB"/>
        </w:rPr>
        <w:t xml:space="preserve">DMRS bundling (phase continuity) </w:t>
      </w:r>
      <w:r w:rsidR="00C107D5" w:rsidRPr="00FE3783">
        <w:rPr>
          <w:rFonts w:ascii="Arial" w:eastAsia="宋体" w:hAnsi="Arial"/>
          <w:sz w:val="32"/>
          <w:szCs w:val="20"/>
          <w:lang w:val="en-GB"/>
        </w:rPr>
        <w:t>impacted by other transmissions/procedures</w:t>
      </w:r>
    </w:p>
    <w:p w14:paraId="1FE53BE3" w14:textId="71CBFB96" w:rsidR="001A5123" w:rsidRPr="00FE3783" w:rsidRDefault="00C23020" w:rsidP="00FE3783">
      <w:pPr>
        <w:snapToGrid w:val="0"/>
        <w:spacing w:before="120"/>
        <w:rPr>
          <w:rFonts w:ascii="Times New Roman" w:hAnsi="Times New Roman" w:cs="Times New Roman"/>
          <w:sz w:val="20"/>
          <w:szCs w:val="20"/>
          <w:lang w:val="fr-FR"/>
        </w:rPr>
      </w:pPr>
      <w:r>
        <w:rPr>
          <w:rFonts w:ascii="Times New Roman" w:eastAsia="宋体" w:hAnsi="Times New Roman" w:cs="Times New Roman"/>
          <w:sz w:val="20"/>
          <w:szCs w:val="20"/>
          <w:lang w:val="en-GB"/>
        </w:rPr>
        <w:t>C</w:t>
      </w:r>
      <w:r w:rsidRPr="00FE3783">
        <w:rPr>
          <w:rFonts w:ascii="Times New Roman" w:eastAsia="宋体" w:hAnsi="Times New Roman" w:cs="Times New Roman"/>
          <w:sz w:val="20"/>
          <w:szCs w:val="20"/>
        </w:rPr>
        <w:t>onsecutive</w:t>
      </w:r>
      <w:r w:rsidR="001A5123" w:rsidRPr="00FE3783">
        <w:rPr>
          <w:rFonts w:ascii="Times New Roman" w:eastAsia="宋体" w:hAnsi="Times New Roman" w:cs="Times New Roman"/>
          <w:sz w:val="20"/>
          <w:szCs w:val="20"/>
        </w:rPr>
        <w:t xml:space="preserve"> PU</w:t>
      </w:r>
      <w:r w:rsidR="00C107D5" w:rsidRPr="00FE3783">
        <w:rPr>
          <w:rFonts w:ascii="Times New Roman" w:eastAsia="宋体" w:hAnsi="Times New Roman" w:cs="Times New Roman"/>
          <w:sz w:val="20"/>
          <w:szCs w:val="20"/>
        </w:rPr>
        <w:t>C</w:t>
      </w:r>
      <w:r w:rsidR="001A5123" w:rsidRPr="00FE3783">
        <w:rPr>
          <w:rFonts w:ascii="Times New Roman" w:eastAsia="宋体" w:hAnsi="Times New Roman" w:cs="Times New Roman"/>
          <w:sz w:val="20"/>
          <w:szCs w:val="20"/>
        </w:rPr>
        <w:t xml:space="preserve">CH transmissions can be interrupted by dynamic SFI or cancellation indications, higher priority transmissions in current mechanism. Thus, phase continuity and power consistency to enable joint channel estimation </w:t>
      </w:r>
      <w:r w:rsidR="00BE7552" w:rsidRPr="00112AD0">
        <w:rPr>
          <w:rFonts w:ascii="Times New Roman" w:eastAsia="宋体" w:hAnsi="Times New Roman" w:cs="Times New Roman"/>
          <w:sz w:val="20"/>
          <w:szCs w:val="20"/>
        </w:rPr>
        <w:t>cannot</w:t>
      </w:r>
      <w:r w:rsidR="001A5123" w:rsidRPr="00FE3783">
        <w:rPr>
          <w:rFonts w:ascii="Times New Roman" w:eastAsia="宋体" w:hAnsi="Times New Roman" w:cs="Times New Roman"/>
          <w:sz w:val="20"/>
          <w:szCs w:val="20"/>
        </w:rPr>
        <w:t xml:space="preserve"> be ensured. Besides, </w:t>
      </w:r>
      <w:r w:rsidR="001A5123" w:rsidRPr="00FE3783">
        <w:rPr>
          <w:rFonts w:ascii="Times New Roman" w:hAnsi="Times New Roman" w:cs="Times New Roman"/>
          <w:sz w:val="20"/>
          <w:szCs w:val="20"/>
          <w:lang w:val="fr-FR"/>
        </w:rPr>
        <w:t xml:space="preserve">UE transmit power may be impacted by other </w:t>
      </w:r>
      <w:r w:rsidR="001A5123" w:rsidRPr="00FE3783">
        <w:rPr>
          <w:rFonts w:ascii="Times New Roman" w:hAnsi="Times New Roman" w:cs="Times New Roman"/>
          <w:sz w:val="20"/>
          <w:szCs w:val="20"/>
          <w:lang w:val="fr-FR"/>
        </w:rPr>
        <w:lastRenderedPageBreak/>
        <w:t xml:space="preserve">procedures. </w:t>
      </w:r>
      <w:r w:rsidR="006511B6">
        <w:rPr>
          <w:rFonts w:ascii="Times New Roman" w:hAnsi="Times New Roman" w:cs="Times New Roman"/>
          <w:sz w:val="20"/>
          <w:szCs w:val="20"/>
          <w:lang w:val="fr-FR"/>
        </w:rPr>
        <w:t>For example, i</w:t>
      </w:r>
      <w:r w:rsidR="001A5123" w:rsidRPr="00FE3783">
        <w:rPr>
          <w:rFonts w:ascii="Times New Roman" w:hAnsi="Times New Roman" w:cs="Times New Roman"/>
          <w:sz w:val="20"/>
          <w:szCs w:val="20"/>
          <w:lang w:val="fr-FR"/>
        </w:rPr>
        <w:t>f UE is configured with CA and indicated to transmit PU</w:t>
      </w:r>
      <w:r w:rsidR="00572FE0" w:rsidRPr="00FE3783">
        <w:rPr>
          <w:rFonts w:ascii="Times New Roman" w:hAnsi="Times New Roman" w:cs="Times New Roman"/>
          <w:sz w:val="20"/>
          <w:szCs w:val="20"/>
          <w:lang w:val="fr-FR"/>
        </w:rPr>
        <w:t>C</w:t>
      </w:r>
      <w:r w:rsidR="001A5123" w:rsidRPr="00FE3783">
        <w:rPr>
          <w:rFonts w:ascii="Times New Roman" w:hAnsi="Times New Roman" w:cs="Times New Roman"/>
          <w:sz w:val="20"/>
          <w:szCs w:val="20"/>
          <w:lang w:val="fr-FR"/>
        </w:rPr>
        <w:t>CH repetition transmission coherently in the first serving cell, and UE is indicated to transmit on a second serving cell which starts during the PU</w:t>
      </w:r>
      <w:r w:rsidR="00FB4EA9" w:rsidRPr="00FE3783">
        <w:rPr>
          <w:rFonts w:ascii="Times New Roman" w:hAnsi="Times New Roman" w:cs="Times New Roman"/>
          <w:sz w:val="20"/>
          <w:szCs w:val="20"/>
          <w:lang w:val="fr-FR"/>
        </w:rPr>
        <w:t>C</w:t>
      </w:r>
      <w:r w:rsidR="001A5123" w:rsidRPr="00FE3783">
        <w:rPr>
          <w:rFonts w:ascii="Times New Roman" w:hAnsi="Times New Roman" w:cs="Times New Roman"/>
          <w:sz w:val="20"/>
          <w:szCs w:val="20"/>
          <w:lang w:val="fr-FR"/>
        </w:rPr>
        <w:t xml:space="preserve">CH repetition transmission, UE may need to adjust transmission power on the first serving cell, which may </w:t>
      </w:r>
      <w:r w:rsidR="00FB4EA9" w:rsidRPr="00FE3783">
        <w:rPr>
          <w:rFonts w:ascii="Times New Roman" w:hAnsi="Times New Roman" w:cs="Times New Roman"/>
          <w:sz w:val="20"/>
          <w:szCs w:val="20"/>
          <w:lang w:val="fr-FR"/>
        </w:rPr>
        <w:t>break</w:t>
      </w:r>
      <w:r w:rsidR="001A5123" w:rsidRPr="00FE3783">
        <w:rPr>
          <w:rFonts w:ascii="Times New Roman" w:hAnsi="Times New Roman" w:cs="Times New Roman"/>
          <w:sz w:val="20"/>
          <w:szCs w:val="20"/>
          <w:lang w:val="fr-FR"/>
        </w:rPr>
        <w:t xml:space="preserve"> the </w:t>
      </w:r>
      <w:r w:rsidR="001A5123" w:rsidRPr="00FE3783">
        <w:rPr>
          <w:rFonts w:ascii="Times New Roman" w:eastAsia="宋体" w:hAnsi="Times New Roman" w:cs="Times New Roman"/>
          <w:sz w:val="20"/>
          <w:szCs w:val="20"/>
        </w:rPr>
        <w:t>phase continuity and power consistency</w:t>
      </w:r>
      <w:r w:rsidR="001A5123" w:rsidRPr="00FE3783">
        <w:rPr>
          <w:rFonts w:ascii="Times New Roman" w:hAnsi="Times New Roman" w:cs="Times New Roman"/>
          <w:sz w:val="20"/>
          <w:szCs w:val="20"/>
          <w:lang w:val="fr-FR"/>
        </w:rPr>
        <w:t xml:space="preserve">. In above cases, the time duration for DMRS bundling transmission will be reduced compared with that without interruptions, as illustrated in </w:t>
      </w:r>
      <w:r w:rsidR="001A5123" w:rsidRPr="00FE3783">
        <w:rPr>
          <w:rFonts w:ascii="Times New Roman" w:hAnsi="Times New Roman" w:cs="Times New Roman"/>
          <w:color w:val="000000" w:themeColor="text1"/>
          <w:sz w:val="20"/>
          <w:szCs w:val="20"/>
          <w:lang w:val="fr-FR"/>
        </w:rPr>
        <w:t>Figure 2</w:t>
      </w:r>
      <w:r w:rsidR="001A5123" w:rsidRPr="00FE3783">
        <w:rPr>
          <w:rFonts w:ascii="Times New Roman" w:hAnsi="Times New Roman" w:cs="Times New Roman"/>
          <w:sz w:val="20"/>
          <w:szCs w:val="20"/>
          <w:lang w:val="fr-FR"/>
        </w:rPr>
        <w:t>.</w:t>
      </w:r>
    </w:p>
    <w:p w14:paraId="383749B5" w14:textId="17E70C07" w:rsidR="001A5123" w:rsidRDefault="00D52B1A" w:rsidP="00FE3783">
      <w:pPr>
        <w:snapToGrid w:val="0"/>
        <w:spacing w:before="120"/>
        <w:jc w:val="center"/>
      </w:pPr>
      <w:r>
        <w:pict w14:anchorId="5F31E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5pt;height:77.75pt">
            <v:imagedata r:id="rId8" o:title=""/>
          </v:shape>
        </w:pict>
      </w:r>
    </w:p>
    <w:p w14:paraId="3C138137" w14:textId="77777777" w:rsidR="001A5123" w:rsidRPr="005D09ED" w:rsidRDefault="001A5123" w:rsidP="00FE3783">
      <w:pPr>
        <w:pStyle w:val="a8"/>
        <w:widowControl/>
        <w:numPr>
          <w:ilvl w:val="0"/>
          <w:numId w:val="10"/>
        </w:numPr>
        <w:snapToGrid w:val="0"/>
        <w:spacing w:beforeLines="50" w:before="156" w:after="120"/>
        <w:ind w:firstLineChars="0"/>
        <w:jc w:val="center"/>
        <w:rPr>
          <w:b/>
          <w:sz w:val="18"/>
        </w:rPr>
      </w:pPr>
      <w:r w:rsidRPr="005D09ED">
        <w:rPr>
          <w:rFonts w:ascii="Times New Roman" w:hAnsi="Times New Roman" w:cs="Times New Roman"/>
          <w:b/>
          <w:sz w:val="18"/>
        </w:rPr>
        <w:t>Contiguous transmissions interrupted by SFI/CI/other transmission</w:t>
      </w:r>
    </w:p>
    <w:p w14:paraId="5350FA5D" w14:textId="50B86FC6" w:rsidR="001A5123" w:rsidRDefault="00D52B1A" w:rsidP="00FE3783">
      <w:pPr>
        <w:snapToGrid w:val="0"/>
        <w:spacing w:before="120"/>
        <w:jc w:val="center"/>
      </w:pPr>
      <w:r>
        <w:pict w14:anchorId="19EDBEAB">
          <v:shape id="_x0000_i1026" type="#_x0000_t75" style="width:232.55pt;height:114.5pt">
            <v:imagedata r:id="rId9" o:title=""/>
          </v:shape>
        </w:pict>
      </w:r>
    </w:p>
    <w:p w14:paraId="64A1A464" w14:textId="77777777" w:rsidR="001A5123" w:rsidRPr="005D09ED" w:rsidRDefault="001A5123" w:rsidP="00FE3783">
      <w:pPr>
        <w:pStyle w:val="a8"/>
        <w:widowControl/>
        <w:numPr>
          <w:ilvl w:val="0"/>
          <w:numId w:val="10"/>
        </w:numPr>
        <w:snapToGrid w:val="0"/>
        <w:spacing w:beforeLines="50" w:before="156" w:after="120"/>
        <w:ind w:firstLineChars="0"/>
        <w:jc w:val="center"/>
        <w:rPr>
          <w:rFonts w:ascii="Times New Roman" w:hAnsi="Times New Roman" w:cs="Times New Roman"/>
          <w:b/>
          <w:sz w:val="18"/>
        </w:rPr>
      </w:pPr>
      <w:r w:rsidRPr="005D09ED">
        <w:rPr>
          <w:rFonts w:ascii="Times New Roman" w:hAnsi="Times New Roman" w:cs="Times New Roman"/>
          <w:b/>
          <w:sz w:val="18"/>
        </w:rPr>
        <w:t>Tx power change due to transmission on another serving cell</w:t>
      </w:r>
    </w:p>
    <w:p w14:paraId="282C6BAB" w14:textId="77777777" w:rsidR="001A5123" w:rsidRPr="005D09ED" w:rsidRDefault="001A5123" w:rsidP="00FE3783">
      <w:pPr>
        <w:pStyle w:val="a8"/>
        <w:snapToGrid w:val="0"/>
        <w:spacing w:before="120"/>
        <w:ind w:left="360" w:firstLineChars="0" w:firstLine="0"/>
        <w:jc w:val="center"/>
        <w:rPr>
          <w:rFonts w:ascii="Times New Roman" w:hAnsi="Times New Roman" w:cs="Times New Roman"/>
          <w:b/>
        </w:rPr>
      </w:pPr>
      <w:r w:rsidRPr="005D09ED">
        <w:rPr>
          <w:rFonts w:ascii="Times New Roman" w:hAnsi="Times New Roman" w:cs="Times New Roman"/>
          <w:b/>
        </w:rPr>
        <w:t>Figure</w:t>
      </w:r>
      <w:r w:rsidRPr="005D09ED">
        <w:rPr>
          <w:rFonts w:ascii="Times New Roman" w:hAnsi="Times New Roman" w:cs="Times New Roman"/>
          <w:b/>
          <w:noProof/>
        </w:rPr>
        <w:t xml:space="preserve"> </w:t>
      </w:r>
      <w:r w:rsidRPr="00995C2E">
        <w:rPr>
          <w:rFonts w:ascii="Times New Roman" w:hAnsi="Times New Roman" w:cs="Times New Roman"/>
          <w:b/>
          <w:noProof/>
        </w:rPr>
        <w:t>2</w:t>
      </w:r>
      <w:r w:rsidRPr="005D09ED">
        <w:rPr>
          <w:rFonts w:ascii="Times New Roman" w:hAnsi="Times New Roman" w:cs="Times New Roman"/>
          <w:b/>
        </w:rPr>
        <w:t xml:space="preserve">. </w:t>
      </w:r>
      <w:r>
        <w:rPr>
          <w:rFonts w:ascii="Times New Roman" w:hAnsi="Times New Roman" w:cs="Times New Roman"/>
          <w:b/>
        </w:rPr>
        <w:t>DMRS bundling impacted by other transmissions/procedures</w:t>
      </w:r>
    </w:p>
    <w:p w14:paraId="4B2B42B5" w14:textId="34FF0181" w:rsidR="001A5123" w:rsidRPr="00FE3783" w:rsidRDefault="001A5123" w:rsidP="00FE3783">
      <w:pPr>
        <w:snapToGrid w:val="0"/>
        <w:spacing w:before="120"/>
        <w:rPr>
          <w:rFonts w:ascii="Times New Roman" w:eastAsia="宋体" w:hAnsi="Times New Roman" w:cs="Times New Roman"/>
          <w:sz w:val="20"/>
          <w:szCs w:val="20"/>
        </w:rPr>
      </w:pPr>
      <w:r w:rsidRPr="00FE3783">
        <w:rPr>
          <w:rFonts w:ascii="Times New Roman" w:eastAsia="宋体" w:hAnsi="Times New Roman" w:cs="Times New Roman"/>
          <w:sz w:val="20"/>
          <w:szCs w:val="20"/>
        </w:rPr>
        <w:t xml:space="preserve">In these cases, the UE behavior should be clarified if phase continuity </w:t>
      </w:r>
      <w:proofErr w:type="spellStart"/>
      <w:r w:rsidRPr="00FE3783">
        <w:rPr>
          <w:rFonts w:ascii="Times New Roman" w:eastAsia="宋体" w:hAnsi="Times New Roman" w:cs="Times New Roman"/>
          <w:sz w:val="20"/>
          <w:szCs w:val="20"/>
        </w:rPr>
        <w:t>can not</w:t>
      </w:r>
      <w:proofErr w:type="spellEnd"/>
      <w:r w:rsidRPr="00FE3783">
        <w:rPr>
          <w:rFonts w:ascii="Times New Roman" w:eastAsia="宋体" w:hAnsi="Times New Roman" w:cs="Times New Roman"/>
          <w:sz w:val="20"/>
          <w:szCs w:val="20"/>
        </w:rPr>
        <w:t xml:space="preserve"> be ensured within the duration for PU</w:t>
      </w:r>
      <w:r w:rsidR="00D10CB0" w:rsidRPr="00FE3783">
        <w:rPr>
          <w:rFonts w:ascii="Times New Roman" w:eastAsia="宋体" w:hAnsi="Times New Roman" w:cs="Times New Roman"/>
          <w:sz w:val="20"/>
          <w:szCs w:val="20"/>
        </w:rPr>
        <w:t>C</w:t>
      </w:r>
      <w:r w:rsidRPr="00FE3783">
        <w:rPr>
          <w:rFonts w:ascii="Times New Roman" w:eastAsia="宋体" w:hAnsi="Times New Roman" w:cs="Times New Roman"/>
          <w:sz w:val="20"/>
          <w:szCs w:val="20"/>
        </w:rPr>
        <w:t xml:space="preserve">CH </w:t>
      </w:r>
      <w:r w:rsidR="00D10CB0" w:rsidRPr="00FE3783">
        <w:rPr>
          <w:rFonts w:ascii="Times New Roman" w:eastAsia="宋体" w:hAnsi="Times New Roman" w:cs="Times New Roman"/>
          <w:sz w:val="20"/>
          <w:szCs w:val="20"/>
        </w:rPr>
        <w:t>repetitions</w:t>
      </w:r>
      <w:r w:rsidRPr="00FE3783">
        <w:rPr>
          <w:rFonts w:ascii="Times New Roman" w:eastAsia="宋体" w:hAnsi="Times New Roman" w:cs="Times New Roman"/>
          <w:sz w:val="20"/>
          <w:szCs w:val="20"/>
        </w:rPr>
        <w:t xml:space="preserve"> with DMRS bundling. Whether and how to ensure phase continuity in these cases should be discussed. </w:t>
      </w:r>
    </w:p>
    <w:p w14:paraId="55AAED73" w14:textId="417D8CCE" w:rsidR="001A5123" w:rsidRPr="00FE3783" w:rsidRDefault="001A5123" w:rsidP="00FE3783">
      <w:pPr>
        <w:snapToGrid w:val="0"/>
        <w:spacing w:before="120"/>
        <w:rPr>
          <w:rFonts w:ascii="Times New Roman" w:eastAsia="宋体" w:hAnsi="Times New Roman" w:cs="Times New Roman"/>
          <w:sz w:val="20"/>
          <w:szCs w:val="20"/>
          <w:lang w:val="fr-FR"/>
        </w:rPr>
      </w:pPr>
      <w:bookmarkStart w:id="5" w:name="PRO3"/>
      <w:r w:rsidRPr="00FE3783">
        <w:rPr>
          <w:rFonts w:ascii="Times New Roman" w:hAnsi="Times New Roman" w:cs="Times New Roman"/>
          <w:b/>
          <w:i/>
          <w:sz w:val="20"/>
          <w:szCs w:val="20"/>
        </w:rPr>
        <w:t>Proposal</w:t>
      </w:r>
      <w:r w:rsidR="00995C2E">
        <w:rPr>
          <w:rFonts w:ascii="Times New Roman" w:hAnsi="Times New Roman" w:cs="Times New Roman"/>
          <w:b/>
          <w:i/>
          <w:sz w:val="20"/>
          <w:szCs w:val="20"/>
        </w:rPr>
        <w:t xml:space="preserve"> 3</w:t>
      </w:r>
      <w:r w:rsidRPr="00995C2E">
        <w:rPr>
          <w:rFonts w:ascii="Times New Roman" w:hAnsi="Times New Roman" w:cs="Times New Roman"/>
          <w:b/>
          <w:i/>
          <w:sz w:val="20"/>
          <w:szCs w:val="20"/>
        </w:rPr>
        <w:t>:</w:t>
      </w:r>
      <w:r w:rsidRPr="00FE3783">
        <w:rPr>
          <w:rFonts w:ascii="Times New Roman" w:hAnsi="Times New Roman" w:cs="Times New Roman"/>
          <w:b/>
          <w:i/>
          <w:sz w:val="20"/>
          <w:szCs w:val="20"/>
        </w:rPr>
        <w:t xml:space="preserve"> PU</w:t>
      </w:r>
      <w:r w:rsidR="004F1C51" w:rsidRPr="00FE3783">
        <w:rPr>
          <w:rFonts w:ascii="Times New Roman" w:hAnsi="Times New Roman" w:cs="Times New Roman"/>
          <w:b/>
          <w:i/>
          <w:sz w:val="20"/>
          <w:szCs w:val="20"/>
        </w:rPr>
        <w:t>C</w:t>
      </w:r>
      <w:r w:rsidRPr="00FE3783">
        <w:rPr>
          <w:rFonts w:ascii="Times New Roman" w:hAnsi="Times New Roman" w:cs="Times New Roman"/>
          <w:b/>
          <w:i/>
          <w:sz w:val="20"/>
          <w:szCs w:val="20"/>
        </w:rPr>
        <w:t xml:space="preserve">CH </w:t>
      </w:r>
      <w:r w:rsidR="004F1C51" w:rsidRPr="00FE3783">
        <w:rPr>
          <w:rFonts w:ascii="Times New Roman" w:hAnsi="Times New Roman" w:cs="Times New Roman"/>
          <w:b/>
          <w:i/>
          <w:sz w:val="20"/>
          <w:szCs w:val="20"/>
        </w:rPr>
        <w:t>repetitions</w:t>
      </w:r>
      <w:r w:rsidRPr="00FE3783">
        <w:rPr>
          <w:rFonts w:ascii="Times New Roman" w:hAnsi="Times New Roman" w:cs="Times New Roman"/>
          <w:b/>
          <w:i/>
          <w:sz w:val="20"/>
          <w:szCs w:val="20"/>
        </w:rPr>
        <w:t xml:space="preserve"> with DMRS bundling may be interrupted by other transmissions/procedures, and </w:t>
      </w:r>
      <w:r w:rsidRPr="00FE3783">
        <w:rPr>
          <w:rFonts w:ascii="Times New Roman" w:eastAsia="宋体" w:hAnsi="Times New Roman" w:cs="Times New Roman"/>
          <w:b/>
          <w:i/>
          <w:sz w:val="20"/>
          <w:szCs w:val="20"/>
        </w:rPr>
        <w:t xml:space="preserve">whether and how to ensure phase continuity in these cases should be further studied. </w:t>
      </w:r>
      <w:r w:rsidRPr="00FE3783">
        <w:rPr>
          <w:rFonts w:ascii="Times New Roman" w:hAnsi="Times New Roman" w:cs="Times New Roman"/>
          <w:b/>
          <w:i/>
          <w:sz w:val="20"/>
          <w:szCs w:val="20"/>
        </w:rPr>
        <w:t>The interruptions can be caused in the following cases</w:t>
      </w:r>
    </w:p>
    <w:p w14:paraId="19642A7F" w14:textId="599BE157" w:rsidR="001A5123" w:rsidRPr="00FE3783" w:rsidRDefault="001A5123" w:rsidP="00FE3783">
      <w:pPr>
        <w:pStyle w:val="a8"/>
        <w:widowControl/>
        <w:numPr>
          <w:ilvl w:val="0"/>
          <w:numId w:val="8"/>
        </w:numPr>
        <w:snapToGrid w:val="0"/>
        <w:ind w:left="357" w:firstLineChars="0" w:hanging="357"/>
        <w:rPr>
          <w:rFonts w:ascii="Times New Roman" w:hAnsi="Times New Roman" w:cs="Times New Roman"/>
          <w:b/>
          <w:i/>
          <w:sz w:val="20"/>
          <w:szCs w:val="20"/>
          <w:lang w:val="fr-FR"/>
        </w:rPr>
      </w:pPr>
      <w:r w:rsidRPr="00FE3783">
        <w:rPr>
          <w:rFonts w:ascii="Times New Roman" w:hAnsi="Times New Roman" w:cs="Times New Roman"/>
          <w:b/>
          <w:i/>
          <w:sz w:val="20"/>
          <w:szCs w:val="20"/>
          <w:lang w:val="fr-FR"/>
        </w:rPr>
        <w:t>PU</w:t>
      </w:r>
      <w:r w:rsidR="00D10CB0" w:rsidRPr="00FE3783">
        <w:rPr>
          <w:rFonts w:ascii="Times New Roman" w:hAnsi="Times New Roman" w:cs="Times New Roman"/>
          <w:b/>
          <w:i/>
          <w:sz w:val="20"/>
          <w:szCs w:val="20"/>
          <w:lang w:val="fr-FR"/>
        </w:rPr>
        <w:t>C</w:t>
      </w:r>
      <w:r w:rsidRPr="00FE3783">
        <w:rPr>
          <w:rFonts w:ascii="Times New Roman" w:hAnsi="Times New Roman" w:cs="Times New Roman"/>
          <w:b/>
          <w:i/>
          <w:sz w:val="20"/>
          <w:szCs w:val="20"/>
          <w:lang w:val="fr-FR"/>
        </w:rPr>
        <w:t>CH transmissions is cancelled by SFI, CI or higher priority transmissions,</w:t>
      </w:r>
    </w:p>
    <w:p w14:paraId="32BF1C2F" w14:textId="77777777" w:rsidR="001A5123" w:rsidRPr="00FE3783" w:rsidRDefault="001A5123" w:rsidP="00FE3783">
      <w:pPr>
        <w:pStyle w:val="a8"/>
        <w:widowControl/>
        <w:numPr>
          <w:ilvl w:val="0"/>
          <w:numId w:val="8"/>
        </w:numPr>
        <w:snapToGrid w:val="0"/>
        <w:ind w:left="357" w:firstLineChars="0" w:hanging="357"/>
        <w:rPr>
          <w:rFonts w:ascii="Times New Roman" w:hAnsi="Times New Roman" w:cs="Times New Roman"/>
          <w:b/>
          <w:i/>
          <w:sz w:val="20"/>
          <w:szCs w:val="20"/>
          <w:lang w:val="fr-FR"/>
        </w:rPr>
      </w:pPr>
      <w:r w:rsidRPr="00FE3783">
        <w:rPr>
          <w:rFonts w:ascii="Times New Roman" w:hAnsi="Times New Roman" w:cs="Times New Roman"/>
          <w:b/>
          <w:i/>
          <w:sz w:val="20"/>
          <w:szCs w:val="20"/>
          <w:lang w:val="fr-FR"/>
        </w:rPr>
        <w:t>UL transmission in another serving cell, when intra band CA is configured.</w:t>
      </w:r>
    </w:p>
    <w:bookmarkEnd w:id="5"/>
    <w:p w14:paraId="196E1E40" w14:textId="088F8219" w:rsidR="00AE1F3C" w:rsidRPr="00574CB1" w:rsidRDefault="00F4521D" w:rsidP="00FE3783">
      <w:pPr>
        <w:keepNext/>
        <w:keepLines/>
        <w:widowControl/>
        <w:numPr>
          <w:ilvl w:val="1"/>
          <w:numId w:val="4"/>
        </w:numPr>
        <w:overflowPunct w:val="0"/>
        <w:autoSpaceDE w:val="0"/>
        <w:autoSpaceDN w:val="0"/>
        <w:adjustRightInd w:val="0"/>
        <w:snapToGrid w:val="0"/>
        <w:spacing w:beforeLines="50" w:before="156" w:after="180"/>
        <w:textAlignment w:val="baseline"/>
        <w:outlineLvl w:val="1"/>
        <w:rPr>
          <w:rFonts w:ascii="Arial" w:eastAsia="宋体" w:hAnsi="Arial"/>
          <w:sz w:val="32"/>
          <w:szCs w:val="20"/>
          <w:lang w:val="en-GB"/>
        </w:rPr>
      </w:pPr>
      <w:r>
        <w:rPr>
          <w:rFonts w:ascii="Arial" w:eastAsia="宋体" w:hAnsi="Arial"/>
          <w:sz w:val="32"/>
          <w:szCs w:val="20"/>
          <w:lang w:val="en-GB"/>
        </w:rPr>
        <w:t>DMRS bundling size</w:t>
      </w:r>
    </w:p>
    <w:p w14:paraId="74DEAA19" w14:textId="20AA977F" w:rsidR="001D0347" w:rsidRPr="00FE3783" w:rsidRDefault="0018095A" w:rsidP="00FE3783">
      <w:pPr>
        <w:snapToGrid w:val="0"/>
        <w:spacing w:before="120"/>
        <w:rPr>
          <w:rFonts w:ascii="Times" w:hAnsi="Times" w:cs="Times"/>
        </w:rPr>
      </w:pPr>
      <w:r>
        <w:rPr>
          <w:rFonts w:ascii="Times" w:hAnsi="Times" w:cs="Times"/>
        </w:rPr>
        <w:t>The time domain DMRS bundling size can be configured by RRC signaling. As shown in Figure</w:t>
      </w:r>
      <w:r w:rsidRPr="00995C2E">
        <w:rPr>
          <w:rFonts w:ascii="Times" w:hAnsi="Times" w:cs="Times"/>
        </w:rPr>
        <w:t xml:space="preserve"> 3</w:t>
      </w:r>
      <w:r>
        <w:rPr>
          <w:rFonts w:ascii="Times" w:hAnsi="Times" w:cs="Times"/>
        </w:rPr>
        <w:t>, the DMRS bundling size can be set to 2 slots for PUCCH with 4 repetitions.</w:t>
      </w:r>
      <w:r w:rsidR="006747BA">
        <w:rPr>
          <w:rFonts w:ascii="Times" w:hAnsi="Times" w:cs="Times" w:hint="eastAsia"/>
        </w:rPr>
        <w:t xml:space="preserve"> </w:t>
      </w:r>
      <w:r w:rsidR="001D0347" w:rsidRPr="00FE3783">
        <w:rPr>
          <w:rFonts w:ascii="Times New Roman" w:eastAsia="宋体" w:hAnsi="Times New Roman" w:cs="Times New Roman"/>
        </w:rPr>
        <w:t xml:space="preserve">However, the time duration for DMRS bundling should also take the frame structure into consideration. For example, in TDD spectrum with DDDSUDDSUU frame structure, if time domain granularity of DMRS bundling is set to 2 slots, </w:t>
      </w:r>
      <w:r w:rsidR="004E60C7">
        <w:rPr>
          <w:rFonts w:ascii="Times New Roman" w:eastAsia="宋体" w:hAnsi="Times New Roman" w:cs="Times New Roman"/>
        </w:rPr>
        <w:t>2 consecutive slots are not available</w:t>
      </w:r>
      <w:r w:rsidR="001D0347" w:rsidRPr="00FE3783">
        <w:rPr>
          <w:rFonts w:ascii="Times New Roman" w:eastAsia="宋体" w:hAnsi="Times New Roman" w:cs="Times New Roman"/>
        </w:rPr>
        <w:t xml:space="preserve"> in the first half of </w:t>
      </w:r>
      <w:r w:rsidR="00F04136">
        <w:rPr>
          <w:rFonts w:ascii="Times New Roman" w:eastAsia="宋体" w:hAnsi="Times New Roman" w:cs="Times New Roman"/>
        </w:rPr>
        <w:t xml:space="preserve">the </w:t>
      </w:r>
      <w:r w:rsidR="001D0347" w:rsidRPr="00FE3783">
        <w:rPr>
          <w:rFonts w:ascii="Times New Roman" w:eastAsia="宋体" w:hAnsi="Times New Roman" w:cs="Times New Roman"/>
        </w:rPr>
        <w:t xml:space="preserve">frame, while </w:t>
      </w:r>
      <w:r w:rsidR="00B37066">
        <w:rPr>
          <w:rFonts w:ascii="Times New Roman" w:eastAsia="宋体" w:hAnsi="Times New Roman" w:cs="Times New Roman"/>
        </w:rPr>
        <w:t xml:space="preserve">they </w:t>
      </w:r>
      <w:r w:rsidR="001D0347" w:rsidRPr="00FE3783">
        <w:rPr>
          <w:rFonts w:ascii="Times New Roman" w:eastAsia="宋体" w:hAnsi="Times New Roman" w:cs="Times New Roman"/>
        </w:rPr>
        <w:t xml:space="preserve">are available in the second half of the frame. In this case, the granularity of DMRS bundling </w:t>
      </w:r>
      <w:r w:rsidR="00F04136">
        <w:rPr>
          <w:rFonts w:ascii="Times New Roman" w:eastAsia="宋体" w:hAnsi="Times New Roman" w:cs="Times New Roman"/>
        </w:rPr>
        <w:t>should</w:t>
      </w:r>
      <w:r w:rsidR="00F04136" w:rsidRPr="00FE3783">
        <w:rPr>
          <w:rFonts w:ascii="Times New Roman" w:eastAsia="宋体" w:hAnsi="Times New Roman" w:cs="Times New Roman"/>
        </w:rPr>
        <w:t xml:space="preserve"> </w:t>
      </w:r>
      <w:r w:rsidR="001D0347" w:rsidRPr="00FE3783">
        <w:rPr>
          <w:rFonts w:ascii="Times New Roman" w:eastAsia="宋体" w:hAnsi="Times New Roman" w:cs="Times New Roman"/>
        </w:rPr>
        <w:t>take the available slots into consideration. As shown in Figure 4, bundling size is 1 and 2 slot(s) in first half of</w:t>
      </w:r>
      <w:r w:rsidR="00F04136">
        <w:rPr>
          <w:rFonts w:ascii="Times New Roman" w:eastAsia="宋体" w:hAnsi="Times New Roman" w:cs="Times New Roman"/>
        </w:rPr>
        <w:t xml:space="preserve"> the</w:t>
      </w:r>
      <w:r w:rsidR="001D0347" w:rsidRPr="00FE3783">
        <w:rPr>
          <w:rFonts w:ascii="Times New Roman" w:eastAsia="宋体" w:hAnsi="Times New Roman" w:cs="Times New Roman"/>
        </w:rPr>
        <w:t xml:space="preserve"> frame and second half of the frame, respectively. In this case, benefit from DMRS bundling can be obtained</w:t>
      </w:r>
      <w:r w:rsidR="00304973">
        <w:rPr>
          <w:rFonts w:ascii="Times New Roman" w:eastAsia="宋体" w:hAnsi="Times New Roman" w:cs="Times New Roman"/>
        </w:rPr>
        <w:t xml:space="preserve"> when applicable</w:t>
      </w:r>
      <w:r w:rsidR="001D0347" w:rsidRPr="00FE3783">
        <w:rPr>
          <w:rFonts w:ascii="Times New Roman" w:eastAsia="宋体" w:hAnsi="Times New Roman" w:cs="Times New Roman"/>
        </w:rPr>
        <w:t>.</w:t>
      </w:r>
    </w:p>
    <w:p w14:paraId="18DBDD27" w14:textId="45BFEAF9" w:rsidR="0018095A" w:rsidRDefault="0018095A" w:rsidP="00FE3783">
      <w:pPr>
        <w:snapToGrid w:val="0"/>
        <w:spacing w:before="120"/>
        <w:rPr>
          <w:rFonts w:eastAsia="宋体"/>
        </w:rPr>
      </w:pPr>
    </w:p>
    <w:p w14:paraId="6EA62912" w14:textId="0F12C300" w:rsidR="0018095A" w:rsidRDefault="00D52B1A" w:rsidP="00FE3783">
      <w:pPr>
        <w:snapToGrid w:val="0"/>
        <w:spacing w:before="120"/>
        <w:jc w:val="center"/>
      </w:pPr>
      <w:r>
        <w:pict w14:anchorId="1631C9AE">
          <v:shape id="_x0000_i1027" type="#_x0000_t75" style="width:238.3pt;height:92.15pt;mso-position-horizontal:absolute;mso-position-vertical:absolute">
            <v:imagedata r:id="rId10" o:title=""/>
          </v:shape>
        </w:pict>
      </w:r>
    </w:p>
    <w:p w14:paraId="6E76C1A1" w14:textId="1AADA76E" w:rsidR="00194F94" w:rsidRPr="005D09ED" w:rsidRDefault="00194F94" w:rsidP="00FE3783">
      <w:pPr>
        <w:pStyle w:val="a8"/>
        <w:snapToGrid w:val="0"/>
        <w:spacing w:before="120"/>
        <w:ind w:left="360" w:firstLineChars="0" w:firstLine="0"/>
        <w:jc w:val="center"/>
        <w:rPr>
          <w:rFonts w:ascii="Times New Roman" w:hAnsi="Times New Roman" w:cs="Times New Roman"/>
          <w:b/>
        </w:rPr>
      </w:pPr>
      <w:r w:rsidRPr="005D09ED">
        <w:rPr>
          <w:rFonts w:ascii="Times New Roman" w:hAnsi="Times New Roman" w:cs="Times New Roman"/>
          <w:b/>
        </w:rPr>
        <w:lastRenderedPageBreak/>
        <w:t>Figure</w:t>
      </w:r>
      <w:r w:rsidRPr="005D09ED">
        <w:rPr>
          <w:rFonts w:ascii="Times New Roman" w:hAnsi="Times New Roman" w:cs="Times New Roman"/>
          <w:b/>
          <w:noProof/>
        </w:rPr>
        <w:t xml:space="preserve"> </w:t>
      </w:r>
      <w:r w:rsidR="00995C2E" w:rsidRPr="00FE3783">
        <w:rPr>
          <w:rFonts w:ascii="Times New Roman" w:hAnsi="Times New Roman" w:cs="Times New Roman"/>
          <w:b/>
          <w:noProof/>
        </w:rPr>
        <w:t>3</w:t>
      </w:r>
      <w:r w:rsidRPr="005D09ED">
        <w:rPr>
          <w:rFonts w:ascii="Times New Roman" w:hAnsi="Times New Roman" w:cs="Times New Roman"/>
          <w:b/>
        </w:rPr>
        <w:t xml:space="preserve">. </w:t>
      </w:r>
      <w:r>
        <w:rPr>
          <w:rFonts w:ascii="Times New Roman" w:hAnsi="Times New Roman" w:cs="Times New Roman"/>
          <w:b/>
        </w:rPr>
        <w:t>DMRS bundling on 2 consecutive slots</w:t>
      </w:r>
    </w:p>
    <w:p w14:paraId="721D70A1" w14:textId="77777777" w:rsidR="00194F94" w:rsidRPr="00194F94" w:rsidRDefault="00194F94" w:rsidP="00FE3783">
      <w:pPr>
        <w:snapToGrid w:val="0"/>
        <w:spacing w:before="120"/>
        <w:rPr>
          <w:rFonts w:eastAsia="宋体"/>
        </w:rPr>
      </w:pPr>
    </w:p>
    <w:p w14:paraId="0DDCDEEA" w14:textId="77777777" w:rsidR="005376BF" w:rsidRDefault="005376BF" w:rsidP="00FE3783">
      <w:pPr>
        <w:snapToGrid w:val="0"/>
        <w:spacing w:before="120"/>
        <w:rPr>
          <w:rFonts w:ascii="Times" w:hAnsi="Times" w:cs="Times"/>
        </w:rPr>
      </w:pPr>
    </w:p>
    <w:p w14:paraId="0B84CF75" w14:textId="0B614D9F" w:rsidR="00D15315" w:rsidRDefault="00D52B1A" w:rsidP="00FE3783">
      <w:pPr>
        <w:snapToGrid w:val="0"/>
        <w:spacing w:before="120"/>
        <w:rPr>
          <w:rFonts w:ascii="Times" w:hAnsi="Times" w:cs="Times"/>
        </w:rPr>
      </w:pPr>
      <w:r>
        <w:pict w14:anchorId="5E234D82">
          <v:shape id="_x0000_i1028" type="#_x0000_t75" style="width:414.7pt;height:93.6pt">
            <v:imagedata r:id="rId11" o:title=""/>
          </v:shape>
        </w:pict>
      </w:r>
    </w:p>
    <w:p w14:paraId="24E0884A" w14:textId="70CD7997" w:rsidR="00D15315" w:rsidRDefault="00D15315" w:rsidP="00FE3783">
      <w:pPr>
        <w:pStyle w:val="a8"/>
        <w:snapToGrid w:val="0"/>
        <w:spacing w:before="120"/>
        <w:ind w:left="360" w:firstLineChars="0" w:firstLine="0"/>
        <w:jc w:val="center"/>
        <w:rPr>
          <w:rFonts w:ascii="Times New Roman" w:hAnsi="Times New Roman" w:cs="Times New Roman"/>
          <w:b/>
        </w:rPr>
      </w:pPr>
      <w:r w:rsidRPr="005D09ED">
        <w:rPr>
          <w:rFonts w:ascii="Times New Roman" w:hAnsi="Times New Roman" w:cs="Times New Roman"/>
          <w:b/>
        </w:rPr>
        <w:t>Figure</w:t>
      </w:r>
      <w:r w:rsidRPr="005D09ED">
        <w:rPr>
          <w:rFonts w:ascii="Times New Roman" w:hAnsi="Times New Roman" w:cs="Times New Roman"/>
          <w:b/>
          <w:noProof/>
        </w:rPr>
        <w:t xml:space="preserve"> </w:t>
      </w:r>
      <w:r w:rsidR="00286F9E" w:rsidRPr="00FE3783">
        <w:rPr>
          <w:rFonts w:ascii="Times New Roman" w:hAnsi="Times New Roman" w:cs="Times New Roman"/>
          <w:b/>
          <w:noProof/>
        </w:rPr>
        <w:t>4</w:t>
      </w:r>
      <w:r w:rsidRPr="005D09ED">
        <w:rPr>
          <w:rFonts w:ascii="Times New Roman" w:hAnsi="Times New Roman" w:cs="Times New Roman"/>
          <w:b/>
        </w:rPr>
        <w:t xml:space="preserve">. </w:t>
      </w:r>
      <w:r>
        <w:rPr>
          <w:rFonts w:ascii="Times New Roman" w:hAnsi="Times New Roman" w:cs="Times New Roman"/>
          <w:b/>
        </w:rPr>
        <w:t xml:space="preserve">DMRS bundling </w:t>
      </w:r>
      <w:r w:rsidR="00286F9E">
        <w:rPr>
          <w:rFonts w:ascii="Times New Roman" w:hAnsi="Times New Roman" w:cs="Times New Roman"/>
          <w:b/>
        </w:rPr>
        <w:t>on TDD frame structure DDDSUDDSUU</w:t>
      </w:r>
    </w:p>
    <w:p w14:paraId="41DEA140" w14:textId="4B82A513" w:rsidR="00001346" w:rsidRPr="00E57C35" w:rsidRDefault="00001346" w:rsidP="00FE3783">
      <w:pPr>
        <w:snapToGrid w:val="0"/>
        <w:spacing w:before="120"/>
        <w:rPr>
          <w:rFonts w:ascii="Times New Roman" w:eastAsia="宋体" w:hAnsi="Times New Roman" w:cs="Times New Roman"/>
          <w:b/>
          <w:i/>
          <w:sz w:val="20"/>
          <w:lang w:val="fr-FR"/>
        </w:rPr>
      </w:pPr>
      <w:bookmarkStart w:id="6" w:name="PRO4"/>
      <w:r w:rsidRPr="00E57C35">
        <w:rPr>
          <w:rFonts w:ascii="Times New Roman" w:hAnsi="Times New Roman" w:cs="Times New Roman"/>
          <w:b/>
          <w:i/>
          <w:sz w:val="20"/>
        </w:rPr>
        <w:t xml:space="preserve">Proposal </w:t>
      </w:r>
      <w:r w:rsidRPr="00995C2E">
        <w:rPr>
          <w:rFonts w:ascii="Times New Roman" w:hAnsi="Times New Roman" w:cs="Times New Roman"/>
          <w:b/>
          <w:i/>
          <w:sz w:val="20"/>
        </w:rPr>
        <w:t>4</w:t>
      </w:r>
      <w:r w:rsidRPr="00E57C35">
        <w:rPr>
          <w:rFonts w:ascii="Times New Roman" w:hAnsi="Times New Roman" w:cs="Times New Roman"/>
          <w:b/>
          <w:i/>
          <w:sz w:val="20"/>
        </w:rPr>
        <w:t xml:space="preserve">: </w:t>
      </w:r>
      <w:r>
        <w:rPr>
          <w:rFonts w:ascii="Times New Roman" w:hAnsi="Times New Roman" w:cs="Times New Roman"/>
          <w:b/>
          <w:i/>
          <w:sz w:val="20"/>
        </w:rPr>
        <w:t xml:space="preserve">DMRS bundling size can be determined implicitly, and frame structure should be considered </w:t>
      </w:r>
      <w:r w:rsidR="00F04136">
        <w:rPr>
          <w:rFonts w:ascii="Times New Roman" w:hAnsi="Times New Roman" w:cs="Times New Roman"/>
          <w:b/>
          <w:i/>
          <w:sz w:val="20"/>
        </w:rPr>
        <w:t>for</w:t>
      </w:r>
      <w:r w:rsidR="008E15C4">
        <w:rPr>
          <w:rFonts w:ascii="Times New Roman" w:hAnsi="Times New Roman" w:cs="Times New Roman"/>
          <w:b/>
          <w:i/>
          <w:sz w:val="20"/>
        </w:rPr>
        <w:t xml:space="preserve"> DMRS bundling size determination</w:t>
      </w:r>
      <w:r w:rsidR="00091EE5">
        <w:rPr>
          <w:rFonts w:ascii="Times New Roman" w:hAnsi="Times New Roman" w:cs="Times New Roman"/>
          <w:b/>
          <w:i/>
          <w:sz w:val="20"/>
        </w:rPr>
        <w:t xml:space="preserve"> in TDD spectrum.</w:t>
      </w:r>
    </w:p>
    <w:bookmarkEnd w:id="6"/>
    <w:p w14:paraId="79AAB4A1" w14:textId="7B276EBD" w:rsidR="00D15315" w:rsidRPr="00FE3783" w:rsidRDefault="00AD2BC8" w:rsidP="00FE3783">
      <w:pPr>
        <w:keepNext/>
        <w:keepLines/>
        <w:widowControl/>
        <w:numPr>
          <w:ilvl w:val="1"/>
          <w:numId w:val="4"/>
        </w:numPr>
        <w:overflowPunct w:val="0"/>
        <w:autoSpaceDE w:val="0"/>
        <w:autoSpaceDN w:val="0"/>
        <w:adjustRightInd w:val="0"/>
        <w:snapToGrid w:val="0"/>
        <w:spacing w:beforeLines="50" w:before="156" w:after="180"/>
        <w:textAlignment w:val="baseline"/>
        <w:outlineLvl w:val="1"/>
        <w:rPr>
          <w:rFonts w:ascii="Arial" w:eastAsia="宋体" w:hAnsi="Arial"/>
          <w:sz w:val="32"/>
          <w:szCs w:val="20"/>
          <w:lang w:val="en-GB"/>
        </w:rPr>
      </w:pPr>
      <w:r>
        <w:rPr>
          <w:rFonts w:ascii="Arial" w:eastAsia="宋体" w:hAnsi="Arial"/>
          <w:sz w:val="32"/>
          <w:szCs w:val="20"/>
          <w:lang w:val="en-GB"/>
        </w:rPr>
        <w:t>Inter-slot frequency hopping with inter-slot bundling</w:t>
      </w:r>
    </w:p>
    <w:p w14:paraId="39BF9A98" w14:textId="5937F513" w:rsidR="00130A90" w:rsidRDefault="00130A90" w:rsidP="00FE3783">
      <w:pPr>
        <w:snapToGrid w:val="0"/>
        <w:spacing w:before="120"/>
        <w:rPr>
          <w:rFonts w:ascii="Times" w:hAnsi="Times" w:cs="Times"/>
        </w:rPr>
      </w:pPr>
      <w:r>
        <w:rPr>
          <w:rFonts w:ascii="Times" w:hAnsi="Times" w:cs="Times"/>
        </w:rPr>
        <w:t xml:space="preserve">As discussed in </w:t>
      </w:r>
      <w:r w:rsidR="00995C2E">
        <w:rPr>
          <w:rFonts w:ascii="Times" w:hAnsi="Times" w:cs="Times"/>
        </w:rPr>
        <w:t>[1]</w:t>
      </w:r>
      <w:r>
        <w:rPr>
          <w:rFonts w:ascii="Times" w:hAnsi="Times" w:cs="Times"/>
        </w:rPr>
        <w:t xml:space="preserve">, DMRS bundling with inter-slot frequency hopping for PUSCH is considered for PUSCH </w:t>
      </w:r>
      <w:r w:rsidR="003016ED">
        <w:rPr>
          <w:rFonts w:ascii="Times" w:hAnsi="Times" w:cs="Times" w:hint="eastAsia"/>
        </w:rPr>
        <w:t>repetition</w:t>
      </w:r>
      <w:r>
        <w:rPr>
          <w:rFonts w:ascii="Times" w:hAnsi="Times" w:cs="Times"/>
        </w:rPr>
        <w:t xml:space="preserve">, </w:t>
      </w:r>
      <w:r w:rsidR="00F04136">
        <w:rPr>
          <w:rFonts w:ascii="Times" w:hAnsi="Times" w:cs="Times"/>
        </w:rPr>
        <w:t xml:space="preserve">and it </w:t>
      </w:r>
      <w:r>
        <w:rPr>
          <w:rFonts w:ascii="Times" w:hAnsi="Times" w:cs="Times"/>
        </w:rPr>
        <w:t>can also</w:t>
      </w:r>
      <w:r w:rsidR="00F04136">
        <w:rPr>
          <w:rFonts w:ascii="Times" w:hAnsi="Times" w:cs="Times"/>
        </w:rPr>
        <w:t xml:space="preserve"> be</w:t>
      </w:r>
      <w:r>
        <w:rPr>
          <w:rFonts w:ascii="Times" w:hAnsi="Times" w:cs="Times"/>
        </w:rPr>
        <w:t xml:space="preserve"> applied to PUCCH </w:t>
      </w:r>
      <w:r w:rsidR="009F537D">
        <w:rPr>
          <w:rFonts w:ascii="Times" w:hAnsi="Times" w:cs="Times" w:hint="eastAsia"/>
        </w:rPr>
        <w:t>repetition</w:t>
      </w:r>
      <w:r w:rsidR="00C949A5">
        <w:rPr>
          <w:rFonts w:ascii="Times" w:hAnsi="Times" w:cs="Times"/>
        </w:rPr>
        <w:t>, to achieve both performance gain from DMRS bundling and frequency selectivity of the fading channel</w:t>
      </w:r>
      <w:r>
        <w:rPr>
          <w:rFonts w:ascii="Times" w:hAnsi="Times" w:cs="Times"/>
        </w:rPr>
        <w:t xml:space="preserve">. </w:t>
      </w:r>
      <w:r w:rsidR="00E41306">
        <w:rPr>
          <w:rFonts w:ascii="Times" w:hAnsi="Times" w:cs="Times"/>
        </w:rPr>
        <w:t>We evaluated the performance</w:t>
      </w:r>
      <w:r w:rsidR="005A726B">
        <w:rPr>
          <w:rFonts w:ascii="Times" w:hAnsi="Times" w:cs="Times"/>
        </w:rPr>
        <w:t xml:space="preserve"> of DMRS bundling with inter-slot frequency hopping for PUCCH.</w:t>
      </w:r>
      <w:r w:rsidR="00AD2BC8">
        <w:rPr>
          <w:rFonts w:ascii="Times" w:hAnsi="Times" w:cs="Times"/>
        </w:rPr>
        <w:t xml:space="preserve"> </w:t>
      </w:r>
      <w:r w:rsidR="003E4B88">
        <w:rPr>
          <w:rFonts w:ascii="Times" w:hAnsi="Times" w:cs="Times"/>
        </w:rPr>
        <w:t xml:space="preserve">The frequency hopping pattern and performance of each scheme are </w:t>
      </w:r>
      <w:r w:rsidR="00296A5E">
        <w:rPr>
          <w:rFonts w:ascii="Times" w:hAnsi="Times" w:cs="Times"/>
        </w:rPr>
        <w:t>shown</w:t>
      </w:r>
      <w:r w:rsidR="003E4B88">
        <w:rPr>
          <w:rFonts w:ascii="Times" w:hAnsi="Times" w:cs="Times"/>
        </w:rPr>
        <w:t xml:space="preserve"> in </w:t>
      </w:r>
      <w:r w:rsidR="00296A5E">
        <w:rPr>
          <w:rFonts w:ascii="Times" w:hAnsi="Times" w:cs="Times"/>
        </w:rPr>
        <w:t xml:space="preserve">Figure </w:t>
      </w:r>
      <w:r w:rsidR="00995C2E">
        <w:rPr>
          <w:rFonts w:ascii="Times" w:hAnsi="Times" w:cs="Times"/>
        </w:rPr>
        <w:t>5</w:t>
      </w:r>
      <w:r w:rsidR="00296A5E">
        <w:rPr>
          <w:rFonts w:ascii="Times" w:hAnsi="Times" w:cs="Times"/>
        </w:rPr>
        <w:t xml:space="preserve">(a) and Figure </w:t>
      </w:r>
      <w:r w:rsidR="00995C2E">
        <w:rPr>
          <w:rFonts w:ascii="Times" w:hAnsi="Times" w:cs="Times"/>
        </w:rPr>
        <w:t>5</w:t>
      </w:r>
      <w:r w:rsidR="00296A5E">
        <w:rPr>
          <w:rFonts w:ascii="Times" w:hAnsi="Times" w:cs="Times"/>
        </w:rPr>
        <w:t>(b), respectively.</w:t>
      </w:r>
    </w:p>
    <w:p w14:paraId="2C8CE330" w14:textId="4AA853CD" w:rsidR="00AE1F3C" w:rsidRDefault="00D52B1A" w:rsidP="00FE3783">
      <w:pPr>
        <w:snapToGrid w:val="0"/>
        <w:spacing w:before="120"/>
        <w:jc w:val="left"/>
        <w:rPr>
          <w:rFonts w:ascii="Times" w:hAnsi="Times" w:cs="Times"/>
        </w:rPr>
      </w:pPr>
      <w:r>
        <w:pict w14:anchorId="50D6D254">
          <v:shape id="_x0000_i1029" type="#_x0000_t75" style="width:184.3pt;height:172.1pt">
            <v:imagedata r:id="rId12" o:title=""/>
          </v:shape>
        </w:pict>
      </w:r>
      <w:r w:rsidR="00ED18EF">
        <w:t xml:space="preserve"> </w:t>
      </w:r>
      <w:r w:rsidR="00ED18EF" w:rsidRPr="00754137">
        <w:rPr>
          <w:noProof/>
        </w:rPr>
        <w:drawing>
          <wp:inline distT="0" distB="0" distL="0" distR="0" wp14:anchorId="3A43253E" wp14:editId="024A91B2">
            <wp:extent cx="2861945" cy="22998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7901" cy="2304648"/>
                    </a:xfrm>
                    <a:prstGeom prst="rect">
                      <a:avLst/>
                    </a:prstGeom>
                    <a:noFill/>
                    <a:ln>
                      <a:noFill/>
                    </a:ln>
                  </pic:spPr>
                </pic:pic>
              </a:graphicData>
            </a:graphic>
          </wp:inline>
        </w:drawing>
      </w:r>
    </w:p>
    <w:p w14:paraId="33F47B3C" w14:textId="5E7D01B4" w:rsidR="00AE1F3C" w:rsidRDefault="004C48B4" w:rsidP="00FE3783">
      <w:pPr>
        <w:pStyle w:val="a8"/>
        <w:keepNext/>
        <w:numPr>
          <w:ilvl w:val="0"/>
          <w:numId w:val="11"/>
        </w:numPr>
        <w:snapToGrid w:val="0"/>
        <w:spacing w:before="120"/>
        <w:ind w:firstLineChars="0"/>
        <w:jc w:val="left"/>
      </w:pPr>
      <w:r w:rsidRPr="00FE3783">
        <w:rPr>
          <w:rFonts w:ascii="Times New Roman" w:hAnsi="Times New Roman" w:cs="Times New Roman"/>
          <w:b/>
        </w:rPr>
        <w:t>Frequency hopping pattern         (b) BLER performance</w:t>
      </w:r>
    </w:p>
    <w:p w14:paraId="45287B9F" w14:textId="62BD15A9" w:rsidR="00AE1F3C" w:rsidRPr="00FE3783" w:rsidRDefault="003E4B88" w:rsidP="00FE3783">
      <w:pPr>
        <w:pStyle w:val="a7"/>
        <w:snapToGrid w:val="0"/>
        <w:jc w:val="center"/>
        <w:rPr>
          <w:rFonts w:ascii="Times New Roman" w:hAnsi="Times New Roman" w:cs="Times New Roman"/>
          <w:b/>
          <w:sz w:val="21"/>
          <w:szCs w:val="21"/>
        </w:rPr>
      </w:pPr>
      <w:r w:rsidRPr="00FE3783">
        <w:rPr>
          <w:rFonts w:ascii="Times New Roman" w:hAnsi="Times New Roman" w:cs="Times New Roman"/>
          <w:b/>
          <w:sz w:val="21"/>
          <w:szCs w:val="21"/>
        </w:rPr>
        <w:t>Figure</w:t>
      </w:r>
      <w:r w:rsidRPr="00FE3783">
        <w:rPr>
          <w:rFonts w:ascii="Times New Roman" w:hAnsi="Times New Roman" w:cs="Times New Roman"/>
          <w:b/>
          <w:noProof/>
          <w:sz w:val="21"/>
          <w:szCs w:val="21"/>
        </w:rPr>
        <w:t xml:space="preserve"> </w:t>
      </w:r>
      <w:r w:rsidR="00995C2E" w:rsidRPr="00FE3783">
        <w:rPr>
          <w:rFonts w:ascii="Times New Roman" w:hAnsi="Times New Roman" w:cs="Times New Roman"/>
          <w:b/>
          <w:noProof/>
          <w:sz w:val="21"/>
          <w:szCs w:val="21"/>
        </w:rPr>
        <w:t>5</w:t>
      </w:r>
      <w:r w:rsidRPr="00FE3783">
        <w:rPr>
          <w:rFonts w:ascii="Times New Roman" w:hAnsi="Times New Roman" w:cs="Times New Roman"/>
          <w:b/>
          <w:sz w:val="21"/>
          <w:szCs w:val="21"/>
        </w:rPr>
        <w:t>.</w:t>
      </w:r>
      <w:r w:rsidR="00AE1F3C" w:rsidRPr="00FE3783">
        <w:rPr>
          <w:rFonts w:ascii="Times New Roman" w:hAnsi="Times New Roman" w:cs="Times New Roman"/>
          <w:b/>
          <w:sz w:val="21"/>
          <w:szCs w:val="21"/>
        </w:rPr>
        <w:t xml:space="preserve"> performance of inter-slot frequency hopping</w:t>
      </w:r>
      <w:r w:rsidR="000C3F2B" w:rsidRPr="00FE3783">
        <w:rPr>
          <w:rFonts w:ascii="Times New Roman" w:hAnsi="Times New Roman" w:cs="Times New Roman"/>
          <w:b/>
          <w:sz w:val="21"/>
          <w:szCs w:val="21"/>
        </w:rPr>
        <w:t xml:space="preserve"> w/ or w/o DMRS bundling</w:t>
      </w:r>
    </w:p>
    <w:p w14:paraId="632A33CF" w14:textId="6EE02B37" w:rsidR="00E41306" w:rsidRDefault="00BC097E" w:rsidP="00FE3783">
      <w:pPr>
        <w:snapToGrid w:val="0"/>
        <w:spacing w:before="120"/>
        <w:rPr>
          <w:rFonts w:ascii="Times" w:hAnsi="Times" w:cs="Times"/>
        </w:rPr>
      </w:pPr>
      <w:r>
        <w:rPr>
          <w:rFonts w:ascii="Times" w:hAnsi="Times" w:cs="Times"/>
        </w:rPr>
        <w:t>As shown in above figure</w:t>
      </w:r>
      <w:r w:rsidR="00942A4B">
        <w:rPr>
          <w:rFonts w:ascii="Times" w:hAnsi="Times" w:cs="Times"/>
        </w:rPr>
        <w:t xml:space="preserve">, </w:t>
      </w:r>
      <w:r w:rsidR="00E706D2">
        <w:rPr>
          <w:rFonts w:ascii="Times" w:hAnsi="Times" w:cs="Times" w:hint="eastAsia"/>
        </w:rPr>
        <w:t>inter-slot</w:t>
      </w:r>
      <w:r w:rsidR="00E706D2">
        <w:rPr>
          <w:rFonts w:ascii="Times" w:hAnsi="Times" w:cs="Times"/>
        </w:rPr>
        <w:t xml:space="preserve"> </w:t>
      </w:r>
      <w:r w:rsidR="00E706D2">
        <w:rPr>
          <w:rFonts w:ascii="Times" w:hAnsi="Times" w:cs="Times" w:hint="eastAsia"/>
        </w:rPr>
        <w:t>frequency</w:t>
      </w:r>
      <w:r w:rsidR="00E706D2">
        <w:rPr>
          <w:rFonts w:ascii="Times" w:hAnsi="Times" w:cs="Times"/>
        </w:rPr>
        <w:t xml:space="preserve"> </w:t>
      </w:r>
      <w:r w:rsidR="00E706D2">
        <w:rPr>
          <w:rFonts w:ascii="Times" w:hAnsi="Times" w:cs="Times" w:hint="eastAsia"/>
        </w:rPr>
        <w:t>hopping</w:t>
      </w:r>
      <w:r w:rsidR="00D62E7D">
        <w:rPr>
          <w:rFonts w:ascii="Times" w:hAnsi="Times" w:cs="Times"/>
        </w:rPr>
        <w:t xml:space="preserve"> with DMRS bundling</w:t>
      </w:r>
      <w:r w:rsidR="00E706D2">
        <w:rPr>
          <w:rFonts w:ascii="Times" w:hAnsi="Times" w:cs="Times"/>
        </w:rPr>
        <w:t xml:space="preserve"> </w:t>
      </w:r>
      <w:r w:rsidR="00E706D2">
        <w:rPr>
          <w:rFonts w:ascii="Times" w:hAnsi="Times" w:cs="Times" w:hint="eastAsia"/>
        </w:rPr>
        <w:t>can</w:t>
      </w:r>
      <w:r w:rsidR="00E706D2">
        <w:rPr>
          <w:rFonts w:ascii="Times" w:hAnsi="Times" w:cs="Times"/>
        </w:rPr>
        <w:t xml:space="preserve"> obtain better performance compared with other schemes</w:t>
      </w:r>
      <w:r w:rsidR="00D62E7D">
        <w:rPr>
          <w:rFonts w:ascii="Times" w:hAnsi="Times" w:cs="Times"/>
        </w:rPr>
        <w:t xml:space="preserve"> for PUCCH repetition</w:t>
      </w:r>
      <w:r w:rsidR="00C22195">
        <w:rPr>
          <w:rFonts w:ascii="Times" w:hAnsi="Times" w:cs="Times"/>
        </w:rPr>
        <w:t xml:space="preserve">, </w:t>
      </w:r>
      <w:r w:rsidR="00C22195" w:rsidRPr="00C22195">
        <w:rPr>
          <w:rFonts w:ascii="Times" w:hAnsi="Times" w:cs="Times"/>
        </w:rPr>
        <w:t>about 2dB performance gain is observed. Besides, the hopping pattern with joint channel estimation (pattern 4) has about 0.5dB gain than without joint channel estimation (pattern 3)</w:t>
      </w:r>
      <w:r w:rsidR="00E706D2">
        <w:rPr>
          <w:rFonts w:ascii="Times" w:hAnsi="Times" w:cs="Times"/>
        </w:rPr>
        <w:t xml:space="preserve">. Hence, </w:t>
      </w:r>
      <w:r w:rsidR="00D62E7D">
        <w:rPr>
          <w:rFonts w:ascii="Times" w:hAnsi="Times" w:cs="Times" w:hint="eastAsia"/>
        </w:rPr>
        <w:t>inter-slot</w:t>
      </w:r>
      <w:r w:rsidR="00D62E7D">
        <w:rPr>
          <w:rFonts w:ascii="Times" w:hAnsi="Times" w:cs="Times"/>
        </w:rPr>
        <w:t xml:space="preserve"> </w:t>
      </w:r>
      <w:r w:rsidR="00D62E7D">
        <w:rPr>
          <w:rFonts w:ascii="Times" w:hAnsi="Times" w:cs="Times" w:hint="eastAsia"/>
        </w:rPr>
        <w:t>frequency</w:t>
      </w:r>
      <w:r w:rsidR="00D62E7D">
        <w:rPr>
          <w:rFonts w:ascii="Times" w:hAnsi="Times" w:cs="Times"/>
        </w:rPr>
        <w:t xml:space="preserve"> </w:t>
      </w:r>
      <w:r w:rsidR="00D62E7D">
        <w:rPr>
          <w:rFonts w:ascii="Times" w:hAnsi="Times" w:cs="Times" w:hint="eastAsia"/>
        </w:rPr>
        <w:t>hopping</w:t>
      </w:r>
      <w:r w:rsidR="00D62E7D">
        <w:rPr>
          <w:rFonts w:ascii="Times" w:hAnsi="Times" w:cs="Times"/>
        </w:rPr>
        <w:t xml:space="preserve"> with DMRS bundling</w:t>
      </w:r>
      <w:r w:rsidR="00D62E7D" w:rsidDel="004C48B4">
        <w:rPr>
          <w:rFonts w:ascii="Times" w:hAnsi="Times" w:cs="Times"/>
        </w:rPr>
        <w:t xml:space="preserve"> </w:t>
      </w:r>
      <w:r w:rsidR="00D62E7D">
        <w:rPr>
          <w:rFonts w:ascii="Times" w:hAnsi="Times" w:cs="Times"/>
        </w:rPr>
        <w:t>can also be considered for PUCCH repetition.</w:t>
      </w:r>
    </w:p>
    <w:p w14:paraId="6E5CC4F3" w14:textId="28E6BDCA" w:rsidR="00593CFB" w:rsidRPr="00FE3783" w:rsidRDefault="00593CFB" w:rsidP="00FE3783">
      <w:pPr>
        <w:snapToGrid w:val="0"/>
        <w:spacing w:before="120"/>
        <w:rPr>
          <w:rFonts w:ascii="Times New Roman" w:eastAsia="宋体" w:hAnsi="Times New Roman" w:cs="Times New Roman"/>
          <w:b/>
          <w:i/>
          <w:sz w:val="20"/>
          <w:lang w:val="fr-FR"/>
        </w:rPr>
      </w:pPr>
      <w:bookmarkStart w:id="7" w:name="PRO5"/>
      <w:r w:rsidRPr="00FE3783">
        <w:rPr>
          <w:rFonts w:ascii="Times New Roman" w:hAnsi="Times New Roman" w:cs="Times New Roman"/>
          <w:b/>
          <w:i/>
          <w:sz w:val="20"/>
        </w:rPr>
        <w:t xml:space="preserve">Proposal </w:t>
      </w:r>
      <w:r w:rsidR="00995C2E">
        <w:rPr>
          <w:rFonts w:ascii="Times New Roman" w:hAnsi="Times New Roman" w:cs="Times New Roman"/>
          <w:b/>
          <w:i/>
          <w:sz w:val="20"/>
        </w:rPr>
        <w:t>5</w:t>
      </w:r>
      <w:r w:rsidRPr="00FE3783">
        <w:rPr>
          <w:rFonts w:ascii="Times New Roman" w:hAnsi="Times New Roman" w:cs="Times New Roman"/>
          <w:b/>
          <w:i/>
          <w:sz w:val="20"/>
        </w:rPr>
        <w:t xml:space="preserve">: </w:t>
      </w:r>
      <w:r w:rsidR="00EA63A2" w:rsidRPr="00FE3783">
        <w:rPr>
          <w:rFonts w:ascii="Times New Roman" w:hAnsi="Times New Roman" w:cs="Times New Roman"/>
          <w:b/>
          <w:i/>
          <w:sz w:val="20"/>
        </w:rPr>
        <w:t>I</w:t>
      </w:r>
      <w:r w:rsidR="00065661" w:rsidRPr="00FE3783">
        <w:rPr>
          <w:rFonts w:ascii="Times New Roman" w:hAnsi="Times New Roman" w:cs="Times New Roman"/>
          <w:b/>
          <w:i/>
          <w:sz w:val="20"/>
        </w:rPr>
        <w:t>nter-slot frequency hopping with DMRS bundling</w:t>
      </w:r>
      <w:r w:rsidR="00065661" w:rsidRPr="00FE3783" w:rsidDel="004C48B4">
        <w:rPr>
          <w:rFonts w:ascii="Times New Roman" w:hAnsi="Times New Roman" w:cs="Times New Roman"/>
          <w:b/>
          <w:i/>
          <w:sz w:val="20"/>
        </w:rPr>
        <w:t xml:space="preserve"> </w:t>
      </w:r>
      <w:r w:rsidR="00065661" w:rsidRPr="00FE3783">
        <w:rPr>
          <w:rFonts w:ascii="Times New Roman" w:hAnsi="Times New Roman" w:cs="Times New Roman"/>
          <w:b/>
          <w:i/>
          <w:sz w:val="20"/>
        </w:rPr>
        <w:t>can be considered for PUCCH repetition.</w:t>
      </w:r>
    </w:p>
    <w:bookmarkEnd w:id="7"/>
    <w:p w14:paraId="647DF26F" w14:textId="33EC4B76" w:rsidR="00A35C00" w:rsidRPr="00FE3783" w:rsidRDefault="0095544E" w:rsidP="00FE3783">
      <w:pPr>
        <w:snapToGrid w:val="0"/>
        <w:spacing w:before="120"/>
        <w:rPr>
          <w:rFonts w:ascii="Times New Roman" w:eastAsia="宋体" w:hAnsi="Times New Roman" w:cs="Times New Roman"/>
          <w:sz w:val="20"/>
          <w:szCs w:val="20"/>
        </w:rPr>
      </w:pPr>
      <w:r w:rsidRPr="00FE3783">
        <w:rPr>
          <w:rFonts w:ascii="Times New Roman" w:hAnsi="Times New Roman" w:cs="Times New Roman"/>
          <w:sz w:val="20"/>
          <w:szCs w:val="20"/>
          <w:lang w:val="fr-FR"/>
        </w:rPr>
        <w:t xml:space="preserve">When </w:t>
      </w:r>
      <w:r w:rsidRPr="00FE3783">
        <w:rPr>
          <w:rFonts w:ascii="Times New Roman" w:hAnsi="Times New Roman" w:cs="Times New Roman"/>
          <w:sz w:val="20"/>
          <w:szCs w:val="20"/>
        </w:rPr>
        <w:t>Inter-slot frequency hopping with DMRS bundling</w:t>
      </w:r>
      <w:r>
        <w:rPr>
          <w:rFonts w:ascii="Times New Roman" w:hAnsi="Times New Roman" w:cs="Times New Roman"/>
          <w:sz w:val="20"/>
          <w:szCs w:val="20"/>
        </w:rPr>
        <w:t xml:space="preserve"> is enabled,</w:t>
      </w:r>
      <w:r w:rsidRPr="00FE3783">
        <w:rPr>
          <w:rFonts w:ascii="Times New Roman" w:hAnsi="Times New Roman" w:cs="Times New Roman"/>
          <w:sz w:val="20"/>
          <w:szCs w:val="20"/>
          <w:lang w:val="fr-FR"/>
        </w:rPr>
        <w:t xml:space="preserve"> </w:t>
      </w:r>
      <w:r>
        <w:rPr>
          <w:rFonts w:ascii="Times New Roman" w:hAnsi="Times New Roman" w:cs="Times New Roman"/>
          <w:sz w:val="20"/>
          <w:szCs w:val="20"/>
          <w:lang w:val="fr-FR"/>
        </w:rPr>
        <w:t>t</w:t>
      </w:r>
      <w:r w:rsidRPr="00FE3783">
        <w:rPr>
          <w:rFonts w:ascii="Times New Roman" w:hAnsi="Times New Roman" w:cs="Times New Roman"/>
          <w:sz w:val="20"/>
          <w:szCs w:val="20"/>
          <w:lang w:val="fr-FR"/>
        </w:rPr>
        <w:t xml:space="preserve">he frequency hopping granularity can be implicitly determined, e.g. same as the DMRS bundling size. </w:t>
      </w:r>
      <w:r w:rsidR="003A1B2E">
        <w:rPr>
          <w:rFonts w:ascii="Times New Roman" w:hAnsi="Times New Roman" w:cs="Times New Roman"/>
          <w:sz w:val="20"/>
          <w:szCs w:val="20"/>
          <w:lang w:val="fr-FR"/>
        </w:rPr>
        <w:t xml:space="preserve">Similar to the cases discussed in section 3.3, the frequency hopping granularity does not need to be the same for each transmission occasion. As shown in Figure </w:t>
      </w:r>
      <w:r w:rsidR="00995C2E">
        <w:rPr>
          <w:rFonts w:ascii="Times New Roman" w:hAnsi="Times New Roman" w:cs="Times New Roman"/>
          <w:sz w:val="20"/>
          <w:szCs w:val="20"/>
          <w:lang w:val="fr-FR"/>
        </w:rPr>
        <w:t>6</w:t>
      </w:r>
      <w:r w:rsidR="003A1B2E" w:rsidRPr="00A35C00">
        <w:rPr>
          <w:rFonts w:ascii="Times New Roman" w:hAnsi="Times New Roman" w:cs="Times New Roman"/>
          <w:sz w:val="20"/>
          <w:szCs w:val="20"/>
          <w:lang w:val="fr-FR"/>
        </w:rPr>
        <w:t xml:space="preserve">, </w:t>
      </w:r>
      <w:r w:rsidR="002F3E34">
        <w:rPr>
          <w:rFonts w:ascii="Times New Roman" w:hAnsi="Times New Roman" w:cs="Times New Roman"/>
          <w:sz w:val="20"/>
          <w:szCs w:val="20"/>
          <w:lang w:val="fr-FR"/>
        </w:rPr>
        <w:t xml:space="preserve">for </w:t>
      </w:r>
      <w:r w:rsidR="009275D9">
        <w:rPr>
          <w:rFonts w:ascii="Times New Roman" w:hAnsi="Times New Roman" w:cs="Times New Roman"/>
          <w:sz w:val="20"/>
          <w:szCs w:val="20"/>
          <w:lang w:val="fr-FR"/>
        </w:rPr>
        <w:t xml:space="preserve">frame structure DDDSUDDSUU, </w:t>
      </w:r>
      <w:r w:rsidR="006140D4">
        <w:rPr>
          <w:rFonts w:ascii="Times New Roman" w:hAnsi="Times New Roman" w:cs="Times New Roman"/>
          <w:sz w:val="20"/>
          <w:szCs w:val="20"/>
        </w:rPr>
        <w:t>frequency hopping granularity</w:t>
      </w:r>
      <w:r w:rsidR="00A35C00" w:rsidRPr="00FE3783">
        <w:rPr>
          <w:rFonts w:ascii="Times New Roman" w:eastAsia="宋体" w:hAnsi="Times New Roman" w:cs="Times New Roman"/>
          <w:sz w:val="20"/>
          <w:szCs w:val="20"/>
        </w:rPr>
        <w:t xml:space="preserve"> is 1 and 2 slot(s) in first half of frame and second half of the frame, respectively. </w:t>
      </w:r>
    </w:p>
    <w:p w14:paraId="03516435" w14:textId="77777777" w:rsidR="00A35C00" w:rsidRPr="00FE3783" w:rsidRDefault="00A35C00" w:rsidP="00FE3783">
      <w:pPr>
        <w:snapToGrid w:val="0"/>
        <w:spacing w:before="120"/>
        <w:rPr>
          <w:rFonts w:ascii="Times New Roman" w:hAnsi="Times New Roman" w:cs="Times New Roman"/>
          <w:sz w:val="20"/>
          <w:szCs w:val="20"/>
        </w:rPr>
      </w:pPr>
    </w:p>
    <w:p w14:paraId="0C5541EC" w14:textId="23798036" w:rsidR="002F3E34" w:rsidRPr="00FE3783" w:rsidRDefault="00D52B1A" w:rsidP="00FE3783">
      <w:pPr>
        <w:snapToGrid w:val="0"/>
        <w:jc w:val="center"/>
        <w:rPr>
          <w:b/>
          <w:lang w:eastAsia="en-US"/>
        </w:rPr>
      </w:pPr>
      <w:r>
        <w:pict w14:anchorId="78529DA9">
          <v:shape id="_x0000_i1030" type="#_x0000_t75" style="width:453.6pt;height:141.1pt">
            <v:imagedata r:id="rId14" o:title=""/>
          </v:shape>
        </w:pict>
      </w:r>
      <w:r w:rsidR="002F3E34" w:rsidRPr="008802B8">
        <w:rPr>
          <w:rFonts w:ascii="Times New Roman" w:hAnsi="Times New Roman" w:cs="Times New Roman"/>
          <w:b/>
        </w:rPr>
        <w:t>Figure</w:t>
      </w:r>
      <w:r w:rsidR="002F3E34" w:rsidRPr="008802B8">
        <w:rPr>
          <w:rFonts w:ascii="Times New Roman" w:hAnsi="Times New Roman" w:cs="Times New Roman"/>
          <w:b/>
          <w:noProof/>
        </w:rPr>
        <w:t xml:space="preserve"> </w:t>
      </w:r>
      <w:r w:rsidR="00995C2E" w:rsidRPr="00FE3783">
        <w:rPr>
          <w:rFonts w:ascii="Times New Roman" w:hAnsi="Times New Roman" w:cs="Times New Roman"/>
          <w:b/>
          <w:noProof/>
        </w:rPr>
        <w:t>6</w:t>
      </w:r>
      <w:r w:rsidR="002F3E34" w:rsidRPr="008802B8">
        <w:rPr>
          <w:rFonts w:ascii="Times New Roman" w:hAnsi="Times New Roman" w:cs="Times New Roman"/>
          <w:b/>
        </w:rPr>
        <w:t>.</w:t>
      </w:r>
      <w:r w:rsidR="002F3E34" w:rsidRPr="00FE3783">
        <w:rPr>
          <w:rFonts w:ascii="Times New Roman" w:hAnsi="Times New Roman" w:cs="Times New Roman"/>
          <w:b/>
        </w:rPr>
        <w:t xml:space="preserve"> </w:t>
      </w:r>
      <w:r w:rsidR="00A3775A" w:rsidRPr="00FE3783">
        <w:rPr>
          <w:rFonts w:ascii="Times New Roman" w:hAnsi="Times New Roman" w:cs="Times New Roman"/>
          <w:b/>
        </w:rPr>
        <w:t>PUCCH frequency hopping granularity for DDDSUDDSUU frame structure</w:t>
      </w:r>
    </w:p>
    <w:p w14:paraId="6EB7BEAD" w14:textId="175D759B" w:rsidR="00AE1F3C" w:rsidRPr="00FE3783" w:rsidRDefault="00B700DC" w:rsidP="00FE3783">
      <w:pPr>
        <w:snapToGrid w:val="0"/>
        <w:spacing w:before="120"/>
        <w:rPr>
          <w:rFonts w:ascii="Times New Roman" w:eastAsia="Times New Roman" w:hAnsi="Times New Roman" w:cs="Times New Roman"/>
          <w:b/>
          <w:i/>
          <w:kern w:val="0"/>
          <w:szCs w:val="24"/>
          <w:lang w:val="fr-FR" w:eastAsia="en-US"/>
        </w:rPr>
      </w:pPr>
      <w:bookmarkStart w:id="8" w:name="PRO6"/>
      <w:r w:rsidRPr="00E57C35">
        <w:rPr>
          <w:rFonts w:ascii="Times New Roman" w:hAnsi="Times New Roman" w:cs="Times New Roman"/>
          <w:b/>
          <w:i/>
          <w:sz w:val="20"/>
        </w:rPr>
        <w:t xml:space="preserve">Proposal </w:t>
      </w:r>
      <w:r w:rsidR="00995C2E" w:rsidRPr="00FE3783">
        <w:rPr>
          <w:rFonts w:ascii="Times New Roman" w:hAnsi="Times New Roman" w:cs="Times New Roman"/>
          <w:b/>
          <w:i/>
          <w:sz w:val="20"/>
        </w:rPr>
        <w:t>6</w:t>
      </w:r>
      <w:r w:rsidRPr="00E57C35">
        <w:rPr>
          <w:rFonts w:ascii="Times New Roman" w:hAnsi="Times New Roman" w:cs="Times New Roman"/>
          <w:b/>
          <w:i/>
          <w:sz w:val="20"/>
        </w:rPr>
        <w:t xml:space="preserve">: </w:t>
      </w:r>
      <w:r>
        <w:rPr>
          <w:rFonts w:ascii="Times New Roman" w:hAnsi="Times New Roman" w:cs="Times New Roman"/>
          <w:b/>
          <w:i/>
          <w:sz w:val="20"/>
        </w:rPr>
        <w:t>F</w:t>
      </w:r>
      <w:r w:rsidRPr="00E57C35">
        <w:rPr>
          <w:rFonts w:ascii="Times New Roman" w:hAnsi="Times New Roman" w:cs="Times New Roman"/>
          <w:b/>
          <w:i/>
          <w:sz w:val="20"/>
        </w:rPr>
        <w:t>requency hopping</w:t>
      </w:r>
      <w:r>
        <w:rPr>
          <w:rFonts w:ascii="Times New Roman" w:hAnsi="Times New Roman" w:cs="Times New Roman"/>
          <w:b/>
          <w:i/>
          <w:sz w:val="20"/>
        </w:rPr>
        <w:t xml:space="preserve"> granularity </w:t>
      </w:r>
      <w:r w:rsidR="00C50CB1">
        <w:rPr>
          <w:rFonts w:ascii="Times New Roman" w:hAnsi="Times New Roman" w:cs="Times New Roman"/>
          <w:b/>
          <w:i/>
          <w:sz w:val="20"/>
        </w:rPr>
        <w:t xml:space="preserve">for PUCCH repetition </w:t>
      </w:r>
      <w:r>
        <w:rPr>
          <w:rFonts w:ascii="Times New Roman" w:hAnsi="Times New Roman" w:cs="Times New Roman"/>
          <w:b/>
          <w:i/>
          <w:sz w:val="20"/>
        </w:rPr>
        <w:t>can be the same as DMRS bundling size, which can also be determined implicitly taking the frame structure into consideration.</w:t>
      </w:r>
      <w:bookmarkEnd w:id="8"/>
    </w:p>
    <w:p w14:paraId="0C75B7F4" w14:textId="3040F60D" w:rsidR="00B47141" w:rsidRPr="00B4213F" w:rsidRDefault="00B47141" w:rsidP="00FE3783">
      <w:pPr>
        <w:pStyle w:val="1"/>
        <w:keepLines/>
        <w:numPr>
          <w:ilvl w:val="0"/>
          <w:numId w:val="2"/>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cs="Times New Roman"/>
          <w:b w:val="0"/>
          <w:kern w:val="0"/>
          <w:sz w:val="36"/>
          <w:szCs w:val="20"/>
        </w:rPr>
        <w:t>Conclusion</w:t>
      </w:r>
    </w:p>
    <w:p w14:paraId="38197AF2" w14:textId="52C1CBCB" w:rsidR="00B47141" w:rsidRPr="00B47141" w:rsidRDefault="00B47141" w:rsidP="00FE3783">
      <w:pPr>
        <w:snapToGrid w:val="0"/>
      </w:pPr>
      <w:r w:rsidRPr="00B47141">
        <w:rPr>
          <w:rFonts w:ascii="Times" w:hAnsi="Times" w:cs="Times"/>
        </w:rPr>
        <w:t xml:space="preserve">In this contribution, we discuss </w:t>
      </w:r>
      <w:r w:rsidR="008451C5">
        <w:rPr>
          <w:rFonts w:ascii="Times" w:hAnsi="Times" w:cs="Times"/>
        </w:rPr>
        <w:t>the</w:t>
      </w:r>
      <w:r>
        <w:rPr>
          <w:rFonts w:ascii="Times" w:hAnsi="Times" w:cs="Times"/>
        </w:rPr>
        <w:t xml:space="preserve"> </w:t>
      </w:r>
      <w:r w:rsidRPr="00B47141">
        <w:rPr>
          <w:rFonts w:ascii="Times" w:hAnsi="Times" w:cs="Times"/>
        </w:rPr>
        <w:t xml:space="preserve">potential solutions for </w:t>
      </w:r>
      <w:r w:rsidRPr="00B47141">
        <w:rPr>
          <w:rFonts w:ascii="Times" w:hAnsi="Times" w:cs="Times" w:hint="eastAsia"/>
        </w:rPr>
        <w:t xml:space="preserve">PUCCH </w:t>
      </w:r>
      <w:r w:rsidRPr="00B47141">
        <w:rPr>
          <w:rFonts w:ascii="Times" w:hAnsi="Times" w:cs="Times"/>
        </w:rPr>
        <w:t>coverage enhancement, and have the following observations and proposals:</w:t>
      </w:r>
      <w:r w:rsidRPr="00B47141" w:rsidDel="00DA4DEA">
        <w:rPr>
          <w:rFonts w:ascii="Times" w:hAnsi="Times" w:cs="Times"/>
        </w:rPr>
        <w:t xml:space="preserve"> </w:t>
      </w:r>
    </w:p>
    <w:p w14:paraId="4DCC16ED" w14:textId="3FC1E4D4" w:rsidR="00435980" w:rsidRPr="00574CB1" w:rsidRDefault="00995C2E" w:rsidP="00FE3783">
      <w:pPr>
        <w:pStyle w:val="a7"/>
        <w:snapToGrid w:val="0"/>
        <w:spacing w:before="120"/>
        <w:rPr>
          <w:rFonts w:ascii="Times New Roman" w:eastAsia="Times New Roman" w:hAnsi="Times New Roman" w:cs="Times New Roman"/>
          <w:b/>
          <w:i/>
          <w:kern w:val="0"/>
          <w:szCs w:val="24"/>
          <w:lang w:eastAsia="en-US"/>
        </w:rPr>
      </w:pPr>
      <w:r>
        <w:rPr>
          <w:rFonts w:ascii="Times New Roman" w:eastAsia="Times New Roman" w:hAnsi="Times New Roman" w:cs="Times New Roman"/>
          <w:b/>
          <w:i/>
          <w:kern w:val="0"/>
          <w:szCs w:val="24"/>
          <w:lang w:eastAsia="en-US"/>
        </w:rPr>
        <w:fldChar w:fldCharType="begin"/>
      </w:r>
      <w:r>
        <w:rPr>
          <w:rFonts w:ascii="Times New Roman" w:eastAsia="Times New Roman" w:hAnsi="Times New Roman" w:cs="Times New Roman"/>
          <w:b/>
          <w:i/>
          <w:kern w:val="0"/>
          <w:szCs w:val="24"/>
          <w:lang w:eastAsia="en-US"/>
        </w:rPr>
        <w:instrText xml:space="preserve"> REF OB1 \h </w:instrText>
      </w:r>
      <w:r>
        <w:rPr>
          <w:rFonts w:ascii="Times New Roman" w:eastAsia="Times New Roman" w:hAnsi="Times New Roman" w:cs="Times New Roman"/>
          <w:b/>
          <w:i/>
          <w:kern w:val="0"/>
          <w:szCs w:val="24"/>
          <w:lang w:eastAsia="en-US"/>
        </w:rPr>
      </w:r>
      <w:r>
        <w:rPr>
          <w:rFonts w:ascii="Times New Roman" w:eastAsia="Times New Roman" w:hAnsi="Times New Roman" w:cs="Times New Roman"/>
          <w:b/>
          <w:i/>
          <w:kern w:val="0"/>
          <w:szCs w:val="24"/>
          <w:lang w:eastAsia="en-US"/>
        </w:rPr>
        <w:fldChar w:fldCharType="end"/>
      </w:r>
      <w:r>
        <w:rPr>
          <w:rFonts w:ascii="Times New Roman" w:eastAsia="Times New Roman" w:hAnsi="Times New Roman" w:cs="Times New Roman"/>
          <w:b/>
          <w:i/>
          <w:kern w:val="0"/>
          <w:szCs w:val="24"/>
          <w:lang w:eastAsia="en-US"/>
        </w:rPr>
        <w:fldChar w:fldCharType="begin"/>
      </w:r>
      <w:r>
        <w:rPr>
          <w:rFonts w:ascii="Times New Roman" w:eastAsia="Times New Roman" w:hAnsi="Times New Roman" w:cs="Times New Roman"/>
          <w:b/>
          <w:i/>
          <w:kern w:val="0"/>
          <w:szCs w:val="24"/>
          <w:lang w:eastAsia="en-US"/>
        </w:rPr>
        <w:instrText xml:space="preserve"> REF OB2 \h </w:instrText>
      </w:r>
      <w:r>
        <w:rPr>
          <w:rFonts w:ascii="Times New Roman" w:eastAsia="Times New Roman" w:hAnsi="Times New Roman" w:cs="Times New Roman"/>
          <w:b/>
          <w:i/>
          <w:kern w:val="0"/>
          <w:szCs w:val="24"/>
          <w:lang w:eastAsia="en-US"/>
        </w:rPr>
      </w:r>
      <w:r>
        <w:rPr>
          <w:rFonts w:ascii="Times New Roman" w:eastAsia="Times New Roman" w:hAnsi="Times New Roman" w:cs="Times New Roman"/>
          <w:b/>
          <w:i/>
          <w:kern w:val="0"/>
          <w:szCs w:val="24"/>
          <w:lang w:eastAsia="en-US"/>
        </w:rPr>
        <w:fldChar w:fldCharType="separate"/>
      </w:r>
      <w:r w:rsidR="00435980" w:rsidRPr="00574CB1">
        <w:rPr>
          <w:rFonts w:ascii="Times New Roman" w:eastAsia="Times New Roman" w:hAnsi="Times New Roman" w:cs="Times New Roman"/>
          <w:b/>
          <w:i/>
          <w:kern w:val="0"/>
          <w:szCs w:val="24"/>
          <w:lang w:eastAsia="en-US"/>
        </w:rPr>
        <w:t xml:space="preserve">Observation </w:t>
      </w:r>
      <w:r w:rsidR="00435980">
        <w:rPr>
          <w:rFonts w:ascii="Times New Roman" w:eastAsia="Times New Roman" w:hAnsi="Times New Roman" w:cs="Times New Roman"/>
          <w:b/>
          <w:i/>
          <w:noProof/>
          <w:kern w:val="0"/>
          <w:szCs w:val="24"/>
          <w:lang w:eastAsia="en-US"/>
        </w:rPr>
        <w:t>1</w:t>
      </w:r>
      <w:r w:rsidR="00435980" w:rsidRPr="00574CB1">
        <w:rPr>
          <w:rFonts w:ascii="Times New Roman" w:eastAsia="Times New Roman" w:hAnsi="Times New Roman" w:cs="Times New Roman"/>
          <w:b/>
          <w:i/>
          <w:kern w:val="0"/>
          <w:szCs w:val="24"/>
          <w:lang w:eastAsia="en-US"/>
        </w:rPr>
        <w:t xml:space="preserve">: In current </w:t>
      </w:r>
      <w:r w:rsidR="00435980" w:rsidRPr="00FE3783">
        <w:rPr>
          <w:rFonts w:ascii="Times New Roman" w:eastAsia="Times New Roman" w:hAnsi="Times New Roman" w:cs="Times New Roman"/>
          <w:b/>
          <w:i/>
          <w:kern w:val="0"/>
          <w:szCs w:val="24"/>
          <w:lang w:eastAsia="en-US"/>
        </w:rPr>
        <w:t>specification</w:t>
      </w:r>
      <w:r w:rsidR="00435980" w:rsidRPr="00574CB1">
        <w:rPr>
          <w:rFonts w:ascii="Times New Roman" w:eastAsia="Times New Roman" w:hAnsi="Times New Roman" w:cs="Times New Roman"/>
          <w:b/>
          <w:i/>
          <w:kern w:val="0"/>
          <w:szCs w:val="24"/>
          <w:lang w:eastAsia="en-US"/>
        </w:rPr>
        <w:t>, the PUCCH repetition is configured on PUCCH format, and it makes dynamical indication of PUCCH repetition through PRI quite restrictive.</w:t>
      </w:r>
    </w:p>
    <w:p w14:paraId="46C37374" w14:textId="77777777" w:rsidR="00435980" w:rsidRDefault="00995C2E" w:rsidP="00FE3783">
      <w:pPr>
        <w:pStyle w:val="a7"/>
        <w:snapToGrid w:val="0"/>
        <w:spacing w:before="120"/>
        <w:rPr>
          <w:rFonts w:ascii="Times New Roman" w:eastAsia="Times New Roman" w:hAnsi="Times New Roman" w:cs="Times New Roman"/>
          <w:b/>
          <w:i/>
          <w:kern w:val="0"/>
          <w:szCs w:val="24"/>
          <w:lang w:eastAsia="en-US"/>
        </w:rPr>
      </w:pPr>
      <w:r>
        <w:rPr>
          <w:rFonts w:ascii="Times New Roman" w:eastAsia="Times New Roman" w:hAnsi="Times New Roman" w:cs="Times New Roman"/>
          <w:b/>
          <w:i/>
          <w:kern w:val="0"/>
          <w:szCs w:val="24"/>
          <w:lang w:eastAsia="en-US"/>
        </w:rPr>
        <w:fldChar w:fldCharType="end"/>
      </w:r>
      <w:r>
        <w:rPr>
          <w:rFonts w:ascii="Times New Roman" w:eastAsia="Times New Roman" w:hAnsi="Times New Roman" w:cs="Times New Roman"/>
          <w:b/>
          <w:i/>
          <w:kern w:val="0"/>
          <w:szCs w:val="24"/>
          <w:lang w:eastAsia="en-US"/>
        </w:rPr>
        <w:fldChar w:fldCharType="begin"/>
      </w:r>
      <w:r>
        <w:rPr>
          <w:rFonts w:ascii="Times New Roman" w:eastAsia="Times New Roman" w:hAnsi="Times New Roman" w:cs="Times New Roman"/>
          <w:b/>
          <w:i/>
          <w:kern w:val="0"/>
          <w:szCs w:val="24"/>
          <w:lang w:eastAsia="en-US"/>
        </w:rPr>
        <w:instrText xml:space="preserve"> REF OB3 \h </w:instrText>
      </w:r>
      <w:r>
        <w:rPr>
          <w:rFonts w:ascii="Times New Roman" w:eastAsia="Times New Roman" w:hAnsi="Times New Roman" w:cs="Times New Roman"/>
          <w:b/>
          <w:i/>
          <w:kern w:val="0"/>
          <w:szCs w:val="24"/>
          <w:lang w:eastAsia="en-US"/>
        </w:rPr>
      </w:r>
      <w:r>
        <w:rPr>
          <w:rFonts w:ascii="Times New Roman" w:eastAsia="Times New Roman" w:hAnsi="Times New Roman" w:cs="Times New Roman"/>
          <w:b/>
          <w:i/>
          <w:kern w:val="0"/>
          <w:szCs w:val="24"/>
          <w:lang w:eastAsia="en-US"/>
        </w:rPr>
        <w:fldChar w:fldCharType="separate"/>
      </w:r>
      <w:r w:rsidR="00435980" w:rsidRPr="004A3F10">
        <w:rPr>
          <w:rFonts w:ascii="Times New Roman" w:eastAsia="Times New Roman" w:hAnsi="Times New Roman" w:cs="Times New Roman"/>
          <w:b/>
          <w:i/>
          <w:kern w:val="0"/>
          <w:szCs w:val="24"/>
          <w:lang w:eastAsia="en-US"/>
        </w:rPr>
        <w:t xml:space="preserve">Observation </w:t>
      </w:r>
      <w:r w:rsidR="00435980">
        <w:rPr>
          <w:rFonts w:ascii="Times New Roman" w:eastAsia="Times New Roman" w:hAnsi="Times New Roman" w:cs="Times New Roman"/>
          <w:b/>
          <w:i/>
          <w:noProof/>
          <w:kern w:val="0"/>
          <w:szCs w:val="24"/>
          <w:lang w:eastAsia="en-US"/>
        </w:rPr>
        <w:t>2</w:t>
      </w:r>
      <w:r w:rsidR="00435980" w:rsidRPr="004A3F10">
        <w:rPr>
          <w:rFonts w:ascii="Times New Roman" w:eastAsia="Times New Roman" w:hAnsi="Times New Roman" w:cs="Times New Roman"/>
          <w:b/>
          <w:i/>
          <w:kern w:val="0"/>
          <w:szCs w:val="24"/>
          <w:lang w:eastAsia="en-US"/>
        </w:rPr>
        <w:t xml:space="preserve">: </w:t>
      </w:r>
      <w:r w:rsidR="00435980">
        <w:rPr>
          <w:rFonts w:ascii="Times New Roman" w:eastAsia="Times New Roman" w:hAnsi="Times New Roman" w:cs="Times New Roman"/>
          <w:b/>
          <w:i/>
          <w:kern w:val="0"/>
          <w:szCs w:val="24"/>
          <w:lang w:eastAsia="en-US"/>
        </w:rPr>
        <w:t>Some UE behaviors should be avoided to ensure phase continuity in certain duration for PUCCH repetition. The behaviors may include the following</w:t>
      </w:r>
    </w:p>
    <w:p w14:paraId="5330F0D9" w14:textId="77777777" w:rsidR="00435980" w:rsidRPr="00574CB1" w:rsidRDefault="00435980" w:rsidP="00FE3783">
      <w:pPr>
        <w:pStyle w:val="a7"/>
        <w:numPr>
          <w:ilvl w:val="0"/>
          <w:numId w:val="8"/>
        </w:numPr>
        <w:snapToGrid w:val="0"/>
        <w:rPr>
          <w:rFonts w:ascii="Times New Roman" w:eastAsia="Times New Roman" w:hAnsi="Times New Roman" w:cs="Times New Roman"/>
          <w:b/>
          <w:i/>
          <w:kern w:val="0"/>
          <w:szCs w:val="24"/>
          <w:lang w:eastAsia="en-US"/>
        </w:rPr>
      </w:pPr>
      <w:r w:rsidRPr="00574CB1">
        <w:rPr>
          <w:rFonts w:ascii="Times New Roman" w:eastAsia="Times New Roman" w:hAnsi="Times New Roman" w:cs="Times New Roman"/>
          <w:b/>
          <w:i/>
          <w:kern w:val="0"/>
          <w:szCs w:val="24"/>
          <w:lang w:eastAsia="en-US"/>
        </w:rPr>
        <w:t>TA adjustment;</w:t>
      </w:r>
    </w:p>
    <w:p w14:paraId="17948828" w14:textId="77777777" w:rsidR="00435980" w:rsidRPr="00574CB1" w:rsidRDefault="00435980" w:rsidP="00FE3783">
      <w:pPr>
        <w:pStyle w:val="a7"/>
        <w:numPr>
          <w:ilvl w:val="0"/>
          <w:numId w:val="8"/>
        </w:numPr>
        <w:snapToGrid w:val="0"/>
        <w:rPr>
          <w:rFonts w:ascii="Times New Roman" w:eastAsia="Times New Roman" w:hAnsi="Times New Roman" w:cs="Times New Roman"/>
          <w:b/>
          <w:i/>
          <w:kern w:val="0"/>
          <w:szCs w:val="24"/>
          <w:lang w:eastAsia="en-US"/>
        </w:rPr>
      </w:pPr>
      <w:r w:rsidRPr="00574CB1">
        <w:rPr>
          <w:rFonts w:ascii="Times New Roman" w:eastAsia="Times New Roman" w:hAnsi="Times New Roman" w:cs="Times New Roman"/>
          <w:b/>
          <w:i/>
          <w:kern w:val="0"/>
          <w:szCs w:val="24"/>
          <w:lang w:eastAsia="en-US"/>
        </w:rPr>
        <w:t>Tx precoder/spatial filter change</w:t>
      </w:r>
      <w:r>
        <w:rPr>
          <w:rFonts w:ascii="Times New Roman" w:eastAsia="Times New Roman" w:hAnsi="Times New Roman" w:cs="Times New Roman"/>
          <w:b/>
          <w:i/>
          <w:kern w:val="0"/>
          <w:szCs w:val="24"/>
          <w:lang w:eastAsia="en-US"/>
        </w:rPr>
        <w:t>;</w:t>
      </w:r>
    </w:p>
    <w:p w14:paraId="38381969" w14:textId="77777777" w:rsidR="00435980" w:rsidRPr="00AF3FEA" w:rsidRDefault="00435980" w:rsidP="00FE3783">
      <w:pPr>
        <w:pStyle w:val="a7"/>
        <w:numPr>
          <w:ilvl w:val="0"/>
          <w:numId w:val="8"/>
        </w:numPr>
        <w:snapToGrid w:val="0"/>
        <w:rPr>
          <w:rFonts w:ascii="Times New Roman" w:eastAsia="Times New Roman" w:hAnsi="Times New Roman" w:cs="Times New Roman"/>
          <w:b/>
          <w:i/>
          <w:kern w:val="0"/>
          <w:szCs w:val="24"/>
          <w:lang w:eastAsia="en-US"/>
        </w:rPr>
      </w:pPr>
      <w:r w:rsidRPr="00574CB1">
        <w:rPr>
          <w:rFonts w:ascii="Times New Roman" w:eastAsia="Times New Roman" w:hAnsi="Times New Roman" w:cs="Times New Roman"/>
          <w:b/>
          <w:i/>
          <w:kern w:val="0"/>
          <w:szCs w:val="24"/>
          <w:lang w:eastAsia="en-US"/>
        </w:rPr>
        <w:t>Applying updated measured pathloss</w:t>
      </w:r>
      <w:r>
        <w:rPr>
          <w:rFonts w:ascii="Times New Roman" w:eastAsia="Times New Roman" w:hAnsi="Times New Roman" w:cs="Times New Roman"/>
          <w:b/>
          <w:i/>
          <w:kern w:val="0"/>
          <w:szCs w:val="24"/>
          <w:lang w:eastAsia="en-US"/>
        </w:rPr>
        <w:t>.</w:t>
      </w:r>
    </w:p>
    <w:p w14:paraId="54D19D61" w14:textId="7EE17CEC" w:rsidR="00435980" w:rsidRDefault="00995C2E" w:rsidP="00FE3783">
      <w:pPr>
        <w:pStyle w:val="a7"/>
        <w:snapToGrid w:val="0"/>
        <w:spacing w:before="120"/>
        <w:rPr>
          <w:rFonts w:ascii="Times New Roman" w:eastAsia="Times New Roman" w:hAnsi="Times New Roman" w:cs="Times New Roman"/>
          <w:b/>
          <w:i/>
          <w:kern w:val="0"/>
          <w:szCs w:val="24"/>
          <w:lang w:eastAsia="en-US"/>
        </w:rPr>
      </w:pPr>
      <w:r>
        <w:rPr>
          <w:rFonts w:ascii="Times New Roman" w:eastAsia="Times New Roman" w:hAnsi="Times New Roman" w:cs="Times New Roman"/>
          <w:b/>
          <w:i/>
          <w:kern w:val="0"/>
          <w:szCs w:val="24"/>
          <w:lang w:eastAsia="en-US"/>
        </w:rPr>
        <w:fldChar w:fldCharType="end"/>
      </w:r>
      <w:r>
        <w:rPr>
          <w:rFonts w:ascii="Times New Roman" w:eastAsia="Times New Roman" w:hAnsi="Times New Roman" w:cs="Times New Roman"/>
          <w:b/>
          <w:i/>
          <w:kern w:val="0"/>
          <w:szCs w:val="24"/>
          <w:lang w:eastAsia="en-US"/>
        </w:rPr>
        <w:fldChar w:fldCharType="begin"/>
      </w:r>
      <w:r>
        <w:rPr>
          <w:lang w:eastAsia="en-US"/>
        </w:rPr>
        <w:instrText xml:space="preserve"> REF PRO1 \h </w:instrText>
      </w:r>
      <w:r>
        <w:rPr>
          <w:rFonts w:ascii="Times New Roman" w:eastAsia="Times New Roman" w:hAnsi="Times New Roman" w:cs="Times New Roman"/>
          <w:b/>
          <w:i/>
          <w:kern w:val="0"/>
          <w:szCs w:val="24"/>
          <w:lang w:eastAsia="en-US"/>
        </w:rPr>
      </w:r>
      <w:r>
        <w:rPr>
          <w:rFonts w:ascii="Times New Roman" w:eastAsia="Times New Roman" w:hAnsi="Times New Roman" w:cs="Times New Roman"/>
          <w:b/>
          <w:i/>
          <w:kern w:val="0"/>
          <w:szCs w:val="24"/>
          <w:lang w:eastAsia="en-US"/>
        </w:rPr>
        <w:fldChar w:fldCharType="separate"/>
      </w:r>
      <w:r w:rsidR="00435980" w:rsidRPr="007B54AC">
        <w:rPr>
          <w:rFonts w:ascii="Times New Roman" w:eastAsia="Times New Roman" w:hAnsi="Times New Roman" w:cs="Times New Roman"/>
          <w:b/>
          <w:i/>
          <w:kern w:val="0"/>
          <w:szCs w:val="24"/>
          <w:lang w:eastAsia="en-US"/>
        </w:rPr>
        <w:t xml:space="preserve">Proposal </w:t>
      </w:r>
      <w:r w:rsidR="00435980">
        <w:rPr>
          <w:rFonts w:ascii="Times New Roman" w:eastAsia="Times New Roman" w:hAnsi="Times New Roman" w:cs="Times New Roman"/>
          <w:b/>
          <w:i/>
          <w:noProof/>
          <w:kern w:val="0"/>
          <w:szCs w:val="24"/>
          <w:lang w:eastAsia="en-US"/>
        </w:rPr>
        <w:t>1</w:t>
      </w:r>
      <w:r w:rsidR="00435980" w:rsidRPr="007B54AC">
        <w:rPr>
          <w:rFonts w:ascii="Times New Roman" w:eastAsia="Times New Roman" w:hAnsi="Times New Roman" w:cs="Times New Roman"/>
          <w:b/>
          <w:i/>
          <w:kern w:val="0"/>
          <w:szCs w:val="24"/>
          <w:lang w:eastAsia="en-US"/>
        </w:rPr>
        <w:t>: The PUCCH repetition can be configured on PUCCH resource instead of PUCCH format, and the explicit indication of PUCCH repetition can be realized by indication of PUCCH resource with different repetition number through PRI.</w:t>
      </w:r>
    </w:p>
    <w:p w14:paraId="3B0F35D5" w14:textId="5190F6B5" w:rsidR="002B405C" w:rsidRPr="00A90165" w:rsidRDefault="00995C2E" w:rsidP="00A90165">
      <w:pPr>
        <w:snapToGrid w:val="0"/>
        <w:spacing w:before="120"/>
        <w:rPr>
          <w:rFonts w:ascii="Times New Roman" w:hAnsi="Times New Roman" w:cs="Times New Roman"/>
          <w:b/>
          <w:i/>
          <w:sz w:val="20"/>
          <w:szCs w:val="20"/>
        </w:rPr>
      </w:pPr>
      <w:r>
        <w:rPr>
          <w:rFonts w:ascii="Times New Roman" w:eastAsia="Times New Roman" w:hAnsi="Times New Roman" w:cs="Times New Roman"/>
          <w:kern w:val="0"/>
          <w:szCs w:val="24"/>
          <w:lang w:eastAsia="en-US"/>
        </w:rPr>
        <w:fldChar w:fldCharType="end"/>
      </w:r>
      <w:r w:rsidR="002B405C">
        <w:rPr>
          <w:rFonts w:ascii="Times New Roman" w:hAnsi="Times New Roman" w:cs="Times New Roman"/>
          <w:b/>
          <w:i/>
          <w:sz w:val="20"/>
          <w:szCs w:val="20"/>
        </w:rPr>
        <w:fldChar w:fldCharType="begin"/>
      </w:r>
      <w:r w:rsidR="002B405C">
        <w:rPr>
          <w:rFonts w:ascii="Times New Roman" w:eastAsia="Times New Roman" w:hAnsi="Times New Roman" w:cs="Times New Roman"/>
          <w:kern w:val="0"/>
          <w:szCs w:val="24"/>
          <w:lang w:eastAsia="en-US"/>
        </w:rPr>
        <w:instrText xml:space="preserve"> REF PRO2 \h </w:instrText>
      </w:r>
      <w:r w:rsidR="002B405C">
        <w:rPr>
          <w:rFonts w:ascii="Times New Roman" w:hAnsi="Times New Roman" w:cs="Times New Roman"/>
          <w:b/>
          <w:i/>
          <w:sz w:val="20"/>
          <w:szCs w:val="20"/>
        </w:rPr>
      </w:r>
      <w:r w:rsidR="002B405C">
        <w:rPr>
          <w:rFonts w:ascii="Times New Roman" w:hAnsi="Times New Roman" w:cs="Times New Roman"/>
          <w:b/>
          <w:i/>
          <w:sz w:val="20"/>
          <w:szCs w:val="20"/>
        </w:rPr>
        <w:fldChar w:fldCharType="separate"/>
      </w:r>
      <w:r w:rsidR="002B405C" w:rsidRPr="00A90165">
        <w:rPr>
          <w:rFonts w:ascii="Times New Roman" w:hAnsi="Times New Roman" w:cs="Times New Roman"/>
          <w:b/>
          <w:i/>
          <w:sz w:val="20"/>
          <w:szCs w:val="20"/>
        </w:rPr>
        <w:t>Proposal 2: UE can report capability on whether UE can ensure phase continuity for UL transmission across multiple occasions, and how long UE can maintain the phase continuity.</w:t>
      </w:r>
    </w:p>
    <w:p w14:paraId="12BAAA63" w14:textId="69A06097" w:rsidR="00A90165" w:rsidRPr="00FE3783" w:rsidRDefault="002B405C" w:rsidP="00FE3783">
      <w:pPr>
        <w:snapToGrid w:val="0"/>
        <w:spacing w:before="120"/>
        <w:rPr>
          <w:rFonts w:ascii="Times New Roman" w:eastAsia="宋体" w:hAnsi="Times New Roman" w:cs="Times New Roman"/>
          <w:sz w:val="20"/>
          <w:szCs w:val="20"/>
          <w:lang w:val="fr-FR"/>
        </w:rPr>
      </w:pPr>
      <w:r>
        <w:rPr>
          <w:rFonts w:ascii="Times New Roman" w:hAnsi="Times New Roman" w:cs="Times New Roman"/>
          <w:b/>
          <w:i/>
          <w:sz w:val="20"/>
          <w:szCs w:val="20"/>
        </w:rPr>
        <w:fldChar w:fldCharType="end"/>
      </w:r>
      <w:r w:rsidR="00A90165">
        <w:rPr>
          <w:rFonts w:ascii="Times New Roman" w:hAnsi="Times New Roman" w:cs="Times New Roman"/>
          <w:b/>
          <w:i/>
          <w:sz w:val="20"/>
          <w:szCs w:val="20"/>
        </w:rPr>
        <w:fldChar w:fldCharType="begin"/>
      </w:r>
      <w:r w:rsidR="00A90165">
        <w:rPr>
          <w:rFonts w:ascii="Times New Roman" w:hAnsi="Times New Roman" w:cs="Times New Roman"/>
          <w:b/>
          <w:i/>
          <w:sz w:val="20"/>
          <w:szCs w:val="20"/>
        </w:rPr>
        <w:instrText xml:space="preserve"> REF PRO3 \h </w:instrText>
      </w:r>
      <w:r w:rsidR="00A90165">
        <w:rPr>
          <w:rFonts w:ascii="Times New Roman" w:hAnsi="Times New Roman" w:cs="Times New Roman"/>
          <w:b/>
          <w:i/>
          <w:sz w:val="20"/>
          <w:szCs w:val="20"/>
        </w:rPr>
      </w:r>
      <w:r w:rsidR="00A90165">
        <w:rPr>
          <w:rFonts w:ascii="Times New Roman" w:hAnsi="Times New Roman" w:cs="Times New Roman"/>
          <w:b/>
          <w:i/>
          <w:sz w:val="20"/>
          <w:szCs w:val="20"/>
        </w:rPr>
        <w:fldChar w:fldCharType="separate"/>
      </w:r>
      <w:r w:rsidR="00A90165" w:rsidRPr="00FE3783">
        <w:rPr>
          <w:rFonts w:ascii="Times New Roman" w:hAnsi="Times New Roman" w:cs="Times New Roman"/>
          <w:b/>
          <w:i/>
          <w:sz w:val="20"/>
          <w:szCs w:val="20"/>
        </w:rPr>
        <w:t>Proposal</w:t>
      </w:r>
      <w:r w:rsidR="00A90165">
        <w:rPr>
          <w:rFonts w:ascii="Times New Roman" w:hAnsi="Times New Roman" w:cs="Times New Roman"/>
          <w:b/>
          <w:i/>
          <w:sz w:val="20"/>
          <w:szCs w:val="20"/>
        </w:rPr>
        <w:t xml:space="preserve"> 3</w:t>
      </w:r>
      <w:r w:rsidR="00A90165" w:rsidRPr="00995C2E">
        <w:rPr>
          <w:rFonts w:ascii="Times New Roman" w:hAnsi="Times New Roman" w:cs="Times New Roman"/>
          <w:b/>
          <w:i/>
          <w:sz w:val="20"/>
          <w:szCs w:val="20"/>
        </w:rPr>
        <w:t>:</w:t>
      </w:r>
      <w:r w:rsidR="00A90165" w:rsidRPr="00FE3783">
        <w:rPr>
          <w:rFonts w:ascii="Times New Roman" w:hAnsi="Times New Roman" w:cs="Times New Roman"/>
          <w:b/>
          <w:i/>
          <w:sz w:val="20"/>
          <w:szCs w:val="20"/>
        </w:rPr>
        <w:t xml:space="preserve"> PUCCH repetitions with DMRS bundling may be interrupted by other transmissions/procedures, and </w:t>
      </w:r>
      <w:r w:rsidR="00A90165" w:rsidRPr="00FE3783">
        <w:rPr>
          <w:rFonts w:ascii="Times New Roman" w:eastAsia="宋体" w:hAnsi="Times New Roman" w:cs="Times New Roman"/>
          <w:b/>
          <w:i/>
          <w:sz w:val="20"/>
          <w:szCs w:val="20"/>
        </w:rPr>
        <w:t xml:space="preserve">whether and how to ensure phase continuity in these cases should be further studied. </w:t>
      </w:r>
      <w:r w:rsidR="00A90165" w:rsidRPr="00FE3783">
        <w:rPr>
          <w:rFonts w:ascii="Times New Roman" w:hAnsi="Times New Roman" w:cs="Times New Roman"/>
          <w:b/>
          <w:i/>
          <w:sz w:val="20"/>
          <w:szCs w:val="20"/>
        </w:rPr>
        <w:t>The interruptions can be caused in the following cases</w:t>
      </w:r>
    </w:p>
    <w:p w14:paraId="1E275DF3" w14:textId="77777777" w:rsidR="00A90165" w:rsidRPr="00FE3783" w:rsidRDefault="00A90165" w:rsidP="00FE3783">
      <w:pPr>
        <w:pStyle w:val="a8"/>
        <w:widowControl/>
        <w:numPr>
          <w:ilvl w:val="0"/>
          <w:numId w:val="8"/>
        </w:numPr>
        <w:snapToGrid w:val="0"/>
        <w:ind w:left="357" w:firstLineChars="0" w:hanging="357"/>
        <w:rPr>
          <w:rFonts w:ascii="Times New Roman" w:hAnsi="Times New Roman" w:cs="Times New Roman"/>
          <w:b/>
          <w:i/>
          <w:sz w:val="20"/>
          <w:szCs w:val="20"/>
          <w:lang w:val="fr-FR"/>
        </w:rPr>
      </w:pPr>
      <w:r w:rsidRPr="00FE3783">
        <w:rPr>
          <w:rFonts w:ascii="Times New Roman" w:hAnsi="Times New Roman" w:cs="Times New Roman"/>
          <w:b/>
          <w:i/>
          <w:sz w:val="20"/>
          <w:szCs w:val="20"/>
          <w:lang w:val="fr-FR"/>
        </w:rPr>
        <w:t>PUCCH transmissions is cancelled by SFI, CI or higher priority transmissions,</w:t>
      </w:r>
    </w:p>
    <w:p w14:paraId="674BFFC7" w14:textId="77777777" w:rsidR="00A90165" w:rsidRPr="00FE3783" w:rsidRDefault="00A90165" w:rsidP="00FE3783">
      <w:pPr>
        <w:pStyle w:val="a8"/>
        <w:widowControl/>
        <w:numPr>
          <w:ilvl w:val="0"/>
          <w:numId w:val="8"/>
        </w:numPr>
        <w:snapToGrid w:val="0"/>
        <w:ind w:left="357" w:firstLineChars="0" w:hanging="357"/>
        <w:rPr>
          <w:rFonts w:ascii="Times New Roman" w:hAnsi="Times New Roman" w:cs="Times New Roman"/>
          <w:b/>
          <w:i/>
          <w:sz w:val="20"/>
          <w:szCs w:val="20"/>
          <w:lang w:val="fr-FR"/>
        </w:rPr>
      </w:pPr>
      <w:r w:rsidRPr="00FE3783">
        <w:rPr>
          <w:rFonts w:ascii="Times New Roman" w:hAnsi="Times New Roman" w:cs="Times New Roman"/>
          <w:b/>
          <w:i/>
          <w:sz w:val="20"/>
          <w:szCs w:val="20"/>
          <w:lang w:val="fr-FR"/>
        </w:rPr>
        <w:t>UL transmission in another serving cell, when intra band CA is configured.</w:t>
      </w:r>
    </w:p>
    <w:p w14:paraId="7CB5F977" w14:textId="4CB130DF" w:rsidR="00435980" w:rsidRPr="00E57C35" w:rsidRDefault="00A90165" w:rsidP="00A90165">
      <w:pPr>
        <w:snapToGrid w:val="0"/>
        <w:spacing w:before="120"/>
        <w:rPr>
          <w:rFonts w:ascii="Times New Roman" w:eastAsia="宋体" w:hAnsi="Times New Roman" w:cs="Times New Roman"/>
          <w:b/>
          <w:i/>
          <w:sz w:val="20"/>
          <w:lang w:val="fr-FR"/>
        </w:rPr>
      </w:pPr>
      <w:r>
        <w:rPr>
          <w:rFonts w:ascii="Times New Roman" w:hAnsi="Times New Roman" w:cs="Times New Roman"/>
          <w:b/>
          <w:i/>
          <w:sz w:val="20"/>
          <w:szCs w:val="20"/>
        </w:rPr>
        <w:fldChar w:fldCharType="end"/>
      </w:r>
      <w:r w:rsidR="008802B8">
        <w:rPr>
          <w:rFonts w:ascii="Times New Roman" w:hAnsi="Times New Roman" w:cs="Times New Roman"/>
          <w:b/>
          <w:i/>
          <w:sz w:val="20"/>
        </w:rPr>
        <w:fldChar w:fldCharType="begin"/>
      </w:r>
      <w:r w:rsidR="008802B8">
        <w:rPr>
          <w:rFonts w:ascii="Times New Roman" w:hAnsi="Times New Roman" w:cs="Times New Roman"/>
          <w:b/>
          <w:i/>
          <w:sz w:val="20"/>
          <w:szCs w:val="20"/>
        </w:rPr>
        <w:instrText xml:space="preserve"> REF PRO4 \h </w:instrText>
      </w:r>
      <w:r w:rsidR="008802B8">
        <w:rPr>
          <w:rFonts w:ascii="Times New Roman" w:hAnsi="Times New Roman" w:cs="Times New Roman"/>
          <w:b/>
          <w:i/>
          <w:sz w:val="20"/>
        </w:rPr>
      </w:r>
      <w:r w:rsidR="008802B8">
        <w:rPr>
          <w:rFonts w:ascii="Times New Roman" w:hAnsi="Times New Roman" w:cs="Times New Roman"/>
          <w:b/>
          <w:i/>
          <w:sz w:val="20"/>
        </w:rPr>
        <w:fldChar w:fldCharType="separate"/>
      </w:r>
      <w:r w:rsidR="00435980" w:rsidRPr="00E57C35">
        <w:rPr>
          <w:rFonts w:ascii="Times New Roman" w:hAnsi="Times New Roman" w:cs="Times New Roman"/>
          <w:b/>
          <w:i/>
          <w:sz w:val="20"/>
        </w:rPr>
        <w:t xml:space="preserve">Proposal </w:t>
      </w:r>
      <w:r w:rsidR="00435980" w:rsidRPr="00995C2E">
        <w:rPr>
          <w:rFonts w:ascii="Times New Roman" w:hAnsi="Times New Roman" w:cs="Times New Roman"/>
          <w:b/>
          <w:i/>
          <w:sz w:val="20"/>
        </w:rPr>
        <w:t>4</w:t>
      </w:r>
      <w:r w:rsidR="00435980" w:rsidRPr="00E57C35">
        <w:rPr>
          <w:rFonts w:ascii="Times New Roman" w:hAnsi="Times New Roman" w:cs="Times New Roman"/>
          <w:b/>
          <w:i/>
          <w:sz w:val="20"/>
        </w:rPr>
        <w:t xml:space="preserve">: </w:t>
      </w:r>
      <w:r w:rsidR="00435980">
        <w:rPr>
          <w:rFonts w:ascii="Times New Roman" w:hAnsi="Times New Roman" w:cs="Times New Roman"/>
          <w:b/>
          <w:i/>
          <w:sz w:val="20"/>
        </w:rPr>
        <w:t>DMRS bundling size can be determined implicitly, and frame structure should be considered for DMRS bundling size determination in TDD spectrum.</w:t>
      </w:r>
    </w:p>
    <w:p w14:paraId="13E0B349" w14:textId="77777777" w:rsidR="00435980" w:rsidRPr="00FE3783" w:rsidRDefault="008802B8" w:rsidP="00FE3783">
      <w:pPr>
        <w:snapToGrid w:val="0"/>
        <w:spacing w:before="120"/>
        <w:rPr>
          <w:rFonts w:ascii="Times New Roman" w:eastAsia="宋体" w:hAnsi="Times New Roman" w:cs="Times New Roman"/>
          <w:b/>
          <w:i/>
          <w:sz w:val="20"/>
          <w:lang w:val="fr-FR"/>
        </w:rPr>
      </w:pPr>
      <w:r>
        <w:rPr>
          <w:rFonts w:ascii="Times New Roman" w:hAnsi="Times New Roman" w:cs="Times New Roman"/>
          <w:b/>
          <w:i/>
          <w:sz w:val="20"/>
        </w:rPr>
        <w:fldChar w:fldCharType="end"/>
      </w:r>
      <w:r>
        <w:rPr>
          <w:rFonts w:ascii="Times New Roman" w:hAnsi="Times New Roman" w:cs="Times New Roman"/>
          <w:b/>
          <w:i/>
          <w:sz w:val="20"/>
        </w:rPr>
        <w:fldChar w:fldCharType="begin"/>
      </w:r>
      <w:r>
        <w:rPr>
          <w:rFonts w:ascii="Times New Roman" w:hAnsi="Times New Roman" w:cs="Times New Roman"/>
          <w:b/>
          <w:i/>
          <w:sz w:val="20"/>
        </w:rPr>
        <w:instrText xml:space="preserve"> REF PRO5 \h </w:instrText>
      </w:r>
      <w:r>
        <w:rPr>
          <w:rFonts w:ascii="Times New Roman" w:hAnsi="Times New Roman" w:cs="Times New Roman"/>
          <w:b/>
          <w:i/>
          <w:sz w:val="20"/>
        </w:rPr>
      </w:r>
      <w:r>
        <w:rPr>
          <w:rFonts w:ascii="Times New Roman" w:hAnsi="Times New Roman" w:cs="Times New Roman"/>
          <w:b/>
          <w:i/>
          <w:sz w:val="20"/>
        </w:rPr>
        <w:fldChar w:fldCharType="separate"/>
      </w:r>
      <w:r w:rsidR="00435980" w:rsidRPr="00FE3783">
        <w:rPr>
          <w:rFonts w:ascii="Times New Roman" w:hAnsi="Times New Roman" w:cs="Times New Roman"/>
          <w:b/>
          <w:i/>
          <w:sz w:val="20"/>
        </w:rPr>
        <w:t xml:space="preserve">Proposal </w:t>
      </w:r>
      <w:r w:rsidR="00435980">
        <w:rPr>
          <w:rFonts w:ascii="Times New Roman" w:hAnsi="Times New Roman" w:cs="Times New Roman"/>
          <w:b/>
          <w:i/>
          <w:sz w:val="20"/>
        </w:rPr>
        <w:t>5</w:t>
      </w:r>
      <w:r w:rsidR="00435980" w:rsidRPr="00FE3783">
        <w:rPr>
          <w:rFonts w:ascii="Times New Roman" w:hAnsi="Times New Roman" w:cs="Times New Roman"/>
          <w:b/>
          <w:i/>
          <w:sz w:val="20"/>
        </w:rPr>
        <w:t>: Inter-slot frequency hopping with DMRS bundling</w:t>
      </w:r>
      <w:r w:rsidR="00435980" w:rsidRPr="00FE3783" w:rsidDel="004C48B4">
        <w:rPr>
          <w:rFonts w:ascii="Times New Roman" w:hAnsi="Times New Roman" w:cs="Times New Roman"/>
          <w:b/>
          <w:i/>
          <w:sz w:val="20"/>
        </w:rPr>
        <w:t xml:space="preserve"> </w:t>
      </w:r>
      <w:r w:rsidR="00435980" w:rsidRPr="00FE3783">
        <w:rPr>
          <w:rFonts w:ascii="Times New Roman" w:hAnsi="Times New Roman" w:cs="Times New Roman"/>
          <w:b/>
          <w:i/>
          <w:sz w:val="20"/>
        </w:rPr>
        <w:t>can be considered for PUCCH repetition.</w:t>
      </w:r>
    </w:p>
    <w:p w14:paraId="012B88B2" w14:textId="774C4D18" w:rsidR="008802B8" w:rsidRPr="00FE3783" w:rsidRDefault="008802B8" w:rsidP="00FE3783">
      <w:pPr>
        <w:snapToGrid w:val="0"/>
        <w:spacing w:before="120"/>
        <w:rPr>
          <w:lang w:val="fr-FR" w:eastAsia="en-US"/>
        </w:rPr>
      </w:pPr>
      <w:r>
        <w:rPr>
          <w:rFonts w:ascii="Times New Roman" w:hAnsi="Times New Roman" w:cs="Times New Roman"/>
          <w:b/>
          <w:i/>
          <w:sz w:val="20"/>
        </w:rPr>
        <w:fldChar w:fldCharType="end"/>
      </w:r>
      <w:r>
        <w:rPr>
          <w:rFonts w:ascii="Times New Roman" w:hAnsi="Times New Roman" w:cs="Times New Roman"/>
          <w:b/>
          <w:i/>
          <w:sz w:val="20"/>
        </w:rPr>
        <w:fldChar w:fldCharType="begin"/>
      </w:r>
      <w:r>
        <w:rPr>
          <w:rFonts w:ascii="Times New Roman" w:hAnsi="Times New Roman" w:cs="Times New Roman"/>
          <w:b/>
          <w:i/>
          <w:sz w:val="20"/>
        </w:rPr>
        <w:instrText xml:space="preserve"> REF PRO6 \h </w:instrText>
      </w:r>
      <w:r>
        <w:rPr>
          <w:rFonts w:ascii="Times New Roman" w:hAnsi="Times New Roman" w:cs="Times New Roman"/>
          <w:b/>
          <w:i/>
          <w:sz w:val="20"/>
        </w:rPr>
      </w:r>
      <w:r>
        <w:rPr>
          <w:rFonts w:ascii="Times New Roman" w:hAnsi="Times New Roman" w:cs="Times New Roman"/>
          <w:b/>
          <w:i/>
          <w:sz w:val="20"/>
        </w:rPr>
        <w:fldChar w:fldCharType="separate"/>
      </w:r>
      <w:r w:rsidR="00435980" w:rsidRPr="00E57C35">
        <w:rPr>
          <w:rFonts w:ascii="Times New Roman" w:hAnsi="Times New Roman" w:cs="Times New Roman"/>
          <w:b/>
          <w:i/>
          <w:sz w:val="20"/>
        </w:rPr>
        <w:t xml:space="preserve">Proposal </w:t>
      </w:r>
      <w:r w:rsidR="00435980" w:rsidRPr="00FE3783">
        <w:rPr>
          <w:rFonts w:ascii="Times New Roman" w:hAnsi="Times New Roman" w:cs="Times New Roman"/>
          <w:b/>
          <w:i/>
          <w:sz w:val="20"/>
        </w:rPr>
        <w:t>6</w:t>
      </w:r>
      <w:r w:rsidR="00435980" w:rsidRPr="00E57C35">
        <w:rPr>
          <w:rFonts w:ascii="Times New Roman" w:hAnsi="Times New Roman" w:cs="Times New Roman"/>
          <w:b/>
          <w:i/>
          <w:sz w:val="20"/>
        </w:rPr>
        <w:t xml:space="preserve">: </w:t>
      </w:r>
      <w:r w:rsidR="00435980">
        <w:rPr>
          <w:rFonts w:ascii="Times New Roman" w:hAnsi="Times New Roman" w:cs="Times New Roman"/>
          <w:b/>
          <w:i/>
          <w:sz w:val="20"/>
        </w:rPr>
        <w:t>F</w:t>
      </w:r>
      <w:r w:rsidR="00435980" w:rsidRPr="00E57C35">
        <w:rPr>
          <w:rFonts w:ascii="Times New Roman" w:hAnsi="Times New Roman" w:cs="Times New Roman"/>
          <w:b/>
          <w:i/>
          <w:sz w:val="20"/>
        </w:rPr>
        <w:t>requency hopping</w:t>
      </w:r>
      <w:r w:rsidR="00435980">
        <w:rPr>
          <w:rFonts w:ascii="Times New Roman" w:hAnsi="Times New Roman" w:cs="Times New Roman"/>
          <w:b/>
          <w:i/>
          <w:sz w:val="20"/>
        </w:rPr>
        <w:t xml:space="preserve"> granularity for PUCCH repetition can be the same as DMRS bundling size, which can also be determined implicitly taking the frame structure into consideration.</w:t>
      </w:r>
      <w:r>
        <w:rPr>
          <w:rFonts w:ascii="Times New Roman" w:hAnsi="Times New Roman" w:cs="Times New Roman"/>
          <w:b/>
          <w:i/>
          <w:sz w:val="20"/>
        </w:rPr>
        <w:fldChar w:fldCharType="end"/>
      </w:r>
    </w:p>
    <w:p w14:paraId="59D3790E" w14:textId="2E6AA27D" w:rsidR="00C22195" w:rsidRPr="00B4213F" w:rsidRDefault="00C22195" w:rsidP="00FE3783">
      <w:pPr>
        <w:pStyle w:val="1"/>
        <w:keepLines/>
        <w:numPr>
          <w:ilvl w:val="0"/>
          <w:numId w:val="0"/>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cs="Times New Roman"/>
          <w:b w:val="0"/>
          <w:kern w:val="0"/>
          <w:sz w:val="36"/>
          <w:szCs w:val="20"/>
        </w:rPr>
        <w:t>Appendix</w:t>
      </w:r>
    </w:p>
    <w:p w14:paraId="10D2F16B" w14:textId="45369B23" w:rsidR="00C22195" w:rsidRPr="00FE3783" w:rsidDel="00B04990" w:rsidRDefault="00C22195" w:rsidP="00FE3783">
      <w:pPr>
        <w:pStyle w:val="a7"/>
        <w:snapToGrid w:val="0"/>
        <w:jc w:val="center"/>
        <w:rPr>
          <w:rFonts w:ascii="Times New Roman" w:hAnsi="Times New Roman" w:cs="Times New Roman"/>
          <w:b/>
          <w:sz w:val="21"/>
          <w:szCs w:val="21"/>
        </w:rPr>
      </w:pPr>
      <w:r w:rsidRPr="00FE3783">
        <w:rPr>
          <w:rFonts w:ascii="Times New Roman" w:hAnsi="Times New Roman" w:cs="Times New Roman"/>
          <w:b/>
          <w:sz w:val="21"/>
          <w:szCs w:val="21"/>
        </w:rPr>
        <w:t xml:space="preserve">Table 1 </w:t>
      </w:r>
      <w:r w:rsidR="00F04136">
        <w:rPr>
          <w:rFonts w:ascii="Times New Roman" w:hAnsi="Times New Roman" w:cs="Times New Roman"/>
          <w:b/>
          <w:sz w:val="21"/>
          <w:szCs w:val="21"/>
        </w:rPr>
        <w:t>E</w:t>
      </w:r>
      <w:r w:rsidR="00F04136" w:rsidRPr="00FE3783">
        <w:rPr>
          <w:rFonts w:ascii="Times New Roman" w:hAnsi="Times New Roman" w:cs="Times New Roman"/>
          <w:b/>
          <w:sz w:val="21"/>
          <w:szCs w:val="21"/>
        </w:rPr>
        <w:t xml:space="preserve">valuation </w:t>
      </w:r>
      <w:r w:rsidRPr="00FE3783">
        <w:rPr>
          <w:rFonts w:ascii="Times New Roman" w:hAnsi="Times New Roman" w:cs="Times New Roman"/>
          <w:b/>
          <w:sz w:val="21"/>
          <w:szCs w:val="21"/>
        </w:rPr>
        <w:t>assumption of inter-slot frequency hopping</w:t>
      </w:r>
    </w:p>
    <w:tbl>
      <w:tblPr>
        <w:tblStyle w:val="af3"/>
        <w:tblW w:w="0" w:type="auto"/>
        <w:tblInd w:w="988" w:type="dxa"/>
        <w:tblLook w:val="04A0" w:firstRow="1" w:lastRow="0" w:firstColumn="1" w:lastColumn="0" w:noHBand="0" w:noVBand="1"/>
      </w:tblPr>
      <w:tblGrid>
        <w:gridCol w:w="3160"/>
        <w:gridCol w:w="2935"/>
      </w:tblGrid>
      <w:tr w:rsidR="00C22195" w14:paraId="0C98D1C9" w14:textId="77777777" w:rsidTr="00D213D8">
        <w:tc>
          <w:tcPr>
            <w:tcW w:w="3160" w:type="dxa"/>
          </w:tcPr>
          <w:p w14:paraId="078445E7"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sidRPr="00D213D8">
              <w:rPr>
                <w:rFonts w:ascii="Times New Roman" w:eastAsiaTheme="minorEastAsia" w:hAnsi="Times New Roman" w:cs="Times New Roman" w:hint="cs"/>
                <w:kern w:val="0"/>
                <w:szCs w:val="24"/>
              </w:rPr>
              <w:t>C</w:t>
            </w:r>
            <w:r w:rsidRPr="00D213D8">
              <w:rPr>
                <w:rFonts w:ascii="Times New Roman" w:eastAsiaTheme="minorEastAsia" w:hAnsi="Times New Roman" w:cs="Times New Roman"/>
                <w:kern w:val="0"/>
                <w:szCs w:val="24"/>
              </w:rPr>
              <w:t>arrier frequency</w:t>
            </w:r>
          </w:p>
        </w:tc>
        <w:tc>
          <w:tcPr>
            <w:tcW w:w="2935" w:type="dxa"/>
          </w:tcPr>
          <w:p w14:paraId="787A72F3"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4</w:t>
            </w:r>
            <w:r>
              <w:rPr>
                <w:rFonts w:ascii="Times New Roman" w:eastAsiaTheme="minorEastAsia" w:hAnsi="Times New Roman" w:cs="Times New Roman"/>
                <w:kern w:val="0"/>
                <w:szCs w:val="24"/>
              </w:rPr>
              <w:t>GHz</w:t>
            </w:r>
          </w:p>
        </w:tc>
      </w:tr>
      <w:tr w:rsidR="00C22195" w14:paraId="58159C98" w14:textId="77777777" w:rsidTr="00D213D8">
        <w:tc>
          <w:tcPr>
            <w:tcW w:w="3160" w:type="dxa"/>
          </w:tcPr>
          <w:p w14:paraId="5DB4C916"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kern w:val="0"/>
                <w:szCs w:val="24"/>
              </w:rPr>
              <w:t>Antenna pattern</w:t>
            </w:r>
          </w:p>
        </w:tc>
        <w:tc>
          <w:tcPr>
            <w:tcW w:w="2935" w:type="dxa"/>
          </w:tcPr>
          <w:p w14:paraId="7B932C40"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1</w:t>
            </w:r>
            <w:r>
              <w:rPr>
                <w:rFonts w:ascii="Times New Roman" w:eastAsiaTheme="minorEastAsia" w:hAnsi="Times New Roman" w:cs="Times New Roman"/>
                <w:kern w:val="0"/>
                <w:szCs w:val="24"/>
              </w:rPr>
              <w:t>X2</w:t>
            </w:r>
          </w:p>
        </w:tc>
      </w:tr>
      <w:tr w:rsidR="00C22195" w14:paraId="630C5F7E" w14:textId="77777777" w:rsidTr="00D213D8">
        <w:tc>
          <w:tcPr>
            <w:tcW w:w="3160" w:type="dxa"/>
          </w:tcPr>
          <w:p w14:paraId="50254B1C" w14:textId="43277730"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kern w:val="0"/>
                <w:szCs w:val="24"/>
              </w:rPr>
              <w:t>Subcarrier</w:t>
            </w:r>
            <w:r w:rsidR="00042499">
              <w:rPr>
                <w:rFonts w:ascii="Times New Roman" w:eastAsiaTheme="minorEastAsia" w:hAnsi="Times New Roman" w:cs="Times New Roman"/>
                <w:kern w:val="0"/>
                <w:szCs w:val="24"/>
              </w:rPr>
              <w:t xml:space="preserve"> </w:t>
            </w:r>
            <w:r w:rsidR="00042499">
              <w:rPr>
                <w:rFonts w:ascii="Times New Roman" w:eastAsiaTheme="minorEastAsia" w:hAnsi="Times New Roman" w:cs="Times New Roman" w:hint="eastAsia"/>
                <w:kern w:val="0"/>
                <w:szCs w:val="24"/>
              </w:rPr>
              <w:t>spacing</w:t>
            </w:r>
          </w:p>
        </w:tc>
        <w:tc>
          <w:tcPr>
            <w:tcW w:w="2935" w:type="dxa"/>
          </w:tcPr>
          <w:p w14:paraId="41BF4D7C"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3</w:t>
            </w:r>
            <w:r>
              <w:rPr>
                <w:rFonts w:ascii="Times New Roman" w:eastAsiaTheme="minorEastAsia" w:hAnsi="Times New Roman" w:cs="Times New Roman"/>
                <w:kern w:val="0"/>
                <w:szCs w:val="24"/>
              </w:rPr>
              <w:t>0KHz</w:t>
            </w:r>
          </w:p>
        </w:tc>
      </w:tr>
      <w:tr w:rsidR="00C22195" w14:paraId="494A8466" w14:textId="77777777" w:rsidTr="00D213D8">
        <w:tc>
          <w:tcPr>
            <w:tcW w:w="3160" w:type="dxa"/>
          </w:tcPr>
          <w:p w14:paraId="6CB84F9E"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kern w:val="0"/>
                <w:szCs w:val="24"/>
              </w:rPr>
              <w:t>Bandwidth</w:t>
            </w:r>
          </w:p>
        </w:tc>
        <w:tc>
          <w:tcPr>
            <w:tcW w:w="2935" w:type="dxa"/>
          </w:tcPr>
          <w:p w14:paraId="75D36159"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3</w:t>
            </w:r>
            <w:r>
              <w:rPr>
                <w:rFonts w:ascii="Times New Roman" w:eastAsiaTheme="minorEastAsia" w:hAnsi="Times New Roman" w:cs="Times New Roman"/>
                <w:kern w:val="0"/>
                <w:szCs w:val="24"/>
              </w:rPr>
              <w:t>RB</w:t>
            </w:r>
          </w:p>
        </w:tc>
      </w:tr>
      <w:tr w:rsidR="00C22195" w14:paraId="61DF4635" w14:textId="77777777" w:rsidTr="00D213D8">
        <w:tc>
          <w:tcPr>
            <w:tcW w:w="3160" w:type="dxa"/>
          </w:tcPr>
          <w:p w14:paraId="4AC61AA4"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O</w:t>
            </w:r>
            <w:r>
              <w:rPr>
                <w:rFonts w:ascii="Times New Roman" w:eastAsiaTheme="minorEastAsia" w:hAnsi="Times New Roman" w:cs="Times New Roman"/>
                <w:kern w:val="0"/>
                <w:szCs w:val="24"/>
              </w:rPr>
              <w:t>FDM symbols</w:t>
            </w:r>
          </w:p>
        </w:tc>
        <w:tc>
          <w:tcPr>
            <w:tcW w:w="2935" w:type="dxa"/>
          </w:tcPr>
          <w:p w14:paraId="2CF8DA66"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1</w:t>
            </w:r>
            <w:r>
              <w:rPr>
                <w:rFonts w:ascii="Times New Roman" w:eastAsiaTheme="minorEastAsia" w:hAnsi="Times New Roman" w:cs="Times New Roman"/>
                <w:kern w:val="0"/>
                <w:szCs w:val="24"/>
              </w:rPr>
              <w:t>4</w:t>
            </w:r>
          </w:p>
        </w:tc>
      </w:tr>
      <w:tr w:rsidR="00C22195" w14:paraId="682E6454" w14:textId="77777777" w:rsidTr="00D213D8">
        <w:tc>
          <w:tcPr>
            <w:tcW w:w="3160" w:type="dxa"/>
          </w:tcPr>
          <w:p w14:paraId="4D954036"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D</w:t>
            </w:r>
            <w:r>
              <w:rPr>
                <w:rFonts w:ascii="Times New Roman" w:eastAsiaTheme="minorEastAsia" w:hAnsi="Times New Roman" w:cs="Times New Roman"/>
                <w:kern w:val="0"/>
                <w:szCs w:val="24"/>
              </w:rPr>
              <w:t>MRS pattern</w:t>
            </w:r>
          </w:p>
        </w:tc>
        <w:tc>
          <w:tcPr>
            <w:tcW w:w="2935" w:type="dxa"/>
          </w:tcPr>
          <w:p w14:paraId="71CD331A" w14:textId="1692C000"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2</w:t>
            </w:r>
            <w:r>
              <w:rPr>
                <w:rFonts w:ascii="Times New Roman" w:eastAsiaTheme="minorEastAsia" w:hAnsi="Times New Roman" w:cs="Times New Roman"/>
                <w:kern w:val="0"/>
                <w:szCs w:val="24"/>
              </w:rPr>
              <w:t xml:space="preserve"> DMRS</w:t>
            </w:r>
            <w:r w:rsidR="00623648">
              <w:rPr>
                <w:rFonts w:ascii="Times New Roman" w:eastAsiaTheme="minorEastAsia" w:hAnsi="Times New Roman" w:cs="Times New Roman"/>
                <w:kern w:val="0"/>
                <w:szCs w:val="24"/>
              </w:rPr>
              <w:t xml:space="preserve"> </w:t>
            </w:r>
            <w:r w:rsidR="00623648">
              <w:rPr>
                <w:rFonts w:ascii="Times New Roman" w:eastAsiaTheme="minorEastAsia" w:hAnsi="Times New Roman" w:cs="Times New Roman" w:hint="eastAsia"/>
                <w:kern w:val="0"/>
                <w:szCs w:val="24"/>
              </w:rPr>
              <w:t>symbols</w:t>
            </w:r>
          </w:p>
        </w:tc>
      </w:tr>
      <w:tr w:rsidR="00C22195" w14:paraId="0AB24457" w14:textId="77777777" w:rsidTr="00D213D8">
        <w:tc>
          <w:tcPr>
            <w:tcW w:w="3160" w:type="dxa"/>
          </w:tcPr>
          <w:p w14:paraId="56CBDC55"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kern w:val="0"/>
                <w:szCs w:val="24"/>
              </w:rPr>
              <w:t>Payload size</w:t>
            </w:r>
          </w:p>
        </w:tc>
        <w:tc>
          <w:tcPr>
            <w:tcW w:w="2935" w:type="dxa"/>
          </w:tcPr>
          <w:p w14:paraId="65D07F58" w14:textId="77777777" w:rsidR="00C22195" w:rsidRPr="00D213D8"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1</w:t>
            </w:r>
            <w:r>
              <w:rPr>
                <w:rFonts w:ascii="Times New Roman" w:eastAsiaTheme="minorEastAsia" w:hAnsi="Times New Roman" w:cs="Times New Roman"/>
                <w:kern w:val="0"/>
                <w:szCs w:val="24"/>
              </w:rPr>
              <w:t>1bits</w:t>
            </w:r>
          </w:p>
        </w:tc>
      </w:tr>
      <w:tr w:rsidR="00C22195" w14:paraId="6CE13362" w14:textId="77777777" w:rsidTr="00D213D8">
        <w:tc>
          <w:tcPr>
            <w:tcW w:w="3160" w:type="dxa"/>
          </w:tcPr>
          <w:p w14:paraId="73F46A43" w14:textId="77777777" w:rsidR="00C22195" w:rsidRPr="003A7AE4"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kern w:val="0"/>
                <w:szCs w:val="24"/>
              </w:rPr>
              <w:t>Channel model</w:t>
            </w:r>
          </w:p>
        </w:tc>
        <w:tc>
          <w:tcPr>
            <w:tcW w:w="2935" w:type="dxa"/>
          </w:tcPr>
          <w:p w14:paraId="029D7013" w14:textId="77777777" w:rsidR="00C22195" w:rsidRPr="003A7AE4"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T</w:t>
            </w:r>
            <w:r>
              <w:rPr>
                <w:rFonts w:ascii="Times New Roman" w:eastAsiaTheme="minorEastAsia" w:hAnsi="Times New Roman" w:cs="Times New Roman"/>
                <w:kern w:val="0"/>
                <w:szCs w:val="24"/>
              </w:rPr>
              <w:t>DL-C</w:t>
            </w:r>
          </w:p>
        </w:tc>
      </w:tr>
      <w:tr w:rsidR="00C22195" w14:paraId="3561F155" w14:textId="77777777" w:rsidTr="00D213D8">
        <w:tc>
          <w:tcPr>
            <w:tcW w:w="3160" w:type="dxa"/>
          </w:tcPr>
          <w:p w14:paraId="167D366F" w14:textId="77777777" w:rsidR="00C22195"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D</w:t>
            </w:r>
            <w:r>
              <w:rPr>
                <w:rFonts w:ascii="Times New Roman" w:eastAsiaTheme="minorEastAsia" w:hAnsi="Times New Roman" w:cs="Times New Roman"/>
                <w:kern w:val="0"/>
                <w:szCs w:val="24"/>
              </w:rPr>
              <w:t>elay spread</w:t>
            </w:r>
          </w:p>
        </w:tc>
        <w:tc>
          <w:tcPr>
            <w:tcW w:w="2935" w:type="dxa"/>
          </w:tcPr>
          <w:p w14:paraId="5C9E063B" w14:textId="77777777" w:rsidR="00C22195" w:rsidRDefault="00C22195" w:rsidP="00FE3783">
            <w:pPr>
              <w:pStyle w:val="a7"/>
              <w:snapToGrid w:val="0"/>
              <w:jc w:val="center"/>
              <w:rPr>
                <w:rFonts w:ascii="Times New Roman" w:eastAsiaTheme="minorEastAsia" w:hAnsi="Times New Roman" w:cs="Times New Roman"/>
                <w:kern w:val="0"/>
                <w:szCs w:val="24"/>
              </w:rPr>
            </w:pPr>
            <w:r>
              <w:rPr>
                <w:rFonts w:ascii="Times New Roman" w:eastAsiaTheme="minorEastAsia" w:hAnsi="Times New Roman" w:cs="Times New Roman" w:hint="eastAsia"/>
                <w:kern w:val="0"/>
                <w:szCs w:val="24"/>
              </w:rPr>
              <w:t>3</w:t>
            </w:r>
            <w:r>
              <w:rPr>
                <w:rFonts w:ascii="Times New Roman" w:eastAsiaTheme="minorEastAsia" w:hAnsi="Times New Roman" w:cs="Times New Roman"/>
                <w:kern w:val="0"/>
                <w:szCs w:val="24"/>
              </w:rPr>
              <w:t>00ns</w:t>
            </w:r>
          </w:p>
        </w:tc>
      </w:tr>
    </w:tbl>
    <w:p w14:paraId="003E6495" w14:textId="198B420D" w:rsidR="00995C2E" w:rsidRPr="00B4213F" w:rsidRDefault="00995C2E" w:rsidP="00FE3783">
      <w:pPr>
        <w:pStyle w:val="1"/>
        <w:keepLines/>
        <w:numPr>
          <w:ilvl w:val="0"/>
          <w:numId w:val="0"/>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cs="Times New Roman"/>
          <w:b w:val="0"/>
          <w:kern w:val="0"/>
          <w:sz w:val="36"/>
          <w:szCs w:val="20"/>
        </w:rPr>
        <w:t>Reference</w:t>
      </w:r>
    </w:p>
    <w:p w14:paraId="3CBBE0EB" w14:textId="535314C8" w:rsidR="00995C2E" w:rsidRPr="00445748" w:rsidRDefault="00995C2E" w:rsidP="00FE3783">
      <w:pPr>
        <w:pStyle w:val="a0"/>
        <w:widowControl/>
        <w:numPr>
          <w:ilvl w:val="0"/>
          <w:numId w:val="12"/>
        </w:numPr>
        <w:snapToGrid w:val="0"/>
        <w:spacing w:before="120" w:line="268" w:lineRule="auto"/>
        <w:contextualSpacing/>
        <w:rPr>
          <w:rFonts w:ascii="Times New Roman" w:hAnsi="Times New Roman"/>
          <w:color w:val="000000" w:themeColor="text1"/>
        </w:rPr>
      </w:pPr>
      <w:bookmarkStart w:id="9" w:name="_Ref53683220"/>
      <w:r w:rsidRPr="00445748">
        <w:rPr>
          <w:rFonts w:ascii="Times New Roman" w:hAnsi="Times New Roman"/>
          <w:color w:val="000000" w:themeColor="text1"/>
        </w:rPr>
        <w:t>R1-</w:t>
      </w:r>
      <w:r>
        <w:rPr>
          <w:rFonts w:ascii="Times New Roman" w:hAnsi="Times New Roman"/>
          <w:color w:val="000000" w:themeColor="text1"/>
        </w:rPr>
        <w:t>2100459</w:t>
      </w:r>
      <w:r w:rsidRPr="00445748">
        <w:rPr>
          <w:rFonts w:ascii="Times New Roman" w:hAnsi="Times New Roman" w:hint="eastAsia"/>
          <w:color w:val="000000" w:themeColor="text1"/>
        </w:rPr>
        <w:t>,</w:t>
      </w:r>
      <w:r w:rsidRPr="00445748">
        <w:rPr>
          <w:rFonts w:ascii="Times New Roman" w:hAnsi="Times New Roman"/>
          <w:color w:val="000000" w:themeColor="text1"/>
        </w:rPr>
        <w:t xml:space="preserve"> </w:t>
      </w:r>
      <w:r w:rsidRPr="00995C2E">
        <w:rPr>
          <w:rFonts w:ascii="Times New Roman" w:hAnsi="Times New Roman"/>
          <w:color w:val="000000" w:themeColor="text1"/>
        </w:rPr>
        <w:t>Discussion on Joint channel estimation for PUSCH</w:t>
      </w:r>
      <w:r w:rsidRPr="00445748">
        <w:rPr>
          <w:rFonts w:ascii="Times New Roman" w:hAnsi="Times New Roman"/>
          <w:color w:val="000000" w:themeColor="text1"/>
        </w:rPr>
        <w:t>, vivo</w:t>
      </w:r>
      <w:r>
        <w:rPr>
          <w:rFonts w:ascii="Times New Roman" w:hAnsi="Times New Roman"/>
          <w:color w:val="000000" w:themeColor="text1"/>
        </w:rPr>
        <w:t>.</w:t>
      </w:r>
      <w:bookmarkEnd w:id="9"/>
    </w:p>
    <w:p w14:paraId="21E59A78" w14:textId="77777777" w:rsidR="00C22195" w:rsidRDefault="00C22195" w:rsidP="00FE3783">
      <w:pPr>
        <w:snapToGrid w:val="0"/>
        <w:spacing w:before="120"/>
        <w:rPr>
          <w:rFonts w:ascii="Times New Roman" w:eastAsia="Times New Roman" w:hAnsi="Times New Roman" w:cs="Times New Roman"/>
          <w:b/>
          <w:i/>
          <w:kern w:val="0"/>
          <w:szCs w:val="24"/>
          <w:lang w:eastAsia="en-US"/>
        </w:rPr>
      </w:pPr>
    </w:p>
    <w:p w14:paraId="706EE740" w14:textId="203707F4" w:rsidR="00141BB5" w:rsidRPr="00995C2E" w:rsidRDefault="00141BB5" w:rsidP="00FE3783">
      <w:pPr>
        <w:pStyle w:val="a7"/>
        <w:snapToGrid w:val="0"/>
      </w:pPr>
    </w:p>
    <w:sectPr w:rsidR="00141BB5" w:rsidRPr="00995C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61BA" w14:textId="77777777" w:rsidR="008B0627" w:rsidRDefault="008B0627" w:rsidP="00177770">
      <w:r>
        <w:separator/>
      </w:r>
    </w:p>
  </w:endnote>
  <w:endnote w:type="continuationSeparator" w:id="0">
    <w:p w14:paraId="6D031A7C" w14:textId="77777777" w:rsidR="008B0627" w:rsidRDefault="008B0627" w:rsidP="00177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E6C6D" w14:textId="77777777" w:rsidR="008B0627" w:rsidRDefault="008B0627" w:rsidP="00177770">
      <w:r>
        <w:separator/>
      </w:r>
    </w:p>
  </w:footnote>
  <w:footnote w:type="continuationSeparator" w:id="0">
    <w:p w14:paraId="69C24584" w14:textId="77777777" w:rsidR="008B0627" w:rsidRDefault="008B0627" w:rsidP="001777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5D06E2"/>
    <w:multiLevelType w:val="hybridMultilevel"/>
    <w:tmpl w:val="F74CA00E"/>
    <w:lvl w:ilvl="0" w:tplc="F69A0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2C1A42"/>
    <w:multiLevelType w:val="hybridMultilevel"/>
    <w:tmpl w:val="31DE7BE6"/>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B14EC6"/>
    <w:multiLevelType w:val="hybridMultilevel"/>
    <w:tmpl w:val="E93A02F6"/>
    <w:lvl w:ilvl="0" w:tplc="D068DB72">
      <w:start w:val="1"/>
      <w:numFmt w:val="lowerLetter"/>
      <w:lvlText w:val="(%1)"/>
      <w:lvlJc w:val="left"/>
      <w:pPr>
        <w:ind w:left="1620" w:hanging="360"/>
      </w:pPr>
      <w:rPr>
        <w:rFonts w:ascii="Times New Roman" w:hAnsi="Times New Roman" w:cs="Times New Roman" w:hint="default"/>
        <w:b/>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4" w15:restartNumberingAfterBreak="0">
    <w:nsid w:val="4251677E"/>
    <w:multiLevelType w:val="hybridMultilevel"/>
    <w:tmpl w:val="0D1A14E2"/>
    <w:lvl w:ilvl="0" w:tplc="42BA383E">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EB0055"/>
    <w:multiLevelType w:val="hybridMultilevel"/>
    <w:tmpl w:val="4EE29036"/>
    <w:lvl w:ilvl="0" w:tplc="D098F396">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4A7221"/>
    <w:multiLevelType w:val="hybridMultilevel"/>
    <w:tmpl w:val="F16E93C0"/>
    <w:lvl w:ilvl="0" w:tplc="E70091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7283B56"/>
    <w:multiLevelType w:val="hybridMultilevel"/>
    <w:tmpl w:val="4F409EA8"/>
    <w:lvl w:ilvl="0" w:tplc="B3F8BF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0"/>
  </w:num>
  <w:num w:numId="6">
    <w:abstractNumId w:val="1"/>
  </w:num>
  <w:num w:numId="7">
    <w:abstractNumId w:val="5"/>
  </w:num>
  <w:num w:numId="8">
    <w:abstractNumId w:val="4"/>
  </w:num>
  <w:num w:numId="9">
    <w:abstractNumId w:val="6"/>
  </w:num>
  <w:num w:numId="10">
    <w:abstractNumId w:val="7"/>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344"/>
    <w:rsid w:val="00001346"/>
    <w:rsid w:val="00001A85"/>
    <w:rsid w:val="00002741"/>
    <w:rsid w:val="000077B2"/>
    <w:rsid w:val="00017A41"/>
    <w:rsid w:val="00042499"/>
    <w:rsid w:val="00042BA0"/>
    <w:rsid w:val="00050F49"/>
    <w:rsid w:val="00057BC1"/>
    <w:rsid w:val="00061D73"/>
    <w:rsid w:val="00065661"/>
    <w:rsid w:val="0007289F"/>
    <w:rsid w:val="00082015"/>
    <w:rsid w:val="00083BDC"/>
    <w:rsid w:val="00083EA0"/>
    <w:rsid w:val="00091684"/>
    <w:rsid w:val="00091EE5"/>
    <w:rsid w:val="00093083"/>
    <w:rsid w:val="00094CA9"/>
    <w:rsid w:val="00097E59"/>
    <w:rsid w:val="000A796D"/>
    <w:rsid w:val="000C3F2B"/>
    <w:rsid w:val="000D3EAC"/>
    <w:rsid w:val="000F2215"/>
    <w:rsid w:val="000F62F4"/>
    <w:rsid w:val="00104CC2"/>
    <w:rsid w:val="00112AD0"/>
    <w:rsid w:val="00130A90"/>
    <w:rsid w:val="00141BB5"/>
    <w:rsid w:val="00164402"/>
    <w:rsid w:val="00174E41"/>
    <w:rsid w:val="001751EF"/>
    <w:rsid w:val="00177770"/>
    <w:rsid w:val="0018095A"/>
    <w:rsid w:val="00194F94"/>
    <w:rsid w:val="001A5123"/>
    <w:rsid w:val="001A5E2C"/>
    <w:rsid w:val="001A6BEF"/>
    <w:rsid w:val="001B1B0D"/>
    <w:rsid w:val="001D0347"/>
    <w:rsid w:val="001D353D"/>
    <w:rsid w:val="001F654F"/>
    <w:rsid w:val="002177F4"/>
    <w:rsid w:val="0022323D"/>
    <w:rsid w:val="0023615E"/>
    <w:rsid w:val="002462AB"/>
    <w:rsid w:val="002530E0"/>
    <w:rsid w:val="00254A62"/>
    <w:rsid w:val="00261471"/>
    <w:rsid w:val="002618DB"/>
    <w:rsid w:val="002829F2"/>
    <w:rsid w:val="00286F9E"/>
    <w:rsid w:val="00292ACA"/>
    <w:rsid w:val="00296154"/>
    <w:rsid w:val="00296A5E"/>
    <w:rsid w:val="002A1C4F"/>
    <w:rsid w:val="002A37BB"/>
    <w:rsid w:val="002B2968"/>
    <w:rsid w:val="002B405C"/>
    <w:rsid w:val="002C3274"/>
    <w:rsid w:val="002C7140"/>
    <w:rsid w:val="002E137B"/>
    <w:rsid w:val="002E7F4D"/>
    <w:rsid w:val="002F200D"/>
    <w:rsid w:val="002F3E34"/>
    <w:rsid w:val="003016ED"/>
    <w:rsid w:val="0030486F"/>
    <w:rsid w:val="00304973"/>
    <w:rsid w:val="00312608"/>
    <w:rsid w:val="00316618"/>
    <w:rsid w:val="00337150"/>
    <w:rsid w:val="003418DB"/>
    <w:rsid w:val="00347ECC"/>
    <w:rsid w:val="003543FA"/>
    <w:rsid w:val="00367344"/>
    <w:rsid w:val="0037470B"/>
    <w:rsid w:val="0038373A"/>
    <w:rsid w:val="00392078"/>
    <w:rsid w:val="0039413E"/>
    <w:rsid w:val="003A1B2E"/>
    <w:rsid w:val="003C6221"/>
    <w:rsid w:val="003C69B1"/>
    <w:rsid w:val="003D1091"/>
    <w:rsid w:val="003D1437"/>
    <w:rsid w:val="003D2572"/>
    <w:rsid w:val="003E4B88"/>
    <w:rsid w:val="003F4394"/>
    <w:rsid w:val="00402468"/>
    <w:rsid w:val="0041108C"/>
    <w:rsid w:val="00415085"/>
    <w:rsid w:val="00416BA7"/>
    <w:rsid w:val="004206CE"/>
    <w:rsid w:val="00424609"/>
    <w:rsid w:val="00424FB6"/>
    <w:rsid w:val="00435980"/>
    <w:rsid w:val="00437652"/>
    <w:rsid w:val="004612C3"/>
    <w:rsid w:val="00466C13"/>
    <w:rsid w:val="00471515"/>
    <w:rsid w:val="00482065"/>
    <w:rsid w:val="0048214E"/>
    <w:rsid w:val="004825B3"/>
    <w:rsid w:val="004846DE"/>
    <w:rsid w:val="0049044A"/>
    <w:rsid w:val="0049229A"/>
    <w:rsid w:val="004922D2"/>
    <w:rsid w:val="004A1D30"/>
    <w:rsid w:val="004A37CE"/>
    <w:rsid w:val="004A3F10"/>
    <w:rsid w:val="004C48B4"/>
    <w:rsid w:val="004D00CB"/>
    <w:rsid w:val="004D79E1"/>
    <w:rsid w:val="004E4124"/>
    <w:rsid w:val="004E4E6B"/>
    <w:rsid w:val="004E60C7"/>
    <w:rsid w:val="004F1C51"/>
    <w:rsid w:val="004F31DF"/>
    <w:rsid w:val="004F69BE"/>
    <w:rsid w:val="00506716"/>
    <w:rsid w:val="00510335"/>
    <w:rsid w:val="00516BD9"/>
    <w:rsid w:val="00520A44"/>
    <w:rsid w:val="0053467B"/>
    <w:rsid w:val="00535D0D"/>
    <w:rsid w:val="005376BF"/>
    <w:rsid w:val="00546E3B"/>
    <w:rsid w:val="005622AB"/>
    <w:rsid w:val="00564440"/>
    <w:rsid w:val="00565125"/>
    <w:rsid w:val="0056651E"/>
    <w:rsid w:val="00572C94"/>
    <w:rsid w:val="00572FE0"/>
    <w:rsid w:val="00574CB1"/>
    <w:rsid w:val="00585A5F"/>
    <w:rsid w:val="00593CFB"/>
    <w:rsid w:val="005945EA"/>
    <w:rsid w:val="005948CE"/>
    <w:rsid w:val="0059608D"/>
    <w:rsid w:val="005A0BB7"/>
    <w:rsid w:val="005A33C1"/>
    <w:rsid w:val="005A726B"/>
    <w:rsid w:val="005B05E0"/>
    <w:rsid w:val="005B0D8C"/>
    <w:rsid w:val="005B4D6C"/>
    <w:rsid w:val="005B64B6"/>
    <w:rsid w:val="005C2C34"/>
    <w:rsid w:val="005D21B2"/>
    <w:rsid w:val="005D6BB7"/>
    <w:rsid w:val="005E1359"/>
    <w:rsid w:val="005E3FC3"/>
    <w:rsid w:val="005F2D31"/>
    <w:rsid w:val="005F3D96"/>
    <w:rsid w:val="0060106C"/>
    <w:rsid w:val="00601614"/>
    <w:rsid w:val="00604924"/>
    <w:rsid w:val="00604EBF"/>
    <w:rsid w:val="0061146F"/>
    <w:rsid w:val="006140D4"/>
    <w:rsid w:val="00623648"/>
    <w:rsid w:val="006343FE"/>
    <w:rsid w:val="00642927"/>
    <w:rsid w:val="006511B6"/>
    <w:rsid w:val="00652855"/>
    <w:rsid w:val="00657FBB"/>
    <w:rsid w:val="00661C7F"/>
    <w:rsid w:val="00663509"/>
    <w:rsid w:val="0066631D"/>
    <w:rsid w:val="0066748F"/>
    <w:rsid w:val="006747BA"/>
    <w:rsid w:val="0067542E"/>
    <w:rsid w:val="00684EAE"/>
    <w:rsid w:val="00692DF2"/>
    <w:rsid w:val="006A2CCE"/>
    <w:rsid w:val="006A326E"/>
    <w:rsid w:val="006A4B6F"/>
    <w:rsid w:val="006B3C7C"/>
    <w:rsid w:val="006C5353"/>
    <w:rsid w:val="006D20FA"/>
    <w:rsid w:val="006D7F42"/>
    <w:rsid w:val="006E0C65"/>
    <w:rsid w:val="006F3835"/>
    <w:rsid w:val="006F7671"/>
    <w:rsid w:val="007044E2"/>
    <w:rsid w:val="00710A0B"/>
    <w:rsid w:val="0071569D"/>
    <w:rsid w:val="0071606F"/>
    <w:rsid w:val="007226B7"/>
    <w:rsid w:val="00727532"/>
    <w:rsid w:val="00735E21"/>
    <w:rsid w:val="00742246"/>
    <w:rsid w:val="007672D6"/>
    <w:rsid w:val="00774632"/>
    <w:rsid w:val="00777931"/>
    <w:rsid w:val="00781857"/>
    <w:rsid w:val="007A2178"/>
    <w:rsid w:val="007A501F"/>
    <w:rsid w:val="007B54AC"/>
    <w:rsid w:val="007D0200"/>
    <w:rsid w:val="007D52EE"/>
    <w:rsid w:val="007E6C4B"/>
    <w:rsid w:val="007E742D"/>
    <w:rsid w:val="007F1875"/>
    <w:rsid w:val="0080619E"/>
    <w:rsid w:val="0081272B"/>
    <w:rsid w:val="0082414B"/>
    <w:rsid w:val="00824532"/>
    <w:rsid w:val="00824C10"/>
    <w:rsid w:val="00832C3D"/>
    <w:rsid w:val="00834DD3"/>
    <w:rsid w:val="00840204"/>
    <w:rsid w:val="00843480"/>
    <w:rsid w:val="008451C5"/>
    <w:rsid w:val="0084623B"/>
    <w:rsid w:val="00850D1F"/>
    <w:rsid w:val="00861C4C"/>
    <w:rsid w:val="00865BBA"/>
    <w:rsid w:val="00865E74"/>
    <w:rsid w:val="00866112"/>
    <w:rsid w:val="00873B16"/>
    <w:rsid w:val="008744DC"/>
    <w:rsid w:val="008802B8"/>
    <w:rsid w:val="00884594"/>
    <w:rsid w:val="008845CC"/>
    <w:rsid w:val="008A51DB"/>
    <w:rsid w:val="008A58B1"/>
    <w:rsid w:val="008B0627"/>
    <w:rsid w:val="008B1EE5"/>
    <w:rsid w:val="008B55E2"/>
    <w:rsid w:val="008B5944"/>
    <w:rsid w:val="008B761A"/>
    <w:rsid w:val="008C475D"/>
    <w:rsid w:val="008D0740"/>
    <w:rsid w:val="008D2F23"/>
    <w:rsid w:val="008D344D"/>
    <w:rsid w:val="008D5D1B"/>
    <w:rsid w:val="008E0DD1"/>
    <w:rsid w:val="008E15C4"/>
    <w:rsid w:val="008E2B1B"/>
    <w:rsid w:val="008E2D5D"/>
    <w:rsid w:val="008F50CE"/>
    <w:rsid w:val="009009BB"/>
    <w:rsid w:val="009157FB"/>
    <w:rsid w:val="00924AB9"/>
    <w:rsid w:val="009275D9"/>
    <w:rsid w:val="00933BA0"/>
    <w:rsid w:val="00942A4B"/>
    <w:rsid w:val="00943C10"/>
    <w:rsid w:val="00947007"/>
    <w:rsid w:val="00951911"/>
    <w:rsid w:val="0095544E"/>
    <w:rsid w:val="00956E55"/>
    <w:rsid w:val="00974072"/>
    <w:rsid w:val="00977052"/>
    <w:rsid w:val="00981841"/>
    <w:rsid w:val="00983B75"/>
    <w:rsid w:val="0099061A"/>
    <w:rsid w:val="00993796"/>
    <w:rsid w:val="00995C2E"/>
    <w:rsid w:val="009A048D"/>
    <w:rsid w:val="009B2B10"/>
    <w:rsid w:val="009D661F"/>
    <w:rsid w:val="009E0D0A"/>
    <w:rsid w:val="009E1548"/>
    <w:rsid w:val="009F141C"/>
    <w:rsid w:val="009F537D"/>
    <w:rsid w:val="009F6C64"/>
    <w:rsid w:val="00A03AB7"/>
    <w:rsid w:val="00A04C94"/>
    <w:rsid w:val="00A11665"/>
    <w:rsid w:val="00A12B62"/>
    <w:rsid w:val="00A15CB9"/>
    <w:rsid w:val="00A22BFD"/>
    <w:rsid w:val="00A35C00"/>
    <w:rsid w:val="00A3775A"/>
    <w:rsid w:val="00A421C2"/>
    <w:rsid w:val="00A525AB"/>
    <w:rsid w:val="00A6087F"/>
    <w:rsid w:val="00A60E75"/>
    <w:rsid w:val="00A61EA4"/>
    <w:rsid w:val="00A639FA"/>
    <w:rsid w:val="00A767BB"/>
    <w:rsid w:val="00A80F15"/>
    <w:rsid w:val="00A87496"/>
    <w:rsid w:val="00A90165"/>
    <w:rsid w:val="00A90F4E"/>
    <w:rsid w:val="00A914C6"/>
    <w:rsid w:val="00A9579F"/>
    <w:rsid w:val="00AA18D0"/>
    <w:rsid w:val="00AA6968"/>
    <w:rsid w:val="00AB222D"/>
    <w:rsid w:val="00AD2350"/>
    <w:rsid w:val="00AD2BC8"/>
    <w:rsid w:val="00AD3A55"/>
    <w:rsid w:val="00AE1F3C"/>
    <w:rsid w:val="00AE5BDC"/>
    <w:rsid w:val="00AF1CE4"/>
    <w:rsid w:val="00AF3FEA"/>
    <w:rsid w:val="00AF6668"/>
    <w:rsid w:val="00AF6D3A"/>
    <w:rsid w:val="00B04176"/>
    <w:rsid w:val="00B04990"/>
    <w:rsid w:val="00B33F87"/>
    <w:rsid w:val="00B344BC"/>
    <w:rsid w:val="00B37066"/>
    <w:rsid w:val="00B4308D"/>
    <w:rsid w:val="00B43AF6"/>
    <w:rsid w:val="00B47141"/>
    <w:rsid w:val="00B513E6"/>
    <w:rsid w:val="00B662F1"/>
    <w:rsid w:val="00B700DC"/>
    <w:rsid w:val="00B74DD8"/>
    <w:rsid w:val="00B779FB"/>
    <w:rsid w:val="00B803D2"/>
    <w:rsid w:val="00B91C36"/>
    <w:rsid w:val="00B9428E"/>
    <w:rsid w:val="00B956CA"/>
    <w:rsid w:val="00BA5452"/>
    <w:rsid w:val="00BA7D7B"/>
    <w:rsid w:val="00BC097E"/>
    <w:rsid w:val="00BC108E"/>
    <w:rsid w:val="00BC4D96"/>
    <w:rsid w:val="00BC55B0"/>
    <w:rsid w:val="00BD2132"/>
    <w:rsid w:val="00BD2A46"/>
    <w:rsid w:val="00BD3748"/>
    <w:rsid w:val="00BE2831"/>
    <w:rsid w:val="00BE7552"/>
    <w:rsid w:val="00BF09AD"/>
    <w:rsid w:val="00C0041B"/>
    <w:rsid w:val="00C02C16"/>
    <w:rsid w:val="00C06EBC"/>
    <w:rsid w:val="00C0777B"/>
    <w:rsid w:val="00C100EB"/>
    <w:rsid w:val="00C107D5"/>
    <w:rsid w:val="00C15B6C"/>
    <w:rsid w:val="00C22195"/>
    <w:rsid w:val="00C23020"/>
    <w:rsid w:val="00C23B1C"/>
    <w:rsid w:val="00C31479"/>
    <w:rsid w:val="00C40110"/>
    <w:rsid w:val="00C500E4"/>
    <w:rsid w:val="00C509CA"/>
    <w:rsid w:val="00C50CB1"/>
    <w:rsid w:val="00C514BB"/>
    <w:rsid w:val="00C52B76"/>
    <w:rsid w:val="00C542FD"/>
    <w:rsid w:val="00C662C6"/>
    <w:rsid w:val="00C678A5"/>
    <w:rsid w:val="00C71A01"/>
    <w:rsid w:val="00C82CE5"/>
    <w:rsid w:val="00C83755"/>
    <w:rsid w:val="00C8513B"/>
    <w:rsid w:val="00C91CCD"/>
    <w:rsid w:val="00C92C47"/>
    <w:rsid w:val="00C949A5"/>
    <w:rsid w:val="00CA1269"/>
    <w:rsid w:val="00CA4C7D"/>
    <w:rsid w:val="00CB57F3"/>
    <w:rsid w:val="00CC1AE3"/>
    <w:rsid w:val="00CC2FCE"/>
    <w:rsid w:val="00CD1A60"/>
    <w:rsid w:val="00CD6676"/>
    <w:rsid w:val="00CD765E"/>
    <w:rsid w:val="00D0631B"/>
    <w:rsid w:val="00D10CB0"/>
    <w:rsid w:val="00D12927"/>
    <w:rsid w:val="00D15315"/>
    <w:rsid w:val="00D17B9A"/>
    <w:rsid w:val="00D27141"/>
    <w:rsid w:val="00D309DD"/>
    <w:rsid w:val="00D334C5"/>
    <w:rsid w:val="00D43B13"/>
    <w:rsid w:val="00D52B1A"/>
    <w:rsid w:val="00D62E7D"/>
    <w:rsid w:val="00D64F41"/>
    <w:rsid w:val="00D65553"/>
    <w:rsid w:val="00D73626"/>
    <w:rsid w:val="00D765FC"/>
    <w:rsid w:val="00D807E9"/>
    <w:rsid w:val="00D8465D"/>
    <w:rsid w:val="00D85E1F"/>
    <w:rsid w:val="00D96CBA"/>
    <w:rsid w:val="00DA1EB0"/>
    <w:rsid w:val="00DD15E6"/>
    <w:rsid w:val="00DF3EBD"/>
    <w:rsid w:val="00DF717E"/>
    <w:rsid w:val="00E00A50"/>
    <w:rsid w:val="00E25DDF"/>
    <w:rsid w:val="00E2702D"/>
    <w:rsid w:val="00E27A27"/>
    <w:rsid w:val="00E3625B"/>
    <w:rsid w:val="00E41306"/>
    <w:rsid w:val="00E6628E"/>
    <w:rsid w:val="00E70167"/>
    <w:rsid w:val="00E706D2"/>
    <w:rsid w:val="00E82D3D"/>
    <w:rsid w:val="00E865E5"/>
    <w:rsid w:val="00E871CB"/>
    <w:rsid w:val="00EA1457"/>
    <w:rsid w:val="00EA5D7F"/>
    <w:rsid w:val="00EA63A2"/>
    <w:rsid w:val="00EB4E11"/>
    <w:rsid w:val="00EB50E0"/>
    <w:rsid w:val="00EC04B0"/>
    <w:rsid w:val="00ED18EF"/>
    <w:rsid w:val="00ED3E7C"/>
    <w:rsid w:val="00ED4160"/>
    <w:rsid w:val="00ED7427"/>
    <w:rsid w:val="00EF7A97"/>
    <w:rsid w:val="00F0385C"/>
    <w:rsid w:val="00F04136"/>
    <w:rsid w:val="00F20183"/>
    <w:rsid w:val="00F32E61"/>
    <w:rsid w:val="00F43655"/>
    <w:rsid w:val="00F4521D"/>
    <w:rsid w:val="00F455A9"/>
    <w:rsid w:val="00F703C0"/>
    <w:rsid w:val="00F72327"/>
    <w:rsid w:val="00F726FF"/>
    <w:rsid w:val="00F75B84"/>
    <w:rsid w:val="00FB4EA9"/>
    <w:rsid w:val="00FC5A13"/>
    <w:rsid w:val="00FD3695"/>
    <w:rsid w:val="00FD47AB"/>
    <w:rsid w:val="00FE3140"/>
    <w:rsid w:val="00FE3783"/>
    <w:rsid w:val="00FE5873"/>
    <w:rsid w:val="00FF2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C8397B"/>
  <w15:chartTrackingRefBased/>
  <w15:docId w15:val="{37408BB3-2F15-4B79-835D-E35F95782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95C2E"/>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0"/>
    <w:qFormat/>
    <w:rsid w:val="00367344"/>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rsid w:val="003673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367344"/>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uiPriority w:val="9"/>
    <w:qFormat/>
    <w:rsid w:val="00367344"/>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sid w:val="00367344"/>
    <w:rPr>
      <w:rFonts w:ascii="Arial" w:eastAsia="宋体" w:hAnsi="Arial" w:cs="Arial"/>
      <w:b/>
      <w:bCs/>
      <w:kern w:val="32"/>
      <w:sz w:val="28"/>
      <w:szCs w:val="3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uiPriority w:val="99"/>
    <w:rsid w:val="00367344"/>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367344"/>
    <w:rPr>
      <w:rFonts w:ascii="Times New Roman" w:eastAsia="MS Mincho" w:hAnsi="Times New Roman" w:cs="Times New Roman"/>
      <w:b/>
      <w:bCs/>
      <w:kern w:val="0"/>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367344"/>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367344"/>
    <w:rPr>
      <w:rFonts w:ascii="Arial" w:eastAsia="MS Mincho" w:hAnsi="Arial" w:cs="Times New Roman"/>
      <w:b/>
      <w:kern w:val="0"/>
      <w:sz w:val="20"/>
      <w:szCs w:val="24"/>
      <w:lang w:eastAsia="en-US"/>
    </w:rPr>
  </w:style>
  <w:style w:type="paragraph" w:customStyle="1" w:styleId="berschrift3h3H3Underrubrik2">
    <w:name w:val="Überschrift 3.h3.H3.Underrubrik2"/>
    <w:basedOn w:val="2"/>
    <w:next w:val="a"/>
    <w:rsid w:val="00367344"/>
    <w:pPr>
      <w:widowControl/>
      <w:numPr>
        <w:ilvl w:val="1"/>
        <w:numId w:val="1"/>
      </w:numPr>
      <w:tabs>
        <w:tab w:val="clear" w:pos="567"/>
        <w:tab w:val="num" w:pos="576"/>
      </w:tabs>
      <w:spacing w:before="120" w:after="180" w:line="240" w:lineRule="auto"/>
      <w:ind w:left="576" w:hanging="576"/>
      <w:jc w:val="left"/>
      <w:outlineLvl w:val="2"/>
    </w:pPr>
    <w:rPr>
      <w:rFonts w:ascii="Arial" w:eastAsia="MS Mincho" w:hAnsi="Arial" w:cs="Times New Roman"/>
      <w:b w:val="0"/>
      <w:bCs w:val="0"/>
      <w:kern w:val="0"/>
      <w:sz w:val="28"/>
      <w:szCs w:val="20"/>
      <w:lang w:val="en-GB" w:eastAsia="de-DE"/>
    </w:rPr>
  </w:style>
  <w:style w:type="paragraph" w:styleId="a0">
    <w:name w:val="Body Text"/>
    <w:basedOn w:val="a"/>
    <w:link w:val="a6"/>
    <w:uiPriority w:val="99"/>
    <w:semiHidden/>
    <w:unhideWhenUsed/>
    <w:rsid w:val="00367344"/>
    <w:pPr>
      <w:spacing w:after="120"/>
    </w:pPr>
  </w:style>
  <w:style w:type="character" w:customStyle="1" w:styleId="a6">
    <w:name w:val="正文文本 字符"/>
    <w:basedOn w:val="a1"/>
    <w:link w:val="a0"/>
    <w:uiPriority w:val="99"/>
    <w:semiHidden/>
    <w:rsid w:val="00367344"/>
  </w:style>
  <w:style w:type="character" w:customStyle="1" w:styleId="20">
    <w:name w:val="标题 2 字符"/>
    <w:basedOn w:val="a1"/>
    <w:link w:val="2"/>
    <w:uiPriority w:val="9"/>
    <w:semiHidden/>
    <w:rsid w:val="00367344"/>
    <w:rPr>
      <w:rFonts w:asciiTheme="majorHAnsi" w:eastAsiaTheme="majorEastAsia" w:hAnsiTheme="majorHAnsi" w:cstheme="majorBidi"/>
      <w:b/>
      <w:bCs/>
      <w:sz w:val="32"/>
      <w:szCs w:val="32"/>
    </w:rPr>
  </w:style>
  <w:style w:type="paragraph" w:styleId="a7">
    <w:name w:val="caption"/>
    <w:basedOn w:val="a"/>
    <w:next w:val="a"/>
    <w:uiPriority w:val="35"/>
    <w:unhideWhenUsed/>
    <w:qFormat/>
    <w:rsid w:val="00956E55"/>
    <w:rPr>
      <w:rFonts w:asciiTheme="majorHAnsi" w:eastAsia="黑体" w:hAnsiTheme="majorHAnsi" w:cstheme="majorBidi"/>
      <w:sz w:val="20"/>
      <w:szCs w:val="20"/>
    </w:rPr>
  </w:style>
  <w:style w:type="paragraph" w:styleId="a8">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9"/>
    <w:uiPriority w:val="34"/>
    <w:qFormat/>
    <w:rsid w:val="0071606F"/>
    <w:pPr>
      <w:ind w:firstLineChars="200" w:firstLine="420"/>
    </w:pPr>
  </w:style>
  <w:style w:type="character" w:styleId="aa">
    <w:name w:val="annotation reference"/>
    <w:basedOn w:val="a1"/>
    <w:uiPriority w:val="99"/>
    <w:unhideWhenUsed/>
    <w:qFormat/>
    <w:rsid w:val="0059608D"/>
    <w:rPr>
      <w:sz w:val="21"/>
      <w:szCs w:val="21"/>
    </w:rPr>
  </w:style>
  <w:style w:type="paragraph" w:styleId="ab">
    <w:name w:val="annotation text"/>
    <w:basedOn w:val="a"/>
    <w:link w:val="ac"/>
    <w:uiPriority w:val="99"/>
    <w:unhideWhenUsed/>
    <w:qFormat/>
    <w:rsid w:val="0059608D"/>
    <w:pPr>
      <w:jc w:val="left"/>
    </w:pPr>
  </w:style>
  <w:style w:type="character" w:customStyle="1" w:styleId="ac">
    <w:name w:val="批注文字 字符"/>
    <w:basedOn w:val="a1"/>
    <w:link w:val="ab"/>
    <w:uiPriority w:val="99"/>
    <w:rsid w:val="0059608D"/>
  </w:style>
  <w:style w:type="paragraph" w:styleId="ad">
    <w:name w:val="annotation subject"/>
    <w:basedOn w:val="ab"/>
    <w:next w:val="ab"/>
    <w:link w:val="ae"/>
    <w:uiPriority w:val="99"/>
    <w:semiHidden/>
    <w:unhideWhenUsed/>
    <w:rsid w:val="0059608D"/>
    <w:rPr>
      <w:b/>
      <w:bCs/>
    </w:rPr>
  </w:style>
  <w:style w:type="character" w:customStyle="1" w:styleId="ae">
    <w:name w:val="批注主题 字符"/>
    <w:basedOn w:val="ac"/>
    <w:link w:val="ad"/>
    <w:uiPriority w:val="99"/>
    <w:semiHidden/>
    <w:rsid w:val="0059608D"/>
    <w:rPr>
      <w:b/>
      <w:bCs/>
    </w:rPr>
  </w:style>
  <w:style w:type="paragraph" w:styleId="af">
    <w:name w:val="Balloon Text"/>
    <w:basedOn w:val="a"/>
    <w:link w:val="af0"/>
    <w:uiPriority w:val="99"/>
    <w:semiHidden/>
    <w:unhideWhenUsed/>
    <w:rsid w:val="0059608D"/>
    <w:rPr>
      <w:sz w:val="18"/>
      <w:szCs w:val="18"/>
    </w:rPr>
  </w:style>
  <w:style w:type="character" w:customStyle="1" w:styleId="af0">
    <w:name w:val="批注框文本 字符"/>
    <w:basedOn w:val="a1"/>
    <w:link w:val="af"/>
    <w:uiPriority w:val="99"/>
    <w:semiHidden/>
    <w:rsid w:val="0059608D"/>
    <w:rPr>
      <w:sz w:val="18"/>
      <w:szCs w:val="18"/>
    </w:rPr>
  </w:style>
  <w:style w:type="paragraph" w:customStyle="1" w:styleId="PL">
    <w:name w:val="PL"/>
    <w:link w:val="PLChar"/>
    <w:qFormat/>
    <w:rsid w:val="00E82D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82D3D"/>
    <w:rPr>
      <w:rFonts w:ascii="Courier New" w:eastAsia="Times New Roman" w:hAnsi="Courier New" w:cs="Times New Roman"/>
      <w:noProof/>
      <w:kern w:val="0"/>
      <w:sz w:val="16"/>
      <w:szCs w:val="20"/>
      <w:shd w:val="clear" w:color="auto" w:fill="E6E6E6"/>
      <w:lang w:val="en-GB" w:eastAsia="en-GB"/>
    </w:rPr>
  </w:style>
  <w:style w:type="character" w:customStyle="1" w:styleId="a9">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8"/>
    <w:uiPriority w:val="34"/>
    <w:qFormat/>
    <w:locked/>
    <w:rsid w:val="001A5123"/>
  </w:style>
  <w:style w:type="paragraph" w:styleId="af1">
    <w:name w:val="footer"/>
    <w:basedOn w:val="a"/>
    <w:link w:val="af2"/>
    <w:uiPriority w:val="99"/>
    <w:unhideWhenUsed/>
    <w:rsid w:val="00177770"/>
    <w:pPr>
      <w:tabs>
        <w:tab w:val="center" w:pos="4153"/>
        <w:tab w:val="right" w:pos="8306"/>
      </w:tabs>
      <w:snapToGrid w:val="0"/>
      <w:jc w:val="left"/>
    </w:pPr>
    <w:rPr>
      <w:sz w:val="18"/>
      <w:szCs w:val="18"/>
    </w:rPr>
  </w:style>
  <w:style w:type="character" w:customStyle="1" w:styleId="af2">
    <w:name w:val="页脚 字符"/>
    <w:basedOn w:val="a1"/>
    <w:link w:val="af1"/>
    <w:uiPriority w:val="99"/>
    <w:rsid w:val="00177770"/>
    <w:rPr>
      <w:sz w:val="18"/>
      <w:szCs w:val="18"/>
    </w:rPr>
  </w:style>
  <w:style w:type="table" w:styleId="af3">
    <w:name w:val="Table Grid"/>
    <w:basedOn w:val="a2"/>
    <w:uiPriority w:val="39"/>
    <w:rsid w:val="00C22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78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34AA9-B3E7-4FE2-B7EF-77CF5786C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2114</Words>
  <Characters>12053</Characters>
  <Application>Microsoft Office Word</Application>
  <DocSecurity>0</DocSecurity>
  <Lines>100</Lines>
  <Paragraphs>28</Paragraphs>
  <ScaleCrop>false</ScaleCrop>
  <Company>vivo</Company>
  <LinksUpToDate>false</LinksUpToDate>
  <CharactersWithSpaces>14139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顾一</dc:creator>
  <cp:keywords/>
  <dc:description/>
  <cp:lastModifiedBy>顾一</cp:lastModifiedBy>
  <cp:revision>2</cp:revision>
  <dcterms:created xsi:type="dcterms:W3CDTF">2021-01-18T14:57:00Z</dcterms:created>
  <dcterms:modified xsi:type="dcterms:W3CDTF">2021-01-18T14:57:00Z</dcterms:modified>
</cp:coreProperties>
</file>