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23E6BD62" w14:textId="197016CA" w:rsidR="00830F4E" w:rsidRPr="009236EA" w:rsidRDefault="00F02883" w:rsidP="00E9523A">
      <w:pPr>
        <w:pStyle w:val="ae"/>
        <w:widowControl w:val="0"/>
        <w:tabs>
          <w:tab w:val="clear" w:pos="9072"/>
          <w:tab w:val="right" w:pos="8280"/>
          <w:tab w:val="right" w:pos="9781"/>
        </w:tabs>
        <w:snapToGrid w:val="0"/>
        <w:ind w:left="-2" w:right="-57"/>
        <w:rPr>
          <w:rFonts w:eastAsiaTheme="minorEastAsia" w:cs="Arial"/>
          <w:bCs/>
          <w:sz w:val="22"/>
          <w:lang w:eastAsia="zh-CN"/>
        </w:rPr>
      </w:pPr>
      <w:bookmarkStart w:id="0" w:name="_GoBack"/>
      <w:bookmarkEnd w:id="0"/>
      <w:r>
        <w:rPr>
          <w:rFonts w:cs="Arial"/>
          <w:bCs/>
          <w:sz w:val="22"/>
        </w:rPr>
        <w:t>3GPP TSG RAN</w:t>
      </w:r>
      <w:r w:rsidR="00B35172">
        <w:rPr>
          <w:rFonts w:eastAsiaTheme="minorEastAsia" w:cs="Arial" w:hint="eastAsia"/>
          <w:bCs/>
          <w:sz w:val="22"/>
          <w:lang w:eastAsia="zh-CN"/>
        </w:rPr>
        <w:t xml:space="preserve"> WG1</w:t>
      </w:r>
      <w:r w:rsidR="00532A6D">
        <w:rPr>
          <w:rFonts w:eastAsiaTheme="minorEastAsia" w:cs="Arial" w:hint="eastAsia"/>
          <w:bCs/>
          <w:sz w:val="22"/>
          <w:lang w:eastAsia="zh-CN"/>
        </w:rPr>
        <w:t xml:space="preserve"> Meeting</w:t>
      </w:r>
      <w:r w:rsidR="005F4B8F">
        <w:rPr>
          <w:rFonts w:eastAsiaTheme="minorEastAsia" w:cs="Arial" w:hint="eastAsia"/>
          <w:bCs/>
          <w:sz w:val="22"/>
          <w:lang w:eastAsia="zh-CN"/>
        </w:rPr>
        <w:t xml:space="preserve"> </w:t>
      </w:r>
      <w:r w:rsidR="00591160">
        <w:rPr>
          <w:rFonts w:eastAsiaTheme="minorEastAsia" w:cs="Arial" w:hint="eastAsia"/>
          <w:bCs/>
          <w:sz w:val="22"/>
          <w:lang w:eastAsia="zh-CN"/>
        </w:rPr>
        <w:t>#</w:t>
      </w:r>
      <w:r w:rsidR="008029F8">
        <w:rPr>
          <w:rFonts w:eastAsiaTheme="minorEastAsia" w:cs="Arial" w:hint="eastAsia"/>
          <w:bCs/>
          <w:sz w:val="22"/>
          <w:lang w:eastAsia="zh-CN"/>
        </w:rPr>
        <w:t>10</w:t>
      </w:r>
      <w:r w:rsidR="004516FD">
        <w:rPr>
          <w:rFonts w:eastAsiaTheme="minorEastAsia" w:cs="Arial" w:hint="eastAsia"/>
          <w:bCs/>
          <w:sz w:val="22"/>
          <w:lang w:eastAsia="zh-CN"/>
        </w:rPr>
        <w:t>4</w:t>
      </w:r>
      <w:r w:rsidR="00B60CDB">
        <w:rPr>
          <w:rFonts w:eastAsiaTheme="minorEastAsia" w:cs="Arial" w:hint="eastAsia"/>
          <w:bCs/>
          <w:sz w:val="22"/>
          <w:lang w:eastAsia="zh-CN"/>
        </w:rPr>
        <w:t>-e</w:t>
      </w:r>
      <w:r w:rsidR="00830F4E" w:rsidRPr="0052231C">
        <w:rPr>
          <w:rFonts w:cs="Arial"/>
          <w:bCs/>
          <w:sz w:val="22"/>
        </w:rPr>
        <w:tab/>
      </w:r>
      <w:r w:rsidR="00830F4E" w:rsidRPr="0052231C">
        <w:rPr>
          <w:rFonts w:cs="Arial"/>
          <w:bCs/>
          <w:sz w:val="22"/>
        </w:rPr>
        <w:tab/>
      </w:r>
      <w:r w:rsidR="00830F4E" w:rsidRPr="0052231C">
        <w:rPr>
          <w:rFonts w:eastAsia="宋体" w:cs="Arial" w:hint="eastAsia"/>
          <w:bCs/>
          <w:sz w:val="22"/>
          <w:lang w:eastAsia="zh-CN"/>
        </w:rPr>
        <w:t xml:space="preserve">                                                      </w:t>
      </w:r>
      <w:r w:rsidR="00E06316" w:rsidRPr="00E06316">
        <w:rPr>
          <w:rFonts w:cs="Arial"/>
          <w:bCs/>
          <w:sz w:val="22"/>
        </w:rPr>
        <w:t>R1-</w:t>
      </w:r>
      <w:r w:rsidR="00FA1035">
        <w:rPr>
          <w:rFonts w:eastAsiaTheme="minorEastAsia" w:cs="Arial" w:hint="eastAsia"/>
          <w:bCs/>
          <w:sz w:val="22"/>
          <w:lang w:eastAsia="zh-CN"/>
        </w:rPr>
        <w:t>2</w:t>
      </w:r>
      <w:r w:rsidR="00DC1A1B">
        <w:rPr>
          <w:rFonts w:eastAsiaTheme="minorEastAsia" w:cs="Arial" w:hint="eastAsia"/>
          <w:bCs/>
          <w:sz w:val="22"/>
          <w:lang w:eastAsia="zh-CN"/>
        </w:rPr>
        <w:t>100354</w:t>
      </w:r>
    </w:p>
    <w:p w14:paraId="65FC24D7" w14:textId="6B47DE0C" w:rsidR="00830F4E" w:rsidRPr="008029F8" w:rsidRDefault="00BE5220" w:rsidP="00231769">
      <w:pPr>
        <w:pStyle w:val="ae"/>
        <w:widowControl w:val="0"/>
        <w:tabs>
          <w:tab w:val="clear" w:pos="9072"/>
          <w:tab w:val="right" w:pos="8280"/>
          <w:tab w:val="right" w:pos="9781"/>
        </w:tabs>
        <w:snapToGrid w:val="0"/>
        <w:ind w:left="-2" w:right="-57"/>
        <w:rPr>
          <w:rFonts w:eastAsiaTheme="minorEastAsia" w:cs="Arial"/>
          <w:bCs/>
          <w:sz w:val="22"/>
          <w:lang w:eastAsia="zh-CN"/>
        </w:rPr>
      </w:pPr>
      <w:r>
        <w:rPr>
          <w:rFonts w:eastAsiaTheme="minorEastAsia" w:hint="eastAsia"/>
          <w:bCs/>
          <w:sz w:val="22"/>
          <w:szCs w:val="22"/>
          <w:lang w:val="en-GB" w:eastAsia="zh-CN"/>
        </w:rPr>
        <w:t>e-Meeting</w:t>
      </w:r>
      <w:r w:rsidR="000345FB" w:rsidRPr="00B334A7">
        <w:rPr>
          <w:bCs/>
          <w:sz w:val="22"/>
          <w:szCs w:val="22"/>
          <w:lang w:val="en-GB"/>
        </w:rPr>
        <w:t>,</w:t>
      </w:r>
      <w:r w:rsidR="000345FB">
        <w:rPr>
          <w:bCs/>
          <w:sz w:val="22"/>
          <w:szCs w:val="22"/>
          <w:lang w:val="en-GB"/>
        </w:rPr>
        <w:t xml:space="preserve"> </w:t>
      </w:r>
      <w:r w:rsidR="004516FD">
        <w:rPr>
          <w:rFonts w:eastAsiaTheme="minorEastAsia" w:hint="eastAsia"/>
          <w:bCs/>
          <w:sz w:val="22"/>
          <w:szCs w:val="22"/>
          <w:lang w:val="en-GB" w:eastAsia="zh-CN"/>
        </w:rPr>
        <w:t>January</w:t>
      </w:r>
      <w:r w:rsidR="00E960A3">
        <w:rPr>
          <w:rFonts w:eastAsiaTheme="minorEastAsia" w:hint="eastAsia"/>
          <w:bCs/>
          <w:sz w:val="22"/>
          <w:szCs w:val="22"/>
          <w:lang w:val="en-GB" w:eastAsia="zh-CN"/>
        </w:rPr>
        <w:t xml:space="preserve"> 2</w:t>
      </w:r>
      <w:r w:rsidR="004516FD">
        <w:rPr>
          <w:rFonts w:eastAsiaTheme="minorEastAsia" w:hint="eastAsia"/>
          <w:bCs/>
          <w:sz w:val="22"/>
          <w:szCs w:val="22"/>
          <w:lang w:val="en-GB" w:eastAsia="zh-CN"/>
        </w:rPr>
        <w:t>5</w:t>
      </w:r>
      <w:r w:rsidR="000345FB" w:rsidRPr="00346750">
        <w:rPr>
          <w:rFonts w:eastAsiaTheme="minorEastAsia" w:hint="eastAsia"/>
          <w:bCs/>
          <w:sz w:val="22"/>
          <w:szCs w:val="22"/>
          <w:vertAlign w:val="superscript"/>
          <w:lang w:val="en-GB" w:eastAsia="zh-CN"/>
        </w:rPr>
        <w:t>th</w:t>
      </w:r>
      <w:r w:rsidR="000345FB">
        <w:rPr>
          <w:rFonts w:eastAsiaTheme="minorEastAsia" w:hint="eastAsia"/>
          <w:bCs/>
          <w:sz w:val="22"/>
          <w:szCs w:val="22"/>
          <w:lang w:val="en-GB" w:eastAsia="zh-CN"/>
        </w:rPr>
        <w:t xml:space="preserve"> </w:t>
      </w:r>
      <w:r w:rsidR="000345FB">
        <w:rPr>
          <w:bCs/>
          <w:sz w:val="22"/>
          <w:szCs w:val="22"/>
          <w:lang w:val="en-GB"/>
        </w:rPr>
        <w:t>–</w:t>
      </w:r>
      <w:r w:rsidR="00B60CDB">
        <w:rPr>
          <w:rFonts w:eastAsiaTheme="minorEastAsia" w:hint="eastAsia"/>
          <w:bCs/>
          <w:sz w:val="22"/>
          <w:szCs w:val="22"/>
          <w:lang w:val="en-GB" w:eastAsia="zh-CN"/>
        </w:rPr>
        <w:t xml:space="preserve"> </w:t>
      </w:r>
      <w:r w:rsidR="004516FD">
        <w:rPr>
          <w:rFonts w:eastAsiaTheme="minorEastAsia" w:hint="eastAsia"/>
          <w:bCs/>
          <w:sz w:val="22"/>
          <w:szCs w:val="22"/>
          <w:lang w:val="en-GB" w:eastAsia="zh-CN"/>
        </w:rPr>
        <w:t>February</w:t>
      </w:r>
      <w:r w:rsidR="00E960A3">
        <w:rPr>
          <w:rFonts w:eastAsiaTheme="minorEastAsia" w:hint="eastAsia"/>
          <w:bCs/>
          <w:sz w:val="22"/>
          <w:szCs w:val="22"/>
          <w:lang w:val="en-GB" w:eastAsia="zh-CN"/>
        </w:rPr>
        <w:t xml:space="preserve"> </w:t>
      </w:r>
      <w:r w:rsidR="004516FD">
        <w:rPr>
          <w:rFonts w:eastAsiaTheme="minorEastAsia" w:hint="eastAsia"/>
          <w:bCs/>
          <w:sz w:val="22"/>
          <w:szCs w:val="22"/>
          <w:lang w:val="en-GB" w:eastAsia="zh-CN"/>
        </w:rPr>
        <w:t>5</w:t>
      </w:r>
      <w:r w:rsidR="008029F8">
        <w:rPr>
          <w:rFonts w:eastAsiaTheme="minorEastAsia" w:hint="eastAsia"/>
          <w:bCs/>
          <w:sz w:val="22"/>
          <w:szCs w:val="22"/>
          <w:vertAlign w:val="superscript"/>
          <w:lang w:val="en-GB" w:eastAsia="zh-CN"/>
        </w:rPr>
        <w:t>th</w:t>
      </w:r>
      <w:r w:rsidR="000345FB">
        <w:rPr>
          <w:bCs/>
          <w:sz w:val="22"/>
          <w:szCs w:val="22"/>
          <w:lang w:val="en-GB"/>
        </w:rPr>
        <w:t>,</w:t>
      </w:r>
      <w:r w:rsidR="00591160">
        <w:rPr>
          <w:bCs/>
          <w:sz w:val="22"/>
          <w:szCs w:val="22"/>
          <w:lang w:val="en-GB"/>
        </w:rPr>
        <w:t xml:space="preserve"> </w:t>
      </w:r>
      <w:r w:rsidR="00D84F36">
        <w:rPr>
          <w:rFonts w:cs="Arial"/>
          <w:bCs/>
          <w:sz w:val="22"/>
        </w:rPr>
        <w:t>20</w:t>
      </w:r>
      <w:r w:rsidR="008029F8">
        <w:rPr>
          <w:rFonts w:eastAsiaTheme="minorEastAsia" w:cs="Arial" w:hint="eastAsia"/>
          <w:bCs/>
          <w:sz w:val="22"/>
          <w:lang w:eastAsia="zh-CN"/>
        </w:rPr>
        <w:t>20</w:t>
      </w:r>
    </w:p>
    <w:p w14:paraId="151E3233" w14:textId="77777777" w:rsidR="00C62476" w:rsidRPr="007A4415" w:rsidRDefault="00C62476" w:rsidP="00231769">
      <w:pPr>
        <w:pStyle w:val="ae"/>
        <w:widowControl w:val="0"/>
        <w:tabs>
          <w:tab w:val="clear" w:pos="9072"/>
          <w:tab w:val="right" w:pos="8280"/>
          <w:tab w:val="right" w:pos="9781"/>
        </w:tabs>
        <w:snapToGrid w:val="0"/>
        <w:ind w:left="-2" w:right="-57"/>
        <w:rPr>
          <w:rFonts w:eastAsiaTheme="minorEastAsia" w:cs="Arial"/>
          <w:bCs/>
          <w:sz w:val="22"/>
          <w:lang w:eastAsia="zh-CN"/>
        </w:rPr>
      </w:pPr>
    </w:p>
    <w:p w14:paraId="4278817B" w14:textId="77777777" w:rsidR="00830F4E" w:rsidRPr="0052231C" w:rsidRDefault="00830F4E" w:rsidP="00E9523A">
      <w:pPr>
        <w:pStyle w:val="ae"/>
        <w:tabs>
          <w:tab w:val="clear" w:pos="4536"/>
          <w:tab w:val="left" w:pos="1800"/>
        </w:tabs>
        <w:ind w:left="1798" w:hanging="1800"/>
        <w:rPr>
          <w:rFonts w:eastAsia="宋体"/>
          <w:sz w:val="22"/>
          <w:szCs w:val="22"/>
          <w:lang w:eastAsia="zh-CN"/>
        </w:rPr>
      </w:pPr>
      <w:r w:rsidRPr="0052231C">
        <w:rPr>
          <w:sz w:val="22"/>
          <w:szCs w:val="22"/>
        </w:rPr>
        <w:t>Source:</w:t>
      </w:r>
      <w:r w:rsidRPr="0052231C">
        <w:rPr>
          <w:sz w:val="22"/>
          <w:szCs w:val="22"/>
        </w:rPr>
        <w:tab/>
      </w:r>
      <w:r w:rsidRPr="0052231C">
        <w:rPr>
          <w:rFonts w:eastAsia="宋体"/>
          <w:sz w:val="22"/>
          <w:szCs w:val="22"/>
          <w:lang w:eastAsia="zh-CN"/>
        </w:rPr>
        <w:t>CATT</w:t>
      </w:r>
    </w:p>
    <w:p w14:paraId="240C12F1" w14:textId="7B96968B" w:rsidR="00830F4E" w:rsidRPr="00014211" w:rsidRDefault="00830F4E" w:rsidP="00EA01A5">
      <w:pPr>
        <w:pStyle w:val="ae"/>
        <w:tabs>
          <w:tab w:val="clear" w:pos="4536"/>
          <w:tab w:val="left" w:pos="1800"/>
        </w:tabs>
        <w:ind w:left="1877" w:hangingChars="850" w:hanging="1877"/>
        <w:rPr>
          <w:rFonts w:eastAsiaTheme="minorEastAsia"/>
          <w:sz w:val="22"/>
          <w:szCs w:val="22"/>
          <w:lang w:eastAsia="zh-CN"/>
        </w:rPr>
      </w:pPr>
      <w:r w:rsidRPr="0052231C">
        <w:rPr>
          <w:sz w:val="22"/>
          <w:szCs w:val="22"/>
        </w:rPr>
        <w:t>Title:</w:t>
      </w:r>
      <w:bookmarkStart w:id="1" w:name="Title"/>
      <w:bookmarkEnd w:id="1"/>
      <w:r w:rsidRPr="0052231C">
        <w:rPr>
          <w:sz w:val="22"/>
          <w:szCs w:val="22"/>
        </w:rPr>
        <w:tab/>
      </w:r>
      <w:r w:rsidR="00B60CDB">
        <w:rPr>
          <w:rFonts w:eastAsiaTheme="minorEastAsia" w:hint="eastAsia"/>
          <w:sz w:val="22"/>
          <w:szCs w:val="22"/>
          <w:lang w:eastAsia="zh-CN"/>
        </w:rPr>
        <w:t>Discussion</w:t>
      </w:r>
      <w:r w:rsidR="00720928">
        <w:rPr>
          <w:rFonts w:eastAsiaTheme="minorEastAsia" w:hint="eastAsia"/>
          <w:sz w:val="22"/>
          <w:szCs w:val="22"/>
          <w:lang w:eastAsia="zh-CN"/>
        </w:rPr>
        <w:t xml:space="preserve"> </w:t>
      </w:r>
      <w:r w:rsidR="00720928">
        <w:rPr>
          <w:rFonts w:eastAsia="宋体" w:hint="eastAsia"/>
          <w:sz w:val="22"/>
          <w:szCs w:val="22"/>
          <w:lang w:eastAsia="zh-CN"/>
        </w:rPr>
        <w:t>o</w:t>
      </w:r>
      <w:r w:rsidR="005D1E7B">
        <w:rPr>
          <w:rFonts w:eastAsia="宋体" w:hint="eastAsia"/>
          <w:sz w:val="22"/>
          <w:szCs w:val="22"/>
          <w:lang w:eastAsia="zh-CN"/>
        </w:rPr>
        <w:t>n</w:t>
      </w:r>
      <w:r w:rsidR="00863B84">
        <w:rPr>
          <w:rFonts w:eastAsia="宋体" w:hint="eastAsia"/>
          <w:sz w:val="22"/>
          <w:szCs w:val="22"/>
          <w:lang w:eastAsia="zh-CN"/>
        </w:rPr>
        <w:t xml:space="preserve"> </w:t>
      </w:r>
      <w:r w:rsidR="00B60CDB">
        <w:rPr>
          <w:rFonts w:eastAsia="宋体" w:hint="eastAsia"/>
          <w:sz w:val="22"/>
          <w:szCs w:val="22"/>
          <w:lang w:eastAsia="zh-CN"/>
        </w:rPr>
        <w:t>group scheduling mechanism for RRC_CONNECTED UEs in MBS</w:t>
      </w:r>
    </w:p>
    <w:p w14:paraId="7E3F776C" w14:textId="503CC47C" w:rsidR="00830F4E" w:rsidRPr="008B09E8" w:rsidRDefault="00830F4E" w:rsidP="00E9523A">
      <w:pPr>
        <w:pStyle w:val="ae"/>
        <w:tabs>
          <w:tab w:val="left" w:pos="1800"/>
        </w:tabs>
        <w:ind w:left="-2"/>
        <w:rPr>
          <w:rFonts w:eastAsiaTheme="minorEastAsia"/>
          <w:sz w:val="22"/>
          <w:szCs w:val="22"/>
          <w:lang w:eastAsia="zh-CN"/>
        </w:rPr>
      </w:pPr>
      <w:r w:rsidRPr="0052231C">
        <w:rPr>
          <w:sz w:val="22"/>
          <w:szCs w:val="22"/>
        </w:rPr>
        <w:t>Agenda Item:</w:t>
      </w:r>
      <w:bookmarkStart w:id="2" w:name="Source"/>
      <w:bookmarkEnd w:id="2"/>
      <w:r w:rsidRPr="0052231C">
        <w:rPr>
          <w:sz w:val="22"/>
          <w:szCs w:val="22"/>
        </w:rPr>
        <w:tab/>
      </w:r>
      <w:r w:rsidR="00B60CDB">
        <w:rPr>
          <w:rFonts w:eastAsiaTheme="minorEastAsia" w:hint="eastAsia"/>
          <w:sz w:val="22"/>
          <w:szCs w:val="22"/>
          <w:lang w:eastAsia="zh-CN"/>
        </w:rPr>
        <w:t>8.1</w:t>
      </w:r>
      <w:r w:rsidR="00F41B0B">
        <w:rPr>
          <w:rFonts w:eastAsiaTheme="minorEastAsia" w:hint="eastAsia"/>
          <w:sz w:val="22"/>
          <w:szCs w:val="22"/>
          <w:lang w:eastAsia="zh-CN"/>
        </w:rPr>
        <w:t>2.1</w:t>
      </w:r>
    </w:p>
    <w:p w14:paraId="63D55C33" w14:textId="77777777" w:rsidR="00830F4E" w:rsidRPr="0052231C" w:rsidRDefault="00830F4E" w:rsidP="00E9523A">
      <w:pPr>
        <w:pStyle w:val="ae"/>
        <w:tabs>
          <w:tab w:val="left" w:pos="1800"/>
        </w:tabs>
        <w:ind w:left="-2"/>
        <w:rPr>
          <w:rFonts w:eastAsia="宋体"/>
          <w:sz w:val="22"/>
          <w:szCs w:val="22"/>
          <w:lang w:eastAsia="zh-CN"/>
        </w:rPr>
      </w:pPr>
      <w:r w:rsidRPr="0052231C">
        <w:rPr>
          <w:sz w:val="22"/>
          <w:szCs w:val="22"/>
        </w:rPr>
        <w:t>Document for:</w:t>
      </w:r>
      <w:r w:rsidRPr="0052231C">
        <w:rPr>
          <w:sz w:val="22"/>
          <w:szCs w:val="22"/>
        </w:rPr>
        <w:tab/>
      </w:r>
      <w:bookmarkStart w:id="3" w:name="DocumentFor"/>
      <w:bookmarkEnd w:id="3"/>
      <w:r w:rsidRPr="0052231C">
        <w:rPr>
          <w:sz w:val="22"/>
          <w:szCs w:val="22"/>
        </w:rPr>
        <w:t>Discussio</w:t>
      </w:r>
      <w:r w:rsidRPr="0052231C">
        <w:rPr>
          <w:rFonts w:eastAsia="宋体"/>
          <w:sz w:val="22"/>
          <w:szCs w:val="22"/>
          <w:lang w:eastAsia="zh-CN"/>
        </w:rPr>
        <w:t>n</w:t>
      </w:r>
      <w:r w:rsidRPr="0052231C">
        <w:rPr>
          <w:rFonts w:eastAsia="宋体" w:hint="eastAsia"/>
          <w:sz w:val="22"/>
          <w:szCs w:val="22"/>
          <w:lang w:eastAsia="zh-CN"/>
        </w:rPr>
        <w:t xml:space="preserve"> and Decision</w:t>
      </w:r>
    </w:p>
    <w:p w14:paraId="0B3EF502" w14:textId="77777777" w:rsidR="00830F4E" w:rsidRPr="005D47C0" w:rsidRDefault="00830F4E" w:rsidP="00E9523A">
      <w:pPr>
        <w:pBdr>
          <w:bottom w:val="single" w:sz="4" w:space="1" w:color="auto"/>
        </w:pBdr>
        <w:tabs>
          <w:tab w:val="left" w:pos="2552"/>
        </w:tabs>
        <w:ind w:left="-2"/>
        <w:rPr>
          <w:rFonts w:eastAsia="宋体"/>
          <w:lang w:eastAsia="zh-CN"/>
        </w:rPr>
      </w:pPr>
    </w:p>
    <w:p w14:paraId="094A1776" w14:textId="77777777" w:rsidR="00830F4E" w:rsidRPr="00A6061D" w:rsidRDefault="00830F4E" w:rsidP="003976A4">
      <w:pPr>
        <w:pStyle w:val="1"/>
        <w:ind w:left="431" w:hanging="431"/>
        <w:rPr>
          <w:szCs w:val="28"/>
        </w:rPr>
      </w:pPr>
      <w:r w:rsidRPr="00A6061D">
        <w:rPr>
          <w:szCs w:val="28"/>
        </w:rPr>
        <w:t>Introduction</w:t>
      </w:r>
    </w:p>
    <w:p w14:paraId="7DDCB905" w14:textId="187F75C7" w:rsidR="008A11BB" w:rsidRPr="007B4084" w:rsidRDefault="00C74E64" w:rsidP="008A11BB">
      <w:pPr>
        <w:spacing w:beforeLines="50" w:before="120" w:afterLines="50" w:after="120"/>
        <w:jc w:val="both"/>
        <w:rPr>
          <w:rFonts w:eastAsia="宋体"/>
          <w:bCs/>
          <w:szCs w:val="24"/>
          <w:lang w:eastAsia="zh-CN"/>
        </w:rPr>
      </w:pPr>
      <w:r>
        <w:rPr>
          <w:rFonts w:eastAsia="宋体" w:hint="eastAsia"/>
          <w:bCs/>
          <w:szCs w:val="24"/>
          <w:lang w:eastAsia="zh-CN"/>
        </w:rPr>
        <w:t>In RAN1 #103-e meeting [1</w:t>
      </w:r>
      <w:r w:rsidR="008A11BB" w:rsidRPr="007B4084">
        <w:rPr>
          <w:rFonts w:eastAsia="宋体" w:hint="eastAsia"/>
          <w:bCs/>
          <w:szCs w:val="24"/>
          <w:lang w:eastAsia="zh-CN"/>
        </w:rPr>
        <w:t>], the following agreements were reached:</w:t>
      </w:r>
    </w:p>
    <w:tbl>
      <w:tblPr>
        <w:tblStyle w:val="af4"/>
        <w:tblW w:w="0" w:type="auto"/>
        <w:tblLook w:val="04A0" w:firstRow="1" w:lastRow="0" w:firstColumn="1" w:lastColumn="0" w:noHBand="0" w:noVBand="1"/>
      </w:tblPr>
      <w:tblGrid>
        <w:gridCol w:w="9288"/>
      </w:tblGrid>
      <w:tr w:rsidR="008A11BB" w:rsidRPr="008A11BB" w14:paraId="33A5180F" w14:textId="77777777" w:rsidTr="008A11BB">
        <w:tc>
          <w:tcPr>
            <w:tcW w:w="9288" w:type="dxa"/>
          </w:tcPr>
          <w:p w14:paraId="7452A516" w14:textId="77777777" w:rsidR="008A11BB" w:rsidRPr="008A11BB" w:rsidRDefault="008A11BB" w:rsidP="008A11BB">
            <w:pPr>
              <w:widowControl w:val="0"/>
              <w:spacing w:after="120"/>
              <w:jc w:val="both"/>
              <w:rPr>
                <w:lang w:eastAsia="zh-CN"/>
              </w:rPr>
            </w:pPr>
            <w:r w:rsidRPr="008A11BB">
              <w:rPr>
                <w:b/>
                <w:highlight w:val="green"/>
                <w:lang w:eastAsia="zh-CN"/>
              </w:rPr>
              <w:t>Agreements</w:t>
            </w:r>
            <w:r w:rsidRPr="008A11BB">
              <w:rPr>
                <w:b/>
                <w:lang w:eastAsia="zh-CN"/>
              </w:rPr>
              <w:t>:</w:t>
            </w:r>
            <w:r w:rsidRPr="008A11BB">
              <w:rPr>
                <w:lang w:eastAsia="zh-CN"/>
              </w:rPr>
              <w:t xml:space="preserve"> For convenience of discussion, consider the following clarification as RAN1 common understanding. </w:t>
            </w:r>
          </w:p>
          <w:p w14:paraId="2194370D" w14:textId="77777777" w:rsidR="008A11BB" w:rsidRPr="008A11BB" w:rsidRDefault="008A11BB" w:rsidP="00057030">
            <w:pPr>
              <w:pStyle w:val="af3"/>
              <w:widowControl w:val="0"/>
              <w:numPr>
                <w:ilvl w:val="0"/>
                <w:numId w:val="15"/>
              </w:numPr>
              <w:spacing w:after="120"/>
              <w:ind w:firstLineChars="0"/>
              <w:jc w:val="both"/>
              <w:rPr>
                <w:rFonts w:ascii="Times New Roman" w:hAnsi="Times New Roman" w:cs="Times New Roman"/>
                <w:sz w:val="20"/>
                <w:szCs w:val="20"/>
              </w:rPr>
            </w:pPr>
            <w:r w:rsidRPr="008A11BB">
              <w:rPr>
                <w:rFonts w:ascii="Times New Roman" w:hAnsi="Times New Roman" w:cs="Times New Roman"/>
                <w:b/>
                <w:sz w:val="20"/>
                <w:szCs w:val="20"/>
              </w:rPr>
              <w:t>PTP transmission</w:t>
            </w:r>
            <w:r w:rsidRPr="008A11BB">
              <w:rPr>
                <w:rFonts w:ascii="Times New Roman" w:hAnsi="Times New Roman" w:cs="Times New Roman"/>
                <w:sz w:val="20"/>
                <w:szCs w:val="20"/>
              </w:rPr>
              <w:t xml:space="preserve">: For RRC_CONNECTED UEs, use UE-specific PDCCH with CRC scrambled by UE-specific RNTI (e.g., C-RNTI) to schedule UE-specific PDSCH which is scrambled with the same UE-specific RNTI. </w:t>
            </w:r>
          </w:p>
          <w:p w14:paraId="4E10C384" w14:textId="77777777" w:rsidR="008A11BB" w:rsidRPr="008A11BB" w:rsidRDefault="008A11BB" w:rsidP="00057030">
            <w:pPr>
              <w:pStyle w:val="af3"/>
              <w:widowControl w:val="0"/>
              <w:numPr>
                <w:ilvl w:val="0"/>
                <w:numId w:val="15"/>
              </w:numPr>
              <w:spacing w:after="120"/>
              <w:ind w:firstLineChars="0"/>
              <w:jc w:val="both"/>
              <w:rPr>
                <w:rFonts w:ascii="Times New Roman" w:hAnsi="Times New Roman" w:cs="Times New Roman"/>
                <w:sz w:val="20"/>
                <w:szCs w:val="20"/>
              </w:rPr>
            </w:pPr>
            <w:r w:rsidRPr="008A11BB">
              <w:rPr>
                <w:rFonts w:ascii="Times New Roman" w:hAnsi="Times New Roman" w:cs="Times New Roman"/>
                <w:b/>
                <w:sz w:val="20"/>
                <w:szCs w:val="20"/>
              </w:rPr>
              <w:t>PTM transmission scheme 1</w:t>
            </w:r>
            <w:r w:rsidRPr="008A11BB">
              <w:rPr>
                <w:rFonts w:ascii="Times New Roman" w:hAnsi="Times New Roman" w:cs="Times New Roman"/>
                <w:sz w:val="20"/>
                <w:szCs w:val="20"/>
              </w:rPr>
              <w:t>: For RRC_CONNECTED UEs in the same MBS group, use group-common PDCCH with CRC scrambled by group-common RNTI to schedule group-common PDSCH which is scrambled with the same group-common RNTI. This scheme can also be called group-common PDCCH based group scheduling scheme.</w:t>
            </w:r>
          </w:p>
          <w:p w14:paraId="742977F7" w14:textId="77777777" w:rsidR="008A11BB" w:rsidRPr="008A11BB" w:rsidRDefault="008A11BB" w:rsidP="00057030">
            <w:pPr>
              <w:pStyle w:val="af3"/>
              <w:widowControl w:val="0"/>
              <w:numPr>
                <w:ilvl w:val="0"/>
                <w:numId w:val="15"/>
              </w:numPr>
              <w:spacing w:after="120"/>
              <w:ind w:firstLineChars="0"/>
              <w:jc w:val="both"/>
              <w:rPr>
                <w:rFonts w:ascii="Times New Roman" w:hAnsi="Times New Roman" w:cs="Times New Roman"/>
                <w:sz w:val="20"/>
                <w:szCs w:val="20"/>
              </w:rPr>
            </w:pPr>
            <w:r w:rsidRPr="008A11BB">
              <w:rPr>
                <w:rFonts w:ascii="Times New Roman" w:hAnsi="Times New Roman" w:cs="Times New Roman"/>
                <w:b/>
                <w:sz w:val="20"/>
                <w:szCs w:val="20"/>
              </w:rPr>
              <w:t>PTM transmission scheme 2</w:t>
            </w:r>
            <w:r w:rsidRPr="008A11BB">
              <w:rPr>
                <w:rFonts w:ascii="Times New Roman" w:hAnsi="Times New Roman" w:cs="Times New Roman"/>
                <w:sz w:val="20"/>
                <w:szCs w:val="20"/>
              </w:rPr>
              <w:t xml:space="preserve">: For RRC_CONNECTED UEs in the same MBS group, use UE-specific PDCCH with CRC scrambled by UE-specific RNTI (e.g., C-RNTI) to schedule group-common PDSCH which is scrambled with group-common RNTI. This scheme can also be called UE-specific PDCCH based group scheduling scheme.    </w:t>
            </w:r>
          </w:p>
          <w:p w14:paraId="75EC36D6" w14:textId="77777777" w:rsidR="008A11BB" w:rsidRPr="008A11BB" w:rsidRDefault="008A11BB" w:rsidP="00057030">
            <w:pPr>
              <w:pStyle w:val="af3"/>
              <w:widowControl w:val="0"/>
              <w:numPr>
                <w:ilvl w:val="0"/>
                <w:numId w:val="15"/>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Note: The ‘UE-specific PDCCH / PDSCH’ here means the PDCCH / PDSCH can only be identified by the target UE but cannot be identified by the other UEs in the same MBS group with the target UE.</w:t>
            </w:r>
          </w:p>
          <w:p w14:paraId="0200B68B" w14:textId="77777777" w:rsidR="008A11BB" w:rsidRPr="008A11BB" w:rsidRDefault="008A11BB" w:rsidP="00057030">
            <w:pPr>
              <w:pStyle w:val="af3"/>
              <w:widowControl w:val="0"/>
              <w:numPr>
                <w:ilvl w:val="0"/>
                <w:numId w:val="15"/>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Note: The ‘group-common PDCCH / PDSCH’ here means the PDCCH / PDSCH are transmitted in the same time/frequency resources and can be identified by all the UEs in the same MBS group.</w:t>
            </w:r>
          </w:p>
          <w:p w14:paraId="5209A222" w14:textId="1D9EF27D" w:rsidR="008A11BB" w:rsidRPr="009329EC" w:rsidRDefault="008A11BB" w:rsidP="008A11BB">
            <w:pPr>
              <w:pStyle w:val="af3"/>
              <w:widowControl w:val="0"/>
              <w:numPr>
                <w:ilvl w:val="0"/>
                <w:numId w:val="15"/>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whether or not to have additional definition of transmission scheme(s)</w:t>
            </w:r>
          </w:p>
          <w:p w14:paraId="569DCDFD" w14:textId="77777777" w:rsidR="008A11BB" w:rsidRPr="008A11BB" w:rsidRDefault="008A11BB" w:rsidP="008A11BB">
            <w:pPr>
              <w:widowControl w:val="0"/>
              <w:spacing w:after="120"/>
              <w:jc w:val="both"/>
              <w:rPr>
                <w:color w:val="000000"/>
                <w:lang w:eastAsia="zh-CN"/>
              </w:rPr>
            </w:pPr>
            <w:r w:rsidRPr="008A11BB">
              <w:rPr>
                <w:bCs/>
                <w:highlight w:val="green"/>
                <w:lang w:eastAsia="zh-CN"/>
              </w:rPr>
              <w:t>Agreements</w:t>
            </w:r>
            <w:r w:rsidRPr="008A11BB">
              <w:rPr>
                <w:b/>
                <w:lang w:eastAsia="zh-CN"/>
              </w:rPr>
              <w:t xml:space="preserve">: </w:t>
            </w:r>
            <w:r w:rsidRPr="008A11BB">
              <w:rPr>
                <w:color w:val="000000"/>
                <w:lang w:eastAsia="zh-CN"/>
              </w:rPr>
              <w:t>For RRC_CONNECTED UEs, if initial transmission for multicast is based on PTM transmission scheme 1, at least support retransmission(s) can use PTM transmission scheme 1.</w:t>
            </w:r>
          </w:p>
          <w:p w14:paraId="7EF4425E" w14:textId="77777777" w:rsidR="008A11BB" w:rsidRPr="008A11BB" w:rsidRDefault="008A11BB" w:rsidP="00057030">
            <w:pPr>
              <w:pStyle w:val="af3"/>
              <w:widowControl w:val="0"/>
              <w:numPr>
                <w:ilvl w:val="0"/>
                <w:numId w:val="16"/>
              </w:numPr>
              <w:spacing w:after="120"/>
              <w:ind w:firstLineChars="0"/>
              <w:jc w:val="both"/>
              <w:rPr>
                <w:rFonts w:ascii="Times New Roman" w:hAnsi="Times New Roman" w:cs="Times New Roman"/>
                <w:color w:val="000000"/>
                <w:sz w:val="20"/>
                <w:szCs w:val="20"/>
              </w:rPr>
            </w:pPr>
            <w:r w:rsidRPr="008A11BB">
              <w:rPr>
                <w:rFonts w:ascii="Times New Roman" w:hAnsi="Times New Roman" w:cs="Times New Roman"/>
                <w:color w:val="000000"/>
                <w:sz w:val="20"/>
                <w:szCs w:val="20"/>
              </w:rPr>
              <w:t>FFS: whether to support PTP transmission for retransmission(s).</w:t>
            </w:r>
          </w:p>
          <w:p w14:paraId="7BA2F9B8" w14:textId="77777777" w:rsidR="008A11BB" w:rsidRPr="008A11BB" w:rsidRDefault="008A11BB" w:rsidP="00057030">
            <w:pPr>
              <w:pStyle w:val="af3"/>
              <w:widowControl w:val="0"/>
              <w:numPr>
                <w:ilvl w:val="0"/>
                <w:numId w:val="16"/>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whether to support PTM transmission scheme 2 for retransmission(s).</w:t>
            </w:r>
          </w:p>
          <w:p w14:paraId="36530580" w14:textId="77777777" w:rsidR="008A11BB" w:rsidRPr="008A11BB" w:rsidRDefault="008A11BB" w:rsidP="00057030">
            <w:pPr>
              <w:pStyle w:val="af3"/>
              <w:widowControl w:val="0"/>
              <w:numPr>
                <w:ilvl w:val="0"/>
                <w:numId w:val="16"/>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How to indicate the association between PTM scheme 1 and PTP transmitting the same TB.</w:t>
            </w:r>
          </w:p>
          <w:p w14:paraId="741D86D4" w14:textId="6A5EB515" w:rsidR="008A11BB" w:rsidRPr="009329EC" w:rsidRDefault="008A11BB" w:rsidP="008A11BB">
            <w:pPr>
              <w:pStyle w:val="af3"/>
              <w:widowControl w:val="0"/>
              <w:numPr>
                <w:ilvl w:val="0"/>
                <w:numId w:val="16"/>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If multiple retransmission schemes are supported, then can different retransmission schemes be supported simultaneously for different UEs in the same group?</w:t>
            </w:r>
          </w:p>
          <w:p w14:paraId="2BCA6A27" w14:textId="77777777" w:rsidR="008A11BB" w:rsidRPr="008A11BB" w:rsidRDefault="008A11BB" w:rsidP="008A11BB">
            <w:pPr>
              <w:widowControl w:val="0"/>
              <w:spacing w:after="120"/>
              <w:rPr>
                <w:b/>
                <w:highlight w:val="darkYellow"/>
                <w:u w:val="single"/>
                <w:lang w:eastAsia="zh-CN"/>
              </w:rPr>
            </w:pPr>
            <w:r w:rsidRPr="008A11BB">
              <w:rPr>
                <w:b/>
                <w:highlight w:val="darkYellow"/>
                <w:u w:val="single"/>
                <w:lang w:eastAsia="zh-CN"/>
              </w:rPr>
              <w:t xml:space="preserve">Working assumption: </w:t>
            </w:r>
          </w:p>
          <w:p w14:paraId="0F572CAB" w14:textId="77777777" w:rsidR="008A11BB" w:rsidRPr="008A11BB" w:rsidRDefault="008A11BB" w:rsidP="008A11BB">
            <w:pPr>
              <w:widowControl w:val="0"/>
              <w:spacing w:after="120"/>
              <w:rPr>
                <w:b/>
                <w:lang w:eastAsia="zh-CN"/>
              </w:rPr>
            </w:pPr>
            <w:r w:rsidRPr="008A11BB">
              <w:rPr>
                <w:lang w:eastAsia="zh-CN"/>
              </w:rPr>
              <w:t>For multicast of RRC-CONNECTED UEs, a common frequency resource for group-common PDCCH / PDSCH is confined within the frequency resource of a dedicated unicast BWP to support simultaneous reception of unicast and multicast in the same slot</w:t>
            </w:r>
          </w:p>
          <w:p w14:paraId="1E594F13" w14:textId="77777777" w:rsidR="008A11BB" w:rsidRPr="008A11BB" w:rsidRDefault="008A11BB" w:rsidP="00057030">
            <w:pPr>
              <w:pStyle w:val="af3"/>
              <w:widowControl w:val="0"/>
              <w:numPr>
                <w:ilvl w:val="0"/>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Down select from the two options for the common frequency resource for group-common PDCCH/ PDSCH</w:t>
            </w:r>
          </w:p>
          <w:p w14:paraId="633B5328" w14:textId="77777777" w:rsidR="008A11BB" w:rsidRPr="008A11BB" w:rsidRDefault="008A11BB" w:rsidP="00057030">
            <w:pPr>
              <w:pStyle w:val="af3"/>
              <w:widowControl w:val="0"/>
              <w:numPr>
                <w:ilvl w:val="1"/>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Option 2A: The common frequency resource is defined as an MBS specific BWP, which is associated with the dedicated unicast BWP and using the same numerology (SCS and CP)</w:t>
            </w:r>
          </w:p>
          <w:p w14:paraId="75F21BC4" w14:textId="77777777" w:rsidR="008A11BB" w:rsidRPr="008A11BB" w:rsidRDefault="008A11BB" w:rsidP="00057030">
            <w:pPr>
              <w:pStyle w:val="af3"/>
              <w:widowControl w:val="0"/>
              <w:numPr>
                <w:ilvl w:val="2"/>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FFS BWP switching is needed between the multicast reception in the MBS specific BWP and unicast reception in its associated dedicated BWP</w:t>
            </w:r>
          </w:p>
          <w:p w14:paraId="6420202B" w14:textId="77777777" w:rsidR="008A11BB" w:rsidRPr="008A11BB" w:rsidRDefault="008A11BB" w:rsidP="00057030">
            <w:pPr>
              <w:pStyle w:val="af3"/>
              <w:widowControl w:val="0"/>
              <w:numPr>
                <w:ilvl w:val="1"/>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 xml:space="preserve">Option 2B: The common frequency resource is defined as an ‘MBS frequency region’ with a </w:t>
            </w:r>
            <w:r w:rsidRPr="008A11BB">
              <w:rPr>
                <w:rFonts w:ascii="Times New Roman" w:hAnsi="Times New Roman" w:cs="Times New Roman"/>
                <w:sz w:val="20"/>
                <w:szCs w:val="20"/>
              </w:rPr>
              <w:lastRenderedPageBreak/>
              <w:t>number of contiguous PRBs, which is configured within the dedicated unicast BWP.</w:t>
            </w:r>
          </w:p>
          <w:p w14:paraId="3F7EF61A" w14:textId="77777777" w:rsidR="008A11BB" w:rsidRPr="008A11BB" w:rsidRDefault="008A11BB" w:rsidP="00057030">
            <w:pPr>
              <w:pStyle w:val="af3"/>
              <w:widowControl w:val="0"/>
              <w:numPr>
                <w:ilvl w:val="2"/>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FFS: How to indicate the starting PRB and the length of PRBs of the MBS frequency region</w:t>
            </w:r>
          </w:p>
          <w:p w14:paraId="04B40D2E" w14:textId="77777777" w:rsidR="008A11BB" w:rsidRPr="008A11BB" w:rsidRDefault="008A11BB" w:rsidP="00057030">
            <w:pPr>
              <w:pStyle w:val="af3"/>
              <w:widowControl w:val="0"/>
              <w:numPr>
                <w:ilvl w:val="0"/>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FFS whether UE can be configured with no unicast reception in the common frequency resource</w:t>
            </w:r>
          </w:p>
          <w:p w14:paraId="0A6A4700" w14:textId="77777777" w:rsidR="008A11BB" w:rsidRPr="008A11BB" w:rsidRDefault="008A11BB" w:rsidP="00057030">
            <w:pPr>
              <w:pStyle w:val="af3"/>
              <w:widowControl w:val="0"/>
              <w:numPr>
                <w:ilvl w:val="0"/>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FFS on details of the group-common PDCCH / PDSCH configuration</w:t>
            </w:r>
          </w:p>
          <w:p w14:paraId="2A3281B3" w14:textId="77777777" w:rsidR="008A11BB" w:rsidRPr="008A11BB" w:rsidRDefault="008A11BB" w:rsidP="00057030">
            <w:pPr>
              <w:pStyle w:val="af3"/>
              <w:widowControl w:val="0"/>
              <w:numPr>
                <w:ilvl w:val="0"/>
                <w:numId w:val="17"/>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FFS whether to support more than one common frequency resources per UE / per dedicated unicast BWP subjected to UE capabilities</w:t>
            </w:r>
          </w:p>
          <w:p w14:paraId="03B3B5F7" w14:textId="2DFAA056" w:rsidR="008A11BB" w:rsidRPr="008A11BB" w:rsidRDefault="008A11BB" w:rsidP="008A11BB">
            <w:pPr>
              <w:rPr>
                <w:highlight w:val="yellow"/>
              </w:rPr>
            </w:pPr>
            <w:r w:rsidRPr="008A11BB">
              <w:rPr>
                <w:highlight w:val="green"/>
              </w:rPr>
              <w:t xml:space="preserve">Agreements: </w:t>
            </w:r>
            <w:r w:rsidRPr="008A11BB">
              <w:t>Support TDM between one unicast PDSCH and one group-common PDSCH in a slot based on UE capability for RRC_CONNECTED UEs.</w:t>
            </w:r>
            <w:r w:rsidRPr="008A11BB">
              <w:rPr>
                <w:highlight w:val="yellow"/>
              </w:rPr>
              <w:t xml:space="preserve"> </w:t>
            </w:r>
          </w:p>
          <w:p w14:paraId="7DB4D32A" w14:textId="77777777" w:rsidR="008A11BB" w:rsidRPr="008A11BB" w:rsidRDefault="008A11BB" w:rsidP="008A11BB">
            <w:pPr>
              <w:widowControl w:val="0"/>
              <w:spacing w:after="120"/>
              <w:jc w:val="both"/>
              <w:rPr>
                <w:lang w:eastAsia="zh-CN"/>
              </w:rPr>
            </w:pPr>
            <w:r w:rsidRPr="008A11BB">
              <w:rPr>
                <w:highlight w:val="green"/>
              </w:rPr>
              <w:t>Agreements:</w:t>
            </w:r>
            <w:r w:rsidRPr="008A11BB">
              <w:t xml:space="preserve"> </w:t>
            </w:r>
            <w:r w:rsidRPr="008A11BB">
              <w:rPr>
                <w:lang w:eastAsia="zh-CN"/>
              </w:rPr>
              <w:t>Support SPS group-common PDSCH for MBS for RRC_CONNECTED UEs</w:t>
            </w:r>
          </w:p>
          <w:p w14:paraId="1D15E0EE" w14:textId="77777777" w:rsidR="008A11BB" w:rsidRPr="008A11BB" w:rsidRDefault="008A11BB" w:rsidP="00057030">
            <w:pPr>
              <w:pStyle w:val="af3"/>
              <w:widowControl w:val="0"/>
              <w:numPr>
                <w:ilvl w:val="0"/>
                <w:numId w:val="21"/>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use group-common PDCCH or UE-specific PDCCH for SPS group-common PDSCH activation/deactivation</w:t>
            </w:r>
          </w:p>
          <w:p w14:paraId="6B62C8E0" w14:textId="77777777" w:rsidR="008A11BB" w:rsidRPr="008A11BB" w:rsidRDefault="008A11BB" w:rsidP="00057030">
            <w:pPr>
              <w:pStyle w:val="af3"/>
              <w:widowControl w:val="0"/>
              <w:numPr>
                <w:ilvl w:val="0"/>
                <w:numId w:val="21"/>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whether to support more than one SPS group-common PDSCH configuration per UE</w:t>
            </w:r>
          </w:p>
          <w:p w14:paraId="47C11EFA" w14:textId="77777777" w:rsidR="008A11BB" w:rsidRPr="008A11BB" w:rsidRDefault="008A11BB" w:rsidP="00057030">
            <w:pPr>
              <w:pStyle w:val="af3"/>
              <w:widowControl w:val="0"/>
              <w:numPr>
                <w:ilvl w:val="0"/>
                <w:numId w:val="21"/>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FFS: whether and how uplink feedback could be configured</w:t>
            </w:r>
          </w:p>
          <w:p w14:paraId="56CE4259" w14:textId="77777777" w:rsidR="008A11BB" w:rsidRPr="008A11BB" w:rsidRDefault="008A11BB" w:rsidP="00057030">
            <w:pPr>
              <w:pStyle w:val="af3"/>
              <w:widowControl w:val="0"/>
              <w:numPr>
                <w:ilvl w:val="0"/>
                <w:numId w:val="21"/>
              </w:numPr>
              <w:spacing w:after="120"/>
              <w:ind w:firstLineChars="0"/>
              <w:rPr>
                <w:rFonts w:ascii="Times New Roman" w:hAnsi="Times New Roman" w:cs="Times New Roman"/>
                <w:sz w:val="20"/>
                <w:szCs w:val="20"/>
              </w:rPr>
            </w:pPr>
            <w:r w:rsidRPr="008A11BB">
              <w:rPr>
                <w:rFonts w:ascii="Times New Roman" w:hAnsi="Times New Roman" w:cs="Times New Roman"/>
                <w:sz w:val="20"/>
                <w:szCs w:val="20"/>
              </w:rPr>
              <w:t>FFS: retransmission of SPS group-common PDSCH</w:t>
            </w:r>
          </w:p>
          <w:p w14:paraId="41D42EE4" w14:textId="77777777" w:rsidR="008A11BB" w:rsidRPr="008A11BB" w:rsidRDefault="008A11BB" w:rsidP="008A11BB">
            <w:pPr>
              <w:widowControl w:val="0"/>
              <w:spacing w:after="120"/>
              <w:jc w:val="both"/>
              <w:rPr>
                <w:lang w:eastAsia="zh-CN"/>
              </w:rPr>
            </w:pPr>
            <w:r w:rsidRPr="008A11BB">
              <w:rPr>
                <w:highlight w:val="green"/>
              </w:rPr>
              <w:t>Agreements:</w:t>
            </w:r>
            <w:r w:rsidRPr="008A11BB">
              <w:t xml:space="preserve"> </w:t>
            </w:r>
            <w:r w:rsidRPr="008A11BB">
              <w:rPr>
                <w:lang w:eastAsia="zh-CN"/>
              </w:rPr>
              <w:t>For PTM transmission scheme 1, the CORESET for group-common PDCCH is configured within the common frequency resource for group-common PDSCH.</w:t>
            </w:r>
          </w:p>
          <w:p w14:paraId="0417C383" w14:textId="77777777" w:rsidR="008A11BB" w:rsidRPr="008A11BB" w:rsidRDefault="008A11BB" w:rsidP="00057030">
            <w:pPr>
              <w:pStyle w:val="af3"/>
              <w:widowControl w:val="0"/>
              <w:numPr>
                <w:ilvl w:val="0"/>
                <w:numId w:val="18"/>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number of CORESET(s) for group-common PDCCH within the common frequency resource for group-common PDSCH</w:t>
            </w:r>
          </w:p>
          <w:p w14:paraId="1EB43489" w14:textId="77777777" w:rsidR="008A11BB" w:rsidRPr="008A11BB" w:rsidRDefault="008A11BB" w:rsidP="008A11BB">
            <w:pPr>
              <w:widowControl w:val="0"/>
              <w:spacing w:after="120"/>
              <w:jc w:val="both"/>
              <w:rPr>
                <w:lang w:eastAsia="zh-CN"/>
              </w:rPr>
            </w:pPr>
            <w:r w:rsidRPr="008A11BB">
              <w:rPr>
                <w:highlight w:val="green"/>
              </w:rPr>
              <w:t>Agreements:</w:t>
            </w:r>
            <w:r w:rsidRPr="008A11BB">
              <w:rPr>
                <w:lang w:eastAsia="zh-CN"/>
              </w:rPr>
              <w:t xml:space="preserve"> For search space set of group-common PDCCH of PTM scheme 1 for multicast in RRC_CONNECTED state, the CCE indexes are common for different UEs in the same MBS group.</w:t>
            </w:r>
          </w:p>
          <w:p w14:paraId="02502B3D" w14:textId="77777777" w:rsidR="008A11BB" w:rsidRPr="008A11BB" w:rsidRDefault="008A11BB" w:rsidP="008A11BB">
            <w:pPr>
              <w:widowControl w:val="0"/>
              <w:spacing w:after="120"/>
              <w:jc w:val="both"/>
              <w:rPr>
                <w:lang w:eastAsia="zh-CN"/>
              </w:rPr>
            </w:pPr>
            <w:r w:rsidRPr="008A11BB">
              <w:rPr>
                <w:highlight w:val="green"/>
              </w:rPr>
              <w:t>Agreements:</w:t>
            </w:r>
            <w:r w:rsidRPr="008A11BB">
              <w:t xml:space="preserve"> </w:t>
            </w:r>
            <w:r w:rsidRPr="008A11BB">
              <w:rPr>
                <w:lang w:eastAsia="zh-CN"/>
              </w:rPr>
              <w:t>Down select from the two options for BDs/CCEs limit for Rel-17 MBS</w:t>
            </w:r>
          </w:p>
          <w:p w14:paraId="589770DE" w14:textId="77777777" w:rsidR="008A11BB" w:rsidRPr="008A11BB" w:rsidRDefault="008A11BB" w:rsidP="00057030">
            <w:pPr>
              <w:pStyle w:val="af3"/>
              <w:widowControl w:val="0"/>
              <w:numPr>
                <w:ilvl w:val="0"/>
                <w:numId w:val="19"/>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Option 1: the maximum number of monitored PDCCH candidates and non-overlapped CCEs per slot per serving cell defined in Rel-15 is kept unchanged for Rel-17 MBS.</w:t>
            </w:r>
          </w:p>
          <w:p w14:paraId="44D1C6D9" w14:textId="77777777" w:rsidR="008A11BB" w:rsidRPr="008A11BB" w:rsidRDefault="008A11BB" w:rsidP="00057030">
            <w:pPr>
              <w:pStyle w:val="af3"/>
              <w:widowControl w:val="0"/>
              <w:numPr>
                <w:ilvl w:val="0"/>
                <w:numId w:val="19"/>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Option 2: For UEs supporting CA capability, the budget of BDs/CCEs of an unused CC can be used for group-common PDCCH to count the number of BDs/CCEs, which is similar to the method used for multi-DCI based multi-TRP in Rel-16.</w:t>
            </w:r>
          </w:p>
          <w:p w14:paraId="3EC64747" w14:textId="77777777" w:rsidR="008A11BB" w:rsidRPr="008A11BB" w:rsidRDefault="008A11BB" w:rsidP="008A11BB">
            <w:pPr>
              <w:widowControl w:val="0"/>
              <w:spacing w:after="120"/>
              <w:jc w:val="both"/>
              <w:rPr>
                <w:lang w:eastAsia="zh-CN"/>
              </w:rPr>
            </w:pPr>
            <w:r w:rsidRPr="008A11BB">
              <w:rPr>
                <w:highlight w:val="green"/>
              </w:rPr>
              <w:t>Agreements:</w:t>
            </w:r>
            <w:r w:rsidRPr="008A11BB">
              <w:t xml:space="preserve">For RRC_CONNECTED UEs, </w:t>
            </w:r>
            <w:r w:rsidRPr="008A11BB">
              <w:rPr>
                <w:lang w:eastAsia="zh-CN"/>
              </w:rPr>
              <w:t>support inter-slot TDM between unicast PDSCH and group-common PDSCH in different slots (mandatory for the UE supporting MBS).</w:t>
            </w:r>
          </w:p>
          <w:p w14:paraId="57A93D77" w14:textId="77777777" w:rsidR="008A11BB" w:rsidRPr="008A11BB" w:rsidRDefault="008A11BB" w:rsidP="008A11BB">
            <w:pPr>
              <w:widowControl w:val="0"/>
              <w:spacing w:after="120"/>
              <w:jc w:val="both"/>
              <w:rPr>
                <w:lang w:eastAsia="zh-CN"/>
              </w:rPr>
            </w:pPr>
            <w:r w:rsidRPr="008A11BB">
              <w:rPr>
                <w:highlight w:val="green"/>
              </w:rPr>
              <w:t>Agreements:</w:t>
            </w:r>
            <w:r w:rsidRPr="008A11BB">
              <w:rPr>
                <w:lang w:eastAsia="zh-CN"/>
              </w:rPr>
              <w:t>Further study the following cases for simultaneous reception of unicast PDSCH and group-common PDSCH in a slot based on UE capability for RRC_CONNECTED UEs.</w:t>
            </w:r>
          </w:p>
          <w:p w14:paraId="12A7F3CC" w14:textId="77777777" w:rsidR="008A11BB" w:rsidRPr="008A11BB" w:rsidRDefault="008A11BB" w:rsidP="00057030">
            <w:pPr>
              <w:pStyle w:val="af3"/>
              <w:widowControl w:val="0"/>
              <w:numPr>
                <w:ilvl w:val="0"/>
                <w:numId w:val="20"/>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Case 1: support TDM between multiple TDMed unicast PDSCHs and one group-common PDSCH in a slot</w:t>
            </w:r>
          </w:p>
          <w:p w14:paraId="50408C5C" w14:textId="77777777" w:rsidR="008A11BB" w:rsidRPr="008A11BB" w:rsidRDefault="008A11BB" w:rsidP="00057030">
            <w:pPr>
              <w:pStyle w:val="af3"/>
              <w:widowControl w:val="0"/>
              <w:numPr>
                <w:ilvl w:val="0"/>
                <w:numId w:val="20"/>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Case 2: support TDM among multiple group-common PDSCHs in a slot</w:t>
            </w:r>
          </w:p>
          <w:p w14:paraId="5755888D" w14:textId="77777777" w:rsidR="008A11BB" w:rsidRPr="008A11BB" w:rsidRDefault="008A11BB" w:rsidP="00057030">
            <w:pPr>
              <w:pStyle w:val="af3"/>
              <w:widowControl w:val="0"/>
              <w:numPr>
                <w:ilvl w:val="0"/>
                <w:numId w:val="20"/>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Case 3: support TDM between multiple TDMed unicast PDSCHs and multiple TDMed group-common PDSCHs in a slot</w:t>
            </w:r>
          </w:p>
          <w:p w14:paraId="07646EFB" w14:textId="77777777" w:rsidR="008A11BB" w:rsidRPr="008A11BB" w:rsidRDefault="008A11BB" w:rsidP="00057030">
            <w:pPr>
              <w:pStyle w:val="af3"/>
              <w:widowControl w:val="0"/>
              <w:numPr>
                <w:ilvl w:val="0"/>
                <w:numId w:val="20"/>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Case 4: support FDM between multiple TDMed unicast PDSCHs and multiple TDMed group-common PDSCHs in a slot</w:t>
            </w:r>
          </w:p>
          <w:p w14:paraId="330239EC" w14:textId="77777777" w:rsidR="008A11BB" w:rsidRPr="008A11BB" w:rsidRDefault="008A11BB" w:rsidP="00057030">
            <w:pPr>
              <w:pStyle w:val="af3"/>
              <w:widowControl w:val="0"/>
              <w:numPr>
                <w:ilvl w:val="0"/>
                <w:numId w:val="20"/>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Case 5: support FDM among multiple group-common PDSCHs in a slot</w:t>
            </w:r>
          </w:p>
          <w:p w14:paraId="7774E90C" w14:textId="77777777" w:rsidR="008A11BB" w:rsidRPr="008A11BB" w:rsidRDefault="008A11BB" w:rsidP="00057030">
            <w:pPr>
              <w:pStyle w:val="af3"/>
              <w:widowControl w:val="0"/>
              <w:numPr>
                <w:ilvl w:val="0"/>
                <w:numId w:val="20"/>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FFS: maximum number of PDSCHs in a slot simultaneous received per UE</w:t>
            </w:r>
          </w:p>
          <w:p w14:paraId="5B1D7B27" w14:textId="77777777" w:rsidR="008A11BB" w:rsidRPr="008A11BB" w:rsidRDefault="008A11BB" w:rsidP="008A11BB">
            <w:pPr>
              <w:widowControl w:val="0"/>
              <w:spacing w:after="120"/>
              <w:jc w:val="both"/>
              <w:rPr>
                <w:lang w:eastAsia="zh-CN"/>
              </w:rPr>
            </w:pPr>
            <w:r w:rsidRPr="008A11BB">
              <w:rPr>
                <w:highlight w:val="green"/>
              </w:rPr>
              <w:t>Agreements:</w:t>
            </w:r>
            <w:r w:rsidRPr="008A11BB">
              <w:rPr>
                <w:lang w:eastAsia="zh-CN"/>
              </w:rPr>
              <w:t>For search space set of group-common PDCCH of PTM scheme 1 for multicast in RRC_CONNECTED state, further study the following options.</w:t>
            </w:r>
          </w:p>
          <w:p w14:paraId="150A6282" w14:textId="77777777" w:rsidR="008A11BB" w:rsidRPr="008A11BB" w:rsidRDefault="008A11BB" w:rsidP="00057030">
            <w:pPr>
              <w:pStyle w:val="af3"/>
              <w:widowControl w:val="0"/>
              <w:numPr>
                <w:ilvl w:val="0"/>
                <w:numId w:val="18"/>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 xml:space="preserve">Option 1: Define a new search space type specific for multicast </w:t>
            </w:r>
          </w:p>
          <w:p w14:paraId="4A71D8D0" w14:textId="77777777" w:rsidR="008A11BB" w:rsidRPr="008A11BB" w:rsidRDefault="008A11BB" w:rsidP="00057030">
            <w:pPr>
              <w:pStyle w:val="af3"/>
              <w:widowControl w:val="0"/>
              <w:numPr>
                <w:ilvl w:val="0"/>
                <w:numId w:val="18"/>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Option 2: Reuse the existing CSS type(s) in Rel-15/16</w:t>
            </w:r>
          </w:p>
          <w:p w14:paraId="0C977743" w14:textId="77777777" w:rsidR="008A11BB" w:rsidRPr="008A11BB" w:rsidRDefault="008A11BB" w:rsidP="00057030">
            <w:pPr>
              <w:pStyle w:val="af3"/>
              <w:widowControl w:val="0"/>
              <w:numPr>
                <w:ilvl w:val="1"/>
                <w:numId w:val="18"/>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 xml:space="preserve">FFS: whether modifications are needed for multicast </w:t>
            </w:r>
          </w:p>
          <w:p w14:paraId="29C6F4B2" w14:textId="77777777" w:rsidR="008A11BB" w:rsidRPr="008A11BB" w:rsidRDefault="008A11BB" w:rsidP="00057030">
            <w:pPr>
              <w:pStyle w:val="af3"/>
              <w:widowControl w:val="0"/>
              <w:numPr>
                <w:ilvl w:val="0"/>
                <w:numId w:val="18"/>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lastRenderedPageBreak/>
              <w:t>Option 3: Reuse the existing USS in Rel-15/16 with necessary modifications for MBS</w:t>
            </w:r>
          </w:p>
          <w:p w14:paraId="50A622B6" w14:textId="77777777" w:rsidR="008A11BB" w:rsidRPr="008A11BB" w:rsidRDefault="008A11BB" w:rsidP="00057030">
            <w:pPr>
              <w:pStyle w:val="af3"/>
              <w:widowControl w:val="0"/>
              <w:numPr>
                <w:ilvl w:val="1"/>
                <w:numId w:val="18"/>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 xml:space="preserve">FFS: detailed modifications </w:t>
            </w:r>
          </w:p>
          <w:p w14:paraId="108E75FD" w14:textId="77777777" w:rsidR="008A11BB" w:rsidRPr="008A11BB" w:rsidRDefault="008A11BB" w:rsidP="008A11BB">
            <w:pPr>
              <w:widowControl w:val="0"/>
              <w:spacing w:after="120"/>
              <w:jc w:val="both"/>
              <w:rPr>
                <w:lang w:eastAsia="zh-CN"/>
              </w:rPr>
            </w:pPr>
            <w:r w:rsidRPr="008A11BB">
              <w:rPr>
                <w:highlight w:val="green"/>
              </w:rPr>
              <w:t>Agreements:</w:t>
            </w:r>
            <w:r w:rsidRPr="008A11BB">
              <w:rPr>
                <w:lang w:eastAsia="zh-CN"/>
              </w:rPr>
              <w:t>No specification enhancement in Rel-17 to support SDM between unicast PDSCH and group-common PDSCH in a slot for RRC_CONNECTED UEs.</w:t>
            </w:r>
          </w:p>
          <w:p w14:paraId="44512488" w14:textId="77777777" w:rsidR="008A11BB" w:rsidRPr="008A11BB" w:rsidRDefault="008A11BB" w:rsidP="008A11BB"/>
          <w:p w14:paraId="77F34307" w14:textId="77777777" w:rsidR="008A11BB" w:rsidRPr="008A11BB" w:rsidRDefault="008A11BB" w:rsidP="008A11BB">
            <w:pPr>
              <w:spacing w:after="120"/>
              <w:jc w:val="both"/>
            </w:pPr>
            <w:r w:rsidRPr="008A11BB">
              <w:rPr>
                <w:highlight w:val="green"/>
              </w:rPr>
              <w:t>Agreements</w:t>
            </w:r>
            <w:r w:rsidRPr="008A11BB">
              <w:rPr>
                <w:b/>
                <w:bCs/>
              </w:rPr>
              <w:t>:</w:t>
            </w:r>
            <w:r w:rsidRPr="008A11BB">
              <w:t xml:space="preserve"> For PTM transmission scheme 1, if Option 2A or Option 2B for common frequency resource for group-common PDCCH/PDSCH is agreed, the FDRA field of group-common PDCCH is interpreted based on the common frequency resource.</w:t>
            </w:r>
          </w:p>
          <w:p w14:paraId="4A5F6AA3" w14:textId="77777777" w:rsidR="008A11BB" w:rsidRPr="008A11BB" w:rsidRDefault="008A11BB" w:rsidP="008A11BB">
            <w:pPr>
              <w:spacing w:after="120"/>
              <w:jc w:val="both"/>
            </w:pPr>
            <w:r w:rsidRPr="008A11BB">
              <w:rPr>
                <w:highlight w:val="green"/>
              </w:rPr>
              <w:t>Agreements:</w:t>
            </w:r>
            <w:r w:rsidRPr="008A11BB">
              <w:t xml:space="preserve"> For search space set of group-common PDCCH of PTM scheme 1 for multicast in RRC_CONNECTED state, further study the following options for the monitoring priority of search space set</w:t>
            </w:r>
          </w:p>
          <w:p w14:paraId="498ADC3C" w14:textId="77777777" w:rsidR="008A11BB" w:rsidRPr="008A11BB" w:rsidRDefault="008A11BB" w:rsidP="00057030">
            <w:pPr>
              <w:pStyle w:val="af3"/>
              <w:numPr>
                <w:ilvl w:val="0"/>
                <w:numId w:val="22"/>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Option 1: The monitoring priority of search space set for multicast is the same as existing Rel-15/16 CSS</w:t>
            </w:r>
          </w:p>
          <w:p w14:paraId="6F2FCEA6" w14:textId="77777777" w:rsidR="008A11BB" w:rsidRPr="008A11BB" w:rsidRDefault="008A11BB" w:rsidP="00057030">
            <w:pPr>
              <w:pStyle w:val="af3"/>
              <w:numPr>
                <w:ilvl w:val="0"/>
                <w:numId w:val="22"/>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Option 2: The monitoring priority of search space set for multicast is the same as existing Rel-15/16 USS</w:t>
            </w:r>
          </w:p>
          <w:p w14:paraId="1817A2E1" w14:textId="77777777" w:rsidR="008A11BB" w:rsidRPr="008A11BB" w:rsidRDefault="008A11BB" w:rsidP="00057030">
            <w:pPr>
              <w:pStyle w:val="af3"/>
              <w:numPr>
                <w:ilvl w:val="0"/>
                <w:numId w:val="22"/>
              </w:numPr>
              <w:spacing w:after="120"/>
              <w:ind w:firstLineChars="0"/>
              <w:jc w:val="both"/>
              <w:rPr>
                <w:rFonts w:ascii="Times New Roman" w:hAnsi="Times New Roman" w:cs="Times New Roman"/>
                <w:sz w:val="20"/>
                <w:szCs w:val="20"/>
              </w:rPr>
            </w:pPr>
            <w:r w:rsidRPr="008A11BB">
              <w:rPr>
                <w:rFonts w:ascii="Times New Roman" w:hAnsi="Times New Roman" w:cs="Times New Roman"/>
                <w:sz w:val="20"/>
                <w:szCs w:val="20"/>
              </w:rPr>
              <w:t xml:space="preserve">Other options are not precluded </w:t>
            </w:r>
          </w:p>
          <w:p w14:paraId="5DD04CDB" w14:textId="77777777" w:rsidR="008A11BB" w:rsidRPr="008A11BB" w:rsidRDefault="008A11BB" w:rsidP="00057030">
            <w:pPr>
              <w:pStyle w:val="af3"/>
              <w:numPr>
                <w:ilvl w:val="0"/>
                <w:numId w:val="22"/>
              </w:numPr>
              <w:spacing w:after="120"/>
              <w:ind w:firstLineChars="0"/>
              <w:jc w:val="both"/>
              <w:rPr>
                <w:rFonts w:ascii="Times New Roman" w:hAnsi="Times New Roman" w:cs="Times New Roman"/>
                <w:sz w:val="20"/>
                <w:szCs w:val="20"/>
                <w:u w:val="single"/>
              </w:rPr>
            </w:pPr>
            <w:r w:rsidRPr="008A11BB">
              <w:rPr>
                <w:rFonts w:ascii="Times New Roman" w:hAnsi="Times New Roman" w:cs="Times New Roman"/>
                <w:sz w:val="20"/>
                <w:szCs w:val="20"/>
                <w:u w:val="single"/>
              </w:rPr>
              <w:t>The monitoring priority is used at least for PDCCH overbooking case</w:t>
            </w:r>
          </w:p>
          <w:p w14:paraId="4C1A9A7A" w14:textId="24FF8C9D" w:rsidR="008A11BB" w:rsidRPr="00AC5F00" w:rsidRDefault="008A11BB" w:rsidP="00AC5F00">
            <w:pPr>
              <w:pStyle w:val="af3"/>
              <w:numPr>
                <w:ilvl w:val="1"/>
                <w:numId w:val="22"/>
              </w:numPr>
              <w:spacing w:after="120"/>
              <w:ind w:firstLineChars="0"/>
              <w:jc w:val="both"/>
              <w:rPr>
                <w:rFonts w:ascii="Times New Roman" w:hAnsi="Times New Roman" w:cs="Times New Roman"/>
                <w:sz w:val="20"/>
                <w:szCs w:val="20"/>
                <w:u w:val="single"/>
              </w:rPr>
            </w:pPr>
            <w:r w:rsidRPr="008A11BB">
              <w:rPr>
                <w:rFonts w:ascii="Times New Roman" w:hAnsi="Times New Roman" w:cs="Times New Roman"/>
                <w:sz w:val="20"/>
                <w:szCs w:val="20"/>
                <w:u w:val="single"/>
              </w:rPr>
              <w:t>FFS for other cases (e.g., to prune PDCCH in terms of whether it’s unicast or multicast, etc.)</w:t>
            </w:r>
          </w:p>
        </w:tc>
      </w:tr>
    </w:tbl>
    <w:p w14:paraId="76CF19C8" w14:textId="6164A847" w:rsidR="0096260B" w:rsidRDefault="009A3E94">
      <w:pPr>
        <w:spacing w:beforeLines="50" w:before="120" w:afterLines="50" w:after="120"/>
        <w:rPr>
          <w:rFonts w:eastAsiaTheme="minorEastAsia"/>
          <w:kern w:val="2"/>
          <w:lang w:eastAsia="zh-CN"/>
        </w:rPr>
      </w:pPr>
      <w:r>
        <w:rPr>
          <w:rFonts w:eastAsiaTheme="minorEastAsia"/>
          <w:kern w:val="2"/>
          <w:lang w:eastAsia="zh-CN"/>
        </w:rPr>
        <w:lastRenderedPageBreak/>
        <w:t>T</w:t>
      </w:r>
      <w:r>
        <w:rPr>
          <w:rFonts w:eastAsiaTheme="minorEastAsia" w:hint="eastAsia"/>
          <w:kern w:val="2"/>
          <w:lang w:eastAsia="zh-CN"/>
        </w:rPr>
        <w:t xml:space="preserve">his </w:t>
      </w:r>
      <w:r w:rsidR="00A45B67">
        <w:rPr>
          <w:rFonts w:eastAsiaTheme="minorEastAsia" w:hint="eastAsia"/>
          <w:kern w:val="2"/>
          <w:lang w:eastAsia="zh-CN"/>
        </w:rPr>
        <w:t xml:space="preserve">contribution discusses </w:t>
      </w:r>
      <w:r w:rsidR="007343D5">
        <w:rPr>
          <w:rFonts w:eastAsiaTheme="minorEastAsia" w:hint="eastAsia"/>
          <w:kern w:val="2"/>
          <w:lang w:eastAsia="zh-CN"/>
        </w:rPr>
        <w:t xml:space="preserve">the following items for </w:t>
      </w:r>
      <w:r w:rsidR="00A45B67">
        <w:rPr>
          <w:rFonts w:eastAsiaTheme="minorEastAsia" w:hint="eastAsia"/>
          <w:kern w:val="2"/>
          <w:lang w:eastAsia="zh-CN"/>
        </w:rPr>
        <w:t>group scheduling mechanism for RRC_CONNECTED UEs</w:t>
      </w:r>
      <w:r w:rsidR="007343D5">
        <w:rPr>
          <w:rFonts w:eastAsiaTheme="minorEastAsia" w:hint="eastAsia"/>
          <w:kern w:val="2"/>
          <w:lang w:eastAsia="zh-CN"/>
        </w:rPr>
        <w:t>:</w:t>
      </w:r>
    </w:p>
    <w:p w14:paraId="6D98A28D" w14:textId="63B94CB7" w:rsidR="007343D5" w:rsidRPr="007343D5" w:rsidRDefault="00965184" w:rsidP="00057030">
      <w:pPr>
        <w:pStyle w:val="af3"/>
        <w:numPr>
          <w:ilvl w:val="0"/>
          <w:numId w:val="14"/>
        </w:numPr>
        <w:spacing w:beforeLines="50" w:before="120" w:afterLines="50" w:after="120"/>
        <w:ind w:firstLineChars="0"/>
        <w:rPr>
          <w:rFonts w:ascii="Times New Roman" w:eastAsiaTheme="minorEastAsia" w:hAnsi="Times New Roman" w:cs="Times New Roman"/>
          <w:kern w:val="2"/>
          <w:sz w:val="20"/>
        </w:rPr>
      </w:pPr>
      <w:r>
        <w:rPr>
          <w:rFonts w:ascii="Times New Roman" w:eastAsiaTheme="minorEastAsia" w:hAnsi="Times New Roman" w:cs="Times New Roman"/>
          <w:kern w:val="2"/>
          <w:sz w:val="20"/>
        </w:rPr>
        <w:t xml:space="preserve">Different </w:t>
      </w:r>
      <w:r>
        <w:rPr>
          <w:rFonts w:ascii="Times New Roman" w:eastAsiaTheme="minorEastAsia" w:hAnsi="Times New Roman" w:cs="Times New Roman" w:hint="eastAsia"/>
          <w:kern w:val="2"/>
          <w:sz w:val="20"/>
        </w:rPr>
        <w:t>group scheduling schemes</w:t>
      </w:r>
    </w:p>
    <w:p w14:paraId="719721E6" w14:textId="56C0E2EB" w:rsidR="007343D5" w:rsidRPr="007343D5" w:rsidRDefault="00965184" w:rsidP="00057030">
      <w:pPr>
        <w:pStyle w:val="af3"/>
        <w:numPr>
          <w:ilvl w:val="0"/>
          <w:numId w:val="14"/>
        </w:numPr>
        <w:spacing w:beforeLines="50" w:before="120" w:afterLines="50" w:after="120"/>
        <w:ind w:firstLineChars="0"/>
        <w:rPr>
          <w:rFonts w:ascii="Times New Roman" w:eastAsiaTheme="minorEastAsia" w:hAnsi="Times New Roman" w:cs="Times New Roman"/>
          <w:kern w:val="2"/>
          <w:sz w:val="20"/>
        </w:rPr>
      </w:pPr>
      <w:r>
        <w:rPr>
          <w:rFonts w:ascii="Times New Roman" w:eastAsiaTheme="minorEastAsia" w:hAnsi="Times New Roman" w:cs="Times New Roman" w:hint="eastAsia"/>
          <w:kern w:val="2"/>
          <w:sz w:val="20"/>
        </w:rPr>
        <w:t xml:space="preserve">MBS </w:t>
      </w:r>
      <w:r w:rsidR="007343D5" w:rsidRPr="007343D5">
        <w:rPr>
          <w:rFonts w:ascii="Times New Roman" w:eastAsiaTheme="minorEastAsia" w:hAnsi="Times New Roman" w:cs="Times New Roman"/>
          <w:kern w:val="2"/>
          <w:sz w:val="20"/>
        </w:rPr>
        <w:t>Common frequency resource</w:t>
      </w:r>
    </w:p>
    <w:p w14:paraId="352DFBDC" w14:textId="418BC586" w:rsidR="007343D5" w:rsidRPr="007343D5" w:rsidRDefault="00965184" w:rsidP="00057030">
      <w:pPr>
        <w:pStyle w:val="af3"/>
        <w:numPr>
          <w:ilvl w:val="0"/>
          <w:numId w:val="14"/>
        </w:numPr>
        <w:spacing w:beforeLines="50" w:before="120" w:afterLines="50" w:after="120"/>
        <w:ind w:firstLineChars="0"/>
        <w:rPr>
          <w:rFonts w:ascii="Times New Roman" w:eastAsiaTheme="minorEastAsia" w:hAnsi="Times New Roman" w:cs="Times New Roman"/>
          <w:kern w:val="2"/>
          <w:sz w:val="20"/>
        </w:rPr>
      </w:pPr>
      <w:r>
        <w:rPr>
          <w:rFonts w:ascii="Times New Roman" w:eastAsiaTheme="minorEastAsia" w:hAnsi="Times New Roman" w:cs="Times New Roman"/>
          <w:kern w:val="2"/>
          <w:sz w:val="20"/>
        </w:rPr>
        <w:t>I</w:t>
      </w:r>
      <w:r>
        <w:rPr>
          <w:rFonts w:ascii="Times New Roman" w:eastAsiaTheme="minorEastAsia" w:hAnsi="Times New Roman" w:cs="Times New Roman" w:hint="eastAsia"/>
          <w:kern w:val="2"/>
          <w:sz w:val="20"/>
        </w:rPr>
        <w:t>nitial transmission and retransmission(s)</w:t>
      </w:r>
    </w:p>
    <w:p w14:paraId="2AF67796" w14:textId="17631B74" w:rsidR="007343D5" w:rsidRPr="007343D5" w:rsidRDefault="00EB275A" w:rsidP="00057030">
      <w:pPr>
        <w:pStyle w:val="af3"/>
        <w:numPr>
          <w:ilvl w:val="0"/>
          <w:numId w:val="14"/>
        </w:numPr>
        <w:spacing w:beforeLines="50" w:before="120" w:afterLines="50" w:after="120"/>
        <w:ind w:firstLineChars="0"/>
        <w:rPr>
          <w:rFonts w:ascii="Times New Roman" w:eastAsiaTheme="minorEastAsia" w:hAnsi="Times New Roman" w:cs="Times New Roman"/>
          <w:kern w:val="2"/>
          <w:sz w:val="20"/>
        </w:rPr>
      </w:pPr>
      <w:r>
        <w:rPr>
          <w:rFonts w:ascii="Times New Roman" w:eastAsiaTheme="minorEastAsia" w:hAnsi="Times New Roman" w:cs="Times New Roman" w:hint="eastAsia"/>
          <w:kern w:val="2"/>
          <w:sz w:val="20"/>
        </w:rPr>
        <w:t>SPS group-common PDSCH</w:t>
      </w:r>
    </w:p>
    <w:p w14:paraId="2AE319CF" w14:textId="01BAD887" w:rsidR="007343D5" w:rsidRDefault="00EB275A" w:rsidP="00057030">
      <w:pPr>
        <w:pStyle w:val="af3"/>
        <w:numPr>
          <w:ilvl w:val="0"/>
          <w:numId w:val="14"/>
        </w:numPr>
        <w:spacing w:beforeLines="50" w:before="120" w:afterLines="50" w:after="120"/>
        <w:ind w:firstLineChars="0"/>
        <w:rPr>
          <w:rFonts w:ascii="Times New Roman" w:eastAsiaTheme="minorEastAsia" w:hAnsi="Times New Roman" w:cs="Times New Roman"/>
          <w:kern w:val="2"/>
          <w:sz w:val="20"/>
        </w:rPr>
      </w:pPr>
      <w:r>
        <w:rPr>
          <w:rFonts w:ascii="Times New Roman" w:eastAsiaTheme="minorEastAsia" w:hAnsi="Times New Roman" w:cs="Times New Roman" w:hint="eastAsia"/>
          <w:kern w:val="2"/>
          <w:sz w:val="20"/>
        </w:rPr>
        <w:t>CORESET design for NR MBS</w:t>
      </w:r>
    </w:p>
    <w:p w14:paraId="7461BB09" w14:textId="5258012F" w:rsidR="00EB275A" w:rsidRDefault="00EB275A" w:rsidP="00057030">
      <w:pPr>
        <w:pStyle w:val="af3"/>
        <w:numPr>
          <w:ilvl w:val="0"/>
          <w:numId w:val="14"/>
        </w:numPr>
        <w:spacing w:beforeLines="50" w:before="120" w:afterLines="50" w:after="120"/>
        <w:ind w:firstLineChars="0"/>
        <w:rPr>
          <w:rFonts w:ascii="Times New Roman" w:eastAsiaTheme="minorEastAsia" w:hAnsi="Times New Roman" w:cs="Times New Roman"/>
          <w:kern w:val="2"/>
          <w:sz w:val="20"/>
        </w:rPr>
      </w:pPr>
      <w:r>
        <w:rPr>
          <w:rFonts w:ascii="Times New Roman" w:eastAsiaTheme="minorEastAsia" w:hAnsi="Times New Roman" w:cs="Times New Roman" w:hint="eastAsia"/>
          <w:kern w:val="2"/>
          <w:sz w:val="20"/>
        </w:rPr>
        <w:t>Blind decoding</w:t>
      </w:r>
    </w:p>
    <w:p w14:paraId="1D4A9C39" w14:textId="7195AE59" w:rsidR="00EB275A" w:rsidRPr="007343D5" w:rsidRDefault="00EB275A" w:rsidP="00057030">
      <w:pPr>
        <w:pStyle w:val="af3"/>
        <w:numPr>
          <w:ilvl w:val="0"/>
          <w:numId w:val="14"/>
        </w:numPr>
        <w:spacing w:beforeLines="50" w:before="120" w:afterLines="50" w:after="120"/>
        <w:ind w:firstLineChars="0"/>
        <w:rPr>
          <w:rFonts w:ascii="Times New Roman" w:eastAsiaTheme="minorEastAsia" w:hAnsi="Times New Roman" w:cs="Times New Roman"/>
          <w:kern w:val="2"/>
          <w:sz w:val="20"/>
        </w:rPr>
      </w:pPr>
      <w:r>
        <w:rPr>
          <w:rFonts w:ascii="Times New Roman" w:eastAsiaTheme="minorEastAsia" w:hAnsi="Times New Roman" w:cs="Times New Roman" w:hint="eastAsia"/>
          <w:kern w:val="2"/>
          <w:sz w:val="20"/>
        </w:rPr>
        <w:t xml:space="preserve">Simultaneous </w:t>
      </w:r>
      <w:r>
        <w:rPr>
          <w:rFonts w:ascii="Times New Roman" w:eastAsiaTheme="minorEastAsia" w:hAnsi="Times New Roman" w:cs="Times New Roman"/>
          <w:kern w:val="2"/>
          <w:sz w:val="20"/>
        </w:rPr>
        <w:t>reception</w:t>
      </w:r>
      <w:r>
        <w:rPr>
          <w:rFonts w:ascii="Times New Roman" w:eastAsiaTheme="minorEastAsia" w:hAnsi="Times New Roman" w:cs="Times New Roman" w:hint="eastAsia"/>
          <w:kern w:val="2"/>
          <w:sz w:val="20"/>
        </w:rPr>
        <w:t xml:space="preserve"> of unicast and multicast</w:t>
      </w:r>
    </w:p>
    <w:p w14:paraId="1D4FBC3B" w14:textId="77777777" w:rsidR="00962046" w:rsidRDefault="00962046" w:rsidP="00B4695E">
      <w:pPr>
        <w:pStyle w:val="1"/>
        <w:ind w:left="431" w:hanging="431"/>
        <w:rPr>
          <w:szCs w:val="28"/>
        </w:rPr>
      </w:pPr>
      <w:r>
        <w:rPr>
          <w:rFonts w:hint="eastAsia"/>
          <w:szCs w:val="28"/>
        </w:rPr>
        <w:t>Discussion</w:t>
      </w:r>
    </w:p>
    <w:p w14:paraId="16F4EDFD" w14:textId="40464ACF" w:rsidR="00181EF8" w:rsidRPr="00007BF5" w:rsidRDefault="00FB1EE4" w:rsidP="00007BF5">
      <w:pPr>
        <w:pStyle w:val="2"/>
        <w:ind w:left="580" w:hangingChars="289" w:hanging="580"/>
        <w:rPr>
          <w:sz w:val="20"/>
        </w:rPr>
      </w:pPr>
      <w:r>
        <w:rPr>
          <w:rFonts w:eastAsiaTheme="minorEastAsia" w:hint="eastAsia"/>
          <w:sz w:val="20"/>
        </w:rPr>
        <w:t>Group</w:t>
      </w:r>
      <w:r w:rsidR="0085453C">
        <w:rPr>
          <w:rFonts w:eastAsiaTheme="minorEastAsia" w:hint="eastAsia"/>
          <w:sz w:val="20"/>
        </w:rPr>
        <w:t xml:space="preserve"> scheduling</w:t>
      </w:r>
      <w:r>
        <w:rPr>
          <w:rFonts w:eastAsiaTheme="minorEastAsia" w:hint="eastAsia"/>
          <w:sz w:val="20"/>
        </w:rPr>
        <w:t xml:space="preserve"> with different RNTI</w:t>
      </w:r>
    </w:p>
    <w:p w14:paraId="796A6534" w14:textId="19DD034E" w:rsidR="001B14ED" w:rsidRDefault="000843C5" w:rsidP="009E2B5D">
      <w:pPr>
        <w:pStyle w:val="a1"/>
        <w:spacing w:beforeLines="50" w:before="120"/>
        <w:rPr>
          <w:rFonts w:eastAsiaTheme="minorEastAsia"/>
          <w:bCs/>
          <w:lang w:eastAsia="zh-CN"/>
        </w:rPr>
      </w:pPr>
      <w:r>
        <w:rPr>
          <w:rFonts w:eastAsiaTheme="minorEastAsia" w:hint="eastAsia"/>
          <w:bCs/>
          <w:lang w:eastAsia="zh-CN"/>
        </w:rPr>
        <w:t>According to the agreements in RAN1#102-e meeting, at least g</w:t>
      </w:r>
      <w:r w:rsidR="00DB23DE">
        <w:rPr>
          <w:rFonts w:eastAsiaTheme="minorEastAsia" w:hint="eastAsia"/>
          <w:bCs/>
          <w:lang w:eastAsia="zh-CN"/>
        </w:rPr>
        <w:t xml:space="preserve">roup-common PDCCH scheduling group-common PDSCH is </w:t>
      </w:r>
      <w:r>
        <w:rPr>
          <w:rFonts w:eastAsiaTheme="minorEastAsia" w:hint="eastAsia"/>
          <w:bCs/>
          <w:lang w:eastAsia="zh-CN"/>
        </w:rPr>
        <w:t>supported</w:t>
      </w:r>
      <w:r w:rsidR="00DB23DE">
        <w:rPr>
          <w:rFonts w:eastAsiaTheme="minorEastAsia" w:hint="eastAsia"/>
          <w:bCs/>
          <w:lang w:eastAsia="zh-CN"/>
        </w:rPr>
        <w:t xml:space="preserve"> for NR MBS RRC_CONNECTED UEs</w:t>
      </w:r>
      <w:r>
        <w:rPr>
          <w:rFonts w:eastAsiaTheme="minorEastAsia" w:hint="eastAsia"/>
          <w:bCs/>
          <w:lang w:eastAsia="zh-CN"/>
        </w:rPr>
        <w:t xml:space="preserve">, and UE-specific PDCCH scheduling </w:t>
      </w:r>
      <w:r w:rsidR="00F55D73">
        <w:rPr>
          <w:rFonts w:eastAsiaTheme="minorEastAsia" w:hint="eastAsia"/>
          <w:bCs/>
          <w:lang w:eastAsia="zh-CN"/>
        </w:rPr>
        <w:t>scheme is still under discussion</w:t>
      </w:r>
      <w:r w:rsidR="003E64BA">
        <w:rPr>
          <w:rFonts w:eastAsiaTheme="minorEastAsia" w:hint="eastAsia"/>
          <w:bCs/>
          <w:lang w:eastAsia="zh-CN"/>
        </w:rPr>
        <w:t>.</w:t>
      </w:r>
    </w:p>
    <w:p w14:paraId="37635367" w14:textId="00B01DAE" w:rsidR="007D1ABB" w:rsidRPr="007D1ABB" w:rsidRDefault="006735A6" w:rsidP="00057030">
      <w:pPr>
        <w:pStyle w:val="a1"/>
        <w:numPr>
          <w:ilvl w:val="0"/>
          <w:numId w:val="8"/>
        </w:numPr>
        <w:spacing w:beforeLines="50" w:before="120"/>
        <w:rPr>
          <w:rFonts w:eastAsiaTheme="minorEastAsia"/>
          <w:bCs/>
          <w:lang w:eastAsia="zh-CN"/>
        </w:rPr>
      </w:pPr>
      <w:r>
        <w:rPr>
          <w:rFonts w:eastAsiaTheme="minorEastAsia" w:hint="eastAsia"/>
          <w:bCs/>
          <w:lang w:eastAsia="zh-CN"/>
        </w:rPr>
        <w:t xml:space="preserve">UE-specific PDCCH scheduling: </w:t>
      </w:r>
      <w:r w:rsidR="00A035AD">
        <w:rPr>
          <w:rFonts w:eastAsiaTheme="minorEastAsia" w:hint="eastAsia"/>
          <w:bCs/>
          <w:lang w:eastAsia="zh-CN"/>
        </w:rPr>
        <w:t xml:space="preserve">C-RNTI can be used </w:t>
      </w:r>
      <w:r w:rsidR="008D56A6">
        <w:rPr>
          <w:rFonts w:eastAsiaTheme="minorEastAsia" w:hint="eastAsia"/>
          <w:bCs/>
          <w:lang w:eastAsia="zh-CN"/>
        </w:rPr>
        <w:t>to scramble UE-</w:t>
      </w:r>
      <w:r w:rsidR="00B007DE">
        <w:rPr>
          <w:rFonts w:eastAsiaTheme="minorEastAsia" w:hint="eastAsia"/>
          <w:bCs/>
          <w:lang w:eastAsia="zh-CN"/>
        </w:rPr>
        <w:t>specific PDCCH for scheduling</w:t>
      </w:r>
      <w:r w:rsidR="00B45D5C">
        <w:rPr>
          <w:rFonts w:eastAsiaTheme="minorEastAsia" w:hint="eastAsia"/>
          <w:bCs/>
          <w:lang w:eastAsia="zh-CN"/>
        </w:rPr>
        <w:t xml:space="preserve"> a common PDSCH</w:t>
      </w:r>
      <w:r w:rsidR="00B007DE">
        <w:rPr>
          <w:rFonts w:eastAsiaTheme="minorEastAsia" w:hint="eastAsia"/>
          <w:bCs/>
          <w:lang w:eastAsia="zh-CN"/>
        </w:rPr>
        <w:t>.</w:t>
      </w:r>
      <w:r w:rsidR="00711B6A">
        <w:rPr>
          <w:rFonts w:eastAsiaTheme="minorEastAsia" w:hint="eastAsia"/>
          <w:bCs/>
          <w:lang w:eastAsia="zh-CN"/>
        </w:rPr>
        <w:t xml:space="preserve"> From UE</w:t>
      </w:r>
      <w:r w:rsidR="00711B6A">
        <w:rPr>
          <w:rFonts w:eastAsiaTheme="minorEastAsia"/>
          <w:bCs/>
          <w:lang w:eastAsia="zh-CN"/>
        </w:rPr>
        <w:t>’</w:t>
      </w:r>
      <w:r w:rsidR="00711B6A">
        <w:rPr>
          <w:rFonts w:eastAsiaTheme="minorEastAsia" w:hint="eastAsia"/>
          <w:bCs/>
          <w:lang w:eastAsia="zh-CN"/>
        </w:rPr>
        <w:t xml:space="preserve">s perspective, C-RNTI based group scheduling is similar with unicast transmission. </w:t>
      </w:r>
      <w:r w:rsidR="00711B6A">
        <w:rPr>
          <w:rFonts w:eastAsiaTheme="minorEastAsia"/>
          <w:bCs/>
          <w:lang w:eastAsia="zh-CN"/>
        </w:rPr>
        <w:t>A</w:t>
      </w:r>
      <w:r w:rsidR="00711B6A">
        <w:rPr>
          <w:rFonts w:eastAsiaTheme="minorEastAsia" w:hint="eastAsia"/>
          <w:bCs/>
          <w:lang w:eastAsia="zh-CN"/>
        </w:rPr>
        <w:t xml:space="preserve"> UE specific C-RNTI is used to scramble </w:t>
      </w:r>
      <w:r w:rsidR="00E06721">
        <w:rPr>
          <w:rFonts w:eastAsiaTheme="minorEastAsia" w:hint="eastAsia"/>
          <w:bCs/>
          <w:lang w:eastAsia="zh-CN"/>
        </w:rPr>
        <w:t>the CRC in each</w:t>
      </w:r>
      <w:r w:rsidR="00711B6A">
        <w:rPr>
          <w:rFonts w:eastAsiaTheme="minorEastAsia" w:hint="eastAsia"/>
          <w:bCs/>
          <w:lang w:eastAsia="zh-CN"/>
        </w:rPr>
        <w:t xml:space="preserve"> PDCCH, and </w:t>
      </w:r>
      <w:r w:rsidR="00333AC0">
        <w:rPr>
          <w:rFonts w:eastAsiaTheme="minorEastAsia" w:hint="eastAsia"/>
          <w:bCs/>
          <w:lang w:eastAsia="zh-CN"/>
        </w:rPr>
        <w:t>all these PDCCHs are used to schedule a group common PDSCH.</w:t>
      </w:r>
      <w:r w:rsidR="00F5371C">
        <w:rPr>
          <w:rFonts w:eastAsiaTheme="minorEastAsia" w:hint="eastAsia"/>
          <w:bCs/>
          <w:lang w:eastAsia="zh-CN"/>
        </w:rPr>
        <w:t xml:space="preserve"> </w:t>
      </w:r>
      <w:r w:rsidR="00E06721">
        <w:rPr>
          <w:rFonts w:eastAsiaTheme="minorEastAsia" w:hint="eastAsia"/>
          <w:bCs/>
          <w:lang w:eastAsia="zh-CN"/>
        </w:rPr>
        <w:t>C-RNTI</w:t>
      </w:r>
      <w:r w:rsidR="001A2622">
        <w:rPr>
          <w:rFonts w:eastAsiaTheme="minorEastAsia" w:hint="eastAsia"/>
          <w:bCs/>
          <w:lang w:eastAsia="zh-CN"/>
        </w:rPr>
        <w:t xml:space="preserve"> based group scheduling</w:t>
      </w:r>
      <w:r w:rsidR="00E06721">
        <w:rPr>
          <w:rFonts w:eastAsiaTheme="minorEastAsia" w:hint="eastAsia"/>
          <w:bCs/>
          <w:lang w:eastAsia="zh-CN"/>
        </w:rPr>
        <w:t xml:space="preserve"> can be used when the number of UEs for group scheduling is not large and HARQ-ACK feedback is enabled.</w:t>
      </w:r>
      <w:r w:rsidR="00C167E7">
        <w:rPr>
          <w:rFonts w:eastAsiaTheme="minorEastAsia" w:hint="eastAsia"/>
          <w:bCs/>
          <w:lang w:eastAsia="zh-CN"/>
        </w:rPr>
        <w:t xml:space="preserve"> </w:t>
      </w:r>
      <w:r w:rsidR="00AC2B72">
        <w:rPr>
          <w:rFonts w:eastAsiaTheme="minorEastAsia" w:hint="eastAsia"/>
          <w:bCs/>
          <w:lang w:eastAsia="zh-CN"/>
        </w:rPr>
        <w:t>UE-specific PDCCH scheduling mechanism can</w:t>
      </w:r>
      <w:r w:rsidR="00AC2B72" w:rsidRPr="00AC2B72">
        <w:rPr>
          <w:rFonts w:eastAsiaTheme="minorEastAsia" w:hint="eastAsia"/>
          <w:bCs/>
          <w:lang w:eastAsia="zh-CN"/>
        </w:rPr>
        <w:t xml:space="preserve"> </w:t>
      </w:r>
      <w:r w:rsidR="00AC2B72">
        <w:rPr>
          <w:rFonts w:eastAsiaTheme="minorEastAsia" w:hint="eastAsia"/>
          <w:bCs/>
          <w:lang w:eastAsia="zh-CN"/>
        </w:rPr>
        <w:t xml:space="preserve">independently indicate PUCCH resources of HARQ-ACK feedback for each UE, which is more </w:t>
      </w:r>
      <w:r w:rsidR="004D0DA5">
        <w:rPr>
          <w:rFonts w:eastAsiaTheme="minorEastAsia"/>
          <w:bCs/>
          <w:lang w:eastAsia="zh-CN"/>
        </w:rPr>
        <w:t>flexible;</w:t>
      </w:r>
      <w:r w:rsidR="00AC2B72">
        <w:rPr>
          <w:rFonts w:eastAsiaTheme="minorEastAsia" w:hint="eastAsia"/>
          <w:bCs/>
          <w:lang w:eastAsia="zh-CN"/>
        </w:rPr>
        <w:t xml:space="preserve"> h</w:t>
      </w:r>
      <w:r w:rsidR="002F5EA6">
        <w:rPr>
          <w:rFonts w:eastAsiaTheme="minorEastAsia" w:hint="eastAsia"/>
          <w:bCs/>
          <w:lang w:eastAsia="zh-CN"/>
        </w:rPr>
        <w:t>owever, i</w:t>
      </w:r>
      <w:r w:rsidR="002C00CF">
        <w:rPr>
          <w:rFonts w:eastAsiaTheme="minorEastAsia" w:hint="eastAsia"/>
          <w:bCs/>
          <w:lang w:eastAsia="zh-CN"/>
        </w:rPr>
        <w:t>t requires a large number of PDCCH transm</w:t>
      </w:r>
      <w:r w:rsidR="00AC2B72">
        <w:rPr>
          <w:rFonts w:eastAsiaTheme="minorEastAsia" w:hint="eastAsia"/>
          <w:bCs/>
          <w:lang w:eastAsia="zh-CN"/>
        </w:rPr>
        <w:t>issions when there are many UEs.</w:t>
      </w:r>
    </w:p>
    <w:p w14:paraId="02152D54" w14:textId="2314B140" w:rsidR="00944F78" w:rsidRDefault="006735A6" w:rsidP="00057030">
      <w:pPr>
        <w:pStyle w:val="a1"/>
        <w:numPr>
          <w:ilvl w:val="0"/>
          <w:numId w:val="8"/>
        </w:numPr>
        <w:spacing w:beforeLines="50" w:before="120"/>
        <w:rPr>
          <w:rFonts w:eastAsiaTheme="minorEastAsia"/>
          <w:bCs/>
          <w:lang w:eastAsia="zh-CN"/>
        </w:rPr>
      </w:pPr>
      <w:r>
        <w:rPr>
          <w:rFonts w:eastAsiaTheme="minorEastAsia" w:hint="eastAsia"/>
          <w:bCs/>
          <w:lang w:eastAsia="zh-CN"/>
        </w:rPr>
        <w:t>Multi-group PDCCH</w:t>
      </w:r>
      <w:r w:rsidR="0027532C">
        <w:rPr>
          <w:rFonts w:eastAsiaTheme="minorEastAsia" w:hint="eastAsia"/>
          <w:bCs/>
          <w:lang w:eastAsia="zh-CN"/>
        </w:rPr>
        <w:t>s</w:t>
      </w:r>
      <w:r>
        <w:rPr>
          <w:rFonts w:eastAsiaTheme="minorEastAsia" w:hint="eastAsia"/>
          <w:bCs/>
          <w:lang w:eastAsia="zh-CN"/>
        </w:rPr>
        <w:t xml:space="preserve"> scheduling: </w:t>
      </w:r>
      <w:r w:rsidR="00253D5C">
        <w:rPr>
          <w:rFonts w:eastAsiaTheme="minorEastAsia" w:hint="eastAsia"/>
          <w:bCs/>
          <w:lang w:eastAsia="zh-CN"/>
        </w:rPr>
        <w:t>M</w:t>
      </w:r>
      <w:r w:rsidR="004E5735">
        <w:rPr>
          <w:rFonts w:eastAsiaTheme="minorEastAsia" w:hint="eastAsia"/>
          <w:bCs/>
          <w:lang w:eastAsia="zh-CN"/>
        </w:rPr>
        <w:t>-</w:t>
      </w:r>
      <w:r w:rsidR="00934F96">
        <w:rPr>
          <w:rFonts w:eastAsiaTheme="minorEastAsia" w:hint="eastAsia"/>
          <w:bCs/>
          <w:lang w:eastAsia="zh-CN"/>
        </w:rPr>
        <w:t xml:space="preserve">G-RNTI can be used to scramble </w:t>
      </w:r>
      <w:r w:rsidR="00E73540">
        <w:rPr>
          <w:rFonts w:eastAsiaTheme="minorEastAsia" w:hint="eastAsia"/>
          <w:bCs/>
          <w:lang w:eastAsia="zh-CN"/>
        </w:rPr>
        <w:t>a g</w:t>
      </w:r>
      <w:r w:rsidR="00934F96">
        <w:rPr>
          <w:rFonts w:eastAsiaTheme="minorEastAsia" w:hint="eastAsia"/>
          <w:bCs/>
          <w:lang w:eastAsia="zh-CN"/>
        </w:rPr>
        <w:t>roup</w:t>
      </w:r>
      <w:r w:rsidR="004E5735">
        <w:rPr>
          <w:rFonts w:eastAsiaTheme="minorEastAsia" w:hint="eastAsia"/>
          <w:bCs/>
          <w:lang w:eastAsia="zh-CN"/>
        </w:rPr>
        <w:t>-</w:t>
      </w:r>
      <w:r w:rsidR="00934F96">
        <w:rPr>
          <w:rFonts w:eastAsiaTheme="minorEastAsia" w:hint="eastAsia"/>
          <w:bCs/>
          <w:lang w:eastAsia="zh-CN"/>
        </w:rPr>
        <w:t xml:space="preserve">common PDCCH for </w:t>
      </w:r>
      <w:r w:rsidR="004E5735">
        <w:rPr>
          <w:rFonts w:eastAsiaTheme="minorEastAsia" w:hint="eastAsia"/>
          <w:bCs/>
          <w:lang w:eastAsia="zh-CN"/>
        </w:rPr>
        <w:t>e</w:t>
      </w:r>
      <w:r w:rsidR="00E73540">
        <w:rPr>
          <w:rFonts w:eastAsiaTheme="minorEastAsia" w:hint="eastAsia"/>
          <w:bCs/>
          <w:lang w:eastAsia="zh-CN"/>
        </w:rPr>
        <w:t>a</w:t>
      </w:r>
      <w:r w:rsidR="004E5735">
        <w:rPr>
          <w:rFonts w:eastAsiaTheme="minorEastAsia" w:hint="eastAsia"/>
          <w:bCs/>
          <w:lang w:eastAsia="zh-CN"/>
        </w:rPr>
        <w:t>ch</w:t>
      </w:r>
      <w:r w:rsidR="00E73540">
        <w:rPr>
          <w:rFonts w:eastAsiaTheme="minorEastAsia" w:hint="eastAsia"/>
          <w:bCs/>
          <w:lang w:eastAsia="zh-CN"/>
        </w:rPr>
        <w:t xml:space="preserve"> small </w:t>
      </w:r>
      <w:r w:rsidR="00934F96">
        <w:rPr>
          <w:rFonts w:eastAsiaTheme="minorEastAsia" w:hint="eastAsia"/>
          <w:bCs/>
          <w:lang w:eastAsia="zh-CN"/>
        </w:rPr>
        <w:t>group</w:t>
      </w:r>
      <w:r w:rsidR="004E5735">
        <w:rPr>
          <w:rFonts w:eastAsiaTheme="minorEastAsia" w:hint="eastAsia"/>
          <w:bCs/>
          <w:lang w:eastAsia="zh-CN"/>
        </w:rPr>
        <w:t xml:space="preserve"> of a MBS group to</w:t>
      </w:r>
      <w:r w:rsidR="00934F96">
        <w:rPr>
          <w:rFonts w:eastAsiaTheme="minorEastAsia" w:hint="eastAsia"/>
          <w:bCs/>
          <w:lang w:eastAsia="zh-CN"/>
        </w:rPr>
        <w:t xml:space="preserve"> schedul</w:t>
      </w:r>
      <w:r w:rsidR="0018454E">
        <w:rPr>
          <w:rFonts w:eastAsiaTheme="minorEastAsia" w:hint="eastAsia"/>
          <w:bCs/>
          <w:lang w:eastAsia="zh-CN"/>
        </w:rPr>
        <w:t>e</w:t>
      </w:r>
      <w:r w:rsidR="004E5735">
        <w:rPr>
          <w:rFonts w:eastAsiaTheme="minorEastAsia" w:hint="eastAsia"/>
          <w:bCs/>
          <w:lang w:eastAsia="zh-CN"/>
        </w:rPr>
        <w:t xml:space="preserve"> a common PDSCH</w:t>
      </w:r>
      <w:r w:rsidR="00E73540">
        <w:rPr>
          <w:rFonts w:eastAsiaTheme="minorEastAsia" w:hint="eastAsia"/>
          <w:bCs/>
          <w:lang w:eastAsia="zh-CN"/>
        </w:rPr>
        <w:t>.</w:t>
      </w:r>
      <w:r w:rsidR="0004647F">
        <w:rPr>
          <w:rFonts w:eastAsiaTheme="minorEastAsia" w:hint="eastAsia"/>
          <w:bCs/>
          <w:lang w:eastAsia="zh-CN"/>
        </w:rPr>
        <w:t xml:space="preserve"> </w:t>
      </w:r>
      <w:r w:rsidR="009723BA">
        <w:rPr>
          <w:rFonts w:eastAsiaTheme="minorEastAsia"/>
          <w:bCs/>
          <w:lang w:eastAsia="zh-CN"/>
        </w:rPr>
        <w:t>W</w:t>
      </w:r>
      <w:r w:rsidR="009723BA">
        <w:rPr>
          <w:rFonts w:eastAsiaTheme="minorEastAsia" w:hint="eastAsia"/>
          <w:bCs/>
          <w:lang w:eastAsia="zh-CN"/>
        </w:rPr>
        <w:t xml:space="preserve">hen the group is large, the whole group can be divided into several </w:t>
      </w:r>
      <w:r w:rsidR="00F80CEC">
        <w:rPr>
          <w:rFonts w:eastAsiaTheme="minorEastAsia" w:hint="eastAsia"/>
          <w:bCs/>
          <w:lang w:eastAsia="zh-CN"/>
        </w:rPr>
        <w:t xml:space="preserve">small </w:t>
      </w:r>
      <w:r w:rsidR="009723BA">
        <w:rPr>
          <w:rFonts w:eastAsiaTheme="minorEastAsia" w:hint="eastAsia"/>
          <w:bCs/>
          <w:lang w:eastAsia="zh-CN"/>
        </w:rPr>
        <w:t xml:space="preserve">groups with </w:t>
      </w:r>
      <w:r w:rsidR="00F80CEC">
        <w:rPr>
          <w:rFonts w:eastAsiaTheme="minorEastAsia" w:hint="eastAsia"/>
          <w:bCs/>
          <w:lang w:eastAsia="zh-CN"/>
        </w:rPr>
        <w:t xml:space="preserve">small </w:t>
      </w:r>
      <w:r w:rsidR="009723BA">
        <w:rPr>
          <w:rFonts w:eastAsiaTheme="minorEastAsia" w:hint="eastAsia"/>
          <w:bCs/>
          <w:lang w:eastAsia="zh-CN"/>
        </w:rPr>
        <w:t>number of UEs.</w:t>
      </w:r>
      <w:r w:rsidR="00136B1F">
        <w:rPr>
          <w:rFonts w:eastAsiaTheme="minorEastAsia" w:hint="eastAsia"/>
          <w:bCs/>
          <w:lang w:eastAsia="zh-CN"/>
        </w:rPr>
        <w:t xml:space="preserve"> </w:t>
      </w:r>
      <w:r w:rsidR="00F86AA6">
        <w:rPr>
          <w:rFonts w:eastAsiaTheme="minorEastAsia"/>
          <w:bCs/>
          <w:lang w:eastAsia="zh-CN"/>
        </w:rPr>
        <w:t>An</w:t>
      </w:r>
      <w:r w:rsidR="00136B1F">
        <w:rPr>
          <w:rFonts w:eastAsiaTheme="minorEastAsia" w:hint="eastAsia"/>
          <w:bCs/>
          <w:lang w:eastAsia="zh-CN"/>
        </w:rPr>
        <w:t xml:space="preserve"> </w:t>
      </w:r>
      <w:r w:rsidR="00F80CEC">
        <w:rPr>
          <w:rFonts w:eastAsiaTheme="minorEastAsia" w:hint="eastAsia"/>
          <w:bCs/>
          <w:lang w:eastAsia="zh-CN"/>
        </w:rPr>
        <w:t>M</w:t>
      </w:r>
      <w:r w:rsidR="00136B1F">
        <w:rPr>
          <w:rFonts w:eastAsiaTheme="minorEastAsia" w:hint="eastAsia"/>
          <w:bCs/>
          <w:lang w:eastAsia="zh-CN"/>
        </w:rPr>
        <w:t xml:space="preserve">-G-RNTI can be used to </w:t>
      </w:r>
      <w:r w:rsidR="002879D0">
        <w:rPr>
          <w:rFonts w:eastAsiaTheme="minorEastAsia"/>
          <w:bCs/>
          <w:lang w:eastAsia="zh-CN"/>
        </w:rPr>
        <w:t>scramble</w:t>
      </w:r>
      <w:r w:rsidR="002879D0">
        <w:rPr>
          <w:rFonts w:eastAsiaTheme="minorEastAsia" w:hint="eastAsia"/>
          <w:bCs/>
          <w:lang w:eastAsia="zh-CN"/>
        </w:rPr>
        <w:t xml:space="preserve"> </w:t>
      </w:r>
      <w:r w:rsidR="00136B1F">
        <w:rPr>
          <w:rFonts w:eastAsiaTheme="minorEastAsia" w:hint="eastAsia"/>
          <w:bCs/>
          <w:lang w:eastAsia="zh-CN"/>
        </w:rPr>
        <w:t>a common PDCCH for a small group scheduling.</w:t>
      </w:r>
      <w:r w:rsidR="00BB44B1">
        <w:rPr>
          <w:rFonts w:eastAsiaTheme="minorEastAsia" w:hint="eastAsia"/>
          <w:bCs/>
          <w:lang w:eastAsia="zh-CN"/>
        </w:rPr>
        <w:t xml:space="preserve"> </w:t>
      </w:r>
      <w:r w:rsidR="00EE3566">
        <w:rPr>
          <w:rFonts w:eastAsiaTheme="minorEastAsia" w:hint="eastAsia"/>
          <w:bCs/>
          <w:lang w:eastAsia="zh-CN"/>
        </w:rPr>
        <w:t xml:space="preserve">Comparing with the UE-specific PDCCH </w:t>
      </w:r>
      <w:r w:rsidR="00EE3566">
        <w:rPr>
          <w:rFonts w:eastAsiaTheme="minorEastAsia"/>
          <w:bCs/>
          <w:lang w:eastAsia="zh-CN"/>
        </w:rPr>
        <w:t>scheduling</w:t>
      </w:r>
      <w:r w:rsidR="00EE3566">
        <w:rPr>
          <w:rFonts w:eastAsiaTheme="minorEastAsia" w:hint="eastAsia"/>
          <w:bCs/>
          <w:lang w:eastAsia="zh-CN"/>
        </w:rPr>
        <w:t xml:space="preserve"> scheme that discussed </w:t>
      </w:r>
      <w:r w:rsidR="00EE3566">
        <w:rPr>
          <w:rFonts w:eastAsiaTheme="minorEastAsia"/>
          <w:bCs/>
          <w:lang w:eastAsia="zh-CN"/>
        </w:rPr>
        <w:t>above</w:t>
      </w:r>
      <w:r w:rsidR="00EE3566">
        <w:rPr>
          <w:rFonts w:eastAsiaTheme="minorEastAsia" w:hint="eastAsia"/>
          <w:bCs/>
          <w:lang w:eastAsia="zh-CN"/>
        </w:rPr>
        <w:t xml:space="preserve">, the number of PDCCH </w:t>
      </w:r>
      <w:r w:rsidR="00EE3566">
        <w:rPr>
          <w:rFonts w:eastAsiaTheme="minorEastAsia"/>
          <w:bCs/>
          <w:lang w:eastAsia="zh-CN"/>
        </w:rPr>
        <w:t>transmission</w:t>
      </w:r>
      <w:r w:rsidR="0076561D">
        <w:rPr>
          <w:rFonts w:eastAsiaTheme="minorEastAsia" w:hint="eastAsia"/>
          <w:bCs/>
          <w:lang w:eastAsia="zh-CN"/>
        </w:rPr>
        <w:t>s</w:t>
      </w:r>
      <w:r w:rsidR="00EE3566">
        <w:rPr>
          <w:rFonts w:eastAsiaTheme="minorEastAsia" w:hint="eastAsia"/>
          <w:bCs/>
          <w:lang w:eastAsia="zh-CN"/>
        </w:rPr>
        <w:t xml:space="preserve"> </w:t>
      </w:r>
      <w:r w:rsidR="00D471A6">
        <w:rPr>
          <w:rFonts w:eastAsiaTheme="minorEastAsia" w:hint="eastAsia"/>
          <w:bCs/>
          <w:lang w:eastAsia="zh-CN"/>
        </w:rPr>
        <w:t xml:space="preserve">in </w:t>
      </w:r>
      <w:r w:rsidR="00F80CEC">
        <w:rPr>
          <w:rFonts w:eastAsiaTheme="minorEastAsia" w:hint="eastAsia"/>
          <w:bCs/>
          <w:lang w:eastAsia="zh-CN"/>
        </w:rPr>
        <w:t>M</w:t>
      </w:r>
      <w:r w:rsidR="00D471A6">
        <w:rPr>
          <w:rFonts w:eastAsiaTheme="minorEastAsia" w:hint="eastAsia"/>
          <w:bCs/>
          <w:lang w:eastAsia="zh-CN"/>
        </w:rPr>
        <w:t>-G-RNTI scrambled PDCCH scheduling</w:t>
      </w:r>
      <w:r w:rsidR="00EE3566">
        <w:rPr>
          <w:rFonts w:eastAsiaTheme="minorEastAsia" w:hint="eastAsia"/>
          <w:bCs/>
          <w:lang w:eastAsia="zh-CN"/>
        </w:rPr>
        <w:t xml:space="preserve"> decrease</w:t>
      </w:r>
      <w:r w:rsidR="00D471A6">
        <w:rPr>
          <w:rFonts w:eastAsiaTheme="minorEastAsia" w:hint="eastAsia"/>
          <w:bCs/>
          <w:lang w:eastAsia="zh-CN"/>
        </w:rPr>
        <w:t>s</w:t>
      </w:r>
      <w:r w:rsidR="00EE3566">
        <w:rPr>
          <w:rFonts w:eastAsiaTheme="minorEastAsia" w:hint="eastAsia"/>
          <w:bCs/>
          <w:lang w:eastAsia="zh-CN"/>
        </w:rPr>
        <w:t xml:space="preserve"> </w:t>
      </w:r>
      <w:r w:rsidR="00EE3566">
        <w:rPr>
          <w:rFonts w:eastAsiaTheme="minorEastAsia"/>
          <w:bCs/>
          <w:lang w:eastAsia="zh-CN"/>
        </w:rPr>
        <w:t>largely</w:t>
      </w:r>
      <w:r w:rsidR="00EE3566">
        <w:rPr>
          <w:rFonts w:eastAsiaTheme="minorEastAsia" w:hint="eastAsia"/>
          <w:bCs/>
          <w:lang w:eastAsia="zh-CN"/>
        </w:rPr>
        <w:t xml:space="preserve">. </w:t>
      </w:r>
      <w:r w:rsidR="00D471A6">
        <w:rPr>
          <w:rFonts w:eastAsiaTheme="minorEastAsia"/>
          <w:bCs/>
          <w:lang w:eastAsia="zh-CN"/>
        </w:rPr>
        <w:t>Although</w:t>
      </w:r>
      <w:r w:rsidR="00D471A6">
        <w:rPr>
          <w:rFonts w:eastAsiaTheme="minorEastAsia" w:hint="eastAsia"/>
          <w:bCs/>
          <w:lang w:eastAsia="zh-CN"/>
        </w:rPr>
        <w:t xml:space="preserve"> it consumes more PDCCHs than group-common PDCCH scheduling, it helps to improve the flexibility of HARQ-ACK </w:t>
      </w:r>
      <w:r w:rsidR="00D471A6">
        <w:rPr>
          <w:rFonts w:eastAsiaTheme="minorEastAsia"/>
          <w:bCs/>
          <w:lang w:eastAsia="zh-CN"/>
        </w:rPr>
        <w:t>indication</w:t>
      </w:r>
      <w:r w:rsidR="00D471A6">
        <w:rPr>
          <w:rFonts w:eastAsiaTheme="minorEastAsia" w:hint="eastAsia"/>
          <w:bCs/>
          <w:lang w:eastAsia="zh-CN"/>
        </w:rPr>
        <w:t xml:space="preserve"> due to the </w:t>
      </w:r>
      <w:r w:rsidR="00D471A6">
        <w:rPr>
          <w:rFonts w:eastAsiaTheme="minorEastAsia"/>
          <w:bCs/>
          <w:lang w:eastAsia="zh-CN"/>
        </w:rPr>
        <w:t>division</w:t>
      </w:r>
      <w:r w:rsidR="00D471A6">
        <w:rPr>
          <w:rFonts w:eastAsiaTheme="minorEastAsia" w:hint="eastAsia"/>
          <w:bCs/>
          <w:lang w:eastAsia="zh-CN"/>
        </w:rPr>
        <w:t xml:space="preserve">.  </w:t>
      </w:r>
    </w:p>
    <w:p w14:paraId="7BAA9507" w14:textId="1DBE9710" w:rsidR="00934F96" w:rsidRDefault="007D1ABB" w:rsidP="002373F4">
      <w:pPr>
        <w:pStyle w:val="a1"/>
        <w:spacing w:beforeLines="50" w:before="120"/>
        <w:rPr>
          <w:rFonts w:eastAsiaTheme="minorEastAsia"/>
          <w:bCs/>
          <w:lang w:eastAsia="zh-CN"/>
        </w:rPr>
      </w:pPr>
      <w:r>
        <w:rPr>
          <w:rFonts w:eastAsiaTheme="minorEastAsia"/>
          <w:bCs/>
          <w:lang w:eastAsia="zh-CN"/>
        </w:rPr>
        <w:lastRenderedPageBreak/>
        <w:t>T</w:t>
      </w:r>
      <w:r>
        <w:rPr>
          <w:rFonts w:eastAsiaTheme="minorEastAsia" w:hint="eastAsia"/>
          <w:bCs/>
          <w:lang w:eastAsia="zh-CN"/>
        </w:rPr>
        <w:t xml:space="preserve">he </w:t>
      </w:r>
      <w:r w:rsidR="00A212C0">
        <w:rPr>
          <w:rFonts w:eastAsiaTheme="minorEastAsia" w:hint="eastAsia"/>
          <w:bCs/>
          <w:lang w:eastAsia="zh-CN"/>
        </w:rPr>
        <w:t>X-</w:t>
      </w:r>
      <w:r>
        <w:rPr>
          <w:rFonts w:eastAsiaTheme="minorEastAsia" w:hint="eastAsia"/>
          <w:bCs/>
          <w:lang w:eastAsia="zh-CN"/>
        </w:rPr>
        <w:t>RNTI</w:t>
      </w:r>
      <w:r w:rsidR="0012009F">
        <w:rPr>
          <w:rFonts w:eastAsiaTheme="minorEastAsia" w:hint="eastAsia"/>
          <w:bCs/>
          <w:lang w:eastAsia="zh-CN"/>
        </w:rPr>
        <w:t xml:space="preserve"> (e.g. C-RNTI, </w:t>
      </w:r>
      <w:r w:rsidR="008E7285">
        <w:rPr>
          <w:rFonts w:eastAsiaTheme="minorEastAsia" w:hint="eastAsia"/>
          <w:bCs/>
          <w:lang w:eastAsia="zh-CN"/>
        </w:rPr>
        <w:t>M</w:t>
      </w:r>
      <w:r w:rsidR="0012009F">
        <w:rPr>
          <w:rFonts w:eastAsiaTheme="minorEastAsia" w:hint="eastAsia"/>
          <w:bCs/>
          <w:lang w:eastAsia="zh-CN"/>
        </w:rPr>
        <w:t xml:space="preserve">-G-RNTI) </w:t>
      </w:r>
      <w:r w:rsidR="0012009F">
        <w:rPr>
          <w:rFonts w:eastAsiaTheme="minorEastAsia"/>
          <w:bCs/>
          <w:lang w:eastAsia="zh-CN"/>
        </w:rPr>
        <w:t>scrambled</w:t>
      </w:r>
      <w:r w:rsidR="0012009F">
        <w:rPr>
          <w:rFonts w:eastAsiaTheme="minorEastAsia" w:hint="eastAsia"/>
          <w:bCs/>
          <w:lang w:eastAsia="zh-CN"/>
        </w:rPr>
        <w:t xml:space="preserve"> PDCCH</w:t>
      </w:r>
      <w:r>
        <w:rPr>
          <w:rFonts w:eastAsiaTheme="minorEastAsia" w:hint="eastAsia"/>
          <w:bCs/>
          <w:lang w:eastAsia="zh-CN"/>
        </w:rPr>
        <w:t xml:space="preserve"> can be </w:t>
      </w:r>
      <w:r w:rsidR="0042111B">
        <w:rPr>
          <w:rFonts w:eastAsiaTheme="minorEastAsia" w:hint="eastAsia"/>
          <w:bCs/>
          <w:lang w:eastAsia="zh-CN"/>
        </w:rPr>
        <w:t>selected</w:t>
      </w:r>
      <w:r w:rsidR="0012009F">
        <w:rPr>
          <w:rFonts w:eastAsiaTheme="minorEastAsia" w:hint="eastAsia"/>
          <w:bCs/>
          <w:lang w:eastAsia="zh-CN"/>
        </w:rPr>
        <w:t xml:space="preserve"> to schedule the MBS group, </w:t>
      </w:r>
      <w:r w:rsidR="005712F3">
        <w:rPr>
          <w:rFonts w:eastAsiaTheme="minorEastAsia" w:hint="eastAsia"/>
          <w:bCs/>
          <w:lang w:eastAsia="zh-CN"/>
        </w:rPr>
        <w:t>according to different cases, e.g. the number of UEs, HARQ-ACK enable/disable.</w:t>
      </w:r>
    </w:p>
    <w:p w14:paraId="69FFD2F0" w14:textId="33B6121C" w:rsidR="00F22D31" w:rsidRDefault="00CC0758" w:rsidP="002373F4">
      <w:pPr>
        <w:pStyle w:val="a1"/>
        <w:spacing w:beforeLines="50" w:before="120"/>
        <w:rPr>
          <w:rFonts w:eastAsiaTheme="minorEastAsia"/>
          <w:b/>
          <w:bCs/>
          <w:i/>
          <w:lang w:eastAsia="zh-CN"/>
        </w:rPr>
      </w:pPr>
      <w:r>
        <w:rPr>
          <w:rFonts w:eastAsiaTheme="minorEastAsia" w:hint="eastAsia"/>
          <w:b/>
          <w:bCs/>
          <w:i/>
          <w:lang w:eastAsia="zh-CN"/>
        </w:rPr>
        <w:t>Proposal 1</w:t>
      </w:r>
      <w:r w:rsidR="007D1ABB" w:rsidRPr="00E535DC">
        <w:rPr>
          <w:rFonts w:eastAsiaTheme="minorEastAsia" w:hint="eastAsia"/>
          <w:b/>
          <w:bCs/>
          <w:i/>
          <w:lang w:eastAsia="zh-CN"/>
        </w:rPr>
        <w:t>:</w:t>
      </w:r>
      <w:r w:rsidR="008E651C">
        <w:rPr>
          <w:rFonts w:eastAsiaTheme="minorEastAsia" w:hint="eastAsia"/>
          <w:b/>
          <w:bCs/>
          <w:i/>
          <w:lang w:eastAsia="zh-CN"/>
        </w:rPr>
        <w:t xml:space="preserve"> </w:t>
      </w:r>
      <w:r w:rsidR="009F4A66">
        <w:rPr>
          <w:rFonts w:eastAsiaTheme="minorEastAsia" w:hint="eastAsia"/>
          <w:b/>
          <w:bCs/>
          <w:i/>
          <w:lang w:eastAsia="zh-CN"/>
        </w:rPr>
        <w:t xml:space="preserve">UE-specific PDCCH and </w:t>
      </w:r>
      <w:r w:rsidR="00D52D3B">
        <w:rPr>
          <w:rFonts w:eastAsiaTheme="minorEastAsia" w:hint="eastAsia"/>
          <w:b/>
          <w:bCs/>
          <w:i/>
          <w:lang w:eastAsia="zh-CN"/>
        </w:rPr>
        <w:t>multi</w:t>
      </w:r>
      <w:r w:rsidR="009F4A66">
        <w:rPr>
          <w:rFonts w:eastAsiaTheme="minorEastAsia" w:hint="eastAsia"/>
          <w:b/>
          <w:bCs/>
          <w:i/>
          <w:lang w:eastAsia="zh-CN"/>
        </w:rPr>
        <w:t>-group-common PDCCH</w:t>
      </w:r>
      <w:r w:rsidR="008E651C">
        <w:rPr>
          <w:rFonts w:eastAsiaTheme="minorEastAsia" w:hint="eastAsia"/>
          <w:b/>
          <w:bCs/>
          <w:i/>
          <w:lang w:eastAsia="zh-CN"/>
        </w:rPr>
        <w:t xml:space="preserve"> group scheduling is supported</w:t>
      </w:r>
      <w:r w:rsidR="008E651C" w:rsidRPr="008E651C">
        <w:rPr>
          <w:rFonts w:eastAsiaTheme="minorEastAsia" w:hint="eastAsia"/>
          <w:b/>
          <w:bCs/>
          <w:i/>
          <w:lang w:eastAsia="zh-CN"/>
        </w:rPr>
        <w:t xml:space="preserve"> </w:t>
      </w:r>
      <w:r w:rsidR="008E651C">
        <w:rPr>
          <w:rFonts w:eastAsiaTheme="minorEastAsia" w:hint="eastAsia"/>
          <w:b/>
          <w:bCs/>
          <w:i/>
          <w:lang w:eastAsia="zh-CN"/>
        </w:rPr>
        <w:t xml:space="preserve">in </w:t>
      </w:r>
      <w:r w:rsidR="00684087">
        <w:rPr>
          <w:rFonts w:eastAsiaTheme="minorEastAsia" w:hint="eastAsia"/>
          <w:b/>
          <w:bCs/>
          <w:i/>
          <w:lang w:eastAsia="zh-CN"/>
        </w:rPr>
        <w:t xml:space="preserve">NR </w:t>
      </w:r>
      <w:r w:rsidR="008E651C">
        <w:rPr>
          <w:rFonts w:eastAsiaTheme="minorEastAsia" w:hint="eastAsia"/>
          <w:b/>
          <w:bCs/>
          <w:i/>
          <w:lang w:eastAsia="zh-CN"/>
        </w:rPr>
        <w:t>MBS.</w:t>
      </w:r>
    </w:p>
    <w:p w14:paraId="270E98D0" w14:textId="61490952" w:rsidR="009E0320" w:rsidRPr="009E0320" w:rsidRDefault="00965B5C" w:rsidP="00F8170D">
      <w:pPr>
        <w:pStyle w:val="a1"/>
        <w:spacing w:beforeLines="50" w:before="120"/>
        <w:rPr>
          <w:rFonts w:eastAsiaTheme="minorEastAsia"/>
          <w:bCs/>
          <w:lang w:eastAsia="zh-CN"/>
        </w:rPr>
      </w:pPr>
      <w:r>
        <w:object w:dxaOrig="9399" w:dyaOrig="2786" w14:anchorId="45A5A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9pt;height:134.2pt" o:ole="">
            <v:imagedata r:id="rId9" o:title=""/>
          </v:shape>
          <o:OLEObject Type="Embed" ProgID="Visio.Drawing.11" ShapeID="_x0000_i1025" DrawAspect="Content" ObjectID="_1672565752" r:id="rId10"/>
        </w:object>
      </w:r>
    </w:p>
    <w:p w14:paraId="760919E2" w14:textId="2FEBD8DC" w:rsidR="009E0320" w:rsidRPr="009E0320" w:rsidRDefault="00065B72" w:rsidP="00065B72">
      <w:pPr>
        <w:pStyle w:val="a1"/>
        <w:spacing w:beforeLines="50" w:before="120"/>
        <w:jc w:val="center"/>
        <w:rPr>
          <w:rFonts w:eastAsiaTheme="minorEastAsia"/>
          <w:bCs/>
          <w:lang w:eastAsia="zh-CN"/>
        </w:rPr>
      </w:pPr>
      <w:r>
        <w:rPr>
          <w:rFonts w:eastAsiaTheme="minorEastAsia" w:hint="eastAsia"/>
          <w:b/>
          <w:lang w:eastAsia="zh-CN"/>
        </w:rPr>
        <w:t>Figure 1</w:t>
      </w:r>
      <w:r w:rsidRPr="00C51362">
        <w:rPr>
          <w:rFonts w:eastAsiaTheme="minorEastAsia" w:hint="eastAsia"/>
          <w:b/>
          <w:lang w:eastAsia="zh-CN"/>
        </w:rPr>
        <w:t xml:space="preserve">. </w:t>
      </w:r>
      <w:r>
        <w:rPr>
          <w:rFonts w:eastAsiaTheme="minorEastAsia" w:hint="eastAsia"/>
          <w:b/>
          <w:lang w:eastAsia="zh-CN"/>
        </w:rPr>
        <w:t>Group scheduling with different RNTI</w:t>
      </w:r>
    </w:p>
    <w:p w14:paraId="367916A5" w14:textId="6A8ED9EA" w:rsidR="00C95475" w:rsidRPr="00A21F03" w:rsidRDefault="00227FB1" w:rsidP="00C95475">
      <w:pPr>
        <w:pStyle w:val="2"/>
        <w:ind w:left="580" w:hangingChars="289" w:hanging="580"/>
        <w:rPr>
          <w:rFonts w:eastAsiaTheme="minorEastAsia"/>
          <w:sz w:val="20"/>
        </w:rPr>
      </w:pPr>
      <w:r>
        <w:rPr>
          <w:rFonts w:eastAsiaTheme="minorEastAsia" w:hint="eastAsia"/>
          <w:sz w:val="20"/>
        </w:rPr>
        <w:t>Common frequency resource</w:t>
      </w:r>
    </w:p>
    <w:p w14:paraId="7E4045D6" w14:textId="77777777" w:rsidR="00E972C6" w:rsidRDefault="00E972C6" w:rsidP="00E972C6">
      <w:pPr>
        <w:pStyle w:val="a1"/>
        <w:spacing w:beforeLines="50" w:before="120"/>
        <w:rPr>
          <w:rFonts w:eastAsiaTheme="minorEastAsia"/>
          <w:bCs/>
          <w:lang w:eastAsia="zh-CN"/>
        </w:rPr>
      </w:pPr>
      <w:r>
        <w:rPr>
          <w:rFonts w:eastAsiaTheme="minorEastAsia"/>
          <w:bCs/>
          <w:lang w:eastAsia="zh-CN"/>
        </w:rPr>
        <w:t>I</w:t>
      </w:r>
      <w:r>
        <w:rPr>
          <w:rFonts w:eastAsiaTheme="minorEastAsia" w:hint="eastAsia"/>
          <w:bCs/>
          <w:lang w:eastAsia="zh-CN"/>
        </w:rPr>
        <w:t>t was agreed that two options on common frequency resource will be further discussed and down selected.</w:t>
      </w:r>
    </w:p>
    <w:p w14:paraId="02C43010" w14:textId="7E58EEDD" w:rsidR="00E972C6" w:rsidRDefault="00E972C6" w:rsidP="00E972C6">
      <w:pPr>
        <w:pStyle w:val="a1"/>
        <w:numPr>
          <w:ilvl w:val="0"/>
          <w:numId w:val="30"/>
        </w:numPr>
        <w:spacing w:beforeLines="50" w:before="120"/>
        <w:rPr>
          <w:rFonts w:eastAsiaTheme="minorEastAsia"/>
          <w:bCs/>
          <w:lang w:eastAsia="zh-CN"/>
        </w:rPr>
      </w:pPr>
      <w:r>
        <w:rPr>
          <w:rFonts w:eastAsiaTheme="minorEastAsia"/>
          <w:bCs/>
          <w:lang w:eastAsia="zh-CN"/>
        </w:rPr>
        <w:t>O</w:t>
      </w:r>
      <w:r>
        <w:rPr>
          <w:rFonts w:eastAsiaTheme="minorEastAsia" w:hint="eastAsia"/>
          <w:bCs/>
          <w:lang w:eastAsia="zh-CN"/>
        </w:rPr>
        <w:t xml:space="preserve">ption 2A is to define a specific BWP for MBS associated with a unicast BWP with the same numerology. MBS specific BWP is an independent BWP which should be configured as same as a unicast BWP including </w:t>
      </w:r>
      <w:r w:rsidR="00863439">
        <w:rPr>
          <w:rFonts w:eastAsiaTheme="minorEastAsia" w:hint="eastAsia"/>
          <w:bCs/>
          <w:lang w:eastAsia="zh-CN"/>
        </w:rPr>
        <w:t>MBS specific</w:t>
      </w:r>
      <w:r>
        <w:rPr>
          <w:rFonts w:eastAsiaTheme="minorEastAsia" w:hint="eastAsia"/>
          <w:bCs/>
          <w:lang w:eastAsia="zh-CN"/>
        </w:rPr>
        <w:t xml:space="preserve"> parameters</w:t>
      </w:r>
      <w:r w:rsidR="00863439">
        <w:rPr>
          <w:rFonts w:eastAsiaTheme="minorEastAsia" w:hint="eastAsia"/>
          <w:bCs/>
          <w:lang w:eastAsia="zh-CN"/>
        </w:rPr>
        <w:t>, such as bandwidth</w:t>
      </w:r>
      <w:r>
        <w:rPr>
          <w:rFonts w:eastAsiaTheme="minorEastAsia" w:hint="eastAsia"/>
          <w:bCs/>
          <w:lang w:eastAsia="zh-CN"/>
        </w:rPr>
        <w:t xml:space="preserve">. </w:t>
      </w:r>
      <w:r>
        <w:rPr>
          <w:rFonts w:eastAsiaTheme="minorEastAsia"/>
          <w:bCs/>
          <w:lang w:eastAsia="zh-CN"/>
        </w:rPr>
        <w:t>A</w:t>
      </w:r>
      <w:r>
        <w:rPr>
          <w:rFonts w:eastAsiaTheme="minorEastAsia" w:hint="eastAsia"/>
          <w:bCs/>
          <w:lang w:eastAsia="zh-CN"/>
        </w:rPr>
        <w:t xml:space="preserve">ccording to current Rel-16 NR mechanism, a UE can be configured no more than 4 BWPs on each carrier based on its capability. </w:t>
      </w:r>
      <w:r>
        <w:rPr>
          <w:rFonts w:eastAsiaTheme="minorEastAsia"/>
          <w:bCs/>
          <w:lang w:eastAsia="zh-CN"/>
        </w:rPr>
        <w:t>W</w:t>
      </w:r>
      <w:r>
        <w:rPr>
          <w:rFonts w:eastAsiaTheme="minorEastAsia" w:hint="eastAsia"/>
          <w:bCs/>
          <w:lang w:eastAsia="zh-CN"/>
        </w:rPr>
        <w:t xml:space="preserve">hen supporting MBS specific BWP configuration and the maximum number of BWPs </w:t>
      </w:r>
      <w:r w:rsidR="0076561D">
        <w:rPr>
          <w:rFonts w:eastAsiaTheme="minorEastAsia" w:hint="eastAsia"/>
          <w:bCs/>
          <w:lang w:eastAsia="zh-CN"/>
        </w:rPr>
        <w:t xml:space="preserve">supported </w:t>
      </w:r>
      <w:r>
        <w:rPr>
          <w:rFonts w:eastAsiaTheme="minorEastAsia" w:hint="eastAsia"/>
          <w:bCs/>
          <w:lang w:eastAsia="zh-CN"/>
        </w:rPr>
        <w:t>by a UE is not increased, the number of unicast BWP</w:t>
      </w:r>
      <w:r w:rsidR="0076561D">
        <w:rPr>
          <w:rFonts w:eastAsiaTheme="minorEastAsia" w:hint="eastAsia"/>
          <w:bCs/>
          <w:lang w:eastAsia="zh-CN"/>
        </w:rPr>
        <w:t>s</w:t>
      </w:r>
      <w:r>
        <w:rPr>
          <w:rFonts w:eastAsiaTheme="minorEastAsia" w:hint="eastAsia"/>
          <w:bCs/>
          <w:lang w:eastAsia="zh-CN"/>
        </w:rPr>
        <w:t xml:space="preserve"> supported by a UE is reduced. </w:t>
      </w:r>
      <w:r>
        <w:rPr>
          <w:rFonts w:eastAsiaTheme="minorEastAsia"/>
          <w:bCs/>
          <w:lang w:eastAsia="zh-CN"/>
        </w:rPr>
        <w:t>Furthermore</w:t>
      </w:r>
      <w:r>
        <w:rPr>
          <w:rFonts w:eastAsiaTheme="minorEastAsia" w:hint="eastAsia"/>
          <w:bCs/>
          <w:lang w:eastAsia="zh-CN"/>
        </w:rPr>
        <w:t>, for a UE</w:t>
      </w:r>
      <w:r w:rsidRPr="00377E7A">
        <w:rPr>
          <w:rFonts w:eastAsiaTheme="minorEastAsia" w:hint="eastAsia"/>
          <w:bCs/>
          <w:lang w:eastAsia="zh-CN"/>
        </w:rPr>
        <w:t xml:space="preserve"> </w:t>
      </w:r>
      <w:r>
        <w:rPr>
          <w:rFonts w:eastAsiaTheme="minorEastAsia" w:hint="eastAsia"/>
          <w:bCs/>
          <w:lang w:eastAsia="zh-CN"/>
        </w:rPr>
        <w:t xml:space="preserve">on a carrier, only one BWP is activated at a time, which means a MBS specific BWP and a unicast BWP cannot be activated simultaneously based on Rel-16 NR design. </w:t>
      </w:r>
      <w:r w:rsidR="00143222">
        <w:rPr>
          <w:rFonts w:eastAsiaTheme="minorEastAsia" w:hint="eastAsia"/>
          <w:bCs/>
          <w:lang w:eastAsia="zh-CN"/>
        </w:rPr>
        <w:t>BWP switch</w:t>
      </w:r>
      <w:r w:rsidR="0076561D">
        <w:rPr>
          <w:rFonts w:eastAsiaTheme="minorEastAsia" w:hint="eastAsia"/>
          <w:bCs/>
          <w:lang w:eastAsia="zh-CN"/>
        </w:rPr>
        <w:t>ing time</w:t>
      </w:r>
      <w:r w:rsidR="00143222">
        <w:rPr>
          <w:rFonts w:eastAsiaTheme="minorEastAsia" w:hint="eastAsia"/>
          <w:bCs/>
          <w:lang w:eastAsia="zh-CN"/>
        </w:rPr>
        <w:t xml:space="preserve"> is</w:t>
      </w:r>
      <w:r>
        <w:rPr>
          <w:rFonts w:eastAsiaTheme="minorEastAsia" w:hint="eastAsia"/>
          <w:bCs/>
          <w:lang w:eastAsia="zh-CN"/>
        </w:rPr>
        <w:t xml:space="preserve"> need</w:t>
      </w:r>
      <w:r w:rsidR="00143222">
        <w:rPr>
          <w:rFonts w:eastAsiaTheme="minorEastAsia" w:hint="eastAsia"/>
          <w:bCs/>
          <w:lang w:eastAsia="zh-CN"/>
        </w:rPr>
        <w:t>ed</w:t>
      </w:r>
      <w:r>
        <w:rPr>
          <w:rFonts w:eastAsiaTheme="minorEastAsia" w:hint="eastAsia"/>
          <w:bCs/>
          <w:lang w:eastAsia="zh-CN"/>
        </w:rPr>
        <w:t xml:space="preserve"> </w:t>
      </w:r>
      <w:r w:rsidR="00C5034F">
        <w:rPr>
          <w:rFonts w:eastAsiaTheme="minorEastAsia" w:hint="eastAsia"/>
          <w:bCs/>
          <w:lang w:eastAsia="zh-CN"/>
        </w:rPr>
        <w:t xml:space="preserve">because </w:t>
      </w:r>
      <w:r w:rsidR="00C5034F">
        <w:rPr>
          <w:rFonts w:eastAsiaTheme="minorEastAsia"/>
          <w:bCs/>
          <w:lang w:eastAsia="zh-CN"/>
        </w:rPr>
        <w:t>the</w:t>
      </w:r>
      <w:r w:rsidR="00C5034F">
        <w:rPr>
          <w:rFonts w:eastAsiaTheme="minorEastAsia" w:hint="eastAsia"/>
          <w:bCs/>
          <w:lang w:eastAsia="zh-CN"/>
        </w:rPr>
        <w:t xml:space="preserve"> switching is between two independent BWPs</w:t>
      </w:r>
      <w:r>
        <w:rPr>
          <w:rFonts w:eastAsiaTheme="minorEastAsia" w:hint="eastAsia"/>
          <w:bCs/>
          <w:lang w:eastAsia="zh-CN"/>
        </w:rPr>
        <w:t>.</w:t>
      </w:r>
    </w:p>
    <w:p w14:paraId="73659B0A" w14:textId="26EC4C0F" w:rsidR="00B429A0" w:rsidRDefault="00B429A0" w:rsidP="00B429A0">
      <w:pPr>
        <w:pStyle w:val="a1"/>
        <w:spacing w:beforeLines="50" w:before="120"/>
        <w:rPr>
          <w:rFonts w:eastAsiaTheme="minorEastAsia"/>
          <w:b/>
          <w:bCs/>
          <w:i/>
          <w:lang w:eastAsia="zh-CN"/>
        </w:rPr>
      </w:pPr>
      <w:r>
        <w:rPr>
          <w:rFonts w:eastAsiaTheme="minorEastAsia" w:hint="eastAsia"/>
          <w:b/>
          <w:bCs/>
          <w:i/>
          <w:lang w:eastAsia="zh-CN"/>
        </w:rPr>
        <w:t xml:space="preserve">Observation </w:t>
      </w:r>
      <w:r w:rsidR="005A200F">
        <w:rPr>
          <w:rFonts w:eastAsiaTheme="minorEastAsia" w:hint="eastAsia"/>
          <w:b/>
          <w:bCs/>
          <w:i/>
          <w:lang w:eastAsia="zh-CN"/>
        </w:rPr>
        <w:t>1</w:t>
      </w:r>
      <w:r>
        <w:rPr>
          <w:rFonts w:eastAsiaTheme="minorEastAsia" w:hint="eastAsia"/>
          <w:b/>
          <w:bCs/>
          <w:i/>
          <w:lang w:eastAsia="zh-CN"/>
        </w:rPr>
        <w:t>: BWP switching is needed between MBS specific BWP and dedicated unicast BWP</w:t>
      </w:r>
      <w:r w:rsidR="00514A1A">
        <w:rPr>
          <w:rFonts w:eastAsiaTheme="minorEastAsia" w:hint="eastAsia"/>
          <w:b/>
          <w:bCs/>
          <w:i/>
          <w:lang w:eastAsia="zh-CN"/>
        </w:rPr>
        <w:t xml:space="preserve"> according to Rel-15/1</w:t>
      </w:r>
      <w:r w:rsidR="00AC68A5">
        <w:rPr>
          <w:rFonts w:eastAsiaTheme="minorEastAsia" w:hint="eastAsia"/>
          <w:b/>
          <w:bCs/>
          <w:i/>
          <w:lang w:eastAsia="zh-CN"/>
        </w:rPr>
        <w:t>6</w:t>
      </w:r>
      <w:r w:rsidR="00514A1A">
        <w:rPr>
          <w:rFonts w:eastAsiaTheme="minorEastAsia" w:hint="eastAsia"/>
          <w:b/>
          <w:bCs/>
          <w:i/>
          <w:lang w:eastAsia="zh-CN"/>
        </w:rPr>
        <w:t xml:space="preserve"> </w:t>
      </w:r>
      <w:r w:rsidR="00FC0D3E">
        <w:rPr>
          <w:rFonts w:eastAsiaTheme="minorEastAsia" w:hint="eastAsia"/>
          <w:b/>
          <w:bCs/>
          <w:i/>
          <w:lang w:eastAsia="zh-CN"/>
        </w:rPr>
        <w:t>principle</w:t>
      </w:r>
      <w:r>
        <w:rPr>
          <w:rFonts w:eastAsiaTheme="minorEastAsia" w:hint="eastAsia"/>
          <w:b/>
          <w:bCs/>
          <w:i/>
          <w:lang w:eastAsia="zh-CN"/>
        </w:rPr>
        <w:t xml:space="preserve"> </w:t>
      </w:r>
      <w:r>
        <w:rPr>
          <w:rFonts w:eastAsiaTheme="minorEastAsia"/>
          <w:b/>
          <w:bCs/>
          <w:i/>
          <w:lang w:eastAsia="zh-CN"/>
        </w:rPr>
        <w:t>because</w:t>
      </w:r>
      <w:r>
        <w:rPr>
          <w:rFonts w:eastAsiaTheme="minorEastAsia" w:hint="eastAsia"/>
          <w:b/>
          <w:bCs/>
          <w:i/>
          <w:lang w:eastAsia="zh-CN"/>
        </w:rPr>
        <w:t xml:space="preserve"> they are two independent BWPs and configurations.</w:t>
      </w:r>
    </w:p>
    <w:p w14:paraId="41304220" w14:textId="4A77A211" w:rsidR="00B429A0" w:rsidRPr="00B429A0" w:rsidRDefault="00B429A0" w:rsidP="00B429A0">
      <w:pPr>
        <w:pStyle w:val="a1"/>
        <w:spacing w:beforeLines="50" w:before="120"/>
        <w:rPr>
          <w:rFonts w:eastAsiaTheme="minorEastAsia"/>
          <w:b/>
          <w:bCs/>
          <w:i/>
          <w:lang w:eastAsia="zh-CN"/>
        </w:rPr>
      </w:pPr>
      <w:r>
        <w:rPr>
          <w:rFonts w:eastAsiaTheme="minorEastAsia" w:hint="eastAsia"/>
          <w:b/>
          <w:bCs/>
          <w:i/>
          <w:lang w:eastAsia="zh-CN"/>
        </w:rPr>
        <w:t xml:space="preserve">Observation </w:t>
      </w:r>
      <w:r w:rsidR="005A200F">
        <w:rPr>
          <w:rFonts w:eastAsiaTheme="minorEastAsia" w:hint="eastAsia"/>
          <w:b/>
          <w:bCs/>
          <w:i/>
          <w:lang w:eastAsia="zh-CN"/>
        </w:rPr>
        <w:t>2</w:t>
      </w:r>
      <w:r>
        <w:rPr>
          <w:rFonts w:eastAsiaTheme="minorEastAsia" w:hint="eastAsia"/>
          <w:b/>
          <w:bCs/>
          <w:i/>
          <w:lang w:eastAsia="zh-CN"/>
        </w:rPr>
        <w:t>: MBS specific BWP may not be feasible when a UE can support to be configured with only one BWP.</w:t>
      </w:r>
    </w:p>
    <w:p w14:paraId="3B7478F4" w14:textId="56FF279B" w:rsidR="00E972C6" w:rsidRDefault="00E972C6" w:rsidP="00E972C6">
      <w:pPr>
        <w:pStyle w:val="a1"/>
        <w:numPr>
          <w:ilvl w:val="0"/>
          <w:numId w:val="30"/>
        </w:numPr>
        <w:spacing w:beforeLines="50" w:before="120"/>
        <w:rPr>
          <w:rFonts w:eastAsiaTheme="minorEastAsia"/>
          <w:bCs/>
          <w:lang w:eastAsia="zh-CN"/>
        </w:rPr>
      </w:pPr>
      <w:r>
        <w:rPr>
          <w:rFonts w:eastAsiaTheme="minorEastAsia" w:hint="eastAsia"/>
          <w:bCs/>
          <w:lang w:eastAsia="zh-CN"/>
        </w:rPr>
        <w:t xml:space="preserve">Option 2B is to configure a number of contiguous PRBs within a dedicated unicast BWP. From the perspective of configuration of BWP, MBS frequency region </w:t>
      </w:r>
      <w:r w:rsidR="00E71C8A">
        <w:rPr>
          <w:rFonts w:eastAsiaTheme="minorEastAsia" w:hint="eastAsia"/>
          <w:bCs/>
          <w:lang w:eastAsia="zh-CN"/>
        </w:rPr>
        <w:t>can be</w:t>
      </w:r>
      <w:r>
        <w:rPr>
          <w:rFonts w:eastAsiaTheme="minorEastAsia"/>
          <w:bCs/>
          <w:lang w:eastAsia="zh-CN"/>
        </w:rPr>
        <w:t xml:space="preserve"> supported by adding several parameters to the dedicated unicast BWP</w:t>
      </w:r>
      <w:r w:rsidR="00E71C8A">
        <w:rPr>
          <w:rFonts w:eastAsiaTheme="minorEastAsia" w:hint="eastAsia"/>
          <w:bCs/>
          <w:lang w:eastAsia="zh-CN"/>
        </w:rPr>
        <w:t xml:space="preserve"> configuration</w:t>
      </w:r>
      <w:r>
        <w:rPr>
          <w:rFonts w:eastAsiaTheme="minorEastAsia"/>
          <w:bCs/>
          <w:lang w:eastAsia="zh-CN"/>
        </w:rPr>
        <w:t xml:space="preserve"> without introducing new BWP for MBS</w:t>
      </w:r>
      <w:r>
        <w:rPr>
          <w:rFonts w:eastAsiaTheme="minorEastAsia" w:hint="eastAsia"/>
          <w:bCs/>
          <w:lang w:eastAsia="zh-CN"/>
        </w:rPr>
        <w:t xml:space="preserve">. </w:t>
      </w:r>
      <w:r>
        <w:rPr>
          <w:rFonts w:eastAsiaTheme="minorEastAsia"/>
          <w:bCs/>
          <w:lang w:eastAsia="zh-CN"/>
        </w:rPr>
        <w:t>T</w:t>
      </w:r>
      <w:r>
        <w:rPr>
          <w:rFonts w:eastAsiaTheme="minorEastAsia" w:hint="eastAsia"/>
          <w:bCs/>
          <w:lang w:eastAsia="zh-CN"/>
        </w:rPr>
        <w:t>he maximum number of BWP</w:t>
      </w:r>
      <w:r w:rsidR="0076561D">
        <w:rPr>
          <w:rFonts w:eastAsiaTheme="minorEastAsia" w:hint="eastAsia"/>
          <w:bCs/>
          <w:lang w:eastAsia="zh-CN"/>
        </w:rPr>
        <w:t>s</w:t>
      </w:r>
      <w:r>
        <w:rPr>
          <w:rFonts w:eastAsiaTheme="minorEastAsia" w:hint="eastAsia"/>
          <w:bCs/>
          <w:lang w:eastAsia="zh-CN"/>
        </w:rPr>
        <w:t xml:space="preserve"> for a UE on a carrier is not changed, and no </w:t>
      </w:r>
      <w:r w:rsidR="00E71C8A">
        <w:rPr>
          <w:rFonts w:eastAsiaTheme="minorEastAsia" w:hint="eastAsia"/>
          <w:bCs/>
          <w:lang w:eastAsia="zh-CN"/>
        </w:rPr>
        <w:t xml:space="preserve">BWP </w:t>
      </w:r>
      <w:r>
        <w:rPr>
          <w:rFonts w:eastAsiaTheme="minorEastAsia" w:hint="eastAsia"/>
          <w:bCs/>
          <w:lang w:eastAsia="zh-CN"/>
        </w:rPr>
        <w:t xml:space="preserve">switching is </w:t>
      </w:r>
      <w:r w:rsidR="00E71C8A">
        <w:rPr>
          <w:rFonts w:eastAsiaTheme="minorEastAsia" w:hint="eastAsia"/>
          <w:bCs/>
          <w:lang w:eastAsia="zh-CN"/>
        </w:rPr>
        <w:t>needed</w:t>
      </w:r>
      <w:r>
        <w:rPr>
          <w:rFonts w:eastAsiaTheme="minorEastAsia" w:hint="eastAsia"/>
          <w:bCs/>
          <w:lang w:eastAsia="zh-CN"/>
        </w:rPr>
        <w:t>.</w:t>
      </w:r>
      <w:r w:rsidR="00B21148">
        <w:rPr>
          <w:rFonts w:eastAsiaTheme="minorEastAsia" w:hint="eastAsia"/>
          <w:bCs/>
          <w:lang w:eastAsia="zh-CN"/>
        </w:rPr>
        <w:t xml:space="preserve"> MBS frequency region can also be supported by the UEs which can support to be configured only one BWP.</w:t>
      </w:r>
      <w:r w:rsidR="00B92274">
        <w:rPr>
          <w:rFonts w:eastAsiaTheme="minorEastAsia" w:hint="eastAsia"/>
          <w:bCs/>
          <w:lang w:eastAsia="zh-CN"/>
        </w:rPr>
        <w:t xml:space="preserve"> Therefore,</w:t>
      </w:r>
      <w:r w:rsidR="00B21148">
        <w:rPr>
          <w:rFonts w:eastAsiaTheme="minorEastAsia" w:hint="eastAsia"/>
          <w:bCs/>
          <w:lang w:eastAsia="zh-CN"/>
        </w:rPr>
        <w:t xml:space="preserve"> </w:t>
      </w:r>
      <w:r>
        <w:rPr>
          <w:rFonts w:eastAsiaTheme="minorEastAsia" w:hint="eastAsia"/>
          <w:bCs/>
          <w:lang w:eastAsia="zh-CN"/>
        </w:rPr>
        <w:t xml:space="preserve">Option 2B is preferred </w:t>
      </w:r>
      <w:r>
        <w:rPr>
          <w:rFonts w:eastAsiaTheme="minorEastAsia"/>
          <w:bCs/>
          <w:lang w:eastAsia="zh-CN"/>
        </w:rPr>
        <w:t>because</w:t>
      </w:r>
      <w:r>
        <w:rPr>
          <w:rFonts w:eastAsiaTheme="minorEastAsia" w:hint="eastAsia"/>
          <w:bCs/>
          <w:lang w:eastAsia="zh-CN"/>
        </w:rPr>
        <w:t xml:space="preserve"> it is simple</w:t>
      </w:r>
      <w:r w:rsidR="0076561D">
        <w:rPr>
          <w:rFonts w:eastAsiaTheme="minorEastAsia" w:hint="eastAsia"/>
          <w:bCs/>
          <w:lang w:eastAsia="zh-CN"/>
        </w:rPr>
        <w:t>r</w:t>
      </w:r>
      <w:r>
        <w:rPr>
          <w:rFonts w:eastAsiaTheme="minorEastAsia" w:hint="eastAsia"/>
          <w:bCs/>
          <w:lang w:eastAsia="zh-CN"/>
        </w:rPr>
        <w:t xml:space="preserve"> to be supported.</w:t>
      </w:r>
    </w:p>
    <w:p w14:paraId="7E5109BF" w14:textId="1D08C8C6" w:rsidR="00E972C6" w:rsidRDefault="00E972C6" w:rsidP="00E972C6">
      <w:pPr>
        <w:pStyle w:val="a1"/>
        <w:spacing w:beforeLines="50" w:before="120"/>
        <w:ind w:left="420"/>
        <w:rPr>
          <w:rFonts w:eastAsiaTheme="minorEastAsia"/>
          <w:bCs/>
          <w:lang w:eastAsia="zh-CN"/>
        </w:rPr>
      </w:pPr>
      <w:r>
        <w:rPr>
          <w:rFonts w:eastAsiaTheme="minorEastAsia" w:hint="eastAsia"/>
          <w:bCs/>
          <w:lang w:eastAsia="zh-CN"/>
        </w:rPr>
        <w:t xml:space="preserve">The indication of </w:t>
      </w:r>
      <w:r>
        <w:rPr>
          <w:rFonts w:eastAsiaTheme="minorEastAsia"/>
          <w:bCs/>
          <w:lang w:eastAsia="zh-CN"/>
        </w:rPr>
        <w:t>the</w:t>
      </w:r>
      <w:r>
        <w:rPr>
          <w:rFonts w:eastAsiaTheme="minorEastAsia" w:hint="eastAsia"/>
          <w:bCs/>
          <w:lang w:eastAsia="zh-CN"/>
        </w:rPr>
        <w:t xml:space="preserve"> MBS frequency region can</w:t>
      </w:r>
      <w:r w:rsidR="00B12389">
        <w:rPr>
          <w:rFonts w:eastAsiaTheme="minorEastAsia" w:hint="eastAsia"/>
          <w:bCs/>
          <w:lang w:eastAsia="zh-CN"/>
        </w:rPr>
        <w:t xml:space="preserve"> reuse Rel-15 NR SL</w:t>
      </w:r>
      <w:r w:rsidR="00A715DB">
        <w:rPr>
          <w:rFonts w:eastAsiaTheme="minorEastAsia" w:hint="eastAsia"/>
          <w:bCs/>
          <w:lang w:eastAsia="zh-CN"/>
        </w:rPr>
        <w:t>I</w:t>
      </w:r>
      <w:r w:rsidR="00B12389">
        <w:rPr>
          <w:rFonts w:eastAsiaTheme="minorEastAsia" w:hint="eastAsia"/>
          <w:bCs/>
          <w:lang w:eastAsia="zh-CN"/>
        </w:rPr>
        <w:t>V mechanism by indicating</w:t>
      </w:r>
      <w:r>
        <w:rPr>
          <w:rFonts w:eastAsiaTheme="minorEastAsia" w:hint="eastAsia"/>
          <w:bCs/>
          <w:lang w:eastAsia="zh-CN"/>
        </w:rPr>
        <w:t xml:space="preserve"> starting PRB and length of PRBs. T</w:t>
      </w:r>
      <w:r>
        <w:rPr>
          <w:rFonts w:eastAsiaTheme="minorEastAsia"/>
          <w:bCs/>
          <w:lang w:eastAsia="zh-CN"/>
        </w:rPr>
        <w:t>h</w:t>
      </w:r>
      <w:r>
        <w:rPr>
          <w:rFonts w:eastAsiaTheme="minorEastAsia" w:hint="eastAsia"/>
          <w:bCs/>
          <w:lang w:eastAsia="zh-CN"/>
        </w:rPr>
        <w:t xml:space="preserve">e indication of starting PRB can be based on the starting point of the associated dedicated unicast BWP, or based on the starting point of current carrier. </w:t>
      </w:r>
      <w:r>
        <w:rPr>
          <w:rFonts w:eastAsiaTheme="minorEastAsia"/>
          <w:bCs/>
          <w:lang w:eastAsia="zh-CN"/>
        </w:rPr>
        <w:t>T</w:t>
      </w:r>
      <w:r>
        <w:rPr>
          <w:rFonts w:eastAsiaTheme="minorEastAsia" w:hint="eastAsia"/>
          <w:bCs/>
          <w:lang w:eastAsia="zh-CN"/>
        </w:rPr>
        <w:t>he indication method of starting point and length of PRBs can reuse the SL</w:t>
      </w:r>
      <w:r w:rsidR="00356F34">
        <w:rPr>
          <w:rFonts w:eastAsiaTheme="minorEastAsia" w:hint="eastAsia"/>
          <w:bCs/>
          <w:lang w:eastAsia="zh-CN"/>
        </w:rPr>
        <w:t>I</w:t>
      </w:r>
      <w:r>
        <w:rPr>
          <w:rFonts w:eastAsiaTheme="minorEastAsia" w:hint="eastAsia"/>
          <w:bCs/>
          <w:lang w:eastAsia="zh-CN"/>
        </w:rPr>
        <w:t>V mechanism in Rel-1</w:t>
      </w:r>
      <w:r w:rsidR="00B12389">
        <w:rPr>
          <w:rFonts w:eastAsiaTheme="minorEastAsia" w:hint="eastAsia"/>
          <w:bCs/>
          <w:lang w:eastAsia="zh-CN"/>
        </w:rPr>
        <w:t>5</w:t>
      </w:r>
      <w:r>
        <w:rPr>
          <w:rFonts w:eastAsiaTheme="minorEastAsia" w:hint="eastAsia"/>
          <w:bCs/>
          <w:lang w:eastAsia="zh-CN"/>
        </w:rPr>
        <w:t xml:space="preserve"> NR BWP indication, and it is supported by adding higher layer parameters for </w:t>
      </w:r>
      <w:r w:rsidR="00DF7119">
        <w:rPr>
          <w:rFonts w:eastAsiaTheme="minorEastAsia" w:hint="eastAsia"/>
          <w:bCs/>
          <w:lang w:eastAsia="zh-CN"/>
        </w:rPr>
        <w:t xml:space="preserve">the </w:t>
      </w:r>
      <w:r>
        <w:rPr>
          <w:rFonts w:eastAsiaTheme="minorEastAsia" w:hint="eastAsia"/>
          <w:bCs/>
          <w:lang w:eastAsia="zh-CN"/>
        </w:rPr>
        <w:t>configuration.</w:t>
      </w:r>
    </w:p>
    <w:p w14:paraId="05EFE4D1" w14:textId="3EE38330" w:rsidR="00E972C6" w:rsidRDefault="00E972C6" w:rsidP="00E972C6">
      <w:pPr>
        <w:pStyle w:val="a1"/>
        <w:spacing w:beforeLines="50" w:before="120"/>
        <w:rPr>
          <w:rFonts w:eastAsiaTheme="minorEastAsia"/>
          <w:b/>
          <w:bCs/>
          <w:i/>
          <w:lang w:eastAsia="zh-CN"/>
        </w:rPr>
      </w:pPr>
      <w:r>
        <w:rPr>
          <w:rFonts w:eastAsiaTheme="minorEastAsia" w:hint="eastAsia"/>
          <w:b/>
          <w:bCs/>
          <w:i/>
          <w:lang w:eastAsia="zh-CN"/>
        </w:rPr>
        <w:t xml:space="preserve">Proposal </w:t>
      </w:r>
      <w:r w:rsidR="005A200F">
        <w:rPr>
          <w:rFonts w:eastAsiaTheme="minorEastAsia" w:hint="eastAsia"/>
          <w:b/>
          <w:bCs/>
          <w:i/>
          <w:lang w:eastAsia="zh-CN"/>
        </w:rPr>
        <w:t>2</w:t>
      </w:r>
      <w:r>
        <w:rPr>
          <w:rFonts w:eastAsiaTheme="minorEastAsia" w:hint="eastAsia"/>
          <w:b/>
          <w:bCs/>
          <w:i/>
          <w:lang w:eastAsia="zh-CN"/>
        </w:rPr>
        <w:t>: Option 2B, MBS frequency region, is supported to define MBS common frequency resource for RRC_CONNECTED UEs.</w:t>
      </w:r>
    </w:p>
    <w:p w14:paraId="5F29E623" w14:textId="392CA0DB" w:rsidR="00E972C6" w:rsidRDefault="00E972C6" w:rsidP="00E972C6">
      <w:pPr>
        <w:pStyle w:val="a1"/>
        <w:spacing w:beforeLines="50" w:before="120"/>
        <w:rPr>
          <w:rFonts w:eastAsiaTheme="minorEastAsia"/>
          <w:b/>
          <w:bCs/>
          <w:i/>
          <w:lang w:eastAsia="zh-CN"/>
        </w:rPr>
      </w:pPr>
      <w:r>
        <w:rPr>
          <w:rFonts w:eastAsiaTheme="minorEastAsia" w:hint="eastAsia"/>
          <w:b/>
          <w:bCs/>
          <w:i/>
          <w:lang w:eastAsia="zh-CN"/>
        </w:rPr>
        <w:t xml:space="preserve">Proposal </w:t>
      </w:r>
      <w:r w:rsidR="005A200F">
        <w:rPr>
          <w:rFonts w:eastAsiaTheme="minorEastAsia" w:hint="eastAsia"/>
          <w:b/>
          <w:bCs/>
          <w:i/>
          <w:lang w:eastAsia="zh-CN"/>
        </w:rPr>
        <w:t>3</w:t>
      </w:r>
      <w:r>
        <w:rPr>
          <w:rFonts w:eastAsiaTheme="minorEastAsia" w:hint="eastAsia"/>
          <w:b/>
          <w:bCs/>
          <w:i/>
          <w:lang w:eastAsia="zh-CN"/>
        </w:rPr>
        <w:t>: F</w:t>
      </w:r>
      <w:r>
        <w:rPr>
          <w:rFonts w:eastAsiaTheme="minorEastAsia"/>
          <w:b/>
          <w:bCs/>
          <w:i/>
          <w:lang w:eastAsia="zh-CN"/>
        </w:rPr>
        <w:t>o</w:t>
      </w:r>
      <w:r>
        <w:rPr>
          <w:rFonts w:eastAsiaTheme="minorEastAsia" w:hint="eastAsia"/>
          <w:b/>
          <w:bCs/>
          <w:i/>
          <w:lang w:eastAsia="zh-CN"/>
        </w:rPr>
        <w:t>r configuration of MBS frequency region, the indication of the starting PRB can be based on the starting point of dedicated unicast BWP or the starting point of the carrie</w:t>
      </w:r>
      <w:r w:rsidR="0090176D">
        <w:rPr>
          <w:rFonts w:eastAsiaTheme="minorEastAsia" w:hint="eastAsia"/>
          <w:b/>
          <w:bCs/>
          <w:i/>
          <w:lang w:eastAsia="zh-CN"/>
        </w:rPr>
        <w:t>r</w:t>
      </w:r>
      <w:r>
        <w:rPr>
          <w:rFonts w:eastAsiaTheme="minorEastAsia" w:hint="eastAsia"/>
          <w:b/>
          <w:bCs/>
          <w:i/>
          <w:lang w:eastAsia="zh-CN"/>
        </w:rPr>
        <w:t>.</w:t>
      </w:r>
    </w:p>
    <w:p w14:paraId="656EC01A" w14:textId="61A86A6B" w:rsidR="00E972C6" w:rsidRPr="008D2F54" w:rsidRDefault="00E972C6" w:rsidP="00E972C6">
      <w:pPr>
        <w:pStyle w:val="a1"/>
        <w:spacing w:beforeLines="50" w:before="120"/>
        <w:rPr>
          <w:rFonts w:eastAsiaTheme="minorEastAsia"/>
          <w:b/>
          <w:bCs/>
          <w:i/>
          <w:lang w:eastAsia="zh-CN"/>
        </w:rPr>
      </w:pPr>
      <w:r>
        <w:rPr>
          <w:rFonts w:eastAsiaTheme="minorEastAsia" w:hint="eastAsia"/>
          <w:b/>
          <w:bCs/>
          <w:i/>
          <w:lang w:eastAsia="zh-CN"/>
        </w:rPr>
        <w:t xml:space="preserve">Proposal </w:t>
      </w:r>
      <w:r w:rsidR="005A200F">
        <w:rPr>
          <w:rFonts w:eastAsiaTheme="minorEastAsia" w:hint="eastAsia"/>
          <w:b/>
          <w:bCs/>
          <w:i/>
          <w:lang w:eastAsia="zh-CN"/>
        </w:rPr>
        <w:t>4</w:t>
      </w:r>
      <w:r>
        <w:rPr>
          <w:rFonts w:eastAsiaTheme="minorEastAsia" w:hint="eastAsia"/>
          <w:b/>
          <w:bCs/>
          <w:i/>
          <w:lang w:eastAsia="zh-CN"/>
        </w:rPr>
        <w:t>: The current SL</w:t>
      </w:r>
      <w:r w:rsidR="00356F34">
        <w:rPr>
          <w:rFonts w:eastAsiaTheme="minorEastAsia" w:hint="eastAsia"/>
          <w:b/>
          <w:bCs/>
          <w:i/>
          <w:lang w:eastAsia="zh-CN"/>
        </w:rPr>
        <w:t>I</w:t>
      </w:r>
      <w:r>
        <w:rPr>
          <w:rFonts w:eastAsiaTheme="minorEastAsia" w:hint="eastAsia"/>
          <w:b/>
          <w:bCs/>
          <w:i/>
          <w:lang w:eastAsia="zh-CN"/>
        </w:rPr>
        <w:t>V indication mechanism can be reused for MBS frequency region indication of starting PRB and length of PRBs.</w:t>
      </w:r>
    </w:p>
    <w:p w14:paraId="254C625A" w14:textId="04AED742" w:rsidR="00372CDF" w:rsidRDefault="00372CDF" w:rsidP="00E972C6">
      <w:pPr>
        <w:pStyle w:val="a1"/>
        <w:spacing w:beforeLines="50" w:before="120"/>
        <w:rPr>
          <w:rFonts w:eastAsiaTheme="minorEastAsia"/>
          <w:bCs/>
          <w:lang w:eastAsia="zh-CN"/>
        </w:rPr>
      </w:pPr>
      <w:r>
        <w:rPr>
          <w:rFonts w:eastAsiaTheme="minorEastAsia" w:hint="eastAsia"/>
          <w:bCs/>
          <w:lang w:eastAsia="zh-CN"/>
        </w:rPr>
        <w:t xml:space="preserve">A UE can be configured with up to 4 BWPs in a carrier based on its capability. When an activated dedicated unicast BWP is not configured to contain MBS common frequency resource, the UE needs to switch to another dedicated unicast BWP which contains MBS common frequency resource if it is required to receive multicast </w:t>
      </w:r>
      <w:r>
        <w:rPr>
          <w:rFonts w:eastAsiaTheme="minorEastAsia" w:hint="eastAsia"/>
          <w:bCs/>
          <w:lang w:eastAsia="zh-CN"/>
        </w:rPr>
        <w:lastRenderedPageBreak/>
        <w:t xml:space="preserve">services. </w:t>
      </w:r>
      <w:r>
        <w:rPr>
          <w:rFonts w:eastAsiaTheme="minorEastAsia"/>
          <w:bCs/>
          <w:lang w:eastAsia="zh-CN"/>
        </w:rPr>
        <w:t>I</w:t>
      </w:r>
      <w:r w:rsidR="004339B0">
        <w:rPr>
          <w:rFonts w:eastAsiaTheme="minorEastAsia" w:hint="eastAsia"/>
          <w:bCs/>
          <w:lang w:eastAsia="zh-CN"/>
        </w:rPr>
        <w:t>n Figure 2</w:t>
      </w:r>
      <w:r>
        <w:rPr>
          <w:rFonts w:eastAsiaTheme="minorEastAsia" w:hint="eastAsia"/>
          <w:bCs/>
          <w:lang w:eastAsia="zh-CN"/>
        </w:rPr>
        <w:t xml:space="preserve">, UE1 BWP2 and BWP4 are not configured to contain MBS common frequency resource. </w:t>
      </w:r>
      <w:r w:rsidR="003510A8">
        <w:rPr>
          <w:rFonts w:eastAsiaTheme="minorEastAsia" w:hint="eastAsia"/>
          <w:bCs/>
          <w:lang w:eastAsia="zh-CN"/>
        </w:rPr>
        <w:t xml:space="preserve">It is up to </w:t>
      </w:r>
      <w:r w:rsidR="0019786B">
        <w:rPr>
          <w:rFonts w:eastAsiaTheme="minorEastAsia" w:hint="eastAsia"/>
          <w:bCs/>
          <w:lang w:eastAsia="zh-CN"/>
        </w:rPr>
        <w:t xml:space="preserve">gNB </w:t>
      </w:r>
      <w:r w:rsidR="003510A8">
        <w:rPr>
          <w:rFonts w:eastAsiaTheme="minorEastAsia" w:hint="eastAsia"/>
          <w:bCs/>
          <w:lang w:eastAsia="zh-CN"/>
        </w:rPr>
        <w:t>implementation to</w:t>
      </w:r>
      <w:r w:rsidR="0019786B">
        <w:rPr>
          <w:rFonts w:eastAsiaTheme="minorEastAsia" w:hint="eastAsia"/>
          <w:bCs/>
          <w:lang w:eastAsia="zh-CN"/>
        </w:rPr>
        <w:t xml:space="preserve"> configure </w:t>
      </w:r>
      <w:r w:rsidR="003510A8">
        <w:rPr>
          <w:rFonts w:eastAsiaTheme="minorEastAsia" w:hint="eastAsia"/>
          <w:bCs/>
          <w:lang w:eastAsia="zh-CN"/>
        </w:rPr>
        <w:t>whether</w:t>
      </w:r>
      <w:r w:rsidR="0019786B">
        <w:rPr>
          <w:rFonts w:eastAsiaTheme="minorEastAsia" w:hint="eastAsia"/>
          <w:bCs/>
          <w:lang w:eastAsia="zh-CN"/>
        </w:rPr>
        <w:t xml:space="preserve"> </w:t>
      </w:r>
      <w:r w:rsidR="003510A8">
        <w:rPr>
          <w:rFonts w:eastAsiaTheme="minorEastAsia" w:hint="eastAsia"/>
          <w:bCs/>
          <w:lang w:eastAsia="zh-CN"/>
        </w:rPr>
        <w:t>a</w:t>
      </w:r>
      <w:r w:rsidR="0019786B">
        <w:rPr>
          <w:rFonts w:eastAsiaTheme="minorEastAsia" w:hint="eastAsia"/>
          <w:bCs/>
          <w:lang w:eastAsia="zh-CN"/>
        </w:rPr>
        <w:t xml:space="preserve"> dedicated unicast BWP</w:t>
      </w:r>
      <w:r w:rsidR="003510A8">
        <w:rPr>
          <w:rFonts w:eastAsiaTheme="minorEastAsia" w:hint="eastAsia"/>
          <w:bCs/>
          <w:lang w:eastAsia="zh-CN"/>
        </w:rPr>
        <w:t xml:space="preserve"> can</w:t>
      </w:r>
      <w:r w:rsidR="0019786B">
        <w:rPr>
          <w:rFonts w:eastAsiaTheme="minorEastAsia" w:hint="eastAsia"/>
          <w:bCs/>
          <w:lang w:eastAsia="zh-CN"/>
        </w:rPr>
        <w:t xml:space="preserve"> contain MBS common frequency resource </w:t>
      </w:r>
      <w:r w:rsidR="003510A8">
        <w:rPr>
          <w:rFonts w:eastAsiaTheme="minorEastAsia" w:hint="eastAsia"/>
          <w:bCs/>
          <w:lang w:eastAsia="zh-CN"/>
        </w:rPr>
        <w:t>or not</w:t>
      </w:r>
      <w:r w:rsidR="0019786B">
        <w:rPr>
          <w:rFonts w:eastAsiaTheme="minorEastAsia" w:hint="eastAsia"/>
          <w:bCs/>
          <w:lang w:eastAsia="zh-CN"/>
        </w:rPr>
        <w:t>.</w:t>
      </w:r>
    </w:p>
    <w:p w14:paraId="7C161A06" w14:textId="0E7C1C02" w:rsidR="0019786B" w:rsidRDefault="00365673" w:rsidP="00E972C6">
      <w:pPr>
        <w:pStyle w:val="a1"/>
        <w:spacing w:beforeLines="50" w:before="120"/>
        <w:rPr>
          <w:rFonts w:eastAsiaTheme="minorEastAsia"/>
          <w:b/>
          <w:bCs/>
          <w:i/>
          <w:lang w:eastAsia="zh-CN"/>
        </w:rPr>
      </w:pPr>
      <w:r>
        <w:rPr>
          <w:rFonts w:eastAsiaTheme="minorEastAsia" w:hint="eastAsia"/>
          <w:b/>
          <w:bCs/>
          <w:i/>
          <w:lang w:eastAsia="zh-CN"/>
        </w:rPr>
        <w:t xml:space="preserve">Observation </w:t>
      </w:r>
      <w:r w:rsidR="005A200F">
        <w:rPr>
          <w:rFonts w:eastAsiaTheme="minorEastAsia" w:hint="eastAsia"/>
          <w:b/>
          <w:bCs/>
          <w:i/>
          <w:lang w:eastAsia="zh-CN"/>
        </w:rPr>
        <w:t>3</w:t>
      </w:r>
      <w:r>
        <w:rPr>
          <w:rFonts w:eastAsiaTheme="minorEastAsia" w:hint="eastAsia"/>
          <w:b/>
          <w:bCs/>
          <w:i/>
          <w:lang w:eastAsia="zh-CN"/>
        </w:rPr>
        <w:t xml:space="preserve">: </w:t>
      </w:r>
      <w:r w:rsidR="0019786B">
        <w:rPr>
          <w:rFonts w:eastAsiaTheme="minorEastAsia" w:hint="eastAsia"/>
          <w:b/>
          <w:bCs/>
          <w:i/>
          <w:lang w:eastAsia="zh-CN"/>
        </w:rPr>
        <w:t>It is up to</w:t>
      </w:r>
      <w:r w:rsidR="002D7538">
        <w:rPr>
          <w:rFonts w:eastAsiaTheme="minorEastAsia" w:hint="eastAsia"/>
          <w:b/>
          <w:bCs/>
          <w:i/>
          <w:lang w:eastAsia="zh-CN"/>
        </w:rPr>
        <w:t xml:space="preserve"> gNB implementation to configure whether a dedicated unicast BWP can contain MBS common frequency resource or not</w:t>
      </w:r>
      <w:r w:rsidR="0019786B">
        <w:rPr>
          <w:rFonts w:eastAsiaTheme="minorEastAsia" w:hint="eastAsia"/>
          <w:b/>
          <w:bCs/>
          <w:i/>
          <w:lang w:eastAsia="zh-CN"/>
        </w:rPr>
        <w:t>.</w:t>
      </w:r>
    </w:p>
    <w:p w14:paraId="64CC9B28" w14:textId="2FF8E4F5" w:rsidR="00E972C6" w:rsidRDefault="00E972C6" w:rsidP="00E972C6">
      <w:pPr>
        <w:pStyle w:val="a1"/>
        <w:spacing w:beforeLines="50" w:before="120"/>
        <w:rPr>
          <w:rFonts w:eastAsiaTheme="minorEastAsia"/>
          <w:bCs/>
          <w:lang w:eastAsia="zh-CN"/>
        </w:rPr>
      </w:pPr>
      <w:r>
        <w:rPr>
          <w:rFonts w:eastAsiaTheme="minorEastAsia" w:hint="eastAsia"/>
          <w:bCs/>
          <w:lang w:eastAsia="zh-CN"/>
        </w:rPr>
        <w:t xml:space="preserve">It </w:t>
      </w:r>
      <w:r w:rsidR="00B33A18">
        <w:rPr>
          <w:rFonts w:eastAsiaTheme="minorEastAsia" w:hint="eastAsia"/>
          <w:bCs/>
          <w:lang w:eastAsia="zh-CN"/>
        </w:rPr>
        <w:t>is up to network implementation to configure that no unicast reception on MBS common frequency resource.</w:t>
      </w:r>
      <w:r w:rsidR="009E1DCB">
        <w:rPr>
          <w:rFonts w:eastAsiaTheme="minorEastAsia" w:hint="eastAsia"/>
          <w:bCs/>
          <w:lang w:eastAsia="zh-CN"/>
        </w:rPr>
        <w:t xml:space="preserve"> However,</w:t>
      </w:r>
      <w:r>
        <w:rPr>
          <w:rFonts w:eastAsiaTheme="minorEastAsia" w:hint="eastAsia"/>
          <w:bCs/>
          <w:lang w:eastAsia="zh-CN"/>
        </w:rPr>
        <w:t xml:space="preserve"> </w:t>
      </w:r>
      <w:r w:rsidR="009E1DCB">
        <w:rPr>
          <w:rFonts w:eastAsiaTheme="minorEastAsia" w:hint="eastAsia"/>
          <w:bCs/>
          <w:lang w:eastAsia="zh-CN"/>
        </w:rPr>
        <w:t>t</w:t>
      </w:r>
      <w:r>
        <w:rPr>
          <w:rFonts w:eastAsiaTheme="minorEastAsia"/>
          <w:bCs/>
          <w:lang w:eastAsia="zh-CN"/>
        </w:rPr>
        <w:t>h</w:t>
      </w:r>
      <w:r>
        <w:rPr>
          <w:rFonts w:eastAsiaTheme="minorEastAsia" w:hint="eastAsia"/>
          <w:bCs/>
          <w:lang w:eastAsia="zh-CN"/>
        </w:rPr>
        <w:t xml:space="preserve">ere is no </w:t>
      </w:r>
      <w:r w:rsidR="009E1DCB">
        <w:rPr>
          <w:rFonts w:eastAsiaTheme="minorEastAsia" w:hint="eastAsia"/>
          <w:bCs/>
          <w:lang w:eastAsia="zh-CN"/>
        </w:rPr>
        <w:t>clear scenario and benefit of why this configuration is needed</w:t>
      </w:r>
      <w:r>
        <w:rPr>
          <w:rFonts w:eastAsiaTheme="minorEastAsia" w:hint="eastAsia"/>
          <w:bCs/>
          <w:lang w:eastAsia="zh-CN"/>
        </w:rPr>
        <w:t xml:space="preserve">. </w:t>
      </w:r>
      <w:r>
        <w:rPr>
          <w:rFonts w:eastAsiaTheme="minorEastAsia"/>
          <w:bCs/>
          <w:lang w:eastAsia="zh-CN"/>
        </w:rPr>
        <w:t>I</w:t>
      </w:r>
      <w:r>
        <w:rPr>
          <w:rFonts w:eastAsiaTheme="minorEastAsia" w:hint="eastAsia"/>
          <w:bCs/>
          <w:lang w:eastAsia="zh-CN"/>
        </w:rPr>
        <w:t xml:space="preserve">f it is configured, the dedicated unicast BWP is divided by MBS common frequency resource, which reduces the usable frequency resource by unicast. </w:t>
      </w:r>
      <w:r>
        <w:rPr>
          <w:rFonts w:eastAsiaTheme="minorEastAsia"/>
          <w:bCs/>
          <w:lang w:eastAsia="zh-CN"/>
        </w:rPr>
        <w:t>I</w:t>
      </w:r>
      <w:r>
        <w:rPr>
          <w:rFonts w:eastAsiaTheme="minorEastAsia" w:hint="eastAsia"/>
          <w:bCs/>
          <w:lang w:eastAsia="zh-CN"/>
        </w:rPr>
        <w:t xml:space="preserve">t also leads to unicast BWP </w:t>
      </w:r>
      <w:r w:rsidR="00A715DB">
        <w:rPr>
          <w:rFonts w:eastAsiaTheme="minorEastAsia" w:hint="eastAsia"/>
          <w:bCs/>
          <w:lang w:eastAsia="zh-CN"/>
        </w:rPr>
        <w:t>fragmentation</w:t>
      </w:r>
      <w:r>
        <w:rPr>
          <w:rFonts w:eastAsiaTheme="minorEastAsia" w:hint="eastAsia"/>
          <w:bCs/>
          <w:lang w:eastAsia="zh-CN"/>
        </w:rPr>
        <w:t>, which degrade</w:t>
      </w:r>
      <w:r w:rsidR="00A715DB">
        <w:rPr>
          <w:rFonts w:eastAsiaTheme="minorEastAsia" w:hint="eastAsia"/>
          <w:bCs/>
          <w:lang w:eastAsia="zh-CN"/>
        </w:rPr>
        <w:t>s</w:t>
      </w:r>
      <w:r>
        <w:rPr>
          <w:rFonts w:eastAsiaTheme="minorEastAsia" w:hint="eastAsia"/>
          <w:bCs/>
          <w:lang w:eastAsia="zh-CN"/>
        </w:rPr>
        <w:t xml:space="preserve"> the </w:t>
      </w:r>
      <w:r>
        <w:rPr>
          <w:rFonts w:eastAsiaTheme="minorEastAsia"/>
          <w:bCs/>
          <w:lang w:eastAsia="zh-CN"/>
        </w:rPr>
        <w:t>reception</w:t>
      </w:r>
      <w:r>
        <w:rPr>
          <w:rFonts w:eastAsiaTheme="minorEastAsia" w:hint="eastAsia"/>
          <w:bCs/>
          <w:lang w:eastAsia="zh-CN"/>
        </w:rPr>
        <w:t xml:space="preserve"> performance.</w:t>
      </w:r>
    </w:p>
    <w:p w14:paraId="18693516" w14:textId="7A744F2F" w:rsidR="00E972C6" w:rsidRDefault="00E972C6" w:rsidP="00E972C6">
      <w:pPr>
        <w:pStyle w:val="a1"/>
        <w:spacing w:beforeLines="50" w:before="120"/>
        <w:rPr>
          <w:rFonts w:eastAsiaTheme="minorEastAsia"/>
          <w:bCs/>
          <w:lang w:eastAsia="zh-CN"/>
        </w:rPr>
      </w:pPr>
      <w:r>
        <w:rPr>
          <w:rFonts w:eastAsiaTheme="minorEastAsia" w:hint="eastAsia"/>
          <w:b/>
          <w:bCs/>
          <w:i/>
          <w:lang w:eastAsia="zh-CN"/>
        </w:rPr>
        <w:t xml:space="preserve">Proposal </w:t>
      </w:r>
      <w:r w:rsidR="00DB263D">
        <w:rPr>
          <w:rFonts w:eastAsiaTheme="minorEastAsia" w:hint="eastAsia"/>
          <w:b/>
          <w:bCs/>
          <w:i/>
          <w:lang w:eastAsia="zh-CN"/>
        </w:rPr>
        <w:t>5</w:t>
      </w:r>
      <w:r>
        <w:rPr>
          <w:rFonts w:eastAsiaTheme="minorEastAsia" w:hint="eastAsia"/>
          <w:b/>
          <w:bCs/>
          <w:i/>
          <w:lang w:eastAsia="zh-CN"/>
        </w:rPr>
        <w:t>: It is supported that a UE can receive unicast in the common frequency resource.</w:t>
      </w:r>
    </w:p>
    <w:p w14:paraId="39D78D90" w14:textId="5B0EC984" w:rsidR="00E972C6" w:rsidRDefault="00E972C6" w:rsidP="00E972C6">
      <w:pPr>
        <w:pStyle w:val="a1"/>
        <w:spacing w:beforeLines="50" w:before="120"/>
        <w:rPr>
          <w:rFonts w:eastAsiaTheme="minorEastAsia"/>
          <w:bCs/>
          <w:lang w:eastAsia="zh-CN"/>
        </w:rPr>
      </w:pPr>
      <w:r>
        <w:rPr>
          <w:rFonts w:eastAsiaTheme="minorEastAsia"/>
          <w:bCs/>
          <w:lang w:eastAsia="zh-CN"/>
        </w:rPr>
        <w:t>B</w:t>
      </w:r>
      <w:r>
        <w:rPr>
          <w:rFonts w:eastAsiaTheme="minorEastAsia" w:hint="eastAsia"/>
          <w:bCs/>
          <w:lang w:eastAsia="zh-CN"/>
        </w:rPr>
        <w:t>ased on UE capability, at most o</w:t>
      </w:r>
      <w:r>
        <w:rPr>
          <w:rFonts w:eastAsiaTheme="minorEastAsia"/>
          <w:bCs/>
          <w:lang w:eastAsia="zh-CN"/>
        </w:rPr>
        <w:t>n</w:t>
      </w:r>
      <w:r>
        <w:rPr>
          <w:rFonts w:eastAsiaTheme="minorEastAsia" w:hint="eastAsia"/>
          <w:bCs/>
          <w:lang w:eastAsia="zh-CN"/>
        </w:rPr>
        <w:t xml:space="preserve">e MBS common frequency resource can be configured in a dedicated unicast BWP. It was proposed that more than one MBS common frequency resources can be configured per UE per dedicated unicast BWP to obtain more flexibility. </w:t>
      </w:r>
      <w:r>
        <w:rPr>
          <w:rFonts w:eastAsiaTheme="minorEastAsia"/>
          <w:bCs/>
          <w:lang w:eastAsia="zh-CN"/>
        </w:rPr>
        <w:t>H</w:t>
      </w:r>
      <w:r>
        <w:rPr>
          <w:rFonts w:eastAsiaTheme="minorEastAsia" w:hint="eastAsia"/>
          <w:bCs/>
          <w:lang w:eastAsia="zh-CN"/>
        </w:rPr>
        <w:t>owever, the benefit is not clear with multiple MBS common frequency resource configurations. A wide</w:t>
      </w:r>
      <w:r w:rsidR="00A715DB">
        <w:rPr>
          <w:rFonts w:eastAsiaTheme="minorEastAsia" w:hint="eastAsia"/>
          <w:bCs/>
          <w:lang w:eastAsia="zh-CN"/>
        </w:rPr>
        <w:t>r</w:t>
      </w:r>
      <w:r>
        <w:rPr>
          <w:rFonts w:eastAsiaTheme="minorEastAsia" w:hint="eastAsia"/>
          <w:bCs/>
          <w:lang w:eastAsia="zh-CN"/>
        </w:rPr>
        <w:t xml:space="preserve"> common frequency resource, rather than multiple common frequency resources, is more feasible and beneficial in a dedicated unicast BWP for a UE when wide band is required.</w:t>
      </w:r>
    </w:p>
    <w:p w14:paraId="66EB921A" w14:textId="6155A824" w:rsidR="00E972C6" w:rsidRPr="003E3B40" w:rsidRDefault="00E972C6" w:rsidP="00C95475">
      <w:pPr>
        <w:pStyle w:val="a1"/>
        <w:spacing w:beforeLines="50" w:before="120"/>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6</w:t>
      </w:r>
      <w:r>
        <w:rPr>
          <w:rFonts w:eastAsiaTheme="minorEastAsia" w:hint="eastAsia"/>
          <w:b/>
          <w:bCs/>
          <w:i/>
          <w:lang w:eastAsia="zh-CN"/>
        </w:rPr>
        <w:t>: If configured, at most one MBS common frequency resource is supported per UE/per dedicated unicast BWP based on UE capability.</w:t>
      </w:r>
    </w:p>
    <w:p w14:paraId="0ADE6D0A" w14:textId="475435F6" w:rsidR="006B2368" w:rsidRDefault="00D1302D" w:rsidP="002F34D7">
      <w:pPr>
        <w:pStyle w:val="a1"/>
        <w:spacing w:beforeLines="50" w:before="120"/>
        <w:jc w:val="center"/>
        <w:rPr>
          <w:rFonts w:eastAsiaTheme="minorEastAsia"/>
          <w:lang w:eastAsia="zh-CN"/>
        </w:rPr>
      </w:pPr>
      <w:r>
        <w:object w:dxaOrig="6207" w:dyaOrig="2762" w14:anchorId="231FF09A">
          <v:shape id="_x0000_i1026" type="#_x0000_t75" style="width:6in;height:191.8pt" o:ole="">
            <v:imagedata r:id="rId11" o:title=""/>
          </v:shape>
          <o:OLEObject Type="Embed" ProgID="Visio.Drawing.11" ShapeID="_x0000_i1026" DrawAspect="Content" ObjectID="_1672565753" r:id="rId12"/>
        </w:object>
      </w:r>
    </w:p>
    <w:p w14:paraId="6069F5FB" w14:textId="3BBC9319" w:rsidR="006B2368" w:rsidRPr="006B2368" w:rsidRDefault="006B2368" w:rsidP="002F34D7">
      <w:pPr>
        <w:pStyle w:val="a1"/>
        <w:spacing w:beforeLines="50" w:before="120"/>
        <w:jc w:val="center"/>
        <w:rPr>
          <w:rFonts w:eastAsiaTheme="minorEastAsia"/>
          <w:bCs/>
          <w:lang w:eastAsia="zh-CN"/>
        </w:rPr>
      </w:pPr>
      <w:r>
        <w:rPr>
          <w:rFonts w:eastAsiaTheme="minorEastAsia" w:hint="eastAsia"/>
          <w:b/>
          <w:lang w:eastAsia="zh-CN"/>
        </w:rPr>
        <w:t xml:space="preserve">Figure </w:t>
      </w:r>
      <w:r w:rsidR="004339B0">
        <w:rPr>
          <w:rFonts w:eastAsiaTheme="minorEastAsia" w:hint="eastAsia"/>
          <w:b/>
          <w:lang w:eastAsia="zh-CN"/>
        </w:rPr>
        <w:t>2</w:t>
      </w:r>
      <w:r w:rsidR="00F212DC">
        <w:rPr>
          <w:rFonts w:eastAsiaTheme="minorEastAsia" w:hint="eastAsia"/>
          <w:b/>
          <w:lang w:eastAsia="zh-CN"/>
        </w:rPr>
        <w:t>.</w:t>
      </w:r>
      <w:r w:rsidRPr="00C51362">
        <w:rPr>
          <w:rFonts w:eastAsiaTheme="minorEastAsia" w:hint="eastAsia"/>
          <w:b/>
          <w:lang w:eastAsia="zh-CN"/>
        </w:rPr>
        <w:t xml:space="preserve"> </w:t>
      </w:r>
      <w:r>
        <w:rPr>
          <w:rFonts w:eastAsiaTheme="minorEastAsia" w:hint="eastAsia"/>
          <w:b/>
          <w:lang w:eastAsia="zh-CN"/>
        </w:rPr>
        <w:t>MBS common frequency resource</w:t>
      </w:r>
      <w:r w:rsidR="00F212DC">
        <w:rPr>
          <w:rFonts w:eastAsiaTheme="minorEastAsia" w:hint="eastAsia"/>
          <w:b/>
          <w:lang w:eastAsia="zh-CN"/>
        </w:rPr>
        <w:t xml:space="preserve"> from per UE perspective</w:t>
      </w:r>
    </w:p>
    <w:p w14:paraId="7C402DB1" w14:textId="77777777" w:rsidR="008732AA" w:rsidRDefault="008732AA" w:rsidP="004B28A3">
      <w:pPr>
        <w:pStyle w:val="a1"/>
        <w:rPr>
          <w:rFonts w:eastAsiaTheme="minorEastAsia"/>
          <w:lang w:eastAsia="zh-CN"/>
        </w:rPr>
      </w:pPr>
    </w:p>
    <w:p w14:paraId="7B36E2B3" w14:textId="7D6E6DE8" w:rsidR="000438F8" w:rsidRPr="00B03418" w:rsidRDefault="00965184" w:rsidP="00D71787">
      <w:pPr>
        <w:pStyle w:val="2"/>
        <w:spacing w:beforeLines="50" w:before="120"/>
        <w:ind w:left="580" w:hangingChars="289" w:hanging="580"/>
        <w:rPr>
          <w:sz w:val="20"/>
        </w:rPr>
      </w:pPr>
      <w:r>
        <w:rPr>
          <w:rFonts w:eastAsiaTheme="minorEastAsia" w:hint="eastAsia"/>
          <w:sz w:val="20"/>
        </w:rPr>
        <w:t>Initial transmission and re</w:t>
      </w:r>
      <w:r w:rsidR="000438F8">
        <w:rPr>
          <w:rFonts w:eastAsiaTheme="minorEastAsia" w:hint="eastAsia"/>
          <w:sz w:val="20"/>
        </w:rPr>
        <w:t>transmission(s)</w:t>
      </w:r>
    </w:p>
    <w:p w14:paraId="3F1D5DBB" w14:textId="77777777" w:rsidR="008E6A6A" w:rsidRPr="008E6A6A" w:rsidRDefault="008E6A6A" w:rsidP="00D71787">
      <w:pPr>
        <w:pStyle w:val="af3"/>
        <w:numPr>
          <w:ilvl w:val="0"/>
          <w:numId w:val="35"/>
        </w:numPr>
        <w:spacing w:beforeLines="50" w:before="120" w:after="120"/>
        <w:ind w:firstLineChars="0"/>
        <w:jc w:val="both"/>
        <w:rPr>
          <w:rFonts w:ascii="Times New Roman" w:eastAsiaTheme="minorEastAsia" w:hAnsi="Times New Roman" w:cs="Times New Roman"/>
          <w:vanish/>
          <w:sz w:val="20"/>
          <w:szCs w:val="20"/>
        </w:rPr>
      </w:pPr>
    </w:p>
    <w:p w14:paraId="29D45A18" w14:textId="77777777" w:rsidR="008E6A6A" w:rsidRPr="008E6A6A" w:rsidRDefault="008E6A6A" w:rsidP="00D71787">
      <w:pPr>
        <w:pStyle w:val="af3"/>
        <w:numPr>
          <w:ilvl w:val="0"/>
          <w:numId w:val="35"/>
        </w:numPr>
        <w:spacing w:beforeLines="50" w:before="120" w:after="120"/>
        <w:ind w:firstLineChars="0"/>
        <w:jc w:val="both"/>
        <w:rPr>
          <w:rFonts w:ascii="Times New Roman" w:eastAsiaTheme="minorEastAsia" w:hAnsi="Times New Roman" w:cs="Times New Roman"/>
          <w:vanish/>
          <w:sz w:val="20"/>
          <w:szCs w:val="20"/>
        </w:rPr>
      </w:pPr>
    </w:p>
    <w:p w14:paraId="21EA1984" w14:textId="77777777" w:rsidR="008E6A6A" w:rsidRPr="008E6A6A" w:rsidRDefault="008E6A6A" w:rsidP="00D71787">
      <w:pPr>
        <w:pStyle w:val="af3"/>
        <w:numPr>
          <w:ilvl w:val="1"/>
          <w:numId w:val="35"/>
        </w:numPr>
        <w:spacing w:beforeLines="50" w:before="120" w:after="120"/>
        <w:ind w:firstLineChars="0"/>
        <w:jc w:val="both"/>
        <w:rPr>
          <w:rFonts w:ascii="Times New Roman" w:eastAsiaTheme="minorEastAsia" w:hAnsi="Times New Roman" w:cs="Times New Roman"/>
          <w:vanish/>
          <w:sz w:val="20"/>
          <w:szCs w:val="20"/>
        </w:rPr>
      </w:pPr>
    </w:p>
    <w:p w14:paraId="6717DEFB" w14:textId="77777777" w:rsidR="008E6A6A" w:rsidRPr="008E6A6A" w:rsidRDefault="008E6A6A" w:rsidP="00D71787">
      <w:pPr>
        <w:pStyle w:val="af3"/>
        <w:numPr>
          <w:ilvl w:val="1"/>
          <w:numId w:val="35"/>
        </w:numPr>
        <w:spacing w:beforeLines="50" w:before="120" w:after="120"/>
        <w:ind w:firstLineChars="0"/>
        <w:jc w:val="both"/>
        <w:rPr>
          <w:rFonts w:ascii="Times New Roman" w:eastAsiaTheme="minorEastAsia" w:hAnsi="Times New Roman" w:cs="Times New Roman"/>
          <w:vanish/>
          <w:sz w:val="20"/>
          <w:szCs w:val="20"/>
        </w:rPr>
      </w:pPr>
    </w:p>
    <w:p w14:paraId="2FBB3DCE" w14:textId="77777777" w:rsidR="008E6A6A" w:rsidRPr="008E6A6A" w:rsidRDefault="008E6A6A" w:rsidP="00D71787">
      <w:pPr>
        <w:pStyle w:val="af3"/>
        <w:numPr>
          <w:ilvl w:val="1"/>
          <w:numId w:val="35"/>
        </w:numPr>
        <w:spacing w:beforeLines="50" w:before="120" w:after="120"/>
        <w:ind w:firstLineChars="0"/>
        <w:jc w:val="both"/>
        <w:rPr>
          <w:rFonts w:ascii="Times New Roman" w:eastAsiaTheme="minorEastAsia" w:hAnsi="Times New Roman" w:cs="Times New Roman"/>
          <w:vanish/>
          <w:sz w:val="20"/>
          <w:szCs w:val="20"/>
        </w:rPr>
      </w:pPr>
    </w:p>
    <w:p w14:paraId="3102161E" w14:textId="2FAF63AB" w:rsidR="00E53B28" w:rsidRPr="008E6A6A" w:rsidRDefault="008E6A6A" w:rsidP="00D71787">
      <w:pPr>
        <w:pStyle w:val="a1"/>
        <w:numPr>
          <w:ilvl w:val="2"/>
          <w:numId w:val="35"/>
        </w:numPr>
        <w:spacing w:beforeLines="50" w:before="120"/>
        <w:ind w:left="568" w:hangingChars="283" w:hanging="568"/>
        <w:outlineLvl w:val="2"/>
        <w:rPr>
          <w:rFonts w:eastAsiaTheme="minorEastAsia"/>
          <w:b/>
          <w:lang w:eastAsia="zh-CN"/>
        </w:rPr>
      </w:pPr>
      <w:r w:rsidRPr="008E6A6A">
        <w:rPr>
          <w:rFonts w:eastAsiaTheme="minorEastAsia" w:hint="eastAsia"/>
          <w:b/>
          <w:lang w:eastAsia="zh-CN"/>
        </w:rPr>
        <w:t>PTM transmission scheme 2 used for retransmission(s)</w:t>
      </w:r>
    </w:p>
    <w:p w14:paraId="7111FE46" w14:textId="77777777" w:rsidR="000438F8" w:rsidRDefault="000438F8" w:rsidP="000438F8">
      <w:pPr>
        <w:pStyle w:val="a1"/>
        <w:rPr>
          <w:rFonts w:eastAsiaTheme="minorEastAsia"/>
          <w:lang w:eastAsia="zh-CN"/>
        </w:rPr>
      </w:pPr>
      <w:r>
        <w:rPr>
          <w:rFonts w:eastAsiaTheme="minorEastAsia"/>
          <w:lang w:eastAsia="zh-CN"/>
        </w:rPr>
        <w:t>T</w:t>
      </w:r>
      <w:r>
        <w:rPr>
          <w:rFonts w:eastAsiaTheme="minorEastAsia" w:hint="eastAsia"/>
          <w:lang w:eastAsia="zh-CN"/>
        </w:rPr>
        <w:t xml:space="preserve">he agreements in RAN1#103-e were made when initial </w:t>
      </w:r>
      <w:r>
        <w:rPr>
          <w:rFonts w:eastAsiaTheme="minorEastAsia"/>
          <w:lang w:eastAsia="zh-CN"/>
        </w:rPr>
        <w:t>transmission</w:t>
      </w:r>
      <w:r>
        <w:rPr>
          <w:rFonts w:eastAsiaTheme="minorEastAsia" w:hint="eastAsia"/>
          <w:lang w:eastAsia="zh-CN"/>
        </w:rPr>
        <w:t xml:space="preserve"> is PTM scheme 1, and whether PTM scheme 2 is supported for Rel-17 MBS group scheduling is under discussion. </w:t>
      </w:r>
      <w:r>
        <w:rPr>
          <w:rFonts w:eastAsiaTheme="minorEastAsia"/>
          <w:lang w:eastAsia="zh-CN"/>
        </w:rPr>
        <w:t>A</w:t>
      </w:r>
      <w:r>
        <w:rPr>
          <w:rFonts w:eastAsiaTheme="minorEastAsia" w:hint="eastAsia"/>
          <w:lang w:eastAsia="zh-CN"/>
        </w:rPr>
        <w:t xml:space="preserve">s it is discussed and beneficial </w:t>
      </w:r>
      <w:r>
        <w:rPr>
          <w:rFonts w:eastAsiaTheme="minorEastAsia"/>
          <w:lang w:eastAsia="zh-CN"/>
        </w:rPr>
        <w:t>analyzed</w:t>
      </w:r>
      <w:r>
        <w:rPr>
          <w:rFonts w:eastAsiaTheme="minorEastAsia" w:hint="eastAsia"/>
          <w:lang w:eastAsia="zh-CN"/>
        </w:rPr>
        <w:t xml:space="preserve"> in this contribution, PTM scheme 2 can be supported as a group scheduling mechanism for RRC_CONNECTED UEs.</w:t>
      </w:r>
    </w:p>
    <w:p w14:paraId="5A54B23F" w14:textId="5FD6B937" w:rsidR="000438F8" w:rsidRDefault="000438F8" w:rsidP="000438F8">
      <w:pPr>
        <w:pStyle w:val="a1"/>
        <w:rPr>
          <w:rFonts w:eastAsiaTheme="minorEastAsia"/>
          <w:lang w:eastAsia="zh-CN"/>
        </w:rPr>
      </w:pPr>
      <w:r>
        <w:rPr>
          <w:rFonts w:eastAsiaTheme="minorEastAsia"/>
          <w:lang w:eastAsia="zh-CN"/>
        </w:rPr>
        <w:t>W</w:t>
      </w:r>
      <w:r>
        <w:rPr>
          <w:rFonts w:eastAsiaTheme="minorEastAsia" w:hint="eastAsia"/>
          <w:lang w:eastAsia="zh-CN"/>
        </w:rPr>
        <w:t xml:space="preserve">hen PTM transmission scheme 2 is supported for retransmission(s), it implies that PTM scheme 2 is supported as initial transmission. </w:t>
      </w:r>
      <w:r>
        <w:rPr>
          <w:rFonts w:eastAsiaTheme="minorEastAsia"/>
          <w:lang w:eastAsia="zh-CN"/>
        </w:rPr>
        <w:t>F</w:t>
      </w:r>
      <w:r w:rsidR="00963834">
        <w:rPr>
          <w:rFonts w:eastAsiaTheme="minorEastAsia" w:hint="eastAsia"/>
          <w:lang w:eastAsia="zh-CN"/>
        </w:rPr>
        <w:t xml:space="preserve">or example </w:t>
      </w:r>
      <w:r w:rsidR="00C24C79">
        <w:rPr>
          <w:rFonts w:eastAsiaTheme="minorEastAsia" w:hint="eastAsia"/>
          <w:lang w:eastAsia="zh-CN"/>
        </w:rPr>
        <w:t xml:space="preserve">if </w:t>
      </w:r>
      <w:r>
        <w:rPr>
          <w:rFonts w:eastAsiaTheme="minorEastAsia" w:hint="eastAsia"/>
          <w:lang w:eastAsia="zh-CN"/>
        </w:rPr>
        <w:t>ACK/NACK based feedback</w:t>
      </w:r>
      <w:r w:rsidR="00C24C79">
        <w:rPr>
          <w:rFonts w:eastAsiaTheme="minorEastAsia" w:hint="eastAsia"/>
          <w:lang w:eastAsia="zh-CN"/>
        </w:rPr>
        <w:t xml:space="preserve"> is</w:t>
      </w:r>
      <w:r>
        <w:rPr>
          <w:rFonts w:eastAsiaTheme="minorEastAsia" w:hint="eastAsia"/>
          <w:lang w:eastAsia="zh-CN"/>
        </w:rPr>
        <w:t xml:space="preserve"> enabled</w:t>
      </w:r>
      <w:r w:rsidR="00963834">
        <w:rPr>
          <w:rFonts w:eastAsiaTheme="minorEastAsia" w:hint="eastAsia"/>
          <w:lang w:eastAsia="zh-CN"/>
        </w:rPr>
        <w:t>,</w:t>
      </w:r>
      <w:r>
        <w:rPr>
          <w:rFonts w:eastAsiaTheme="minorEastAsia" w:hint="eastAsia"/>
          <w:lang w:eastAsia="zh-CN"/>
        </w:rPr>
        <w:t xml:space="preserve"> PTM scheme 1 </w:t>
      </w:r>
      <w:r w:rsidR="00963834">
        <w:rPr>
          <w:rFonts w:eastAsiaTheme="minorEastAsia" w:hint="eastAsia"/>
          <w:lang w:eastAsia="zh-CN"/>
        </w:rPr>
        <w:t xml:space="preserve">and PTM scheme 2 </w:t>
      </w:r>
      <w:r w:rsidR="00C24C79">
        <w:rPr>
          <w:rFonts w:eastAsiaTheme="minorEastAsia" w:hint="eastAsia"/>
          <w:lang w:eastAsia="zh-CN"/>
        </w:rPr>
        <w:t xml:space="preserve">are </w:t>
      </w:r>
      <w:r>
        <w:rPr>
          <w:rFonts w:eastAsiaTheme="minorEastAsia" w:hint="eastAsia"/>
          <w:lang w:eastAsia="zh-CN"/>
        </w:rPr>
        <w:t xml:space="preserve">used </w:t>
      </w:r>
      <w:r w:rsidR="00963834">
        <w:rPr>
          <w:rFonts w:eastAsiaTheme="minorEastAsia" w:hint="eastAsia"/>
          <w:lang w:eastAsia="zh-CN"/>
        </w:rPr>
        <w:t>as</w:t>
      </w:r>
      <w:r>
        <w:rPr>
          <w:rFonts w:eastAsiaTheme="minorEastAsia" w:hint="eastAsia"/>
          <w:lang w:eastAsia="zh-CN"/>
        </w:rPr>
        <w:t xml:space="preserve"> initial transmission</w:t>
      </w:r>
      <w:r w:rsidR="00963834">
        <w:rPr>
          <w:rFonts w:eastAsiaTheme="minorEastAsia" w:hint="eastAsia"/>
          <w:lang w:eastAsia="zh-CN"/>
        </w:rPr>
        <w:t xml:space="preserve"> and retransmission for</w:t>
      </w:r>
      <w:r>
        <w:rPr>
          <w:rFonts w:eastAsiaTheme="minorEastAsia" w:hint="eastAsia"/>
          <w:lang w:eastAsia="zh-CN"/>
        </w:rPr>
        <w:t xml:space="preserve"> TB-1</w:t>
      </w:r>
      <w:r w:rsidR="00963834">
        <w:rPr>
          <w:rFonts w:eastAsiaTheme="minorEastAsia" w:hint="eastAsia"/>
          <w:lang w:eastAsia="zh-CN"/>
        </w:rPr>
        <w:t>, respectively</w:t>
      </w:r>
      <w:r>
        <w:rPr>
          <w:rFonts w:eastAsiaTheme="minorEastAsia" w:hint="eastAsia"/>
          <w:lang w:eastAsia="zh-CN"/>
        </w:rPr>
        <w:t xml:space="preserve">. </w:t>
      </w:r>
      <w:r w:rsidR="006E6525">
        <w:rPr>
          <w:rFonts w:eastAsiaTheme="minorEastAsia" w:hint="eastAsia"/>
          <w:lang w:eastAsia="zh-CN"/>
        </w:rPr>
        <w:t>When t</w:t>
      </w:r>
      <w:r>
        <w:rPr>
          <w:rFonts w:eastAsiaTheme="minorEastAsia" w:hint="eastAsia"/>
          <w:lang w:eastAsia="zh-CN"/>
        </w:rPr>
        <w:t xml:space="preserve">he </w:t>
      </w:r>
      <w:r w:rsidR="00326F8F">
        <w:rPr>
          <w:rFonts w:eastAsiaTheme="minorEastAsia" w:hint="eastAsia"/>
          <w:lang w:eastAsia="zh-CN"/>
        </w:rPr>
        <w:t xml:space="preserve">DCI for </w:t>
      </w:r>
      <w:r>
        <w:rPr>
          <w:rFonts w:eastAsiaTheme="minorEastAsia" w:hint="eastAsia"/>
          <w:lang w:eastAsia="zh-CN"/>
        </w:rPr>
        <w:t xml:space="preserve">initial transmission is missed by a UE who does not feedback anything on its specific PUCCH feedback resource (i.e. DTX), </w:t>
      </w:r>
      <w:r w:rsidR="006E6525">
        <w:rPr>
          <w:rFonts w:eastAsiaTheme="minorEastAsia" w:hint="eastAsia"/>
          <w:lang w:eastAsia="zh-CN"/>
        </w:rPr>
        <w:t>the</w:t>
      </w:r>
      <w:r>
        <w:rPr>
          <w:rFonts w:eastAsiaTheme="minorEastAsia" w:hint="eastAsia"/>
          <w:lang w:eastAsia="zh-CN"/>
        </w:rPr>
        <w:t xml:space="preserve"> retransmission </w:t>
      </w:r>
      <w:r w:rsidR="006E6525">
        <w:rPr>
          <w:rFonts w:eastAsiaTheme="minorEastAsia" w:hint="eastAsia"/>
          <w:lang w:eastAsia="zh-CN"/>
        </w:rPr>
        <w:t>using PTM scheme 2 for</w:t>
      </w:r>
      <w:r>
        <w:rPr>
          <w:rFonts w:eastAsiaTheme="minorEastAsia" w:hint="eastAsia"/>
          <w:lang w:eastAsia="zh-CN"/>
        </w:rPr>
        <w:t xml:space="preserve"> TB-1</w:t>
      </w:r>
      <w:r w:rsidR="006E6525">
        <w:rPr>
          <w:rFonts w:eastAsiaTheme="minorEastAsia" w:hint="eastAsia"/>
          <w:lang w:eastAsia="zh-CN"/>
        </w:rPr>
        <w:t xml:space="preserve"> is considered as initial transmission</w:t>
      </w:r>
      <w:r>
        <w:rPr>
          <w:rFonts w:eastAsiaTheme="minorEastAsia" w:hint="eastAsia"/>
          <w:lang w:eastAsia="zh-CN"/>
        </w:rPr>
        <w:t>.</w:t>
      </w:r>
      <w:r w:rsidR="006E6525">
        <w:rPr>
          <w:rFonts w:eastAsiaTheme="minorEastAsia" w:hint="eastAsia"/>
          <w:lang w:eastAsia="zh-CN"/>
        </w:rPr>
        <w:t xml:space="preserve"> </w:t>
      </w:r>
      <w:r w:rsidR="00C40351">
        <w:rPr>
          <w:rFonts w:eastAsiaTheme="minorEastAsia"/>
          <w:lang w:eastAsia="zh-CN"/>
        </w:rPr>
        <w:t>I</w:t>
      </w:r>
      <w:r w:rsidR="00C40351">
        <w:rPr>
          <w:rFonts w:eastAsiaTheme="minorEastAsia" w:hint="eastAsia"/>
          <w:lang w:eastAsia="zh-CN"/>
        </w:rPr>
        <w:t>t is because that f</w:t>
      </w:r>
      <w:r w:rsidR="006E6525">
        <w:rPr>
          <w:rFonts w:eastAsiaTheme="minorEastAsia" w:hint="eastAsia"/>
          <w:lang w:eastAsia="zh-CN"/>
        </w:rPr>
        <w:t>rom the receiving UE</w:t>
      </w:r>
      <w:r w:rsidR="006E6525">
        <w:rPr>
          <w:rFonts w:eastAsiaTheme="minorEastAsia"/>
          <w:lang w:eastAsia="zh-CN"/>
        </w:rPr>
        <w:t>’</w:t>
      </w:r>
      <w:r w:rsidR="006E6525">
        <w:rPr>
          <w:rFonts w:eastAsiaTheme="minorEastAsia" w:hint="eastAsia"/>
          <w:lang w:eastAsia="zh-CN"/>
        </w:rPr>
        <w:t xml:space="preserve">s perspective, the missing initial transmission and retransmission </w:t>
      </w:r>
      <w:r w:rsidR="00E0342A">
        <w:rPr>
          <w:rFonts w:eastAsiaTheme="minorEastAsia" w:hint="eastAsia"/>
          <w:lang w:eastAsia="zh-CN"/>
        </w:rPr>
        <w:t xml:space="preserve">for TB-1 with the DCIs </w:t>
      </w:r>
      <w:r w:rsidR="006E6525">
        <w:rPr>
          <w:rFonts w:eastAsiaTheme="minorEastAsia" w:hint="eastAsia"/>
          <w:lang w:eastAsia="zh-CN"/>
        </w:rPr>
        <w:t xml:space="preserve">has the same (non-toggled) NDI which is </w:t>
      </w:r>
      <w:r w:rsidR="00E0342A">
        <w:rPr>
          <w:rFonts w:eastAsiaTheme="minorEastAsia" w:hint="eastAsia"/>
          <w:lang w:eastAsia="zh-CN"/>
        </w:rPr>
        <w:t xml:space="preserve">(toggled) </w:t>
      </w:r>
      <w:r w:rsidR="006E6525">
        <w:rPr>
          <w:rFonts w:eastAsiaTheme="minorEastAsia" w:hint="eastAsia"/>
          <w:lang w:eastAsia="zh-CN"/>
        </w:rPr>
        <w:t xml:space="preserve">different </w:t>
      </w:r>
      <w:r w:rsidR="00E0342A">
        <w:rPr>
          <w:rFonts w:eastAsiaTheme="minorEastAsia" w:hint="eastAsia"/>
          <w:lang w:eastAsia="zh-CN"/>
        </w:rPr>
        <w:t xml:space="preserve">from </w:t>
      </w:r>
      <w:r w:rsidR="006E6525">
        <w:rPr>
          <w:rFonts w:eastAsiaTheme="minorEastAsia" w:hint="eastAsia"/>
          <w:lang w:eastAsia="zh-CN"/>
        </w:rPr>
        <w:t xml:space="preserve">the NDI </w:t>
      </w:r>
      <w:r w:rsidR="00C40351">
        <w:rPr>
          <w:rFonts w:eastAsiaTheme="minorEastAsia" w:hint="eastAsia"/>
          <w:lang w:eastAsia="zh-CN"/>
        </w:rPr>
        <w:t xml:space="preserve">used </w:t>
      </w:r>
      <w:r w:rsidR="006E6525">
        <w:rPr>
          <w:rFonts w:eastAsiaTheme="minorEastAsia" w:hint="eastAsia"/>
          <w:lang w:eastAsia="zh-CN"/>
        </w:rPr>
        <w:t xml:space="preserve">for the previous TB-X </w:t>
      </w:r>
      <w:r w:rsidR="00C40351">
        <w:rPr>
          <w:rFonts w:eastAsiaTheme="minorEastAsia" w:hint="eastAsia"/>
          <w:lang w:eastAsia="zh-CN"/>
        </w:rPr>
        <w:t>reception</w:t>
      </w:r>
      <w:r w:rsidR="006E6525">
        <w:rPr>
          <w:rFonts w:eastAsiaTheme="minorEastAsia" w:hint="eastAsia"/>
          <w:lang w:eastAsia="zh-CN"/>
        </w:rPr>
        <w:t xml:space="preserve"> with the same HPN</w:t>
      </w:r>
      <w:r w:rsidR="00C40351">
        <w:rPr>
          <w:rFonts w:eastAsiaTheme="minorEastAsia" w:hint="eastAsia"/>
          <w:lang w:eastAsia="zh-CN"/>
        </w:rPr>
        <w:t>.</w:t>
      </w:r>
    </w:p>
    <w:p w14:paraId="06E1AA4F" w14:textId="0BEA4F5D" w:rsidR="000438F8" w:rsidRDefault="000438F8" w:rsidP="00D810D5">
      <w:pPr>
        <w:pStyle w:val="a1"/>
        <w:spacing w:beforeLines="50" w:before="120"/>
        <w:rPr>
          <w:rFonts w:eastAsiaTheme="minorEastAsia"/>
          <w:b/>
          <w:bCs/>
          <w:i/>
          <w:lang w:eastAsia="zh-CN"/>
        </w:rPr>
      </w:pPr>
      <w:r>
        <w:rPr>
          <w:rFonts w:eastAsiaTheme="minorEastAsia" w:hint="eastAsia"/>
          <w:b/>
          <w:bCs/>
          <w:i/>
          <w:lang w:eastAsia="zh-CN"/>
        </w:rPr>
        <w:t xml:space="preserve">Observation </w:t>
      </w:r>
      <w:r w:rsidR="005A200F">
        <w:rPr>
          <w:rFonts w:eastAsiaTheme="minorEastAsia" w:hint="eastAsia"/>
          <w:b/>
          <w:bCs/>
          <w:i/>
          <w:lang w:eastAsia="zh-CN"/>
        </w:rPr>
        <w:t>4</w:t>
      </w:r>
      <w:r>
        <w:rPr>
          <w:rFonts w:eastAsiaTheme="minorEastAsia" w:hint="eastAsia"/>
          <w:b/>
          <w:bCs/>
          <w:i/>
          <w:lang w:eastAsia="zh-CN"/>
        </w:rPr>
        <w:t xml:space="preserve">: </w:t>
      </w:r>
      <w:r w:rsidR="00E0342A">
        <w:rPr>
          <w:rFonts w:eastAsiaTheme="minorEastAsia" w:hint="eastAsia"/>
          <w:b/>
          <w:bCs/>
          <w:i/>
          <w:lang w:eastAsia="zh-CN"/>
        </w:rPr>
        <w:t>From UE</w:t>
      </w:r>
      <w:r w:rsidR="00E0342A">
        <w:rPr>
          <w:rFonts w:eastAsiaTheme="minorEastAsia"/>
          <w:b/>
          <w:bCs/>
          <w:i/>
          <w:lang w:eastAsia="zh-CN"/>
        </w:rPr>
        <w:t>’</w:t>
      </w:r>
      <w:r w:rsidR="00E0342A">
        <w:rPr>
          <w:rFonts w:eastAsiaTheme="minorEastAsia" w:hint="eastAsia"/>
          <w:b/>
          <w:bCs/>
          <w:i/>
          <w:lang w:eastAsia="zh-CN"/>
        </w:rPr>
        <w:t>s perspective, PTM transmission scheme 2 used as retransmission is considered as initial transmission, if the DCI for initial transmission using PTM scheme 1 is missed by the UE.</w:t>
      </w:r>
    </w:p>
    <w:p w14:paraId="275BDEC4" w14:textId="77777777" w:rsidR="00D810D5" w:rsidRPr="00D810D5" w:rsidRDefault="00D810D5" w:rsidP="00D810D5">
      <w:pPr>
        <w:pStyle w:val="a1"/>
        <w:spacing w:beforeLines="50" w:before="120"/>
        <w:rPr>
          <w:rFonts w:eastAsiaTheme="minorEastAsia"/>
          <w:bCs/>
          <w:lang w:eastAsia="zh-CN"/>
        </w:rPr>
      </w:pPr>
    </w:p>
    <w:p w14:paraId="41903F0E" w14:textId="77777777" w:rsidR="000438F8" w:rsidRPr="00A240F9" w:rsidRDefault="000438F8" w:rsidP="000438F8">
      <w:pPr>
        <w:pStyle w:val="a1"/>
        <w:rPr>
          <w:rFonts w:eastAsiaTheme="minorEastAsia"/>
          <w:lang w:eastAsia="zh-CN"/>
        </w:rPr>
      </w:pPr>
    </w:p>
    <w:p w14:paraId="55CFE236" w14:textId="71F2F72B" w:rsidR="000438F8" w:rsidRPr="00E00020" w:rsidRDefault="0065706C" w:rsidP="00D71787">
      <w:pPr>
        <w:pStyle w:val="a1"/>
        <w:numPr>
          <w:ilvl w:val="2"/>
          <w:numId w:val="35"/>
        </w:numPr>
        <w:spacing w:beforeLines="50" w:before="120"/>
        <w:ind w:left="568" w:hangingChars="283" w:hanging="568"/>
        <w:outlineLvl w:val="2"/>
        <w:rPr>
          <w:rFonts w:eastAsiaTheme="minorEastAsia"/>
          <w:b/>
          <w:lang w:eastAsia="zh-CN"/>
        </w:rPr>
      </w:pPr>
      <w:r>
        <w:rPr>
          <w:rFonts w:eastAsiaTheme="minorEastAsia" w:hint="eastAsia"/>
          <w:b/>
          <w:lang w:eastAsia="zh-CN"/>
        </w:rPr>
        <w:t>Ret</w:t>
      </w:r>
      <w:r w:rsidR="000438F8" w:rsidRPr="00E00020">
        <w:rPr>
          <w:rFonts w:eastAsiaTheme="minorEastAsia" w:hint="eastAsia"/>
          <w:b/>
          <w:lang w:eastAsia="zh-CN"/>
        </w:rPr>
        <w:t>ransmission</w:t>
      </w:r>
      <w:r>
        <w:rPr>
          <w:rFonts w:eastAsiaTheme="minorEastAsia" w:hint="eastAsia"/>
          <w:b/>
          <w:lang w:eastAsia="zh-CN"/>
        </w:rPr>
        <w:t xml:space="preserve"> schemes</w:t>
      </w:r>
    </w:p>
    <w:p w14:paraId="23262190" w14:textId="59486D22" w:rsidR="000438F8" w:rsidRDefault="000438F8" w:rsidP="000438F8">
      <w:pPr>
        <w:pStyle w:val="a1"/>
        <w:rPr>
          <w:rFonts w:eastAsiaTheme="minorEastAsia"/>
          <w:lang w:eastAsia="zh-CN"/>
        </w:rPr>
      </w:pPr>
      <w:r>
        <w:rPr>
          <w:rFonts w:eastAsiaTheme="minorEastAsia"/>
          <w:lang w:eastAsia="zh-CN"/>
        </w:rPr>
        <w:t>W</w:t>
      </w:r>
      <w:r>
        <w:rPr>
          <w:rFonts w:eastAsiaTheme="minorEastAsia" w:hint="eastAsia"/>
          <w:lang w:eastAsia="zh-CN"/>
        </w:rPr>
        <w:t>hen</w:t>
      </w:r>
      <w:r w:rsidR="00A818F5">
        <w:rPr>
          <w:rFonts w:eastAsiaTheme="minorEastAsia" w:hint="eastAsia"/>
          <w:lang w:eastAsia="zh-CN"/>
        </w:rPr>
        <w:t xml:space="preserve"> the number of UEs</w:t>
      </w:r>
      <w:r w:rsidR="00C8083E">
        <w:rPr>
          <w:rFonts w:eastAsiaTheme="minorEastAsia" w:hint="eastAsia"/>
          <w:lang w:eastAsia="zh-CN"/>
        </w:rPr>
        <w:t xml:space="preserve"> in a group</w:t>
      </w:r>
      <w:r w:rsidR="00A818F5">
        <w:rPr>
          <w:rFonts w:eastAsiaTheme="minorEastAsia" w:hint="eastAsia"/>
          <w:lang w:eastAsia="zh-CN"/>
        </w:rPr>
        <w:t xml:space="preserve"> is large,</w:t>
      </w:r>
      <w:r>
        <w:rPr>
          <w:rFonts w:eastAsiaTheme="minorEastAsia" w:hint="eastAsia"/>
          <w:lang w:eastAsia="zh-CN"/>
        </w:rPr>
        <w:t xml:space="preserve"> PTM scheme 1 is applied for i</w:t>
      </w:r>
      <w:r>
        <w:rPr>
          <w:rFonts w:eastAsiaTheme="minorEastAsia"/>
          <w:lang w:eastAsia="zh-CN"/>
        </w:rPr>
        <w:t>nitial transmission</w:t>
      </w:r>
      <w:r>
        <w:rPr>
          <w:rFonts w:eastAsiaTheme="minorEastAsia" w:hint="eastAsia"/>
          <w:lang w:eastAsia="zh-CN"/>
        </w:rPr>
        <w:t xml:space="preserve"> </w:t>
      </w:r>
      <w:r w:rsidR="001251A5">
        <w:rPr>
          <w:rFonts w:eastAsiaTheme="minorEastAsia" w:hint="eastAsia"/>
          <w:lang w:eastAsia="zh-CN"/>
        </w:rPr>
        <w:t>because of low PDCCH overhead</w:t>
      </w:r>
      <w:r w:rsidR="00060CA9">
        <w:rPr>
          <w:rFonts w:eastAsiaTheme="minorEastAsia" w:hint="eastAsia"/>
          <w:lang w:eastAsia="zh-CN"/>
        </w:rPr>
        <w:t>.</w:t>
      </w:r>
      <w:r>
        <w:rPr>
          <w:rFonts w:eastAsiaTheme="minorEastAsia" w:hint="eastAsia"/>
          <w:lang w:eastAsia="zh-CN"/>
        </w:rPr>
        <w:t xml:space="preserve"> </w:t>
      </w:r>
      <w:r w:rsidR="00060CA9">
        <w:rPr>
          <w:rFonts w:eastAsiaTheme="minorEastAsia" w:hint="eastAsia"/>
          <w:lang w:eastAsia="zh-CN"/>
        </w:rPr>
        <w:t>T</w:t>
      </w:r>
      <w:r>
        <w:rPr>
          <w:rFonts w:eastAsiaTheme="minorEastAsia" w:hint="eastAsia"/>
          <w:lang w:eastAsia="zh-CN"/>
        </w:rPr>
        <w:t>he following schemes can be considered for retransmission schemes of the same TB:</w:t>
      </w:r>
    </w:p>
    <w:p w14:paraId="08E25307" w14:textId="1B9D7DBF" w:rsidR="000438F8" w:rsidRDefault="000438F8" w:rsidP="000438F8">
      <w:pPr>
        <w:pStyle w:val="a1"/>
        <w:numPr>
          <w:ilvl w:val="0"/>
          <w:numId w:val="27"/>
        </w:numPr>
        <w:rPr>
          <w:rFonts w:eastAsiaTheme="minorEastAsia"/>
          <w:lang w:eastAsia="zh-CN"/>
        </w:rPr>
      </w:pPr>
      <w:r>
        <w:rPr>
          <w:rFonts w:eastAsiaTheme="minorEastAsia" w:hint="eastAsia"/>
          <w:lang w:eastAsia="zh-CN"/>
        </w:rPr>
        <w:t>Option 1: PTM scheme 1 for retransmission</w:t>
      </w:r>
      <w:r w:rsidR="0008072E">
        <w:rPr>
          <w:rFonts w:eastAsiaTheme="minorEastAsia" w:hint="eastAsia"/>
          <w:lang w:eastAsia="zh-CN"/>
        </w:rPr>
        <w:t>(s)</w:t>
      </w:r>
    </w:p>
    <w:p w14:paraId="6D97F27B" w14:textId="77777777" w:rsidR="000438F8" w:rsidRDefault="000438F8" w:rsidP="000438F8">
      <w:pPr>
        <w:pStyle w:val="a1"/>
        <w:ind w:left="420"/>
        <w:rPr>
          <w:rFonts w:eastAsiaTheme="minorEastAsia"/>
          <w:lang w:eastAsia="zh-CN"/>
        </w:rPr>
      </w:pPr>
      <w:r>
        <w:rPr>
          <w:rFonts w:eastAsiaTheme="minorEastAsia" w:hint="eastAsia"/>
          <w:lang w:eastAsia="zh-CN"/>
        </w:rPr>
        <w:t>It is supported and agreed in last meeting. Furthermore, both ACK/NACK based and NACK-only based feedback mechanism can be supported in this scheme.</w:t>
      </w:r>
    </w:p>
    <w:p w14:paraId="793E48B3" w14:textId="52C59986" w:rsidR="000438F8" w:rsidRDefault="000438F8" w:rsidP="000438F8">
      <w:pPr>
        <w:pStyle w:val="a1"/>
        <w:numPr>
          <w:ilvl w:val="0"/>
          <w:numId w:val="27"/>
        </w:numPr>
        <w:rPr>
          <w:rFonts w:eastAsiaTheme="minorEastAsia"/>
          <w:lang w:eastAsia="zh-CN"/>
        </w:rPr>
      </w:pPr>
      <w:r>
        <w:rPr>
          <w:rFonts w:eastAsiaTheme="minorEastAsia" w:hint="eastAsia"/>
          <w:lang w:eastAsia="zh-CN"/>
        </w:rPr>
        <w:t>Option 2: PTM scheme 2 for retransmission</w:t>
      </w:r>
      <w:r w:rsidR="0008072E">
        <w:rPr>
          <w:rFonts w:eastAsiaTheme="minorEastAsia" w:hint="eastAsia"/>
          <w:lang w:eastAsia="zh-CN"/>
        </w:rPr>
        <w:t>(s)</w:t>
      </w:r>
    </w:p>
    <w:p w14:paraId="6577EA25" w14:textId="79A8FB93" w:rsidR="000438F8" w:rsidRDefault="000438F8" w:rsidP="000438F8">
      <w:pPr>
        <w:pStyle w:val="a1"/>
        <w:ind w:left="420"/>
        <w:rPr>
          <w:rFonts w:eastAsiaTheme="minorEastAsia"/>
          <w:lang w:eastAsia="zh-CN"/>
        </w:rPr>
      </w:pPr>
      <w:r>
        <w:rPr>
          <w:rFonts w:eastAsiaTheme="minorEastAsia"/>
          <w:lang w:eastAsia="zh-CN"/>
        </w:rPr>
        <w:t>W</w:t>
      </w:r>
      <w:r>
        <w:rPr>
          <w:rFonts w:eastAsiaTheme="minorEastAsia" w:hint="eastAsia"/>
          <w:lang w:eastAsia="zh-CN"/>
        </w:rPr>
        <w:t xml:space="preserve">hen ACK/NACK based feedback is enabled and a few of UEs report NACK to gNB (or DTX), PTM scheme 2 can be used for retransmission </w:t>
      </w:r>
      <w:r w:rsidR="00C8083E">
        <w:rPr>
          <w:rFonts w:eastAsiaTheme="minorEastAsia" w:hint="eastAsia"/>
          <w:lang w:eastAsia="zh-CN"/>
        </w:rPr>
        <w:t>with limited</w:t>
      </w:r>
      <w:r>
        <w:rPr>
          <w:rFonts w:eastAsiaTheme="minorEastAsia"/>
          <w:lang w:eastAsia="zh-CN"/>
        </w:rPr>
        <w:t xml:space="preserve"> PDCCH overhead</w:t>
      </w:r>
      <w:r>
        <w:rPr>
          <w:rFonts w:eastAsiaTheme="minorEastAsia" w:hint="eastAsia"/>
          <w:lang w:eastAsia="zh-CN"/>
        </w:rPr>
        <w:t xml:space="preserve">, and PUCCH resource can be independently indicated to each UE </w:t>
      </w:r>
      <w:r w:rsidR="00C8083E">
        <w:rPr>
          <w:rFonts w:eastAsiaTheme="minorEastAsia" w:hint="eastAsia"/>
          <w:lang w:eastAsia="zh-CN"/>
        </w:rPr>
        <w:t xml:space="preserve">with </w:t>
      </w:r>
      <w:r>
        <w:rPr>
          <w:rFonts w:eastAsiaTheme="minorEastAsia" w:hint="eastAsia"/>
          <w:lang w:eastAsia="zh-CN"/>
        </w:rPr>
        <w:t>more flexibility.</w:t>
      </w:r>
    </w:p>
    <w:p w14:paraId="445E75AB" w14:textId="3E20D97E" w:rsidR="000438F8" w:rsidRDefault="000438F8" w:rsidP="000438F8">
      <w:pPr>
        <w:pStyle w:val="a1"/>
        <w:numPr>
          <w:ilvl w:val="0"/>
          <w:numId w:val="27"/>
        </w:numPr>
        <w:rPr>
          <w:rFonts w:eastAsiaTheme="minorEastAsia"/>
          <w:lang w:eastAsia="zh-CN"/>
        </w:rPr>
      </w:pPr>
      <w:r>
        <w:rPr>
          <w:rFonts w:eastAsiaTheme="minorEastAsia" w:hint="eastAsia"/>
          <w:lang w:eastAsia="zh-CN"/>
        </w:rPr>
        <w:t>Option 3: PTP for retransmission</w:t>
      </w:r>
      <w:r w:rsidR="00F32385">
        <w:rPr>
          <w:rFonts w:eastAsiaTheme="minorEastAsia" w:hint="eastAsia"/>
          <w:lang w:eastAsia="zh-CN"/>
        </w:rPr>
        <w:t>(s)</w:t>
      </w:r>
    </w:p>
    <w:p w14:paraId="76D4EDFF" w14:textId="0CCAE0F3" w:rsidR="000438F8" w:rsidRDefault="000438F8" w:rsidP="000438F8">
      <w:pPr>
        <w:pStyle w:val="a1"/>
        <w:ind w:left="420"/>
        <w:rPr>
          <w:rFonts w:eastAsiaTheme="minorEastAsia"/>
          <w:lang w:eastAsia="zh-CN"/>
        </w:rPr>
      </w:pPr>
      <w:r>
        <w:rPr>
          <w:rFonts w:eastAsiaTheme="minorEastAsia"/>
          <w:lang w:eastAsia="zh-CN"/>
        </w:rPr>
        <w:t>S</w:t>
      </w:r>
      <w:r>
        <w:rPr>
          <w:rFonts w:eastAsiaTheme="minorEastAsia" w:hint="eastAsia"/>
          <w:lang w:eastAsia="zh-CN"/>
        </w:rPr>
        <w:t xml:space="preserve">imilar with option 2, PTP can be used for retransmission when NACK/DTX is determined by gNB. Compared with option 2, PTP has higher transmission reliability than PTM scheme 2 for scheduling </w:t>
      </w:r>
      <w:r w:rsidR="007F5CA9">
        <w:rPr>
          <w:rFonts w:eastAsiaTheme="minorEastAsia" w:hint="eastAsia"/>
          <w:lang w:eastAsia="zh-CN"/>
        </w:rPr>
        <w:t>UE specific PDSCH. H</w:t>
      </w:r>
      <w:r>
        <w:rPr>
          <w:rFonts w:eastAsiaTheme="minorEastAsia" w:hint="eastAsia"/>
          <w:lang w:eastAsia="zh-CN"/>
        </w:rPr>
        <w:t xml:space="preserve">owever, it consumes more signaling and resources since PDCCH/PDSCH is transmitted independently to each UE. </w:t>
      </w:r>
    </w:p>
    <w:p w14:paraId="61BB3769" w14:textId="62C82A5A" w:rsidR="000438F8" w:rsidRDefault="000438F8" w:rsidP="000438F8">
      <w:pPr>
        <w:pStyle w:val="a1"/>
        <w:spacing w:beforeLines="50" w:before="120"/>
        <w:rPr>
          <w:rFonts w:eastAsiaTheme="minorEastAsia"/>
          <w:b/>
          <w:bCs/>
          <w:i/>
          <w:lang w:eastAsia="zh-CN"/>
        </w:rPr>
      </w:pPr>
      <w:r w:rsidRPr="00E535DC">
        <w:rPr>
          <w:rFonts w:eastAsiaTheme="minorEastAsia" w:hint="eastAsia"/>
          <w:b/>
          <w:bCs/>
          <w:i/>
          <w:lang w:eastAsia="zh-CN"/>
        </w:rPr>
        <w:t>Proposal</w:t>
      </w:r>
      <w:r>
        <w:rPr>
          <w:rFonts w:eastAsiaTheme="minorEastAsia" w:hint="eastAsia"/>
          <w:b/>
          <w:bCs/>
          <w:i/>
          <w:lang w:eastAsia="zh-CN"/>
        </w:rPr>
        <w:t xml:space="preserve"> </w:t>
      </w:r>
      <w:r w:rsidR="00DB263D">
        <w:rPr>
          <w:rFonts w:eastAsiaTheme="minorEastAsia" w:hint="eastAsia"/>
          <w:b/>
          <w:bCs/>
          <w:i/>
          <w:lang w:eastAsia="zh-CN"/>
        </w:rPr>
        <w:t>7</w:t>
      </w:r>
      <w:r>
        <w:rPr>
          <w:rFonts w:eastAsiaTheme="minorEastAsia" w:hint="eastAsia"/>
          <w:b/>
          <w:bCs/>
          <w:i/>
          <w:lang w:eastAsia="zh-CN"/>
        </w:rPr>
        <w:t xml:space="preserve">: When PTM transmission scheme 1 is used for initial transmission, either PTM scheme 2 or PTP can be </w:t>
      </w:r>
      <w:r w:rsidR="007E1A95">
        <w:rPr>
          <w:rFonts w:eastAsiaTheme="minorEastAsia" w:hint="eastAsia"/>
          <w:b/>
          <w:bCs/>
          <w:i/>
          <w:lang w:eastAsia="zh-CN"/>
        </w:rPr>
        <w:t>supported</w:t>
      </w:r>
      <w:r>
        <w:rPr>
          <w:rFonts w:eastAsiaTheme="minorEastAsia" w:hint="eastAsia"/>
          <w:b/>
          <w:bCs/>
          <w:i/>
          <w:lang w:eastAsia="zh-CN"/>
        </w:rPr>
        <w:t xml:space="preserve"> </w:t>
      </w:r>
      <w:r w:rsidR="007E1A95">
        <w:rPr>
          <w:rFonts w:eastAsiaTheme="minorEastAsia" w:hint="eastAsia"/>
          <w:b/>
          <w:bCs/>
          <w:i/>
          <w:lang w:eastAsia="zh-CN"/>
        </w:rPr>
        <w:t>for</w:t>
      </w:r>
      <w:r>
        <w:rPr>
          <w:rFonts w:eastAsiaTheme="minorEastAsia" w:hint="eastAsia"/>
          <w:b/>
          <w:bCs/>
          <w:i/>
          <w:lang w:eastAsia="zh-CN"/>
        </w:rPr>
        <w:t xml:space="preserve"> retransmission(s) for the whole group of UEs.</w:t>
      </w:r>
    </w:p>
    <w:p w14:paraId="6649A703" w14:textId="77777777" w:rsidR="000438F8" w:rsidRDefault="000438F8" w:rsidP="000438F8">
      <w:pPr>
        <w:pStyle w:val="a1"/>
        <w:rPr>
          <w:rFonts w:eastAsiaTheme="minorEastAsia"/>
          <w:lang w:eastAsia="zh-CN"/>
        </w:rPr>
      </w:pPr>
    </w:p>
    <w:p w14:paraId="7812914F" w14:textId="72177E28" w:rsidR="00BB1BAA" w:rsidRDefault="00DD70C3" w:rsidP="000438F8">
      <w:pPr>
        <w:pStyle w:val="a1"/>
        <w:rPr>
          <w:rFonts w:eastAsiaTheme="minorEastAsia"/>
          <w:lang w:eastAsia="zh-CN"/>
        </w:rPr>
      </w:pPr>
      <w:r>
        <w:rPr>
          <w:rFonts w:eastAsiaTheme="minorEastAsia" w:hint="eastAsia"/>
          <w:lang w:eastAsia="zh-CN"/>
        </w:rPr>
        <w:t xml:space="preserve">When multiple types of retransmission schemes are supported by Rel-17 MBS, the following cases of different retransmission scheme combinations should be discussed, and the corresponding examples are shown in Figure </w:t>
      </w:r>
      <w:r w:rsidR="00AB5835">
        <w:rPr>
          <w:rFonts w:eastAsiaTheme="minorEastAsia" w:hint="eastAsia"/>
          <w:lang w:eastAsia="zh-CN"/>
        </w:rPr>
        <w:t>3</w:t>
      </w:r>
      <w:r>
        <w:rPr>
          <w:rFonts w:eastAsiaTheme="minorEastAsia" w:hint="eastAsia"/>
          <w:lang w:eastAsia="zh-CN"/>
        </w:rPr>
        <w:t>.</w:t>
      </w:r>
    </w:p>
    <w:p w14:paraId="2FEC866B" w14:textId="6EEA19D8" w:rsidR="001B1C09" w:rsidRDefault="001B1C09" w:rsidP="001B1C09">
      <w:pPr>
        <w:pStyle w:val="a1"/>
        <w:numPr>
          <w:ilvl w:val="0"/>
          <w:numId w:val="30"/>
        </w:numPr>
        <w:rPr>
          <w:rFonts w:eastAsiaTheme="minorEastAsia"/>
          <w:lang w:eastAsia="zh-CN"/>
        </w:rPr>
      </w:pPr>
      <w:r>
        <w:rPr>
          <w:rFonts w:eastAsiaTheme="minorEastAsia" w:hint="eastAsia"/>
          <w:lang w:eastAsia="zh-CN"/>
        </w:rPr>
        <w:t>Case 1:</w:t>
      </w:r>
      <w:r w:rsidR="00C7239D">
        <w:rPr>
          <w:rFonts w:eastAsiaTheme="minorEastAsia" w:hint="eastAsia"/>
          <w:lang w:eastAsia="zh-CN"/>
        </w:rPr>
        <w:t xml:space="preserve"> O</w:t>
      </w:r>
      <w:r w:rsidR="00C7239D">
        <w:rPr>
          <w:rFonts w:eastAsiaTheme="minorEastAsia"/>
          <w:lang w:eastAsia="zh-CN"/>
        </w:rPr>
        <w:t>n</w:t>
      </w:r>
      <w:r w:rsidR="00C7239D">
        <w:rPr>
          <w:rFonts w:eastAsiaTheme="minorEastAsia" w:hint="eastAsia"/>
          <w:lang w:eastAsia="zh-CN"/>
        </w:rPr>
        <w:t>ly one retransmission scheme is used per TB/per MBS service. PTM scheme 1, PTM scheme 2 or PTP (if supported) is used for all the UEs in the same group.</w:t>
      </w:r>
    </w:p>
    <w:p w14:paraId="2F3AAD00" w14:textId="24946320" w:rsidR="001B1C09" w:rsidRDefault="001B1C09" w:rsidP="001B1C09">
      <w:pPr>
        <w:pStyle w:val="a1"/>
        <w:numPr>
          <w:ilvl w:val="0"/>
          <w:numId w:val="30"/>
        </w:numPr>
        <w:rPr>
          <w:rFonts w:eastAsiaTheme="minorEastAsia"/>
          <w:lang w:eastAsia="zh-CN"/>
        </w:rPr>
      </w:pPr>
      <w:r>
        <w:rPr>
          <w:rFonts w:eastAsiaTheme="minorEastAsia" w:hint="eastAsia"/>
          <w:lang w:eastAsia="zh-CN"/>
        </w:rPr>
        <w:t xml:space="preserve">Case 2: </w:t>
      </w:r>
      <w:r w:rsidR="009865B6">
        <w:rPr>
          <w:rFonts w:eastAsiaTheme="minorEastAsia" w:hint="eastAsia"/>
          <w:lang w:eastAsia="zh-CN"/>
        </w:rPr>
        <w:t>For the same TB, each retransmission can independently select to use a scheme for all the UEs in the same group.</w:t>
      </w:r>
      <w:r w:rsidR="00D93922">
        <w:rPr>
          <w:rFonts w:eastAsiaTheme="minorEastAsia" w:hint="eastAsia"/>
          <w:lang w:eastAsia="zh-CN"/>
        </w:rPr>
        <w:t xml:space="preserve"> </w:t>
      </w:r>
      <w:r w:rsidR="00D93922">
        <w:rPr>
          <w:rFonts w:eastAsiaTheme="minorEastAsia"/>
          <w:lang w:eastAsia="zh-CN"/>
        </w:rPr>
        <w:t>F</w:t>
      </w:r>
      <w:r w:rsidR="00D93922">
        <w:rPr>
          <w:rFonts w:eastAsiaTheme="minorEastAsia" w:hint="eastAsia"/>
          <w:lang w:eastAsia="zh-CN"/>
        </w:rPr>
        <w:t xml:space="preserve">or example, the first retransmission chance uses PTM scheme 2, and the second retransmission chance uses PTP. </w:t>
      </w:r>
      <w:r w:rsidR="00D93922">
        <w:rPr>
          <w:rFonts w:eastAsiaTheme="minorEastAsia"/>
          <w:lang w:eastAsia="zh-CN"/>
        </w:rPr>
        <w:t>T</w:t>
      </w:r>
      <w:r w:rsidR="00D93922">
        <w:rPr>
          <w:rFonts w:eastAsiaTheme="minorEastAsia" w:hint="eastAsia"/>
          <w:lang w:eastAsia="zh-CN"/>
        </w:rPr>
        <w:t xml:space="preserve">his case can be considered when many UEs report NACK after initial transmission, PTM scheme 2 can help to improve PDCCH </w:t>
      </w:r>
      <w:r w:rsidR="003F7371">
        <w:rPr>
          <w:rFonts w:eastAsiaTheme="minorEastAsia" w:hint="eastAsia"/>
          <w:lang w:eastAsia="zh-CN"/>
        </w:rPr>
        <w:t>transmissions</w:t>
      </w:r>
      <w:r w:rsidR="00D93922">
        <w:rPr>
          <w:rFonts w:eastAsiaTheme="minorEastAsia" w:hint="eastAsia"/>
          <w:lang w:eastAsia="zh-CN"/>
        </w:rPr>
        <w:t xml:space="preserve"> for </w:t>
      </w:r>
      <w:r w:rsidR="00A10857">
        <w:rPr>
          <w:rFonts w:eastAsiaTheme="minorEastAsia" w:hint="eastAsia"/>
          <w:lang w:eastAsia="zh-CN"/>
        </w:rPr>
        <w:t>each UE</w:t>
      </w:r>
      <w:r w:rsidR="00D93922">
        <w:rPr>
          <w:rFonts w:eastAsiaTheme="minorEastAsia" w:hint="eastAsia"/>
          <w:lang w:eastAsia="zh-CN"/>
        </w:rPr>
        <w:t xml:space="preserve">. </w:t>
      </w:r>
      <w:r w:rsidR="00D93922">
        <w:rPr>
          <w:rFonts w:eastAsiaTheme="minorEastAsia"/>
          <w:lang w:eastAsia="zh-CN"/>
        </w:rPr>
        <w:t>I</w:t>
      </w:r>
      <w:r w:rsidR="00D93922">
        <w:rPr>
          <w:rFonts w:eastAsiaTheme="minorEastAsia" w:hint="eastAsia"/>
          <w:lang w:eastAsia="zh-CN"/>
        </w:rPr>
        <w:t>f few UE(s) report NACK after the first retransmission, PTP can be used for UE-specific retransmission(s)</w:t>
      </w:r>
      <w:r w:rsidR="003F7371">
        <w:rPr>
          <w:rFonts w:eastAsiaTheme="minorEastAsia" w:hint="eastAsia"/>
          <w:lang w:eastAsia="zh-CN"/>
        </w:rPr>
        <w:t xml:space="preserve"> to further improve </w:t>
      </w:r>
      <w:r w:rsidR="00CA4A43">
        <w:rPr>
          <w:rFonts w:eastAsiaTheme="minorEastAsia" w:hint="eastAsia"/>
          <w:lang w:eastAsia="zh-CN"/>
        </w:rPr>
        <w:t xml:space="preserve">PDCCH/PDSCH </w:t>
      </w:r>
      <w:r w:rsidR="003F7371">
        <w:rPr>
          <w:rFonts w:eastAsiaTheme="minorEastAsia" w:hint="eastAsia"/>
          <w:lang w:eastAsia="zh-CN"/>
        </w:rPr>
        <w:t>retransmission(s).</w:t>
      </w:r>
    </w:p>
    <w:p w14:paraId="4FF2BE1F" w14:textId="1D7D813E" w:rsidR="001B1C09" w:rsidRDefault="001B1C09" w:rsidP="001B1C09">
      <w:pPr>
        <w:pStyle w:val="a1"/>
        <w:numPr>
          <w:ilvl w:val="0"/>
          <w:numId w:val="30"/>
        </w:numPr>
        <w:rPr>
          <w:rFonts w:eastAsiaTheme="minorEastAsia"/>
          <w:lang w:eastAsia="zh-CN"/>
        </w:rPr>
      </w:pPr>
      <w:r>
        <w:rPr>
          <w:rFonts w:eastAsiaTheme="minorEastAsia" w:hint="eastAsia"/>
          <w:lang w:eastAsia="zh-CN"/>
        </w:rPr>
        <w:t>Case 3:</w:t>
      </w:r>
      <w:r w:rsidR="00801F84">
        <w:rPr>
          <w:rFonts w:eastAsiaTheme="minorEastAsia" w:hint="eastAsia"/>
          <w:lang w:eastAsia="zh-CN"/>
        </w:rPr>
        <w:t xml:space="preserve"> </w:t>
      </w:r>
      <w:r w:rsidR="005F7720">
        <w:rPr>
          <w:rFonts w:eastAsiaTheme="minorEastAsia" w:hint="eastAsia"/>
          <w:lang w:eastAsia="zh-CN"/>
        </w:rPr>
        <w:t>For the same TB, each retransmission can use different schemes for different UEs in the same group.</w:t>
      </w:r>
      <w:r w:rsidR="00FB636B">
        <w:rPr>
          <w:rFonts w:eastAsiaTheme="minorEastAsia" w:hint="eastAsia"/>
          <w:lang w:eastAsia="zh-CN"/>
        </w:rPr>
        <w:t xml:space="preserve"> </w:t>
      </w:r>
      <w:r w:rsidR="00FB636B">
        <w:rPr>
          <w:rFonts w:eastAsiaTheme="minorEastAsia"/>
          <w:lang w:eastAsia="zh-CN"/>
        </w:rPr>
        <w:t>W</w:t>
      </w:r>
      <w:r w:rsidR="00FB636B">
        <w:rPr>
          <w:rFonts w:eastAsiaTheme="minorEastAsia" w:hint="eastAsia"/>
          <w:lang w:eastAsia="zh-CN"/>
        </w:rPr>
        <w:t>hen UEs in the</w:t>
      </w:r>
      <w:r w:rsidR="00F159C7">
        <w:rPr>
          <w:rFonts w:eastAsiaTheme="minorEastAsia" w:hint="eastAsia"/>
          <w:lang w:eastAsia="zh-CN"/>
        </w:rPr>
        <w:t xml:space="preserve"> same</w:t>
      </w:r>
      <w:r w:rsidR="00FB636B">
        <w:rPr>
          <w:rFonts w:eastAsiaTheme="minorEastAsia" w:hint="eastAsia"/>
          <w:lang w:eastAsia="zh-CN"/>
        </w:rPr>
        <w:t xml:space="preserve"> group </w:t>
      </w:r>
      <w:r w:rsidR="00F159C7">
        <w:rPr>
          <w:rFonts w:eastAsiaTheme="minorEastAsia" w:hint="eastAsia"/>
          <w:lang w:eastAsia="zh-CN"/>
        </w:rPr>
        <w:t>are dispersed located in a cell, gNB can select different retransmission schemes based on UEs</w:t>
      </w:r>
      <w:r w:rsidR="00F159C7">
        <w:rPr>
          <w:rFonts w:eastAsiaTheme="minorEastAsia"/>
          <w:lang w:eastAsia="zh-CN"/>
        </w:rPr>
        <w:t>’</w:t>
      </w:r>
      <w:r w:rsidR="00F159C7">
        <w:rPr>
          <w:rFonts w:eastAsiaTheme="minorEastAsia" w:hint="eastAsia"/>
          <w:lang w:eastAsia="zh-CN"/>
        </w:rPr>
        <w:t xml:space="preserve"> different </w:t>
      </w:r>
      <w:r w:rsidR="00F159C7">
        <w:rPr>
          <w:rFonts w:eastAsiaTheme="minorEastAsia"/>
          <w:lang w:eastAsia="zh-CN"/>
        </w:rPr>
        <w:t>reception</w:t>
      </w:r>
      <w:r w:rsidR="00F159C7">
        <w:rPr>
          <w:rFonts w:eastAsiaTheme="minorEastAsia" w:hint="eastAsia"/>
          <w:lang w:eastAsia="zh-CN"/>
        </w:rPr>
        <w:t xml:space="preserve"> conditions.</w:t>
      </w:r>
    </w:p>
    <w:p w14:paraId="2D910BDD" w14:textId="38CF9075" w:rsidR="00761AEA" w:rsidRDefault="003E3F7C" w:rsidP="000438F8">
      <w:pPr>
        <w:pStyle w:val="a1"/>
        <w:rPr>
          <w:rFonts w:eastAsiaTheme="minorEastAsia"/>
          <w:lang w:eastAsia="zh-CN"/>
        </w:rPr>
      </w:pPr>
      <w:r>
        <w:rPr>
          <w:rFonts w:eastAsiaTheme="minorEastAsia" w:hint="eastAsia"/>
          <w:lang w:eastAsia="zh-CN"/>
        </w:rPr>
        <w:t>Technically, all the three</w:t>
      </w:r>
      <w:r w:rsidR="00724017">
        <w:rPr>
          <w:rFonts w:eastAsiaTheme="minorEastAsia" w:hint="eastAsia"/>
          <w:lang w:eastAsia="zh-CN"/>
        </w:rPr>
        <w:t xml:space="preserve"> cases above can be </w:t>
      </w:r>
      <w:r w:rsidR="00CA7C05">
        <w:rPr>
          <w:rFonts w:eastAsiaTheme="minorEastAsia" w:hint="eastAsia"/>
          <w:lang w:eastAsia="zh-CN"/>
        </w:rPr>
        <w:t>realized</w:t>
      </w:r>
      <w:r w:rsidR="00724017">
        <w:rPr>
          <w:rFonts w:eastAsiaTheme="minorEastAsia" w:hint="eastAsia"/>
          <w:lang w:eastAsia="zh-CN"/>
        </w:rPr>
        <w:t>. From system perspective processing, c</w:t>
      </w:r>
      <w:r>
        <w:rPr>
          <w:rFonts w:eastAsiaTheme="minorEastAsia" w:hint="eastAsia"/>
          <w:lang w:eastAsia="zh-CN"/>
        </w:rPr>
        <w:t>ase 1 is simple</w:t>
      </w:r>
      <w:r w:rsidR="00561FD3">
        <w:rPr>
          <w:rFonts w:eastAsiaTheme="minorEastAsia" w:hint="eastAsia"/>
          <w:lang w:eastAsia="zh-CN"/>
        </w:rPr>
        <w:t xml:space="preserve"> that only one retransmission scheme is supported</w:t>
      </w:r>
      <w:r w:rsidR="002422D6">
        <w:rPr>
          <w:rFonts w:eastAsiaTheme="minorEastAsia" w:hint="eastAsia"/>
          <w:lang w:eastAsia="zh-CN"/>
        </w:rPr>
        <w:t xml:space="preserve"> per MBS service.</w:t>
      </w:r>
      <w:r w:rsidR="00BE5EA4">
        <w:rPr>
          <w:rFonts w:eastAsiaTheme="minorEastAsia" w:hint="eastAsia"/>
          <w:lang w:eastAsia="zh-CN"/>
        </w:rPr>
        <w:t xml:space="preserve"> For case 2, PTM scheme 2 and/or PTP are/is used for retransmission(s) for UEs. From UE perspective, there is no difference </w:t>
      </w:r>
      <w:r w:rsidR="00BE5EA4">
        <w:rPr>
          <w:rFonts w:eastAsiaTheme="minorEastAsia"/>
          <w:lang w:eastAsia="zh-CN"/>
        </w:rPr>
        <w:t>because</w:t>
      </w:r>
      <w:r w:rsidR="00BE5EA4">
        <w:rPr>
          <w:rFonts w:eastAsiaTheme="minorEastAsia" w:hint="eastAsia"/>
          <w:lang w:eastAsia="zh-CN"/>
        </w:rPr>
        <w:t xml:space="preserve"> all the PDCCHs are UE-specific. </w:t>
      </w:r>
      <w:r w:rsidR="00BE5EA4">
        <w:rPr>
          <w:rFonts w:eastAsiaTheme="minorEastAsia"/>
          <w:lang w:eastAsia="zh-CN"/>
        </w:rPr>
        <w:t>T</w:t>
      </w:r>
      <w:r w:rsidR="00BE5EA4">
        <w:rPr>
          <w:rFonts w:eastAsiaTheme="minorEastAsia" w:hint="eastAsia"/>
          <w:lang w:eastAsia="zh-CN"/>
        </w:rPr>
        <w:t>he only difference is that PDSCH is group-common or UE-specific from system perspective</w:t>
      </w:r>
      <w:r w:rsidR="00BB623C">
        <w:rPr>
          <w:rFonts w:eastAsiaTheme="minorEastAsia" w:hint="eastAsia"/>
          <w:lang w:eastAsia="zh-CN"/>
        </w:rPr>
        <w:t xml:space="preserve">. </w:t>
      </w:r>
      <w:r w:rsidR="00BB623C">
        <w:rPr>
          <w:rFonts w:eastAsiaTheme="minorEastAsia"/>
          <w:lang w:eastAsia="zh-CN"/>
        </w:rPr>
        <w:t>T</w:t>
      </w:r>
      <w:r w:rsidR="00BB623C">
        <w:rPr>
          <w:rFonts w:eastAsiaTheme="minorEastAsia" w:hint="eastAsia"/>
          <w:lang w:eastAsia="zh-CN"/>
        </w:rPr>
        <w:t>he only concerns is that PTP used for retransmission may consumes lots of DL resources for UE-specific PDCCH/PDSCH retransmission(s), but it is up to gNB to determine when to use this scheme, for example when the number of UEs requesting retransmission(s) is very small</w:t>
      </w:r>
      <w:r w:rsidR="00456FDD">
        <w:rPr>
          <w:rFonts w:eastAsiaTheme="minorEastAsia" w:hint="eastAsia"/>
          <w:lang w:eastAsia="zh-CN"/>
        </w:rPr>
        <w:t>, and PTP can improve the retransmission performance.</w:t>
      </w:r>
      <w:r w:rsidR="00A77202">
        <w:rPr>
          <w:rFonts w:eastAsiaTheme="minorEastAsia" w:hint="eastAsia"/>
          <w:lang w:eastAsia="zh-CN"/>
        </w:rPr>
        <w:t xml:space="preserve"> </w:t>
      </w:r>
      <w:r w:rsidR="00A77202">
        <w:rPr>
          <w:rFonts w:eastAsiaTheme="minorEastAsia"/>
          <w:lang w:eastAsia="zh-CN"/>
        </w:rPr>
        <w:t>F</w:t>
      </w:r>
      <w:r w:rsidR="00A77202">
        <w:rPr>
          <w:rFonts w:eastAsiaTheme="minorEastAsia" w:hint="eastAsia"/>
          <w:lang w:eastAsia="zh-CN"/>
        </w:rPr>
        <w:t>or case 3, retransmission schemes simultaneously support group-common PDCCH and UE-specific PDCCH, which increases PDCCH ove</w:t>
      </w:r>
      <w:r w:rsidR="00B14AA3">
        <w:rPr>
          <w:rFonts w:eastAsiaTheme="minorEastAsia" w:hint="eastAsia"/>
          <w:lang w:eastAsia="zh-CN"/>
        </w:rPr>
        <w:t>rhead and blind decoding burden, as well as DL resource consumption.</w:t>
      </w:r>
      <w:r w:rsidR="0056589D">
        <w:rPr>
          <w:rFonts w:eastAsiaTheme="minorEastAsia" w:hint="eastAsia"/>
          <w:lang w:eastAsia="zh-CN"/>
        </w:rPr>
        <w:t xml:space="preserve"> </w:t>
      </w:r>
      <w:r w:rsidR="0056589D">
        <w:rPr>
          <w:rFonts w:eastAsiaTheme="minorEastAsia"/>
          <w:lang w:eastAsia="zh-CN"/>
        </w:rPr>
        <w:t>F</w:t>
      </w:r>
      <w:r w:rsidR="0056589D">
        <w:rPr>
          <w:rFonts w:eastAsiaTheme="minorEastAsia" w:hint="eastAsia"/>
          <w:lang w:eastAsia="zh-CN"/>
        </w:rPr>
        <w:t xml:space="preserve">or all three cases above, when initial transmission and retransmission(s) are using different schemes, how to align and utilize the HPN for the same TB for a UE is another complicated issue that needs to be considered. </w:t>
      </w:r>
      <w:r w:rsidR="00BD320A">
        <w:rPr>
          <w:rFonts w:eastAsiaTheme="minorEastAsia" w:hint="eastAsia"/>
          <w:lang w:eastAsia="zh-CN"/>
        </w:rPr>
        <w:t xml:space="preserve">Therefore for simplicity of the design, case 1, the same retransmission(s) scheme should be used for all the UEs in the same group. </w:t>
      </w:r>
      <w:r w:rsidR="00BD320A">
        <w:rPr>
          <w:rFonts w:eastAsiaTheme="minorEastAsia"/>
          <w:lang w:eastAsia="zh-CN"/>
        </w:rPr>
        <w:t>I</w:t>
      </w:r>
      <w:r w:rsidR="00BD320A">
        <w:rPr>
          <w:rFonts w:eastAsiaTheme="minorEastAsia" w:hint="eastAsia"/>
          <w:lang w:eastAsia="zh-CN"/>
        </w:rPr>
        <w:t xml:space="preserve">t is up to gNB to determine which scheduling scheme is used for retransmission(s). For case 2, it can also be supported with further consideration of alignment between initial </w:t>
      </w:r>
      <w:r w:rsidR="00BD320A">
        <w:rPr>
          <w:rFonts w:eastAsiaTheme="minorEastAsia"/>
          <w:lang w:eastAsia="zh-CN"/>
        </w:rPr>
        <w:t>transmission</w:t>
      </w:r>
      <w:r w:rsidR="00BD320A">
        <w:rPr>
          <w:rFonts w:eastAsiaTheme="minorEastAsia" w:hint="eastAsia"/>
          <w:lang w:eastAsia="zh-CN"/>
        </w:rPr>
        <w:t xml:space="preserve"> and retransmission(s) for the same TB.</w:t>
      </w:r>
      <w:r w:rsidR="009466CB">
        <w:rPr>
          <w:rFonts w:eastAsiaTheme="minorEastAsia" w:hint="eastAsia"/>
          <w:lang w:eastAsia="zh-CN"/>
        </w:rPr>
        <w:t xml:space="preserve"> For case 3, the corresponding scenarios and benefit should be discussed before it is supported.</w:t>
      </w:r>
    </w:p>
    <w:p w14:paraId="7DBD7FA8" w14:textId="340DAF2A" w:rsidR="00D62FA1" w:rsidRDefault="00D62FA1" w:rsidP="000438F8">
      <w:pPr>
        <w:pStyle w:val="a1"/>
        <w:spacing w:beforeLines="50" w:before="120"/>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8</w:t>
      </w:r>
      <w:r>
        <w:rPr>
          <w:rFonts w:eastAsiaTheme="minorEastAsia" w:hint="eastAsia"/>
          <w:b/>
          <w:bCs/>
          <w:i/>
          <w:lang w:eastAsia="zh-CN"/>
        </w:rPr>
        <w:t>: A single retransmission scheme is used for all the UEs in the same group for a TB, and it is up to gNB to determine which scheme is used.</w:t>
      </w:r>
    </w:p>
    <w:p w14:paraId="456044F1" w14:textId="0C05AA63" w:rsidR="008F5DFF" w:rsidRPr="00577A00" w:rsidRDefault="008F5DFF" w:rsidP="000438F8">
      <w:pPr>
        <w:pStyle w:val="a1"/>
        <w:spacing w:beforeLines="50" w:before="120"/>
        <w:rPr>
          <w:rFonts w:eastAsiaTheme="minorEastAsia"/>
          <w:b/>
          <w:bCs/>
          <w:i/>
          <w:lang w:eastAsia="zh-CN"/>
        </w:rPr>
      </w:pPr>
      <w:r>
        <w:rPr>
          <w:rFonts w:eastAsiaTheme="minorEastAsia" w:hint="eastAsia"/>
          <w:b/>
          <w:bCs/>
          <w:i/>
          <w:lang w:eastAsia="zh-CN"/>
        </w:rPr>
        <w:lastRenderedPageBreak/>
        <w:t xml:space="preserve">Proposal </w:t>
      </w:r>
      <w:r w:rsidR="00DB263D">
        <w:rPr>
          <w:rFonts w:eastAsiaTheme="minorEastAsia" w:hint="eastAsia"/>
          <w:b/>
          <w:bCs/>
          <w:i/>
          <w:lang w:eastAsia="zh-CN"/>
        </w:rPr>
        <w:t>9</w:t>
      </w:r>
      <w:r>
        <w:rPr>
          <w:rFonts w:eastAsiaTheme="minorEastAsia" w:hint="eastAsia"/>
          <w:b/>
          <w:bCs/>
          <w:i/>
          <w:lang w:eastAsia="zh-CN"/>
        </w:rPr>
        <w:t>: PTM scheme 2 and PTP can be combined as retransmission schemes for all the UEs in the same group for a TB.</w:t>
      </w:r>
    </w:p>
    <w:p w14:paraId="02695DBA" w14:textId="1263FE7F" w:rsidR="00A74684" w:rsidRDefault="002620DA" w:rsidP="000438F8">
      <w:pPr>
        <w:pStyle w:val="a1"/>
        <w:rPr>
          <w:rFonts w:eastAsiaTheme="minorEastAsia"/>
          <w:lang w:eastAsia="zh-CN"/>
        </w:rPr>
      </w:pPr>
      <w:r>
        <w:object w:dxaOrig="8007" w:dyaOrig="5067" w14:anchorId="6542F215">
          <v:shape id="_x0000_i1027" type="#_x0000_t75" style="width:435.45pt;height:275.9pt" o:ole="">
            <v:imagedata r:id="rId13" o:title=""/>
          </v:shape>
          <o:OLEObject Type="Embed" ProgID="Visio.Drawing.11" ShapeID="_x0000_i1027" DrawAspect="Content" ObjectID="_1672565754" r:id="rId14"/>
        </w:object>
      </w:r>
    </w:p>
    <w:p w14:paraId="60001CB8" w14:textId="436C2271" w:rsidR="002354FF" w:rsidRPr="006B2368" w:rsidRDefault="00AB5835" w:rsidP="002354FF">
      <w:pPr>
        <w:pStyle w:val="a1"/>
        <w:spacing w:beforeLines="50" w:before="120"/>
        <w:jc w:val="center"/>
        <w:rPr>
          <w:rFonts w:eastAsiaTheme="minorEastAsia"/>
          <w:bCs/>
          <w:lang w:eastAsia="zh-CN"/>
        </w:rPr>
      </w:pPr>
      <w:r>
        <w:rPr>
          <w:rFonts w:eastAsiaTheme="minorEastAsia" w:hint="eastAsia"/>
          <w:b/>
          <w:lang w:eastAsia="zh-CN"/>
        </w:rPr>
        <w:t>Figure 3</w:t>
      </w:r>
      <w:r w:rsidR="002354FF">
        <w:rPr>
          <w:rFonts w:eastAsiaTheme="minorEastAsia" w:hint="eastAsia"/>
          <w:b/>
          <w:lang w:eastAsia="zh-CN"/>
        </w:rPr>
        <w:t>.</w:t>
      </w:r>
      <w:r w:rsidR="002354FF" w:rsidRPr="00C51362">
        <w:rPr>
          <w:rFonts w:eastAsiaTheme="minorEastAsia" w:hint="eastAsia"/>
          <w:b/>
          <w:lang w:eastAsia="zh-CN"/>
        </w:rPr>
        <w:t xml:space="preserve"> </w:t>
      </w:r>
      <w:r w:rsidR="002354FF">
        <w:rPr>
          <w:rFonts w:eastAsiaTheme="minorEastAsia" w:hint="eastAsia"/>
          <w:b/>
          <w:lang w:eastAsia="zh-CN"/>
        </w:rPr>
        <w:t>MBS retransmission schemes from network perspective</w:t>
      </w:r>
    </w:p>
    <w:p w14:paraId="4A775B8D" w14:textId="77777777" w:rsidR="002354FF" w:rsidRDefault="002354FF" w:rsidP="000438F8">
      <w:pPr>
        <w:pStyle w:val="a1"/>
        <w:rPr>
          <w:rFonts w:eastAsiaTheme="minorEastAsia"/>
          <w:lang w:eastAsia="zh-CN"/>
        </w:rPr>
      </w:pPr>
    </w:p>
    <w:p w14:paraId="7FB76D77" w14:textId="77777777" w:rsidR="000438F8" w:rsidRPr="007E4E12" w:rsidRDefault="000438F8" w:rsidP="00B51E7E">
      <w:pPr>
        <w:pStyle w:val="a1"/>
        <w:numPr>
          <w:ilvl w:val="2"/>
          <w:numId w:val="35"/>
        </w:numPr>
        <w:spacing w:beforeLines="50" w:before="120"/>
        <w:ind w:left="568" w:hangingChars="283" w:hanging="568"/>
        <w:outlineLvl w:val="2"/>
        <w:rPr>
          <w:rFonts w:eastAsiaTheme="minorEastAsia"/>
          <w:b/>
          <w:lang w:eastAsia="zh-CN"/>
        </w:rPr>
      </w:pPr>
      <w:r w:rsidRPr="007E4E12">
        <w:rPr>
          <w:rFonts w:eastAsiaTheme="minorEastAsia" w:hint="eastAsia"/>
          <w:b/>
          <w:lang w:eastAsia="zh-CN"/>
        </w:rPr>
        <w:t>Association between initial Tx and re-Tx(s) for the same TB</w:t>
      </w:r>
    </w:p>
    <w:p w14:paraId="400591DD" w14:textId="43A89C23" w:rsidR="00FB7158" w:rsidRDefault="000438F8" w:rsidP="00FB7158">
      <w:pPr>
        <w:pStyle w:val="a1"/>
        <w:rPr>
          <w:rFonts w:eastAsiaTheme="minorEastAsia"/>
          <w:lang w:eastAsia="zh-CN"/>
        </w:rPr>
      </w:pPr>
      <w:r>
        <w:rPr>
          <w:rFonts w:eastAsiaTheme="minorEastAsia"/>
          <w:lang w:eastAsia="zh-CN"/>
        </w:rPr>
        <w:t>W</w:t>
      </w:r>
      <w:r>
        <w:rPr>
          <w:rFonts w:eastAsiaTheme="minorEastAsia" w:hint="eastAsia"/>
          <w:lang w:eastAsia="zh-CN"/>
        </w:rPr>
        <w:t>hen initial transmission and retransmission(s) for the same TB use different schemes, e.g. initial transmission uses PTM scheme 1 and retransmission(s) use PTP, HPN and NDI should be used to align</w:t>
      </w:r>
      <w:r w:rsidR="007E317A">
        <w:rPr>
          <w:rFonts w:eastAsiaTheme="minorEastAsia" w:hint="eastAsia"/>
          <w:lang w:eastAsia="zh-CN"/>
        </w:rPr>
        <w:t xml:space="preserve"> among</w:t>
      </w:r>
      <w:r>
        <w:rPr>
          <w:rFonts w:eastAsiaTheme="minorEastAsia" w:hint="eastAsia"/>
          <w:lang w:eastAsia="zh-CN"/>
        </w:rPr>
        <w:t xml:space="preserve"> </w:t>
      </w:r>
      <w:r w:rsidR="00975F5D">
        <w:rPr>
          <w:rFonts w:eastAsiaTheme="minorEastAsia" w:hint="eastAsia"/>
          <w:lang w:eastAsia="zh-CN"/>
        </w:rPr>
        <w:t>initial transmission and</w:t>
      </w:r>
      <w:r>
        <w:rPr>
          <w:rFonts w:eastAsiaTheme="minorEastAsia" w:hint="eastAsia"/>
          <w:lang w:eastAsia="zh-CN"/>
        </w:rPr>
        <w:t xml:space="preserve"> </w:t>
      </w:r>
      <w:r w:rsidR="00975F5D">
        <w:rPr>
          <w:rFonts w:eastAsiaTheme="minorEastAsia" w:hint="eastAsia"/>
          <w:lang w:eastAsia="zh-CN"/>
        </w:rPr>
        <w:t>re</w:t>
      </w:r>
      <w:r>
        <w:rPr>
          <w:rFonts w:eastAsiaTheme="minorEastAsia" w:hint="eastAsia"/>
          <w:lang w:eastAsia="zh-CN"/>
        </w:rPr>
        <w:t>transmission</w:t>
      </w:r>
      <w:r w:rsidR="00975F5D">
        <w:rPr>
          <w:rFonts w:eastAsiaTheme="minorEastAsia" w:hint="eastAsia"/>
          <w:lang w:eastAsia="zh-CN"/>
        </w:rPr>
        <w:t>(s)</w:t>
      </w:r>
      <w:r>
        <w:rPr>
          <w:rFonts w:eastAsiaTheme="minorEastAsia" w:hint="eastAsia"/>
          <w:lang w:eastAsia="zh-CN"/>
        </w:rPr>
        <w:t xml:space="preserve"> for a TB in MBS. </w:t>
      </w:r>
      <w:r>
        <w:rPr>
          <w:rFonts w:eastAsiaTheme="minorEastAsia"/>
          <w:lang w:eastAsia="zh-CN"/>
        </w:rPr>
        <w:t>F</w:t>
      </w:r>
      <w:r>
        <w:rPr>
          <w:rFonts w:eastAsiaTheme="minorEastAsia" w:hint="eastAsia"/>
          <w:lang w:eastAsia="zh-CN"/>
        </w:rPr>
        <w:t>rom UE</w:t>
      </w:r>
      <w:r>
        <w:rPr>
          <w:rFonts w:eastAsiaTheme="minorEastAsia"/>
          <w:lang w:eastAsia="zh-CN"/>
        </w:rPr>
        <w:t>’</w:t>
      </w:r>
      <w:r>
        <w:rPr>
          <w:rFonts w:eastAsiaTheme="minorEastAsia" w:hint="eastAsia"/>
          <w:lang w:eastAsia="zh-CN"/>
        </w:rPr>
        <w:t xml:space="preserve">s perspective, unicast </w:t>
      </w:r>
      <w:r w:rsidR="002A599A">
        <w:rPr>
          <w:rFonts w:eastAsiaTheme="minorEastAsia" w:hint="eastAsia"/>
          <w:lang w:eastAsia="zh-CN"/>
        </w:rPr>
        <w:t xml:space="preserve">and </w:t>
      </w:r>
      <w:r>
        <w:rPr>
          <w:rFonts w:eastAsiaTheme="minorEastAsia" w:hint="eastAsia"/>
          <w:lang w:eastAsia="zh-CN"/>
        </w:rPr>
        <w:t>multicast</w:t>
      </w:r>
      <w:r w:rsidR="002A599A">
        <w:rPr>
          <w:rFonts w:eastAsiaTheme="minorEastAsia" w:hint="eastAsia"/>
          <w:lang w:eastAsia="zh-CN"/>
        </w:rPr>
        <w:t xml:space="preserve"> can be supported for simultaneous reception</w:t>
      </w:r>
      <w:r>
        <w:rPr>
          <w:rFonts w:eastAsiaTheme="minorEastAsia" w:hint="eastAsia"/>
          <w:lang w:eastAsia="zh-CN"/>
        </w:rPr>
        <w:t xml:space="preserve">. </w:t>
      </w:r>
      <w:r w:rsidR="000804FC">
        <w:rPr>
          <w:rFonts w:eastAsiaTheme="minorEastAsia" w:hint="eastAsia"/>
          <w:lang w:eastAsia="zh-CN"/>
        </w:rPr>
        <w:t>How to differentiate the received TBs with the same HPN between</w:t>
      </w:r>
      <w:r w:rsidR="00676632">
        <w:rPr>
          <w:rFonts w:eastAsiaTheme="minorEastAsia" w:hint="eastAsia"/>
          <w:lang w:eastAsia="zh-CN"/>
        </w:rPr>
        <w:t xml:space="preserve"> MBS service and unicast servic</w:t>
      </w:r>
      <w:r w:rsidR="00975F5D">
        <w:rPr>
          <w:rFonts w:eastAsiaTheme="minorEastAsia" w:hint="eastAsia"/>
          <w:lang w:eastAsia="zh-CN"/>
        </w:rPr>
        <w:t>e</w:t>
      </w:r>
      <w:r w:rsidR="00963942">
        <w:rPr>
          <w:rFonts w:eastAsiaTheme="minorEastAsia" w:hint="eastAsia"/>
          <w:lang w:eastAsia="zh-CN"/>
        </w:rPr>
        <w:t xml:space="preserve"> </w:t>
      </w:r>
      <w:r w:rsidR="000804FC">
        <w:rPr>
          <w:rFonts w:eastAsiaTheme="minorEastAsia" w:hint="eastAsia"/>
          <w:lang w:eastAsia="zh-CN"/>
        </w:rPr>
        <w:t>is another issue which is needed to be discussed.</w:t>
      </w:r>
    </w:p>
    <w:p w14:paraId="730ED9DF" w14:textId="1E2396AE" w:rsidR="00D71787" w:rsidRPr="00AC418C" w:rsidRDefault="00AC4EA6" w:rsidP="00FB7158">
      <w:pPr>
        <w:pStyle w:val="a1"/>
        <w:rPr>
          <w:rFonts w:eastAsiaTheme="minorEastAsia"/>
          <w:lang w:eastAsia="zh-CN"/>
        </w:rPr>
      </w:pPr>
      <w:r>
        <w:rPr>
          <w:rFonts w:eastAsiaTheme="minorEastAsia" w:hint="eastAsia"/>
          <w:lang w:eastAsia="zh-CN"/>
        </w:rPr>
        <w:t>T</w:t>
      </w:r>
      <w:r w:rsidR="00D71787" w:rsidRPr="00C4079D">
        <w:rPr>
          <w:rFonts w:eastAsiaTheme="minorEastAsia" w:hint="eastAsia"/>
          <w:lang w:eastAsia="zh-CN"/>
        </w:rPr>
        <w:t>he following discussion is based on two scenarios, whether a HPN can be shared by multicast and unicast or not.</w:t>
      </w:r>
    </w:p>
    <w:p w14:paraId="4591F480" w14:textId="73F305E6" w:rsidR="00210AE3" w:rsidRPr="00CA7880" w:rsidRDefault="000438F8" w:rsidP="00210AE3">
      <w:pPr>
        <w:pStyle w:val="a1"/>
        <w:numPr>
          <w:ilvl w:val="0"/>
          <w:numId w:val="28"/>
        </w:numPr>
        <w:rPr>
          <w:rFonts w:eastAsiaTheme="minorEastAsia"/>
          <w:b/>
          <w:lang w:eastAsia="zh-CN"/>
        </w:rPr>
      </w:pPr>
      <w:r w:rsidRPr="00CA7880">
        <w:rPr>
          <w:rFonts w:eastAsiaTheme="minorEastAsia"/>
          <w:b/>
          <w:lang w:eastAsia="zh-CN"/>
        </w:rPr>
        <w:t xml:space="preserve">A </w:t>
      </w:r>
      <w:bookmarkStart w:id="4" w:name="OLE_LINK3"/>
      <w:bookmarkStart w:id="5" w:name="OLE_LINK4"/>
      <w:r w:rsidRPr="00CA7880">
        <w:rPr>
          <w:rFonts w:eastAsiaTheme="minorEastAsia" w:hint="eastAsia"/>
          <w:b/>
          <w:lang w:eastAsia="zh-CN"/>
        </w:rPr>
        <w:t>HPN is shared by multicast and unicast</w:t>
      </w:r>
      <w:bookmarkEnd w:id="4"/>
      <w:bookmarkEnd w:id="5"/>
    </w:p>
    <w:p w14:paraId="107ECF4C" w14:textId="31DA9278" w:rsidR="002D6864" w:rsidRDefault="00113D47" w:rsidP="00210AE3">
      <w:pPr>
        <w:pStyle w:val="a1"/>
        <w:ind w:left="420"/>
        <w:rPr>
          <w:rFonts w:eastAsiaTheme="minorEastAsia"/>
          <w:lang w:eastAsia="zh-CN"/>
        </w:rPr>
      </w:pPr>
      <w:r>
        <w:rPr>
          <w:rFonts w:eastAsiaTheme="minorEastAsia"/>
          <w:lang w:eastAsia="zh-CN"/>
        </w:rPr>
        <w:t xml:space="preserve">When a </w:t>
      </w:r>
      <w:r>
        <w:rPr>
          <w:rFonts w:eastAsiaTheme="minorEastAsia" w:hint="eastAsia"/>
          <w:lang w:eastAsia="zh-CN"/>
        </w:rPr>
        <w:t xml:space="preserve">HPN </w:t>
      </w:r>
      <w:r w:rsidR="00C241E1">
        <w:rPr>
          <w:rFonts w:eastAsiaTheme="minorEastAsia" w:hint="eastAsia"/>
          <w:lang w:eastAsia="zh-CN"/>
        </w:rPr>
        <w:t xml:space="preserve">is shared by </w:t>
      </w:r>
      <w:r w:rsidR="00ED4F43">
        <w:rPr>
          <w:rFonts w:eastAsiaTheme="minorEastAsia" w:hint="eastAsia"/>
          <w:lang w:eastAsia="zh-CN"/>
        </w:rPr>
        <w:t>MBS</w:t>
      </w:r>
      <w:r w:rsidR="00C241E1">
        <w:rPr>
          <w:rFonts w:eastAsiaTheme="minorEastAsia" w:hint="eastAsia"/>
          <w:lang w:eastAsia="zh-CN"/>
        </w:rPr>
        <w:t xml:space="preserve"> service and unicast service based on Rel-15/16 NR principle, </w:t>
      </w:r>
      <w:r w:rsidR="00C241E1">
        <w:rPr>
          <w:rFonts w:eastAsiaTheme="minorEastAsia"/>
          <w:lang w:eastAsia="zh-CN"/>
        </w:rPr>
        <w:t>extra</w:t>
      </w:r>
      <w:r w:rsidR="00C241E1">
        <w:rPr>
          <w:rFonts w:eastAsiaTheme="minorEastAsia" w:hint="eastAsia"/>
          <w:lang w:eastAsia="zh-CN"/>
        </w:rPr>
        <w:t xml:space="preserve"> buffer requirement is needed. </w:t>
      </w:r>
      <w:r w:rsidR="00ED4F43">
        <w:rPr>
          <w:rFonts w:eastAsiaTheme="minorEastAsia" w:hint="eastAsia"/>
          <w:lang w:eastAsia="zh-CN"/>
        </w:rPr>
        <w:t xml:space="preserve">Because MBS service and unicast service is transmitting different TBs with the same HPN, separate buffer should be used for differentiation in order to do further </w:t>
      </w:r>
      <w:r w:rsidR="001C32BD">
        <w:rPr>
          <w:rFonts w:eastAsiaTheme="minorEastAsia" w:hint="eastAsia"/>
          <w:lang w:eastAsia="zh-CN"/>
        </w:rPr>
        <w:t xml:space="preserve">soft </w:t>
      </w:r>
      <w:r w:rsidR="00ED4F43">
        <w:rPr>
          <w:rFonts w:eastAsiaTheme="minorEastAsia" w:hint="eastAsia"/>
          <w:lang w:eastAsia="zh-CN"/>
        </w:rPr>
        <w:t xml:space="preserve">combinations separately by </w:t>
      </w:r>
      <w:r w:rsidR="00BA08FB">
        <w:rPr>
          <w:rFonts w:eastAsiaTheme="minorEastAsia" w:hint="eastAsia"/>
          <w:lang w:eastAsia="zh-CN"/>
        </w:rPr>
        <w:t xml:space="preserve">a </w:t>
      </w:r>
      <w:r w:rsidR="00ED4F43">
        <w:rPr>
          <w:rFonts w:eastAsiaTheme="minorEastAsia" w:hint="eastAsia"/>
          <w:lang w:eastAsia="zh-CN"/>
        </w:rPr>
        <w:t>UE.</w:t>
      </w:r>
      <w:r w:rsidR="00305D69">
        <w:rPr>
          <w:rFonts w:eastAsiaTheme="minorEastAsia" w:hint="eastAsia"/>
          <w:lang w:eastAsia="zh-CN"/>
        </w:rPr>
        <w:t xml:space="preserve"> A UE can support up to 16 HARQ procedu</w:t>
      </w:r>
      <w:r w:rsidR="007B70E9">
        <w:rPr>
          <w:rFonts w:eastAsiaTheme="minorEastAsia" w:hint="eastAsia"/>
          <w:lang w:eastAsia="zh-CN"/>
        </w:rPr>
        <w:t xml:space="preserve">res simultaneously for unicast. </w:t>
      </w:r>
      <w:r w:rsidR="007B70E9">
        <w:rPr>
          <w:rFonts w:eastAsiaTheme="minorEastAsia"/>
          <w:lang w:eastAsia="zh-CN"/>
        </w:rPr>
        <w:t>I</w:t>
      </w:r>
      <w:r w:rsidR="007B70E9">
        <w:rPr>
          <w:rFonts w:eastAsiaTheme="minorEastAsia" w:hint="eastAsia"/>
          <w:lang w:eastAsia="zh-CN"/>
        </w:rPr>
        <w:t>n order to support both MBS and unicast based on shared HPN mechanism, a UE has to buffer capability with up to doubled buffer size.</w:t>
      </w:r>
      <w:r w:rsidR="00D514BE">
        <w:rPr>
          <w:rFonts w:eastAsiaTheme="minorEastAsia" w:hint="eastAsia"/>
          <w:lang w:eastAsia="zh-CN"/>
        </w:rPr>
        <w:t xml:space="preserve"> However, buffer </w:t>
      </w:r>
      <w:r w:rsidR="00E129EA">
        <w:rPr>
          <w:rFonts w:eastAsiaTheme="minorEastAsia" w:hint="eastAsia"/>
          <w:lang w:eastAsia="zh-CN"/>
        </w:rPr>
        <w:t xml:space="preserve">requirement </w:t>
      </w:r>
      <w:r w:rsidR="00D514BE">
        <w:rPr>
          <w:rFonts w:eastAsiaTheme="minorEastAsia" w:hint="eastAsia"/>
          <w:lang w:eastAsia="zh-CN"/>
        </w:rPr>
        <w:t>increasing is not desired.</w:t>
      </w:r>
    </w:p>
    <w:p w14:paraId="6FA674FC" w14:textId="5066606B" w:rsidR="00612837" w:rsidRDefault="00612837" w:rsidP="00210AE3">
      <w:pPr>
        <w:pStyle w:val="a1"/>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10</w:t>
      </w:r>
      <w:r>
        <w:rPr>
          <w:rFonts w:eastAsiaTheme="minorEastAsia" w:hint="eastAsia"/>
          <w:b/>
          <w:bCs/>
          <w:i/>
          <w:lang w:eastAsia="zh-CN"/>
        </w:rPr>
        <w:t xml:space="preserve">: When supporting both MBS service and unicast </w:t>
      </w:r>
      <w:r>
        <w:rPr>
          <w:rFonts w:eastAsiaTheme="minorEastAsia"/>
          <w:b/>
          <w:bCs/>
          <w:i/>
          <w:lang w:eastAsia="zh-CN"/>
        </w:rPr>
        <w:t>service</w:t>
      </w:r>
      <w:r>
        <w:rPr>
          <w:rFonts w:eastAsiaTheme="minorEastAsia" w:hint="eastAsia"/>
          <w:b/>
          <w:bCs/>
          <w:i/>
          <w:lang w:eastAsia="zh-CN"/>
        </w:rPr>
        <w:t xml:space="preserve"> </w:t>
      </w:r>
      <w:r w:rsidR="002402CC">
        <w:rPr>
          <w:rFonts w:eastAsiaTheme="minorEastAsia" w:hint="eastAsia"/>
          <w:b/>
          <w:bCs/>
          <w:i/>
          <w:lang w:eastAsia="zh-CN"/>
        </w:rPr>
        <w:t xml:space="preserve">receptions </w:t>
      </w:r>
      <w:r>
        <w:rPr>
          <w:rFonts w:eastAsiaTheme="minorEastAsia" w:hint="eastAsia"/>
          <w:b/>
          <w:bCs/>
          <w:i/>
          <w:lang w:eastAsia="zh-CN"/>
        </w:rPr>
        <w:t>by a UE, the buffer capability is not supposed to be increased.</w:t>
      </w:r>
    </w:p>
    <w:p w14:paraId="25EDFD28" w14:textId="77777777" w:rsidR="00210AE3" w:rsidRDefault="00210AE3" w:rsidP="00210AE3">
      <w:pPr>
        <w:pStyle w:val="a1"/>
        <w:rPr>
          <w:rFonts w:eastAsiaTheme="minorEastAsia"/>
          <w:lang w:eastAsia="zh-CN"/>
        </w:rPr>
      </w:pPr>
    </w:p>
    <w:p w14:paraId="3F00E1DB" w14:textId="77777777" w:rsidR="00336C15" w:rsidRPr="00CA7880" w:rsidRDefault="00336C15" w:rsidP="00CA7880">
      <w:pPr>
        <w:pStyle w:val="a1"/>
        <w:numPr>
          <w:ilvl w:val="0"/>
          <w:numId w:val="28"/>
        </w:numPr>
        <w:spacing w:beforeLines="50" w:before="120"/>
        <w:ind w:left="422" w:hangingChars="210" w:hanging="422"/>
        <w:rPr>
          <w:rFonts w:eastAsiaTheme="minorEastAsia"/>
          <w:b/>
          <w:lang w:eastAsia="zh-CN"/>
        </w:rPr>
      </w:pPr>
      <w:r w:rsidRPr="00CA7880">
        <w:rPr>
          <w:rFonts w:eastAsiaTheme="minorEastAsia"/>
          <w:b/>
          <w:lang w:eastAsia="zh-CN"/>
        </w:rPr>
        <w:t>A</w:t>
      </w:r>
      <w:r w:rsidRPr="00CA7880">
        <w:rPr>
          <w:rFonts w:eastAsiaTheme="minorEastAsia" w:hint="eastAsia"/>
          <w:b/>
          <w:lang w:eastAsia="zh-CN"/>
        </w:rPr>
        <w:t xml:space="preserve"> HPN is only used for either multicast or unicast</w:t>
      </w:r>
    </w:p>
    <w:p w14:paraId="1B7F2FE8" w14:textId="1AF97DD6" w:rsidR="00D263FA" w:rsidRDefault="00A12B45" w:rsidP="00C763E1">
      <w:pPr>
        <w:pStyle w:val="a1"/>
        <w:spacing w:beforeLines="50" w:before="120"/>
        <w:ind w:left="420"/>
        <w:rPr>
          <w:rFonts w:eastAsiaTheme="minorEastAsia"/>
          <w:lang w:eastAsia="zh-CN"/>
        </w:rPr>
      </w:pPr>
      <w:r>
        <w:rPr>
          <w:rFonts w:eastAsiaTheme="minorEastAsia"/>
          <w:lang w:eastAsia="zh-CN"/>
        </w:rPr>
        <w:t>F</w:t>
      </w:r>
      <w:r>
        <w:rPr>
          <w:rFonts w:eastAsiaTheme="minorEastAsia" w:hint="eastAsia"/>
          <w:lang w:eastAsia="zh-CN"/>
        </w:rPr>
        <w:t>or this case, a HPN can only be used by a TB</w:t>
      </w:r>
      <w:r>
        <w:rPr>
          <w:rFonts w:eastAsiaTheme="minorEastAsia"/>
          <w:lang w:eastAsia="zh-CN"/>
        </w:rPr>
        <w:t>’</w:t>
      </w:r>
      <w:r>
        <w:rPr>
          <w:rFonts w:eastAsiaTheme="minorEastAsia" w:hint="eastAsia"/>
          <w:lang w:eastAsia="zh-CN"/>
        </w:rPr>
        <w:t>s transmissions</w:t>
      </w:r>
      <w:r w:rsidR="00943A26">
        <w:rPr>
          <w:rFonts w:eastAsiaTheme="minorEastAsia" w:hint="eastAsia"/>
          <w:lang w:eastAsia="zh-CN"/>
        </w:rPr>
        <w:t xml:space="preserve"> of either</w:t>
      </w:r>
      <w:r>
        <w:rPr>
          <w:rFonts w:eastAsiaTheme="minorEastAsia" w:hint="eastAsia"/>
          <w:lang w:eastAsia="zh-CN"/>
        </w:rPr>
        <w:t xml:space="preserve"> multicast </w:t>
      </w:r>
      <w:r w:rsidR="00943A26">
        <w:rPr>
          <w:rFonts w:eastAsiaTheme="minorEastAsia" w:hint="eastAsia"/>
          <w:lang w:eastAsia="zh-CN"/>
        </w:rPr>
        <w:t xml:space="preserve">service </w:t>
      </w:r>
      <w:r>
        <w:rPr>
          <w:rFonts w:eastAsiaTheme="minorEastAsia" w:hint="eastAsia"/>
          <w:lang w:eastAsia="zh-CN"/>
        </w:rPr>
        <w:t>or unicast</w:t>
      </w:r>
      <w:r w:rsidR="00943A26">
        <w:rPr>
          <w:rFonts w:eastAsiaTheme="minorEastAsia" w:hint="eastAsia"/>
          <w:lang w:eastAsia="zh-CN"/>
        </w:rPr>
        <w:t xml:space="preserve"> service</w:t>
      </w:r>
      <w:r>
        <w:rPr>
          <w:rFonts w:eastAsiaTheme="minorEastAsia" w:hint="eastAsia"/>
          <w:lang w:eastAsia="zh-CN"/>
        </w:rPr>
        <w:t>.</w:t>
      </w:r>
      <w:r w:rsidR="004E3FF0">
        <w:rPr>
          <w:rFonts w:eastAsiaTheme="minorEastAsia" w:hint="eastAsia"/>
          <w:lang w:eastAsia="zh-CN"/>
        </w:rPr>
        <w:t xml:space="preserve"> </w:t>
      </w:r>
      <w:r w:rsidR="004E3FF0">
        <w:rPr>
          <w:rFonts w:eastAsiaTheme="minorEastAsia"/>
          <w:lang w:eastAsia="zh-CN"/>
        </w:rPr>
        <w:t>O</w:t>
      </w:r>
      <w:r w:rsidR="004E3FF0">
        <w:rPr>
          <w:rFonts w:eastAsiaTheme="minorEastAsia" w:hint="eastAsia"/>
          <w:lang w:eastAsia="zh-CN"/>
        </w:rPr>
        <w:t xml:space="preserve">nce a HPN is occupied, it can be reused only when the previous </w:t>
      </w:r>
      <w:r w:rsidR="00EF15D2">
        <w:rPr>
          <w:rFonts w:eastAsiaTheme="minorEastAsia" w:hint="eastAsia"/>
          <w:lang w:eastAsia="zh-CN"/>
        </w:rPr>
        <w:t>(re)</w:t>
      </w:r>
      <w:r w:rsidR="004E3FF0">
        <w:rPr>
          <w:rFonts w:eastAsiaTheme="minorEastAsia" w:hint="eastAsia"/>
          <w:lang w:eastAsia="zh-CN"/>
        </w:rPr>
        <w:t xml:space="preserve">transmissions are </w:t>
      </w:r>
      <w:r w:rsidR="00EF15D2">
        <w:rPr>
          <w:rFonts w:eastAsiaTheme="minorEastAsia" w:hint="eastAsia"/>
          <w:lang w:eastAsia="zh-CN"/>
        </w:rPr>
        <w:t>termin</w:t>
      </w:r>
      <w:r w:rsidR="0010162A">
        <w:rPr>
          <w:rFonts w:eastAsiaTheme="minorEastAsia" w:hint="eastAsia"/>
          <w:lang w:eastAsia="zh-CN"/>
        </w:rPr>
        <w:t>ated</w:t>
      </w:r>
      <w:r w:rsidR="004E3FF0">
        <w:rPr>
          <w:rFonts w:eastAsiaTheme="minorEastAsia" w:hint="eastAsia"/>
          <w:lang w:eastAsia="zh-CN"/>
        </w:rPr>
        <w:t>.</w:t>
      </w:r>
      <w:r w:rsidR="00D263FA">
        <w:rPr>
          <w:rFonts w:eastAsiaTheme="minorEastAsia" w:hint="eastAsia"/>
          <w:lang w:eastAsia="zh-CN"/>
        </w:rPr>
        <w:t xml:space="preserve"> For this mechanism, the total HARQ procedures can be allocated based on semi-static configuration or dynamic indication.</w:t>
      </w:r>
    </w:p>
    <w:p w14:paraId="0F564334" w14:textId="77777777" w:rsidR="001F67EE" w:rsidRDefault="000C0BB6" w:rsidP="001F67EE">
      <w:pPr>
        <w:pStyle w:val="a1"/>
        <w:numPr>
          <w:ilvl w:val="0"/>
          <w:numId w:val="29"/>
        </w:numPr>
        <w:rPr>
          <w:rFonts w:eastAsiaTheme="minorEastAsia"/>
          <w:lang w:eastAsia="zh-CN"/>
        </w:rPr>
      </w:pPr>
      <w:r>
        <w:rPr>
          <w:rFonts w:eastAsiaTheme="minorEastAsia" w:hint="eastAsia"/>
          <w:lang w:eastAsia="zh-CN"/>
        </w:rPr>
        <w:t>Semi-static configuration of HPN</w:t>
      </w:r>
    </w:p>
    <w:p w14:paraId="01A7F694" w14:textId="2AF35149" w:rsidR="001835FE" w:rsidRPr="001F67EE" w:rsidRDefault="00350935" w:rsidP="001F67EE">
      <w:pPr>
        <w:pStyle w:val="a1"/>
        <w:ind w:left="840"/>
        <w:rPr>
          <w:rFonts w:eastAsiaTheme="minorEastAsia"/>
          <w:lang w:eastAsia="zh-CN"/>
        </w:rPr>
      </w:pPr>
      <w:r>
        <w:rPr>
          <w:rFonts w:eastAsiaTheme="minorEastAsia" w:hint="eastAsia"/>
          <w:lang w:eastAsia="zh-CN"/>
        </w:rPr>
        <w:lastRenderedPageBreak/>
        <w:t>MBS-specific HPNs.</w:t>
      </w:r>
      <w:r w:rsidR="004B4EE8" w:rsidRPr="001F67EE">
        <w:rPr>
          <w:rFonts w:eastAsiaTheme="minorEastAsia" w:hint="eastAsia"/>
          <w:lang w:eastAsia="zh-CN"/>
        </w:rPr>
        <w:t xml:space="preserve"> </w:t>
      </w:r>
      <w:r w:rsidR="004B4EE8" w:rsidRPr="001F67EE">
        <w:rPr>
          <w:rFonts w:eastAsiaTheme="minorEastAsia"/>
          <w:lang w:eastAsia="zh-CN"/>
        </w:rPr>
        <w:t>S</w:t>
      </w:r>
      <w:r w:rsidR="004B4EE8" w:rsidRPr="001F67EE">
        <w:rPr>
          <w:rFonts w:eastAsiaTheme="minorEastAsia" w:hint="eastAsia"/>
          <w:lang w:eastAsia="zh-CN"/>
        </w:rPr>
        <w:t xml:space="preserve">ome of the HPNs can be configured to be used only </w:t>
      </w:r>
      <w:r w:rsidR="004209B2" w:rsidRPr="001F67EE">
        <w:rPr>
          <w:rFonts w:eastAsiaTheme="minorEastAsia" w:hint="eastAsia"/>
          <w:lang w:eastAsia="zh-CN"/>
        </w:rPr>
        <w:t xml:space="preserve">for </w:t>
      </w:r>
      <w:r w:rsidR="004B4EE8" w:rsidRPr="001F67EE">
        <w:rPr>
          <w:rFonts w:eastAsiaTheme="minorEastAsia" w:hint="eastAsia"/>
          <w:lang w:eastAsia="zh-CN"/>
        </w:rPr>
        <w:t xml:space="preserve">MBS services but not unicast services. </w:t>
      </w:r>
      <w:r w:rsidR="004B4EE8" w:rsidRPr="001F67EE">
        <w:rPr>
          <w:rFonts w:eastAsiaTheme="minorEastAsia"/>
          <w:lang w:eastAsia="zh-CN"/>
        </w:rPr>
        <w:t>F</w:t>
      </w:r>
      <w:r w:rsidR="004B4EE8" w:rsidRPr="001F67EE">
        <w:rPr>
          <w:rFonts w:eastAsiaTheme="minorEastAsia" w:hint="eastAsia"/>
          <w:lang w:eastAsia="zh-CN"/>
        </w:rPr>
        <w:t>or example, HPN 0~3 are configured</w:t>
      </w:r>
      <w:r w:rsidR="008C793E" w:rsidRPr="001F67EE">
        <w:rPr>
          <w:rFonts w:eastAsiaTheme="minorEastAsia" w:hint="eastAsia"/>
          <w:lang w:eastAsia="zh-CN"/>
        </w:rPr>
        <w:t xml:space="preserve"> as a HPN set</w:t>
      </w:r>
      <w:r w:rsidR="004B4EE8" w:rsidRPr="001F67EE">
        <w:rPr>
          <w:rFonts w:eastAsiaTheme="minorEastAsia" w:hint="eastAsia"/>
          <w:lang w:eastAsia="zh-CN"/>
        </w:rPr>
        <w:t xml:space="preserve"> </w:t>
      </w:r>
      <w:r w:rsidR="008116C8" w:rsidRPr="001F67EE">
        <w:rPr>
          <w:rFonts w:eastAsiaTheme="minorEastAsia" w:hint="eastAsia"/>
          <w:lang w:eastAsia="zh-CN"/>
        </w:rPr>
        <w:t xml:space="preserve">specifically </w:t>
      </w:r>
      <w:r w:rsidR="004209B2" w:rsidRPr="001F67EE">
        <w:rPr>
          <w:rFonts w:eastAsiaTheme="minorEastAsia" w:hint="eastAsia"/>
          <w:lang w:eastAsia="zh-CN"/>
        </w:rPr>
        <w:t>for</w:t>
      </w:r>
      <w:r w:rsidR="004B4EE8" w:rsidRPr="001F67EE">
        <w:rPr>
          <w:rFonts w:eastAsiaTheme="minorEastAsia" w:hint="eastAsia"/>
          <w:lang w:eastAsia="zh-CN"/>
        </w:rPr>
        <w:t xml:space="preserve"> MBS service. </w:t>
      </w:r>
      <w:r w:rsidR="00FA3F37" w:rsidRPr="001F67EE">
        <w:rPr>
          <w:rFonts w:eastAsiaTheme="minorEastAsia" w:hint="eastAsia"/>
          <w:lang w:eastAsia="zh-CN"/>
        </w:rPr>
        <w:t>A</w:t>
      </w:r>
      <w:r w:rsidR="004B4EE8" w:rsidRPr="001F67EE">
        <w:rPr>
          <w:rFonts w:eastAsiaTheme="minorEastAsia" w:hint="eastAsia"/>
          <w:lang w:eastAsia="zh-CN"/>
        </w:rPr>
        <w:t xml:space="preserve"> HPN can be selected fr</w:t>
      </w:r>
      <w:r w:rsidR="00FA3F37" w:rsidRPr="001F67EE">
        <w:rPr>
          <w:rFonts w:eastAsiaTheme="minorEastAsia" w:hint="eastAsia"/>
          <w:lang w:eastAsia="zh-CN"/>
        </w:rPr>
        <w:t>om the candidates for a TB</w:t>
      </w:r>
      <w:r w:rsidR="00FA3F37" w:rsidRPr="001F67EE">
        <w:rPr>
          <w:rFonts w:eastAsiaTheme="minorEastAsia"/>
          <w:lang w:eastAsia="zh-CN"/>
        </w:rPr>
        <w:t>’</w:t>
      </w:r>
      <w:r w:rsidR="00FA3F37" w:rsidRPr="001F67EE">
        <w:rPr>
          <w:rFonts w:eastAsiaTheme="minorEastAsia" w:hint="eastAsia"/>
          <w:lang w:eastAsia="zh-CN"/>
        </w:rPr>
        <w:t>s transmission(s), which can keep the PTP retransmissions align with initial transmission using PTM scheme 1.</w:t>
      </w:r>
      <w:r w:rsidR="006D1F93" w:rsidRPr="001F67EE">
        <w:rPr>
          <w:rFonts w:eastAsiaTheme="minorEastAsia" w:hint="eastAsia"/>
          <w:lang w:eastAsia="zh-CN"/>
        </w:rPr>
        <w:t xml:space="preserve"> UE can differentiate the transmissions of a TB </w:t>
      </w:r>
      <w:r w:rsidR="008C793E" w:rsidRPr="001F67EE">
        <w:rPr>
          <w:rFonts w:eastAsiaTheme="minorEastAsia" w:hint="eastAsia"/>
          <w:lang w:eastAsia="zh-CN"/>
        </w:rPr>
        <w:t>between</w:t>
      </w:r>
      <w:r w:rsidR="006D1F93" w:rsidRPr="001F67EE">
        <w:rPr>
          <w:rFonts w:eastAsiaTheme="minorEastAsia" w:hint="eastAsia"/>
          <w:lang w:eastAsia="zh-CN"/>
        </w:rPr>
        <w:t xml:space="preserve"> unicast</w:t>
      </w:r>
      <w:r w:rsidR="008C793E" w:rsidRPr="001F67EE">
        <w:rPr>
          <w:rFonts w:eastAsiaTheme="minorEastAsia" w:hint="eastAsia"/>
          <w:lang w:eastAsia="zh-CN"/>
        </w:rPr>
        <w:t xml:space="preserve"> service</w:t>
      </w:r>
      <w:r w:rsidR="006D1F93" w:rsidRPr="001F67EE">
        <w:rPr>
          <w:rFonts w:eastAsiaTheme="minorEastAsia" w:hint="eastAsia"/>
          <w:lang w:eastAsia="zh-CN"/>
        </w:rPr>
        <w:t xml:space="preserve"> and multicast</w:t>
      </w:r>
      <w:r w:rsidR="008C793E" w:rsidRPr="001F67EE">
        <w:rPr>
          <w:rFonts w:eastAsiaTheme="minorEastAsia" w:hint="eastAsia"/>
          <w:lang w:eastAsia="zh-CN"/>
        </w:rPr>
        <w:t xml:space="preserve"> service</w:t>
      </w:r>
      <w:r w:rsidR="006D1F93" w:rsidRPr="001F67EE">
        <w:rPr>
          <w:rFonts w:eastAsiaTheme="minorEastAsia" w:hint="eastAsia"/>
          <w:lang w:eastAsia="zh-CN"/>
        </w:rPr>
        <w:t xml:space="preserve"> by </w:t>
      </w:r>
      <w:r w:rsidR="004D3E3C" w:rsidRPr="001F67EE">
        <w:rPr>
          <w:rFonts w:eastAsiaTheme="minorEastAsia" w:hint="eastAsia"/>
          <w:lang w:eastAsia="zh-CN"/>
        </w:rPr>
        <w:t xml:space="preserve">the </w:t>
      </w:r>
      <w:r w:rsidR="006D1F93" w:rsidRPr="001F67EE">
        <w:rPr>
          <w:rFonts w:eastAsiaTheme="minorEastAsia" w:hint="eastAsia"/>
          <w:lang w:eastAsia="zh-CN"/>
        </w:rPr>
        <w:t>HPN.</w:t>
      </w:r>
      <w:r w:rsidR="003C4BC7" w:rsidRPr="001F67EE">
        <w:rPr>
          <w:rFonts w:eastAsiaTheme="minorEastAsia" w:hint="eastAsia"/>
          <w:lang w:eastAsia="zh-CN"/>
        </w:rPr>
        <w:t xml:space="preserve"> </w:t>
      </w:r>
      <w:r w:rsidR="003C4BC7" w:rsidRPr="001F67EE">
        <w:rPr>
          <w:rFonts w:eastAsiaTheme="minorEastAsia"/>
          <w:lang w:eastAsia="zh-CN"/>
        </w:rPr>
        <w:t>Furthermore</w:t>
      </w:r>
      <w:r w:rsidR="003C4BC7" w:rsidRPr="001F67EE">
        <w:rPr>
          <w:rFonts w:eastAsiaTheme="minorEastAsia" w:hint="eastAsia"/>
          <w:lang w:eastAsia="zh-CN"/>
        </w:rPr>
        <w:t>, the HPN set can be re-configured by gNB when the number of MBS services and unicast services are changing.</w:t>
      </w:r>
    </w:p>
    <w:p w14:paraId="4EF894B1" w14:textId="073FF716" w:rsidR="000C0BB6" w:rsidRDefault="000C0BB6" w:rsidP="000C0BB6">
      <w:pPr>
        <w:pStyle w:val="a1"/>
        <w:numPr>
          <w:ilvl w:val="0"/>
          <w:numId w:val="29"/>
        </w:numPr>
        <w:rPr>
          <w:rFonts w:eastAsiaTheme="minorEastAsia"/>
          <w:lang w:eastAsia="zh-CN"/>
        </w:rPr>
      </w:pPr>
      <w:r>
        <w:rPr>
          <w:rFonts w:eastAsiaTheme="minorEastAsia"/>
          <w:lang w:eastAsia="zh-CN"/>
        </w:rPr>
        <w:t>D</w:t>
      </w:r>
      <w:r>
        <w:rPr>
          <w:rFonts w:eastAsiaTheme="minorEastAsia" w:hint="eastAsia"/>
          <w:lang w:eastAsia="zh-CN"/>
        </w:rPr>
        <w:t>ynamic allocation of HPN</w:t>
      </w:r>
    </w:p>
    <w:p w14:paraId="73CECC1B" w14:textId="531D1B42" w:rsidR="001B3301" w:rsidRDefault="00406736" w:rsidP="00C818E9">
      <w:pPr>
        <w:pStyle w:val="a1"/>
        <w:ind w:left="840"/>
        <w:rPr>
          <w:rFonts w:eastAsiaTheme="minorEastAsia"/>
          <w:lang w:eastAsia="zh-CN"/>
        </w:rPr>
      </w:pPr>
      <w:r>
        <w:rPr>
          <w:rFonts w:eastAsiaTheme="minorEastAsia" w:hint="eastAsia"/>
          <w:lang w:eastAsia="zh-CN"/>
        </w:rPr>
        <w:t>The total number of</w:t>
      </w:r>
      <w:r w:rsidR="00473EF2">
        <w:rPr>
          <w:rFonts w:eastAsiaTheme="minorEastAsia" w:hint="eastAsia"/>
          <w:lang w:eastAsia="zh-CN"/>
        </w:rPr>
        <w:t xml:space="preserve"> HPNs</w:t>
      </w:r>
      <w:r w:rsidR="00F40E37">
        <w:rPr>
          <w:rFonts w:eastAsiaTheme="minorEastAsia" w:hint="eastAsia"/>
          <w:lang w:eastAsia="zh-CN"/>
        </w:rPr>
        <w:t xml:space="preserve"> (e.g. 16)</w:t>
      </w:r>
      <w:r w:rsidR="00473EF2">
        <w:rPr>
          <w:rFonts w:eastAsiaTheme="minorEastAsia" w:hint="eastAsia"/>
          <w:lang w:eastAsia="zh-CN"/>
        </w:rPr>
        <w:t xml:space="preserve"> can be dynamically shared by unicast and multicast. </w:t>
      </w:r>
      <w:r w:rsidR="00473EF2">
        <w:rPr>
          <w:rFonts w:eastAsiaTheme="minorEastAsia"/>
          <w:lang w:eastAsia="zh-CN"/>
        </w:rPr>
        <w:t>W</w:t>
      </w:r>
      <w:r w:rsidR="00473EF2">
        <w:rPr>
          <w:rFonts w:eastAsiaTheme="minorEastAsia" w:hint="eastAsia"/>
          <w:lang w:eastAsia="zh-CN"/>
        </w:rPr>
        <w:t>hen a MBS service is to be transmitted for initial transmission using PTM scheme 1, one HPN is selected from</w:t>
      </w:r>
      <w:r w:rsidR="009D0A7B">
        <w:rPr>
          <w:rFonts w:eastAsiaTheme="minorEastAsia" w:hint="eastAsia"/>
          <w:lang w:eastAsia="zh-CN"/>
        </w:rPr>
        <w:t xml:space="preserve"> the current available HPNs that is not used by any UE</w:t>
      </w:r>
      <w:r w:rsidR="009D0A7B">
        <w:rPr>
          <w:rFonts w:eastAsiaTheme="minorEastAsia"/>
          <w:lang w:eastAsia="zh-CN"/>
        </w:rPr>
        <w:t>’</w:t>
      </w:r>
      <w:r w:rsidR="009D0A7B">
        <w:rPr>
          <w:rFonts w:eastAsiaTheme="minorEastAsia" w:hint="eastAsia"/>
          <w:lang w:eastAsia="zh-CN"/>
        </w:rPr>
        <w:t>s unicast service.</w:t>
      </w:r>
      <w:r w:rsidR="00C818E9">
        <w:rPr>
          <w:rFonts w:eastAsiaTheme="minorEastAsia" w:hint="eastAsia"/>
          <w:lang w:eastAsia="zh-CN"/>
        </w:rPr>
        <w:t xml:space="preserve"> </w:t>
      </w:r>
      <w:r w:rsidR="00441319">
        <w:rPr>
          <w:rFonts w:eastAsiaTheme="minorEastAsia" w:hint="eastAsia"/>
          <w:lang w:eastAsia="zh-CN"/>
        </w:rPr>
        <w:t xml:space="preserve">However, gNB cannot guarantee that there is always an available HPN </w:t>
      </w:r>
      <w:r w:rsidR="00441319">
        <w:rPr>
          <w:rFonts w:eastAsiaTheme="minorEastAsia"/>
          <w:lang w:eastAsia="zh-CN"/>
        </w:rPr>
        <w:t>that</w:t>
      </w:r>
      <w:r w:rsidR="00441319">
        <w:rPr>
          <w:rFonts w:eastAsiaTheme="minorEastAsia" w:hint="eastAsia"/>
          <w:lang w:eastAsia="zh-CN"/>
        </w:rPr>
        <w:t xml:space="preserve"> can be used commonly by the group of UEs, </w:t>
      </w:r>
      <w:r w:rsidR="00441319">
        <w:rPr>
          <w:rFonts w:eastAsiaTheme="minorEastAsia"/>
          <w:lang w:eastAsia="zh-CN"/>
        </w:rPr>
        <w:t>because</w:t>
      </w:r>
      <w:r w:rsidR="00441319">
        <w:rPr>
          <w:rFonts w:eastAsiaTheme="minorEastAsia" w:hint="eastAsia"/>
          <w:lang w:eastAsia="zh-CN"/>
        </w:rPr>
        <w:t xml:space="preserve"> each UE is maintaining its HPNs independently for unicast services. </w:t>
      </w:r>
      <w:r w:rsidR="00441319">
        <w:rPr>
          <w:rFonts w:eastAsiaTheme="minorEastAsia"/>
          <w:lang w:eastAsia="zh-CN"/>
        </w:rPr>
        <w:t>W</w:t>
      </w:r>
      <w:r w:rsidR="00441319">
        <w:rPr>
          <w:rFonts w:eastAsiaTheme="minorEastAsia" w:hint="eastAsia"/>
          <w:lang w:eastAsia="zh-CN"/>
        </w:rPr>
        <w:t xml:space="preserve">hen there is not an available HPN that can be used to transmit MBS service, some potential solutions can be considered. </w:t>
      </w:r>
      <w:r w:rsidR="00643B6A">
        <w:rPr>
          <w:rFonts w:eastAsiaTheme="minorEastAsia" w:hint="eastAsia"/>
          <w:lang w:eastAsia="zh-CN"/>
        </w:rPr>
        <w:t xml:space="preserve">For example, a MBS service is transmitted using PTM scheme 1 with HPN#2, </w:t>
      </w:r>
      <w:r w:rsidR="00CF7937">
        <w:rPr>
          <w:rFonts w:eastAsiaTheme="minorEastAsia" w:hint="eastAsia"/>
          <w:lang w:eastAsia="zh-CN"/>
        </w:rPr>
        <w:t xml:space="preserve">and the UEs which are occupying HPN#2 have to flushes their buffers of unicast services. </w:t>
      </w:r>
      <w:r w:rsidR="00766FDE">
        <w:rPr>
          <w:rFonts w:eastAsiaTheme="minorEastAsia"/>
          <w:lang w:eastAsia="zh-CN"/>
        </w:rPr>
        <w:t>T</w:t>
      </w:r>
      <w:r w:rsidR="00766FDE">
        <w:rPr>
          <w:rFonts w:eastAsiaTheme="minorEastAsia" w:hint="eastAsia"/>
          <w:lang w:eastAsia="zh-CN"/>
        </w:rPr>
        <w:t>his may lead to interruption of unicast services retransmissions.</w:t>
      </w:r>
      <w:r w:rsidR="00807167">
        <w:rPr>
          <w:rFonts w:eastAsiaTheme="minorEastAsia" w:hint="eastAsia"/>
          <w:lang w:eastAsia="zh-CN"/>
        </w:rPr>
        <w:t xml:space="preserve"> gNB may schedule extra retransmissions by using different HPN for </w:t>
      </w:r>
      <w:r w:rsidR="00807167">
        <w:rPr>
          <w:rFonts w:eastAsiaTheme="minorEastAsia"/>
          <w:lang w:eastAsia="zh-CN"/>
        </w:rPr>
        <w:t>those</w:t>
      </w:r>
      <w:r w:rsidR="00807167">
        <w:rPr>
          <w:rFonts w:eastAsiaTheme="minorEastAsia" w:hint="eastAsia"/>
          <w:lang w:eastAsia="zh-CN"/>
        </w:rPr>
        <w:t xml:space="preserve"> interrupted unicast services for the UEs.</w:t>
      </w:r>
      <w:r w:rsidR="00376C34">
        <w:rPr>
          <w:rFonts w:eastAsiaTheme="minorEastAsia" w:hint="eastAsia"/>
          <w:lang w:eastAsia="zh-CN"/>
        </w:rPr>
        <w:t xml:space="preserve"> </w:t>
      </w:r>
      <w:r w:rsidR="00376C34">
        <w:rPr>
          <w:rFonts w:eastAsiaTheme="minorEastAsia"/>
          <w:lang w:eastAsia="zh-CN"/>
        </w:rPr>
        <w:t>A</w:t>
      </w:r>
      <w:r w:rsidR="00376C34">
        <w:rPr>
          <w:rFonts w:eastAsiaTheme="minorEastAsia" w:hint="eastAsia"/>
          <w:lang w:eastAsia="zh-CN"/>
        </w:rPr>
        <w:t xml:space="preserve">nother potential solution is up to gNB to drop MBS service transmission whenever a </w:t>
      </w:r>
      <w:r w:rsidR="00376C34">
        <w:rPr>
          <w:rFonts w:eastAsiaTheme="minorEastAsia"/>
          <w:lang w:eastAsia="zh-CN"/>
        </w:rPr>
        <w:t xml:space="preserve">proper </w:t>
      </w:r>
      <w:r w:rsidR="00376C34">
        <w:rPr>
          <w:rFonts w:eastAsiaTheme="minorEastAsia" w:hint="eastAsia"/>
          <w:lang w:eastAsia="zh-CN"/>
        </w:rPr>
        <w:t>HPN can be found commonly for all the UEs.</w:t>
      </w:r>
    </w:p>
    <w:p w14:paraId="30508AD2" w14:textId="028DDB84" w:rsidR="00C64982" w:rsidRDefault="00C64982" w:rsidP="00BD5EA8">
      <w:pPr>
        <w:pStyle w:val="a1"/>
        <w:spacing w:beforeLines="50" w:before="120"/>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11</w:t>
      </w:r>
      <w:r>
        <w:rPr>
          <w:rFonts w:eastAsiaTheme="minorEastAsia" w:hint="eastAsia"/>
          <w:b/>
          <w:bCs/>
          <w:i/>
          <w:lang w:eastAsia="zh-CN"/>
        </w:rPr>
        <w:t xml:space="preserve">: </w:t>
      </w:r>
      <w:r w:rsidR="00C90F81">
        <w:rPr>
          <w:rFonts w:eastAsiaTheme="minorEastAsia" w:hint="eastAsia"/>
          <w:b/>
          <w:bCs/>
          <w:i/>
          <w:lang w:eastAsia="zh-CN"/>
        </w:rPr>
        <w:t>It is supported that a HPN can only be used for either MBS service or unicast service at a time.</w:t>
      </w:r>
    </w:p>
    <w:p w14:paraId="589F41E5" w14:textId="172B06FC" w:rsidR="00CC0704" w:rsidRPr="00441319" w:rsidRDefault="00CC0704" w:rsidP="00BD5EA8">
      <w:pPr>
        <w:pStyle w:val="a1"/>
        <w:spacing w:beforeLines="50" w:before="120"/>
        <w:rPr>
          <w:rFonts w:eastAsiaTheme="minorEastAsia"/>
          <w:lang w:eastAsia="zh-CN"/>
        </w:rPr>
      </w:pPr>
      <w:r>
        <w:rPr>
          <w:rFonts w:eastAsiaTheme="minorEastAsia" w:hint="eastAsia"/>
          <w:b/>
          <w:bCs/>
          <w:i/>
          <w:lang w:eastAsia="zh-CN"/>
        </w:rPr>
        <w:t xml:space="preserve">Proposal </w:t>
      </w:r>
      <w:r w:rsidR="00DB263D">
        <w:rPr>
          <w:rFonts w:eastAsiaTheme="minorEastAsia" w:hint="eastAsia"/>
          <w:b/>
          <w:bCs/>
          <w:i/>
          <w:lang w:eastAsia="zh-CN"/>
        </w:rPr>
        <w:t>12</w:t>
      </w:r>
      <w:r>
        <w:rPr>
          <w:rFonts w:eastAsiaTheme="minorEastAsia" w:hint="eastAsia"/>
          <w:b/>
          <w:bCs/>
          <w:i/>
          <w:lang w:eastAsia="zh-CN"/>
        </w:rPr>
        <w:t xml:space="preserve">: </w:t>
      </w:r>
      <w:r w:rsidR="009D207C">
        <w:rPr>
          <w:rFonts w:eastAsiaTheme="minorEastAsia" w:hint="eastAsia"/>
          <w:b/>
          <w:bCs/>
          <w:i/>
          <w:lang w:eastAsia="zh-CN"/>
        </w:rPr>
        <w:t>The HPN</w:t>
      </w:r>
      <w:r w:rsidR="00BD7952">
        <w:rPr>
          <w:rFonts w:eastAsiaTheme="minorEastAsia" w:hint="eastAsia"/>
          <w:b/>
          <w:bCs/>
          <w:i/>
          <w:lang w:eastAsia="zh-CN"/>
        </w:rPr>
        <w:t>s</w:t>
      </w:r>
      <w:r w:rsidR="009D207C">
        <w:rPr>
          <w:rFonts w:eastAsiaTheme="minorEastAsia" w:hint="eastAsia"/>
          <w:b/>
          <w:bCs/>
          <w:i/>
          <w:lang w:eastAsia="zh-CN"/>
        </w:rPr>
        <w:t xml:space="preserve"> </w:t>
      </w:r>
      <w:r w:rsidR="00C46B6B">
        <w:rPr>
          <w:rFonts w:eastAsiaTheme="minorEastAsia" w:hint="eastAsia"/>
          <w:b/>
          <w:bCs/>
          <w:i/>
          <w:lang w:eastAsia="zh-CN"/>
        </w:rPr>
        <w:t>used for</w:t>
      </w:r>
      <w:r w:rsidR="009D207C">
        <w:rPr>
          <w:rFonts w:eastAsiaTheme="minorEastAsia" w:hint="eastAsia"/>
          <w:b/>
          <w:bCs/>
          <w:i/>
          <w:lang w:eastAsia="zh-CN"/>
        </w:rPr>
        <w:t xml:space="preserve"> multicast service and unicast service </w:t>
      </w:r>
      <w:r w:rsidR="00C46B6B">
        <w:rPr>
          <w:rFonts w:eastAsiaTheme="minorEastAsia" w:hint="eastAsia"/>
          <w:b/>
          <w:bCs/>
          <w:i/>
          <w:lang w:eastAsia="zh-CN"/>
        </w:rPr>
        <w:t xml:space="preserve">can be determined </w:t>
      </w:r>
      <w:r w:rsidR="009D207C">
        <w:rPr>
          <w:rFonts w:eastAsiaTheme="minorEastAsia" w:hint="eastAsia"/>
          <w:b/>
          <w:bCs/>
          <w:i/>
          <w:lang w:eastAsia="zh-CN"/>
        </w:rPr>
        <w:t xml:space="preserve">by gNB </w:t>
      </w:r>
      <w:r w:rsidR="00C46B6B">
        <w:rPr>
          <w:rFonts w:eastAsiaTheme="minorEastAsia" w:hint="eastAsia"/>
          <w:b/>
          <w:bCs/>
          <w:i/>
          <w:lang w:eastAsia="zh-CN"/>
        </w:rPr>
        <w:t>through</w:t>
      </w:r>
      <w:r w:rsidR="009D207C">
        <w:rPr>
          <w:rFonts w:eastAsiaTheme="minorEastAsia" w:hint="eastAsia"/>
          <w:b/>
          <w:bCs/>
          <w:i/>
          <w:lang w:eastAsia="zh-CN"/>
        </w:rPr>
        <w:t xml:space="preserve"> semi-static configuration or dynamic allocation.</w:t>
      </w:r>
    </w:p>
    <w:p w14:paraId="1FCD8A8F" w14:textId="77777777" w:rsidR="00C763E1" w:rsidRDefault="00C763E1" w:rsidP="00330EDD">
      <w:pPr>
        <w:pStyle w:val="a1"/>
        <w:spacing w:beforeLines="50" w:before="120"/>
        <w:rPr>
          <w:rFonts w:eastAsiaTheme="minorEastAsia"/>
          <w:lang w:eastAsia="zh-CN"/>
        </w:rPr>
      </w:pPr>
    </w:p>
    <w:p w14:paraId="2FA379E0" w14:textId="22904652" w:rsidR="00826777" w:rsidRPr="00A21F03" w:rsidRDefault="00826777" w:rsidP="00826777">
      <w:pPr>
        <w:pStyle w:val="2"/>
        <w:ind w:left="580" w:hangingChars="289" w:hanging="580"/>
        <w:rPr>
          <w:rFonts w:eastAsiaTheme="minorEastAsia"/>
          <w:sz w:val="20"/>
        </w:rPr>
      </w:pPr>
      <w:r>
        <w:rPr>
          <w:rFonts w:eastAsiaTheme="minorEastAsia" w:hint="eastAsia"/>
          <w:sz w:val="20"/>
        </w:rPr>
        <w:t xml:space="preserve">Supporting </w:t>
      </w:r>
      <w:r w:rsidR="006920D8">
        <w:rPr>
          <w:rFonts w:eastAsiaTheme="minorEastAsia" w:hint="eastAsia"/>
          <w:sz w:val="20"/>
        </w:rPr>
        <w:t>SPS group-common PDSCH for MBS</w:t>
      </w:r>
    </w:p>
    <w:p w14:paraId="0FC38D21" w14:textId="77777777" w:rsidR="00036B31" w:rsidRDefault="00036B31" w:rsidP="00036B31">
      <w:pPr>
        <w:pStyle w:val="a1"/>
        <w:spacing w:beforeLines="50" w:before="120"/>
        <w:rPr>
          <w:rFonts w:eastAsiaTheme="minorEastAsia"/>
          <w:bCs/>
          <w:lang w:eastAsia="zh-CN"/>
        </w:rPr>
      </w:pPr>
      <w:r>
        <w:rPr>
          <w:rFonts w:eastAsiaTheme="minorEastAsia"/>
          <w:bCs/>
          <w:lang w:eastAsia="zh-CN"/>
        </w:rPr>
        <w:t>I</w:t>
      </w:r>
      <w:r>
        <w:rPr>
          <w:rFonts w:eastAsiaTheme="minorEastAsia" w:hint="eastAsia"/>
          <w:bCs/>
          <w:lang w:eastAsia="zh-CN"/>
        </w:rPr>
        <w:t xml:space="preserve">t was agreed during last meeting that SPS group-common PDSCH is supported for MBS for RRC_CONNECTED UEs. </w:t>
      </w:r>
      <w:r>
        <w:rPr>
          <w:rFonts w:eastAsiaTheme="minorEastAsia"/>
          <w:bCs/>
          <w:lang w:eastAsia="zh-CN"/>
        </w:rPr>
        <w:t>F</w:t>
      </w:r>
      <w:r>
        <w:rPr>
          <w:rFonts w:eastAsiaTheme="minorEastAsia" w:hint="eastAsia"/>
          <w:bCs/>
          <w:lang w:eastAsia="zh-CN"/>
        </w:rPr>
        <w:t>or unicast, the activation/deactivation mechanism is based on PDCCH. F</w:t>
      </w:r>
      <w:r>
        <w:rPr>
          <w:rFonts w:eastAsiaTheme="minorEastAsia"/>
          <w:bCs/>
          <w:lang w:eastAsia="zh-CN"/>
        </w:rPr>
        <w:t>o</w:t>
      </w:r>
      <w:r>
        <w:rPr>
          <w:rFonts w:eastAsiaTheme="minorEastAsia" w:hint="eastAsia"/>
          <w:bCs/>
          <w:lang w:eastAsia="zh-CN"/>
        </w:rPr>
        <w:t xml:space="preserve">r multicast, the group scheduling mechanism is using group common PDCCH and potentially UE specific PDCCH. </w:t>
      </w:r>
      <w:r>
        <w:rPr>
          <w:rFonts w:eastAsiaTheme="minorEastAsia"/>
          <w:bCs/>
          <w:lang w:eastAsia="zh-CN"/>
        </w:rPr>
        <w:t>B</w:t>
      </w:r>
      <w:r>
        <w:rPr>
          <w:rFonts w:eastAsiaTheme="minorEastAsia" w:hint="eastAsia"/>
          <w:bCs/>
          <w:lang w:eastAsia="zh-CN"/>
        </w:rPr>
        <w:t>esides, HARQ-ACK feedback is also supported in Rel-17 MBS to improve reliability. T</w:t>
      </w:r>
      <w:r>
        <w:rPr>
          <w:rFonts w:eastAsiaTheme="minorEastAsia"/>
          <w:bCs/>
          <w:lang w:eastAsia="zh-CN"/>
        </w:rPr>
        <w:t>h</w:t>
      </w:r>
      <w:r>
        <w:rPr>
          <w:rFonts w:eastAsiaTheme="minorEastAsia" w:hint="eastAsia"/>
          <w:bCs/>
          <w:lang w:eastAsia="zh-CN"/>
        </w:rPr>
        <w:t>e activation/deactivation mechanism can be considered as follows:</w:t>
      </w:r>
    </w:p>
    <w:p w14:paraId="5C09E2CF" w14:textId="2C7D6D54" w:rsidR="00036B31" w:rsidRDefault="00036B31" w:rsidP="00036B31">
      <w:pPr>
        <w:pStyle w:val="a1"/>
        <w:numPr>
          <w:ilvl w:val="0"/>
          <w:numId w:val="32"/>
        </w:numPr>
        <w:spacing w:beforeLines="50" w:before="120"/>
        <w:rPr>
          <w:rFonts w:eastAsiaTheme="minorEastAsia"/>
          <w:bCs/>
          <w:lang w:eastAsia="zh-CN"/>
        </w:rPr>
      </w:pPr>
      <w:r>
        <w:rPr>
          <w:rFonts w:eastAsiaTheme="minorEastAsia" w:hint="eastAsia"/>
          <w:bCs/>
          <w:lang w:eastAsia="zh-CN"/>
        </w:rPr>
        <w:t xml:space="preserve">Activation: Both </w:t>
      </w:r>
      <w:r w:rsidR="00653A73">
        <w:rPr>
          <w:rFonts w:eastAsiaTheme="minorEastAsia" w:hint="eastAsia"/>
          <w:bCs/>
          <w:lang w:eastAsia="zh-CN"/>
        </w:rPr>
        <w:t xml:space="preserve">UE-specific PDCCH and </w:t>
      </w:r>
      <w:r>
        <w:rPr>
          <w:rFonts w:eastAsiaTheme="minorEastAsia" w:hint="eastAsia"/>
          <w:bCs/>
          <w:lang w:eastAsia="zh-CN"/>
        </w:rPr>
        <w:t>group-common PDCCH can be supported to activate SPS. UE-specific PDCCH can be used to indicate PUCCH resource (e.g. ACK/NACK based feedback) per UE as well as activate SPS procedure(s).</w:t>
      </w:r>
      <w:r w:rsidR="00883D77">
        <w:rPr>
          <w:rFonts w:eastAsiaTheme="minorEastAsia" w:hint="eastAsia"/>
          <w:bCs/>
          <w:lang w:eastAsia="zh-CN"/>
        </w:rPr>
        <w:t xml:space="preserve"> </w:t>
      </w:r>
      <w:r>
        <w:rPr>
          <w:rFonts w:eastAsiaTheme="minorEastAsia" w:hint="eastAsia"/>
          <w:bCs/>
          <w:lang w:eastAsia="zh-CN"/>
        </w:rPr>
        <w:t>W</w:t>
      </w:r>
      <w:r>
        <w:rPr>
          <w:rFonts w:eastAsiaTheme="minorEastAsia"/>
          <w:bCs/>
          <w:lang w:eastAsia="zh-CN"/>
        </w:rPr>
        <w:t>h</w:t>
      </w:r>
      <w:r>
        <w:rPr>
          <w:rFonts w:eastAsiaTheme="minorEastAsia" w:hint="eastAsia"/>
          <w:bCs/>
          <w:lang w:eastAsia="zh-CN"/>
        </w:rPr>
        <w:t>en group-common PDCCH is used to indicate the shared PUCCH resource (e.g. NACK-only based feedback), the group-common PDCCH can be used for activation of SPS for all the UEs in the same group.</w:t>
      </w:r>
    </w:p>
    <w:p w14:paraId="024F0568" w14:textId="77777777" w:rsidR="00036B31" w:rsidRPr="001753A8" w:rsidRDefault="00036B31" w:rsidP="00036B31">
      <w:pPr>
        <w:pStyle w:val="a1"/>
        <w:numPr>
          <w:ilvl w:val="0"/>
          <w:numId w:val="32"/>
        </w:numPr>
        <w:spacing w:beforeLines="50" w:before="120"/>
        <w:rPr>
          <w:rFonts w:eastAsiaTheme="minorEastAsia"/>
          <w:bCs/>
          <w:lang w:eastAsia="zh-CN"/>
        </w:rPr>
      </w:pPr>
      <w:r w:rsidRPr="000D6AED">
        <w:rPr>
          <w:rFonts w:eastAsiaTheme="minorEastAsia"/>
          <w:bCs/>
          <w:lang w:eastAsia="zh-CN"/>
        </w:rPr>
        <w:t>D</w:t>
      </w:r>
      <w:r w:rsidRPr="000D6AED">
        <w:rPr>
          <w:rFonts w:eastAsiaTheme="minorEastAsia" w:hint="eastAsia"/>
          <w:bCs/>
          <w:lang w:eastAsia="zh-CN"/>
        </w:rPr>
        <w:t xml:space="preserve">eactivation: Group-common PDCCH </w:t>
      </w:r>
      <w:r w:rsidRPr="000D6AED">
        <w:rPr>
          <w:rFonts w:eastAsiaTheme="minorEastAsia"/>
          <w:bCs/>
          <w:lang w:eastAsia="zh-CN"/>
        </w:rPr>
        <w:t xml:space="preserve">is used for deactivation of </w:t>
      </w:r>
      <w:r w:rsidRPr="000D6AED">
        <w:rPr>
          <w:rFonts w:eastAsiaTheme="minorEastAsia" w:hint="eastAsia"/>
          <w:bCs/>
          <w:lang w:eastAsia="zh-CN"/>
        </w:rPr>
        <w:t>SPS for all the UEs in the same group. No matter what PDCCH is used for activation, to release a SPS procedure for MBS service, one PDCCH containing the same deactivation message is enough for all the UEs in a group.</w:t>
      </w:r>
    </w:p>
    <w:p w14:paraId="2C8F10F8" w14:textId="68B7B595" w:rsidR="00036B31" w:rsidRDefault="00036B31" w:rsidP="00036B31">
      <w:pPr>
        <w:pStyle w:val="a1"/>
        <w:spacing w:beforeLines="50" w:before="120"/>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13</w:t>
      </w:r>
      <w:r>
        <w:rPr>
          <w:rFonts w:eastAsiaTheme="minorEastAsia" w:hint="eastAsia"/>
          <w:b/>
          <w:bCs/>
          <w:i/>
          <w:lang w:eastAsia="zh-CN"/>
        </w:rPr>
        <w:t>: Both group-common PDCCH and UE-specific PDCCH</w:t>
      </w:r>
      <w:r w:rsidR="001F154C">
        <w:rPr>
          <w:rFonts w:eastAsiaTheme="minorEastAsia" w:hint="eastAsia"/>
          <w:b/>
          <w:bCs/>
          <w:i/>
          <w:lang w:eastAsia="zh-CN"/>
        </w:rPr>
        <w:t xml:space="preserve"> (if supported)</w:t>
      </w:r>
      <w:r>
        <w:rPr>
          <w:rFonts w:eastAsiaTheme="minorEastAsia" w:hint="eastAsia"/>
          <w:b/>
          <w:bCs/>
          <w:i/>
          <w:lang w:eastAsia="zh-CN"/>
        </w:rPr>
        <w:t xml:space="preserve"> can be used for SPS activation for MBS for RRC_CONNECTED UEs.</w:t>
      </w:r>
    </w:p>
    <w:p w14:paraId="078AB7B1" w14:textId="6ABE0345" w:rsidR="00036B31" w:rsidRPr="00C95475" w:rsidRDefault="00036B31" w:rsidP="00036B31">
      <w:pPr>
        <w:pStyle w:val="a1"/>
        <w:spacing w:beforeLines="50" w:before="120"/>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14</w:t>
      </w:r>
      <w:r>
        <w:rPr>
          <w:rFonts w:eastAsiaTheme="minorEastAsia" w:hint="eastAsia"/>
          <w:b/>
          <w:bCs/>
          <w:i/>
          <w:lang w:eastAsia="zh-CN"/>
        </w:rPr>
        <w:t>: Group-common PDCCH is used for SPS deactivation for MBS for RRC_CONNECTED UEs.</w:t>
      </w:r>
    </w:p>
    <w:p w14:paraId="1AC0B79E" w14:textId="77777777" w:rsidR="00135446" w:rsidRDefault="00135446" w:rsidP="00135446">
      <w:pPr>
        <w:pStyle w:val="a1"/>
        <w:spacing w:beforeLines="50" w:before="120"/>
        <w:rPr>
          <w:rFonts w:eastAsiaTheme="minorEastAsia"/>
          <w:bCs/>
          <w:lang w:eastAsia="zh-CN"/>
        </w:rPr>
      </w:pPr>
      <w:r>
        <w:rPr>
          <w:rFonts w:eastAsiaTheme="minorEastAsia" w:hint="eastAsia"/>
          <w:bCs/>
          <w:lang w:eastAsia="zh-CN"/>
        </w:rPr>
        <w:t xml:space="preserve">Based on Rel-16 NR unicast, multiple SPS procedures are supported by a UE based on configuration. </w:t>
      </w:r>
      <w:r>
        <w:rPr>
          <w:rFonts w:eastAsiaTheme="minorEastAsia"/>
          <w:bCs/>
          <w:lang w:eastAsia="zh-CN"/>
        </w:rPr>
        <w:t>A</w:t>
      </w:r>
      <w:r>
        <w:rPr>
          <w:rFonts w:eastAsiaTheme="minorEastAsia" w:hint="eastAsia"/>
          <w:bCs/>
          <w:lang w:eastAsia="zh-CN"/>
        </w:rPr>
        <w:t xml:space="preserve">ccording to current mechanism, multiple SPS group-common PDSCH configurations can also be supported by a UE based on configuration. </w:t>
      </w:r>
      <w:r>
        <w:rPr>
          <w:rFonts w:eastAsiaTheme="minorEastAsia"/>
          <w:bCs/>
          <w:lang w:eastAsia="zh-CN"/>
        </w:rPr>
        <w:t>H</w:t>
      </w:r>
      <w:r>
        <w:rPr>
          <w:rFonts w:eastAsiaTheme="minorEastAsia" w:hint="eastAsia"/>
          <w:bCs/>
          <w:lang w:eastAsia="zh-CN"/>
        </w:rPr>
        <w:t xml:space="preserve">owever, the total number of SPS procedures supported by a UE based on capability is not supposed to be increased. </w:t>
      </w:r>
      <w:r>
        <w:rPr>
          <w:rFonts w:eastAsiaTheme="minorEastAsia"/>
          <w:bCs/>
          <w:lang w:eastAsia="zh-CN"/>
        </w:rPr>
        <w:t>H</w:t>
      </w:r>
      <w:r>
        <w:rPr>
          <w:rFonts w:eastAsiaTheme="minorEastAsia" w:hint="eastAsia"/>
          <w:bCs/>
          <w:lang w:eastAsia="zh-CN"/>
        </w:rPr>
        <w:t>ow to allocation the total SPS procedures between multicast and unicast for a UE is based on network implementation.</w:t>
      </w:r>
    </w:p>
    <w:p w14:paraId="6E50EE01" w14:textId="16906EB9" w:rsidR="00135446" w:rsidRDefault="00135446" w:rsidP="00135446">
      <w:pPr>
        <w:pStyle w:val="a1"/>
        <w:spacing w:beforeLines="50" w:before="120"/>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15</w:t>
      </w:r>
      <w:r>
        <w:rPr>
          <w:rFonts w:eastAsiaTheme="minorEastAsia" w:hint="eastAsia"/>
          <w:b/>
          <w:bCs/>
          <w:i/>
          <w:lang w:eastAsia="zh-CN"/>
        </w:rPr>
        <w:t xml:space="preserve">: It is supported that more than one SPS group-common PDSCH configuration per UE based on its </w:t>
      </w:r>
      <w:r>
        <w:rPr>
          <w:rFonts w:eastAsiaTheme="minorEastAsia"/>
          <w:b/>
          <w:bCs/>
          <w:i/>
          <w:lang w:eastAsia="zh-CN"/>
        </w:rPr>
        <w:t>capability</w:t>
      </w:r>
      <w:r>
        <w:rPr>
          <w:rFonts w:eastAsiaTheme="minorEastAsia" w:hint="eastAsia"/>
          <w:b/>
          <w:bCs/>
          <w:i/>
          <w:lang w:eastAsia="zh-CN"/>
        </w:rPr>
        <w:t>.</w:t>
      </w:r>
    </w:p>
    <w:p w14:paraId="31C792C0" w14:textId="3DF45DF6" w:rsidR="00135446" w:rsidRPr="00036B31" w:rsidRDefault="00135446" w:rsidP="00135446">
      <w:pPr>
        <w:pStyle w:val="a1"/>
        <w:spacing w:beforeLines="50" w:before="120"/>
        <w:rPr>
          <w:rFonts w:eastAsiaTheme="minorEastAsia"/>
          <w:bCs/>
          <w:lang w:eastAsia="zh-CN"/>
        </w:rPr>
      </w:pPr>
      <w:r>
        <w:rPr>
          <w:rFonts w:eastAsiaTheme="minorEastAsia" w:hint="eastAsia"/>
          <w:b/>
          <w:bCs/>
          <w:i/>
          <w:lang w:eastAsia="zh-CN"/>
        </w:rPr>
        <w:t xml:space="preserve">Proposal </w:t>
      </w:r>
      <w:r w:rsidR="00DB263D">
        <w:rPr>
          <w:rFonts w:eastAsiaTheme="minorEastAsia" w:hint="eastAsia"/>
          <w:b/>
          <w:bCs/>
          <w:i/>
          <w:lang w:eastAsia="zh-CN"/>
        </w:rPr>
        <w:t>16</w:t>
      </w:r>
      <w:r>
        <w:rPr>
          <w:rFonts w:eastAsiaTheme="minorEastAsia" w:hint="eastAsia"/>
          <w:b/>
          <w:bCs/>
          <w:i/>
          <w:lang w:eastAsia="zh-CN"/>
        </w:rPr>
        <w:t>: T</w:t>
      </w:r>
      <w:r>
        <w:rPr>
          <w:rFonts w:eastAsiaTheme="minorEastAsia"/>
          <w:b/>
          <w:bCs/>
          <w:i/>
          <w:lang w:eastAsia="zh-CN"/>
        </w:rPr>
        <w:t>h</w:t>
      </w:r>
      <w:r>
        <w:rPr>
          <w:rFonts w:eastAsiaTheme="minorEastAsia" w:hint="eastAsia"/>
          <w:b/>
          <w:bCs/>
          <w:i/>
          <w:lang w:eastAsia="zh-CN"/>
        </w:rPr>
        <w:t>e total number of supported SPS procedures by a UE is not increased when both multicast and unicast are supporting SPS. How to allocate the total SPS procedures between multicast and unicast is up to network implementation.</w:t>
      </w:r>
    </w:p>
    <w:p w14:paraId="5055A94A" w14:textId="77777777" w:rsidR="00135446" w:rsidRDefault="00135446" w:rsidP="00135446">
      <w:pPr>
        <w:pStyle w:val="a1"/>
        <w:rPr>
          <w:rFonts w:eastAsiaTheme="minorEastAsia"/>
          <w:lang w:eastAsia="zh-CN"/>
        </w:rPr>
      </w:pPr>
      <w:r>
        <w:rPr>
          <w:rFonts w:eastAsiaTheme="minorEastAsia"/>
          <w:lang w:eastAsia="zh-CN"/>
        </w:rPr>
        <w:lastRenderedPageBreak/>
        <w:t>W</w:t>
      </w:r>
      <w:r>
        <w:rPr>
          <w:rFonts w:eastAsiaTheme="minorEastAsia" w:hint="eastAsia"/>
          <w:lang w:eastAsia="zh-CN"/>
        </w:rPr>
        <w:t xml:space="preserve">hen HARQ-ACK feedback is enabled for a multicast UE, retransmission mechanism should be considered. </w:t>
      </w:r>
      <w:r>
        <w:rPr>
          <w:rFonts w:eastAsiaTheme="minorEastAsia"/>
          <w:lang w:eastAsia="zh-CN"/>
        </w:rPr>
        <w:t>I</w:t>
      </w:r>
      <w:r>
        <w:rPr>
          <w:rFonts w:eastAsiaTheme="minorEastAsia" w:hint="eastAsia"/>
          <w:lang w:eastAsia="zh-CN"/>
        </w:rPr>
        <w:t xml:space="preserve">n NR unicast, dynamic scheduling scheme is used for HARQ-ACK feedback retransmissions. </w:t>
      </w:r>
      <w:r>
        <w:rPr>
          <w:rFonts w:eastAsiaTheme="minorEastAsia"/>
          <w:lang w:eastAsia="zh-CN"/>
        </w:rPr>
        <w:t>D</w:t>
      </w:r>
      <w:r>
        <w:rPr>
          <w:rFonts w:eastAsiaTheme="minorEastAsia" w:hint="eastAsia"/>
          <w:lang w:eastAsia="zh-CN"/>
        </w:rPr>
        <w:t>ynamic scheduling can be also reused by retransmission(s) of SPS group-common PDSCH in multicast.</w:t>
      </w:r>
    </w:p>
    <w:p w14:paraId="014C580C" w14:textId="62C58D64" w:rsidR="00135446" w:rsidRDefault="00135446" w:rsidP="00135446">
      <w:pPr>
        <w:pStyle w:val="a1"/>
        <w:rPr>
          <w:rFonts w:eastAsiaTheme="minorEastAsia"/>
          <w:lang w:eastAsia="zh-CN"/>
        </w:rPr>
      </w:pPr>
      <w:r>
        <w:rPr>
          <w:rFonts w:eastAsiaTheme="minorEastAsia" w:hint="eastAsia"/>
          <w:b/>
          <w:bCs/>
          <w:i/>
          <w:lang w:eastAsia="zh-CN"/>
        </w:rPr>
        <w:t xml:space="preserve">Proposal </w:t>
      </w:r>
      <w:r w:rsidR="00DB263D">
        <w:rPr>
          <w:rFonts w:eastAsiaTheme="minorEastAsia" w:hint="eastAsia"/>
          <w:b/>
          <w:bCs/>
          <w:i/>
          <w:lang w:eastAsia="zh-CN"/>
        </w:rPr>
        <w:t>17</w:t>
      </w:r>
      <w:r>
        <w:rPr>
          <w:rFonts w:eastAsiaTheme="minorEastAsia" w:hint="eastAsia"/>
          <w:b/>
          <w:bCs/>
          <w:i/>
          <w:lang w:eastAsia="zh-CN"/>
        </w:rPr>
        <w:t>: Dynamic scheduling mechanism is used for HARQ-ACK feedback retransmission(s) of SPS group-common PDSCH.</w:t>
      </w:r>
    </w:p>
    <w:p w14:paraId="7CEE15D2" w14:textId="77777777" w:rsidR="007F74C2" w:rsidRPr="00135446" w:rsidRDefault="007F74C2" w:rsidP="004B28A3">
      <w:pPr>
        <w:pStyle w:val="a1"/>
        <w:rPr>
          <w:rFonts w:eastAsiaTheme="minorEastAsia"/>
          <w:lang w:eastAsia="zh-CN"/>
        </w:rPr>
      </w:pPr>
    </w:p>
    <w:p w14:paraId="4D79932D" w14:textId="7E9DA555" w:rsidR="0015104D" w:rsidRPr="00A21F03" w:rsidRDefault="00857F1A" w:rsidP="0015104D">
      <w:pPr>
        <w:pStyle w:val="2"/>
        <w:ind w:left="580" w:hangingChars="289" w:hanging="580"/>
        <w:rPr>
          <w:rFonts w:eastAsiaTheme="minorEastAsia"/>
          <w:sz w:val="20"/>
        </w:rPr>
      </w:pPr>
      <w:r>
        <w:rPr>
          <w:rFonts w:eastAsiaTheme="minorEastAsia" w:hint="eastAsia"/>
          <w:sz w:val="20"/>
        </w:rPr>
        <w:t>CORESET design for NR MBS</w:t>
      </w:r>
    </w:p>
    <w:p w14:paraId="38777788" w14:textId="77777777" w:rsidR="00C631F3" w:rsidRDefault="00C631F3" w:rsidP="00C631F3">
      <w:pPr>
        <w:pStyle w:val="a1"/>
        <w:rPr>
          <w:rFonts w:eastAsiaTheme="minorEastAsia"/>
          <w:lang w:eastAsia="zh-CN"/>
        </w:rPr>
      </w:pPr>
      <w:r>
        <w:rPr>
          <w:rFonts w:eastAsiaTheme="minorEastAsia" w:hint="eastAsia"/>
          <w:lang w:eastAsia="zh-CN"/>
        </w:rPr>
        <w:t xml:space="preserve">In Rel-15 NR, CORESET is configured within each BWP, and a UE can be configured at most 3 CORESETs on each BWP. For NR MBS, it is still under discussion on how to design common </w:t>
      </w:r>
      <w:r>
        <w:rPr>
          <w:rFonts w:eastAsiaTheme="minorEastAsia"/>
          <w:lang w:eastAsia="zh-CN"/>
        </w:rPr>
        <w:t>frequency</w:t>
      </w:r>
      <w:r>
        <w:rPr>
          <w:rFonts w:eastAsiaTheme="minorEastAsia" w:hint="eastAsia"/>
          <w:lang w:eastAsia="zh-CN"/>
        </w:rPr>
        <w:t xml:space="preserve"> resource, so the CORESET configuration can be discussed based on the two options.</w:t>
      </w:r>
    </w:p>
    <w:p w14:paraId="5A316A08" w14:textId="0C688D9F" w:rsidR="00C631F3" w:rsidRDefault="00C631F3" w:rsidP="00C631F3">
      <w:pPr>
        <w:pStyle w:val="a1"/>
        <w:numPr>
          <w:ilvl w:val="0"/>
          <w:numId w:val="34"/>
        </w:numPr>
        <w:rPr>
          <w:rFonts w:eastAsiaTheme="minorEastAsia"/>
          <w:lang w:eastAsia="zh-CN"/>
        </w:rPr>
      </w:pPr>
      <w:r>
        <w:rPr>
          <w:rFonts w:eastAsiaTheme="minorEastAsia" w:hint="eastAsia"/>
          <w:lang w:eastAsia="zh-CN"/>
        </w:rPr>
        <w:t>Option 2A: MBS specific BWP. The CORESET(s) configuration on MBS specific BWP is independent from the CORESET(s) configuration on dedicated unicast BWP.</w:t>
      </w:r>
      <w:r w:rsidR="00493569">
        <w:rPr>
          <w:rFonts w:eastAsiaTheme="minorEastAsia" w:hint="eastAsia"/>
          <w:lang w:eastAsia="zh-CN"/>
        </w:rPr>
        <w:t xml:space="preserve"> The maximum number of CORESET can be configured for MBS specific BWP is </w:t>
      </w:r>
      <w:r w:rsidR="00634BB9">
        <w:rPr>
          <w:rFonts w:eastAsiaTheme="minorEastAsia" w:hint="eastAsia"/>
          <w:lang w:eastAsia="zh-CN"/>
        </w:rPr>
        <w:t>as</w:t>
      </w:r>
      <w:r w:rsidR="00493569">
        <w:rPr>
          <w:rFonts w:eastAsiaTheme="minorEastAsia" w:hint="eastAsia"/>
          <w:lang w:eastAsia="zh-CN"/>
        </w:rPr>
        <w:t xml:space="preserve"> same </w:t>
      </w:r>
      <w:r w:rsidR="00634BB9">
        <w:rPr>
          <w:rFonts w:eastAsiaTheme="minorEastAsia" w:hint="eastAsia"/>
          <w:lang w:eastAsia="zh-CN"/>
        </w:rPr>
        <w:t>as</w:t>
      </w:r>
      <w:r w:rsidR="00493569">
        <w:rPr>
          <w:rFonts w:eastAsiaTheme="minorEastAsia" w:hint="eastAsia"/>
          <w:lang w:eastAsia="zh-CN"/>
        </w:rPr>
        <w:t xml:space="preserve"> </w:t>
      </w:r>
      <w:r w:rsidR="00493569">
        <w:rPr>
          <w:rFonts w:eastAsiaTheme="minorEastAsia"/>
          <w:lang w:eastAsia="zh-CN"/>
        </w:rPr>
        <w:t>that</w:t>
      </w:r>
      <w:r w:rsidR="00493569">
        <w:rPr>
          <w:rFonts w:eastAsiaTheme="minorEastAsia" w:hint="eastAsia"/>
          <w:lang w:eastAsia="zh-CN"/>
        </w:rPr>
        <w:t xml:space="preserve"> of a dedicated unicast BWP</w:t>
      </w:r>
      <w:r w:rsidR="00634BB9">
        <w:rPr>
          <w:rFonts w:eastAsiaTheme="minorEastAsia" w:hint="eastAsia"/>
          <w:lang w:eastAsia="zh-CN"/>
        </w:rPr>
        <w:t>, i.e. 3</w:t>
      </w:r>
      <w:r w:rsidR="00493569">
        <w:rPr>
          <w:rFonts w:eastAsiaTheme="minorEastAsia" w:hint="eastAsia"/>
          <w:lang w:eastAsia="zh-CN"/>
        </w:rPr>
        <w:t>.</w:t>
      </w:r>
      <w:r>
        <w:rPr>
          <w:rFonts w:eastAsiaTheme="minorEastAsia" w:hint="eastAsia"/>
          <w:lang w:eastAsia="zh-CN"/>
        </w:rPr>
        <w:t xml:space="preserve"> Since only one BWP is activated at a time, no change is required on UE capability. However, it may require switching between MBS specific BWP and dedicated unicast BWP.</w:t>
      </w:r>
    </w:p>
    <w:p w14:paraId="34BD95A4" w14:textId="0AE505E7" w:rsidR="00C631F3" w:rsidRDefault="00C631F3" w:rsidP="00C631F3">
      <w:pPr>
        <w:pStyle w:val="a1"/>
        <w:numPr>
          <w:ilvl w:val="0"/>
          <w:numId w:val="34"/>
        </w:numPr>
        <w:rPr>
          <w:rFonts w:eastAsiaTheme="minorEastAsia"/>
          <w:lang w:eastAsia="zh-CN"/>
        </w:rPr>
      </w:pPr>
      <w:r>
        <w:rPr>
          <w:rFonts w:eastAsiaTheme="minorEastAsia" w:hint="eastAsia"/>
          <w:lang w:eastAsia="zh-CN"/>
        </w:rPr>
        <w:t xml:space="preserve">Option 2B: MBS frequency region. The common frequency resource is configured as a frequency region within a dedicated unicast BWP, </w:t>
      </w:r>
      <w:r w:rsidR="004F2EE5">
        <w:rPr>
          <w:rFonts w:eastAsiaTheme="minorEastAsia" w:hint="eastAsia"/>
          <w:lang w:eastAsia="zh-CN"/>
        </w:rPr>
        <w:t>so the CORESETs are shared by MBS service and unicast service since t</w:t>
      </w:r>
      <w:r>
        <w:rPr>
          <w:rFonts w:eastAsiaTheme="minorEastAsia" w:hint="eastAsia"/>
          <w:lang w:eastAsia="zh-CN"/>
        </w:rPr>
        <w:t xml:space="preserve">he </w:t>
      </w:r>
      <w:r w:rsidR="004F2EE5">
        <w:rPr>
          <w:rFonts w:eastAsiaTheme="minorEastAsia" w:hint="eastAsia"/>
          <w:lang w:eastAsia="zh-CN"/>
        </w:rPr>
        <w:t xml:space="preserve">total </w:t>
      </w:r>
      <w:r>
        <w:rPr>
          <w:rFonts w:eastAsiaTheme="minorEastAsia" w:hint="eastAsia"/>
          <w:lang w:eastAsia="zh-CN"/>
        </w:rPr>
        <w:t>number of CORESET in each BWP</w:t>
      </w:r>
      <w:r w:rsidR="004F2EE5">
        <w:rPr>
          <w:rFonts w:eastAsiaTheme="minorEastAsia" w:hint="eastAsia"/>
          <w:lang w:eastAsia="zh-CN"/>
        </w:rPr>
        <w:t xml:space="preserve"> (i.e. up to 3)</w:t>
      </w:r>
      <w:r>
        <w:rPr>
          <w:rFonts w:eastAsiaTheme="minorEastAsia" w:hint="eastAsia"/>
          <w:lang w:eastAsia="zh-CN"/>
        </w:rPr>
        <w:t xml:space="preserve"> is not supposed to be increased. </w:t>
      </w:r>
      <w:r>
        <w:rPr>
          <w:rFonts w:eastAsiaTheme="minorEastAsia"/>
          <w:lang w:eastAsia="zh-CN"/>
        </w:rPr>
        <w:t>Fo</w:t>
      </w:r>
      <w:r>
        <w:rPr>
          <w:rFonts w:eastAsiaTheme="minorEastAsia" w:hint="eastAsia"/>
          <w:lang w:eastAsia="zh-CN"/>
        </w:rPr>
        <w:t xml:space="preserve">r example, when one CORESET is configured </w:t>
      </w:r>
      <w:r w:rsidR="004F2EE5">
        <w:rPr>
          <w:rFonts w:eastAsiaTheme="minorEastAsia" w:hint="eastAsia"/>
          <w:lang w:eastAsia="zh-CN"/>
        </w:rPr>
        <w:t xml:space="preserve">specifically </w:t>
      </w:r>
      <w:r>
        <w:rPr>
          <w:rFonts w:eastAsiaTheme="minorEastAsia" w:hint="eastAsia"/>
          <w:lang w:eastAsia="zh-CN"/>
        </w:rPr>
        <w:t>for MBS service, at most 2 CORESET can be configured for unicast service on the same BWP for a UE. If more than one CORESET is configured on a BWP, the performance for unicast service may be degraded on this BWP. Therefore, at most one CORESET is configured for MBS service on each MBS common frequency resource.</w:t>
      </w:r>
      <w:r w:rsidR="00F910FA">
        <w:rPr>
          <w:rFonts w:eastAsiaTheme="minorEastAsia" w:hint="eastAsia"/>
          <w:lang w:eastAsia="zh-CN"/>
        </w:rPr>
        <w:t xml:space="preserve"> Another possible design is that a CORESET can be used by </w:t>
      </w:r>
      <w:r w:rsidR="00073F26">
        <w:rPr>
          <w:rFonts w:eastAsiaTheme="minorEastAsia" w:hint="eastAsia"/>
          <w:lang w:eastAsia="zh-CN"/>
        </w:rPr>
        <w:t xml:space="preserve">both </w:t>
      </w:r>
      <w:r w:rsidR="00F910FA">
        <w:rPr>
          <w:rFonts w:eastAsiaTheme="minorEastAsia" w:hint="eastAsia"/>
          <w:lang w:eastAsia="zh-CN"/>
        </w:rPr>
        <w:t>MBS service and unicast.</w:t>
      </w:r>
      <w:r w:rsidR="00073F26">
        <w:rPr>
          <w:rFonts w:eastAsiaTheme="minorEastAsia" w:hint="eastAsia"/>
          <w:lang w:eastAsia="zh-CN"/>
        </w:rPr>
        <w:t xml:space="preserve"> </w:t>
      </w:r>
      <w:r w:rsidR="00073F26">
        <w:rPr>
          <w:rFonts w:eastAsiaTheme="minorEastAsia"/>
          <w:lang w:eastAsia="zh-CN"/>
        </w:rPr>
        <w:t>W</w:t>
      </w:r>
      <w:r w:rsidR="00073F26">
        <w:rPr>
          <w:rFonts w:eastAsiaTheme="minorEastAsia" w:hint="eastAsia"/>
          <w:lang w:eastAsia="zh-CN"/>
        </w:rPr>
        <w:t>ithout configuring MBS-specific CORESET, this shared method can have more efficient utilization of CORESETs.</w:t>
      </w:r>
    </w:p>
    <w:p w14:paraId="7BD6C75D" w14:textId="4FCE2C2A" w:rsidR="00E04E90" w:rsidRDefault="00C631F3" w:rsidP="00C631F3">
      <w:pPr>
        <w:pStyle w:val="a1"/>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18</w:t>
      </w:r>
      <w:r>
        <w:rPr>
          <w:rFonts w:eastAsiaTheme="minorEastAsia" w:hint="eastAsia"/>
          <w:b/>
          <w:bCs/>
          <w:i/>
          <w:lang w:eastAsia="zh-CN"/>
        </w:rPr>
        <w:t xml:space="preserve">: When MBS frequency region (Option 2B) is </w:t>
      </w:r>
      <w:r w:rsidR="008C036C">
        <w:rPr>
          <w:rFonts w:eastAsiaTheme="minorEastAsia" w:hint="eastAsia"/>
          <w:b/>
          <w:bCs/>
          <w:i/>
          <w:lang w:eastAsia="zh-CN"/>
        </w:rPr>
        <w:t>supported</w:t>
      </w:r>
      <w:r>
        <w:rPr>
          <w:rFonts w:eastAsiaTheme="minorEastAsia" w:hint="eastAsia"/>
          <w:b/>
          <w:bCs/>
          <w:i/>
          <w:lang w:eastAsia="zh-CN"/>
        </w:rPr>
        <w:t xml:space="preserve">, </w:t>
      </w:r>
      <w:r w:rsidR="00E04E90">
        <w:rPr>
          <w:rFonts w:eastAsiaTheme="minorEastAsia" w:hint="eastAsia"/>
          <w:b/>
          <w:bCs/>
          <w:i/>
          <w:lang w:eastAsia="zh-CN"/>
        </w:rPr>
        <w:t>up to</w:t>
      </w:r>
      <w:r>
        <w:rPr>
          <w:rFonts w:eastAsiaTheme="minorEastAsia" w:hint="eastAsia"/>
          <w:b/>
          <w:bCs/>
          <w:i/>
          <w:lang w:eastAsia="zh-CN"/>
        </w:rPr>
        <w:t xml:space="preserve"> one CORESET </w:t>
      </w:r>
      <w:r w:rsidR="00E04E90">
        <w:rPr>
          <w:rFonts w:eastAsiaTheme="minorEastAsia" w:hint="eastAsia"/>
          <w:b/>
          <w:bCs/>
          <w:i/>
          <w:lang w:eastAsia="zh-CN"/>
        </w:rPr>
        <w:t>can be configured specifically for MBS service</w:t>
      </w:r>
      <w:r w:rsidR="006D4F67">
        <w:rPr>
          <w:rFonts w:eastAsiaTheme="minorEastAsia" w:hint="eastAsia"/>
          <w:b/>
          <w:bCs/>
          <w:i/>
          <w:lang w:eastAsia="zh-CN"/>
        </w:rPr>
        <w:t xml:space="preserve"> on a dedicated unicast BWP</w:t>
      </w:r>
      <w:r w:rsidR="00E04E90">
        <w:rPr>
          <w:rFonts w:eastAsiaTheme="minorEastAsia" w:hint="eastAsia"/>
          <w:b/>
          <w:bCs/>
          <w:i/>
          <w:lang w:eastAsia="zh-CN"/>
        </w:rPr>
        <w:t>.</w:t>
      </w:r>
    </w:p>
    <w:p w14:paraId="366DAB67" w14:textId="3381243F" w:rsidR="00E04E90" w:rsidRDefault="00E04E90" w:rsidP="00C631F3">
      <w:pPr>
        <w:pStyle w:val="a1"/>
        <w:rPr>
          <w:rFonts w:eastAsiaTheme="minorEastAsia"/>
          <w:b/>
          <w:bCs/>
          <w:i/>
          <w:lang w:eastAsia="zh-CN"/>
        </w:rPr>
      </w:pPr>
      <w:r>
        <w:rPr>
          <w:rFonts w:eastAsiaTheme="minorEastAsia"/>
          <w:b/>
          <w:bCs/>
          <w:i/>
          <w:lang w:eastAsia="zh-CN"/>
        </w:rPr>
        <w:t>P</w:t>
      </w:r>
      <w:r>
        <w:rPr>
          <w:rFonts w:eastAsiaTheme="minorEastAsia" w:hint="eastAsia"/>
          <w:b/>
          <w:bCs/>
          <w:i/>
          <w:lang w:eastAsia="zh-CN"/>
        </w:rPr>
        <w:t xml:space="preserve">roposal </w:t>
      </w:r>
      <w:r w:rsidR="00DB263D">
        <w:rPr>
          <w:rFonts w:eastAsiaTheme="minorEastAsia" w:hint="eastAsia"/>
          <w:b/>
          <w:bCs/>
          <w:i/>
          <w:lang w:eastAsia="zh-CN"/>
        </w:rPr>
        <w:t>19</w:t>
      </w:r>
      <w:r>
        <w:rPr>
          <w:rFonts w:eastAsiaTheme="minorEastAsia" w:hint="eastAsia"/>
          <w:b/>
          <w:bCs/>
          <w:i/>
          <w:lang w:eastAsia="zh-CN"/>
        </w:rPr>
        <w:t xml:space="preserve">: </w:t>
      </w:r>
      <w:r w:rsidR="00AE3E71">
        <w:rPr>
          <w:rFonts w:eastAsiaTheme="minorEastAsia" w:hint="eastAsia"/>
          <w:b/>
          <w:bCs/>
          <w:i/>
          <w:lang w:eastAsia="zh-CN"/>
        </w:rPr>
        <w:t>When MBS frequency region (Option 2B) is supported, shared CORESET by MBS service and unicast service can be supported on a dedicated unicast BWP.</w:t>
      </w:r>
    </w:p>
    <w:p w14:paraId="310925F5" w14:textId="77777777" w:rsidR="00637163" w:rsidRPr="00D17B35" w:rsidRDefault="00637163" w:rsidP="004B28A3">
      <w:pPr>
        <w:pStyle w:val="a1"/>
        <w:rPr>
          <w:rFonts w:eastAsiaTheme="minorEastAsia"/>
          <w:b/>
          <w:i/>
          <w:lang w:eastAsia="zh-CN"/>
        </w:rPr>
      </w:pPr>
    </w:p>
    <w:p w14:paraId="2BCFA8D2" w14:textId="1A1F80DA" w:rsidR="005F3EFB" w:rsidRPr="00A21F03" w:rsidRDefault="00E73AD7" w:rsidP="005F3EFB">
      <w:pPr>
        <w:pStyle w:val="2"/>
        <w:ind w:left="580" w:hangingChars="289" w:hanging="580"/>
        <w:rPr>
          <w:rFonts w:eastAsiaTheme="minorEastAsia"/>
          <w:sz w:val="20"/>
        </w:rPr>
      </w:pPr>
      <w:r>
        <w:rPr>
          <w:rFonts w:eastAsiaTheme="minorEastAsia" w:hint="eastAsia"/>
          <w:sz w:val="20"/>
        </w:rPr>
        <w:t>Blind decoding budget</w:t>
      </w:r>
    </w:p>
    <w:p w14:paraId="2B2F7F27" w14:textId="77777777" w:rsidR="00FC5D6A" w:rsidRPr="001F52ED" w:rsidRDefault="00FC5D6A" w:rsidP="00FC5D6A">
      <w:pPr>
        <w:pStyle w:val="a1"/>
        <w:rPr>
          <w:rFonts w:eastAsiaTheme="minorEastAsia"/>
          <w:lang w:eastAsia="zh-CN"/>
        </w:rPr>
      </w:pPr>
      <w:r>
        <w:rPr>
          <w:rFonts w:eastAsiaTheme="minorEastAsia"/>
          <w:lang w:eastAsia="zh-CN"/>
        </w:rPr>
        <w:t>T</w:t>
      </w:r>
      <w:r>
        <w:rPr>
          <w:rFonts w:eastAsiaTheme="minorEastAsia" w:hint="eastAsia"/>
          <w:lang w:eastAsia="zh-CN"/>
        </w:rPr>
        <w:t>o support MBS services in Rel-17, an MBS search space can be used for blind decoding PDCCH candidates with CRC scrambled by group RNTI (e.g. G-RNTI). The number of monitoring PDCCH candidates in one slot is potentially increased when supporting MBS SS, which may require higher UE capability for blind decoding in one slot. However, considering the UE implementation complexity, the PDCCH blind decoding budget on a carrier is not supposed to be increased. Option 1 is preferred rather than option 2. CA is not supported by some UEs without this capability, which make option 2 not feasible.</w:t>
      </w:r>
    </w:p>
    <w:p w14:paraId="582DD18F" w14:textId="7D8C168F" w:rsidR="00FC5D6A" w:rsidRPr="00AC3E29" w:rsidRDefault="00FC5D6A" w:rsidP="00FC5D6A">
      <w:pPr>
        <w:pStyle w:val="a1"/>
        <w:spacing w:beforeLines="50" w:before="120"/>
        <w:rPr>
          <w:rFonts w:eastAsiaTheme="minorEastAsia"/>
          <w:b/>
          <w:i/>
          <w:lang w:eastAsia="zh-CN"/>
        </w:rPr>
      </w:pPr>
      <w:r w:rsidRPr="00851F00">
        <w:rPr>
          <w:rFonts w:eastAsiaTheme="minorEastAsia" w:hint="eastAsia"/>
          <w:b/>
          <w:bCs/>
          <w:i/>
          <w:lang w:eastAsia="zh-CN"/>
        </w:rPr>
        <w:t xml:space="preserve">Proposal </w:t>
      </w:r>
      <w:r w:rsidR="005039B0">
        <w:rPr>
          <w:rFonts w:eastAsiaTheme="minorEastAsia" w:hint="eastAsia"/>
          <w:b/>
          <w:bCs/>
          <w:i/>
          <w:lang w:eastAsia="zh-CN"/>
        </w:rPr>
        <w:t>20</w:t>
      </w:r>
      <w:r w:rsidRPr="00851F00">
        <w:rPr>
          <w:rFonts w:eastAsiaTheme="minorEastAsia" w:hint="eastAsia"/>
          <w:b/>
          <w:bCs/>
          <w:i/>
          <w:lang w:eastAsia="zh-CN"/>
        </w:rPr>
        <w:t xml:space="preserve">: The </w:t>
      </w:r>
      <w:r w:rsidRPr="00851F00">
        <w:rPr>
          <w:rFonts w:eastAsiaTheme="minorEastAsia" w:hint="eastAsia"/>
          <w:b/>
          <w:i/>
          <w:lang w:eastAsia="zh-CN"/>
        </w:rPr>
        <w:t xml:space="preserve">maximum number of monitored PDCCH candidates </w:t>
      </w:r>
      <w:r>
        <w:rPr>
          <w:rFonts w:eastAsiaTheme="minorEastAsia" w:hint="eastAsia"/>
          <w:b/>
          <w:i/>
          <w:lang w:eastAsia="zh-CN"/>
        </w:rPr>
        <w:t>and non-overlapped CCEs per slot per serving cell defined in Rel-15 is kept unchanged for Rel-17 MBS.</w:t>
      </w:r>
    </w:p>
    <w:p w14:paraId="45B60130" w14:textId="77777777" w:rsidR="0091621E" w:rsidRDefault="0091621E" w:rsidP="004640BA">
      <w:pPr>
        <w:pStyle w:val="a1"/>
        <w:rPr>
          <w:rFonts w:eastAsiaTheme="minorEastAsia"/>
          <w:lang w:eastAsia="zh-CN"/>
        </w:rPr>
      </w:pPr>
    </w:p>
    <w:p w14:paraId="10DB1DD6" w14:textId="66FBBB49" w:rsidR="0091621E" w:rsidRPr="00A21F03" w:rsidRDefault="00FF4A01" w:rsidP="0091621E">
      <w:pPr>
        <w:pStyle w:val="2"/>
        <w:ind w:left="580" w:hangingChars="289" w:hanging="580"/>
        <w:rPr>
          <w:rFonts w:eastAsiaTheme="minorEastAsia"/>
          <w:sz w:val="20"/>
        </w:rPr>
      </w:pPr>
      <w:r>
        <w:rPr>
          <w:rFonts w:eastAsiaTheme="minorEastAsia"/>
          <w:sz w:val="20"/>
        </w:rPr>
        <w:t>Simultaneous</w:t>
      </w:r>
      <w:r w:rsidR="0091621E">
        <w:rPr>
          <w:rFonts w:eastAsiaTheme="minorEastAsia" w:hint="eastAsia"/>
          <w:sz w:val="20"/>
        </w:rPr>
        <w:t xml:space="preserve"> reception of unicast and multicast</w:t>
      </w:r>
    </w:p>
    <w:p w14:paraId="72586307" w14:textId="6B2E4997" w:rsidR="0091621E" w:rsidRPr="0091621E" w:rsidRDefault="007C65A4" w:rsidP="004640BA">
      <w:pPr>
        <w:pStyle w:val="a1"/>
        <w:rPr>
          <w:rFonts w:eastAsiaTheme="minorEastAsia"/>
          <w:lang w:eastAsia="zh-CN"/>
        </w:rPr>
      </w:pPr>
      <w:r>
        <w:rPr>
          <w:rFonts w:eastAsiaTheme="minorEastAsia" w:hint="eastAsia"/>
          <w:lang w:eastAsia="zh-CN"/>
        </w:rPr>
        <w:t xml:space="preserve">It was agreed that TDM is supported between one unicast PDSCH and one group-common PDSCH in a slot based on UE capability. </w:t>
      </w:r>
      <w:r>
        <w:rPr>
          <w:rFonts w:eastAsiaTheme="minorEastAsia"/>
          <w:lang w:eastAsia="zh-CN"/>
        </w:rPr>
        <w:t>T</w:t>
      </w:r>
      <w:r>
        <w:rPr>
          <w:rFonts w:eastAsiaTheme="minorEastAsia" w:hint="eastAsia"/>
          <w:lang w:eastAsia="zh-CN"/>
        </w:rPr>
        <w:t>he cases for TDM/FDM reception of multiple unicast PDSCH and group-common PDSCH in a slot are still for further studied.</w:t>
      </w:r>
      <w:r w:rsidR="00235A89">
        <w:rPr>
          <w:rFonts w:eastAsiaTheme="minorEastAsia" w:hint="eastAsia"/>
          <w:lang w:eastAsia="zh-CN"/>
        </w:rPr>
        <w:t xml:space="preserve"> gNB has all the information of UEs</w:t>
      </w:r>
      <w:r w:rsidR="00235A89">
        <w:rPr>
          <w:rFonts w:eastAsiaTheme="minorEastAsia"/>
          <w:lang w:eastAsia="zh-CN"/>
        </w:rPr>
        <w:t>’</w:t>
      </w:r>
      <w:r w:rsidR="00235A89">
        <w:rPr>
          <w:rFonts w:eastAsiaTheme="minorEastAsia" w:hint="eastAsia"/>
          <w:lang w:eastAsia="zh-CN"/>
        </w:rPr>
        <w:t xml:space="preserve"> capability and each scheduled PDSCH for unicast and multicast.</w:t>
      </w:r>
      <w:r w:rsidR="00CC7D84">
        <w:rPr>
          <w:rFonts w:eastAsiaTheme="minorEastAsia" w:hint="eastAsia"/>
          <w:lang w:eastAsia="zh-CN"/>
        </w:rPr>
        <w:t xml:space="preserve"> gNB should take every UE</w:t>
      </w:r>
      <w:r w:rsidR="00CC7D84">
        <w:rPr>
          <w:rFonts w:eastAsiaTheme="minorEastAsia"/>
          <w:lang w:eastAsia="zh-CN"/>
        </w:rPr>
        <w:t>’</w:t>
      </w:r>
      <w:r w:rsidR="00CC7D84">
        <w:rPr>
          <w:rFonts w:eastAsiaTheme="minorEastAsia" w:hint="eastAsia"/>
          <w:lang w:eastAsia="zh-CN"/>
        </w:rPr>
        <w:t xml:space="preserve">s capability into account when scheduling PDSCHs in one slot. When the scheduled PDSCH for MBS is group-common received by all the UEs in the same group, some UEs may not be able to receive it </w:t>
      </w:r>
      <w:r w:rsidR="00CC7D84">
        <w:rPr>
          <w:rFonts w:eastAsiaTheme="minorEastAsia"/>
          <w:lang w:eastAsia="zh-CN"/>
        </w:rPr>
        <w:t>successfully</w:t>
      </w:r>
      <w:r w:rsidR="00CC7D84">
        <w:rPr>
          <w:rFonts w:eastAsiaTheme="minorEastAsia" w:hint="eastAsia"/>
          <w:lang w:eastAsia="zh-CN"/>
        </w:rPr>
        <w:t xml:space="preserve"> because the number of simultaneous received PDSCH in the slot is beyond their capability.</w:t>
      </w:r>
      <w:r w:rsidR="000E3D73">
        <w:rPr>
          <w:rFonts w:eastAsiaTheme="minorEastAsia" w:hint="eastAsia"/>
          <w:lang w:eastAsia="zh-CN"/>
        </w:rPr>
        <w:t xml:space="preserve"> </w:t>
      </w:r>
      <w:r w:rsidR="00802C6B">
        <w:rPr>
          <w:rFonts w:eastAsiaTheme="minorEastAsia"/>
          <w:lang w:eastAsia="zh-CN"/>
        </w:rPr>
        <w:t>W</w:t>
      </w:r>
      <w:r w:rsidR="00802C6B">
        <w:rPr>
          <w:rFonts w:eastAsiaTheme="minorEastAsia" w:hint="eastAsia"/>
          <w:lang w:eastAsia="zh-CN"/>
        </w:rPr>
        <w:t xml:space="preserve">hen this case happens, some solutions may be considered and studied, such as dropping </w:t>
      </w:r>
      <w:r w:rsidR="00802C6B">
        <w:rPr>
          <w:rFonts w:eastAsiaTheme="minorEastAsia"/>
          <w:lang w:eastAsia="zh-CN"/>
        </w:rPr>
        <w:t>principle</w:t>
      </w:r>
      <w:r w:rsidR="003B7A76">
        <w:rPr>
          <w:rFonts w:eastAsiaTheme="minorEastAsia" w:hint="eastAsia"/>
          <w:lang w:eastAsia="zh-CN"/>
        </w:rPr>
        <w:t xml:space="preserve"> by</w:t>
      </w:r>
      <w:r w:rsidR="00802C6B">
        <w:rPr>
          <w:rFonts w:eastAsiaTheme="minorEastAsia" w:hint="eastAsia"/>
          <w:lang w:eastAsia="zh-CN"/>
        </w:rPr>
        <w:t xml:space="preserve"> the UEs, or retransmission scheme can be used.</w:t>
      </w:r>
    </w:p>
    <w:p w14:paraId="6D056993" w14:textId="79ED9F50" w:rsidR="00B8639E" w:rsidRDefault="00B8639E" w:rsidP="004640BA">
      <w:pPr>
        <w:pStyle w:val="a1"/>
        <w:rPr>
          <w:rFonts w:eastAsiaTheme="minorEastAsia"/>
          <w:b/>
          <w:bCs/>
          <w:i/>
          <w:lang w:eastAsia="zh-CN"/>
        </w:rPr>
      </w:pPr>
      <w:r>
        <w:rPr>
          <w:rFonts w:eastAsiaTheme="minorEastAsia" w:hint="eastAsia"/>
          <w:b/>
          <w:bCs/>
          <w:i/>
          <w:lang w:eastAsia="zh-CN"/>
        </w:rPr>
        <w:t xml:space="preserve">Proposal </w:t>
      </w:r>
      <w:r w:rsidR="00DB263D">
        <w:rPr>
          <w:rFonts w:eastAsiaTheme="minorEastAsia" w:hint="eastAsia"/>
          <w:b/>
          <w:bCs/>
          <w:i/>
          <w:lang w:eastAsia="zh-CN"/>
        </w:rPr>
        <w:t>2</w:t>
      </w:r>
      <w:r w:rsidR="005039B0">
        <w:rPr>
          <w:rFonts w:eastAsiaTheme="minorEastAsia" w:hint="eastAsia"/>
          <w:b/>
          <w:bCs/>
          <w:i/>
          <w:lang w:eastAsia="zh-CN"/>
        </w:rPr>
        <w:t>1</w:t>
      </w:r>
      <w:r>
        <w:rPr>
          <w:rFonts w:eastAsiaTheme="minorEastAsia" w:hint="eastAsia"/>
          <w:b/>
          <w:bCs/>
          <w:i/>
          <w:lang w:eastAsia="zh-CN"/>
        </w:rPr>
        <w:t>: When the simultaneous reception of unicast and multicast is out of a UE</w:t>
      </w:r>
      <w:r>
        <w:rPr>
          <w:rFonts w:eastAsiaTheme="minorEastAsia"/>
          <w:b/>
          <w:bCs/>
          <w:i/>
          <w:lang w:eastAsia="zh-CN"/>
        </w:rPr>
        <w:t>’</w:t>
      </w:r>
      <w:r>
        <w:rPr>
          <w:rFonts w:eastAsiaTheme="minorEastAsia" w:hint="eastAsia"/>
          <w:b/>
          <w:bCs/>
          <w:i/>
          <w:lang w:eastAsia="zh-CN"/>
        </w:rPr>
        <w:t>s capability, a dropping principle should be considered.</w:t>
      </w:r>
    </w:p>
    <w:p w14:paraId="19100929" w14:textId="77777777" w:rsidR="00EF1F47" w:rsidRPr="00EF1F47" w:rsidRDefault="00EF1F47" w:rsidP="004640BA">
      <w:pPr>
        <w:pStyle w:val="a1"/>
        <w:rPr>
          <w:rFonts w:eastAsiaTheme="minorEastAsia"/>
          <w:lang w:eastAsia="zh-CN"/>
        </w:rPr>
      </w:pPr>
    </w:p>
    <w:p w14:paraId="11140D0C" w14:textId="77777777" w:rsidR="005935B8" w:rsidRPr="00A6061D" w:rsidRDefault="00830F4E" w:rsidP="00A74F8D">
      <w:pPr>
        <w:pStyle w:val="1"/>
        <w:ind w:left="431" w:hanging="431"/>
        <w:rPr>
          <w:szCs w:val="28"/>
        </w:rPr>
      </w:pPr>
      <w:r w:rsidRPr="00A6061D">
        <w:rPr>
          <w:rFonts w:hint="eastAsia"/>
          <w:szCs w:val="28"/>
        </w:rPr>
        <w:t>Conclusion</w:t>
      </w:r>
    </w:p>
    <w:p w14:paraId="494543D9" w14:textId="26B1BEE2" w:rsidR="00AC2724" w:rsidRDefault="0092577A" w:rsidP="00EA7D38">
      <w:pPr>
        <w:spacing w:beforeLines="50" w:before="120" w:afterLines="50" w:after="120"/>
        <w:jc w:val="both"/>
        <w:rPr>
          <w:rFonts w:eastAsiaTheme="minorEastAsia"/>
          <w:lang w:eastAsia="zh-CN"/>
        </w:rPr>
      </w:pPr>
      <w:r w:rsidRPr="002C35A4">
        <w:t>In this contribution</w:t>
      </w:r>
      <w:r>
        <w:rPr>
          <w:rFonts w:eastAsiaTheme="minorEastAsia" w:hint="eastAsia"/>
          <w:lang w:eastAsia="zh-CN"/>
        </w:rPr>
        <w:t xml:space="preserve">, </w:t>
      </w:r>
      <w:r w:rsidR="00C967DD">
        <w:rPr>
          <w:rFonts w:eastAsiaTheme="minorEastAsia" w:hint="eastAsia"/>
          <w:lang w:eastAsia="zh-CN"/>
        </w:rPr>
        <w:t xml:space="preserve">to support </w:t>
      </w:r>
      <w:r w:rsidR="00C967DD">
        <w:rPr>
          <w:rFonts w:eastAsiaTheme="minorEastAsia" w:hint="eastAsia"/>
          <w:kern w:val="2"/>
          <w:lang w:eastAsia="zh-CN"/>
        </w:rPr>
        <w:t>group scheduling mechanism for RRC_CONNECTED UEs,</w:t>
      </w:r>
      <w:r w:rsidR="00C967DD">
        <w:rPr>
          <w:rFonts w:eastAsiaTheme="minorEastAsia" w:hint="eastAsia"/>
          <w:lang w:eastAsia="zh-CN"/>
        </w:rPr>
        <w:t xml:space="preserve"> we have the following proposals:</w:t>
      </w:r>
    </w:p>
    <w:p w14:paraId="4B199025" w14:textId="77777777" w:rsidR="00315A03" w:rsidRDefault="00315A03" w:rsidP="00315A03">
      <w:pPr>
        <w:pStyle w:val="a1"/>
        <w:spacing w:beforeLines="50" w:before="120"/>
        <w:rPr>
          <w:rFonts w:eastAsiaTheme="minorEastAsia"/>
          <w:b/>
          <w:bCs/>
          <w:i/>
          <w:lang w:eastAsia="zh-CN"/>
        </w:rPr>
      </w:pPr>
      <w:r>
        <w:rPr>
          <w:rFonts w:eastAsiaTheme="minorEastAsia" w:hint="eastAsia"/>
          <w:b/>
          <w:bCs/>
          <w:i/>
          <w:lang w:eastAsia="zh-CN"/>
        </w:rPr>
        <w:t>Proposal 1</w:t>
      </w:r>
      <w:r w:rsidRPr="00E535DC">
        <w:rPr>
          <w:rFonts w:eastAsiaTheme="minorEastAsia" w:hint="eastAsia"/>
          <w:b/>
          <w:bCs/>
          <w:i/>
          <w:lang w:eastAsia="zh-CN"/>
        </w:rPr>
        <w:t>:</w:t>
      </w:r>
      <w:r>
        <w:rPr>
          <w:rFonts w:eastAsiaTheme="minorEastAsia" w:hint="eastAsia"/>
          <w:b/>
          <w:bCs/>
          <w:i/>
          <w:lang w:eastAsia="zh-CN"/>
        </w:rPr>
        <w:t xml:space="preserve"> UE-specific PDCCH and multi-group-common PDCCH group scheduling is supported</w:t>
      </w:r>
      <w:r w:rsidRPr="008E651C">
        <w:rPr>
          <w:rFonts w:eastAsiaTheme="minorEastAsia" w:hint="eastAsia"/>
          <w:b/>
          <w:bCs/>
          <w:i/>
          <w:lang w:eastAsia="zh-CN"/>
        </w:rPr>
        <w:t xml:space="preserve"> </w:t>
      </w:r>
      <w:r>
        <w:rPr>
          <w:rFonts w:eastAsiaTheme="minorEastAsia" w:hint="eastAsia"/>
          <w:b/>
          <w:bCs/>
          <w:i/>
          <w:lang w:eastAsia="zh-CN"/>
        </w:rPr>
        <w:t>in NR MBS.</w:t>
      </w:r>
    </w:p>
    <w:p w14:paraId="0433EA80" w14:textId="77777777" w:rsidR="005A0B54" w:rsidRDefault="005A0B54" w:rsidP="005A0B54">
      <w:pPr>
        <w:pStyle w:val="a1"/>
        <w:spacing w:beforeLines="50" w:before="120"/>
        <w:rPr>
          <w:rFonts w:eastAsiaTheme="minorEastAsia"/>
          <w:b/>
          <w:bCs/>
          <w:i/>
          <w:lang w:eastAsia="zh-CN"/>
        </w:rPr>
      </w:pPr>
      <w:r>
        <w:rPr>
          <w:rFonts w:eastAsiaTheme="minorEastAsia" w:hint="eastAsia"/>
          <w:b/>
          <w:bCs/>
          <w:i/>
          <w:lang w:eastAsia="zh-CN"/>
        </w:rPr>
        <w:t xml:space="preserve">Observation 1: BWP switching is needed between MBS specific BWP and dedicated unicast BWP according to Rel-15/16 principle </w:t>
      </w:r>
      <w:r>
        <w:rPr>
          <w:rFonts w:eastAsiaTheme="minorEastAsia"/>
          <w:b/>
          <w:bCs/>
          <w:i/>
          <w:lang w:eastAsia="zh-CN"/>
        </w:rPr>
        <w:t>because</w:t>
      </w:r>
      <w:r>
        <w:rPr>
          <w:rFonts w:eastAsiaTheme="minorEastAsia" w:hint="eastAsia"/>
          <w:b/>
          <w:bCs/>
          <w:i/>
          <w:lang w:eastAsia="zh-CN"/>
        </w:rPr>
        <w:t xml:space="preserve"> they are two independent BWPs and configurations.</w:t>
      </w:r>
    </w:p>
    <w:p w14:paraId="56B7F608" w14:textId="77777777" w:rsidR="005A0B54" w:rsidRPr="00B429A0" w:rsidRDefault="005A0B54" w:rsidP="005A0B54">
      <w:pPr>
        <w:pStyle w:val="a1"/>
        <w:spacing w:beforeLines="50" w:before="120"/>
        <w:rPr>
          <w:rFonts w:eastAsiaTheme="minorEastAsia"/>
          <w:b/>
          <w:bCs/>
          <w:i/>
          <w:lang w:eastAsia="zh-CN"/>
        </w:rPr>
      </w:pPr>
      <w:r>
        <w:rPr>
          <w:rFonts w:eastAsiaTheme="minorEastAsia" w:hint="eastAsia"/>
          <w:b/>
          <w:bCs/>
          <w:i/>
          <w:lang w:eastAsia="zh-CN"/>
        </w:rPr>
        <w:t>Observation 2: MBS specific BWP may not be feasible when a UE can support to be configured with only one BWP.</w:t>
      </w:r>
    </w:p>
    <w:p w14:paraId="378ABA4D" w14:textId="77777777" w:rsidR="005A0B54" w:rsidRDefault="005A0B54" w:rsidP="005A0B54">
      <w:pPr>
        <w:pStyle w:val="a1"/>
        <w:spacing w:beforeLines="50" w:before="120"/>
        <w:rPr>
          <w:rFonts w:eastAsiaTheme="minorEastAsia"/>
          <w:b/>
          <w:bCs/>
          <w:i/>
          <w:lang w:eastAsia="zh-CN"/>
        </w:rPr>
      </w:pPr>
      <w:r>
        <w:rPr>
          <w:rFonts w:eastAsiaTheme="minorEastAsia" w:hint="eastAsia"/>
          <w:b/>
          <w:bCs/>
          <w:i/>
          <w:lang w:eastAsia="zh-CN"/>
        </w:rPr>
        <w:t>Proposal 2: Option 2B, MBS frequency region, is supported to define MBS common frequency resource for RRC_CONNECTED UEs.</w:t>
      </w:r>
    </w:p>
    <w:p w14:paraId="6019EACC" w14:textId="77777777" w:rsidR="005A0B54" w:rsidRDefault="005A0B54" w:rsidP="005A0B54">
      <w:pPr>
        <w:pStyle w:val="a1"/>
        <w:spacing w:beforeLines="50" w:before="120"/>
        <w:rPr>
          <w:rFonts w:eastAsiaTheme="minorEastAsia"/>
          <w:b/>
          <w:bCs/>
          <w:i/>
          <w:lang w:eastAsia="zh-CN"/>
        </w:rPr>
      </w:pPr>
      <w:r>
        <w:rPr>
          <w:rFonts w:eastAsiaTheme="minorEastAsia" w:hint="eastAsia"/>
          <w:b/>
          <w:bCs/>
          <w:i/>
          <w:lang w:eastAsia="zh-CN"/>
        </w:rPr>
        <w:t>Proposal 3: F</w:t>
      </w:r>
      <w:r>
        <w:rPr>
          <w:rFonts w:eastAsiaTheme="minorEastAsia"/>
          <w:b/>
          <w:bCs/>
          <w:i/>
          <w:lang w:eastAsia="zh-CN"/>
        </w:rPr>
        <w:t>o</w:t>
      </w:r>
      <w:r>
        <w:rPr>
          <w:rFonts w:eastAsiaTheme="minorEastAsia" w:hint="eastAsia"/>
          <w:b/>
          <w:bCs/>
          <w:i/>
          <w:lang w:eastAsia="zh-CN"/>
        </w:rPr>
        <w:t>r configuration of MBS frequency region, the indication of the starting PRB can be based on the starting point of dedicated unicast BWP or the starting point of the carrier.</w:t>
      </w:r>
    </w:p>
    <w:p w14:paraId="5D51713E" w14:textId="77777777" w:rsidR="005A0B54" w:rsidRPr="008D2F54" w:rsidRDefault="005A0B54" w:rsidP="005A0B54">
      <w:pPr>
        <w:pStyle w:val="a1"/>
        <w:spacing w:beforeLines="50" w:before="120"/>
        <w:rPr>
          <w:rFonts w:eastAsiaTheme="minorEastAsia"/>
          <w:b/>
          <w:bCs/>
          <w:i/>
          <w:lang w:eastAsia="zh-CN"/>
        </w:rPr>
      </w:pPr>
      <w:r>
        <w:rPr>
          <w:rFonts w:eastAsiaTheme="minorEastAsia" w:hint="eastAsia"/>
          <w:b/>
          <w:bCs/>
          <w:i/>
          <w:lang w:eastAsia="zh-CN"/>
        </w:rPr>
        <w:t>Proposal 4: The current SLIV indication mechanism can be reused for MBS frequency region indication of starting PRB and length of PRBs.</w:t>
      </w:r>
    </w:p>
    <w:p w14:paraId="7E348FE3" w14:textId="56A1415A" w:rsidR="00BA1283" w:rsidRDefault="00610AEB" w:rsidP="00BA1283">
      <w:pPr>
        <w:pStyle w:val="a1"/>
        <w:spacing w:beforeLines="50" w:before="120"/>
        <w:rPr>
          <w:rFonts w:eastAsiaTheme="minorEastAsia"/>
          <w:b/>
          <w:bCs/>
          <w:i/>
          <w:lang w:eastAsia="zh-CN"/>
        </w:rPr>
      </w:pPr>
      <w:r>
        <w:rPr>
          <w:rFonts w:eastAsiaTheme="minorEastAsia" w:hint="eastAsia"/>
          <w:b/>
          <w:bCs/>
          <w:i/>
          <w:lang w:eastAsia="zh-CN"/>
        </w:rPr>
        <w:t>Observation 3: It is up to gNB implementation to configure whether a dedicated unicast BWP can contain MBS common frequency resource or not.</w:t>
      </w:r>
    </w:p>
    <w:p w14:paraId="5CEC3BC5" w14:textId="0461A2EC" w:rsidR="005A0B54" w:rsidRDefault="005A0B54" w:rsidP="005A0B54">
      <w:pPr>
        <w:pStyle w:val="a1"/>
        <w:spacing w:beforeLines="50" w:before="120"/>
        <w:rPr>
          <w:rFonts w:eastAsiaTheme="minorEastAsia"/>
          <w:bCs/>
          <w:lang w:eastAsia="zh-CN"/>
        </w:rPr>
      </w:pPr>
      <w:r>
        <w:rPr>
          <w:rFonts w:eastAsiaTheme="minorEastAsia" w:hint="eastAsia"/>
          <w:b/>
          <w:bCs/>
          <w:i/>
          <w:lang w:eastAsia="zh-CN"/>
        </w:rPr>
        <w:t xml:space="preserve">Proposal </w:t>
      </w:r>
      <w:r w:rsidR="00597864">
        <w:rPr>
          <w:rFonts w:eastAsiaTheme="minorEastAsia" w:hint="eastAsia"/>
          <w:b/>
          <w:bCs/>
          <w:i/>
          <w:lang w:eastAsia="zh-CN"/>
        </w:rPr>
        <w:t>5</w:t>
      </w:r>
      <w:r>
        <w:rPr>
          <w:rFonts w:eastAsiaTheme="minorEastAsia" w:hint="eastAsia"/>
          <w:b/>
          <w:bCs/>
          <w:i/>
          <w:lang w:eastAsia="zh-CN"/>
        </w:rPr>
        <w:t>: It is supported that a UE can receive unicast in the common frequency resource.</w:t>
      </w:r>
    </w:p>
    <w:p w14:paraId="297B513A" w14:textId="30B3EDC2" w:rsidR="005A0B54" w:rsidRPr="003E3B40" w:rsidRDefault="005A0B54" w:rsidP="005A0B54">
      <w:pPr>
        <w:pStyle w:val="a1"/>
        <w:spacing w:beforeLines="50" w:before="120"/>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6</w:t>
      </w:r>
      <w:r>
        <w:rPr>
          <w:rFonts w:eastAsiaTheme="minorEastAsia" w:hint="eastAsia"/>
          <w:b/>
          <w:bCs/>
          <w:i/>
          <w:lang w:eastAsia="zh-CN"/>
        </w:rPr>
        <w:t>: If configured, at most one MBS common frequency resource is supported per UE/per dedicated unicast BWP based on UE capability.</w:t>
      </w:r>
    </w:p>
    <w:p w14:paraId="41230F32" w14:textId="77777777" w:rsidR="00AF153C" w:rsidRDefault="00AF153C" w:rsidP="00AF153C">
      <w:pPr>
        <w:pStyle w:val="a1"/>
        <w:spacing w:beforeLines="50" w:before="120"/>
        <w:rPr>
          <w:rFonts w:eastAsiaTheme="minorEastAsia"/>
          <w:b/>
          <w:bCs/>
          <w:i/>
          <w:lang w:eastAsia="zh-CN"/>
        </w:rPr>
      </w:pPr>
      <w:r>
        <w:rPr>
          <w:rFonts w:eastAsiaTheme="minorEastAsia" w:hint="eastAsia"/>
          <w:b/>
          <w:bCs/>
          <w:i/>
          <w:lang w:eastAsia="zh-CN"/>
        </w:rPr>
        <w:t>Observation 4: From UE</w:t>
      </w:r>
      <w:r>
        <w:rPr>
          <w:rFonts w:eastAsiaTheme="minorEastAsia"/>
          <w:b/>
          <w:bCs/>
          <w:i/>
          <w:lang w:eastAsia="zh-CN"/>
        </w:rPr>
        <w:t>’</w:t>
      </w:r>
      <w:r>
        <w:rPr>
          <w:rFonts w:eastAsiaTheme="minorEastAsia" w:hint="eastAsia"/>
          <w:b/>
          <w:bCs/>
          <w:i/>
          <w:lang w:eastAsia="zh-CN"/>
        </w:rPr>
        <w:t>s perspective, PTM transmission scheme 2 used as retransmission is considered as initial transmission, if the DCI for initial transmission using PTM scheme 1 is missed by the UE.</w:t>
      </w:r>
    </w:p>
    <w:p w14:paraId="54C68F31" w14:textId="39F6C155" w:rsidR="00AF153C" w:rsidRDefault="00AF153C" w:rsidP="00AF153C">
      <w:pPr>
        <w:pStyle w:val="a1"/>
        <w:spacing w:beforeLines="50" w:before="120"/>
        <w:rPr>
          <w:rFonts w:eastAsiaTheme="minorEastAsia"/>
          <w:b/>
          <w:bCs/>
          <w:i/>
          <w:lang w:eastAsia="zh-CN"/>
        </w:rPr>
      </w:pPr>
      <w:r w:rsidRPr="00E535DC">
        <w:rPr>
          <w:rFonts w:eastAsiaTheme="minorEastAsia" w:hint="eastAsia"/>
          <w:b/>
          <w:bCs/>
          <w:i/>
          <w:lang w:eastAsia="zh-CN"/>
        </w:rPr>
        <w:t>Proposal</w:t>
      </w:r>
      <w:r>
        <w:rPr>
          <w:rFonts w:eastAsiaTheme="minorEastAsia" w:hint="eastAsia"/>
          <w:b/>
          <w:bCs/>
          <w:i/>
          <w:lang w:eastAsia="zh-CN"/>
        </w:rPr>
        <w:t xml:space="preserve"> </w:t>
      </w:r>
      <w:r w:rsidR="00597864">
        <w:rPr>
          <w:rFonts w:eastAsiaTheme="minorEastAsia" w:hint="eastAsia"/>
          <w:b/>
          <w:bCs/>
          <w:i/>
          <w:lang w:eastAsia="zh-CN"/>
        </w:rPr>
        <w:t>7</w:t>
      </w:r>
      <w:r>
        <w:rPr>
          <w:rFonts w:eastAsiaTheme="minorEastAsia" w:hint="eastAsia"/>
          <w:b/>
          <w:bCs/>
          <w:i/>
          <w:lang w:eastAsia="zh-CN"/>
        </w:rPr>
        <w:t>: When PTM transmission scheme 1 is used for initial transmission, either PTM scheme 2 or PTP can be supported for retransmission(s) for the whole group of UEs.</w:t>
      </w:r>
    </w:p>
    <w:p w14:paraId="12A35EAC" w14:textId="4A63B91D" w:rsidR="00AF153C" w:rsidRDefault="00AF153C" w:rsidP="00AF153C">
      <w:pPr>
        <w:pStyle w:val="a1"/>
        <w:spacing w:beforeLines="50" w:before="120"/>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8</w:t>
      </w:r>
      <w:r>
        <w:rPr>
          <w:rFonts w:eastAsiaTheme="minorEastAsia" w:hint="eastAsia"/>
          <w:b/>
          <w:bCs/>
          <w:i/>
          <w:lang w:eastAsia="zh-CN"/>
        </w:rPr>
        <w:t>: A single retransmission scheme is used for all the UEs in the same group for a TB, and it is up to gNB to determine which scheme is used.</w:t>
      </w:r>
    </w:p>
    <w:p w14:paraId="2073A97A" w14:textId="6EC16234" w:rsidR="00AF153C" w:rsidRPr="00577A00" w:rsidRDefault="00AF153C" w:rsidP="00AF153C">
      <w:pPr>
        <w:pStyle w:val="a1"/>
        <w:spacing w:beforeLines="50" w:before="120"/>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9</w:t>
      </w:r>
      <w:r>
        <w:rPr>
          <w:rFonts w:eastAsiaTheme="minorEastAsia" w:hint="eastAsia"/>
          <w:b/>
          <w:bCs/>
          <w:i/>
          <w:lang w:eastAsia="zh-CN"/>
        </w:rPr>
        <w:t>: PTM scheme 2 and PTP can be combined as retransmission schemes for all the UEs in the same group for a TB.</w:t>
      </w:r>
    </w:p>
    <w:p w14:paraId="092E4B24" w14:textId="0BE14879" w:rsidR="00AF153C" w:rsidRDefault="00AF153C" w:rsidP="00AF153C">
      <w:pPr>
        <w:pStyle w:val="a1"/>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10</w:t>
      </w:r>
      <w:r>
        <w:rPr>
          <w:rFonts w:eastAsiaTheme="minorEastAsia" w:hint="eastAsia"/>
          <w:b/>
          <w:bCs/>
          <w:i/>
          <w:lang w:eastAsia="zh-CN"/>
        </w:rPr>
        <w:t xml:space="preserve">: When supporting both MBS service and unicast </w:t>
      </w:r>
      <w:r>
        <w:rPr>
          <w:rFonts w:eastAsiaTheme="minorEastAsia"/>
          <w:b/>
          <w:bCs/>
          <w:i/>
          <w:lang w:eastAsia="zh-CN"/>
        </w:rPr>
        <w:t>service</w:t>
      </w:r>
      <w:r>
        <w:rPr>
          <w:rFonts w:eastAsiaTheme="minorEastAsia" w:hint="eastAsia"/>
          <w:b/>
          <w:bCs/>
          <w:i/>
          <w:lang w:eastAsia="zh-CN"/>
        </w:rPr>
        <w:t xml:space="preserve"> receptions by a UE, the buffer capability is not supposed to be increased.</w:t>
      </w:r>
    </w:p>
    <w:p w14:paraId="6BCEE4DD" w14:textId="5CA60CDE" w:rsidR="00AF153C" w:rsidRDefault="00AF153C" w:rsidP="00AF153C">
      <w:pPr>
        <w:pStyle w:val="a1"/>
        <w:spacing w:beforeLines="50" w:before="120"/>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11</w:t>
      </w:r>
      <w:r>
        <w:rPr>
          <w:rFonts w:eastAsiaTheme="minorEastAsia" w:hint="eastAsia"/>
          <w:b/>
          <w:bCs/>
          <w:i/>
          <w:lang w:eastAsia="zh-CN"/>
        </w:rPr>
        <w:t>: It is supported that a HPN can only be used for either MBS service or unicast service at a time.</w:t>
      </w:r>
    </w:p>
    <w:p w14:paraId="7B2EDAF5" w14:textId="6948825A" w:rsidR="00AF153C" w:rsidRPr="00441319" w:rsidRDefault="00AF153C" w:rsidP="00AF153C">
      <w:pPr>
        <w:pStyle w:val="a1"/>
        <w:spacing w:beforeLines="50" w:before="120"/>
        <w:rPr>
          <w:rFonts w:eastAsiaTheme="minorEastAsia"/>
          <w:lang w:eastAsia="zh-CN"/>
        </w:rPr>
      </w:pPr>
      <w:r>
        <w:rPr>
          <w:rFonts w:eastAsiaTheme="minorEastAsia" w:hint="eastAsia"/>
          <w:b/>
          <w:bCs/>
          <w:i/>
          <w:lang w:eastAsia="zh-CN"/>
        </w:rPr>
        <w:t xml:space="preserve">Proposal </w:t>
      </w:r>
      <w:r w:rsidR="00597864">
        <w:rPr>
          <w:rFonts w:eastAsiaTheme="minorEastAsia" w:hint="eastAsia"/>
          <w:b/>
          <w:bCs/>
          <w:i/>
          <w:lang w:eastAsia="zh-CN"/>
        </w:rPr>
        <w:t>12</w:t>
      </w:r>
      <w:r>
        <w:rPr>
          <w:rFonts w:eastAsiaTheme="minorEastAsia" w:hint="eastAsia"/>
          <w:b/>
          <w:bCs/>
          <w:i/>
          <w:lang w:eastAsia="zh-CN"/>
        </w:rPr>
        <w:t>: The HPNs used for multicast service and unicast service can be determined by gNB through semi-static configuration or dynamic allocation.</w:t>
      </w:r>
    </w:p>
    <w:p w14:paraId="57D24D99" w14:textId="1DBDB181" w:rsidR="00AF153C" w:rsidRDefault="00AF153C" w:rsidP="00AF153C">
      <w:pPr>
        <w:pStyle w:val="a1"/>
        <w:spacing w:beforeLines="50" w:before="120"/>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13</w:t>
      </w:r>
      <w:r>
        <w:rPr>
          <w:rFonts w:eastAsiaTheme="minorEastAsia" w:hint="eastAsia"/>
          <w:b/>
          <w:bCs/>
          <w:i/>
          <w:lang w:eastAsia="zh-CN"/>
        </w:rPr>
        <w:t>: Both group-common PDCCH and UE-specific PDCCH (if supported) can be used for SPS activation for MBS for RRC_CONNECTED UEs.</w:t>
      </w:r>
    </w:p>
    <w:p w14:paraId="39F7B927" w14:textId="114F708B" w:rsidR="00AF153C" w:rsidRPr="00C95475" w:rsidRDefault="00AF153C" w:rsidP="00AF153C">
      <w:pPr>
        <w:pStyle w:val="a1"/>
        <w:spacing w:beforeLines="50" w:before="120"/>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14</w:t>
      </w:r>
      <w:r>
        <w:rPr>
          <w:rFonts w:eastAsiaTheme="minorEastAsia" w:hint="eastAsia"/>
          <w:b/>
          <w:bCs/>
          <w:i/>
          <w:lang w:eastAsia="zh-CN"/>
        </w:rPr>
        <w:t>: Group-common PDCCH is used for SPS deactivation for MBS for RRC_CONNECTED UEs.</w:t>
      </w:r>
    </w:p>
    <w:p w14:paraId="26503E47" w14:textId="2F9D2D55" w:rsidR="00AF153C" w:rsidRDefault="00AF153C" w:rsidP="00AF153C">
      <w:pPr>
        <w:pStyle w:val="a1"/>
        <w:spacing w:beforeLines="50" w:before="120"/>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15</w:t>
      </w:r>
      <w:r>
        <w:rPr>
          <w:rFonts w:eastAsiaTheme="minorEastAsia" w:hint="eastAsia"/>
          <w:b/>
          <w:bCs/>
          <w:i/>
          <w:lang w:eastAsia="zh-CN"/>
        </w:rPr>
        <w:t xml:space="preserve">: It is supported that more than one SPS group-common PDSCH configuration per UE based on its </w:t>
      </w:r>
      <w:r>
        <w:rPr>
          <w:rFonts w:eastAsiaTheme="minorEastAsia"/>
          <w:b/>
          <w:bCs/>
          <w:i/>
          <w:lang w:eastAsia="zh-CN"/>
        </w:rPr>
        <w:t>capability</w:t>
      </w:r>
      <w:r>
        <w:rPr>
          <w:rFonts w:eastAsiaTheme="minorEastAsia" w:hint="eastAsia"/>
          <w:b/>
          <w:bCs/>
          <w:i/>
          <w:lang w:eastAsia="zh-CN"/>
        </w:rPr>
        <w:t>.</w:t>
      </w:r>
    </w:p>
    <w:p w14:paraId="6F71FA0A" w14:textId="3BE0EF7E" w:rsidR="00AF153C" w:rsidRPr="00036B31" w:rsidRDefault="00AF153C" w:rsidP="00AF153C">
      <w:pPr>
        <w:pStyle w:val="a1"/>
        <w:spacing w:beforeLines="50" w:before="120"/>
        <w:rPr>
          <w:rFonts w:eastAsiaTheme="minorEastAsia"/>
          <w:bCs/>
          <w:lang w:eastAsia="zh-CN"/>
        </w:rPr>
      </w:pPr>
      <w:r>
        <w:rPr>
          <w:rFonts w:eastAsiaTheme="minorEastAsia" w:hint="eastAsia"/>
          <w:b/>
          <w:bCs/>
          <w:i/>
          <w:lang w:eastAsia="zh-CN"/>
        </w:rPr>
        <w:t xml:space="preserve">Proposal </w:t>
      </w:r>
      <w:r w:rsidR="00597864">
        <w:rPr>
          <w:rFonts w:eastAsiaTheme="minorEastAsia" w:hint="eastAsia"/>
          <w:b/>
          <w:bCs/>
          <w:i/>
          <w:lang w:eastAsia="zh-CN"/>
        </w:rPr>
        <w:t>16</w:t>
      </w:r>
      <w:r>
        <w:rPr>
          <w:rFonts w:eastAsiaTheme="minorEastAsia" w:hint="eastAsia"/>
          <w:b/>
          <w:bCs/>
          <w:i/>
          <w:lang w:eastAsia="zh-CN"/>
        </w:rPr>
        <w:t>: T</w:t>
      </w:r>
      <w:r>
        <w:rPr>
          <w:rFonts w:eastAsiaTheme="minorEastAsia"/>
          <w:b/>
          <w:bCs/>
          <w:i/>
          <w:lang w:eastAsia="zh-CN"/>
        </w:rPr>
        <w:t>h</w:t>
      </w:r>
      <w:r>
        <w:rPr>
          <w:rFonts w:eastAsiaTheme="minorEastAsia" w:hint="eastAsia"/>
          <w:b/>
          <w:bCs/>
          <w:i/>
          <w:lang w:eastAsia="zh-CN"/>
        </w:rPr>
        <w:t>e total number of supported SPS procedures by a UE is not increased when both multicast and unicast are supporting SPS. How to allocate the total SPS procedures between multicast and unicast is up to network implementation.</w:t>
      </w:r>
    </w:p>
    <w:p w14:paraId="3FB10F11" w14:textId="3F5097E7" w:rsidR="00AF153C" w:rsidRDefault="00AF153C" w:rsidP="00AF153C">
      <w:pPr>
        <w:pStyle w:val="a1"/>
        <w:rPr>
          <w:rFonts w:eastAsiaTheme="minorEastAsia"/>
          <w:lang w:eastAsia="zh-CN"/>
        </w:rPr>
      </w:pPr>
      <w:r>
        <w:rPr>
          <w:rFonts w:eastAsiaTheme="minorEastAsia" w:hint="eastAsia"/>
          <w:b/>
          <w:bCs/>
          <w:i/>
          <w:lang w:eastAsia="zh-CN"/>
        </w:rPr>
        <w:t xml:space="preserve">Proposal </w:t>
      </w:r>
      <w:r w:rsidR="00597864">
        <w:rPr>
          <w:rFonts w:eastAsiaTheme="minorEastAsia" w:hint="eastAsia"/>
          <w:b/>
          <w:bCs/>
          <w:i/>
          <w:lang w:eastAsia="zh-CN"/>
        </w:rPr>
        <w:t>17</w:t>
      </w:r>
      <w:r>
        <w:rPr>
          <w:rFonts w:eastAsiaTheme="minorEastAsia" w:hint="eastAsia"/>
          <w:b/>
          <w:bCs/>
          <w:i/>
          <w:lang w:eastAsia="zh-CN"/>
        </w:rPr>
        <w:t>: Dynamic scheduling mechanism is used for HARQ-ACK feedback retransmission(s) of SPS group-common PDSCH.</w:t>
      </w:r>
    </w:p>
    <w:p w14:paraId="2F014E41" w14:textId="11E05EAC" w:rsidR="00AF153C" w:rsidRDefault="00AF153C" w:rsidP="00AF153C">
      <w:pPr>
        <w:pStyle w:val="a1"/>
        <w:rPr>
          <w:rFonts w:eastAsiaTheme="minorEastAsia"/>
          <w:b/>
          <w:bCs/>
          <w:i/>
          <w:lang w:eastAsia="zh-CN"/>
        </w:rPr>
      </w:pPr>
      <w:r>
        <w:rPr>
          <w:rFonts w:eastAsiaTheme="minorEastAsia" w:hint="eastAsia"/>
          <w:b/>
          <w:bCs/>
          <w:i/>
          <w:lang w:eastAsia="zh-CN"/>
        </w:rPr>
        <w:t xml:space="preserve">Proposal </w:t>
      </w:r>
      <w:r w:rsidR="00597864">
        <w:rPr>
          <w:rFonts w:eastAsiaTheme="minorEastAsia" w:hint="eastAsia"/>
          <w:b/>
          <w:bCs/>
          <w:i/>
          <w:lang w:eastAsia="zh-CN"/>
        </w:rPr>
        <w:t>18</w:t>
      </w:r>
      <w:r>
        <w:rPr>
          <w:rFonts w:eastAsiaTheme="minorEastAsia" w:hint="eastAsia"/>
          <w:b/>
          <w:bCs/>
          <w:i/>
          <w:lang w:eastAsia="zh-CN"/>
        </w:rPr>
        <w:t>: When MBS frequency region (Option 2B) is supported, up to one CORESET can be configured specifically for MBS service on a dedicated unicast BWP.</w:t>
      </w:r>
    </w:p>
    <w:p w14:paraId="6023EBBA" w14:textId="679CB995" w:rsidR="00AF153C" w:rsidRDefault="00AF153C" w:rsidP="00AF153C">
      <w:pPr>
        <w:pStyle w:val="a1"/>
        <w:rPr>
          <w:rFonts w:eastAsiaTheme="minorEastAsia"/>
          <w:b/>
          <w:bCs/>
          <w:i/>
          <w:lang w:eastAsia="zh-CN"/>
        </w:rPr>
      </w:pPr>
      <w:r>
        <w:rPr>
          <w:rFonts w:eastAsiaTheme="minorEastAsia"/>
          <w:b/>
          <w:bCs/>
          <w:i/>
          <w:lang w:eastAsia="zh-CN"/>
        </w:rPr>
        <w:lastRenderedPageBreak/>
        <w:t>P</w:t>
      </w:r>
      <w:r>
        <w:rPr>
          <w:rFonts w:eastAsiaTheme="minorEastAsia" w:hint="eastAsia"/>
          <w:b/>
          <w:bCs/>
          <w:i/>
          <w:lang w:eastAsia="zh-CN"/>
        </w:rPr>
        <w:t xml:space="preserve">roposal </w:t>
      </w:r>
      <w:r w:rsidR="00597864">
        <w:rPr>
          <w:rFonts w:eastAsiaTheme="minorEastAsia" w:hint="eastAsia"/>
          <w:b/>
          <w:bCs/>
          <w:i/>
          <w:lang w:eastAsia="zh-CN"/>
        </w:rPr>
        <w:t>19</w:t>
      </w:r>
      <w:r>
        <w:rPr>
          <w:rFonts w:eastAsiaTheme="minorEastAsia" w:hint="eastAsia"/>
          <w:b/>
          <w:bCs/>
          <w:i/>
          <w:lang w:eastAsia="zh-CN"/>
        </w:rPr>
        <w:t>: When MBS frequency region (Option 2B) is supported, shared CORESET by MBS service and unicast service can be supported on a dedicated unicast BWP.</w:t>
      </w:r>
    </w:p>
    <w:p w14:paraId="7EAA3505" w14:textId="41E8A377" w:rsidR="00AF153C" w:rsidRPr="00AC3E29" w:rsidRDefault="00AF153C" w:rsidP="00AF153C">
      <w:pPr>
        <w:pStyle w:val="a1"/>
        <w:spacing w:beforeLines="50" w:before="120"/>
        <w:rPr>
          <w:rFonts w:eastAsiaTheme="minorEastAsia"/>
          <w:b/>
          <w:i/>
          <w:lang w:eastAsia="zh-CN"/>
        </w:rPr>
      </w:pPr>
      <w:r w:rsidRPr="00851F00">
        <w:rPr>
          <w:rFonts w:eastAsiaTheme="minorEastAsia" w:hint="eastAsia"/>
          <w:b/>
          <w:bCs/>
          <w:i/>
          <w:lang w:eastAsia="zh-CN"/>
        </w:rPr>
        <w:t xml:space="preserve">Proposal </w:t>
      </w:r>
      <w:r w:rsidR="00CF0CB0">
        <w:rPr>
          <w:rFonts w:eastAsiaTheme="minorEastAsia" w:hint="eastAsia"/>
          <w:b/>
          <w:bCs/>
          <w:i/>
          <w:lang w:eastAsia="zh-CN"/>
        </w:rPr>
        <w:t>20</w:t>
      </w:r>
      <w:r w:rsidRPr="00851F00">
        <w:rPr>
          <w:rFonts w:eastAsiaTheme="minorEastAsia" w:hint="eastAsia"/>
          <w:b/>
          <w:bCs/>
          <w:i/>
          <w:lang w:eastAsia="zh-CN"/>
        </w:rPr>
        <w:t xml:space="preserve">: The </w:t>
      </w:r>
      <w:r w:rsidRPr="00851F00">
        <w:rPr>
          <w:rFonts w:eastAsiaTheme="minorEastAsia" w:hint="eastAsia"/>
          <w:b/>
          <w:i/>
          <w:lang w:eastAsia="zh-CN"/>
        </w:rPr>
        <w:t xml:space="preserve">maximum number of monitored PDCCH candidates </w:t>
      </w:r>
      <w:r>
        <w:rPr>
          <w:rFonts w:eastAsiaTheme="minorEastAsia" w:hint="eastAsia"/>
          <w:b/>
          <w:i/>
          <w:lang w:eastAsia="zh-CN"/>
        </w:rPr>
        <w:t>and non-overlapped CCEs per slot per serving cell defined in Rel-15 is kept unchanged for Rel-17 MBS.</w:t>
      </w:r>
    </w:p>
    <w:p w14:paraId="1DF8551B" w14:textId="76D32CFF" w:rsidR="00AF153C" w:rsidRDefault="00AF153C" w:rsidP="00AF153C">
      <w:pPr>
        <w:pStyle w:val="a1"/>
        <w:rPr>
          <w:rFonts w:eastAsiaTheme="minorEastAsia"/>
          <w:b/>
          <w:bCs/>
          <w:i/>
          <w:lang w:eastAsia="zh-CN"/>
        </w:rPr>
      </w:pPr>
      <w:r>
        <w:rPr>
          <w:rFonts w:eastAsiaTheme="minorEastAsia" w:hint="eastAsia"/>
          <w:b/>
          <w:bCs/>
          <w:i/>
          <w:lang w:eastAsia="zh-CN"/>
        </w:rPr>
        <w:t xml:space="preserve">Proposal </w:t>
      </w:r>
      <w:r w:rsidR="00CF0CB0">
        <w:rPr>
          <w:rFonts w:eastAsiaTheme="minorEastAsia" w:hint="eastAsia"/>
          <w:b/>
          <w:bCs/>
          <w:i/>
          <w:lang w:eastAsia="zh-CN"/>
        </w:rPr>
        <w:t>21</w:t>
      </w:r>
      <w:r>
        <w:rPr>
          <w:rFonts w:eastAsiaTheme="minorEastAsia" w:hint="eastAsia"/>
          <w:b/>
          <w:bCs/>
          <w:i/>
          <w:lang w:eastAsia="zh-CN"/>
        </w:rPr>
        <w:t>: When the simultaneous reception of unicast and multicast is out of a UE</w:t>
      </w:r>
      <w:r>
        <w:rPr>
          <w:rFonts w:eastAsiaTheme="minorEastAsia"/>
          <w:b/>
          <w:bCs/>
          <w:i/>
          <w:lang w:eastAsia="zh-CN"/>
        </w:rPr>
        <w:t>’</w:t>
      </w:r>
      <w:r>
        <w:rPr>
          <w:rFonts w:eastAsiaTheme="minorEastAsia" w:hint="eastAsia"/>
          <w:b/>
          <w:bCs/>
          <w:i/>
          <w:lang w:eastAsia="zh-CN"/>
        </w:rPr>
        <w:t>s capability, a dropping principle should be considered.</w:t>
      </w:r>
    </w:p>
    <w:p w14:paraId="4AE8207A" w14:textId="3B0AA638" w:rsidR="00511125" w:rsidRPr="00AF153C" w:rsidRDefault="00511125" w:rsidP="002B2D28">
      <w:pPr>
        <w:pStyle w:val="a1"/>
        <w:spacing w:beforeLines="50" w:before="120"/>
        <w:rPr>
          <w:rFonts w:eastAsiaTheme="minorEastAsia"/>
          <w:b/>
          <w:bCs/>
          <w:i/>
          <w:lang w:eastAsia="zh-CN"/>
        </w:rPr>
      </w:pPr>
    </w:p>
    <w:p w14:paraId="0D2EAEDD" w14:textId="77777777" w:rsidR="00830F4E" w:rsidRPr="00A6061D" w:rsidRDefault="00830F4E" w:rsidP="00A74F8D">
      <w:pPr>
        <w:pStyle w:val="1"/>
        <w:ind w:left="431" w:hanging="431"/>
        <w:rPr>
          <w:szCs w:val="28"/>
        </w:rPr>
      </w:pPr>
      <w:r w:rsidRPr="00A6061D">
        <w:rPr>
          <w:szCs w:val="28"/>
        </w:rPr>
        <w:t>References</w:t>
      </w:r>
    </w:p>
    <w:p w14:paraId="0A2DB23B" w14:textId="30085DCF" w:rsidR="005B1BCC" w:rsidRPr="005B1BCC" w:rsidRDefault="00F32320" w:rsidP="00830C7D">
      <w:pPr>
        <w:pStyle w:val="a1"/>
        <w:numPr>
          <w:ilvl w:val="1"/>
          <w:numId w:val="1"/>
        </w:numPr>
        <w:tabs>
          <w:tab w:val="clear" w:pos="1545"/>
          <w:tab w:val="left" w:pos="0"/>
          <w:tab w:val="left" w:pos="540"/>
        </w:tabs>
        <w:spacing w:beforeLines="50" w:before="120" w:line="360" w:lineRule="auto"/>
        <w:ind w:left="540" w:hangingChars="270" w:hanging="540"/>
        <w:rPr>
          <w:lang w:eastAsia="zh-CN"/>
        </w:rPr>
      </w:pPr>
      <w:r w:rsidRPr="005B1BCC">
        <w:rPr>
          <w:lang w:eastAsia="zh-CN"/>
        </w:rPr>
        <w:t>3GPP TSG RAN WG1 Meeting RAN1 #</w:t>
      </w:r>
      <w:r w:rsidRPr="005B1BCC">
        <w:rPr>
          <w:rFonts w:hint="eastAsia"/>
          <w:lang w:eastAsia="zh-CN"/>
        </w:rPr>
        <w:t>103-e</w:t>
      </w:r>
      <w:r w:rsidRPr="005B1BCC">
        <w:rPr>
          <w:lang w:eastAsia="zh-CN"/>
        </w:rPr>
        <w:t xml:space="preserve"> chairman notes,</w:t>
      </w:r>
      <w:r w:rsidRPr="005B1BCC">
        <w:rPr>
          <w:rFonts w:hint="eastAsia"/>
          <w:lang w:eastAsia="zh-CN"/>
        </w:rPr>
        <w:t xml:space="preserve"> October 26th </w:t>
      </w:r>
      <w:r w:rsidRPr="005B1BCC">
        <w:rPr>
          <w:lang w:eastAsia="zh-CN"/>
        </w:rPr>
        <w:t>–</w:t>
      </w:r>
      <w:r w:rsidRPr="005B1BCC">
        <w:rPr>
          <w:rFonts w:hint="eastAsia"/>
          <w:lang w:eastAsia="zh-CN"/>
        </w:rPr>
        <w:t xml:space="preserve"> November 13th, </w:t>
      </w:r>
      <w:r w:rsidRPr="005B1BCC">
        <w:rPr>
          <w:lang w:eastAsia="zh-CN"/>
        </w:rPr>
        <w:t>2</w:t>
      </w:r>
      <w:r w:rsidRPr="005B1BCC">
        <w:rPr>
          <w:rFonts w:hint="eastAsia"/>
          <w:lang w:eastAsia="zh-CN"/>
        </w:rPr>
        <w:t>020.</w:t>
      </w:r>
    </w:p>
    <w:sectPr w:rsidR="005B1BCC" w:rsidRPr="005B1BCC" w:rsidSect="00785BEB">
      <w:headerReference w:type="default" r:id="rId15"/>
      <w:pgSz w:w="11906" w:h="16838"/>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94E70F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3169A3" w14:textId="77777777" w:rsidR="002A03F1" w:rsidRDefault="002A03F1" w:rsidP="00E9523A">
      <w:pPr>
        <w:ind w:left="-2"/>
      </w:pPr>
      <w:r>
        <w:separator/>
      </w:r>
    </w:p>
  </w:endnote>
  <w:endnote w:type="continuationSeparator" w:id="0">
    <w:p w14:paraId="396824BF" w14:textId="77777777" w:rsidR="002A03F1" w:rsidRDefault="002A03F1"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8AFEFA" w14:textId="77777777" w:rsidR="002A03F1" w:rsidRDefault="002A03F1" w:rsidP="00E9523A">
      <w:pPr>
        <w:ind w:left="-2"/>
      </w:pPr>
      <w:r>
        <w:separator/>
      </w:r>
    </w:p>
  </w:footnote>
  <w:footnote w:type="continuationSeparator" w:id="0">
    <w:p w14:paraId="52C31739" w14:textId="77777777" w:rsidR="002A03F1" w:rsidRDefault="002A03F1"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703E8D" w14:textId="77777777" w:rsidR="006E6525" w:rsidRPr="001A329E" w:rsidRDefault="006E6525" w:rsidP="00E9523A">
    <w:pPr>
      <w:pStyle w:val="ae"/>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C286334"/>
    <w:lvl w:ilvl="0">
      <w:start w:val="1"/>
      <w:numFmt w:val="bullet"/>
      <w:pStyle w:val="a"/>
      <w:lvlText w:val=""/>
      <w:lvlJc w:val="left"/>
      <w:pPr>
        <w:tabs>
          <w:tab w:val="num" w:pos="360"/>
        </w:tabs>
        <w:ind w:left="360" w:hanging="360"/>
      </w:pPr>
      <w:rPr>
        <w:rFonts w:ascii="Symbol" w:hAnsi="Symbol" w:hint="default"/>
      </w:rPr>
    </w:lvl>
  </w:abstractNum>
  <w:abstractNum w:abstractNumId="1">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nsid w:val="013F753E"/>
    <w:multiLevelType w:val="hybridMultilevel"/>
    <w:tmpl w:val="4502CFC2"/>
    <w:lvl w:ilvl="0" w:tplc="040B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1FB20E0"/>
    <w:multiLevelType w:val="multilevel"/>
    <w:tmpl w:val="01FB2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3B902E0"/>
    <w:multiLevelType w:val="hybridMultilevel"/>
    <w:tmpl w:val="DE6C8610"/>
    <w:lvl w:ilvl="0" w:tplc="040B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
    <w:nsid w:val="04391E14"/>
    <w:multiLevelType w:val="hybridMultilevel"/>
    <w:tmpl w:val="3E4AF1AA"/>
    <w:lvl w:ilvl="0" w:tplc="040B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E7B050D"/>
    <w:multiLevelType w:val="multilevel"/>
    <w:tmpl w:val="1E7B05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28A20CAB"/>
    <w:multiLevelType w:val="hybridMultilevel"/>
    <w:tmpl w:val="5FF6B442"/>
    <w:lvl w:ilvl="0" w:tplc="040B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92772BB"/>
    <w:multiLevelType w:val="hybridMultilevel"/>
    <w:tmpl w:val="6240AF96"/>
    <w:lvl w:ilvl="0" w:tplc="040B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1890D46"/>
    <w:multiLevelType w:val="multilevel"/>
    <w:tmpl w:val="C5561EFC"/>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lvlText w:val="%1.%2.%3"/>
      <w:lvlJc w:val="left"/>
      <w:pPr>
        <w:ind w:left="2160" w:hanging="720"/>
      </w:pPr>
      <w:rPr>
        <w:sz w:val="20"/>
      </w:r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10">
    <w:nsid w:val="373C30F5"/>
    <w:multiLevelType w:val="multilevel"/>
    <w:tmpl w:val="373C3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ABA373D"/>
    <w:multiLevelType w:val="hybridMultilevel"/>
    <w:tmpl w:val="7814F83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AD8226E"/>
    <w:multiLevelType w:val="hybridMultilevel"/>
    <w:tmpl w:val="28CC6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EB74624"/>
    <w:multiLevelType w:val="hybridMultilevel"/>
    <w:tmpl w:val="06846CDC"/>
    <w:lvl w:ilvl="0" w:tplc="5B0AF9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0BD4A9A"/>
    <w:multiLevelType w:val="hybridMultilevel"/>
    <w:tmpl w:val="91A62E04"/>
    <w:lvl w:ilvl="0" w:tplc="040B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8D27153"/>
    <w:multiLevelType w:val="hybridMultilevel"/>
    <w:tmpl w:val="160C161E"/>
    <w:lvl w:ilvl="0" w:tplc="8190F2AA">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4C1F94"/>
    <w:multiLevelType w:val="hybridMultilevel"/>
    <w:tmpl w:val="44B43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B4E2421"/>
    <w:multiLevelType w:val="hybridMultilevel"/>
    <w:tmpl w:val="72EC50A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BDF65F6"/>
    <w:multiLevelType w:val="hybridMultilevel"/>
    <w:tmpl w:val="9FF023C0"/>
    <w:lvl w:ilvl="0" w:tplc="0409000F">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E61750"/>
    <w:multiLevelType w:val="hybridMultilevel"/>
    <w:tmpl w:val="2360A724"/>
    <w:lvl w:ilvl="0" w:tplc="040B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1352A6E"/>
    <w:multiLevelType w:val="hybridMultilevel"/>
    <w:tmpl w:val="F64A2916"/>
    <w:lvl w:ilvl="0" w:tplc="B588CD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14167F6"/>
    <w:multiLevelType w:val="hybridMultilevel"/>
    <w:tmpl w:val="5E9879DC"/>
    <w:lvl w:ilvl="0" w:tplc="040B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158549F"/>
    <w:multiLevelType w:val="hybridMultilevel"/>
    <w:tmpl w:val="E570B79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23">
    <w:nsid w:val="516553CF"/>
    <w:multiLevelType w:val="hybridMultilevel"/>
    <w:tmpl w:val="EDD25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5">
    <w:nsid w:val="54B31C7B"/>
    <w:multiLevelType w:val="hybridMultilevel"/>
    <w:tmpl w:val="BED2F26C"/>
    <w:lvl w:ilvl="0" w:tplc="49FE12AC">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55A25CBD"/>
    <w:multiLevelType w:val="hybridMultilevel"/>
    <w:tmpl w:val="2D068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6302B6B"/>
    <w:multiLevelType w:val="hybridMultilevel"/>
    <w:tmpl w:val="B6740802"/>
    <w:lvl w:ilvl="0" w:tplc="9F445E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8905AF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0">
    <w:nsid w:val="61C45C37"/>
    <w:multiLevelType w:val="multilevel"/>
    <w:tmpl w:val="61C45C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63FB63A5"/>
    <w:multiLevelType w:val="hybridMultilevel"/>
    <w:tmpl w:val="94C865AC"/>
    <w:lvl w:ilvl="0" w:tplc="04090003">
      <w:start w:val="1"/>
      <w:numFmt w:val="bullet"/>
      <w:lvlText w:val="o"/>
      <w:lvlJc w:val="left"/>
      <w:pPr>
        <w:ind w:left="840" w:hanging="420"/>
      </w:pPr>
      <w:rPr>
        <w:rFonts w:ascii="Courier New" w:hAnsi="Courier New" w:cs="Courier New" w:hint="default"/>
      </w:rPr>
    </w:lvl>
    <w:lvl w:ilvl="1" w:tplc="54386442">
      <w:start w:val="1"/>
      <w:numFmt w:val="bullet"/>
      <w:lvlText w:val="‒"/>
      <w:lvlJc w:val="left"/>
      <w:pPr>
        <w:ind w:left="1260" w:hanging="420"/>
      </w:pPr>
      <w:rPr>
        <w:rFonts w:ascii="Calibri" w:hAnsi="Calibri"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nsid w:val="72B71828"/>
    <w:multiLevelType w:val="multilevel"/>
    <w:tmpl w:val="72B718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746066E1"/>
    <w:multiLevelType w:val="hybridMultilevel"/>
    <w:tmpl w:val="5ED8157C"/>
    <w:lvl w:ilvl="0" w:tplc="885CB1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75EB0551"/>
    <w:multiLevelType w:val="hybridMultilevel"/>
    <w:tmpl w:val="363E712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num>
  <w:num w:numId="2">
    <w:abstractNumId w:val="24"/>
  </w:num>
  <w:num w:numId="3">
    <w:abstractNumId w:val="9"/>
  </w:num>
  <w:num w:numId="4">
    <w:abstractNumId w:val="0"/>
  </w:num>
  <w:num w:numId="5">
    <w:abstractNumId w:val="29"/>
  </w:num>
  <w:num w:numId="6">
    <w:abstractNumId w:val="18"/>
  </w:num>
  <w:num w:numId="7">
    <w:abstractNumId w:val="25"/>
  </w:num>
  <w:num w:numId="8">
    <w:abstractNumId w:val="19"/>
  </w:num>
  <w:num w:numId="9">
    <w:abstractNumId w:val="15"/>
  </w:num>
  <w:num w:numId="10">
    <w:abstractNumId w:val="16"/>
  </w:num>
  <w:num w:numId="11">
    <w:abstractNumId w:val="23"/>
  </w:num>
  <w:num w:numId="12">
    <w:abstractNumId w:val="34"/>
  </w:num>
  <w:num w:numId="13">
    <w:abstractNumId w:val="8"/>
  </w:num>
  <w:num w:numId="14">
    <w:abstractNumId w:val="14"/>
  </w:num>
  <w:num w:numId="15">
    <w:abstractNumId w:val="12"/>
  </w:num>
  <w:num w:numId="16">
    <w:abstractNumId w:val="26"/>
  </w:num>
  <w:num w:numId="17">
    <w:abstractNumId w:val="32"/>
  </w:num>
  <w:num w:numId="18">
    <w:abstractNumId w:val="3"/>
  </w:num>
  <w:num w:numId="19">
    <w:abstractNumId w:val="30"/>
  </w:num>
  <w:num w:numId="20">
    <w:abstractNumId w:val="10"/>
  </w:num>
  <w:num w:numId="21">
    <w:abstractNumId w:val="6"/>
  </w:num>
  <w:num w:numId="22">
    <w:abstractNumId w:val="3"/>
  </w:num>
  <w:num w:numId="23">
    <w:abstractNumId w:val="20"/>
  </w:num>
  <w:num w:numId="24">
    <w:abstractNumId w:val="27"/>
  </w:num>
  <w:num w:numId="25">
    <w:abstractNumId w:val="33"/>
  </w:num>
  <w:num w:numId="26">
    <w:abstractNumId w:val="22"/>
  </w:num>
  <w:num w:numId="27">
    <w:abstractNumId w:val="11"/>
  </w:num>
  <w:num w:numId="28">
    <w:abstractNumId w:val="17"/>
  </w:num>
  <w:num w:numId="29">
    <w:abstractNumId w:val="31"/>
  </w:num>
  <w:num w:numId="30">
    <w:abstractNumId w:val="21"/>
  </w:num>
  <w:num w:numId="31">
    <w:abstractNumId w:val="7"/>
  </w:num>
  <w:num w:numId="32">
    <w:abstractNumId w:val="5"/>
  </w:num>
  <w:num w:numId="33">
    <w:abstractNumId w:val="13"/>
  </w:num>
  <w:num w:numId="34">
    <w:abstractNumId w:val="2"/>
  </w:num>
  <w:num w:numId="35">
    <w:abstractNumId w:val="28"/>
  </w:num>
  <w:num w:numId="36">
    <w:abstractNumId w:val="4"/>
  </w:num>
  <w:numIdMacAtCleanup w:val="2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赵锐">
    <w15:presenceInfo w15:providerId="None" w15:userId="赵锐"/>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C4"/>
    <w:rsid w:val="00000355"/>
    <w:rsid w:val="00000705"/>
    <w:rsid w:val="00001374"/>
    <w:rsid w:val="00001569"/>
    <w:rsid w:val="00001849"/>
    <w:rsid w:val="0000199D"/>
    <w:rsid w:val="00001FE6"/>
    <w:rsid w:val="0000229A"/>
    <w:rsid w:val="00002421"/>
    <w:rsid w:val="00002B45"/>
    <w:rsid w:val="00002D53"/>
    <w:rsid w:val="00002F85"/>
    <w:rsid w:val="00003103"/>
    <w:rsid w:val="0000314F"/>
    <w:rsid w:val="0000351A"/>
    <w:rsid w:val="000035A5"/>
    <w:rsid w:val="00003D86"/>
    <w:rsid w:val="00004199"/>
    <w:rsid w:val="000043CE"/>
    <w:rsid w:val="00004A77"/>
    <w:rsid w:val="00004B9D"/>
    <w:rsid w:val="00005230"/>
    <w:rsid w:val="00006396"/>
    <w:rsid w:val="0000655A"/>
    <w:rsid w:val="0000741E"/>
    <w:rsid w:val="000076A9"/>
    <w:rsid w:val="000076B8"/>
    <w:rsid w:val="00007B80"/>
    <w:rsid w:val="00007BF5"/>
    <w:rsid w:val="00007CD7"/>
    <w:rsid w:val="00010390"/>
    <w:rsid w:val="00010F26"/>
    <w:rsid w:val="00011014"/>
    <w:rsid w:val="000124A2"/>
    <w:rsid w:val="00012729"/>
    <w:rsid w:val="00012A5D"/>
    <w:rsid w:val="00012BC4"/>
    <w:rsid w:val="000137B4"/>
    <w:rsid w:val="00013FE3"/>
    <w:rsid w:val="00014211"/>
    <w:rsid w:val="00014290"/>
    <w:rsid w:val="0001436C"/>
    <w:rsid w:val="00015059"/>
    <w:rsid w:val="00015419"/>
    <w:rsid w:val="000155C6"/>
    <w:rsid w:val="000159FF"/>
    <w:rsid w:val="000161ED"/>
    <w:rsid w:val="00016490"/>
    <w:rsid w:val="00016F47"/>
    <w:rsid w:val="0001726E"/>
    <w:rsid w:val="000175AB"/>
    <w:rsid w:val="0001761E"/>
    <w:rsid w:val="00017736"/>
    <w:rsid w:val="00017BD0"/>
    <w:rsid w:val="000201A0"/>
    <w:rsid w:val="000201CD"/>
    <w:rsid w:val="00020466"/>
    <w:rsid w:val="000206CB"/>
    <w:rsid w:val="0002182E"/>
    <w:rsid w:val="00021B1E"/>
    <w:rsid w:val="00022CA1"/>
    <w:rsid w:val="00022E1A"/>
    <w:rsid w:val="00022F27"/>
    <w:rsid w:val="00023317"/>
    <w:rsid w:val="00023B9C"/>
    <w:rsid w:val="00023D06"/>
    <w:rsid w:val="00023E9E"/>
    <w:rsid w:val="00024278"/>
    <w:rsid w:val="000243F3"/>
    <w:rsid w:val="00024419"/>
    <w:rsid w:val="00025EA4"/>
    <w:rsid w:val="000262F8"/>
    <w:rsid w:val="000266A1"/>
    <w:rsid w:val="000269D8"/>
    <w:rsid w:val="00026D67"/>
    <w:rsid w:val="00026ECF"/>
    <w:rsid w:val="00026FC0"/>
    <w:rsid w:val="0002736E"/>
    <w:rsid w:val="00027AD6"/>
    <w:rsid w:val="00030655"/>
    <w:rsid w:val="00030F9A"/>
    <w:rsid w:val="000312BB"/>
    <w:rsid w:val="00031371"/>
    <w:rsid w:val="000319AB"/>
    <w:rsid w:val="00031C16"/>
    <w:rsid w:val="0003222F"/>
    <w:rsid w:val="00032345"/>
    <w:rsid w:val="0003281B"/>
    <w:rsid w:val="000328DD"/>
    <w:rsid w:val="0003290D"/>
    <w:rsid w:val="00032BB9"/>
    <w:rsid w:val="00032DF8"/>
    <w:rsid w:val="00033171"/>
    <w:rsid w:val="000333C9"/>
    <w:rsid w:val="00033449"/>
    <w:rsid w:val="000338C5"/>
    <w:rsid w:val="000339D3"/>
    <w:rsid w:val="000345FB"/>
    <w:rsid w:val="00034821"/>
    <w:rsid w:val="00034F6F"/>
    <w:rsid w:val="00034FE0"/>
    <w:rsid w:val="000350C8"/>
    <w:rsid w:val="00035197"/>
    <w:rsid w:val="00035570"/>
    <w:rsid w:val="00035711"/>
    <w:rsid w:val="00035ABA"/>
    <w:rsid w:val="00035E5D"/>
    <w:rsid w:val="00036216"/>
    <w:rsid w:val="00036766"/>
    <w:rsid w:val="00036A93"/>
    <w:rsid w:val="00036B31"/>
    <w:rsid w:val="00036C80"/>
    <w:rsid w:val="00037AD2"/>
    <w:rsid w:val="00037FA6"/>
    <w:rsid w:val="0004015E"/>
    <w:rsid w:val="000403C4"/>
    <w:rsid w:val="0004042C"/>
    <w:rsid w:val="0004048C"/>
    <w:rsid w:val="00040AF5"/>
    <w:rsid w:val="00040C59"/>
    <w:rsid w:val="00040CC0"/>
    <w:rsid w:val="00040F00"/>
    <w:rsid w:val="000412B2"/>
    <w:rsid w:val="0004259A"/>
    <w:rsid w:val="00042B73"/>
    <w:rsid w:val="00042BBB"/>
    <w:rsid w:val="000431D0"/>
    <w:rsid w:val="0004349F"/>
    <w:rsid w:val="000438F8"/>
    <w:rsid w:val="00043AD0"/>
    <w:rsid w:val="00043C48"/>
    <w:rsid w:val="00043D61"/>
    <w:rsid w:val="00043F5C"/>
    <w:rsid w:val="00044BE7"/>
    <w:rsid w:val="0004534F"/>
    <w:rsid w:val="00045548"/>
    <w:rsid w:val="00045952"/>
    <w:rsid w:val="00045DD2"/>
    <w:rsid w:val="00045F8C"/>
    <w:rsid w:val="0004647F"/>
    <w:rsid w:val="00046BD1"/>
    <w:rsid w:val="00047430"/>
    <w:rsid w:val="00047452"/>
    <w:rsid w:val="00047A45"/>
    <w:rsid w:val="00047A4B"/>
    <w:rsid w:val="00047FFE"/>
    <w:rsid w:val="000501ED"/>
    <w:rsid w:val="0005087B"/>
    <w:rsid w:val="00050E51"/>
    <w:rsid w:val="000511A0"/>
    <w:rsid w:val="0005124E"/>
    <w:rsid w:val="0005196D"/>
    <w:rsid w:val="00051A8E"/>
    <w:rsid w:val="000521D0"/>
    <w:rsid w:val="00052577"/>
    <w:rsid w:val="00052886"/>
    <w:rsid w:val="00053589"/>
    <w:rsid w:val="00053FCA"/>
    <w:rsid w:val="00054151"/>
    <w:rsid w:val="0005514B"/>
    <w:rsid w:val="00055694"/>
    <w:rsid w:val="0005592F"/>
    <w:rsid w:val="00055BE9"/>
    <w:rsid w:val="00055FF1"/>
    <w:rsid w:val="000563A3"/>
    <w:rsid w:val="00056A11"/>
    <w:rsid w:val="00057030"/>
    <w:rsid w:val="000570B3"/>
    <w:rsid w:val="00057AB9"/>
    <w:rsid w:val="0006076C"/>
    <w:rsid w:val="000607DD"/>
    <w:rsid w:val="00060CA9"/>
    <w:rsid w:val="00060D07"/>
    <w:rsid w:val="00061622"/>
    <w:rsid w:val="00061A38"/>
    <w:rsid w:val="00061C28"/>
    <w:rsid w:val="000620EB"/>
    <w:rsid w:val="000628BA"/>
    <w:rsid w:val="0006306D"/>
    <w:rsid w:val="0006455E"/>
    <w:rsid w:val="000646CF"/>
    <w:rsid w:val="00064FC2"/>
    <w:rsid w:val="00064FF8"/>
    <w:rsid w:val="000650D3"/>
    <w:rsid w:val="000652EC"/>
    <w:rsid w:val="0006573E"/>
    <w:rsid w:val="000658DF"/>
    <w:rsid w:val="00065B64"/>
    <w:rsid w:val="00065B72"/>
    <w:rsid w:val="00065B91"/>
    <w:rsid w:val="00065E2C"/>
    <w:rsid w:val="00065F7D"/>
    <w:rsid w:val="0006635A"/>
    <w:rsid w:val="00066764"/>
    <w:rsid w:val="00066929"/>
    <w:rsid w:val="00067384"/>
    <w:rsid w:val="00067719"/>
    <w:rsid w:val="0006771E"/>
    <w:rsid w:val="000679FC"/>
    <w:rsid w:val="00067BBE"/>
    <w:rsid w:val="00070433"/>
    <w:rsid w:val="00070A16"/>
    <w:rsid w:val="00071054"/>
    <w:rsid w:val="00071385"/>
    <w:rsid w:val="000713E5"/>
    <w:rsid w:val="00071897"/>
    <w:rsid w:val="0007292F"/>
    <w:rsid w:val="00072E3C"/>
    <w:rsid w:val="000730F6"/>
    <w:rsid w:val="00073511"/>
    <w:rsid w:val="000736EA"/>
    <w:rsid w:val="000739C3"/>
    <w:rsid w:val="00073EDF"/>
    <w:rsid w:val="00073F26"/>
    <w:rsid w:val="00074092"/>
    <w:rsid w:val="00074480"/>
    <w:rsid w:val="00074A84"/>
    <w:rsid w:val="000757A7"/>
    <w:rsid w:val="00075BA1"/>
    <w:rsid w:val="00075DC1"/>
    <w:rsid w:val="00076054"/>
    <w:rsid w:val="00076369"/>
    <w:rsid w:val="000766F5"/>
    <w:rsid w:val="000768E7"/>
    <w:rsid w:val="00076B46"/>
    <w:rsid w:val="00076FDE"/>
    <w:rsid w:val="00077895"/>
    <w:rsid w:val="000778DE"/>
    <w:rsid w:val="00077B75"/>
    <w:rsid w:val="00077E39"/>
    <w:rsid w:val="000800A1"/>
    <w:rsid w:val="000804FC"/>
    <w:rsid w:val="0008072E"/>
    <w:rsid w:val="00080F14"/>
    <w:rsid w:val="00081414"/>
    <w:rsid w:val="000814B1"/>
    <w:rsid w:val="00081BFB"/>
    <w:rsid w:val="00082120"/>
    <w:rsid w:val="00082950"/>
    <w:rsid w:val="00082ABA"/>
    <w:rsid w:val="000831C4"/>
    <w:rsid w:val="00083348"/>
    <w:rsid w:val="00083CB2"/>
    <w:rsid w:val="00083E07"/>
    <w:rsid w:val="000840A7"/>
    <w:rsid w:val="000843C5"/>
    <w:rsid w:val="000844DB"/>
    <w:rsid w:val="00084537"/>
    <w:rsid w:val="00084AED"/>
    <w:rsid w:val="00085080"/>
    <w:rsid w:val="0008531E"/>
    <w:rsid w:val="000854A9"/>
    <w:rsid w:val="0008560C"/>
    <w:rsid w:val="00085B81"/>
    <w:rsid w:val="000865AB"/>
    <w:rsid w:val="000868E5"/>
    <w:rsid w:val="000870AA"/>
    <w:rsid w:val="000870AE"/>
    <w:rsid w:val="00087487"/>
    <w:rsid w:val="0008757D"/>
    <w:rsid w:val="0008760D"/>
    <w:rsid w:val="00087AAB"/>
    <w:rsid w:val="00090F89"/>
    <w:rsid w:val="000910A6"/>
    <w:rsid w:val="00091DFE"/>
    <w:rsid w:val="00091F51"/>
    <w:rsid w:val="00092357"/>
    <w:rsid w:val="000924D0"/>
    <w:rsid w:val="00092A1D"/>
    <w:rsid w:val="00093183"/>
    <w:rsid w:val="0009369C"/>
    <w:rsid w:val="00093D02"/>
    <w:rsid w:val="00093E51"/>
    <w:rsid w:val="00093F31"/>
    <w:rsid w:val="0009465C"/>
    <w:rsid w:val="0009483E"/>
    <w:rsid w:val="00094E92"/>
    <w:rsid w:val="00095555"/>
    <w:rsid w:val="000958C0"/>
    <w:rsid w:val="00095F34"/>
    <w:rsid w:val="000964B3"/>
    <w:rsid w:val="00096EED"/>
    <w:rsid w:val="000971AD"/>
    <w:rsid w:val="00097D5F"/>
    <w:rsid w:val="00097F59"/>
    <w:rsid w:val="000A0362"/>
    <w:rsid w:val="000A0363"/>
    <w:rsid w:val="000A0665"/>
    <w:rsid w:val="000A0E25"/>
    <w:rsid w:val="000A1177"/>
    <w:rsid w:val="000A180C"/>
    <w:rsid w:val="000A1AF5"/>
    <w:rsid w:val="000A1D32"/>
    <w:rsid w:val="000A1F81"/>
    <w:rsid w:val="000A1FDF"/>
    <w:rsid w:val="000A2084"/>
    <w:rsid w:val="000A2124"/>
    <w:rsid w:val="000A216E"/>
    <w:rsid w:val="000A24A3"/>
    <w:rsid w:val="000A2789"/>
    <w:rsid w:val="000A29DE"/>
    <w:rsid w:val="000A2B74"/>
    <w:rsid w:val="000A3443"/>
    <w:rsid w:val="000A3C07"/>
    <w:rsid w:val="000A3D26"/>
    <w:rsid w:val="000A3F30"/>
    <w:rsid w:val="000A4105"/>
    <w:rsid w:val="000A45B8"/>
    <w:rsid w:val="000A4E64"/>
    <w:rsid w:val="000A4E6C"/>
    <w:rsid w:val="000A4FF3"/>
    <w:rsid w:val="000A5000"/>
    <w:rsid w:val="000A5324"/>
    <w:rsid w:val="000A549B"/>
    <w:rsid w:val="000A5575"/>
    <w:rsid w:val="000A5603"/>
    <w:rsid w:val="000A585B"/>
    <w:rsid w:val="000A5D86"/>
    <w:rsid w:val="000A5F87"/>
    <w:rsid w:val="000A6C68"/>
    <w:rsid w:val="000A7B16"/>
    <w:rsid w:val="000A7DD9"/>
    <w:rsid w:val="000B0156"/>
    <w:rsid w:val="000B0B31"/>
    <w:rsid w:val="000B12CA"/>
    <w:rsid w:val="000B1B33"/>
    <w:rsid w:val="000B29AA"/>
    <w:rsid w:val="000B2D52"/>
    <w:rsid w:val="000B3EB3"/>
    <w:rsid w:val="000B438C"/>
    <w:rsid w:val="000B4990"/>
    <w:rsid w:val="000B4C79"/>
    <w:rsid w:val="000B4D84"/>
    <w:rsid w:val="000B4DEB"/>
    <w:rsid w:val="000B5049"/>
    <w:rsid w:val="000B50E9"/>
    <w:rsid w:val="000B5409"/>
    <w:rsid w:val="000B5A9D"/>
    <w:rsid w:val="000B5AE7"/>
    <w:rsid w:val="000B6436"/>
    <w:rsid w:val="000B65C9"/>
    <w:rsid w:val="000B731D"/>
    <w:rsid w:val="000B7405"/>
    <w:rsid w:val="000B74D4"/>
    <w:rsid w:val="000B760E"/>
    <w:rsid w:val="000B791E"/>
    <w:rsid w:val="000B7922"/>
    <w:rsid w:val="000B7D1F"/>
    <w:rsid w:val="000B7D7B"/>
    <w:rsid w:val="000C086D"/>
    <w:rsid w:val="000C0BB6"/>
    <w:rsid w:val="000C1689"/>
    <w:rsid w:val="000C16E8"/>
    <w:rsid w:val="000C1BC5"/>
    <w:rsid w:val="000C237B"/>
    <w:rsid w:val="000C2B56"/>
    <w:rsid w:val="000C2D9C"/>
    <w:rsid w:val="000C3909"/>
    <w:rsid w:val="000C3A16"/>
    <w:rsid w:val="000C3A44"/>
    <w:rsid w:val="000C3D0B"/>
    <w:rsid w:val="000C46B1"/>
    <w:rsid w:val="000C47ED"/>
    <w:rsid w:val="000C4B32"/>
    <w:rsid w:val="000C4EF1"/>
    <w:rsid w:val="000C5188"/>
    <w:rsid w:val="000C5269"/>
    <w:rsid w:val="000C5564"/>
    <w:rsid w:val="000C56FE"/>
    <w:rsid w:val="000C57C8"/>
    <w:rsid w:val="000C591F"/>
    <w:rsid w:val="000C598E"/>
    <w:rsid w:val="000C5A89"/>
    <w:rsid w:val="000C6015"/>
    <w:rsid w:val="000C608F"/>
    <w:rsid w:val="000C6924"/>
    <w:rsid w:val="000C6A43"/>
    <w:rsid w:val="000C6D85"/>
    <w:rsid w:val="000C74EF"/>
    <w:rsid w:val="000C7C0C"/>
    <w:rsid w:val="000D011B"/>
    <w:rsid w:val="000D01B2"/>
    <w:rsid w:val="000D04C7"/>
    <w:rsid w:val="000D0D36"/>
    <w:rsid w:val="000D193E"/>
    <w:rsid w:val="000D1D56"/>
    <w:rsid w:val="000D1D70"/>
    <w:rsid w:val="000D2C58"/>
    <w:rsid w:val="000D40E9"/>
    <w:rsid w:val="000D48A1"/>
    <w:rsid w:val="000D4D54"/>
    <w:rsid w:val="000D63A0"/>
    <w:rsid w:val="000D6A81"/>
    <w:rsid w:val="000D6AED"/>
    <w:rsid w:val="000D6F94"/>
    <w:rsid w:val="000D7251"/>
    <w:rsid w:val="000E0400"/>
    <w:rsid w:val="000E0E57"/>
    <w:rsid w:val="000E0EB9"/>
    <w:rsid w:val="000E344D"/>
    <w:rsid w:val="000E35B2"/>
    <w:rsid w:val="000E39F1"/>
    <w:rsid w:val="000E3A85"/>
    <w:rsid w:val="000E3B41"/>
    <w:rsid w:val="000E3C57"/>
    <w:rsid w:val="000E3D73"/>
    <w:rsid w:val="000E3DE5"/>
    <w:rsid w:val="000E445D"/>
    <w:rsid w:val="000E44AD"/>
    <w:rsid w:val="000E479E"/>
    <w:rsid w:val="000E4938"/>
    <w:rsid w:val="000E4E83"/>
    <w:rsid w:val="000E5EC1"/>
    <w:rsid w:val="000E60AD"/>
    <w:rsid w:val="000E6F94"/>
    <w:rsid w:val="000E7386"/>
    <w:rsid w:val="000E7917"/>
    <w:rsid w:val="000F0552"/>
    <w:rsid w:val="000F0DC5"/>
    <w:rsid w:val="000F1D06"/>
    <w:rsid w:val="000F1DE9"/>
    <w:rsid w:val="000F266C"/>
    <w:rsid w:val="000F29DB"/>
    <w:rsid w:val="000F3844"/>
    <w:rsid w:val="000F3908"/>
    <w:rsid w:val="000F3CD8"/>
    <w:rsid w:val="000F3F67"/>
    <w:rsid w:val="000F4330"/>
    <w:rsid w:val="000F450C"/>
    <w:rsid w:val="000F497C"/>
    <w:rsid w:val="000F4EC1"/>
    <w:rsid w:val="000F5057"/>
    <w:rsid w:val="000F5181"/>
    <w:rsid w:val="000F58BE"/>
    <w:rsid w:val="000F5BAF"/>
    <w:rsid w:val="000F636D"/>
    <w:rsid w:val="000F663D"/>
    <w:rsid w:val="000F6BA5"/>
    <w:rsid w:val="000F6E7D"/>
    <w:rsid w:val="000F7569"/>
    <w:rsid w:val="000F7BA1"/>
    <w:rsid w:val="000F7CEA"/>
    <w:rsid w:val="001000D8"/>
    <w:rsid w:val="00100A38"/>
    <w:rsid w:val="00100EB4"/>
    <w:rsid w:val="001013E9"/>
    <w:rsid w:val="001014A4"/>
    <w:rsid w:val="0010162A"/>
    <w:rsid w:val="001016AC"/>
    <w:rsid w:val="00101C14"/>
    <w:rsid w:val="00101C52"/>
    <w:rsid w:val="001021A0"/>
    <w:rsid w:val="001023FD"/>
    <w:rsid w:val="0010243D"/>
    <w:rsid w:val="001028E4"/>
    <w:rsid w:val="00102AA2"/>
    <w:rsid w:val="00102AFE"/>
    <w:rsid w:val="00102E9E"/>
    <w:rsid w:val="001032A6"/>
    <w:rsid w:val="00103413"/>
    <w:rsid w:val="00103633"/>
    <w:rsid w:val="00103878"/>
    <w:rsid w:val="00104287"/>
    <w:rsid w:val="001043C6"/>
    <w:rsid w:val="00104BFF"/>
    <w:rsid w:val="00104DA5"/>
    <w:rsid w:val="001051B9"/>
    <w:rsid w:val="00105341"/>
    <w:rsid w:val="00105600"/>
    <w:rsid w:val="00105B53"/>
    <w:rsid w:val="0010675E"/>
    <w:rsid w:val="00106A77"/>
    <w:rsid w:val="00107139"/>
    <w:rsid w:val="0010729F"/>
    <w:rsid w:val="00107B84"/>
    <w:rsid w:val="00107E57"/>
    <w:rsid w:val="00110194"/>
    <w:rsid w:val="00110F3F"/>
    <w:rsid w:val="001125D0"/>
    <w:rsid w:val="00112FB5"/>
    <w:rsid w:val="001136C6"/>
    <w:rsid w:val="00113D47"/>
    <w:rsid w:val="00113DDD"/>
    <w:rsid w:val="001140AB"/>
    <w:rsid w:val="00114242"/>
    <w:rsid w:val="001143D4"/>
    <w:rsid w:val="0011486C"/>
    <w:rsid w:val="00115653"/>
    <w:rsid w:val="00115B37"/>
    <w:rsid w:val="0011784D"/>
    <w:rsid w:val="0012009F"/>
    <w:rsid w:val="001204EF"/>
    <w:rsid w:val="001207BD"/>
    <w:rsid w:val="00120B56"/>
    <w:rsid w:val="00120C11"/>
    <w:rsid w:val="0012142F"/>
    <w:rsid w:val="00121C50"/>
    <w:rsid w:val="00121FEB"/>
    <w:rsid w:val="001227B9"/>
    <w:rsid w:val="0012313B"/>
    <w:rsid w:val="001231EA"/>
    <w:rsid w:val="00123305"/>
    <w:rsid w:val="00123399"/>
    <w:rsid w:val="001233A1"/>
    <w:rsid w:val="001234B4"/>
    <w:rsid w:val="00123937"/>
    <w:rsid w:val="0012437C"/>
    <w:rsid w:val="0012447B"/>
    <w:rsid w:val="001245F5"/>
    <w:rsid w:val="0012461E"/>
    <w:rsid w:val="001248EB"/>
    <w:rsid w:val="00124AC5"/>
    <w:rsid w:val="00124CA7"/>
    <w:rsid w:val="001251A5"/>
    <w:rsid w:val="00126152"/>
    <w:rsid w:val="001262A0"/>
    <w:rsid w:val="00126A86"/>
    <w:rsid w:val="00126BBD"/>
    <w:rsid w:val="00126CAB"/>
    <w:rsid w:val="00127808"/>
    <w:rsid w:val="00130765"/>
    <w:rsid w:val="00130A6B"/>
    <w:rsid w:val="00130B50"/>
    <w:rsid w:val="00130DEA"/>
    <w:rsid w:val="00131854"/>
    <w:rsid w:val="00132308"/>
    <w:rsid w:val="001325E6"/>
    <w:rsid w:val="001331A9"/>
    <w:rsid w:val="0013351D"/>
    <w:rsid w:val="00133AA8"/>
    <w:rsid w:val="00133C20"/>
    <w:rsid w:val="00134989"/>
    <w:rsid w:val="001352A2"/>
    <w:rsid w:val="001353FC"/>
    <w:rsid w:val="00135445"/>
    <w:rsid w:val="00135446"/>
    <w:rsid w:val="00135AC8"/>
    <w:rsid w:val="00135EFC"/>
    <w:rsid w:val="0013621C"/>
    <w:rsid w:val="00136680"/>
    <w:rsid w:val="00136A81"/>
    <w:rsid w:val="00136ABE"/>
    <w:rsid w:val="00136B1F"/>
    <w:rsid w:val="00136FA2"/>
    <w:rsid w:val="00137078"/>
    <w:rsid w:val="00140010"/>
    <w:rsid w:val="00140551"/>
    <w:rsid w:val="0014084E"/>
    <w:rsid w:val="00140C31"/>
    <w:rsid w:val="00140C34"/>
    <w:rsid w:val="00140FCD"/>
    <w:rsid w:val="00141AEB"/>
    <w:rsid w:val="00141B4C"/>
    <w:rsid w:val="00142003"/>
    <w:rsid w:val="001424D3"/>
    <w:rsid w:val="001424E7"/>
    <w:rsid w:val="00142748"/>
    <w:rsid w:val="00142D7A"/>
    <w:rsid w:val="00143222"/>
    <w:rsid w:val="00143317"/>
    <w:rsid w:val="0014333C"/>
    <w:rsid w:val="001436FC"/>
    <w:rsid w:val="00143816"/>
    <w:rsid w:val="00143D7E"/>
    <w:rsid w:val="00143DDF"/>
    <w:rsid w:val="00144167"/>
    <w:rsid w:val="00144962"/>
    <w:rsid w:val="001453AA"/>
    <w:rsid w:val="0014582F"/>
    <w:rsid w:val="00145AD5"/>
    <w:rsid w:val="00145ED4"/>
    <w:rsid w:val="00146D1F"/>
    <w:rsid w:val="00146EAF"/>
    <w:rsid w:val="00146F05"/>
    <w:rsid w:val="00146F9E"/>
    <w:rsid w:val="00150660"/>
    <w:rsid w:val="00150A7E"/>
    <w:rsid w:val="00150B4E"/>
    <w:rsid w:val="00150DD3"/>
    <w:rsid w:val="0015104D"/>
    <w:rsid w:val="00151190"/>
    <w:rsid w:val="001517A8"/>
    <w:rsid w:val="00151989"/>
    <w:rsid w:val="001520CE"/>
    <w:rsid w:val="00153271"/>
    <w:rsid w:val="001532DD"/>
    <w:rsid w:val="00153E05"/>
    <w:rsid w:val="00154270"/>
    <w:rsid w:val="00154A9F"/>
    <w:rsid w:val="00154F6C"/>
    <w:rsid w:val="001555B0"/>
    <w:rsid w:val="001562C2"/>
    <w:rsid w:val="0015635B"/>
    <w:rsid w:val="001564B8"/>
    <w:rsid w:val="001567FF"/>
    <w:rsid w:val="00157218"/>
    <w:rsid w:val="001576B0"/>
    <w:rsid w:val="001606DB"/>
    <w:rsid w:val="00160877"/>
    <w:rsid w:val="0016090A"/>
    <w:rsid w:val="00160CE2"/>
    <w:rsid w:val="00160FE1"/>
    <w:rsid w:val="00161324"/>
    <w:rsid w:val="001614D0"/>
    <w:rsid w:val="00161560"/>
    <w:rsid w:val="0016180C"/>
    <w:rsid w:val="00161F40"/>
    <w:rsid w:val="00162E6B"/>
    <w:rsid w:val="00163B0E"/>
    <w:rsid w:val="00163E4D"/>
    <w:rsid w:val="00164873"/>
    <w:rsid w:val="00164B04"/>
    <w:rsid w:val="00164BD0"/>
    <w:rsid w:val="001651CB"/>
    <w:rsid w:val="00165BFD"/>
    <w:rsid w:val="00165ECA"/>
    <w:rsid w:val="00166050"/>
    <w:rsid w:val="0016609C"/>
    <w:rsid w:val="001669BA"/>
    <w:rsid w:val="001669FF"/>
    <w:rsid w:val="00166F90"/>
    <w:rsid w:val="0016750A"/>
    <w:rsid w:val="00167710"/>
    <w:rsid w:val="0016778E"/>
    <w:rsid w:val="00167E6F"/>
    <w:rsid w:val="00167F21"/>
    <w:rsid w:val="001708AD"/>
    <w:rsid w:val="001712E4"/>
    <w:rsid w:val="00171D29"/>
    <w:rsid w:val="00172318"/>
    <w:rsid w:val="00172723"/>
    <w:rsid w:val="00172A27"/>
    <w:rsid w:val="00172D3A"/>
    <w:rsid w:val="001732FB"/>
    <w:rsid w:val="00173921"/>
    <w:rsid w:val="00173C9E"/>
    <w:rsid w:val="001741F9"/>
    <w:rsid w:val="00174249"/>
    <w:rsid w:val="00174732"/>
    <w:rsid w:val="00174E32"/>
    <w:rsid w:val="00174FA3"/>
    <w:rsid w:val="001751A7"/>
    <w:rsid w:val="001753A8"/>
    <w:rsid w:val="00175726"/>
    <w:rsid w:val="001758F8"/>
    <w:rsid w:val="00175981"/>
    <w:rsid w:val="00175BB1"/>
    <w:rsid w:val="00175F21"/>
    <w:rsid w:val="0017766A"/>
    <w:rsid w:val="001800AD"/>
    <w:rsid w:val="001800C2"/>
    <w:rsid w:val="00180938"/>
    <w:rsid w:val="00180CE2"/>
    <w:rsid w:val="001811A3"/>
    <w:rsid w:val="001812C4"/>
    <w:rsid w:val="001813B7"/>
    <w:rsid w:val="00181855"/>
    <w:rsid w:val="00181A1A"/>
    <w:rsid w:val="00181E46"/>
    <w:rsid w:val="00181EF8"/>
    <w:rsid w:val="0018260C"/>
    <w:rsid w:val="0018320D"/>
    <w:rsid w:val="001833D2"/>
    <w:rsid w:val="0018346D"/>
    <w:rsid w:val="001835FE"/>
    <w:rsid w:val="00183A25"/>
    <w:rsid w:val="00183C27"/>
    <w:rsid w:val="0018419D"/>
    <w:rsid w:val="0018454E"/>
    <w:rsid w:val="00185368"/>
    <w:rsid w:val="001855B7"/>
    <w:rsid w:val="001866DE"/>
    <w:rsid w:val="00186832"/>
    <w:rsid w:val="00186A0C"/>
    <w:rsid w:val="00186B63"/>
    <w:rsid w:val="00187302"/>
    <w:rsid w:val="00187CF9"/>
    <w:rsid w:val="00190886"/>
    <w:rsid w:val="00190DC4"/>
    <w:rsid w:val="001914F7"/>
    <w:rsid w:val="00191563"/>
    <w:rsid w:val="001929D2"/>
    <w:rsid w:val="00192F90"/>
    <w:rsid w:val="001932C5"/>
    <w:rsid w:val="00193DE2"/>
    <w:rsid w:val="00194245"/>
    <w:rsid w:val="0019539D"/>
    <w:rsid w:val="001956D1"/>
    <w:rsid w:val="001956E0"/>
    <w:rsid w:val="00195AFC"/>
    <w:rsid w:val="00196519"/>
    <w:rsid w:val="001965B7"/>
    <w:rsid w:val="00196C99"/>
    <w:rsid w:val="00196CBC"/>
    <w:rsid w:val="00197327"/>
    <w:rsid w:val="00197582"/>
    <w:rsid w:val="0019786B"/>
    <w:rsid w:val="00197C69"/>
    <w:rsid w:val="00197C83"/>
    <w:rsid w:val="00197E9D"/>
    <w:rsid w:val="00197F6E"/>
    <w:rsid w:val="001A0216"/>
    <w:rsid w:val="001A07A8"/>
    <w:rsid w:val="001A090C"/>
    <w:rsid w:val="001A0A5E"/>
    <w:rsid w:val="001A18B1"/>
    <w:rsid w:val="001A1EA4"/>
    <w:rsid w:val="001A23E6"/>
    <w:rsid w:val="001A246C"/>
    <w:rsid w:val="001A2616"/>
    <w:rsid w:val="001A2622"/>
    <w:rsid w:val="001A2CEF"/>
    <w:rsid w:val="001A306E"/>
    <w:rsid w:val="001A30A6"/>
    <w:rsid w:val="001A329E"/>
    <w:rsid w:val="001A4454"/>
    <w:rsid w:val="001A5171"/>
    <w:rsid w:val="001A55C3"/>
    <w:rsid w:val="001A5A8F"/>
    <w:rsid w:val="001A5EB8"/>
    <w:rsid w:val="001A6234"/>
    <w:rsid w:val="001A67FC"/>
    <w:rsid w:val="001A6E96"/>
    <w:rsid w:val="001A7214"/>
    <w:rsid w:val="001A7743"/>
    <w:rsid w:val="001A7C6C"/>
    <w:rsid w:val="001B06A0"/>
    <w:rsid w:val="001B0924"/>
    <w:rsid w:val="001B113F"/>
    <w:rsid w:val="001B14ED"/>
    <w:rsid w:val="001B162E"/>
    <w:rsid w:val="001B1C09"/>
    <w:rsid w:val="001B1F2E"/>
    <w:rsid w:val="001B1F70"/>
    <w:rsid w:val="001B28C5"/>
    <w:rsid w:val="001B2B5F"/>
    <w:rsid w:val="001B2E04"/>
    <w:rsid w:val="001B3301"/>
    <w:rsid w:val="001B34A9"/>
    <w:rsid w:val="001B3AB2"/>
    <w:rsid w:val="001B3BC4"/>
    <w:rsid w:val="001B3EB2"/>
    <w:rsid w:val="001B42F8"/>
    <w:rsid w:val="001B4654"/>
    <w:rsid w:val="001B54EA"/>
    <w:rsid w:val="001B6792"/>
    <w:rsid w:val="001B6D73"/>
    <w:rsid w:val="001B750D"/>
    <w:rsid w:val="001B76F5"/>
    <w:rsid w:val="001B7842"/>
    <w:rsid w:val="001B7AC6"/>
    <w:rsid w:val="001C0727"/>
    <w:rsid w:val="001C0844"/>
    <w:rsid w:val="001C0857"/>
    <w:rsid w:val="001C0930"/>
    <w:rsid w:val="001C0FBA"/>
    <w:rsid w:val="001C1164"/>
    <w:rsid w:val="001C1369"/>
    <w:rsid w:val="001C17C6"/>
    <w:rsid w:val="001C2279"/>
    <w:rsid w:val="001C2807"/>
    <w:rsid w:val="001C2862"/>
    <w:rsid w:val="001C2EA5"/>
    <w:rsid w:val="001C2F09"/>
    <w:rsid w:val="001C3064"/>
    <w:rsid w:val="001C32BD"/>
    <w:rsid w:val="001C36B2"/>
    <w:rsid w:val="001C391F"/>
    <w:rsid w:val="001C3941"/>
    <w:rsid w:val="001C3954"/>
    <w:rsid w:val="001C3C6C"/>
    <w:rsid w:val="001C3EEB"/>
    <w:rsid w:val="001C4CC5"/>
    <w:rsid w:val="001C4F76"/>
    <w:rsid w:val="001C5183"/>
    <w:rsid w:val="001C5710"/>
    <w:rsid w:val="001C597D"/>
    <w:rsid w:val="001C5C57"/>
    <w:rsid w:val="001C5E7E"/>
    <w:rsid w:val="001C5E93"/>
    <w:rsid w:val="001C641C"/>
    <w:rsid w:val="001C641E"/>
    <w:rsid w:val="001C6C75"/>
    <w:rsid w:val="001C6CCE"/>
    <w:rsid w:val="001C7BC5"/>
    <w:rsid w:val="001C7D42"/>
    <w:rsid w:val="001D041E"/>
    <w:rsid w:val="001D0913"/>
    <w:rsid w:val="001D0AF3"/>
    <w:rsid w:val="001D115C"/>
    <w:rsid w:val="001D15B5"/>
    <w:rsid w:val="001D1721"/>
    <w:rsid w:val="001D21CC"/>
    <w:rsid w:val="001D322B"/>
    <w:rsid w:val="001D3927"/>
    <w:rsid w:val="001D3AB6"/>
    <w:rsid w:val="001D402C"/>
    <w:rsid w:val="001D4B41"/>
    <w:rsid w:val="001D525A"/>
    <w:rsid w:val="001D5BE3"/>
    <w:rsid w:val="001D5FF1"/>
    <w:rsid w:val="001D6462"/>
    <w:rsid w:val="001D7307"/>
    <w:rsid w:val="001D78FB"/>
    <w:rsid w:val="001D7DE6"/>
    <w:rsid w:val="001D7F34"/>
    <w:rsid w:val="001E0836"/>
    <w:rsid w:val="001E0F95"/>
    <w:rsid w:val="001E1361"/>
    <w:rsid w:val="001E184B"/>
    <w:rsid w:val="001E1970"/>
    <w:rsid w:val="001E213C"/>
    <w:rsid w:val="001E229B"/>
    <w:rsid w:val="001E2E10"/>
    <w:rsid w:val="001E34B5"/>
    <w:rsid w:val="001E3DA6"/>
    <w:rsid w:val="001E3EDF"/>
    <w:rsid w:val="001E4119"/>
    <w:rsid w:val="001E47BF"/>
    <w:rsid w:val="001E51F1"/>
    <w:rsid w:val="001E558B"/>
    <w:rsid w:val="001E57D9"/>
    <w:rsid w:val="001E5C84"/>
    <w:rsid w:val="001E5CBB"/>
    <w:rsid w:val="001E5FD7"/>
    <w:rsid w:val="001E6184"/>
    <w:rsid w:val="001E62B0"/>
    <w:rsid w:val="001E65C5"/>
    <w:rsid w:val="001E71D8"/>
    <w:rsid w:val="001E74C6"/>
    <w:rsid w:val="001F0943"/>
    <w:rsid w:val="001F0B93"/>
    <w:rsid w:val="001F0D83"/>
    <w:rsid w:val="001F154C"/>
    <w:rsid w:val="001F1A1E"/>
    <w:rsid w:val="001F2018"/>
    <w:rsid w:val="001F2100"/>
    <w:rsid w:val="001F2144"/>
    <w:rsid w:val="001F2153"/>
    <w:rsid w:val="001F2FF0"/>
    <w:rsid w:val="001F3AB5"/>
    <w:rsid w:val="001F3CAE"/>
    <w:rsid w:val="001F4827"/>
    <w:rsid w:val="001F4A19"/>
    <w:rsid w:val="001F52ED"/>
    <w:rsid w:val="001F5374"/>
    <w:rsid w:val="001F538F"/>
    <w:rsid w:val="001F5E13"/>
    <w:rsid w:val="001F5EA3"/>
    <w:rsid w:val="001F604B"/>
    <w:rsid w:val="001F6169"/>
    <w:rsid w:val="001F65EF"/>
    <w:rsid w:val="001F67EE"/>
    <w:rsid w:val="001F6D8A"/>
    <w:rsid w:val="001F6FA9"/>
    <w:rsid w:val="001F6FB9"/>
    <w:rsid w:val="001F797F"/>
    <w:rsid w:val="00200929"/>
    <w:rsid w:val="00200F2A"/>
    <w:rsid w:val="0020157A"/>
    <w:rsid w:val="002019E1"/>
    <w:rsid w:val="002022E8"/>
    <w:rsid w:val="00202592"/>
    <w:rsid w:val="0020290A"/>
    <w:rsid w:val="00202A55"/>
    <w:rsid w:val="00202C48"/>
    <w:rsid w:val="00202D13"/>
    <w:rsid w:val="002031D5"/>
    <w:rsid w:val="0020351E"/>
    <w:rsid w:val="00203921"/>
    <w:rsid w:val="00203C5B"/>
    <w:rsid w:val="00203FD7"/>
    <w:rsid w:val="0020427A"/>
    <w:rsid w:val="00204409"/>
    <w:rsid w:val="00204D9D"/>
    <w:rsid w:val="00204EDD"/>
    <w:rsid w:val="00204EEA"/>
    <w:rsid w:val="002055AE"/>
    <w:rsid w:val="0020599C"/>
    <w:rsid w:val="00205BEB"/>
    <w:rsid w:val="00205E54"/>
    <w:rsid w:val="00205F30"/>
    <w:rsid w:val="00205FCD"/>
    <w:rsid w:val="00205FE7"/>
    <w:rsid w:val="0020613F"/>
    <w:rsid w:val="00206B43"/>
    <w:rsid w:val="002079CA"/>
    <w:rsid w:val="00207C57"/>
    <w:rsid w:val="00207CDE"/>
    <w:rsid w:val="0021051F"/>
    <w:rsid w:val="00210702"/>
    <w:rsid w:val="0021085E"/>
    <w:rsid w:val="00210AE3"/>
    <w:rsid w:val="0021190A"/>
    <w:rsid w:val="00212223"/>
    <w:rsid w:val="00212C52"/>
    <w:rsid w:val="00212F60"/>
    <w:rsid w:val="00212F65"/>
    <w:rsid w:val="00213185"/>
    <w:rsid w:val="002132CD"/>
    <w:rsid w:val="0021395C"/>
    <w:rsid w:val="00214019"/>
    <w:rsid w:val="00214063"/>
    <w:rsid w:val="0021468E"/>
    <w:rsid w:val="00215831"/>
    <w:rsid w:val="00216868"/>
    <w:rsid w:val="00216953"/>
    <w:rsid w:val="00216B5A"/>
    <w:rsid w:val="00216C55"/>
    <w:rsid w:val="00216DFD"/>
    <w:rsid w:val="00217308"/>
    <w:rsid w:val="00217674"/>
    <w:rsid w:val="0021797E"/>
    <w:rsid w:val="0022027C"/>
    <w:rsid w:val="00220411"/>
    <w:rsid w:val="00220DC6"/>
    <w:rsid w:val="00220F0A"/>
    <w:rsid w:val="00221808"/>
    <w:rsid w:val="002220F3"/>
    <w:rsid w:val="0022210F"/>
    <w:rsid w:val="00222E3A"/>
    <w:rsid w:val="00223C5E"/>
    <w:rsid w:val="002247E6"/>
    <w:rsid w:val="00224F2F"/>
    <w:rsid w:val="00224FA3"/>
    <w:rsid w:val="002251E4"/>
    <w:rsid w:val="002259DB"/>
    <w:rsid w:val="002266D0"/>
    <w:rsid w:val="0022686A"/>
    <w:rsid w:val="002274B4"/>
    <w:rsid w:val="00227E67"/>
    <w:rsid w:val="00227FB1"/>
    <w:rsid w:val="00230796"/>
    <w:rsid w:val="00230EC2"/>
    <w:rsid w:val="00231769"/>
    <w:rsid w:val="00231D7B"/>
    <w:rsid w:val="00231E88"/>
    <w:rsid w:val="00232229"/>
    <w:rsid w:val="002323C5"/>
    <w:rsid w:val="00233061"/>
    <w:rsid w:val="002339D5"/>
    <w:rsid w:val="00233ADD"/>
    <w:rsid w:val="00233B8B"/>
    <w:rsid w:val="00233DCB"/>
    <w:rsid w:val="00233E6A"/>
    <w:rsid w:val="00234013"/>
    <w:rsid w:val="0023444C"/>
    <w:rsid w:val="0023453D"/>
    <w:rsid w:val="00234541"/>
    <w:rsid w:val="00235446"/>
    <w:rsid w:val="002354FF"/>
    <w:rsid w:val="00235763"/>
    <w:rsid w:val="0023597D"/>
    <w:rsid w:val="00235A89"/>
    <w:rsid w:val="00235AF9"/>
    <w:rsid w:val="00235B8C"/>
    <w:rsid w:val="00236694"/>
    <w:rsid w:val="002367CF"/>
    <w:rsid w:val="00236AF5"/>
    <w:rsid w:val="00236EC9"/>
    <w:rsid w:val="002373E4"/>
    <w:rsid w:val="002373F4"/>
    <w:rsid w:val="002375AD"/>
    <w:rsid w:val="00237712"/>
    <w:rsid w:val="00237B2B"/>
    <w:rsid w:val="002402CC"/>
    <w:rsid w:val="00240A74"/>
    <w:rsid w:val="00240E71"/>
    <w:rsid w:val="00241D73"/>
    <w:rsid w:val="002422D6"/>
    <w:rsid w:val="002423C6"/>
    <w:rsid w:val="00242455"/>
    <w:rsid w:val="00242D34"/>
    <w:rsid w:val="002437C0"/>
    <w:rsid w:val="00244BBA"/>
    <w:rsid w:val="00244ED4"/>
    <w:rsid w:val="0024503F"/>
    <w:rsid w:val="002453DC"/>
    <w:rsid w:val="002455B1"/>
    <w:rsid w:val="00245785"/>
    <w:rsid w:val="00245ADF"/>
    <w:rsid w:val="00245C5C"/>
    <w:rsid w:val="00246A27"/>
    <w:rsid w:val="0024753B"/>
    <w:rsid w:val="00247863"/>
    <w:rsid w:val="00247F0E"/>
    <w:rsid w:val="00247FE4"/>
    <w:rsid w:val="002506E2"/>
    <w:rsid w:val="00250E93"/>
    <w:rsid w:val="00250FB5"/>
    <w:rsid w:val="00251481"/>
    <w:rsid w:val="00251507"/>
    <w:rsid w:val="002516FF"/>
    <w:rsid w:val="00251734"/>
    <w:rsid w:val="0025182A"/>
    <w:rsid w:val="002518D9"/>
    <w:rsid w:val="0025192F"/>
    <w:rsid w:val="00251BD3"/>
    <w:rsid w:val="0025202E"/>
    <w:rsid w:val="002521B8"/>
    <w:rsid w:val="0025233E"/>
    <w:rsid w:val="002533EB"/>
    <w:rsid w:val="002536A1"/>
    <w:rsid w:val="00253D03"/>
    <w:rsid w:val="00253D5C"/>
    <w:rsid w:val="00253E69"/>
    <w:rsid w:val="00254199"/>
    <w:rsid w:val="00254364"/>
    <w:rsid w:val="002554E4"/>
    <w:rsid w:val="00255B30"/>
    <w:rsid w:val="00256EF2"/>
    <w:rsid w:val="0025736C"/>
    <w:rsid w:val="00257573"/>
    <w:rsid w:val="00257B82"/>
    <w:rsid w:val="00257DFE"/>
    <w:rsid w:val="00260A56"/>
    <w:rsid w:val="00260AB2"/>
    <w:rsid w:val="00260EA5"/>
    <w:rsid w:val="00261181"/>
    <w:rsid w:val="002612CA"/>
    <w:rsid w:val="002616DA"/>
    <w:rsid w:val="00261CDD"/>
    <w:rsid w:val="00261E2B"/>
    <w:rsid w:val="00261E51"/>
    <w:rsid w:val="00261EFB"/>
    <w:rsid w:val="002620DA"/>
    <w:rsid w:val="002629E9"/>
    <w:rsid w:val="0026317C"/>
    <w:rsid w:val="00263395"/>
    <w:rsid w:val="00263D0E"/>
    <w:rsid w:val="002643DB"/>
    <w:rsid w:val="0026446E"/>
    <w:rsid w:val="0026448C"/>
    <w:rsid w:val="00264628"/>
    <w:rsid w:val="00264B01"/>
    <w:rsid w:val="00264E63"/>
    <w:rsid w:val="00264F84"/>
    <w:rsid w:val="002654A8"/>
    <w:rsid w:val="002655CC"/>
    <w:rsid w:val="0026589A"/>
    <w:rsid w:val="002667E2"/>
    <w:rsid w:val="00266990"/>
    <w:rsid w:val="00267268"/>
    <w:rsid w:val="0026727F"/>
    <w:rsid w:val="0026752C"/>
    <w:rsid w:val="0027085C"/>
    <w:rsid w:val="00270A9C"/>
    <w:rsid w:val="00270AB9"/>
    <w:rsid w:val="0027142D"/>
    <w:rsid w:val="0027163A"/>
    <w:rsid w:val="0027165A"/>
    <w:rsid w:val="00271E6E"/>
    <w:rsid w:val="00272027"/>
    <w:rsid w:val="002724AD"/>
    <w:rsid w:val="002724DC"/>
    <w:rsid w:val="00272E16"/>
    <w:rsid w:val="0027357F"/>
    <w:rsid w:val="0027391F"/>
    <w:rsid w:val="00273A18"/>
    <w:rsid w:val="00273D42"/>
    <w:rsid w:val="00273E71"/>
    <w:rsid w:val="00274301"/>
    <w:rsid w:val="00274671"/>
    <w:rsid w:val="00274B6F"/>
    <w:rsid w:val="00274F2F"/>
    <w:rsid w:val="00275074"/>
    <w:rsid w:val="002751D3"/>
    <w:rsid w:val="0027532C"/>
    <w:rsid w:val="00275357"/>
    <w:rsid w:val="00275408"/>
    <w:rsid w:val="00275759"/>
    <w:rsid w:val="002765EF"/>
    <w:rsid w:val="002767B8"/>
    <w:rsid w:val="00276A61"/>
    <w:rsid w:val="00276C24"/>
    <w:rsid w:val="00276E99"/>
    <w:rsid w:val="00276F74"/>
    <w:rsid w:val="00276FB4"/>
    <w:rsid w:val="002773BD"/>
    <w:rsid w:val="002774D2"/>
    <w:rsid w:val="00277623"/>
    <w:rsid w:val="00277D89"/>
    <w:rsid w:val="00277FA1"/>
    <w:rsid w:val="00280B63"/>
    <w:rsid w:val="00280DC4"/>
    <w:rsid w:val="00281720"/>
    <w:rsid w:val="00282913"/>
    <w:rsid w:val="00282E37"/>
    <w:rsid w:val="002838FF"/>
    <w:rsid w:val="00283CA4"/>
    <w:rsid w:val="00284A0B"/>
    <w:rsid w:val="00285986"/>
    <w:rsid w:val="00286739"/>
    <w:rsid w:val="00287400"/>
    <w:rsid w:val="002879D0"/>
    <w:rsid w:val="00287CD2"/>
    <w:rsid w:val="00287D5C"/>
    <w:rsid w:val="002904C6"/>
    <w:rsid w:val="00290D11"/>
    <w:rsid w:val="00290D4B"/>
    <w:rsid w:val="00290E58"/>
    <w:rsid w:val="002917DE"/>
    <w:rsid w:val="00291852"/>
    <w:rsid w:val="00291C46"/>
    <w:rsid w:val="00291F6E"/>
    <w:rsid w:val="00292168"/>
    <w:rsid w:val="0029240D"/>
    <w:rsid w:val="00292514"/>
    <w:rsid w:val="00292566"/>
    <w:rsid w:val="00292593"/>
    <w:rsid w:val="00292FF6"/>
    <w:rsid w:val="00293607"/>
    <w:rsid w:val="00293892"/>
    <w:rsid w:val="002938C5"/>
    <w:rsid w:val="002939DC"/>
    <w:rsid w:val="00293E57"/>
    <w:rsid w:val="00293EAF"/>
    <w:rsid w:val="00294001"/>
    <w:rsid w:val="0029433F"/>
    <w:rsid w:val="002949A8"/>
    <w:rsid w:val="00294E05"/>
    <w:rsid w:val="00294F97"/>
    <w:rsid w:val="00295327"/>
    <w:rsid w:val="00295A68"/>
    <w:rsid w:val="0029619C"/>
    <w:rsid w:val="00296965"/>
    <w:rsid w:val="00296D83"/>
    <w:rsid w:val="00296EB9"/>
    <w:rsid w:val="00297027"/>
    <w:rsid w:val="002972E7"/>
    <w:rsid w:val="00297884"/>
    <w:rsid w:val="00297A72"/>
    <w:rsid w:val="00297E60"/>
    <w:rsid w:val="002A03F1"/>
    <w:rsid w:val="002A0AA9"/>
    <w:rsid w:val="002A0D51"/>
    <w:rsid w:val="002A0FE9"/>
    <w:rsid w:val="002A1453"/>
    <w:rsid w:val="002A14A6"/>
    <w:rsid w:val="002A1E6E"/>
    <w:rsid w:val="002A2094"/>
    <w:rsid w:val="002A28E8"/>
    <w:rsid w:val="002A2969"/>
    <w:rsid w:val="002A2B66"/>
    <w:rsid w:val="002A301C"/>
    <w:rsid w:val="002A3373"/>
    <w:rsid w:val="002A33AD"/>
    <w:rsid w:val="002A3E11"/>
    <w:rsid w:val="002A3EAF"/>
    <w:rsid w:val="002A3F9E"/>
    <w:rsid w:val="002A42A1"/>
    <w:rsid w:val="002A4D4E"/>
    <w:rsid w:val="002A525C"/>
    <w:rsid w:val="002A599A"/>
    <w:rsid w:val="002A5D0F"/>
    <w:rsid w:val="002A61B8"/>
    <w:rsid w:val="002A67D3"/>
    <w:rsid w:val="002A6E96"/>
    <w:rsid w:val="002A6F54"/>
    <w:rsid w:val="002A7BAB"/>
    <w:rsid w:val="002B07A8"/>
    <w:rsid w:val="002B1751"/>
    <w:rsid w:val="002B224F"/>
    <w:rsid w:val="002B2882"/>
    <w:rsid w:val="002B2D28"/>
    <w:rsid w:val="002B3055"/>
    <w:rsid w:val="002B39C4"/>
    <w:rsid w:val="002B3ABB"/>
    <w:rsid w:val="002B3D4C"/>
    <w:rsid w:val="002B4136"/>
    <w:rsid w:val="002B425A"/>
    <w:rsid w:val="002B4333"/>
    <w:rsid w:val="002B4BD6"/>
    <w:rsid w:val="002B4D9A"/>
    <w:rsid w:val="002B4F75"/>
    <w:rsid w:val="002B5820"/>
    <w:rsid w:val="002B585C"/>
    <w:rsid w:val="002B5BF9"/>
    <w:rsid w:val="002B7156"/>
    <w:rsid w:val="002B7A3D"/>
    <w:rsid w:val="002C00CF"/>
    <w:rsid w:val="002C0C2B"/>
    <w:rsid w:val="002C0F50"/>
    <w:rsid w:val="002C12A6"/>
    <w:rsid w:val="002C14E3"/>
    <w:rsid w:val="002C14EB"/>
    <w:rsid w:val="002C1682"/>
    <w:rsid w:val="002C17EE"/>
    <w:rsid w:val="002C1DA7"/>
    <w:rsid w:val="002C1DAF"/>
    <w:rsid w:val="002C30D9"/>
    <w:rsid w:val="002C31F8"/>
    <w:rsid w:val="002C430A"/>
    <w:rsid w:val="002C4B49"/>
    <w:rsid w:val="002C4C5F"/>
    <w:rsid w:val="002C5021"/>
    <w:rsid w:val="002C521B"/>
    <w:rsid w:val="002C5951"/>
    <w:rsid w:val="002C5C6A"/>
    <w:rsid w:val="002C5F13"/>
    <w:rsid w:val="002C6C33"/>
    <w:rsid w:val="002C6DE9"/>
    <w:rsid w:val="002C745E"/>
    <w:rsid w:val="002C761B"/>
    <w:rsid w:val="002D01B2"/>
    <w:rsid w:val="002D0358"/>
    <w:rsid w:val="002D0A16"/>
    <w:rsid w:val="002D0D81"/>
    <w:rsid w:val="002D1226"/>
    <w:rsid w:val="002D1B8B"/>
    <w:rsid w:val="002D2261"/>
    <w:rsid w:val="002D29A3"/>
    <w:rsid w:val="002D2E20"/>
    <w:rsid w:val="002D31C6"/>
    <w:rsid w:val="002D35F7"/>
    <w:rsid w:val="002D3E7A"/>
    <w:rsid w:val="002D3F8C"/>
    <w:rsid w:val="002D42E9"/>
    <w:rsid w:val="002D508C"/>
    <w:rsid w:val="002D5976"/>
    <w:rsid w:val="002D66BF"/>
    <w:rsid w:val="002D6864"/>
    <w:rsid w:val="002D6B0B"/>
    <w:rsid w:val="002D6CA7"/>
    <w:rsid w:val="002D6D27"/>
    <w:rsid w:val="002D6F75"/>
    <w:rsid w:val="002D7310"/>
    <w:rsid w:val="002D7406"/>
    <w:rsid w:val="002D7538"/>
    <w:rsid w:val="002D77BA"/>
    <w:rsid w:val="002D7918"/>
    <w:rsid w:val="002E0143"/>
    <w:rsid w:val="002E0458"/>
    <w:rsid w:val="002E0A17"/>
    <w:rsid w:val="002E0CC7"/>
    <w:rsid w:val="002E0E81"/>
    <w:rsid w:val="002E0F24"/>
    <w:rsid w:val="002E0F86"/>
    <w:rsid w:val="002E1269"/>
    <w:rsid w:val="002E18D2"/>
    <w:rsid w:val="002E1AAB"/>
    <w:rsid w:val="002E1D6F"/>
    <w:rsid w:val="002E1F7B"/>
    <w:rsid w:val="002E2C4B"/>
    <w:rsid w:val="002E2CF3"/>
    <w:rsid w:val="002E3873"/>
    <w:rsid w:val="002E3A1E"/>
    <w:rsid w:val="002E3CA2"/>
    <w:rsid w:val="002E3E6A"/>
    <w:rsid w:val="002E493A"/>
    <w:rsid w:val="002E4D82"/>
    <w:rsid w:val="002E608C"/>
    <w:rsid w:val="002E654B"/>
    <w:rsid w:val="002E79A7"/>
    <w:rsid w:val="002F0CBE"/>
    <w:rsid w:val="002F0D04"/>
    <w:rsid w:val="002F10A6"/>
    <w:rsid w:val="002F1494"/>
    <w:rsid w:val="002F1C4C"/>
    <w:rsid w:val="002F20A0"/>
    <w:rsid w:val="002F25F3"/>
    <w:rsid w:val="002F2D60"/>
    <w:rsid w:val="002F2E5B"/>
    <w:rsid w:val="002F32C0"/>
    <w:rsid w:val="002F34D7"/>
    <w:rsid w:val="002F35D5"/>
    <w:rsid w:val="002F3FAA"/>
    <w:rsid w:val="002F41A7"/>
    <w:rsid w:val="002F57A4"/>
    <w:rsid w:val="002F5A0A"/>
    <w:rsid w:val="002F5EA6"/>
    <w:rsid w:val="002F6703"/>
    <w:rsid w:val="002F686F"/>
    <w:rsid w:val="002F6AB7"/>
    <w:rsid w:val="002F6C91"/>
    <w:rsid w:val="002F6EE3"/>
    <w:rsid w:val="002F7187"/>
    <w:rsid w:val="002F7754"/>
    <w:rsid w:val="002F7863"/>
    <w:rsid w:val="002F7C7A"/>
    <w:rsid w:val="002F7ECD"/>
    <w:rsid w:val="0030028A"/>
    <w:rsid w:val="00300C37"/>
    <w:rsid w:val="00300F03"/>
    <w:rsid w:val="0030110C"/>
    <w:rsid w:val="00301229"/>
    <w:rsid w:val="00301D24"/>
    <w:rsid w:val="00301F90"/>
    <w:rsid w:val="0030270E"/>
    <w:rsid w:val="00302795"/>
    <w:rsid w:val="003028A0"/>
    <w:rsid w:val="0030381D"/>
    <w:rsid w:val="00303AAD"/>
    <w:rsid w:val="00304265"/>
    <w:rsid w:val="00304460"/>
    <w:rsid w:val="00304AF1"/>
    <w:rsid w:val="00304F7D"/>
    <w:rsid w:val="0030516B"/>
    <w:rsid w:val="00305948"/>
    <w:rsid w:val="00305AA6"/>
    <w:rsid w:val="00305CA0"/>
    <w:rsid w:val="00305D69"/>
    <w:rsid w:val="00306A27"/>
    <w:rsid w:val="00306DF6"/>
    <w:rsid w:val="003072FA"/>
    <w:rsid w:val="00307395"/>
    <w:rsid w:val="003101EA"/>
    <w:rsid w:val="003102E7"/>
    <w:rsid w:val="00311630"/>
    <w:rsid w:val="0031166C"/>
    <w:rsid w:val="003116AB"/>
    <w:rsid w:val="003117AF"/>
    <w:rsid w:val="00311B3D"/>
    <w:rsid w:val="00311E0A"/>
    <w:rsid w:val="003130F3"/>
    <w:rsid w:val="00313319"/>
    <w:rsid w:val="00315A03"/>
    <w:rsid w:val="00315ACC"/>
    <w:rsid w:val="00315F8D"/>
    <w:rsid w:val="0031616E"/>
    <w:rsid w:val="00316403"/>
    <w:rsid w:val="0031651A"/>
    <w:rsid w:val="003167E9"/>
    <w:rsid w:val="00316847"/>
    <w:rsid w:val="003169F2"/>
    <w:rsid w:val="00316A16"/>
    <w:rsid w:val="00316B9F"/>
    <w:rsid w:val="003170A2"/>
    <w:rsid w:val="00317A2D"/>
    <w:rsid w:val="00317B18"/>
    <w:rsid w:val="00317CC8"/>
    <w:rsid w:val="00317E7D"/>
    <w:rsid w:val="003204E3"/>
    <w:rsid w:val="00320865"/>
    <w:rsid w:val="00321853"/>
    <w:rsid w:val="00321A31"/>
    <w:rsid w:val="00321CFB"/>
    <w:rsid w:val="00321D95"/>
    <w:rsid w:val="003220B4"/>
    <w:rsid w:val="00322112"/>
    <w:rsid w:val="00322377"/>
    <w:rsid w:val="003223A2"/>
    <w:rsid w:val="0032259F"/>
    <w:rsid w:val="00322666"/>
    <w:rsid w:val="00322E88"/>
    <w:rsid w:val="00322EA9"/>
    <w:rsid w:val="00323487"/>
    <w:rsid w:val="003236E4"/>
    <w:rsid w:val="00323CC3"/>
    <w:rsid w:val="00323E62"/>
    <w:rsid w:val="00324365"/>
    <w:rsid w:val="0032444B"/>
    <w:rsid w:val="0032457B"/>
    <w:rsid w:val="003249C3"/>
    <w:rsid w:val="00324F09"/>
    <w:rsid w:val="0032514B"/>
    <w:rsid w:val="003254CB"/>
    <w:rsid w:val="0032550C"/>
    <w:rsid w:val="00325B81"/>
    <w:rsid w:val="00326898"/>
    <w:rsid w:val="0032696B"/>
    <w:rsid w:val="00326B89"/>
    <w:rsid w:val="00326B9C"/>
    <w:rsid w:val="00326F8F"/>
    <w:rsid w:val="003279D6"/>
    <w:rsid w:val="00327AD4"/>
    <w:rsid w:val="00327D38"/>
    <w:rsid w:val="0033010F"/>
    <w:rsid w:val="00330EDD"/>
    <w:rsid w:val="0033158B"/>
    <w:rsid w:val="00332356"/>
    <w:rsid w:val="00333AC0"/>
    <w:rsid w:val="00333FCA"/>
    <w:rsid w:val="00334A31"/>
    <w:rsid w:val="003357E1"/>
    <w:rsid w:val="00335B27"/>
    <w:rsid w:val="00336156"/>
    <w:rsid w:val="003365EC"/>
    <w:rsid w:val="00336C15"/>
    <w:rsid w:val="003371B5"/>
    <w:rsid w:val="00337619"/>
    <w:rsid w:val="003377AF"/>
    <w:rsid w:val="00337819"/>
    <w:rsid w:val="00337EED"/>
    <w:rsid w:val="00337FB0"/>
    <w:rsid w:val="003402D3"/>
    <w:rsid w:val="00341536"/>
    <w:rsid w:val="00341A3C"/>
    <w:rsid w:val="003428F5"/>
    <w:rsid w:val="00342B75"/>
    <w:rsid w:val="003434C6"/>
    <w:rsid w:val="00343DD4"/>
    <w:rsid w:val="00343FAD"/>
    <w:rsid w:val="003443BE"/>
    <w:rsid w:val="003445CC"/>
    <w:rsid w:val="00344E06"/>
    <w:rsid w:val="00345009"/>
    <w:rsid w:val="003453ED"/>
    <w:rsid w:val="00345471"/>
    <w:rsid w:val="003457FE"/>
    <w:rsid w:val="0034581A"/>
    <w:rsid w:val="003463A9"/>
    <w:rsid w:val="00346604"/>
    <w:rsid w:val="00346688"/>
    <w:rsid w:val="00346750"/>
    <w:rsid w:val="00346F69"/>
    <w:rsid w:val="003477E2"/>
    <w:rsid w:val="00347C74"/>
    <w:rsid w:val="0035021E"/>
    <w:rsid w:val="00350401"/>
    <w:rsid w:val="003508E7"/>
    <w:rsid w:val="00350935"/>
    <w:rsid w:val="00350AC1"/>
    <w:rsid w:val="003510A8"/>
    <w:rsid w:val="0035146C"/>
    <w:rsid w:val="00351BC1"/>
    <w:rsid w:val="00352042"/>
    <w:rsid w:val="00352486"/>
    <w:rsid w:val="00352D4D"/>
    <w:rsid w:val="0035360F"/>
    <w:rsid w:val="0035390F"/>
    <w:rsid w:val="003539A6"/>
    <w:rsid w:val="0035487B"/>
    <w:rsid w:val="00355067"/>
    <w:rsid w:val="003558FD"/>
    <w:rsid w:val="00355923"/>
    <w:rsid w:val="003560B3"/>
    <w:rsid w:val="003568C6"/>
    <w:rsid w:val="00356ACD"/>
    <w:rsid w:val="00356F34"/>
    <w:rsid w:val="003575F9"/>
    <w:rsid w:val="0036068F"/>
    <w:rsid w:val="00360AE8"/>
    <w:rsid w:val="00360F27"/>
    <w:rsid w:val="00360FC4"/>
    <w:rsid w:val="003610F4"/>
    <w:rsid w:val="00361150"/>
    <w:rsid w:val="0036134C"/>
    <w:rsid w:val="00362200"/>
    <w:rsid w:val="00362667"/>
    <w:rsid w:val="003628B7"/>
    <w:rsid w:val="00362C78"/>
    <w:rsid w:val="003634C3"/>
    <w:rsid w:val="00363812"/>
    <w:rsid w:val="00363B7D"/>
    <w:rsid w:val="003648AB"/>
    <w:rsid w:val="00364BB2"/>
    <w:rsid w:val="00364DE7"/>
    <w:rsid w:val="00365673"/>
    <w:rsid w:val="003658F8"/>
    <w:rsid w:val="00365A9C"/>
    <w:rsid w:val="0036650E"/>
    <w:rsid w:val="00366D2B"/>
    <w:rsid w:val="00366DF7"/>
    <w:rsid w:val="003677F7"/>
    <w:rsid w:val="003678FA"/>
    <w:rsid w:val="00367B98"/>
    <w:rsid w:val="00367EE7"/>
    <w:rsid w:val="003701BE"/>
    <w:rsid w:val="003703C4"/>
    <w:rsid w:val="00370774"/>
    <w:rsid w:val="00370CF0"/>
    <w:rsid w:val="00370E5A"/>
    <w:rsid w:val="003718DA"/>
    <w:rsid w:val="00371D66"/>
    <w:rsid w:val="00372C33"/>
    <w:rsid w:val="00372CDF"/>
    <w:rsid w:val="003730C1"/>
    <w:rsid w:val="003739B2"/>
    <w:rsid w:val="00373F8F"/>
    <w:rsid w:val="003748AB"/>
    <w:rsid w:val="00374EC6"/>
    <w:rsid w:val="00374F0C"/>
    <w:rsid w:val="0037521B"/>
    <w:rsid w:val="00375B41"/>
    <w:rsid w:val="003767D2"/>
    <w:rsid w:val="00376C34"/>
    <w:rsid w:val="00377D51"/>
    <w:rsid w:val="00377E7A"/>
    <w:rsid w:val="00380610"/>
    <w:rsid w:val="00380621"/>
    <w:rsid w:val="00381346"/>
    <w:rsid w:val="00381802"/>
    <w:rsid w:val="00381BA9"/>
    <w:rsid w:val="003823B8"/>
    <w:rsid w:val="003824A1"/>
    <w:rsid w:val="00382C16"/>
    <w:rsid w:val="00382E28"/>
    <w:rsid w:val="0038331B"/>
    <w:rsid w:val="00383F2E"/>
    <w:rsid w:val="00384595"/>
    <w:rsid w:val="0038471C"/>
    <w:rsid w:val="003848FD"/>
    <w:rsid w:val="00384DF5"/>
    <w:rsid w:val="00384FBB"/>
    <w:rsid w:val="003850A1"/>
    <w:rsid w:val="0038563B"/>
    <w:rsid w:val="0038615C"/>
    <w:rsid w:val="00390073"/>
    <w:rsid w:val="0039086B"/>
    <w:rsid w:val="0039087A"/>
    <w:rsid w:val="00390987"/>
    <w:rsid w:val="003909EF"/>
    <w:rsid w:val="00390AEC"/>
    <w:rsid w:val="00390E59"/>
    <w:rsid w:val="0039120D"/>
    <w:rsid w:val="0039191D"/>
    <w:rsid w:val="00391BEA"/>
    <w:rsid w:val="00392300"/>
    <w:rsid w:val="0039242C"/>
    <w:rsid w:val="0039249F"/>
    <w:rsid w:val="0039290C"/>
    <w:rsid w:val="00392927"/>
    <w:rsid w:val="00392975"/>
    <w:rsid w:val="003929CE"/>
    <w:rsid w:val="00392CF5"/>
    <w:rsid w:val="00393B08"/>
    <w:rsid w:val="00393B1F"/>
    <w:rsid w:val="00394981"/>
    <w:rsid w:val="003949EC"/>
    <w:rsid w:val="00394F25"/>
    <w:rsid w:val="003951BC"/>
    <w:rsid w:val="003959E4"/>
    <w:rsid w:val="00395AC9"/>
    <w:rsid w:val="00395D53"/>
    <w:rsid w:val="00397429"/>
    <w:rsid w:val="0039745F"/>
    <w:rsid w:val="003976A4"/>
    <w:rsid w:val="00397866"/>
    <w:rsid w:val="003A00B7"/>
    <w:rsid w:val="003A00C9"/>
    <w:rsid w:val="003A01C6"/>
    <w:rsid w:val="003A025E"/>
    <w:rsid w:val="003A0701"/>
    <w:rsid w:val="003A0886"/>
    <w:rsid w:val="003A0AAE"/>
    <w:rsid w:val="003A126E"/>
    <w:rsid w:val="003A142A"/>
    <w:rsid w:val="003A1708"/>
    <w:rsid w:val="003A192F"/>
    <w:rsid w:val="003A1C52"/>
    <w:rsid w:val="003A21C7"/>
    <w:rsid w:val="003A28B0"/>
    <w:rsid w:val="003A292C"/>
    <w:rsid w:val="003A2D72"/>
    <w:rsid w:val="003A32BD"/>
    <w:rsid w:val="003A38EE"/>
    <w:rsid w:val="003A39F9"/>
    <w:rsid w:val="003A3B24"/>
    <w:rsid w:val="003A3E75"/>
    <w:rsid w:val="003A3FFE"/>
    <w:rsid w:val="003A4800"/>
    <w:rsid w:val="003A4C09"/>
    <w:rsid w:val="003A5A31"/>
    <w:rsid w:val="003A5C26"/>
    <w:rsid w:val="003A5C4E"/>
    <w:rsid w:val="003A5C69"/>
    <w:rsid w:val="003A5E94"/>
    <w:rsid w:val="003A6D34"/>
    <w:rsid w:val="003A6DE0"/>
    <w:rsid w:val="003A6E47"/>
    <w:rsid w:val="003A6FB4"/>
    <w:rsid w:val="003A7090"/>
    <w:rsid w:val="003A7D85"/>
    <w:rsid w:val="003B00C1"/>
    <w:rsid w:val="003B0144"/>
    <w:rsid w:val="003B06DC"/>
    <w:rsid w:val="003B0D68"/>
    <w:rsid w:val="003B0F9D"/>
    <w:rsid w:val="003B169F"/>
    <w:rsid w:val="003B1E68"/>
    <w:rsid w:val="003B2221"/>
    <w:rsid w:val="003B279A"/>
    <w:rsid w:val="003B289C"/>
    <w:rsid w:val="003B3094"/>
    <w:rsid w:val="003B377F"/>
    <w:rsid w:val="003B47C6"/>
    <w:rsid w:val="003B4828"/>
    <w:rsid w:val="003B49E6"/>
    <w:rsid w:val="003B4A27"/>
    <w:rsid w:val="003B4D36"/>
    <w:rsid w:val="003B4DE8"/>
    <w:rsid w:val="003B4EFC"/>
    <w:rsid w:val="003B4FF3"/>
    <w:rsid w:val="003B5001"/>
    <w:rsid w:val="003B5312"/>
    <w:rsid w:val="003B5CA5"/>
    <w:rsid w:val="003B5CD9"/>
    <w:rsid w:val="003B5D7A"/>
    <w:rsid w:val="003B610D"/>
    <w:rsid w:val="003B616F"/>
    <w:rsid w:val="003B6363"/>
    <w:rsid w:val="003B6E41"/>
    <w:rsid w:val="003B710A"/>
    <w:rsid w:val="003B7384"/>
    <w:rsid w:val="003B7A76"/>
    <w:rsid w:val="003C04F2"/>
    <w:rsid w:val="003C081C"/>
    <w:rsid w:val="003C0878"/>
    <w:rsid w:val="003C0C87"/>
    <w:rsid w:val="003C1901"/>
    <w:rsid w:val="003C2527"/>
    <w:rsid w:val="003C274F"/>
    <w:rsid w:val="003C288E"/>
    <w:rsid w:val="003C3175"/>
    <w:rsid w:val="003C3248"/>
    <w:rsid w:val="003C337F"/>
    <w:rsid w:val="003C33C4"/>
    <w:rsid w:val="003C3ADD"/>
    <w:rsid w:val="003C3EB7"/>
    <w:rsid w:val="003C412E"/>
    <w:rsid w:val="003C4B5A"/>
    <w:rsid w:val="003C4BC7"/>
    <w:rsid w:val="003C550A"/>
    <w:rsid w:val="003C5965"/>
    <w:rsid w:val="003C5975"/>
    <w:rsid w:val="003C5C82"/>
    <w:rsid w:val="003C5D7D"/>
    <w:rsid w:val="003C5F3F"/>
    <w:rsid w:val="003C65D2"/>
    <w:rsid w:val="003C6ECE"/>
    <w:rsid w:val="003C77EC"/>
    <w:rsid w:val="003D01CE"/>
    <w:rsid w:val="003D03C2"/>
    <w:rsid w:val="003D0475"/>
    <w:rsid w:val="003D054F"/>
    <w:rsid w:val="003D09E7"/>
    <w:rsid w:val="003D0FC8"/>
    <w:rsid w:val="003D1434"/>
    <w:rsid w:val="003D14A2"/>
    <w:rsid w:val="003D17BC"/>
    <w:rsid w:val="003D1C55"/>
    <w:rsid w:val="003D29D0"/>
    <w:rsid w:val="003D2B1B"/>
    <w:rsid w:val="003D2E56"/>
    <w:rsid w:val="003D3019"/>
    <w:rsid w:val="003D37BE"/>
    <w:rsid w:val="003D3AB5"/>
    <w:rsid w:val="003D49EE"/>
    <w:rsid w:val="003D4F17"/>
    <w:rsid w:val="003D533C"/>
    <w:rsid w:val="003D590F"/>
    <w:rsid w:val="003D59BE"/>
    <w:rsid w:val="003D5D93"/>
    <w:rsid w:val="003D6811"/>
    <w:rsid w:val="003D6A0F"/>
    <w:rsid w:val="003D6D5C"/>
    <w:rsid w:val="003D752D"/>
    <w:rsid w:val="003D754D"/>
    <w:rsid w:val="003D7CFB"/>
    <w:rsid w:val="003D7EFC"/>
    <w:rsid w:val="003E081A"/>
    <w:rsid w:val="003E089E"/>
    <w:rsid w:val="003E1385"/>
    <w:rsid w:val="003E1A33"/>
    <w:rsid w:val="003E2DD0"/>
    <w:rsid w:val="003E2FA7"/>
    <w:rsid w:val="003E3145"/>
    <w:rsid w:val="003E31DA"/>
    <w:rsid w:val="003E3415"/>
    <w:rsid w:val="003E35E3"/>
    <w:rsid w:val="003E3B40"/>
    <w:rsid w:val="003E3F25"/>
    <w:rsid w:val="003E3F7C"/>
    <w:rsid w:val="003E40AD"/>
    <w:rsid w:val="003E45F3"/>
    <w:rsid w:val="003E484E"/>
    <w:rsid w:val="003E4F8A"/>
    <w:rsid w:val="003E5014"/>
    <w:rsid w:val="003E5211"/>
    <w:rsid w:val="003E5648"/>
    <w:rsid w:val="003E589F"/>
    <w:rsid w:val="003E59BD"/>
    <w:rsid w:val="003E5B2F"/>
    <w:rsid w:val="003E64BA"/>
    <w:rsid w:val="003E709F"/>
    <w:rsid w:val="003E70F4"/>
    <w:rsid w:val="003F01B8"/>
    <w:rsid w:val="003F05EE"/>
    <w:rsid w:val="003F07A3"/>
    <w:rsid w:val="003F08BC"/>
    <w:rsid w:val="003F0DED"/>
    <w:rsid w:val="003F18B3"/>
    <w:rsid w:val="003F1DBA"/>
    <w:rsid w:val="003F2365"/>
    <w:rsid w:val="003F28E4"/>
    <w:rsid w:val="003F2A53"/>
    <w:rsid w:val="003F2DF4"/>
    <w:rsid w:val="003F3040"/>
    <w:rsid w:val="003F3764"/>
    <w:rsid w:val="003F3E34"/>
    <w:rsid w:val="003F411F"/>
    <w:rsid w:val="003F4160"/>
    <w:rsid w:val="003F41C1"/>
    <w:rsid w:val="003F42F9"/>
    <w:rsid w:val="003F471E"/>
    <w:rsid w:val="003F53EC"/>
    <w:rsid w:val="003F5632"/>
    <w:rsid w:val="003F565A"/>
    <w:rsid w:val="003F5B34"/>
    <w:rsid w:val="003F5D18"/>
    <w:rsid w:val="003F64EB"/>
    <w:rsid w:val="003F65D4"/>
    <w:rsid w:val="003F6915"/>
    <w:rsid w:val="003F69D6"/>
    <w:rsid w:val="003F6ABE"/>
    <w:rsid w:val="003F6CD4"/>
    <w:rsid w:val="003F7371"/>
    <w:rsid w:val="003F7729"/>
    <w:rsid w:val="003F7857"/>
    <w:rsid w:val="00400165"/>
    <w:rsid w:val="004004E0"/>
    <w:rsid w:val="0040172E"/>
    <w:rsid w:val="0040173C"/>
    <w:rsid w:val="00401B02"/>
    <w:rsid w:val="00401C31"/>
    <w:rsid w:val="00401D8C"/>
    <w:rsid w:val="00402013"/>
    <w:rsid w:val="00402093"/>
    <w:rsid w:val="0040280E"/>
    <w:rsid w:val="0040353E"/>
    <w:rsid w:val="0040366B"/>
    <w:rsid w:val="00403886"/>
    <w:rsid w:val="00403E4A"/>
    <w:rsid w:val="00404054"/>
    <w:rsid w:val="00404651"/>
    <w:rsid w:val="00404ABD"/>
    <w:rsid w:val="00404FD9"/>
    <w:rsid w:val="0040501F"/>
    <w:rsid w:val="004050EB"/>
    <w:rsid w:val="00405172"/>
    <w:rsid w:val="004055E5"/>
    <w:rsid w:val="00405C40"/>
    <w:rsid w:val="00406736"/>
    <w:rsid w:val="00406A08"/>
    <w:rsid w:val="0040713A"/>
    <w:rsid w:val="004072CE"/>
    <w:rsid w:val="00407738"/>
    <w:rsid w:val="0040795A"/>
    <w:rsid w:val="00407C08"/>
    <w:rsid w:val="00410F13"/>
    <w:rsid w:val="004119C3"/>
    <w:rsid w:val="00411BDA"/>
    <w:rsid w:val="00411C96"/>
    <w:rsid w:val="0041238E"/>
    <w:rsid w:val="004136E3"/>
    <w:rsid w:val="00413BDE"/>
    <w:rsid w:val="0041401D"/>
    <w:rsid w:val="00414E4A"/>
    <w:rsid w:val="0041516A"/>
    <w:rsid w:val="00415C5D"/>
    <w:rsid w:val="00416665"/>
    <w:rsid w:val="00416D4B"/>
    <w:rsid w:val="00417ADF"/>
    <w:rsid w:val="00417B44"/>
    <w:rsid w:val="00417E90"/>
    <w:rsid w:val="004209B2"/>
    <w:rsid w:val="0042109A"/>
    <w:rsid w:val="0042111B"/>
    <w:rsid w:val="004213ED"/>
    <w:rsid w:val="00421604"/>
    <w:rsid w:val="004217A4"/>
    <w:rsid w:val="004220AD"/>
    <w:rsid w:val="004223E4"/>
    <w:rsid w:val="00423066"/>
    <w:rsid w:val="0042326C"/>
    <w:rsid w:val="004237A7"/>
    <w:rsid w:val="004241FE"/>
    <w:rsid w:val="00424610"/>
    <w:rsid w:val="0042531E"/>
    <w:rsid w:val="00425BD0"/>
    <w:rsid w:val="00425D17"/>
    <w:rsid w:val="00425FCB"/>
    <w:rsid w:val="0042608C"/>
    <w:rsid w:val="0042738A"/>
    <w:rsid w:val="00427FAF"/>
    <w:rsid w:val="004301E8"/>
    <w:rsid w:val="00430401"/>
    <w:rsid w:val="004304CB"/>
    <w:rsid w:val="00430F00"/>
    <w:rsid w:val="00430FA0"/>
    <w:rsid w:val="00431282"/>
    <w:rsid w:val="0043139C"/>
    <w:rsid w:val="0043163F"/>
    <w:rsid w:val="00432898"/>
    <w:rsid w:val="00432E9B"/>
    <w:rsid w:val="004331B9"/>
    <w:rsid w:val="00433815"/>
    <w:rsid w:val="004339B0"/>
    <w:rsid w:val="00433E10"/>
    <w:rsid w:val="004348A6"/>
    <w:rsid w:val="004348B9"/>
    <w:rsid w:val="00434A1A"/>
    <w:rsid w:val="00434C3A"/>
    <w:rsid w:val="00434C85"/>
    <w:rsid w:val="00434F7B"/>
    <w:rsid w:val="00435624"/>
    <w:rsid w:val="004361C6"/>
    <w:rsid w:val="00436420"/>
    <w:rsid w:val="0043643F"/>
    <w:rsid w:val="00436482"/>
    <w:rsid w:val="004365AF"/>
    <w:rsid w:val="004367DD"/>
    <w:rsid w:val="00436A7D"/>
    <w:rsid w:val="004378E9"/>
    <w:rsid w:val="00437B2D"/>
    <w:rsid w:val="00437DEB"/>
    <w:rsid w:val="00440237"/>
    <w:rsid w:val="00440302"/>
    <w:rsid w:val="00440F85"/>
    <w:rsid w:val="0044115A"/>
    <w:rsid w:val="004411F7"/>
    <w:rsid w:val="00441319"/>
    <w:rsid w:val="00441A75"/>
    <w:rsid w:val="00441B56"/>
    <w:rsid w:val="00442798"/>
    <w:rsid w:val="00442D73"/>
    <w:rsid w:val="00442F12"/>
    <w:rsid w:val="00442F70"/>
    <w:rsid w:val="004431DC"/>
    <w:rsid w:val="004433A4"/>
    <w:rsid w:val="004440E2"/>
    <w:rsid w:val="0044419C"/>
    <w:rsid w:val="00444544"/>
    <w:rsid w:val="00444964"/>
    <w:rsid w:val="00444BA6"/>
    <w:rsid w:val="0044517C"/>
    <w:rsid w:val="00446C7E"/>
    <w:rsid w:val="00446D36"/>
    <w:rsid w:val="00447630"/>
    <w:rsid w:val="00447781"/>
    <w:rsid w:val="00447979"/>
    <w:rsid w:val="004504DE"/>
    <w:rsid w:val="00450F34"/>
    <w:rsid w:val="00451296"/>
    <w:rsid w:val="004516FD"/>
    <w:rsid w:val="00452083"/>
    <w:rsid w:val="004528E6"/>
    <w:rsid w:val="00452BE0"/>
    <w:rsid w:val="00452EFD"/>
    <w:rsid w:val="0045327B"/>
    <w:rsid w:val="00453717"/>
    <w:rsid w:val="00453905"/>
    <w:rsid w:val="00453BE9"/>
    <w:rsid w:val="0045506C"/>
    <w:rsid w:val="0045532D"/>
    <w:rsid w:val="00455754"/>
    <w:rsid w:val="00455B12"/>
    <w:rsid w:val="004564E2"/>
    <w:rsid w:val="004567E9"/>
    <w:rsid w:val="0045684F"/>
    <w:rsid w:val="00456A2F"/>
    <w:rsid w:val="00456FDD"/>
    <w:rsid w:val="00457457"/>
    <w:rsid w:val="0045760C"/>
    <w:rsid w:val="0045774E"/>
    <w:rsid w:val="00457A89"/>
    <w:rsid w:val="00457CDF"/>
    <w:rsid w:val="00457D87"/>
    <w:rsid w:val="004608F7"/>
    <w:rsid w:val="00460A35"/>
    <w:rsid w:val="00460E89"/>
    <w:rsid w:val="00461C5A"/>
    <w:rsid w:val="0046281F"/>
    <w:rsid w:val="00462860"/>
    <w:rsid w:val="004635F6"/>
    <w:rsid w:val="00463ECD"/>
    <w:rsid w:val="004640BA"/>
    <w:rsid w:val="0046453E"/>
    <w:rsid w:val="0046478E"/>
    <w:rsid w:val="00465AE7"/>
    <w:rsid w:val="00465D62"/>
    <w:rsid w:val="00465F6A"/>
    <w:rsid w:val="0046668E"/>
    <w:rsid w:val="0046677B"/>
    <w:rsid w:val="00466B8E"/>
    <w:rsid w:val="00466EE6"/>
    <w:rsid w:val="0046729E"/>
    <w:rsid w:val="004675A1"/>
    <w:rsid w:val="00467810"/>
    <w:rsid w:val="00467B76"/>
    <w:rsid w:val="00467B82"/>
    <w:rsid w:val="00467C87"/>
    <w:rsid w:val="004702AB"/>
    <w:rsid w:val="00470431"/>
    <w:rsid w:val="00470735"/>
    <w:rsid w:val="004707B5"/>
    <w:rsid w:val="0047237D"/>
    <w:rsid w:val="004723C8"/>
    <w:rsid w:val="0047261D"/>
    <w:rsid w:val="0047280A"/>
    <w:rsid w:val="0047280D"/>
    <w:rsid w:val="00472991"/>
    <w:rsid w:val="00473540"/>
    <w:rsid w:val="00473734"/>
    <w:rsid w:val="0047387E"/>
    <w:rsid w:val="00473E45"/>
    <w:rsid w:val="00473EF2"/>
    <w:rsid w:val="004741D2"/>
    <w:rsid w:val="00474729"/>
    <w:rsid w:val="0047487A"/>
    <w:rsid w:val="00474D6E"/>
    <w:rsid w:val="004750AB"/>
    <w:rsid w:val="00475AB6"/>
    <w:rsid w:val="004763D5"/>
    <w:rsid w:val="0047736C"/>
    <w:rsid w:val="004773C4"/>
    <w:rsid w:val="00477829"/>
    <w:rsid w:val="00477BD8"/>
    <w:rsid w:val="0048039B"/>
    <w:rsid w:val="00480BFF"/>
    <w:rsid w:val="00480E4A"/>
    <w:rsid w:val="004813A4"/>
    <w:rsid w:val="00481783"/>
    <w:rsid w:val="00482CDE"/>
    <w:rsid w:val="00483BF0"/>
    <w:rsid w:val="004847FB"/>
    <w:rsid w:val="00484F0E"/>
    <w:rsid w:val="004851F4"/>
    <w:rsid w:val="00485419"/>
    <w:rsid w:val="0048574C"/>
    <w:rsid w:val="00485942"/>
    <w:rsid w:val="004859C4"/>
    <w:rsid w:val="00485DFC"/>
    <w:rsid w:val="00486146"/>
    <w:rsid w:val="0048620C"/>
    <w:rsid w:val="00486447"/>
    <w:rsid w:val="004864D8"/>
    <w:rsid w:val="00486E8A"/>
    <w:rsid w:val="00486F30"/>
    <w:rsid w:val="00487422"/>
    <w:rsid w:val="004878C9"/>
    <w:rsid w:val="00487A41"/>
    <w:rsid w:val="0049065C"/>
    <w:rsid w:val="00490793"/>
    <w:rsid w:val="0049081C"/>
    <w:rsid w:val="004908BA"/>
    <w:rsid w:val="00491278"/>
    <w:rsid w:val="004916D6"/>
    <w:rsid w:val="00491920"/>
    <w:rsid w:val="00491CCB"/>
    <w:rsid w:val="00491D03"/>
    <w:rsid w:val="004921F4"/>
    <w:rsid w:val="00492425"/>
    <w:rsid w:val="00493569"/>
    <w:rsid w:val="00493908"/>
    <w:rsid w:val="00493CE6"/>
    <w:rsid w:val="00493F77"/>
    <w:rsid w:val="004948BC"/>
    <w:rsid w:val="00494ECE"/>
    <w:rsid w:val="004950B0"/>
    <w:rsid w:val="004959FC"/>
    <w:rsid w:val="00495A72"/>
    <w:rsid w:val="00495EA7"/>
    <w:rsid w:val="00496956"/>
    <w:rsid w:val="00496B69"/>
    <w:rsid w:val="00496D75"/>
    <w:rsid w:val="00497033"/>
    <w:rsid w:val="004976CF"/>
    <w:rsid w:val="004976FB"/>
    <w:rsid w:val="004A0E7E"/>
    <w:rsid w:val="004A0FAA"/>
    <w:rsid w:val="004A0FCD"/>
    <w:rsid w:val="004A165D"/>
    <w:rsid w:val="004A18E2"/>
    <w:rsid w:val="004A1994"/>
    <w:rsid w:val="004A1B61"/>
    <w:rsid w:val="004A1F61"/>
    <w:rsid w:val="004A1F77"/>
    <w:rsid w:val="004A20B5"/>
    <w:rsid w:val="004A22CB"/>
    <w:rsid w:val="004A3B96"/>
    <w:rsid w:val="004A41E2"/>
    <w:rsid w:val="004A433D"/>
    <w:rsid w:val="004A4DC7"/>
    <w:rsid w:val="004A6474"/>
    <w:rsid w:val="004A6D6D"/>
    <w:rsid w:val="004A6F61"/>
    <w:rsid w:val="004A72D1"/>
    <w:rsid w:val="004A7491"/>
    <w:rsid w:val="004A7649"/>
    <w:rsid w:val="004A7AFB"/>
    <w:rsid w:val="004B18E4"/>
    <w:rsid w:val="004B1DFF"/>
    <w:rsid w:val="004B2737"/>
    <w:rsid w:val="004B28A3"/>
    <w:rsid w:val="004B2A8B"/>
    <w:rsid w:val="004B38BB"/>
    <w:rsid w:val="004B435B"/>
    <w:rsid w:val="004B4A1A"/>
    <w:rsid w:val="004B4EE8"/>
    <w:rsid w:val="004B5361"/>
    <w:rsid w:val="004B5577"/>
    <w:rsid w:val="004B55AA"/>
    <w:rsid w:val="004B592A"/>
    <w:rsid w:val="004B6974"/>
    <w:rsid w:val="004B6C9A"/>
    <w:rsid w:val="004B7107"/>
    <w:rsid w:val="004B7285"/>
    <w:rsid w:val="004B7563"/>
    <w:rsid w:val="004B7654"/>
    <w:rsid w:val="004C001B"/>
    <w:rsid w:val="004C04CD"/>
    <w:rsid w:val="004C1207"/>
    <w:rsid w:val="004C1CDE"/>
    <w:rsid w:val="004C2153"/>
    <w:rsid w:val="004C227F"/>
    <w:rsid w:val="004C2321"/>
    <w:rsid w:val="004C2330"/>
    <w:rsid w:val="004C3011"/>
    <w:rsid w:val="004C360A"/>
    <w:rsid w:val="004C3CD3"/>
    <w:rsid w:val="004C3D81"/>
    <w:rsid w:val="004C4833"/>
    <w:rsid w:val="004C4D4D"/>
    <w:rsid w:val="004C63DF"/>
    <w:rsid w:val="004C6878"/>
    <w:rsid w:val="004C6D9D"/>
    <w:rsid w:val="004C7050"/>
    <w:rsid w:val="004C76BF"/>
    <w:rsid w:val="004C7742"/>
    <w:rsid w:val="004D0AF5"/>
    <w:rsid w:val="004D0DA5"/>
    <w:rsid w:val="004D104A"/>
    <w:rsid w:val="004D151B"/>
    <w:rsid w:val="004D17EA"/>
    <w:rsid w:val="004D1B0F"/>
    <w:rsid w:val="004D1D95"/>
    <w:rsid w:val="004D2880"/>
    <w:rsid w:val="004D31CF"/>
    <w:rsid w:val="004D328D"/>
    <w:rsid w:val="004D34FB"/>
    <w:rsid w:val="004D384A"/>
    <w:rsid w:val="004D3E3C"/>
    <w:rsid w:val="004D4089"/>
    <w:rsid w:val="004D461D"/>
    <w:rsid w:val="004D4CDC"/>
    <w:rsid w:val="004D4DB5"/>
    <w:rsid w:val="004D54BB"/>
    <w:rsid w:val="004D555A"/>
    <w:rsid w:val="004D58F9"/>
    <w:rsid w:val="004D5916"/>
    <w:rsid w:val="004D5B7C"/>
    <w:rsid w:val="004D5CEC"/>
    <w:rsid w:val="004D61A4"/>
    <w:rsid w:val="004D76F2"/>
    <w:rsid w:val="004D76F4"/>
    <w:rsid w:val="004D7877"/>
    <w:rsid w:val="004D79CD"/>
    <w:rsid w:val="004D7D52"/>
    <w:rsid w:val="004E0A7F"/>
    <w:rsid w:val="004E16A7"/>
    <w:rsid w:val="004E17E8"/>
    <w:rsid w:val="004E17F8"/>
    <w:rsid w:val="004E2154"/>
    <w:rsid w:val="004E21CF"/>
    <w:rsid w:val="004E26D8"/>
    <w:rsid w:val="004E284E"/>
    <w:rsid w:val="004E30D1"/>
    <w:rsid w:val="004E3970"/>
    <w:rsid w:val="004E3FF0"/>
    <w:rsid w:val="004E54FB"/>
    <w:rsid w:val="004E56FE"/>
    <w:rsid w:val="004E5735"/>
    <w:rsid w:val="004E59D3"/>
    <w:rsid w:val="004E5E3A"/>
    <w:rsid w:val="004E625A"/>
    <w:rsid w:val="004E6491"/>
    <w:rsid w:val="004E7A9F"/>
    <w:rsid w:val="004E7E6B"/>
    <w:rsid w:val="004F02BB"/>
    <w:rsid w:val="004F0BE7"/>
    <w:rsid w:val="004F1025"/>
    <w:rsid w:val="004F194B"/>
    <w:rsid w:val="004F1B30"/>
    <w:rsid w:val="004F1C93"/>
    <w:rsid w:val="004F1D88"/>
    <w:rsid w:val="004F24BE"/>
    <w:rsid w:val="004F2EE5"/>
    <w:rsid w:val="004F3921"/>
    <w:rsid w:val="004F3965"/>
    <w:rsid w:val="004F3F43"/>
    <w:rsid w:val="004F4525"/>
    <w:rsid w:val="004F4B5E"/>
    <w:rsid w:val="004F4B72"/>
    <w:rsid w:val="004F4E16"/>
    <w:rsid w:val="004F5004"/>
    <w:rsid w:val="004F5060"/>
    <w:rsid w:val="004F509C"/>
    <w:rsid w:val="004F51EF"/>
    <w:rsid w:val="004F5AC2"/>
    <w:rsid w:val="004F6645"/>
    <w:rsid w:val="004F6A9D"/>
    <w:rsid w:val="004F7261"/>
    <w:rsid w:val="004F7F18"/>
    <w:rsid w:val="004F7F5A"/>
    <w:rsid w:val="005001B5"/>
    <w:rsid w:val="00500503"/>
    <w:rsid w:val="00500A8C"/>
    <w:rsid w:val="00500AB1"/>
    <w:rsid w:val="00501A58"/>
    <w:rsid w:val="00501AD6"/>
    <w:rsid w:val="00501EE8"/>
    <w:rsid w:val="00502525"/>
    <w:rsid w:val="005029FB"/>
    <w:rsid w:val="00502E16"/>
    <w:rsid w:val="00503738"/>
    <w:rsid w:val="005039B0"/>
    <w:rsid w:val="00504217"/>
    <w:rsid w:val="00506514"/>
    <w:rsid w:val="00506674"/>
    <w:rsid w:val="00506CF1"/>
    <w:rsid w:val="0051027B"/>
    <w:rsid w:val="00510A0F"/>
    <w:rsid w:val="00511125"/>
    <w:rsid w:val="00512283"/>
    <w:rsid w:val="005123DB"/>
    <w:rsid w:val="0051272F"/>
    <w:rsid w:val="00513080"/>
    <w:rsid w:val="00513183"/>
    <w:rsid w:val="00513232"/>
    <w:rsid w:val="00513467"/>
    <w:rsid w:val="0051368F"/>
    <w:rsid w:val="00513A1A"/>
    <w:rsid w:val="005140B7"/>
    <w:rsid w:val="00514214"/>
    <w:rsid w:val="0051437B"/>
    <w:rsid w:val="00514730"/>
    <w:rsid w:val="0051481C"/>
    <w:rsid w:val="00514A1A"/>
    <w:rsid w:val="00514A57"/>
    <w:rsid w:val="00514F4C"/>
    <w:rsid w:val="00514FD6"/>
    <w:rsid w:val="00515756"/>
    <w:rsid w:val="00515BC0"/>
    <w:rsid w:val="00516345"/>
    <w:rsid w:val="005164CE"/>
    <w:rsid w:val="00516894"/>
    <w:rsid w:val="0051692C"/>
    <w:rsid w:val="00516B46"/>
    <w:rsid w:val="00516F4F"/>
    <w:rsid w:val="0051770D"/>
    <w:rsid w:val="0052001A"/>
    <w:rsid w:val="00520021"/>
    <w:rsid w:val="005200F2"/>
    <w:rsid w:val="005203D9"/>
    <w:rsid w:val="0052087B"/>
    <w:rsid w:val="00520C45"/>
    <w:rsid w:val="00520FB4"/>
    <w:rsid w:val="00521023"/>
    <w:rsid w:val="005211A8"/>
    <w:rsid w:val="005213FA"/>
    <w:rsid w:val="005219B5"/>
    <w:rsid w:val="00521AA5"/>
    <w:rsid w:val="005228DE"/>
    <w:rsid w:val="00522CDB"/>
    <w:rsid w:val="00522DBA"/>
    <w:rsid w:val="00523337"/>
    <w:rsid w:val="00523B2A"/>
    <w:rsid w:val="00523E0D"/>
    <w:rsid w:val="005241A1"/>
    <w:rsid w:val="0052457E"/>
    <w:rsid w:val="005247C9"/>
    <w:rsid w:val="005251F3"/>
    <w:rsid w:val="00525264"/>
    <w:rsid w:val="005257C6"/>
    <w:rsid w:val="00525D3A"/>
    <w:rsid w:val="00526A14"/>
    <w:rsid w:val="00526A85"/>
    <w:rsid w:val="00527856"/>
    <w:rsid w:val="00527C01"/>
    <w:rsid w:val="00527DE3"/>
    <w:rsid w:val="005301EF"/>
    <w:rsid w:val="005306B8"/>
    <w:rsid w:val="00530B69"/>
    <w:rsid w:val="00531261"/>
    <w:rsid w:val="005317E9"/>
    <w:rsid w:val="00531C6B"/>
    <w:rsid w:val="00531F65"/>
    <w:rsid w:val="00532577"/>
    <w:rsid w:val="005326CD"/>
    <w:rsid w:val="005327CA"/>
    <w:rsid w:val="0053291E"/>
    <w:rsid w:val="00532A6D"/>
    <w:rsid w:val="0053320C"/>
    <w:rsid w:val="00533320"/>
    <w:rsid w:val="00533BFE"/>
    <w:rsid w:val="005343C3"/>
    <w:rsid w:val="00534A10"/>
    <w:rsid w:val="00534C21"/>
    <w:rsid w:val="00534C78"/>
    <w:rsid w:val="00534FCE"/>
    <w:rsid w:val="00535956"/>
    <w:rsid w:val="00535B7E"/>
    <w:rsid w:val="00536256"/>
    <w:rsid w:val="00536686"/>
    <w:rsid w:val="00536D5B"/>
    <w:rsid w:val="0053723B"/>
    <w:rsid w:val="00537467"/>
    <w:rsid w:val="005379DE"/>
    <w:rsid w:val="00537B6F"/>
    <w:rsid w:val="00540181"/>
    <w:rsid w:val="0054056A"/>
    <w:rsid w:val="00540893"/>
    <w:rsid w:val="00540CDE"/>
    <w:rsid w:val="00540ED7"/>
    <w:rsid w:val="00541051"/>
    <w:rsid w:val="00541262"/>
    <w:rsid w:val="00541A55"/>
    <w:rsid w:val="00541E5C"/>
    <w:rsid w:val="00542671"/>
    <w:rsid w:val="0054284E"/>
    <w:rsid w:val="00542F64"/>
    <w:rsid w:val="00543523"/>
    <w:rsid w:val="0054443B"/>
    <w:rsid w:val="00544898"/>
    <w:rsid w:val="00544D52"/>
    <w:rsid w:val="005450E6"/>
    <w:rsid w:val="0054545C"/>
    <w:rsid w:val="00545F29"/>
    <w:rsid w:val="005461D7"/>
    <w:rsid w:val="00546E92"/>
    <w:rsid w:val="005473A6"/>
    <w:rsid w:val="00547A74"/>
    <w:rsid w:val="00547B27"/>
    <w:rsid w:val="00547BA4"/>
    <w:rsid w:val="00547C29"/>
    <w:rsid w:val="00547FF2"/>
    <w:rsid w:val="00550479"/>
    <w:rsid w:val="00550CAC"/>
    <w:rsid w:val="00550D6E"/>
    <w:rsid w:val="00550F16"/>
    <w:rsid w:val="00552032"/>
    <w:rsid w:val="00552135"/>
    <w:rsid w:val="005523E6"/>
    <w:rsid w:val="005529B9"/>
    <w:rsid w:val="00552A42"/>
    <w:rsid w:val="00552FD9"/>
    <w:rsid w:val="005533FA"/>
    <w:rsid w:val="005534F7"/>
    <w:rsid w:val="0055363F"/>
    <w:rsid w:val="00553E3E"/>
    <w:rsid w:val="00554355"/>
    <w:rsid w:val="00554745"/>
    <w:rsid w:val="00555659"/>
    <w:rsid w:val="00555806"/>
    <w:rsid w:val="00555E71"/>
    <w:rsid w:val="00556FD1"/>
    <w:rsid w:val="0055723F"/>
    <w:rsid w:val="00557581"/>
    <w:rsid w:val="00557968"/>
    <w:rsid w:val="00557A50"/>
    <w:rsid w:val="00557B73"/>
    <w:rsid w:val="00557B97"/>
    <w:rsid w:val="00557C6E"/>
    <w:rsid w:val="00560185"/>
    <w:rsid w:val="00560825"/>
    <w:rsid w:val="0056120A"/>
    <w:rsid w:val="00561FD3"/>
    <w:rsid w:val="0056257B"/>
    <w:rsid w:val="0056290B"/>
    <w:rsid w:val="00562AD3"/>
    <w:rsid w:val="00562CAB"/>
    <w:rsid w:val="00563308"/>
    <w:rsid w:val="00564091"/>
    <w:rsid w:val="005642E7"/>
    <w:rsid w:val="005649DA"/>
    <w:rsid w:val="00564E6B"/>
    <w:rsid w:val="0056547C"/>
    <w:rsid w:val="00565645"/>
    <w:rsid w:val="0056589D"/>
    <w:rsid w:val="005659E7"/>
    <w:rsid w:val="00565AA1"/>
    <w:rsid w:val="00565C0A"/>
    <w:rsid w:val="00565CC0"/>
    <w:rsid w:val="00566015"/>
    <w:rsid w:val="00566329"/>
    <w:rsid w:val="0056678E"/>
    <w:rsid w:val="00566B52"/>
    <w:rsid w:val="00567355"/>
    <w:rsid w:val="005673FF"/>
    <w:rsid w:val="00570165"/>
    <w:rsid w:val="00570E85"/>
    <w:rsid w:val="005712F3"/>
    <w:rsid w:val="0057152D"/>
    <w:rsid w:val="00571731"/>
    <w:rsid w:val="00571AE8"/>
    <w:rsid w:val="00571B16"/>
    <w:rsid w:val="00571E3F"/>
    <w:rsid w:val="0057204F"/>
    <w:rsid w:val="005723F6"/>
    <w:rsid w:val="00572562"/>
    <w:rsid w:val="005727E8"/>
    <w:rsid w:val="005729D7"/>
    <w:rsid w:val="00572B43"/>
    <w:rsid w:val="00572EE8"/>
    <w:rsid w:val="005730C4"/>
    <w:rsid w:val="005731A1"/>
    <w:rsid w:val="00573873"/>
    <w:rsid w:val="005739B0"/>
    <w:rsid w:val="00573E4C"/>
    <w:rsid w:val="005741C8"/>
    <w:rsid w:val="00574AD5"/>
    <w:rsid w:val="005754AF"/>
    <w:rsid w:val="00576465"/>
    <w:rsid w:val="00576D6A"/>
    <w:rsid w:val="0057720D"/>
    <w:rsid w:val="00577497"/>
    <w:rsid w:val="0057773D"/>
    <w:rsid w:val="00577957"/>
    <w:rsid w:val="00577A00"/>
    <w:rsid w:val="00577EC3"/>
    <w:rsid w:val="00580735"/>
    <w:rsid w:val="00580CA8"/>
    <w:rsid w:val="00581C0E"/>
    <w:rsid w:val="00581C45"/>
    <w:rsid w:val="00581C76"/>
    <w:rsid w:val="00581C96"/>
    <w:rsid w:val="0058215E"/>
    <w:rsid w:val="0058223C"/>
    <w:rsid w:val="00582978"/>
    <w:rsid w:val="00583418"/>
    <w:rsid w:val="00583484"/>
    <w:rsid w:val="0058398B"/>
    <w:rsid w:val="00583D2F"/>
    <w:rsid w:val="00583F7D"/>
    <w:rsid w:val="00583F7F"/>
    <w:rsid w:val="00584273"/>
    <w:rsid w:val="00584BB6"/>
    <w:rsid w:val="00585307"/>
    <w:rsid w:val="0058549D"/>
    <w:rsid w:val="005858E7"/>
    <w:rsid w:val="00586354"/>
    <w:rsid w:val="0058733A"/>
    <w:rsid w:val="00587560"/>
    <w:rsid w:val="005875CF"/>
    <w:rsid w:val="00587727"/>
    <w:rsid w:val="00590033"/>
    <w:rsid w:val="00590A7C"/>
    <w:rsid w:val="00590A88"/>
    <w:rsid w:val="00590E07"/>
    <w:rsid w:val="00590F20"/>
    <w:rsid w:val="00591160"/>
    <w:rsid w:val="0059136C"/>
    <w:rsid w:val="00591578"/>
    <w:rsid w:val="00591D59"/>
    <w:rsid w:val="00592C98"/>
    <w:rsid w:val="00593170"/>
    <w:rsid w:val="005935B8"/>
    <w:rsid w:val="0059378E"/>
    <w:rsid w:val="00593C4A"/>
    <w:rsid w:val="00593E55"/>
    <w:rsid w:val="005947B1"/>
    <w:rsid w:val="00594888"/>
    <w:rsid w:val="00595A42"/>
    <w:rsid w:val="005962A5"/>
    <w:rsid w:val="0059687A"/>
    <w:rsid w:val="0059699D"/>
    <w:rsid w:val="00596D95"/>
    <w:rsid w:val="00597864"/>
    <w:rsid w:val="00597B44"/>
    <w:rsid w:val="005A08F7"/>
    <w:rsid w:val="005A0B54"/>
    <w:rsid w:val="005A0C0A"/>
    <w:rsid w:val="005A0C74"/>
    <w:rsid w:val="005A0C93"/>
    <w:rsid w:val="005A0EF4"/>
    <w:rsid w:val="005A0F91"/>
    <w:rsid w:val="005A11AC"/>
    <w:rsid w:val="005A18E1"/>
    <w:rsid w:val="005A1C3D"/>
    <w:rsid w:val="005A1C76"/>
    <w:rsid w:val="005A200F"/>
    <w:rsid w:val="005A23D3"/>
    <w:rsid w:val="005A256B"/>
    <w:rsid w:val="005A2A06"/>
    <w:rsid w:val="005A2B35"/>
    <w:rsid w:val="005A2C0E"/>
    <w:rsid w:val="005A2D22"/>
    <w:rsid w:val="005A2F52"/>
    <w:rsid w:val="005A3335"/>
    <w:rsid w:val="005A3690"/>
    <w:rsid w:val="005A386B"/>
    <w:rsid w:val="005A43A8"/>
    <w:rsid w:val="005A4732"/>
    <w:rsid w:val="005A4CFB"/>
    <w:rsid w:val="005A5251"/>
    <w:rsid w:val="005A5B16"/>
    <w:rsid w:val="005A5E7E"/>
    <w:rsid w:val="005A5F60"/>
    <w:rsid w:val="005A6945"/>
    <w:rsid w:val="005B0713"/>
    <w:rsid w:val="005B0869"/>
    <w:rsid w:val="005B1BCC"/>
    <w:rsid w:val="005B1D8B"/>
    <w:rsid w:val="005B2395"/>
    <w:rsid w:val="005B2596"/>
    <w:rsid w:val="005B2A76"/>
    <w:rsid w:val="005B3210"/>
    <w:rsid w:val="005B32D3"/>
    <w:rsid w:val="005B3EE7"/>
    <w:rsid w:val="005B41F7"/>
    <w:rsid w:val="005B433B"/>
    <w:rsid w:val="005B47A9"/>
    <w:rsid w:val="005B4D76"/>
    <w:rsid w:val="005B517D"/>
    <w:rsid w:val="005B5544"/>
    <w:rsid w:val="005B5AE3"/>
    <w:rsid w:val="005B6A64"/>
    <w:rsid w:val="005B762A"/>
    <w:rsid w:val="005B7AE7"/>
    <w:rsid w:val="005C0342"/>
    <w:rsid w:val="005C04D7"/>
    <w:rsid w:val="005C10B7"/>
    <w:rsid w:val="005C125F"/>
    <w:rsid w:val="005C25B6"/>
    <w:rsid w:val="005C2CDE"/>
    <w:rsid w:val="005C2F05"/>
    <w:rsid w:val="005C3584"/>
    <w:rsid w:val="005C39B6"/>
    <w:rsid w:val="005C3E27"/>
    <w:rsid w:val="005C42D6"/>
    <w:rsid w:val="005C5458"/>
    <w:rsid w:val="005C54E2"/>
    <w:rsid w:val="005C57F5"/>
    <w:rsid w:val="005C585A"/>
    <w:rsid w:val="005C597F"/>
    <w:rsid w:val="005C5A83"/>
    <w:rsid w:val="005C5BA8"/>
    <w:rsid w:val="005C5DF2"/>
    <w:rsid w:val="005C6472"/>
    <w:rsid w:val="005C6491"/>
    <w:rsid w:val="005C6867"/>
    <w:rsid w:val="005C6B90"/>
    <w:rsid w:val="005C6DC4"/>
    <w:rsid w:val="005C7049"/>
    <w:rsid w:val="005C7AF6"/>
    <w:rsid w:val="005D0283"/>
    <w:rsid w:val="005D02C5"/>
    <w:rsid w:val="005D03DE"/>
    <w:rsid w:val="005D0B8B"/>
    <w:rsid w:val="005D0C6C"/>
    <w:rsid w:val="005D1518"/>
    <w:rsid w:val="005D1CFA"/>
    <w:rsid w:val="005D1E7B"/>
    <w:rsid w:val="005D1F0A"/>
    <w:rsid w:val="005D24E0"/>
    <w:rsid w:val="005D2DBD"/>
    <w:rsid w:val="005D3151"/>
    <w:rsid w:val="005D347D"/>
    <w:rsid w:val="005D3480"/>
    <w:rsid w:val="005D376E"/>
    <w:rsid w:val="005D377E"/>
    <w:rsid w:val="005D47C0"/>
    <w:rsid w:val="005D5623"/>
    <w:rsid w:val="005D570C"/>
    <w:rsid w:val="005D582F"/>
    <w:rsid w:val="005D5A59"/>
    <w:rsid w:val="005D5F6B"/>
    <w:rsid w:val="005D60A4"/>
    <w:rsid w:val="005D62A3"/>
    <w:rsid w:val="005D6B1F"/>
    <w:rsid w:val="005D6F3E"/>
    <w:rsid w:val="005E07C6"/>
    <w:rsid w:val="005E0D05"/>
    <w:rsid w:val="005E0F36"/>
    <w:rsid w:val="005E114E"/>
    <w:rsid w:val="005E11C5"/>
    <w:rsid w:val="005E1310"/>
    <w:rsid w:val="005E14A9"/>
    <w:rsid w:val="005E14DA"/>
    <w:rsid w:val="005E15C3"/>
    <w:rsid w:val="005E3763"/>
    <w:rsid w:val="005E40A0"/>
    <w:rsid w:val="005E4513"/>
    <w:rsid w:val="005E47B0"/>
    <w:rsid w:val="005E52EB"/>
    <w:rsid w:val="005E591D"/>
    <w:rsid w:val="005E5F9E"/>
    <w:rsid w:val="005E6308"/>
    <w:rsid w:val="005E64A2"/>
    <w:rsid w:val="005E6E16"/>
    <w:rsid w:val="005E6EA8"/>
    <w:rsid w:val="005E71F7"/>
    <w:rsid w:val="005E7304"/>
    <w:rsid w:val="005F00DF"/>
    <w:rsid w:val="005F0286"/>
    <w:rsid w:val="005F05FD"/>
    <w:rsid w:val="005F06C6"/>
    <w:rsid w:val="005F0BCA"/>
    <w:rsid w:val="005F3D16"/>
    <w:rsid w:val="005F3EFB"/>
    <w:rsid w:val="005F4762"/>
    <w:rsid w:val="005F481D"/>
    <w:rsid w:val="005F4892"/>
    <w:rsid w:val="005F4B8F"/>
    <w:rsid w:val="005F5017"/>
    <w:rsid w:val="005F52A2"/>
    <w:rsid w:val="005F5421"/>
    <w:rsid w:val="005F5647"/>
    <w:rsid w:val="005F639C"/>
    <w:rsid w:val="005F64E9"/>
    <w:rsid w:val="005F6CDA"/>
    <w:rsid w:val="005F7226"/>
    <w:rsid w:val="005F7720"/>
    <w:rsid w:val="0060023D"/>
    <w:rsid w:val="00600A7B"/>
    <w:rsid w:val="006017DC"/>
    <w:rsid w:val="00601A03"/>
    <w:rsid w:val="00602750"/>
    <w:rsid w:val="00603B59"/>
    <w:rsid w:val="00603BD7"/>
    <w:rsid w:val="00603D16"/>
    <w:rsid w:val="00603D3C"/>
    <w:rsid w:val="00604CDC"/>
    <w:rsid w:val="00604E46"/>
    <w:rsid w:val="00605D46"/>
    <w:rsid w:val="006060C2"/>
    <w:rsid w:val="00606463"/>
    <w:rsid w:val="0060660B"/>
    <w:rsid w:val="006068FC"/>
    <w:rsid w:val="00606A63"/>
    <w:rsid w:val="00606BFC"/>
    <w:rsid w:val="006071B2"/>
    <w:rsid w:val="006074A5"/>
    <w:rsid w:val="006079E4"/>
    <w:rsid w:val="00607C9C"/>
    <w:rsid w:val="00610A24"/>
    <w:rsid w:val="00610AEB"/>
    <w:rsid w:val="00610C32"/>
    <w:rsid w:val="006117DE"/>
    <w:rsid w:val="00612837"/>
    <w:rsid w:val="006129E8"/>
    <w:rsid w:val="00612A53"/>
    <w:rsid w:val="00613117"/>
    <w:rsid w:val="00613531"/>
    <w:rsid w:val="00613586"/>
    <w:rsid w:val="006139ED"/>
    <w:rsid w:val="00613EA8"/>
    <w:rsid w:val="0061438B"/>
    <w:rsid w:val="00614471"/>
    <w:rsid w:val="00614A9A"/>
    <w:rsid w:val="00614B42"/>
    <w:rsid w:val="006154DD"/>
    <w:rsid w:val="00615E92"/>
    <w:rsid w:val="00615ECA"/>
    <w:rsid w:val="00615FD4"/>
    <w:rsid w:val="00616BC5"/>
    <w:rsid w:val="006172BB"/>
    <w:rsid w:val="00617522"/>
    <w:rsid w:val="006177D0"/>
    <w:rsid w:val="00617F18"/>
    <w:rsid w:val="00620C5B"/>
    <w:rsid w:val="00620D3F"/>
    <w:rsid w:val="00620F26"/>
    <w:rsid w:val="00621E05"/>
    <w:rsid w:val="00621F0D"/>
    <w:rsid w:val="00623451"/>
    <w:rsid w:val="006236BB"/>
    <w:rsid w:val="00623AC7"/>
    <w:rsid w:val="006245DE"/>
    <w:rsid w:val="0062513C"/>
    <w:rsid w:val="0062535B"/>
    <w:rsid w:val="006254F3"/>
    <w:rsid w:val="00626352"/>
    <w:rsid w:val="006265E7"/>
    <w:rsid w:val="006269AB"/>
    <w:rsid w:val="00626DE9"/>
    <w:rsid w:val="006270F8"/>
    <w:rsid w:val="00627836"/>
    <w:rsid w:val="00627E6D"/>
    <w:rsid w:val="00627E7B"/>
    <w:rsid w:val="00627FFD"/>
    <w:rsid w:val="006300CB"/>
    <w:rsid w:val="006303E0"/>
    <w:rsid w:val="00630750"/>
    <w:rsid w:val="00630CF2"/>
    <w:rsid w:val="00631204"/>
    <w:rsid w:val="00631322"/>
    <w:rsid w:val="00631DDE"/>
    <w:rsid w:val="00632107"/>
    <w:rsid w:val="00632587"/>
    <w:rsid w:val="006326CC"/>
    <w:rsid w:val="006328E4"/>
    <w:rsid w:val="00632BAF"/>
    <w:rsid w:val="006332DE"/>
    <w:rsid w:val="006338A3"/>
    <w:rsid w:val="006342B0"/>
    <w:rsid w:val="006343A1"/>
    <w:rsid w:val="006343EC"/>
    <w:rsid w:val="0063443F"/>
    <w:rsid w:val="006344FF"/>
    <w:rsid w:val="00634BB9"/>
    <w:rsid w:val="006355CB"/>
    <w:rsid w:val="00635680"/>
    <w:rsid w:val="00635CBB"/>
    <w:rsid w:val="00635FEA"/>
    <w:rsid w:val="00636062"/>
    <w:rsid w:val="0063626D"/>
    <w:rsid w:val="00636ED0"/>
    <w:rsid w:val="00637163"/>
    <w:rsid w:val="0063718B"/>
    <w:rsid w:val="006406D5"/>
    <w:rsid w:val="00640976"/>
    <w:rsid w:val="00640A1F"/>
    <w:rsid w:val="00641142"/>
    <w:rsid w:val="00641212"/>
    <w:rsid w:val="0064178B"/>
    <w:rsid w:val="006419D8"/>
    <w:rsid w:val="00643346"/>
    <w:rsid w:val="006433BB"/>
    <w:rsid w:val="006434C3"/>
    <w:rsid w:val="0064379A"/>
    <w:rsid w:val="006437AE"/>
    <w:rsid w:val="00643B6A"/>
    <w:rsid w:val="00645493"/>
    <w:rsid w:val="00645606"/>
    <w:rsid w:val="00645A6D"/>
    <w:rsid w:val="00646094"/>
    <w:rsid w:val="006463D3"/>
    <w:rsid w:val="00646CB5"/>
    <w:rsid w:val="006471D0"/>
    <w:rsid w:val="0064762C"/>
    <w:rsid w:val="00647AF0"/>
    <w:rsid w:val="00647E9D"/>
    <w:rsid w:val="0065030C"/>
    <w:rsid w:val="0065048B"/>
    <w:rsid w:val="006507DF"/>
    <w:rsid w:val="006510A5"/>
    <w:rsid w:val="00651B1B"/>
    <w:rsid w:val="00651DE8"/>
    <w:rsid w:val="0065244F"/>
    <w:rsid w:val="006526C4"/>
    <w:rsid w:val="006527F2"/>
    <w:rsid w:val="00652A64"/>
    <w:rsid w:val="006532C8"/>
    <w:rsid w:val="00653681"/>
    <w:rsid w:val="006536C6"/>
    <w:rsid w:val="0065383E"/>
    <w:rsid w:val="00653A73"/>
    <w:rsid w:val="00654587"/>
    <w:rsid w:val="00654C0E"/>
    <w:rsid w:val="00654D0F"/>
    <w:rsid w:val="00654E19"/>
    <w:rsid w:val="006552F0"/>
    <w:rsid w:val="0065600E"/>
    <w:rsid w:val="00656055"/>
    <w:rsid w:val="006561DB"/>
    <w:rsid w:val="0065644C"/>
    <w:rsid w:val="00656DE1"/>
    <w:rsid w:val="0065706C"/>
    <w:rsid w:val="00657907"/>
    <w:rsid w:val="00657A07"/>
    <w:rsid w:val="00660333"/>
    <w:rsid w:val="0066073F"/>
    <w:rsid w:val="00660DAE"/>
    <w:rsid w:val="00660F54"/>
    <w:rsid w:val="00661142"/>
    <w:rsid w:val="0066174D"/>
    <w:rsid w:val="00661EA1"/>
    <w:rsid w:val="00662645"/>
    <w:rsid w:val="00662912"/>
    <w:rsid w:val="00662ED3"/>
    <w:rsid w:val="00663BF4"/>
    <w:rsid w:val="00663E14"/>
    <w:rsid w:val="006641F6"/>
    <w:rsid w:val="00664B0E"/>
    <w:rsid w:val="00664B80"/>
    <w:rsid w:val="006651AC"/>
    <w:rsid w:val="0066562F"/>
    <w:rsid w:val="0066565D"/>
    <w:rsid w:val="006663F4"/>
    <w:rsid w:val="00666795"/>
    <w:rsid w:val="00666B49"/>
    <w:rsid w:val="00667804"/>
    <w:rsid w:val="00667A1E"/>
    <w:rsid w:val="00670BAD"/>
    <w:rsid w:val="00671778"/>
    <w:rsid w:val="00671785"/>
    <w:rsid w:val="00671D46"/>
    <w:rsid w:val="006721A3"/>
    <w:rsid w:val="00672813"/>
    <w:rsid w:val="00672D53"/>
    <w:rsid w:val="006735A6"/>
    <w:rsid w:val="00673AC8"/>
    <w:rsid w:val="00673F5A"/>
    <w:rsid w:val="0067572B"/>
    <w:rsid w:val="00675855"/>
    <w:rsid w:val="00675A74"/>
    <w:rsid w:val="00675ADB"/>
    <w:rsid w:val="00675FC9"/>
    <w:rsid w:val="0067602C"/>
    <w:rsid w:val="00676630"/>
    <w:rsid w:val="00676632"/>
    <w:rsid w:val="00676E3F"/>
    <w:rsid w:val="00680095"/>
    <w:rsid w:val="006821E1"/>
    <w:rsid w:val="00682229"/>
    <w:rsid w:val="006824E8"/>
    <w:rsid w:val="0068265A"/>
    <w:rsid w:val="00682FD8"/>
    <w:rsid w:val="00683380"/>
    <w:rsid w:val="00683464"/>
    <w:rsid w:val="00684087"/>
    <w:rsid w:val="00684514"/>
    <w:rsid w:val="006847B6"/>
    <w:rsid w:val="00684EB2"/>
    <w:rsid w:val="006851A9"/>
    <w:rsid w:val="006855E9"/>
    <w:rsid w:val="0068589E"/>
    <w:rsid w:val="00685935"/>
    <w:rsid w:val="00685AB0"/>
    <w:rsid w:val="00685B59"/>
    <w:rsid w:val="00685EC9"/>
    <w:rsid w:val="00685EDD"/>
    <w:rsid w:val="0068635A"/>
    <w:rsid w:val="00686C3B"/>
    <w:rsid w:val="006870FA"/>
    <w:rsid w:val="0068716B"/>
    <w:rsid w:val="00687B2A"/>
    <w:rsid w:val="00687BA6"/>
    <w:rsid w:val="00690195"/>
    <w:rsid w:val="006901BE"/>
    <w:rsid w:val="0069096D"/>
    <w:rsid w:val="006909A4"/>
    <w:rsid w:val="0069120C"/>
    <w:rsid w:val="0069129C"/>
    <w:rsid w:val="0069159F"/>
    <w:rsid w:val="00691AA1"/>
    <w:rsid w:val="00691C80"/>
    <w:rsid w:val="00691CC6"/>
    <w:rsid w:val="00691E7F"/>
    <w:rsid w:val="006920D8"/>
    <w:rsid w:val="0069242D"/>
    <w:rsid w:val="006924F3"/>
    <w:rsid w:val="00692795"/>
    <w:rsid w:val="0069295B"/>
    <w:rsid w:val="00692F11"/>
    <w:rsid w:val="00693052"/>
    <w:rsid w:val="0069364E"/>
    <w:rsid w:val="00693869"/>
    <w:rsid w:val="006941E7"/>
    <w:rsid w:val="00694C72"/>
    <w:rsid w:val="00694C79"/>
    <w:rsid w:val="00694EB6"/>
    <w:rsid w:val="00695097"/>
    <w:rsid w:val="00695749"/>
    <w:rsid w:val="0069576E"/>
    <w:rsid w:val="00695FD0"/>
    <w:rsid w:val="006965B0"/>
    <w:rsid w:val="006968D5"/>
    <w:rsid w:val="00696AF2"/>
    <w:rsid w:val="006972FC"/>
    <w:rsid w:val="006975E3"/>
    <w:rsid w:val="006976AA"/>
    <w:rsid w:val="00697AA5"/>
    <w:rsid w:val="00697B4E"/>
    <w:rsid w:val="006A0A89"/>
    <w:rsid w:val="006A0CCD"/>
    <w:rsid w:val="006A0EC5"/>
    <w:rsid w:val="006A194E"/>
    <w:rsid w:val="006A1C6D"/>
    <w:rsid w:val="006A1F0B"/>
    <w:rsid w:val="006A2685"/>
    <w:rsid w:val="006A29B1"/>
    <w:rsid w:val="006A2DF6"/>
    <w:rsid w:val="006A2EC7"/>
    <w:rsid w:val="006A37B2"/>
    <w:rsid w:val="006A4F16"/>
    <w:rsid w:val="006A5961"/>
    <w:rsid w:val="006A5F9A"/>
    <w:rsid w:val="006A61FC"/>
    <w:rsid w:val="006A665F"/>
    <w:rsid w:val="006A666F"/>
    <w:rsid w:val="006A6C2E"/>
    <w:rsid w:val="006A6DDD"/>
    <w:rsid w:val="006A7D7B"/>
    <w:rsid w:val="006A7FD6"/>
    <w:rsid w:val="006B004F"/>
    <w:rsid w:val="006B1016"/>
    <w:rsid w:val="006B1526"/>
    <w:rsid w:val="006B1BFB"/>
    <w:rsid w:val="006B2368"/>
    <w:rsid w:val="006B263E"/>
    <w:rsid w:val="006B278A"/>
    <w:rsid w:val="006B3083"/>
    <w:rsid w:val="006B3156"/>
    <w:rsid w:val="006B34C2"/>
    <w:rsid w:val="006B396D"/>
    <w:rsid w:val="006B4118"/>
    <w:rsid w:val="006B4A55"/>
    <w:rsid w:val="006B4F9F"/>
    <w:rsid w:val="006B5137"/>
    <w:rsid w:val="006B51E4"/>
    <w:rsid w:val="006B5390"/>
    <w:rsid w:val="006B5DE3"/>
    <w:rsid w:val="006B5FE2"/>
    <w:rsid w:val="006B6D24"/>
    <w:rsid w:val="006B70FB"/>
    <w:rsid w:val="006B73CC"/>
    <w:rsid w:val="006B755F"/>
    <w:rsid w:val="006B794B"/>
    <w:rsid w:val="006C06E0"/>
    <w:rsid w:val="006C0D54"/>
    <w:rsid w:val="006C1593"/>
    <w:rsid w:val="006C18DC"/>
    <w:rsid w:val="006C2E7B"/>
    <w:rsid w:val="006C31DD"/>
    <w:rsid w:val="006C3582"/>
    <w:rsid w:val="006C37C1"/>
    <w:rsid w:val="006C45E3"/>
    <w:rsid w:val="006C4FAA"/>
    <w:rsid w:val="006C5263"/>
    <w:rsid w:val="006C52E9"/>
    <w:rsid w:val="006C531C"/>
    <w:rsid w:val="006C58A2"/>
    <w:rsid w:val="006C5C12"/>
    <w:rsid w:val="006C5F89"/>
    <w:rsid w:val="006C6788"/>
    <w:rsid w:val="006C68E0"/>
    <w:rsid w:val="006C7C7C"/>
    <w:rsid w:val="006C7CAB"/>
    <w:rsid w:val="006D03DD"/>
    <w:rsid w:val="006D0685"/>
    <w:rsid w:val="006D0DEC"/>
    <w:rsid w:val="006D1083"/>
    <w:rsid w:val="006D1C74"/>
    <w:rsid w:val="006D1D59"/>
    <w:rsid w:val="006D1F93"/>
    <w:rsid w:val="006D2006"/>
    <w:rsid w:val="006D2B96"/>
    <w:rsid w:val="006D2BA3"/>
    <w:rsid w:val="006D3133"/>
    <w:rsid w:val="006D3206"/>
    <w:rsid w:val="006D3630"/>
    <w:rsid w:val="006D3C23"/>
    <w:rsid w:val="006D4B75"/>
    <w:rsid w:val="006D4F67"/>
    <w:rsid w:val="006D50E1"/>
    <w:rsid w:val="006D5B67"/>
    <w:rsid w:val="006D5BAF"/>
    <w:rsid w:val="006D66AB"/>
    <w:rsid w:val="006D6B33"/>
    <w:rsid w:val="006D719C"/>
    <w:rsid w:val="006E020D"/>
    <w:rsid w:val="006E0937"/>
    <w:rsid w:val="006E0BCA"/>
    <w:rsid w:val="006E0C1F"/>
    <w:rsid w:val="006E1727"/>
    <w:rsid w:val="006E1A0B"/>
    <w:rsid w:val="006E1A5D"/>
    <w:rsid w:val="006E1F32"/>
    <w:rsid w:val="006E229E"/>
    <w:rsid w:val="006E322C"/>
    <w:rsid w:val="006E334D"/>
    <w:rsid w:val="006E3588"/>
    <w:rsid w:val="006E3EAF"/>
    <w:rsid w:val="006E42B3"/>
    <w:rsid w:val="006E43EB"/>
    <w:rsid w:val="006E4A89"/>
    <w:rsid w:val="006E4B78"/>
    <w:rsid w:val="006E4DE6"/>
    <w:rsid w:val="006E4F63"/>
    <w:rsid w:val="006E4FEA"/>
    <w:rsid w:val="006E505F"/>
    <w:rsid w:val="006E5893"/>
    <w:rsid w:val="006E58B8"/>
    <w:rsid w:val="006E5E27"/>
    <w:rsid w:val="006E6278"/>
    <w:rsid w:val="006E6433"/>
    <w:rsid w:val="006E64E1"/>
    <w:rsid w:val="006E6525"/>
    <w:rsid w:val="006E68FE"/>
    <w:rsid w:val="006E6B28"/>
    <w:rsid w:val="006F0E38"/>
    <w:rsid w:val="006F1250"/>
    <w:rsid w:val="006F1589"/>
    <w:rsid w:val="006F182B"/>
    <w:rsid w:val="006F2083"/>
    <w:rsid w:val="006F2370"/>
    <w:rsid w:val="006F25AE"/>
    <w:rsid w:val="006F26B6"/>
    <w:rsid w:val="006F2FFB"/>
    <w:rsid w:val="006F30B7"/>
    <w:rsid w:val="006F38D7"/>
    <w:rsid w:val="006F3F38"/>
    <w:rsid w:val="006F406A"/>
    <w:rsid w:val="006F4310"/>
    <w:rsid w:val="006F4786"/>
    <w:rsid w:val="006F48CE"/>
    <w:rsid w:val="006F4AE6"/>
    <w:rsid w:val="006F5C62"/>
    <w:rsid w:val="006F686A"/>
    <w:rsid w:val="006F6EA4"/>
    <w:rsid w:val="006F7253"/>
    <w:rsid w:val="006F7CA9"/>
    <w:rsid w:val="007001F2"/>
    <w:rsid w:val="00700AE7"/>
    <w:rsid w:val="00700D41"/>
    <w:rsid w:val="007018AB"/>
    <w:rsid w:val="0070255E"/>
    <w:rsid w:val="0070265C"/>
    <w:rsid w:val="00702B50"/>
    <w:rsid w:val="00703918"/>
    <w:rsid w:val="007039E5"/>
    <w:rsid w:val="00703D66"/>
    <w:rsid w:val="00703E55"/>
    <w:rsid w:val="00704425"/>
    <w:rsid w:val="00704714"/>
    <w:rsid w:val="0070489F"/>
    <w:rsid w:val="00704EC2"/>
    <w:rsid w:val="007054A6"/>
    <w:rsid w:val="0070552B"/>
    <w:rsid w:val="007063EE"/>
    <w:rsid w:val="0070663F"/>
    <w:rsid w:val="00706AB0"/>
    <w:rsid w:val="00706AF2"/>
    <w:rsid w:val="00706C26"/>
    <w:rsid w:val="00707342"/>
    <w:rsid w:val="00707386"/>
    <w:rsid w:val="00707925"/>
    <w:rsid w:val="00707EBB"/>
    <w:rsid w:val="007102D0"/>
    <w:rsid w:val="0071040B"/>
    <w:rsid w:val="007104D9"/>
    <w:rsid w:val="007104FB"/>
    <w:rsid w:val="007105F5"/>
    <w:rsid w:val="007107D8"/>
    <w:rsid w:val="0071080C"/>
    <w:rsid w:val="00711398"/>
    <w:rsid w:val="007113C8"/>
    <w:rsid w:val="0071194B"/>
    <w:rsid w:val="00711A7F"/>
    <w:rsid w:val="00711B6A"/>
    <w:rsid w:val="00711C26"/>
    <w:rsid w:val="007122E1"/>
    <w:rsid w:val="007126D6"/>
    <w:rsid w:val="007127CC"/>
    <w:rsid w:val="0071292E"/>
    <w:rsid w:val="00713171"/>
    <w:rsid w:val="007136AE"/>
    <w:rsid w:val="00714710"/>
    <w:rsid w:val="00714DF0"/>
    <w:rsid w:val="00720928"/>
    <w:rsid w:val="00721022"/>
    <w:rsid w:val="007213ED"/>
    <w:rsid w:val="00721492"/>
    <w:rsid w:val="0072177E"/>
    <w:rsid w:val="00721B13"/>
    <w:rsid w:val="00721EA7"/>
    <w:rsid w:val="00721F81"/>
    <w:rsid w:val="00721F8A"/>
    <w:rsid w:val="007224A4"/>
    <w:rsid w:val="00722B92"/>
    <w:rsid w:val="00722E8E"/>
    <w:rsid w:val="0072302A"/>
    <w:rsid w:val="007232B5"/>
    <w:rsid w:val="0072347D"/>
    <w:rsid w:val="007235DC"/>
    <w:rsid w:val="007239A7"/>
    <w:rsid w:val="00723B5F"/>
    <w:rsid w:val="00723BDD"/>
    <w:rsid w:val="00723C2E"/>
    <w:rsid w:val="00724017"/>
    <w:rsid w:val="007246E9"/>
    <w:rsid w:val="00724744"/>
    <w:rsid w:val="00724B55"/>
    <w:rsid w:val="007258FD"/>
    <w:rsid w:val="00726323"/>
    <w:rsid w:val="00726BB9"/>
    <w:rsid w:val="00726C7E"/>
    <w:rsid w:val="0072708A"/>
    <w:rsid w:val="00727397"/>
    <w:rsid w:val="00727911"/>
    <w:rsid w:val="0072791A"/>
    <w:rsid w:val="00727DB6"/>
    <w:rsid w:val="00727DDA"/>
    <w:rsid w:val="00727E7D"/>
    <w:rsid w:val="00730A52"/>
    <w:rsid w:val="00730BD7"/>
    <w:rsid w:val="00731135"/>
    <w:rsid w:val="0073131D"/>
    <w:rsid w:val="00731615"/>
    <w:rsid w:val="00731902"/>
    <w:rsid w:val="00731A32"/>
    <w:rsid w:val="00732A99"/>
    <w:rsid w:val="00732FFB"/>
    <w:rsid w:val="0073336E"/>
    <w:rsid w:val="007334BB"/>
    <w:rsid w:val="0073375F"/>
    <w:rsid w:val="00733F34"/>
    <w:rsid w:val="0073416F"/>
    <w:rsid w:val="007343D5"/>
    <w:rsid w:val="00734BED"/>
    <w:rsid w:val="00734BEE"/>
    <w:rsid w:val="00735071"/>
    <w:rsid w:val="007350B2"/>
    <w:rsid w:val="007363EC"/>
    <w:rsid w:val="00736EED"/>
    <w:rsid w:val="007370C4"/>
    <w:rsid w:val="007372F2"/>
    <w:rsid w:val="0073782C"/>
    <w:rsid w:val="00737E2A"/>
    <w:rsid w:val="00740AF2"/>
    <w:rsid w:val="00740C60"/>
    <w:rsid w:val="00741285"/>
    <w:rsid w:val="007414C4"/>
    <w:rsid w:val="00741CF7"/>
    <w:rsid w:val="007420B2"/>
    <w:rsid w:val="007425F8"/>
    <w:rsid w:val="00743FA1"/>
    <w:rsid w:val="00744E6C"/>
    <w:rsid w:val="00745247"/>
    <w:rsid w:val="007457CA"/>
    <w:rsid w:val="00746039"/>
    <w:rsid w:val="00746086"/>
    <w:rsid w:val="00746351"/>
    <w:rsid w:val="0074653F"/>
    <w:rsid w:val="007466FA"/>
    <w:rsid w:val="00746896"/>
    <w:rsid w:val="00746B84"/>
    <w:rsid w:val="00746EBC"/>
    <w:rsid w:val="00747102"/>
    <w:rsid w:val="00750271"/>
    <w:rsid w:val="007507B0"/>
    <w:rsid w:val="00750BB6"/>
    <w:rsid w:val="00750BE3"/>
    <w:rsid w:val="00750C95"/>
    <w:rsid w:val="00751617"/>
    <w:rsid w:val="00751C0E"/>
    <w:rsid w:val="00751F54"/>
    <w:rsid w:val="00751FBD"/>
    <w:rsid w:val="00752B54"/>
    <w:rsid w:val="00752CA5"/>
    <w:rsid w:val="0075319F"/>
    <w:rsid w:val="007532A9"/>
    <w:rsid w:val="0075333C"/>
    <w:rsid w:val="007538CB"/>
    <w:rsid w:val="00753F25"/>
    <w:rsid w:val="007543DB"/>
    <w:rsid w:val="00754499"/>
    <w:rsid w:val="00754A35"/>
    <w:rsid w:val="00754D3A"/>
    <w:rsid w:val="00754D40"/>
    <w:rsid w:val="00754F25"/>
    <w:rsid w:val="00755ABD"/>
    <w:rsid w:val="00755C11"/>
    <w:rsid w:val="00755C6C"/>
    <w:rsid w:val="00755D4D"/>
    <w:rsid w:val="007563A0"/>
    <w:rsid w:val="00756A62"/>
    <w:rsid w:val="00756BD4"/>
    <w:rsid w:val="00757106"/>
    <w:rsid w:val="00757369"/>
    <w:rsid w:val="00757DAC"/>
    <w:rsid w:val="00757E52"/>
    <w:rsid w:val="00760707"/>
    <w:rsid w:val="00760D16"/>
    <w:rsid w:val="00760E47"/>
    <w:rsid w:val="00761040"/>
    <w:rsid w:val="00761751"/>
    <w:rsid w:val="00761AEA"/>
    <w:rsid w:val="007623B7"/>
    <w:rsid w:val="00762B85"/>
    <w:rsid w:val="00763137"/>
    <w:rsid w:val="007632BC"/>
    <w:rsid w:val="0076331E"/>
    <w:rsid w:val="0076332B"/>
    <w:rsid w:val="007635DA"/>
    <w:rsid w:val="00763A94"/>
    <w:rsid w:val="00763DFB"/>
    <w:rsid w:val="00764623"/>
    <w:rsid w:val="007649A1"/>
    <w:rsid w:val="00764BDA"/>
    <w:rsid w:val="00764CC8"/>
    <w:rsid w:val="00764EC2"/>
    <w:rsid w:val="0076518D"/>
    <w:rsid w:val="0076561D"/>
    <w:rsid w:val="007658FD"/>
    <w:rsid w:val="00765E26"/>
    <w:rsid w:val="00766612"/>
    <w:rsid w:val="00766824"/>
    <w:rsid w:val="00766D93"/>
    <w:rsid w:val="00766FDE"/>
    <w:rsid w:val="0076704B"/>
    <w:rsid w:val="0076779B"/>
    <w:rsid w:val="00767C62"/>
    <w:rsid w:val="00770408"/>
    <w:rsid w:val="00770BB5"/>
    <w:rsid w:val="00771113"/>
    <w:rsid w:val="007711D9"/>
    <w:rsid w:val="007712EA"/>
    <w:rsid w:val="00771A19"/>
    <w:rsid w:val="00771FE2"/>
    <w:rsid w:val="007727EF"/>
    <w:rsid w:val="00772AC5"/>
    <w:rsid w:val="00773FFC"/>
    <w:rsid w:val="0077412A"/>
    <w:rsid w:val="00774450"/>
    <w:rsid w:val="00774691"/>
    <w:rsid w:val="0077475A"/>
    <w:rsid w:val="00774E38"/>
    <w:rsid w:val="00775206"/>
    <w:rsid w:val="00775649"/>
    <w:rsid w:val="00775E42"/>
    <w:rsid w:val="0077614F"/>
    <w:rsid w:val="007763D6"/>
    <w:rsid w:val="00776AFA"/>
    <w:rsid w:val="00777136"/>
    <w:rsid w:val="00777937"/>
    <w:rsid w:val="00780130"/>
    <w:rsid w:val="007807B9"/>
    <w:rsid w:val="00780EB0"/>
    <w:rsid w:val="007814F6"/>
    <w:rsid w:val="00781660"/>
    <w:rsid w:val="007818D1"/>
    <w:rsid w:val="0078198A"/>
    <w:rsid w:val="00781CD7"/>
    <w:rsid w:val="00781FE9"/>
    <w:rsid w:val="007829DA"/>
    <w:rsid w:val="00782AFC"/>
    <w:rsid w:val="00782BA8"/>
    <w:rsid w:val="00782BEA"/>
    <w:rsid w:val="00782C49"/>
    <w:rsid w:val="0078344A"/>
    <w:rsid w:val="00783611"/>
    <w:rsid w:val="007844B9"/>
    <w:rsid w:val="00784813"/>
    <w:rsid w:val="00784919"/>
    <w:rsid w:val="00785587"/>
    <w:rsid w:val="00785611"/>
    <w:rsid w:val="007856F6"/>
    <w:rsid w:val="00785725"/>
    <w:rsid w:val="00785BEB"/>
    <w:rsid w:val="0078651E"/>
    <w:rsid w:val="00786673"/>
    <w:rsid w:val="007869FA"/>
    <w:rsid w:val="00787193"/>
    <w:rsid w:val="00787404"/>
    <w:rsid w:val="0078790C"/>
    <w:rsid w:val="00787930"/>
    <w:rsid w:val="00787BA8"/>
    <w:rsid w:val="00787CE2"/>
    <w:rsid w:val="007901D5"/>
    <w:rsid w:val="0079082B"/>
    <w:rsid w:val="0079099D"/>
    <w:rsid w:val="00791F4F"/>
    <w:rsid w:val="00791F5E"/>
    <w:rsid w:val="00792013"/>
    <w:rsid w:val="007922FA"/>
    <w:rsid w:val="00792B6E"/>
    <w:rsid w:val="00792F88"/>
    <w:rsid w:val="00793761"/>
    <w:rsid w:val="00794455"/>
    <w:rsid w:val="007949B1"/>
    <w:rsid w:val="00794DE4"/>
    <w:rsid w:val="007953F1"/>
    <w:rsid w:val="007956B8"/>
    <w:rsid w:val="00795D18"/>
    <w:rsid w:val="007963A0"/>
    <w:rsid w:val="0079665D"/>
    <w:rsid w:val="007967C1"/>
    <w:rsid w:val="00796ED7"/>
    <w:rsid w:val="00797B51"/>
    <w:rsid w:val="00797D1B"/>
    <w:rsid w:val="00797E35"/>
    <w:rsid w:val="00797F27"/>
    <w:rsid w:val="00797F65"/>
    <w:rsid w:val="007A03BC"/>
    <w:rsid w:val="007A17B8"/>
    <w:rsid w:val="007A19F2"/>
    <w:rsid w:val="007A1D5C"/>
    <w:rsid w:val="007A1F96"/>
    <w:rsid w:val="007A2116"/>
    <w:rsid w:val="007A3B00"/>
    <w:rsid w:val="007A4415"/>
    <w:rsid w:val="007A499A"/>
    <w:rsid w:val="007A60BB"/>
    <w:rsid w:val="007A6BF1"/>
    <w:rsid w:val="007A7309"/>
    <w:rsid w:val="007A7811"/>
    <w:rsid w:val="007A7C7D"/>
    <w:rsid w:val="007B01DD"/>
    <w:rsid w:val="007B07B0"/>
    <w:rsid w:val="007B0EC2"/>
    <w:rsid w:val="007B0FB5"/>
    <w:rsid w:val="007B182F"/>
    <w:rsid w:val="007B19B7"/>
    <w:rsid w:val="007B1A34"/>
    <w:rsid w:val="007B1BBB"/>
    <w:rsid w:val="007B310B"/>
    <w:rsid w:val="007B347E"/>
    <w:rsid w:val="007B3AFD"/>
    <w:rsid w:val="007B3B11"/>
    <w:rsid w:val="007B3F80"/>
    <w:rsid w:val="007B4084"/>
    <w:rsid w:val="007B40FE"/>
    <w:rsid w:val="007B411F"/>
    <w:rsid w:val="007B45E1"/>
    <w:rsid w:val="007B522A"/>
    <w:rsid w:val="007B545A"/>
    <w:rsid w:val="007B5802"/>
    <w:rsid w:val="007B5940"/>
    <w:rsid w:val="007B5A75"/>
    <w:rsid w:val="007B5CCB"/>
    <w:rsid w:val="007B60A9"/>
    <w:rsid w:val="007B6229"/>
    <w:rsid w:val="007B67DC"/>
    <w:rsid w:val="007B6AEA"/>
    <w:rsid w:val="007B6D70"/>
    <w:rsid w:val="007B70E9"/>
    <w:rsid w:val="007B7D0E"/>
    <w:rsid w:val="007C0138"/>
    <w:rsid w:val="007C02CE"/>
    <w:rsid w:val="007C0CD5"/>
    <w:rsid w:val="007C0FB9"/>
    <w:rsid w:val="007C1611"/>
    <w:rsid w:val="007C2364"/>
    <w:rsid w:val="007C2A05"/>
    <w:rsid w:val="007C3180"/>
    <w:rsid w:val="007C3498"/>
    <w:rsid w:val="007C3598"/>
    <w:rsid w:val="007C35BE"/>
    <w:rsid w:val="007C3700"/>
    <w:rsid w:val="007C3903"/>
    <w:rsid w:val="007C3A6A"/>
    <w:rsid w:val="007C3E0E"/>
    <w:rsid w:val="007C4416"/>
    <w:rsid w:val="007C5413"/>
    <w:rsid w:val="007C5D64"/>
    <w:rsid w:val="007C65A4"/>
    <w:rsid w:val="007C679F"/>
    <w:rsid w:val="007C6FAD"/>
    <w:rsid w:val="007C7084"/>
    <w:rsid w:val="007C70A5"/>
    <w:rsid w:val="007C79B4"/>
    <w:rsid w:val="007C7D0F"/>
    <w:rsid w:val="007D03E8"/>
    <w:rsid w:val="007D06DB"/>
    <w:rsid w:val="007D0AB4"/>
    <w:rsid w:val="007D0D36"/>
    <w:rsid w:val="007D1667"/>
    <w:rsid w:val="007D1879"/>
    <w:rsid w:val="007D1ABB"/>
    <w:rsid w:val="007D1DF9"/>
    <w:rsid w:val="007D23E3"/>
    <w:rsid w:val="007D2572"/>
    <w:rsid w:val="007D2C66"/>
    <w:rsid w:val="007D2F51"/>
    <w:rsid w:val="007D3E76"/>
    <w:rsid w:val="007D41FC"/>
    <w:rsid w:val="007D449F"/>
    <w:rsid w:val="007D5392"/>
    <w:rsid w:val="007D5584"/>
    <w:rsid w:val="007D55B7"/>
    <w:rsid w:val="007D5795"/>
    <w:rsid w:val="007D5AE7"/>
    <w:rsid w:val="007D5EDC"/>
    <w:rsid w:val="007D6173"/>
    <w:rsid w:val="007D68E4"/>
    <w:rsid w:val="007D6A69"/>
    <w:rsid w:val="007E04F5"/>
    <w:rsid w:val="007E0518"/>
    <w:rsid w:val="007E079E"/>
    <w:rsid w:val="007E0B95"/>
    <w:rsid w:val="007E0C91"/>
    <w:rsid w:val="007E16BB"/>
    <w:rsid w:val="007E189F"/>
    <w:rsid w:val="007E1A95"/>
    <w:rsid w:val="007E1E3F"/>
    <w:rsid w:val="007E214F"/>
    <w:rsid w:val="007E2F41"/>
    <w:rsid w:val="007E2FE0"/>
    <w:rsid w:val="007E317A"/>
    <w:rsid w:val="007E3573"/>
    <w:rsid w:val="007E3FFB"/>
    <w:rsid w:val="007E4553"/>
    <w:rsid w:val="007E4600"/>
    <w:rsid w:val="007E48D5"/>
    <w:rsid w:val="007E4951"/>
    <w:rsid w:val="007E4D21"/>
    <w:rsid w:val="007E4E12"/>
    <w:rsid w:val="007E517D"/>
    <w:rsid w:val="007E5339"/>
    <w:rsid w:val="007E551A"/>
    <w:rsid w:val="007E56B1"/>
    <w:rsid w:val="007E58FA"/>
    <w:rsid w:val="007E5A10"/>
    <w:rsid w:val="007E6644"/>
    <w:rsid w:val="007E67C2"/>
    <w:rsid w:val="007E6882"/>
    <w:rsid w:val="007E68CE"/>
    <w:rsid w:val="007E6ED9"/>
    <w:rsid w:val="007E720D"/>
    <w:rsid w:val="007E760D"/>
    <w:rsid w:val="007E7F04"/>
    <w:rsid w:val="007F02B4"/>
    <w:rsid w:val="007F02D1"/>
    <w:rsid w:val="007F04D7"/>
    <w:rsid w:val="007F0F22"/>
    <w:rsid w:val="007F108D"/>
    <w:rsid w:val="007F1098"/>
    <w:rsid w:val="007F1348"/>
    <w:rsid w:val="007F1542"/>
    <w:rsid w:val="007F157A"/>
    <w:rsid w:val="007F1A15"/>
    <w:rsid w:val="007F1EE1"/>
    <w:rsid w:val="007F1F3A"/>
    <w:rsid w:val="007F21C8"/>
    <w:rsid w:val="007F24CB"/>
    <w:rsid w:val="007F2709"/>
    <w:rsid w:val="007F36D0"/>
    <w:rsid w:val="007F39D6"/>
    <w:rsid w:val="007F3CB1"/>
    <w:rsid w:val="007F4BCD"/>
    <w:rsid w:val="007F4F2B"/>
    <w:rsid w:val="007F50EF"/>
    <w:rsid w:val="007F5492"/>
    <w:rsid w:val="007F5602"/>
    <w:rsid w:val="007F58A1"/>
    <w:rsid w:val="007F5CA9"/>
    <w:rsid w:val="007F5D2C"/>
    <w:rsid w:val="007F6595"/>
    <w:rsid w:val="007F6F01"/>
    <w:rsid w:val="007F74C2"/>
    <w:rsid w:val="007F76A5"/>
    <w:rsid w:val="007F77DE"/>
    <w:rsid w:val="00800393"/>
    <w:rsid w:val="00801523"/>
    <w:rsid w:val="00801613"/>
    <w:rsid w:val="0080189A"/>
    <w:rsid w:val="0080189C"/>
    <w:rsid w:val="00801932"/>
    <w:rsid w:val="00801F84"/>
    <w:rsid w:val="0080249D"/>
    <w:rsid w:val="00802501"/>
    <w:rsid w:val="00802844"/>
    <w:rsid w:val="008029F8"/>
    <w:rsid w:val="00802C6B"/>
    <w:rsid w:val="0080321C"/>
    <w:rsid w:val="008036D9"/>
    <w:rsid w:val="008037CD"/>
    <w:rsid w:val="008042BC"/>
    <w:rsid w:val="00804B1E"/>
    <w:rsid w:val="008052C1"/>
    <w:rsid w:val="00805827"/>
    <w:rsid w:val="008059F2"/>
    <w:rsid w:val="008060A9"/>
    <w:rsid w:val="008068B5"/>
    <w:rsid w:val="00806D78"/>
    <w:rsid w:val="00807167"/>
    <w:rsid w:val="00810ADC"/>
    <w:rsid w:val="00810BF8"/>
    <w:rsid w:val="00810D6E"/>
    <w:rsid w:val="00810DED"/>
    <w:rsid w:val="00810FD2"/>
    <w:rsid w:val="008116C8"/>
    <w:rsid w:val="00811F27"/>
    <w:rsid w:val="008121F7"/>
    <w:rsid w:val="008129A0"/>
    <w:rsid w:val="00813856"/>
    <w:rsid w:val="00813C6B"/>
    <w:rsid w:val="00814214"/>
    <w:rsid w:val="0081429B"/>
    <w:rsid w:val="008143E9"/>
    <w:rsid w:val="00814F9B"/>
    <w:rsid w:val="0081548E"/>
    <w:rsid w:val="0081551D"/>
    <w:rsid w:val="008156FA"/>
    <w:rsid w:val="008162D4"/>
    <w:rsid w:val="00816EB5"/>
    <w:rsid w:val="00817070"/>
    <w:rsid w:val="0081748C"/>
    <w:rsid w:val="00817AE5"/>
    <w:rsid w:val="00817CFD"/>
    <w:rsid w:val="00820369"/>
    <w:rsid w:val="0082077A"/>
    <w:rsid w:val="0082086F"/>
    <w:rsid w:val="008208C4"/>
    <w:rsid w:val="00820A15"/>
    <w:rsid w:val="008210EE"/>
    <w:rsid w:val="008213C7"/>
    <w:rsid w:val="00821599"/>
    <w:rsid w:val="008216F0"/>
    <w:rsid w:val="00822005"/>
    <w:rsid w:val="00822779"/>
    <w:rsid w:val="00822B34"/>
    <w:rsid w:val="00823825"/>
    <w:rsid w:val="00823B30"/>
    <w:rsid w:val="00823DCB"/>
    <w:rsid w:val="00825276"/>
    <w:rsid w:val="0082575D"/>
    <w:rsid w:val="008261F3"/>
    <w:rsid w:val="0082671D"/>
    <w:rsid w:val="00826777"/>
    <w:rsid w:val="00826C58"/>
    <w:rsid w:val="00826D17"/>
    <w:rsid w:val="00826E63"/>
    <w:rsid w:val="00826F37"/>
    <w:rsid w:val="008274D5"/>
    <w:rsid w:val="00827B87"/>
    <w:rsid w:val="0083052E"/>
    <w:rsid w:val="00830587"/>
    <w:rsid w:val="0083059E"/>
    <w:rsid w:val="00830C7D"/>
    <w:rsid w:val="00830C9D"/>
    <w:rsid w:val="00830D4D"/>
    <w:rsid w:val="00830F4E"/>
    <w:rsid w:val="00831653"/>
    <w:rsid w:val="008317FA"/>
    <w:rsid w:val="00832649"/>
    <w:rsid w:val="008336F8"/>
    <w:rsid w:val="0083391D"/>
    <w:rsid w:val="00833AFE"/>
    <w:rsid w:val="00834136"/>
    <w:rsid w:val="008342B7"/>
    <w:rsid w:val="00834B64"/>
    <w:rsid w:val="00835546"/>
    <w:rsid w:val="00836727"/>
    <w:rsid w:val="008367C1"/>
    <w:rsid w:val="00836DBF"/>
    <w:rsid w:val="00837039"/>
    <w:rsid w:val="0083757C"/>
    <w:rsid w:val="0083768C"/>
    <w:rsid w:val="00840546"/>
    <w:rsid w:val="00840A90"/>
    <w:rsid w:val="00840EE1"/>
    <w:rsid w:val="0084103C"/>
    <w:rsid w:val="0084207F"/>
    <w:rsid w:val="00842114"/>
    <w:rsid w:val="00842579"/>
    <w:rsid w:val="008426BD"/>
    <w:rsid w:val="00842C5E"/>
    <w:rsid w:val="00843312"/>
    <w:rsid w:val="00843862"/>
    <w:rsid w:val="00843F5D"/>
    <w:rsid w:val="00844386"/>
    <w:rsid w:val="00844AF5"/>
    <w:rsid w:val="00844E35"/>
    <w:rsid w:val="008450BF"/>
    <w:rsid w:val="00845435"/>
    <w:rsid w:val="008456B7"/>
    <w:rsid w:val="008456EA"/>
    <w:rsid w:val="0084584A"/>
    <w:rsid w:val="00845992"/>
    <w:rsid w:val="00845A1A"/>
    <w:rsid w:val="0084610D"/>
    <w:rsid w:val="008461A2"/>
    <w:rsid w:val="008464B6"/>
    <w:rsid w:val="0084696F"/>
    <w:rsid w:val="00846D03"/>
    <w:rsid w:val="00847031"/>
    <w:rsid w:val="0084705F"/>
    <w:rsid w:val="00847169"/>
    <w:rsid w:val="0084737C"/>
    <w:rsid w:val="00847EB1"/>
    <w:rsid w:val="00850630"/>
    <w:rsid w:val="00850EA7"/>
    <w:rsid w:val="00851362"/>
    <w:rsid w:val="00851722"/>
    <w:rsid w:val="00851915"/>
    <w:rsid w:val="008519E4"/>
    <w:rsid w:val="00851CA1"/>
    <w:rsid w:val="00851F00"/>
    <w:rsid w:val="00851FEA"/>
    <w:rsid w:val="0085212D"/>
    <w:rsid w:val="00852421"/>
    <w:rsid w:val="00852614"/>
    <w:rsid w:val="00853688"/>
    <w:rsid w:val="0085383F"/>
    <w:rsid w:val="00854343"/>
    <w:rsid w:val="00854416"/>
    <w:rsid w:val="0085453C"/>
    <w:rsid w:val="0085487D"/>
    <w:rsid w:val="00854FBA"/>
    <w:rsid w:val="00855361"/>
    <w:rsid w:val="00855DD8"/>
    <w:rsid w:val="00855E3D"/>
    <w:rsid w:val="00855EDF"/>
    <w:rsid w:val="0085664A"/>
    <w:rsid w:val="00856A48"/>
    <w:rsid w:val="00856CA5"/>
    <w:rsid w:val="0085705B"/>
    <w:rsid w:val="00857389"/>
    <w:rsid w:val="008573A3"/>
    <w:rsid w:val="008576EC"/>
    <w:rsid w:val="00857702"/>
    <w:rsid w:val="00857B34"/>
    <w:rsid w:val="00857CDA"/>
    <w:rsid w:val="00857D37"/>
    <w:rsid w:val="00857DCB"/>
    <w:rsid w:val="00857E98"/>
    <w:rsid w:val="00857F1A"/>
    <w:rsid w:val="008609CA"/>
    <w:rsid w:val="00860B2C"/>
    <w:rsid w:val="008617DC"/>
    <w:rsid w:val="00861C59"/>
    <w:rsid w:val="00861F66"/>
    <w:rsid w:val="00863010"/>
    <w:rsid w:val="00863160"/>
    <w:rsid w:val="00863439"/>
    <w:rsid w:val="008636D1"/>
    <w:rsid w:val="008638E6"/>
    <w:rsid w:val="00863B84"/>
    <w:rsid w:val="00863E54"/>
    <w:rsid w:val="00863F51"/>
    <w:rsid w:val="0086441E"/>
    <w:rsid w:val="00864D42"/>
    <w:rsid w:val="00864E70"/>
    <w:rsid w:val="0086531A"/>
    <w:rsid w:val="008654E5"/>
    <w:rsid w:val="008664EF"/>
    <w:rsid w:val="00866888"/>
    <w:rsid w:val="00866979"/>
    <w:rsid w:val="00867D58"/>
    <w:rsid w:val="0087001D"/>
    <w:rsid w:val="00871FFD"/>
    <w:rsid w:val="008728FC"/>
    <w:rsid w:val="00872E5E"/>
    <w:rsid w:val="00872F18"/>
    <w:rsid w:val="008732AA"/>
    <w:rsid w:val="0087356B"/>
    <w:rsid w:val="008735DB"/>
    <w:rsid w:val="00873F72"/>
    <w:rsid w:val="00874B7F"/>
    <w:rsid w:val="00874F13"/>
    <w:rsid w:val="00875333"/>
    <w:rsid w:val="00875BD6"/>
    <w:rsid w:val="008760A8"/>
    <w:rsid w:val="00876359"/>
    <w:rsid w:val="00876D2E"/>
    <w:rsid w:val="00876E91"/>
    <w:rsid w:val="00877025"/>
    <w:rsid w:val="00877928"/>
    <w:rsid w:val="00877F0A"/>
    <w:rsid w:val="00877F32"/>
    <w:rsid w:val="00880323"/>
    <w:rsid w:val="008819BF"/>
    <w:rsid w:val="00882233"/>
    <w:rsid w:val="0088352F"/>
    <w:rsid w:val="00883800"/>
    <w:rsid w:val="00883C4C"/>
    <w:rsid w:val="00883D77"/>
    <w:rsid w:val="0088409B"/>
    <w:rsid w:val="00884270"/>
    <w:rsid w:val="008857A7"/>
    <w:rsid w:val="00885BC9"/>
    <w:rsid w:val="00885F67"/>
    <w:rsid w:val="00886DD4"/>
    <w:rsid w:val="00886F38"/>
    <w:rsid w:val="008872DF"/>
    <w:rsid w:val="00887384"/>
    <w:rsid w:val="00890392"/>
    <w:rsid w:val="00890A73"/>
    <w:rsid w:val="00890A92"/>
    <w:rsid w:val="008912CF"/>
    <w:rsid w:val="00891603"/>
    <w:rsid w:val="00891912"/>
    <w:rsid w:val="00891ADF"/>
    <w:rsid w:val="00891BC5"/>
    <w:rsid w:val="00891C83"/>
    <w:rsid w:val="00892043"/>
    <w:rsid w:val="0089226F"/>
    <w:rsid w:val="00892753"/>
    <w:rsid w:val="00892C88"/>
    <w:rsid w:val="008938D2"/>
    <w:rsid w:val="00893AB1"/>
    <w:rsid w:val="00894753"/>
    <w:rsid w:val="00894A42"/>
    <w:rsid w:val="00894A65"/>
    <w:rsid w:val="00895D5F"/>
    <w:rsid w:val="00895FA7"/>
    <w:rsid w:val="008963AC"/>
    <w:rsid w:val="00896873"/>
    <w:rsid w:val="0089700C"/>
    <w:rsid w:val="00897147"/>
    <w:rsid w:val="00897FFD"/>
    <w:rsid w:val="008A04C2"/>
    <w:rsid w:val="008A0DB3"/>
    <w:rsid w:val="008A11BB"/>
    <w:rsid w:val="008A19A6"/>
    <w:rsid w:val="008A1F01"/>
    <w:rsid w:val="008A22DC"/>
    <w:rsid w:val="008A25FF"/>
    <w:rsid w:val="008A275F"/>
    <w:rsid w:val="008A27B4"/>
    <w:rsid w:val="008A297C"/>
    <w:rsid w:val="008A2A43"/>
    <w:rsid w:val="008A30E4"/>
    <w:rsid w:val="008A3330"/>
    <w:rsid w:val="008A37AF"/>
    <w:rsid w:val="008A3EF1"/>
    <w:rsid w:val="008A44AF"/>
    <w:rsid w:val="008A49E5"/>
    <w:rsid w:val="008A4D7E"/>
    <w:rsid w:val="008A4F93"/>
    <w:rsid w:val="008A5377"/>
    <w:rsid w:val="008A575C"/>
    <w:rsid w:val="008A5C90"/>
    <w:rsid w:val="008A679D"/>
    <w:rsid w:val="008A704D"/>
    <w:rsid w:val="008A7DEB"/>
    <w:rsid w:val="008B01D7"/>
    <w:rsid w:val="008B096F"/>
    <w:rsid w:val="008B09E8"/>
    <w:rsid w:val="008B0F5C"/>
    <w:rsid w:val="008B1460"/>
    <w:rsid w:val="008B1D42"/>
    <w:rsid w:val="008B25F5"/>
    <w:rsid w:val="008B2655"/>
    <w:rsid w:val="008B2717"/>
    <w:rsid w:val="008B2D25"/>
    <w:rsid w:val="008B37F5"/>
    <w:rsid w:val="008B392F"/>
    <w:rsid w:val="008B4E20"/>
    <w:rsid w:val="008B50FB"/>
    <w:rsid w:val="008B5138"/>
    <w:rsid w:val="008B5CE2"/>
    <w:rsid w:val="008B7482"/>
    <w:rsid w:val="008B75BE"/>
    <w:rsid w:val="008C02FD"/>
    <w:rsid w:val="008C036C"/>
    <w:rsid w:val="008C0BB2"/>
    <w:rsid w:val="008C12D5"/>
    <w:rsid w:val="008C1956"/>
    <w:rsid w:val="008C22C3"/>
    <w:rsid w:val="008C2CA7"/>
    <w:rsid w:val="008C2FC7"/>
    <w:rsid w:val="008C34AB"/>
    <w:rsid w:val="008C3805"/>
    <w:rsid w:val="008C47AD"/>
    <w:rsid w:val="008C490E"/>
    <w:rsid w:val="008C5046"/>
    <w:rsid w:val="008C54CA"/>
    <w:rsid w:val="008C6CEE"/>
    <w:rsid w:val="008C6E7F"/>
    <w:rsid w:val="008C77E4"/>
    <w:rsid w:val="008C78EE"/>
    <w:rsid w:val="008C793E"/>
    <w:rsid w:val="008D03CA"/>
    <w:rsid w:val="008D0AFC"/>
    <w:rsid w:val="008D0EB4"/>
    <w:rsid w:val="008D1D2D"/>
    <w:rsid w:val="008D2648"/>
    <w:rsid w:val="008D2AE6"/>
    <w:rsid w:val="008D2BC9"/>
    <w:rsid w:val="008D2F54"/>
    <w:rsid w:val="008D31D1"/>
    <w:rsid w:val="008D3535"/>
    <w:rsid w:val="008D3BDE"/>
    <w:rsid w:val="008D44C7"/>
    <w:rsid w:val="008D49FF"/>
    <w:rsid w:val="008D56A6"/>
    <w:rsid w:val="008D608D"/>
    <w:rsid w:val="008D6091"/>
    <w:rsid w:val="008D61FF"/>
    <w:rsid w:val="008D63B6"/>
    <w:rsid w:val="008D641A"/>
    <w:rsid w:val="008D6470"/>
    <w:rsid w:val="008D6628"/>
    <w:rsid w:val="008D6FBB"/>
    <w:rsid w:val="008D706C"/>
    <w:rsid w:val="008D7504"/>
    <w:rsid w:val="008D7C4A"/>
    <w:rsid w:val="008E0212"/>
    <w:rsid w:val="008E26A6"/>
    <w:rsid w:val="008E27D8"/>
    <w:rsid w:val="008E375E"/>
    <w:rsid w:val="008E385B"/>
    <w:rsid w:val="008E3B97"/>
    <w:rsid w:val="008E4739"/>
    <w:rsid w:val="008E4DB4"/>
    <w:rsid w:val="008E4DE2"/>
    <w:rsid w:val="008E56E7"/>
    <w:rsid w:val="008E5A64"/>
    <w:rsid w:val="008E5FC8"/>
    <w:rsid w:val="008E61D4"/>
    <w:rsid w:val="008E651C"/>
    <w:rsid w:val="008E6A6A"/>
    <w:rsid w:val="008E6C57"/>
    <w:rsid w:val="008E7018"/>
    <w:rsid w:val="008E726D"/>
    <w:rsid w:val="008E7285"/>
    <w:rsid w:val="008E7A9C"/>
    <w:rsid w:val="008F01BB"/>
    <w:rsid w:val="008F0610"/>
    <w:rsid w:val="008F0888"/>
    <w:rsid w:val="008F11DA"/>
    <w:rsid w:val="008F146D"/>
    <w:rsid w:val="008F1682"/>
    <w:rsid w:val="008F1789"/>
    <w:rsid w:val="008F1B17"/>
    <w:rsid w:val="008F1D59"/>
    <w:rsid w:val="008F269E"/>
    <w:rsid w:val="008F274F"/>
    <w:rsid w:val="008F2BED"/>
    <w:rsid w:val="008F315D"/>
    <w:rsid w:val="008F3728"/>
    <w:rsid w:val="008F3BE6"/>
    <w:rsid w:val="008F451A"/>
    <w:rsid w:val="008F47FA"/>
    <w:rsid w:val="008F5115"/>
    <w:rsid w:val="008F5487"/>
    <w:rsid w:val="008F5CF8"/>
    <w:rsid w:val="008F5D71"/>
    <w:rsid w:val="008F5DFF"/>
    <w:rsid w:val="008F5EEF"/>
    <w:rsid w:val="008F5F90"/>
    <w:rsid w:val="008F6211"/>
    <w:rsid w:val="008F63D4"/>
    <w:rsid w:val="008F6681"/>
    <w:rsid w:val="008F6684"/>
    <w:rsid w:val="008F6CC2"/>
    <w:rsid w:val="008F6F1F"/>
    <w:rsid w:val="008F744C"/>
    <w:rsid w:val="008F7627"/>
    <w:rsid w:val="008F771A"/>
    <w:rsid w:val="008F7BFD"/>
    <w:rsid w:val="0090012B"/>
    <w:rsid w:val="00900B30"/>
    <w:rsid w:val="00900E54"/>
    <w:rsid w:val="00900E9E"/>
    <w:rsid w:val="00900EC8"/>
    <w:rsid w:val="009010EC"/>
    <w:rsid w:val="009010F9"/>
    <w:rsid w:val="0090128A"/>
    <w:rsid w:val="0090144B"/>
    <w:rsid w:val="0090176D"/>
    <w:rsid w:val="00901D83"/>
    <w:rsid w:val="00901E26"/>
    <w:rsid w:val="00901F07"/>
    <w:rsid w:val="0090221D"/>
    <w:rsid w:val="0090252A"/>
    <w:rsid w:val="00902620"/>
    <w:rsid w:val="00902766"/>
    <w:rsid w:val="00902EAA"/>
    <w:rsid w:val="009036B4"/>
    <w:rsid w:val="009039BD"/>
    <w:rsid w:val="00903B7F"/>
    <w:rsid w:val="00903F0E"/>
    <w:rsid w:val="0090459F"/>
    <w:rsid w:val="00904FCE"/>
    <w:rsid w:val="0090518C"/>
    <w:rsid w:val="0090555F"/>
    <w:rsid w:val="009055D0"/>
    <w:rsid w:val="009056C8"/>
    <w:rsid w:val="00905777"/>
    <w:rsid w:val="009057D9"/>
    <w:rsid w:val="00905F0D"/>
    <w:rsid w:val="00906AFB"/>
    <w:rsid w:val="0090753E"/>
    <w:rsid w:val="00907BBC"/>
    <w:rsid w:val="00907D9A"/>
    <w:rsid w:val="009101E9"/>
    <w:rsid w:val="00910268"/>
    <w:rsid w:val="00910412"/>
    <w:rsid w:val="009108BC"/>
    <w:rsid w:val="00910ADB"/>
    <w:rsid w:val="00910FEE"/>
    <w:rsid w:val="00911C60"/>
    <w:rsid w:val="00911D63"/>
    <w:rsid w:val="0091250F"/>
    <w:rsid w:val="00912A94"/>
    <w:rsid w:val="00912BB4"/>
    <w:rsid w:val="00913342"/>
    <w:rsid w:val="00913354"/>
    <w:rsid w:val="00914E1E"/>
    <w:rsid w:val="0091571D"/>
    <w:rsid w:val="0091621E"/>
    <w:rsid w:val="009163DE"/>
    <w:rsid w:val="0091666B"/>
    <w:rsid w:val="009170CA"/>
    <w:rsid w:val="00917596"/>
    <w:rsid w:val="009178D2"/>
    <w:rsid w:val="00917B56"/>
    <w:rsid w:val="00917BAC"/>
    <w:rsid w:val="0092057E"/>
    <w:rsid w:val="009206CB"/>
    <w:rsid w:val="009208C5"/>
    <w:rsid w:val="00920E82"/>
    <w:rsid w:val="0092174D"/>
    <w:rsid w:val="009217A2"/>
    <w:rsid w:val="009219B4"/>
    <w:rsid w:val="00921B33"/>
    <w:rsid w:val="00922130"/>
    <w:rsid w:val="009224E2"/>
    <w:rsid w:val="00922651"/>
    <w:rsid w:val="00922CBD"/>
    <w:rsid w:val="00922E65"/>
    <w:rsid w:val="00923090"/>
    <w:rsid w:val="009233F4"/>
    <w:rsid w:val="009236EA"/>
    <w:rsid w:val="009236F4"/>
    <w:rsid w:val="00923D2D"/>
    <w:rsid w:val="00924F10"/>
    <w:rsid w:val="009252B1"/>
    <w:rsid w:val="0092577A"/>
    <w:rsid w:val="009260C3"/>
    <w:rsid w:val="009262F0"/>
    <w:rsid w:val="009266DA"/>
    <w:rsid w:val="00926842"/>
    <w:rsid w:val="00926872"/>
    <w:rsid w:val="009268C6"/>
    <w:rsid w:val="00926B77"/>
    <w:rsid w:val="009274B7"/>
    <w:rsid w:val="00930AEF"/>
    <w:rsid w:val="00930D2B"/>
    <w:rsid w:val="0093196E"/>
    <w:rsid w:val="00932660"/>
    <w:rsid w:val="009329EC"/>
    <w:rsid w:val="00932FBB"/>
    <w:rsid w:val="009333E8"/>
    <w:rsid w:val="00933524"/>
    <w:rsid w:val="00934317"/>
    <w:rsid w:val="00934887"/>
    <w:rsid w:val="00934C41"/>
    <w:rsid w:val="00934F96"/>
    <w:rsid w:val="009351D9"/>
    <w:rsid w:val="00935326"/>
    <w:rsid w:val="00935814"/>
    <w:rsid w:val="00935AA1"/>
    <w:rsid w:val="00936918"/>
    <w:rsid w:val="00936F46"/>
    <w:rsid w:val="00937028"/>
    <w:rsid w:val="009378AD"/>
    <w:rsid w:val="009378B5"/>
    <w:rsid w:val="00937E38"/>
    <w:rsid w:val="00940E6D"/>
    <w:rsid w:val="009412EA"/>
    <w:rsid w:val="009416A1"/>
    <w:rsid w:val="00941BFB"/>
    <w:rsid w:val="00941CD1"/>
    <w:rsid w:val="00941D91"/>
    <w:rsid w:val="00942251"/>
    <w:rsid w:val="00943541"/>
    <w:rsid w:val="00943A26"/>
    <w:rsid w:val="009445D1"/>
    <w:rsid w:val="00944605"/>
    <w:rsid w:val="009448E1"/>
    <w:rsid w:val="00944F78"/>
    <w:rsid w:val="00945218"/>
    <w:rsid w:val="009456E6"/>
    <w:rsid w:val="00945E12"/>
    <w:rsid w:val="00946003"/>
    <w:rsid w:val="00946137"/>
    <w:rsid w:val="009466CB"/>
    <w:rsid w:val="009466D4"/>
    <w:rsid w:val="00946F13"/>
    <w:rsid w:val="00947701"/>
    <w:rsid w:val="00947869"/>
    <w:rsid w:val="00947EC0"/>
    <w:rsid w:val="00947F95"/>
    <w:rsid w:val="00950846"/>
    <w:rsid w:val="00950F2F"/>
    <w:rsid w:val="00951FC7"/>
    <w:rsid w:val="00952055"/>
    <w:rsid w:val="0095209C"/>
    <w:rsid w:val="009521B6"/>
    <w:rsid w:val="00952F30"/>
    <w:rsid w:val="00953E2B"/>
    <w:rsid w:val="009540EC"/>
    <w:rsid w:val="00954149"/>
    <w:rsid w:val="0095418C"/>
    <w:rsid w:val="0095509F"/>
    <w:rsid w:val="00955226"/>
    <w:rsid w:val="00955237"/>
    <w:rsid w:val="00955A9D"/>
    <w:rsid w:val="009565B5"/>
    <w:rsid w:val="00956711"/>
    <w:rsid w:val="009571BD"/>
    <w:rsid w:val="00957BCE"/>
    <w:rsid w:val="00957C0C"/>
    <w:rsid w:val="00957D09"/>
    <w:rsid w:val="00960104"/>
    <w:rsid w:val="00960442"/>
    <w:rsid w:val="00961478"/>
    <w:rsid w:val="00962046"/>
    <w:rsid w:val="0096224B"/>
    <w:rsid w:val="0096224D"/>
    <w:rsid w:val="00962407"/>
    <w:rsid w:val="0096260B"/>
    <w:rsid w:val="00962F46"/>
    <w:rsid w:val="0096352B"/>
    <w:rsid w:val="00963834"/>
    <w:rsid w:val="00963942"/>
    <w:rsid w:val="00963AD7"/>
    <w:rsid w:val="00963CF3"/>
    <w:rsid w:val="0096413E"/>
    <w:rsid w:val="00964967"/>
    <w:rsid w:val="009649D0"/>
    <w:rsid w:val="00964A88"/>
    <w:rsid w:val="00965184"/>
    <w:rsid w:val="00965B5C"/>
    <w:rsid w:val="00965B65"/>
    <w:rsid w:val="00965BD0"/>
    <w:rsid w:val="009664D7"/>
    <w:rsid w:val="0096666F"/>
    <w:rsid w:val="00966D29"/>
    <w:rsid w:val="009672F4"/>
    <w:rsid w:val="00967969"/>
    <w:rsid w:val="009679BB"/>
    <w:rsid w:val="00967F2B"/>
    <w:rsid w:val="00970382"/>
    <w:rsid w:val="009709E6"/>
    <w:rsid w:val="00970AF6"/>
    <w:rsid w:val="00970EE4"/>
    <w:rsid w:val="00970F26"/>
    <w:rsid w:val="00971E54"/>
    <w:rsid w:val="009723BA"/>
    <w:rsid w:val="00972AFF"/>
    <w:rsid w:val="009730D6"/>
    <w:rsid w:val="00973354"/>
    <w:rsid w:val="009734DC"/>
    <w:rsid w:val="00973742"/>
    <w:rsid w:val="00973D2F"/>
    <w:rsid w:val="00973D9D"/>
    <w:rsid w:val="00973ED3"/>
    <w:rsid w:val="0097426C"/>
    <w:rsid w:val="009749F2"/>
    <w:rsid w:val="00974CE6"/>
    <w:rsid w:val="00974CEC"/>
    <w:rsid w:val="00974EDB"/>
    <w:rsid w:val="00975F5D"/>
    <w:rsid w:val="00976DBD"/>
    <w:rsid w:val="00976F93"/>
    <w:rsid w:val="00977BD8"/>
    <w:rsid w:val="00977C74"/>
    <w:rsid w:val="00977D8C"/>
    <w:rsid w:val="00980ACC"/>
    <w:rsid w:val="00980BEA"/>
    <w:rsid w:val="00980E50"/>
    <w:rsid w:val="00981039"/>
    <w:rsid w:val="00981101"/>
    <w:rsid w:val="0098173C"/>
    <w:rsid w:val="0098173F"/>
    <w:rsid w:val="00981863"/>
    <w:rsid w:val="00981A22"/>
    <w:rsid w:val="009820A9"/>
    <w:rsid w:val="009821AA"/>
    <w:rsid w:val="00982625"/>
    <w:rsid w:val="00982814"/>
    <w:rsid w:val="009828C9"/>
    <w:rsid w:val="00983631"/>
    <w:rsid w:val="00983850"/>
    <w:rsid w:val="009838B2"/>
    <w:rsid w:val="00983AAF"/>
    <w:rsid w:val="009846C8"/>
    <w:rsid w:val="00984A00"/>
    <w:rsid w:val="00984BAC"/>
    <w:rsid w:val="00985209"/>
    <w:rsid w:val="00985C6C"/>
    <w:rsid w:val="00986001"/>
    <w:rsid w:val="0098614B"/>
    <w:rsid w:val="009865B6"/>
    <w:rsid w:val="009869F5"/>
    <w:rsid w:val="00986D6C"/>
    <w:rsid w:val="00987B1B"/>
    <w:rsid w:val="00987DAC"/>
    <w:rsid w:val="0099049A"/>
    <w:rsid w:val="00990CDD"/>
    <w:rsid w:val="00990FB5"/>
    <w:rsid w:val="00990FEE"/>
    <w:rsid w:val="009910D9"/>
    <w:rsid w:val="009913A3"/>
    <w:rsid w:val="009915C9"/>
    <w:rsid w:val="00991C43"/>
    <w:rsid w:val="00991FBA"/>
    <w:rsid w:val="009926CE"/>
    <w:rsid w:val="00992800"/>
    <w:rsid w:val="00992F64"/>
    <w:rsid w:val="00993108"/>
    <w:rsid w:val="00993971"/>
    <w:rsid w:val="009939C6"/>
    <w:rsid w:val="009946D3"/>
    <w:rsid w:val="00994B6E"/>
    <w:rsid w:val="00994DA0"/>
    <w:rsid w:val="00994E80"/>
    <w:rsid w:val="00995235"/>
    <w:rsid w:val="009971CC"/>
    <w:rsid w:val="00997277"/>
    <w:rsid w:val="009972AA"/>
    <w:rsid w:val="0099753E"/>
    <w:rsid w:val="00997BE6"/>
    <w:rsid w:val="009A0173"/>
    <w:rsid w:val="009A07E1"/>
    <w:rsid w:val="009A0B27"/>
    <w:rsid w:val="009A0F40"/>
    <w:rsid w:val="009A13B9"/>
    <w:rsid w:val="009A17E5"/>
    <w:rsid w:val="009A1EDF"/>
    <w:rsid w:val="009A1F8D"/>
    <w:rsid w:val="009A27FB"/>
    <w:rsid w:val="009A296C"/>
    <w:rsid w:val="009A2C6A"/>
    <w:rsid w:val="009A2C9D"/>
    <w:rsid w:val="009A2D67"/>
    <w:rsid w:val="009A313F"/>
    <w:rsid w:val="009A3845"/>
    <w:rsid w:val="009A3E94"/>
    <w:rsid w:val="009A3EAD"/>
    <w:rsid w:val="009A41A5"/>
    <w:rsid w:val="009A4210"/>
    <w:rsid w:val="009A483D"/>
    <w:rsid w:val="009A4B8B"/>
    <w:rsid w:val="009A4D57"/>
    <w:rsid w:val="009A54D9"/>
    <w:rsid w:val="009A575B"/>
    <w:rsid w:val="009A5CB0"/>
    <w:rsid w:val="009A646E"/>
    <w:rsid w:val="009A6542"/>
    <w:rsid w:val="009A65DE"/>
    <w:rsid w:val="009A668D"/>
    <w:rsid w:val="009A6809"/>
    <w:rsid w:val="009A6FC8"/>
    <w:rsid w:val="009A7637"/>
    <w:rsid w:val="009A7779"/>
    <w:rsid w:val="009B00EC"/>
    <w:rsid w:val="009B01B1"/>
    <w:rsid w:val="009B01FF"/>
    <w:rsid w:val="009B027D"/>
    <w:rsid w:val="009B0CCD"/>
    <w:rsid w:val="009B0FE0"/>
    <w:rsid w:val="009B105D"/>
    <w:rsid w:val="009B14D0"/>
    <w:rsid w:val="009B1AEF"/>
    <w:rsid w:val="009B21DC"/>
    <w:rsid w:val="009B25DF"/>
    <w:rsid w:val="009B283B"/>
    <w:rsid w:val="009B2CDC"/>
    <w:rsid w:val="009B4EF1"/>
    <w:rsid w:val="009B5639"/>
    <w:rsid w:val="009B5810"/>
    <w:rsid w:val="009B5959"/>
    <w:rsid w:val="009B5996"/>
    <w:rsid w:val="009B5AC6"/>
    <w:rsid w:val="009B6549"/>
    <w:rsid w:val="009B774E"/>
    <w:rsid w:val="009B7934"/>
    <w:rsid w:val="009B79B5"/>
    <w:rsid w:val="009B7BAF"/>
    <w:rsid w:val="009C05B5"/>
    <w:rsid w:val="009C0661"/>
    <w:rsid w:val="009C06A0"/>
    <w:rsid w:val="009C0B91"/>
    <w:rsid w:val="009C0DFF"/>
    <w:rsid w:val="009C12B2"/>
    <w:rsid w:val="009C1361"/>
    <w:rsid w:val="009C1547"/>
    <w:rsid w:val="009C1602"/>
    <w:rsid w:val="009C1D27"/>
    <w:rsid w:val="009C2117"/>
    <w:rsid w:val="009C2138"/>
    <w:rsid w:val="009C2229"/>
    <w:rsid w:val="009C3488"/>
    <w:rsid w:val="009C35E2"/>
    <w:rsid w:val="009C3614"/>
    <w:rsid w:val="009C4059"/>
    <w:rsid w:val="009C4729"/>
    <w:rsid w:val="009C47BB"/>
    <w:rsid w:val="009C4D19"/>
    <w:rsid w:val="009C57C6"/>
    <w:rsid w:val="009C5A89"/>
    <w:rsid w:val="009C6170"/>
    <w:rsid w:val="009C63B2"/>
    <w:rsid w:val="009C6812"/>
    <w:rsid w:val="009C6844"/>
    <w:rsid w:val="009C6A5E"/>
    <w:rsid w:val="009C791B"/>
    <w:rsid w:val="009C7EDF"/>
    <w:rsid w:val="009D0767"/>
    <w:rsid w:val="009D09C7"/>
    <w:rsid w:val="009D0A7B"/>
    <w:rsid w:val="009D115D"/>
    <w:rsid w:val="009D19ED"/>
    <w:rsid w:val="009D1A93"/>
    <w:rsid w:val="009D1BC4"/>
    <w:rsid w:val="009D1D21"/>
    <w:rsid w:val="009D207C"/>
    <w:rsid w:val="009D237F"/>
    <w:rsid w:val="009D2424"/>
    <w:rsid w:val="009D250F"/>
    <w:rsid w:val="009D456E"/>
    <w:rsid w:val="009D4E0B"/>
    <w:rsid w:val="009D4E83"/>
    <w:rsid w:val="009D5D1D"/>
    <w:rsid w:val="009D7660"/>
    <w:rsid w:val="009D769A"/>
    <w:rsid w:val="009D7795"/>
    <w:rsid w:val="009D7910"/>
    <w:rsid w:val="009D7BD1"/>
    <w:rsid w:val="009E0079"/>
    <w:rsid w:val="009E0287"/>
    <w:rsid w:val="009E0320"/>
    <w:rsid w:val="009E0654"/>
    <w:rsid w:val="009E0CF2"/>
    <w:rsid w:val="009E0D60"/>
    <w:rsid w:val="009E0EEC"/>
    <w:rsid w:val="009E0F5E"/>
    <w:rsid w:val="009E0F7F"/>
    <w:rsid w:val="009E15D3"/>
    <w:rsid w:val="009E1B22"/>
    <w:rsid w:val="009E1DCB"/>
    <w:rsid w:val="009E219B"/>
    <w:rsid w:val="009E2737"/>
    <w:rsid w:val="009E27EE"/>
    <w:rsid w:val="009E2B5D"/>
    <w:rsid w:val="009E3201"/>
    <w:rsid w:val="009E3A61"/>
    <w:rsid w:val="009E45CA"/>
    <w:rsid w:val="009E4BE8"/>
    <w:rsid w:val="009E4D43"/>
    <w:rsid w:val="009E4ECC"/>
    <w:rsid w:val="009E5CE1"/>
    <w:rsid w:val="009E5D5A"/>
    <w:rsid w:val="009E6946"/>
    <w:rsid w:val="009E6D7A"/>
    <w:rsid w:val="009E6FC5"/>
    <w:rsid w:val="009E765B"/>
    <w:rsid w:val="009E7889"/>
    <w:rsid w:val="009E7AA2"/>
    <w:rsid w:val="009E7F29"/>
    <w:rsid w:val="009E7FDF"/>
    <w:rsid w:val="009F0C58"/>
    <w:rsid w:val="009F0C89"/>
    <w:rsid w:val="009F1027"/>
    <w:rsid w:val="009F1B50"/>
    <w:rsid w:val="009F25BE"/>
    <w:rsid w:val="009F2725"/>
    <w:rsid w:val="009F2986"/>
    <w:rsid w:val="009F2996"/>
    <w:rsid w:val="009F2AC7"/>
    <w:rsid w:val="009F3F68"/>
    <w:rsid w:val="009F4164"/>
    <w:rsid w:val="009F4314"/>
    <w:rsid w:val="009F4A66"/>
    <w:rsid w:val="009F4C2C"/>
    <w:rsid w:val="009F50AE"/>
    <w:rsid w:val="009F515E"/>
    <w:rsid w:val="009F5213"/>
    <w:rsid w:val="009F5903"/>
    <w:rsid w:val="009F5B2B"/>
    <w:rsid w:val="009F5CC2"/>
    <w:rsid w:val="009F5FA4"/>
    <w:rsid w:val="009F6206"/>
    <w:rsid w:val="009F6336"/>
    <w:rsid w:val="009F651C"/>
    <w:rsid w:val="009F659C"/>
    <w:rsid w:val="009F6B54"/>
    <w:rsid w:val="009F73D9"/>
    <w:rsid w:val="009F7BFF"/>
    <w:rsid w:val="009F7E75"/>
    <w:rsid w:val="00A00471"/>
    <w:rsid w:val="00A00540"/>
    <w:rsid w:val="00A00A75"/>
    <w:rsid w:val="00A00D07"/>
    <w:rsid w:val="00A012A0"/>
    <w:rsid w:val="00A013D1"/>
    <w:rsid w:val="00A0176C"/>
    <w:rsid w:val="00A01997"/>
    <w:rsid w:val="00A01BC5"/>
    <w:rsid w:val="00A0240F"/>
    <w:rsid w:val="00A02498"/>
    <w:rsid w:val="00A028A9"/>
    <w:rsid w:val="00A02E50"/>
    <w:rsid w:val="00A035AD"/>
    <w:rsid w:val="00A037FB"/>
    <w:rsid w:val="00A03D9E"/>
    <w:rsid w:val="00A03DE5"/>
    <w:rsid w:val="00A03E9C"/>
    <w:rsid w:val="00A04975"/>
    <w:rsid w:val="00A04B73"/>
    <w:rsid w:val="00A0597C"/>
    <w:rsid w:val="00A059DB"/>
    <w:rsid w:val="00A06B37"/>
    <w:rsid w:val="00A07278"/>
    <w:rsid w:val="00A100EE"/>
    <w:rsid w:val="00A10615"/>
    <w:rsid w:val="00A1069A"/>
    <w:rsid w:val="00A10857"/>
    <w:rsid w:val="00A11298"/>
    <w:rsid w:val="00A11881"/>
    <w:rsid w:val="00A11A39"/>
    <w:rsid w:val="00A12B45"/>
    <w:rsid w:val="00A12F06"/>
    <w:rsid w:val="00A130E7"/>
    <w:rsid w:val="00A13369"/>
    <w:rsid w:val="00A136AF"/>
    <w:rsid w:val="00A15511"/>
    <w:rsid w:val="00A155C2"/>
    <w:rsid w:val="00A15E2B"/>
    <w:rsid w:val="00A15F2D"/>
    <w:rsid w:val="00A15FAC"/>
    <w:rsid w:val="00A16454"/>
    <w:rsid w:val="00A173DA"/>
    <w:rsid w:val="00A20509"/>
    <w:rsid w:val="00A20766"/>
    <w:rsid w:val="00A20D35"/>
    <w:rsid w:val="00A212C0"/>
    <w:rsid w:val="00A21492"/>
    <w:rsid w:val="00A2171A"/>
    <w:rsid w:val="00A2195F"/>
    <w:rsid w:val="00A21B1C"/>
    <w:rsid w:val="00A21F03"/>
    <w:rsid w:val="00A22191"/>
    <w:rsid w:val="00A22551"/>
    <w:rsid w:val="00A22EC0"/>
    <w:rsid w:val="00A23C1F"/>
    <w:rsid w:val="00A240F9"/>
    <w:rsid w:val="00A246E6"/>
    <w:rsid w:val="00A24745"/>
    <w:rsid w:val="00A24860"/>
    <w:rsid w:val="00A252AC"/>
    <w:rsid w:val="00A25414"/>
    <w:rsid w:val="00A25639"/>
    <w:rsid w:val="00A25704"/>
    <w:rsid w:val="00A25F5B"/>
    <w:rsid w:val="00A26274"/>
    <w:rsid w:val="00A26382"/>
    <w:rsid w:val="00A2667B"/>
    <w:rsid w:val="00A26E23"/>
    <w:rsid w:val="00A26EDC"/>
    <w:rsid w:val="00A2755C"/>
    <w:rsid w:val="00A279A6"/>
    <w:rsid w:val="00A27DC8"/>
    <w:rsid w:val="00A307DD"/>
    <w:rsid w:val="00A30CC6"/>
    <w:rsid w:val="00A31B19"/>
    <w:rsid w:val="00A31B26"/>
    <w:rsid w:val="00A31D78"/>
    <w:rsid w:val="00A32228"/>
    <w:rsid w:val="00A3227C"/>
    <w:rsid w:val="00A3229B"/>
    <w:rsid w:val="00A323BF"/>
    <w:rsid w:val="00A32486"/>
    <w:rsid w:val="00A32557"/>
    <w:rsid w:val="00A32770"/>
    <w:rsid w:val="00A3297E"/>
    <w:rsid w:val="00A335CF"/>
    <w:rsid w:val="00A34297"/>
    <w:rsid w:val="00A3441A"/>
    <w:rsid w:val="00A3490B"/>
    <w:rsid w:val="00A35997"/>
    <w:rsid w:val="00A35EC8"/>
    <w:rsid w:val="00A35F31"/>
    <w:rsid w:val="00A35F3E"/>
    <w:rsid w:val="00A360E6"/>
    <w:rsid w:val="00A3661F"/>
    <w:rsid w:val="00A369AE"/>
    <w:rsid w:val="00A36D83"/>
    <w:rsid w:val="00A37291"/>
    <w:rsid w:val="00A374BA"/>
    <w:rsid w:val="00A37780"/>
    <w:rsid w:val="00A37B99"/>
    <w:rsid w:val="00A37ED0"/>
    <w:rsid w:val="00A4016F"/>
    <w:rsid w:val="00A40B8A"/>
    <w:rsid w:val="00A41057"/>
    <w:rsid w:val="00A42B14"/>
    <w:rsid w:val="00A42C4C"/>
    <w:rsid w:val="00A44081"/>
    <w:rsid w:val="00A44945"/>
    <w:rsid w:val="00A44BDB"/>
    <w:rsid w:val="00A45B67"/>
    <w:rsid w:val="00A466A0"/>
    <w:rsid w:val="00A46879"/>
    <w:rsid w:val="00A4696F"/>
    <w:rsid w:val="00A478C0"/>
    <w:rsid w:val="00A47CBA"/>
    <w:rsid w:val="00A507AA"/>
    <w:rsid w:val="00A508CD"/>
    <w:rsid w:val="00A50EE3"/>
    <w:rsid w:val="00A50FDB"/>
    <w:rsid w:val="00A51572"/>
    <w:rsid w:val="00A515BF"/>
    <w:rsid w:val="00A51967"/>
    <w:rsid w:val="00A51B12"/>
    <w:rsid w:val="00A51BA5"/>
    <w:rsid w:val="00A51EAD"/>
    <w:rsid w:val="00A520FC"/>
    <w:rsid w:val="00A5223E"/>
    <w:rsid w:val="00A52A3E"/>
    <w:rsid w:val="00A52DE3"/>
    <w:rsid w:val="00A52EA5"/>
    <w:rsid w:val="00A52F7E"/>
    <w:rsid w:val="00A5368E"/>
    <w:rsid w:val="00A54009"/>
    <w:rsid w:val="00A54051"/>
    <w:rsid w:val="00A5420D"/>
    <w:rsid w:val="00A5448A"/>
    <w:rsid w:val="00A5488D"/>
    <w:rsid w:val="00A55131"/>
    <w:rsid w:val="00A55308"/>
    <w:rsid w:val="00A562E6"/>
    <w:rsid w:val="00A567D1"/>
    <w:rsid w:val="00A56CD6"/>
    <w:rsid w:val="00A57716"/>
    <w:rsid w:val="00A5782B"/>
    <w:rsid w:val="00A57834"/>
    <w:rsid w:val="00A57B9D"/>
    <w:rsid w:val="00A57E03"/>
    <w:rsid w:val="00A57EAB"/>
    <w:rsid w:val="00A601DC"/>
    <w:rsid w:val="00A6061D"/>
    <w:rsid w:val="00A60E97"/>
    <w:rsid w:val="00A612FA"/>
    <w:rsid w:val="00A61938"/>
    <w:rsid w:val="00A619A3"/>
    <w:rsid w:val="00A61D70"/>
    <w:rsid w:val="00A61EBB"/>
    <w:rsid w:val="00A61EE7"/>
    <w:rsid w:val="00A62266"/>
    <w:rsid w:val="00A6272C"/>
    <w:rsid w:val="00A62F49"/>
    <w:rsid w:val="00A6357E"/>
    <w:rsid w:val="00A63DA9"/>
    <w:rsid w:val="00A641B1"/>
    <w:rsid w:val="00A64294"/>
    <w:rsid w:val="00A644F8"/>
    <w:rsid w:val="00A64DB0"/>
    <w:rsid w:val="00A6527A"/>
    <w:rsid w:val="00A653F6"/>
    <w:rsid w:val="00A657CB"/>
    <w:rsid w:val="00A658F1"/>
    <w:rsid w:val="00A65CA8"/>
    <w:rsid w:val="00A6601A"/>
    <w:rsid w:val="00A6641C"/>
    <w:rsid w:val="00A66497"/>
    <w:rsid w:val="00A66617"/>
    <w:rsid w:val="00A666EB"/>
    <w:rsid w:val="00A66BE3"/>
    <w:rsid w:val="00A66E3B"/>
    <w:rsid w:val="00A67125"/>
    <w:rsid w:val="00A674BC"/>
    <w:rsid w:val="00A67DDB"/>
    <w:rsid w:val="00A70061"/>
    <w:rsid w:val="00A715DB"/>
    <w:rsid w:val="00A717D2"/>
    <w:rsid w:val="00A717E7"/>
    <w:rsid w:val="00A721AF"/>
    <w:rsid w:val="00A72501"/>
    <w:rsid w:val="00A7269B"/>
    <w:rsid w:val="00A734F7"/>
    <w:rsid w:val="00A738AE"/>
    <w:rsid w:val="00A73DF7"/>
    <w:rsid w:val="00A74285"/>
    <w:rsid w:val="00A74684"/>
    <w:rsid w:val="00A74869"/>
    <w:rsid w:val="00A74CBA"/>
    <w:rsid w:val="00A74D4E"/>
    <w:rsid w:val="00A74F8D"/>
    <w:rsid w:val="00A74FC2"/>
    <w:rsid w:val="00A75437"/>
    <w:rsid w:val="00A7557D"/>
    <w:rsid w:val="00A758CC"/>
    <w:rsid w:val="00A75D47"/>
    <w:rsid w:val="00A761F1"/>
    <w:rsid w:val="00A76605"/>
    <w:rsid w:val="00A7667F"/>
    <w:rsid w:val="00A766B6"/>
    <w:rsid w:val="00A769C5"/>
    <w:rsid w:val="00A77202"/>
    <w:rsid w:val="00A77316"/>
    <w:rsid w:val="00A7772E"/>
    <w:rsid w:val="00A77D62"/>
    <w:rsid w:val="00A77EC4"/>
    <w:rsid w:val="00A800F7"/>
    <w:rsid w:val="00A80674"/>
    <w:rsid w:val="00A814FF"/>
    <w:rsid w:val="00A8169F"/>
    <w:rsid w:val="00A818F5"/>
    <w:rsid w:val="00A81DC7"/>
    <w:rsid w:val="00A81F5D"/>
    <w:rsid w:val="00A82127"/>
    <w:rsid w:val="00A822DE"/>
    <w:rsid w:val="00A82669"/>
    <w:rsid w:val="00A82C94"/>
    <w:rsid w:val="00A832A0"/>
    <w:rsid w:val="00A83816"/>
    <w:rsid w:val="00A839AC"/>
    <w:rsid w:val="00A84DB2"/>
    <w:rsid w:val="00A85775"/>
    <w:rsid w:val="00A85CF7"/>
    <w:rsid w:val="00A85EDD"/>
    <w:rsid w:val="00A86292"/>
    <w:rsid w:val="00A86531"/>
    <w:rsid w:val="00A866AA"/>
    <w:rsid w:val="00A869C8"/>
    <w:rsid w:val="00A86E10"/>
    <w:rsid w:val="00A8781A"/>
    <w:rsid w:val="00A90D5C"/>
    <w:rsid w:val="00A914C6"/>
    <w:rsid w:val="00A91D33"/>
    <w:rsid w:val="00A9202D"/>
    <w:rsid w:val="00A92FFC"/>
    <w:rsid w:val="00A931CB"/>
    <w:rsid w:val="00A93F07"/>
    <w:rsid w:val="00A940E5"/>
    <w:rsid w:val="00A94737"/>
    <w:rsid w:val="00A94D2C"/>
    <w:rsid w:val="00A95597"/>
    <w:rsid w:val="00A95B3C"/>
    <w:rsid w:val="00A95C26"/>
    <w:rsid w:val="00A96A40"/>
    <w:rsid w:val="00A96C05"/>
    <w:rsid w:val="00A972AD"/>
    <w:rsid w:val="00A9752B"/>
    <w:rsid w:val="00A97C2B"/>
    <w:rsid w:val="00A97CA4"/>
    <w:rsid w:val="00A97E6A"/>
    <w:rsid w:val="00AA0601"/>
    <w:rsid w:val="00AA08F7"/>
    <w:rsid w:val="00AA0B49"/>
    <w:rsid w:val="00AA1214"/>
    <w:rsid w:val="00AA138F"/>
    <w:rsid w:val="00AA14FA"/>
    <w:rsid w:val="00AA1504"/>
    <w:rsid w:val="00AA1B10"/>
    <w:rsid w:val="00AA243E"/>
    <w:rsid w:val="00AA2981"/>
    <w:rsid w:val="00AA2C0E"/>
    <w:rsid w:val="00AA37B4"/>
    <w:rsid w:val="00AA4E0E"/>
    <w:rsid w:val="00AA4EC7"/>
    <w:rsid w:val="00AA54B6"/>
    <w:rsid w:val="00AA5A8A"/>
    <w:rsid w:val="00AA5DB3"/>
    <w:rsid w:val="00AA5F3D"/>
    <w:rsid w:val="00AA6C1B"/>
    <w:rsid w:val="00AA7B1B"/>
    <w:rsid w:val="00AB0E8D"/>
    <w:rsid w:val="00AB27AF"/>
    <w:rsid w:val="00AB2C35"/>
    <w:rsid w:val="00AB2ED0"/>
    <w:rsid w:val="00AB3252"/>
    <w:rsid w:val="00AB38D1"/>
    <w:rsid w:val="00AB4411"/>
    <w:rsid w:val="00AB4BB7"/>
    <w:rsid w:val="00AB5835"/>
    <w:rsid w:val="00AB6770"/>
    <w:rsid w:val="00AB6C31"/>
    <w:rsid w:val="00AB6E73"/>
    <w:rsid w:val="00AB6ECF"/>
    <w:rsid w:val="00AB7D25"/>
    <w:rsid w:val="00AC005F"/>
    <w:rsid w:val="00AC0431"/>
    <w:rsid w:val="00AC11A8"/>
    <w:rsid w:val="00AC1728"/>
    <w:rsid w:val="00AC19B0"/>
    <w:rsid w:val="00AC1FC3"/>
    <w:rsid w:val="00AC250B"/>
    <w:rsid w:val="00AC2724"/>
    <w:rsid w:val="00AC2895"/>
    <w:rsid w:val="00AC2B72"/>
    <w:rsid w:val="00AC3028"/>
    <w:rsid w:val="00AC3441"/>
    <w:rsid w:val="00AC3C46"/>
    <w:rsid w:val="00AC3E29"/>
    <w:rsid w:val="00AC418C"/>
    <w:rsid w:val="00AC42F1"/>
    <w:rsid w:val="00AC4745"/>
    <w:rsid w:val="00AC4EA6"/>
    <w:rsid w:val="00AC5F00"/>
    <w:rsid w:val="00AC60E1"/>
    <w:rsid w:val="00AC6521"/>
    <w:rsid w:val="00AC6665"/>
    <w:rsid w:val="00AC6703"/>
    <w:rsid w:val="00AC688D"/>
    <w:rsid w:val="00AC68A5"/>
    <w:rsid w:val="00AC69F3"/>
    <w:rsid w:val="00AC6A9F"/>
    <w:rsid w:val="00AC708F"/>
    <w:rsid w:val="00AC70E1"/>
    <w:rsid w:val="00AC70F1"/>
    <w:rsid w:val="00AC72C2"/>
    <w:rsid w:val="00AC75F5"/>
    <w:rsid w:val="00AC7903"/>
    <w:rsid w:val="00AC7B53"/>
    <w:rsid w:val="00AD05B3"/>
    <w:rsid w:val="00AD0A02"/>
    <w:rsid w:val="00AD0F73"/>
    <w:rsid w:val="00AD12D7"/>
    <w:rsid w:val="00AD161F"/>
    <w:rsid w:val="00AD1C9C"/>
    <w:rsid w:val="00AD2966"/>
    <w:rsid w:val="00AD2A6B"/>
    <w:rsid w:val="00AD2C92"/>
    <w:rsid w:val="00AD2CAD"/>
    <w:rsid w:val="00AD2CDB"/>
    <w:rsid w:val="00AD2D29"/>
    <w:rsid w:val="00AD32EB"/>
    <w:rsid w:val="00AD33FF"/>
    <w:rsid w:val="00AD3768"/>
    <w:rsid w:val="00AD41DD"/>
    <w:rsid w:val="00AD447C"/>
    <w:rsid w:val="00AD46D9"/>
    <w:rsid w:val="00AD47BB"/>
    <w:rsid w:val="00AD6469"/>
    <w:rsid w:val="00AD6C5D"/>
    <w:rsid w:val="00AD6D60"/>
    <w:rsid w:val="00AD6F0B"/>
    <w:rsid w:val="00AD76D8"/>
    <w:rsid w:val="00AD7E03"/>
    <w:rsid w:val="00AE06C3"/>
    <w:rsid w:val="00AE0A8C"/>
    <w:rsid w:val="00AE0CDF"/>
    <w:rsid w:val="00AE1EA4"/>
    <w:rsid w:val="00AE23C6"/>
    <w:rsid w:val="00AE3917"/>
    <w:rsid w:val="00AE3E71"/>
    <w:rsid w:val="00AE475A"/>
    <w:rsid w:val="00AE4A96"/>
    <w:rsid w:val="00AE511E"/>
    <w:rsid w:val="00AE5326"/>
    <w:rsid w:val="00AE547B"/>
    <w:rsid w:val="00AE5A78"/>
    <w:rsid w:val="00AE681F"/>
    <w:rsid w:val="00AE6FFA"/>
    <w:rsid w:val="00AE7874"/>
    <w:rsid w:val="00AE7C48"/>
    <w:rsid w:val="00AF029F"/>
    <w:rsid w:val="00AF049A"/>
    <w:rsid w:val="00AF0800"/>
    <w:rsid w:val="00AF0B07"/>
    <w:rsid w:val="00AF0CD2"/>
    <w:rsid w:val="00AF0F48"/>
    <w:rsid w:val="00AF153C"/>
    <w:rsid w:val="00AF181E"/>
    <w:rsid w:val="00AF238D"/>
    <w:rsid w:val="00AF33EE"/>
    <w:rsid w:val="00AF3629"/>
    <w:rsid w:val="00AF3724"/>
    <w:rsid w:val="00AF3736"/>
    <w:rsid w:val="00AF4370"/>
    <w:rsid w:val="00AF5677"/>
    <w:rsid w:val="00AF5A6A"/>
    <w:rsid w:val="00AF5F4B"/>
    <w:rsid w:val="00AF61AE"/>
    <w:rsid w:val="00AF6397"/>
    <w:rsid w:val="00AF714A"/>
    <w:rsid w:val="00AF7304"/>
    <w:rsid w:val="00AF75F3"/>
    <w:rsid w:val="00AF76FC"/>
    <w:rsid w:val="00AF77BB"/>
    <w:rsid w:val="00B006DE"/>
    <w:rsid w:val="00B007DE"/>
    <w:rsid w:val="00B00B0A"/>
    <w:rsid w:val="00B00FC8"/>
    <w:rsid w:val="00B01501"/>
    <w:rsid w:val="00B01528"/>
    <w:rsid w:val="00B01A10"/>
    <w:rsid w:val="00B01A4B"/>
    <w:rsid w:val="00B01A87"/>
    <w:rsid w:val="00B01BA2"/>
    <w:rsid w:val="00B01CF4"/>
    <w:rsid w:val="00B01DCA"/>
    <w:rsid w:val="00B025C4"/>
    <w:rsid w:val="00B028CE"/>
    <w:rsid w:val="00B028DE"/>
    <w:rsid w:val="00B030DE"/>
    <w:rsid w:val="00B03418"/>
    <w:rsid w:val="00B03873"/>
    <w:rsid w:val="00B03E68"/>
    <w:rsid w:val="00B03FED"/>
    <w:rsid w:val="00B044E1"/>
    <w:rsid w:val="00B04596"/>
    <w:rsid w:val="00B04783"/>
    <w:rsid w:val="00B04CE2"/>
    <w:rsid w:val="00B05897"/>
    <w:rsid w:val="00B05AA8"/>
    <w:rsid w:val="00B06D10"/>
    <w:rsid w:val="00B06D18"/>
    <w:rsid w:val="00B0753A"/>
    <w:rsid w:val="00B07708"/>
    <w:rsid w:val="00B07BDC"/>
    <w:rsid w:val="00B10182"/>
    <w:rsid w:val="00B101DB"/>
    <w:rsid w:val="00B10DE9"/>
    <w:rsid w:val="00B11B9D"/>
    <w:rsid w:val="00B12389"/>
    <w:rsid w:val="00B12DBB"/>
    <w:rsid w:val="00B12EA9"/>
    <w:rsid w:val="00B12F6C"/>
    <w:rsid w:val="00B13011"/>
    <w:rsid w:val="00B133D9"/>
    <w:rsid w:val="00B1344B"/>
    <w:rsid w:val="00B136DF"/>
    <w:rsid w:val="00B13975"/>
    <w:rsid w:val="00B13AA5"/>
    <w:rsid w:val="00B13AFA"/>
    <w:rsid w:val="00B13E56"/>
    <w:rsid w:val="00B14428"/>
    <w:rsid w:val="00B14A49"/>
    <w:rsid w:val="00B14AA3"/>
    <w:rsid w:val="00B14AE1"/>
    <w:rsid w:val="00B157AD"/>
    <w:rsid w:val="00B15B53"/>
    <w:rsid w:val="00B15E47"/>
    <w:rsid w:val="00B16456"/>
    <w:rsid w:val="00B168C2"/>
    <w:rsid w:val="00B17581"/>
    <w:rsid w:val="00B175A3"/>
    <w:rsid w:val="00B175DD"/>
    <w:rsid w:val="00B17F46"/>
    <w:rsid w:val="00B20408"/>
    <w:rsid w:val="00B20719"/>
    <w:rsid w:val="00B20800"/>
    <w:rsid w:val="00B20E7C"/>
    <w:rsid w:val="00B21148"/>
    <w:rsid w:val="00B212E9"/>
    <w:rsid w:val="00B21F81"/>
    <w:rsid w:val="00B2248B"/>
    <w:rsid w:val="00B229D1"/>
    <w:rsid w:val="00B22AED"/>
    <w:rsid w:val="00B23202"/>
    <w:rsid w:val="00B23A8A"/>
    <w:rsid w:val="00B23D06"/>
    <w:rsid w:val="00B2408D"/>
    <w:rsid w:val="00B24092"/>
    <w:rsid w:val="00B24553"/>
    <w:rsid w:val="00B24615"/>
    <w:rsid w:val="00B24B07"/>
    <w:rsid w:val="00B24DF5"/>
    <w:rsid w:val="00B2512F"/>
    <w:rsid w:val="00B25B74"/>
    <w:rsid w:val="00B25E1B"/>
    <w:rsid w:val="00B26202"/>
    <w:rsid w:val="00B2644E"/>
    <w:rsid w:val="00B268AB"/>
    <w:rsid w:val="00B26EF1"/>
    <w:rsid w:val="00B270E4"/>
    <w:rsid w:val="00B274E0"/>
    <w:rsid w:val="00B27F22"/>
    <w:rsid w:val="00B30DA3"/>
    <w:rsid w:val="00B30DD7"/>
    <w:rsid w:val="00B3132F"/>
    <w:rsid w:val="00B315E0"/>
    <w:rsid w:val="00B31704"/>
    <w:rsid w:val="00B31F31"/>
    <w:rsid w:val="00B32A80"/>
    <w:rsid w:val="00B32E2D"/>
    <w:rsid w:val="00B33498"/>
    <w:rsid w:val="00B3350A"/>
    <w:rsid w:val="00B33A18"/>
    <w:rsid w:val="00B33AEC"/>
    <w:rsid w:val="00B33F0A"/>
    <w:rsid w:val="00B345AA"/>
    <w:rsid w:val="00B349AB"/>
    <w:rsid w:val="00B34EBA"/>
    <w:rsid w:val="00B35172"/>
    <w:rsid w:val="00B352DF"/>
    <w:rsid w:val="00B35358"/>
    <w:rsid w:val="00B35811"/>
    <w:rsid w:val="00B35917"/>
    <w:rsid w:val="00B35C46"/>
    <w:rsid w:val="00B35D2F"/>
    <w:rsid w:val="00B360E8"/>
    <w:rsid w:val="00B36225"/>
    <w:rsid w:val="00B368BE"/>
    <w:rsid w:val="00B36B42"/>
    <w:rsid w:val="00B37D60"/>
    <w:rsid w:val="00B37DD4"/>
    <w:rsid w:val="00B37F15"/>
    <w:rsid w:val="00B405B7"/>
    <w:rsid w:val="00B40646"/>
    <w:rsid w:val="00B40669"/>
    <w:rsid w:val="00B40A0E"/>
    <w:rsid w:val="00B40E55"/>
    <w:rsid w:val="00B419DB"/>
    <w:rsid w:val="00B41A95"/>
    <w:rsid w:val="00B41D7C"/>
    <w:rsid w:val="00B42055"/>
    <w:rsid w:val="00B42340"/>
    <w:rsid w:val="00B42497"/>
    <w:rsid w:val="00B429A0"/>
    <w:rsid w:val="00B429B6"/>
    <w:rsid w:val="00B42A7A"/>
    <w:rsid w:val="00B42C65"/>
    <w:rsid w:val="00B4319C"/>
    <w:rsid w:val="00B43310"/>
    <w:rsid w:val="00B43327"/>
    <w:rsid w:val="00B43EED"/>
    <w:rsid w:val="00B44000"/>
    <w:rsid w:val="00B44EA9"/>
    <w:rsid w:val="00B454FA"/>
    <w:rsid w:val="00B45526"/>
    <w:rsid w:val="00B45562"/>
    <w:rsid w:val="00B45B4B"/>
    <w:rsid w:val="00B45BDF"/>
    <w:rsid w:val="00B45C39"/>
    <w:rsid w:val="00B45D5C"/>
    <w:rsid w:val="00B4695E"/>
    <w:rsid w:val="00B47D35"/>
    <w:rsid w:val="00B50A4B"/>
    <w:rsid w:val="00B50CE6"/>
    <w:rsid w:val="00B5152E"/>
    <w:rsid w:val="00B51793"/>
    <w:rsid w:val="00B51E7E"/>
    <w:rsid w:val="00B5202E"/>
    <w:rsid w:val="00B523C7"/>
    <w:rsid w:val="00B52B55"/>
    <w:rsid w:val="00B52C56"/>
    <w:rsid w:val="00B52C90"/>
    <w:rsid w:val="00B52DB4"/>
    <w:rsid w:val="00B52DFD"/>
    <w:rsid w:val="00B53698"/>
    <w:rsid w:val="00B54461"/>
    <w:rsid w:val="00B5462A"/>
    <w:rsid w:val="00B5469E"/>
    <w:rsid w:val="00B5486D"/>
    <w:rsid w:val="00B54990"/>
    <w:rsid w:val="00B54DF2"/>
    <w:rsid w:val="00B55BD4"/>
    <w:rsid w:val="00B560C1"/>
    <w:rsid w:val="00B566A2"/>
    <w:rsid w:val="00B56C78"/>
    <w:rsid w:val="00B574F4"/>
    <w:rsid w:val="00B5777C"/>
    <w:rsid w:val="00B57DC6"/>
    <w:rsid w:val="00B6001B"/>
    <w:rsid w:val="00B6018C"/>
    <w:rsid w:val="00B60CDB"/>
    <w:rsid w:val="00B611E9"/>
    <w:rsid w:val="00B61B7A"/>
    <w:rsid w:val="00B61B87"/>
    <w:rsid w:val="00B620FF"/>
    <w:rsid w:val="00B625C3"/>
    <w:rsid w:val="00B6295F"/>
    <w:rsid w:val="00B63136"/>
    <w:rsid w:val="00B63589"/>
    <w:rsid w:val="00B63642"/>
    <w:rsid w:val="00B6453F"/>
    <w:rsid w:val="00B64D16"/>
    <w:rsid w:val="00B65154"/>
    <w:rsid w:val="00B658C0"/>
    <w:rsid w:val="00B658F8"/>
    <w:rsid w:val="00B660CC"/>
    <w:rsid w:val="00B66F67"/>
    <w:rsid w:val="00B672A2"/>
    <w:rsid w:val="00B67686"/>
    <w:rsid w:val="00B708B5"/>
    <w:rsid w:val="00B70940"/>
    <w:rsid w:val="00B70C8A"/>
    <w:rsid w:val="00B70D0F"/>
    <w:rsid w:val="00B7120E"/>
    <w:rsid w:val="00B713EA"/>
    <w:rsid w:val="00B7179D"/>
    <w:rsid w:val="00B726D5"/>
    <w:rsid w:val="00B7299A"/>
    <w:rsid w:val="00B73755"/>
    <w:rsid w:val="00B7386B"/>
    <w:rsid w:val="00B73D59"/>
    <w:rsid w:val="00B74043"/>
    <w:rsid w:val="00B746AE"/>
    <w:rsid w:val="00B75E79"/>
    <w:rsid w:val="00B75EF3"/>
    <w:rsid w:val="00B761F6"/>
    <w:rsid w:val="00B7622A"/>
    <w:rsid w:val="00B76724"/>
    <w:rsid w:val="00B76A55"/>
    <w:rsid w:val="00B76C8F"/>
    <w:rsid w:val="00B771FC"/>
    <w:rsid w:val="00B77BF3"/>
    <w:rsid w:val="00B800CF"/>
    <w:rsid w:val="00B80B81"/>
    <w:rsid w:val="00B816DD"/>
    <w:rsid w:val="00B81BCA"/>
    <w:rsid w:val="00B82A23"/>
    <w:rsid w:val="00B835EA"/>
    <w:rsid w:val="00B83797"/>
    <w:rsid w:val="00B83BE9"/>
    <w:rsid w:val="00B83E2E"/>
    <w:rsid w:val="00B840DF"/>
    <w:rsid w:val="00B85246"/>
    <w:rsid w:val="00B8541C"/>
    <w:rsid w:val="00B86145"/>
    <w:rsid w:val="00B8639E"/>
    <w:rsid w:val="00B865CA"/>
    <w:rsid w:val="00B867BA"/>
    <w:rsid w:val="00B87179"/>
    <w:rsid w:val="00B8759C"/>
    <w:rsid w:val="00B8778D"/>
    <w:rsid w:val="00B8797E"/>
    <w:rsid w:val="00B879D3"/>
    <w:rsid w:val="00B87DC4"/>
    <w:rsid w:val="00B9038D"/>
    <w:rsid w:val="00B90625"/>
    <w:rsid w:val="00B90670"/>
    <w:rsid w:val="00B907A9"/>
    <w:rsid w:val="00B90854"/>
    <w:rsid w:val="00B91D41"/>
    <w:rsid w:val="00B91D5C"/>
    <w:rsid w:val="00B9208C"/>
    <w:rsid w:val="00B92274"/>
    <w:rsid w:val="00B925FC"/>
    <w:rsid w:val="00B927D5"/>
    <w:rsid w:val="00B92821"/>
    <w:rsid w:val="00B92853"/>
    <w:rsid w:val="00B92B61"/>
    <w:rsid w:val="00B93DF9"/>
    <w:rsid w:val="00B9419B"/>
    <w:rsid w:val="00B94359"/>
    <w:rsid w:val="00B943E2"/>
    <w:rsid w:val="00B9581E"/>
    <w:rsid w:val="00B9583B"/>
    <w:rsid w:val="00B95CE2"/>
    <w:rsid w:val="00B95F1F"/>
    <w:rsid w:val="00B962DA"/>
    <w:rsid w:val="00B964A5"/>
    <w:rsid w:val="00B9657E"/>
    <w:rsid w:val="00B96615"/>
    <w:rsid w:val="00B96B89"/>
    <w:rsid w:val="00B96DDC"/>
    <w:rsid w:val="00B970E0"/>
    <w:rsid w:val="00B9791C"/>
    <w:rsid w:val="00B979D5"/>
    <w:rsid w:val="00B97D24"/>
    <w:rsid w:val="00B97D83"/>
    <w:rsid w:val="00B97DA8"/>
    <w:rsid w:val="00BA025A"/>
    <w:rsid w:val="00BA04AB"/>
    <w:rsid w:val="00BA08FB"/>
    <w:rsid w:val="00BA0E4E"/>
    <w:rsid w:val="00BA0F09"/>
    <w:rsid w:val="00BA1118"/>
    <w:rsid w:val="00BA1283"/>
    <w:rsid w:val="00BA1741"/>
    <w:rsid w:val="00BA20F6"/>
    <w:rsid w:val="00BA352E"/>
    <w:rsid w:val="00BA3B95"/>
    <w:rsid w:val="00BA4852"/>
    <w:rsid w:val="00BA4AD0"/>
    <w:rsid w:val="00BA5321"/>
    <w:rsid w:val="00BA5928"/>
    <w:rsid w:val="00BA5A33"/>
    <w:rsid w:val="00BA5A60"/>
    <w:rsid w:val="00BA5C79"/>
    <w:rsid w:val="00BA63A0"/>
    <w:rsid w:val="00BA640E"/>
    <w:rsid w:val="00BA66CE"/>
    <w:rsid w:val="00BA7218"/>
    <w:rsid w:val="00BA7311"/>
    <w:rsid w:val="00BA7593"/>
    <w:rsid w:val="00BB0A5B"/>
    <w:rsid w:val="00BB0FDF"/>
    <w:rsid w:val="00BB164B"/>
    <w:rsid w:val="00BB1940"/>
    <w:rsid w:val="00BB1A6F"/>
    <w:rsid w:val="00BB1AD6"/>
    <w:rsid w:val="00BB1BAA"/>
    <w:rsid w:val="00BB20DA"/>
    <w:rsid w:val="00BB2CB8"/>
    <w:rsid w:val="00BB2ECB"/>
    <w:rsid w:val="00BB3425"/>
    <w:rsid w:val="00BB3920"/>
    <w:rsid w:val="00BB3C09"/>
    <w:rsid w:val="00BB420A"/>
    <w:rsid w:val="00BB44B1"/>
    <w:rsid w:val="00BB473E"/>
    <w:rsid w:val="00BB4A12"/>
    <w:rsid w:val="00BB4C08"/>
    <w:rsid w:val="00BB4D72"/>
    <w:rsid w:val="00BB5BB4"/>
    <w:rsid w:val="00BB6143"/>
    <w:rsid w:val="00BB61D9"/>
    <w:rsid w:val="00BB623C"/>
    <w:rsid w:val="00BB647B"/>
    <w:rsid w:val="00BB6D9D"/>
    <w:rsid w:val="00BB70CE"/>
    <w:rsid w:val="00BB70F6"/>
    <w:rsid w:val="00BB7970"/>
    <w:rsid w:val="00BB7C99"/>
    <w:rsid w:val="00BC034C"/>
    <w:rsid w:val="00BC03B4"/>
    <w:rsid w:val="00BC07C8"/>
    <w:rsid w:val="00BC0B4A"/>
    <w:rsid w:val="00BC1890"/>
    <w:rsid w:val="00BC198A"/>
    <w:rsid w:val="00BC287A"/>
    <w:rsid w:val="00BC2CE7"/>
    <w:rsid w:val="00BC2D98"/>
    <w:rsid w:val="00BC2DD5"/>
    <w:rsid w:val="00BC31DF"/>
    <w:rsid w:val="00BC33E9"/>
    <w:rsid w:val="00BC372B"/>
    <w:rsid w:val="00BC3D95"/>
    <w:rsid w:val="00BC40CF"/>
    <w:rsid w:val="00BC4107"/>
    <w:rsid w:val="00BC4252"/>
    <w:rsid w:val="00BC4464"/>
    <w:rsid w:val="00BC45AF"/>
    <w:rsid w:val="00BC4609"/>
    <w:rsid w:val="00BC60A4"/>
    <w:rsid w:val="00BC6135"/>
    <w:rsid w:val="00BC6494"/>
    <w:rsid w:val="00BC68E0"/>
    <w:rsid w:val="00BC6940"/>
    <w:rsid w:val="00BC7D84"/>
    <w:rsid w:val="00BD0050"/>
    <w:rsid w:val="00BD00BD"/>
    <w:rsid w:val="00BD00E3"/>
    <w:rsid w:val="00BD04C9"/>
    <w:rsid w:val="00BD06BD"/>
    <w:rsid w:val="00BD0B7E"/>
    <w:rsid w:val="00BD0CF8"/>
    <w:rsid w:val="00BD0E04"/>
    <w:rsid w:val="00BD1024"/>
    <w:rsid w:val="00BD1DA5"/>
    <w:rsid w:val="00BD1F81"/>
    <w:rsid w:val="00BD20C5"/>
    <w:rsid w:val="00BD273A"/>
    <w:rsid w:val="00BD2A71"/>
    <w:rsid w:val="00BD2BE4"/>
    <w:rsid w:val="00BD320A"/>
    <w:rsid w:val="00BD3B04"/>
    <w:rsid w:val="00BD40BF"/>
    <w:rsid w:val="00BD467C"/>
    <w:rsid w:val="00BD4785"/>
    <w:rsid w:val="00BD5042"/>
    <w:rsid w:val="00BD5256"/>
    <w:rsid w:val="00BD57DB"/>
    <w:rsid w:val="00BD5EA8"/>
    <w:rsid w:val="00BD614F"/>
    <w:rsid w:val="00BD64B9"/>
    <w:rsid w:val="00BD6767"/>
    <w:rsid w:val="00BD6AC1"/>
    <w:rsid w:val="00BD71AE"/>
    <w:rsid w:val="00BD739D"/>
    <w:rsid w:val="00BD759D"/>
    <w:rsid w:val="00BD7952"/>
    <w:rsid w:val="00BD7B93"/>
    <w:rsid w:val="00BE011F"/>
    <w:rsid w:val="00BE0C44"/>
    <w:rsid w:val="00BE0C63"/>
    <w:rsid w:val="00BE0D28"/>
    <w:rsid w:val="00BE0E71"/>
    <w:rsid w:val="00BE0E7E"/>
    <w:rsid w:val="00BE210E"/>
    <w:rsid w:val="00BE25E7"/>
    <w:rsid w:val="00BE2D55"/>
    <w:rsid w:val="00BE37E1"/>
    <w:rsid w:val="00BE389E"/>
    <w:rsid w:val="00BE39AB"/>
    <w:rsid w:val="00BE3D5C"/>
    <w:rsid w:val="00BE40AE"/>
    <w:rsid w:val="00BE4DAA"/>
    <w:rsid w:val="00BE4ED0"/>
    <w:rsid w:val="00BE4F81"/>
    <w:rsid w:val="00BE5052"/>
    <w:rsid w:val="00BE519E"/>
    <w:rsid w:val="00BE5220"/>
    <w:rsid w:val="00BE571A"/>
    <w:rsid w:val="00BE5A4A"/>
    <w:rsid w:val="00BE5C12"/>
    <w:rsid w:val="00BE5EA4"/>
    <w:rsid w:val="00BE6632"/>
    <w:rsid w:val="00BE6E61"/>
    <w:rsid w:val="00BE7594"/>
    <w:rsid w:val="00BE7596"/>
    <w:rsid w:val="00BE7BC3"/>
    <w:rsid w:val="00BE7C27"/>
    <w:rsid w:val="00BF04B5"/>
    <w:rsid w:val="00BF0B82"/>
    <w:rsid w:val="00BF0DEE"/>
    <w:rsid w:val="00BF1371"/>
    <w:rsid w:val="00BF1695"/>
    <w:rsid w:val="00BF17E9"/>
    <w:rsid w:val="00BF19C1"/>
    <w:rsid w:val="00BF1D82"/>
    <w:rsid w:val="00BF2919"/>
    <w:rsid w:val="00BF2BB6"/>
    <w:rsid w:val="00BF2F3F"/>
    <w:rsid w:val="00BF36B0"/>
    <w:rsid w:val="00BF3960"/>
    <w:rsid w:val="00BF3968"/>
    <w:rsid w:val="00BF3FC9"/>
    <w:rsid w:val="00BF3FF0"/>
    <w:rsid w:val="00BF4324"/>
    <w:rsid w:val="00BF44D4"/>
    <w:rsid w:val="00BF497C"/>
    <w:rsid w:val="00BF49A4"/>
    <w:rsid w:val="00BF508D"/>
    <w:rsid w:val="00BF5245"/>
    <w:rsid w:val="00BF58F6"/>
    <w:rsid w:val="00BF5C87"/>
    <w:rsid w:val="00BF65A9"/>
    <w:rsid w:val="00BF65BF"/>
    <w:rsid w:val="00BF698C"/>
    <w:rsid w:val="00BF69D4"/>
    <w:rsid w:val="00BF69F7"/>
    <w:rsid w:val="00BF6CAD"/>
    <w:rsid w:val="00BF6D1D"/>
    <w:rsid w:val="00BF7651"/>
    <w:rsid w:val="00BF78E2"/>
    <w:rsid w:val="00BF7E7A"/>
    <w:rsid w:val="00BF7F06"/>
    <w:rsid w:val="00C0002E"/>
    <w:rsid w:val="00C002AB"/>
    <w:rsid w:val="00C0062A"/>
    <w:rsid w:val="00C00A6A"/>
    <w:rsid w:val="00C00EFA"/>
    <w:rsid w:val="00C0108A"/>
    <w:rsid w:val="00C01386"/>
    <w:rsid w:val="00C01F91"/>
    <w:rsid w:val="00C01F98"/>
    <w:rsid w:val="00C0246A"/>
    <w:rsid w:val="00C024C3"/>
    <w:rsid w:val="00C027F3"/>
    <w:rsid w:val="00C0283B"/>
    <w:rsid w:val="00C02A04"/>
    <w:rsid w:val="00C02C20"/>
    <w:rsid w:val="00C02EDC"/>
    <w:rsid w:val="00C03045"/>
    <w:rsid w:val="00C03346"/>
    <w:rsid w:val="00C03495"/>
    <w:rsid w:val="00C038A7"/>
    <w:rsid w:val="00C039EA"/>
    <w:rsid w:val="00C0531C"/>
    <w:rsid w:val="00C053BE"/>
    <w:rsid w:val="00C053F2"/>
    <w:rsid w:val="00C056E2"/>
    <w:rsid w:val="00C05739"/>
    <w:rsid w:val="00C058EC"/>
    <w:rsid w:val="00C0639A"/>
    <w:rsid w:val="00C06D60"/>
    <w:rsid w:val="00C06F58"/>
    <w:rsid w:val="00C06FFB"/>
    <w:rsid w:val="00C07058"/>
    <w:rsid w:val="00C0728B"/>
    <w:rsid w:val="00C07522"/>
    <w:rsid w:val="00C104CA"/>
    <w:rsid w:val="00C1051A"/>
    <w:rsid w:val="00C10858"/>
    <w:rsid w:val="00C10B17"/>
    <w:rsid w:val="00C11889"/>
    <w:rsid w:val="00C119DD"/>
    <w:rsid w:val="00C11D78"/>
    <w:rsid w:val="00C11ED7"/>
    <w:rsid w:val="00C12200"/>
    <w:rsid w:val="00C12211"/>
    <w:rsid w:val="00C12610"/>
    <w:rsid w:val="00C1286A"/>
    <w:rsid w:val="00C12E8F"/>
    <w:rsid w:val="00C130B1"/>
    <w:rsid w:val="00C1374C"/>
    <w:rsid w:val="00C138C6"/>
    <w:rsid w:val="00C14773"/>
    <w:rsid w:val="00C14934"/>
    <w:rsid w:val="00C14A6F"/>
    <w:rsid w:val="00C14CCE"/>
    <w:rsid w:val="00C167E7"/>
    <w:rsid w:val="00C16CE2"/>
    <w:rsid w:val="00C1701A"/>
    <w:rsid w:val="00C170C2"/>
    <w:rsid w:val="00C17763"/>
    <w:rsid w:val="00C17801"/>
    <w:rsid w:val="00C17A80"/>
    <w:rsid w:val="00C17BB2"/>
    <w:rsid w:val="00C2072C"/>
    <w:rsid w:val="00C20AEE"/>
    <w:rsid w:val="00C20B8C"/>
    <w:rsid w:val="00C20F33"/>
    <w:rsid w:val="00C2116C"/>
    <w:rsid w:val="00C22BD4"/>
    <w:rsid w:val="00C241B5"/>
    <w:rsid w:val="00C241E1"/>
    <w:rsid w:val="00C2438D"/>
    <w:rsid w:val="00C24474"/>
    <w:rsid w:val="00C24751"/>
    <w:rsid w:val="00C24B2F"/>
    <w:rsid w:val="00C24C79"/>
    <w:rsid w:val="00C24FE5"/>
    <w:rsid w:val="00C25019"/>
    <w:rsid w:val="00C250C4"/>
    <w:rsid w:val="00C2538D"/>
    <w:rsid w:val="00C2553B"/>
    <w:rsid w:val="00C25A1A"/>
    <w:rsid w:val="00C2621D"/>
    <w:rsid w:val="00C26C37"/>
    <w:rsid w:val="00C26D87"/>
    <w:rsid w:val="00C2724A"/>
    <w:rsid w:val="00C27BF3"/>
    <w:rsid w:val="00C27E99"/>
    <w:rsid w:val="00C300C1"/>
    <w:rsid w:val="00C30314"/>
    <w:rsid w:val="00C30615"/>
    <w:rsid w:val="00C3090F"/>
    <w:rsid w:val="00C30BFA"/>
    <w:rsid w:val="00C30E77"/>
    <w:rsid w:val="00C30F48"/>
    <w:rsid w:val="00C31091"/>
    <w:rsid w:val="00C3128A"/>
    <w:rsid w:val="00C31C33"/>
    <w:rsid w:val="00C32423"/>
    <w:rsid w:val="00C3362D"/>
    <w:rsid w:val="00C3380F"/>
    <w:rsid w:val="00C338F9"/>
    <w:rsid w:val="00C33C77"/>
    <w:rsid w:val="00C345AC"/>
    <w:rsid w:val="00C34605"/>
    <w:rsid w:val="00C35035"/>
    <w:rsid w:val="00C35390"/>
    <w:rsid w:val="00C362AB"/>
    <w:rsid w:val="00C36D81"/>
    <w:rsid w:val="00C40351"/>
    <w:rsid w:val="00C4079D"/>
    <w:rsid w:val="00C40C1A"/>
    <w:rsid w:val="00C40D72"/>
    <w:rsid w:val="00C40E29"/>
    <w:rsid w:val="00C40F97"/>
    <w:rsid w:val="00C41527"/>
    <w:rsid w:val="00C41D2C"/>
    <w:rsid w:val="00C41E6C"/>
    <w:rsid w:val="00C42AF4"/>
    <w:rsid w:val="00C42E18"/>
    <w:rsid w:val="00C42FB8"/>
    <w:rsid w:val="00C431A1"/>
    <w:rsid w:val="00C4388D"/>
    <w:rsid w:val="00C43C54"/>
    <w:rsid w:val="00C43FD3"/>
    <w:rsid w:val="00C45049"/>
    <w:rsid w:val="00C454EE"/>
    <w:rsid w:val="00C45BBC"/>
    <w:rsid w:val="00C467FB"/>
    <w:rsid w:val="00C46990"/>
    <w:rsid w:val="00C469B8"/>
    <w:rsid w:val="00C46AA5"/>
    <w:rsid w:val="00C46B6B"/>
    <w:rsid w:val="00C46BA9"/>
    <w:rsid w:val="00C46D43"/>
    <w:rsid w:val="00C46F29"/>
    <w:rsid w:val="00C4758F"/>
    <w:rsid w:val="00C47666"/>
    <w:rsid w:val="00C47991"/>
    <w:rsid w:val="00C47B55"/>
    <w:rsid w:val="00C47C13"/>
    <w:rsid w:val="00C5034F"/>
    <w:rsid w:val="00C504E5"/>
    <w:rsid w:val="00C51362"/>
    <w:rsid w:val="00C519E8"/>
    <w:rsid w:val="00C52465"/>
    <w:rsid w:val="00C524F1"/>
    <w:rsid w:val="00C52C5B"/>
    <w:rsid w:val="00C52FFF"/>
    <w:rsid w:val="00C53EBD"/>
    <w:rsid w:val="00C545EF"/>
    <w:rsid w:val="00C54DA1"/>
    <w:rsid w:val="00C54FFD"/>
    <w:rsid w:val="00C55315"/>
    <w:rsid w:val="00C56358"/>
    <w:rsid w:val="00C56629"/>
    <w:rsid w:val="00C5667E"/>
    <w:rsid w:val="00C56A34"/>
    <w:rsid w:val="00C56F5A"/>
    <w:rsid w:val="00C57C38"/>
    <w:rsid w:val="00C608E0"/>
    <w:rsid w:val="00C60B9C"/>
    <w:rsid w:val="00C60D41"/>
    <w:rsid w:val="00C6141C"/>
    <w:rsid w:val="00C61511"/>
    <w:rsid w:val="00C62476"/>
    <w:rsid w:val="00C631F3"/>
    <w:rsid w:val="00C63522"/>
    <w:rsid w:val="00C643FB"/>
    <w:rsid w:val="00C64982"/>
    <w:rsid w:val="00C64D82"/>
    <w:rsid w:val="00C64DB4"/>
    <w:rsid w:val="00C653FC"/>
    <w:rsid w:val="00C65754"/>
    <w:rsid w:val="00C66929"/>
    <w:rsid w:val="00C70116"/>
    <w:rsid w:val="00C702E2"/>
    <w:rsid w:val="00C70621"/>
    <w:rsid w:val="00C706FF"/>
    <w:rsid w:val="00C708E7"/>
    <w:rsid w:val="00C70B11"/>
    <w:rsid w:val="00C71420"/>
    <w:rsid w:val="00C71F8E"/>
    <w:rsid w:val="00C71F98"/>
    <w:rsid w:val="00C721DC"/>
    <w:rsid w:val="00C7229E"/>
    <w:rsid w:val="00C7239D"/>
    <w:rsid w:val="00C72C25"/>
    <w:rsid w:val="00C72F2F"/>
    <w:rsid w:val="00C73291"/>
    <w:rsid w:val="00C73432"/>
    <w:rsid w:val="00C734BB"/>
    <w:rsid w:val="00C73D3E"/>
    <w:rsid w:val="00C73E51"/>
    <w:rsid w:val="00C74031"/>
    <w:rsid w:val="00C74035"/>
    <w:rsid w:val="00C740BF"/>
    <w:rsid w:val="00C74DFE"/>
    <w:rsid w:val="00C74E64"/>
    <w:rsid w:val="00C75547"/>
    <w:rsid w:val="00C75695"/>
    <w:rsid w:val="00C7576B"/>
    <w:rsid w:val="00C75849"/>
    <w:rsid w:val="00C75BB7"/>
    <w:rsid w:val="00C763E1"/>
    <w:rsid w:val="00C765BB"/>
    <w:rsid w:val="00C76DC5"/>
    <w:rsid w:val="00C772AC"/>
    <w:rsid w:val="00C77458"/>
    <w:rsid w:val="00C77876"/>
    <w:rsid w:val="00C77882"/>
    <w:rsid w:val="00C77ABF"/>
    <w:rsid w:val="00C77BD6"/>
    <w:rsid w:val="00C802CF"/>
    <w:rsid w:val="00C8061B"/>
    <w:rsid w:val="00C8083E"/>
    <w:rsid w:val="00C81137"/>
    <w:rsid w:val="00C8152D"/>
    <w:rsid w:val="00C81746"/>
    <w:rsid w:val="00C818E9"/>
    <w:rsid w:val="00C81C0A"/>
    <w:rsid w:val="00C81F23"/>
    <w:rsid w:val="00C821DC"/>
    <w:rsid w:val="00C82461"/>
    <w:rsid w:val="00C82D67"/>
    <w:rsid w:val="00C83350"/>
    <w:rsid w:val="00C8343D"/>
    <w:rsid w:val="00C83776"/>
    <w:rsid w:val="00C83871"/>
    <w:rsid w:val="00C83D1C"/>
    <w:rsid w:val="00C8499F"/>
    <w:rsid w:val="00C85121"/>
    <w:rsid w:val="00C85228"/>
    <w:rsid w:val="00C8542A"/>
    <w:rsid w:val="00C85F66"/>
    <w:rsid w:val="00C85FF7"/>
    <w:rsid w:val="00C86018"/>
    <w:rsid w:val="00C86BCF"/>
    <w:rsid w:val="00C86D7C"/>
    <w:rsid w:val="00C8720E"/>
    <w:rsid w:val="00C87260"/>
    <w:rsid w:val="00C87773"/>
    <w:rsid w:val="00C902B2"/>
    <w:rsid w:val="00C9081A"/>
    <w:rsid w:val="00C90F81"/>
    <w:rsid w:val="00C9104B"/>
    <w:rsid w:val="00C91B39"/>
    <w:rsid w:val="00C91CAB"/>
    <w:rsid w:val="00C91CE0"/>
    <w:rsid w:val="00C91E0A"/>
    <w:rsid w:val="00C92248"/>
    <w:rsid w:val="00C9279D"/>
    <w:rsid w:val="00C92A19"/>
    <w:rsid w:val="00C92AB4"/>
    <w:rsid w:val="00C92BC1"/>
    <w:rsid w:val="00C92F3E"/>
    <w:rsid w:val="00C93011"/>
    <w:rsid w:val="00C94875"/>
    <w:rsid w:val="00C94B5B"/>
    <w:rsid w:val="00C95475"/>
    <w:rsid w:val="00C955F8"/>
    <w:rsid w:val="00C95E66"/>
    <w:rsid w:val="00C961FA"/>
    <w:rsid w:val="00C967DD"/>
    <w:rsid w:val="00C969F1"/>
    <w:rsid w:val="00C97A56"/>
    <w:rsid w:val="00C97CB9"/>
    <w:rsid w:val="00CA0606"/>
    <w:rsid w:val="00CA064B"/>
    <w:rsid w:val="00CA0849"/>
    <w:rsid w:val="00CA09BA"/>
    <w:rsid w:val="00CA1072"/>
    <w:rsid w:val="00CA138F"/>
    <w:rsid w:val="00CA1547"/>
    <w:rsid w:val="00CA18BB"/>
    <w:rsid w:val="00CA20F4"/>
    <w:rsid w:val="00CA27FD"/>
    <w:rsid w:val="00CA2843"/>
    <w:rsid w:val="00CA2CAD"/>
    <w:rsid w:val="00CA331B"/>
    <w:rsid w:val="00CA33D3"/>
    <w:rsid w:val="00CA3570"/>
    <w:rsid w:val="00CA4575"/>
    <w:rsid w:val="00CA4A43"/>
    <w:rsid w:val="00CA4E26"/>
    <w:rsid w:val="00CA4FCF"/>
    <w:rsid w:val="00CA522B"/>
    <w:rsid w:val="00CA55BB"/>
    <w:rsid w:val="00CA55EB"/>
    <w:rsid w:val="00CA5ACB"/>
    <w:rsid w:val="00CA5C9A"/>
    <w:rsid w:val="00CA5D94"/>
    <w:rsid w:val="00CA5EA0"/>
    <w:rsid w:val="00CA6073"/>
    <w:rsid w:val="00CA6115"/>
    <w:rsid w:val="00CA64A3"/>
    <w:rsid w:val="00CA653A"/>
    <w:rsid w:val="00CA6C7F"/>
    <w:rsid w:val="00CA71FA"/>
    <w:rsid w:val="00CA7880"/>
    <w:rsid w:val="00CA7BDD"/>
    <w:rsid w:val="00CA7C05"/>
    <w:rsid w:val="00CB04DA"/>
    <w:rsid w:val="00CB057A"/>
    <w:rsid w:val="00CB0590"/>
    <w:rsid w:val="00CB0922"/>
    <w:rsid w:val="00CB0B31"/>
    <w:rsid w:val="00CB0C04"/>
    <w:rsid w:val="00CB14C3"/>
    <w:rsid w:val="00CB163C"/>
    <w:rsid w:val="00CB1F05"/>
    <w:rsid w:val="00CB24C4"/>
    <w:rsid w:val="00CB29B6"/>
    <w:rsid w:val="00CB37FD"/>
    <w:rsid w:val="00CB398F"/>
    <w:rsid w:val="00CB431F"/>
    <w:rsid w:val="00CB495C"/>
    <w:rsid w:val="00CB4A83"/>
    <w:rsid w:val="00CB5FB2"/>
    <w:rsid w:val="00CB6160"/>
    <w:rsid w:val="00CB6270"/>
    <w:rsid w:val="00CB6500"/>
    <w:rsid w:val="00CB69BF"/>
    <w:rsid w:val="00CB6C50"/>
    <w:rsid w:val="00CB6FCD"/>
    <w:rsid w:val="00CB733A"/>
    <w:rsid w:val="00CB76CE"/>
    <w:rsid w:val="00CB7B8E"/>
    <w:rsid w:val="00CC01A0"/>
    <w:rsid w:val="00CC021A"/>
    <w:rsid w:val="00CC0704"/>
    <w:rsid w:val="00CC0758"/>
    <w:rsid w:val="00CC0892"/>
    <w:rsid w:val="00CC0F04"/>
    <w:rsid w:val="00CC1744"/>
    <w:rsid w:val="00CC2944"/>
    <w:rsid w:val="00CC316B"/>
    <w:rsid w:val="00CC34E7"/>
    <w:rsid w:val="00CC3809"/>
    <w:rsid w:val="00CC3E96"/>
    <w:rsid w:val="00CC4651"/>
    <w:rsid w:val="00CC4980"/>
    <w:rsid w:val="00CC4D6A"/>
    <w:rsid w:val="00CC5049"/>
    <w:rsid w:val="00CC5226"/>
    <w:rsid w:val="00CC5633"/>
    <w:rsid w:val="00CC57BD"/>
    <w:rsid w:val="00CC5ECA"/>
    <w:rsid w:val="00CC6461"/>
    <w:rsid w:val="00CC64C5"/>
    <w:rsid w:val="00CC67E1"/>
    <w:rsid w:val="00CC6F02"/>
    <w:rsid w:val="00CC72AE"/>
    <w:rsid w:val="00CC76D9"/>
    <w:rsid w:val="00CC7D84"/>
    <w:rsid w:val="00CD0027"/>
    <w:rsid w:val="00CD01A3"/>
    <w:rsid w:val="00CD0D04"/>
    <w:rsid w:val="00CD12B8"/>
    <w:rsid w:val="00CD1B7A"/>
    <w:rsid w:val="00CD2146"/>
    <w:rsid w:val="00CD272D"/>
    <w:rsid w:val="00CD30B6"/>
    <w:rsid w:val="00CD34A7"/>
    <w:rsid w:val="00CD3A9A"/>
    <w:rsid w:val="00CD42CB"/>
    <w:rsid w:val="00CD4C46"/>
    <w:rsid w:val="00CD4CB9"/>
    <w:rsid w:val="00CD4D59"/>
    <w:rsid w:val="00CD5821"/>
    <w:rsid w:val="00CD5E9B"/>
    <w:rsid w:val="00CD6124"/>
    <w:rsid w:val="00CD6209"/>
    <w:rsid w:val="00CD6324"/>
    <w:rsid w:val="00CD667F"/>
    <w:rsid w:val="00CD71AF"/>
    <w:rsid w:val="00CD7A2C"/>
    <w:rsid w:val="00CD7B75"/>
    <w:rsid w:val="00CD7CA7"/>
    <w:rsid w:val="00CD7D95"/>
    <w:rsid w:val="00CE0579"/>
    <w:rsid w:val="00CE111D"/>
    <w:rsid w:val="00CE16F9"/>
    <w:rsid w:val="00CE17AE"/>
    <w:rsid w:val="00CE19AD"/>
    <w:rsid w:val="00CE1C99"/>
    <w:rsid w:val="00CE1EBE"/>
    <w:rsid w:val="00CE2056"/>
    <w:rsid w:val="00CE27FF"/>
    <w:rsid w:val="00CE2D87"/>
    <w:rsid w:val="00CE31BA"/>
    <w:rsid w:val="00CE3A4A"/>
    <w:rsid w:val="00CE412B"/>
    <w:rsid w:val="00CE42C5"/>
    <w:rsid w:val="00CE4F94"/>
    <w:rsid w:val="00CE51A1"/>
    <w:rsid w:val="00CE5E77"/>
    <w:rsid w:val="00CE64CC"/>
    <w:rsid w:val="00CE656D"/>
    <w:rsid w:val="00CE67E1"/>
    <w:rsid w:val="00CE7232"/>
    <w:rsid w:val="00CE738B"/>
    <w:rsid w:val="00CE7C59"/>
    <w:rsid w:val="00CF0CB0"/>
    <w:rsid w:val="00CF0F17"/>
    <w:rsid w:val="00CF117D"/>
    <w:rsid w:val="00CF1323"/>
    <w:rsid w:val="00CF1B3D"/>
    <w:rsid w:val="00CF2D2A"/>
    <w:rsid w:val="00CF2DBD"/>
    <w:rsid w:val="00CF3ADD"/>
    <w:rsid w:val="00CF3C97"/>
    <w:rsid w:val="00CF3DA6"/>
    <w:rsid w:val="00CF3E08"/>
    <w:rsid w:val="00CF3E2D"/>
    <w:rsid w:val="00CF4F81"/>
    <w:rsid w:val="00CF558F"/>
    <w:rsid w:val="00CF5623"/>
    <w:rsid w:val="00CF5CFB"/>
    <w:rsid w:val="00CF5EC1"/>
    <w:rsid w:val="00CF6FD5"/>
    <w:rsid w:val="00CF7293"/>
    <w:rsid w:val="00CF78A0"/>
    <w:rsid w:val="00CF7937"/>
    <w:rsid w:val="00CF794D"/>
    <w:rsid w:val="00D009E5"/>
    <w:rsid w:val="00D00CB2"/>
    <w:rsid w:val="00D01245"/>
    <w:rsid w:val="00D01CC3"/>
    <w:rsid w:val="00D02648"/>
    <w:rsid w:val="00D02AEB"/>
    <w:rsid w:val="00D03042"/>
    <w:rsid w:val="00D03538"/>
    <w:rsid w:val="00D0366B"/>
    <w:rsid w:val="00D03D93"/>
    <w:rsid w:val="00D04363"/>
    <w:rsid w:val="00D05242"/>
    <w:rsid w:val="00D0564A"/>
    <w:rsid w:val="00D05897"/>
    <w:rsid w:val="00D05F9D"/>
    <w:rsid w:val="00D06181"/>
    <w:rsid w:val="00D06397"/>
    <w:rsid w:val="00D06510"/>
    <w:rsid w:val="00D06777"/>
    <w:rsid w:val="00D06836"/>
    <w:rsid w:val="00D06BF6"/>
    <w:rsid w:val="00D07573"/>
    <w:rsid w:val="00D07794"/>
    <w:rsid w:val="00D07965"/>
    <w:rsid w:val="00D1031E"/>
    <w:rsid w:val="00D1168B"/>
    <w:rsid w:val="00D11787"/>
    <w:rsid w:val="00D11F63"/>
    <w:rsid w:val="00D11FDB"/>
    <w:rsid w:val="00D1220F"/>
    <w:rsid w:val="00D1276E"/>
    <w:rsid w:val="00D12E88"/>
    <w:rsid w:val="00D1302D"/>
    <w:rsid w:val="00D136BB"/>
    <w:rsid w:val="00D137A6"/>
    <w:rsid w:val="00D13F62"/>
    <w:rsid w:val="00D14672"/>
    <w:rsid w:val="00D14FF3"/>
    <w:rsid w:val="00D156C7"/>
    <w:rsid w:val="00D15A04"/>
    <w:rsid w:val="00D15F42"/>
    <w:rsid w:val="00D16102"/>
    <w:rsid w:val="00D16858"/>
    <w:rsid w:val="00D16A78"/>
    <w:rsid w:val="00D17B28"/>
    <w:rsid w:val="00D17B35"/>
    <w:rsid w:val="00D204CD"/>
    <w:rsid w:val="00D2065C"/>
    <w:rsid w:val="00D20934"/>
    <w:rsid w:val="00D20CC2"/>
    <w:rsid w:val="00D20D6A"/>
    <w:rsid w:val="00D21259"/>
    <w:rsid w:val="00D2136C"/>
    <w:rsid w:val="00D21B4D"/>
    <w:rsid w:val="00D21B93"/>
    <w:rsid w:val="00D22066"/>
    <w:rsid w:val="00D2216F"/>
    <w:rsid w:val="00D2251C"/>
    <w:rsid w:val="00D2260B"/>
    <w:rsid w:val="00D226F8"/>
    <w:rsid w:val="00D230EB"/>
    <w:rsid w:val="00D23584"/>
    <w:rsid w:val="00D235D4"/>
    <w:rsid w:val="00D23706"/>
    <w:rsid w:val="00D239BA"/>
    <w:rsid w:val="00D24083"/>
    <w:rsid w:val="00D243E7"/>
    <w:rsid w:val="00D24605"/>
    <w:rsid w:val="00D25EAB"/>
    <w:rsid w:val="00D263FA"/>
    <w:rsid w:val="00D27017"/>
    <w:rsid w:val="00D271BE"/>
    <w:rsid w:val="00D272BF"/>
    <w:rsid w:val="00D27663"/>
    <w:rsid w:val="00D27AB2"/>
    <w:rsid w:val="00D27D4E"/>
    <w:rsid w:val="00D27FF5"/>
    <w:rsid w:val="00D30107"/>
    <w:rsid w:val="00D30890"/>
    <w:rsid w:val="00D30A4D"/>
    <w:rsid w:val="00D30C36"/>
    <w:rsid w:val="00D30E78"/>
    <w:rsid w:val="00D312CE"/>
    <w:rsid w:val="00D31A91"/>
    <w:rsid w:val="00D32CA5"/>
    <w:rsid w:val="00D3325D"/>
    <w:rsid w:val="00D33AC1"/>
    <w:rsid w:val="00D33D6C"/>
    <w:rsid w:val="00D349A2"/>
    <w:rsid w:val="00D34BFC"/>
    <w:rsid w:val="00D34C1D"/>
    <w:rsid w:val="00D35436"/>
    <w:rsid w:val="00D35B2F"/>
    <w:rsid w:val="00D36E52"/>
    <w:rsid w:val="00D37637"/>
    <w:rsid w:val="00D37753"/>
    <w:rsid w:val="00D37A1C"/>
    <w:rsid w:val="00D37A4B"/>
    <w:rsid w:val="00D413A7"/>
    <w:rsid w:val="00D41918"/>
    <w:rsid w:val="00D41B24"/>
    <w:rsid w:val="00D424EB"/>
    <w:rsid w:val="00D42F5C"/>
    <w:rsid w:val="00D430A2"/>
    <w:rsid w:val="00D43B3F"/>
    <w:rsid w:val="00D43E75"/>
    <w:rsid w:val="00D43FAC"/>
    <w:rsid w:val="00D44840"/>
    <w:rsid w:val="00D44A46"/>
    <w:rsid w:val="00D44A79"/>
    <w:rsid w:val="00D44EE9"/>
    <w:rsid w:val="00D453A2"/>
    <w:rsid w:val="00D45A15"/>
    <w:rsid w:val="00D45DCC"/>
    <w:rsid w:val="00D465EC"/>
    <w:rsid w:val="00D46CD6"/>
    <w:rsid w:val="00D4716F"/>
    <w:rsid w:val="00D471A6"/>
    <w:rsid w:val="00D4749B"/>
    <w:rsid w:val="00D479EE"/>
    <w:rsid w:val="00D50354"/>
    <w:rsid w:val="00D5055F"/>
    <w:rsid w:val="00D514BE"/>
    <w:rsid w:val="00D51845"/>
    <w:rsid w:val="00D51869"/>
    <w:rsid w:val="00D51DD0"/>
    <w:rsid w:val="00D521E2"/>
    <w:rsid w:val="00D528A6"/>
    <w:rsid w:val="00D52D3B"/>
    <w:rsid w:val="00D53923"/>
    <w:rsid w:val="00D53B1E"/>
    <w:rsid w:val="00D53EBE"/>
    <w:rsid w:val="00D53FE3"/>
    <w:rsid w:val="00D54B7C"/>
    <w:rsid w:val="00D54F61"/>
    <w:rsid w:val="00D55045"/>
    <w:rsid w:val="00D5539B"/>
    <w:rsid w:val="00D554E8"/>
    <w:rsid w:val="00D55A04"/>
    <w:rsid w:val="00D55FA6"/>
    <w:rsid w:val="00D5618A"/>
    <w:rsid w:val="00D56468"/>
    <w:rsid w:val="00D564E0"/>
    <w:rsid w:val="00D56A8A"/>
    <w:rsid w:val="00D56C49"/>
    <w:rsid w:val="00D56DF1"/>
    <w:rsid w:val="00D578FD"/>
    <w:rsid w:val="00D579F8"/>
    <w:rsid w:val="00D60094"/>
    <w:rsid w:val="00D6009A"/>
    <w:rsid w:val="00D609D5"/>
    <w:rsid w:val="00D60DA0"/>
    <w:rsid w:val="00D611E4"/>
    <w:rsid w:val="00D611E7"/>
    <w:rsid w:val="00D61872"/>
    <w:rsid w:val="00D61A08"/>
    <w:rsid w:val="00D61C16"/>
    <w:rsid w:val="00D61D44"/>
    <w:rsid w:val="00D6263A"/>
    <w:rsid w:val="00D62894"/>
    <w:rsid w:val="00D628F4"/>
    <w:rsid w:val="00D62FA1"/>
    <w:rsid w:val="00D635C4"/>
    <w:rsid w:val="00D63DFD"/>
    <w:rsid w:val="00D64180"/>
    <w:rsid w:val="00D65976"/>
    <w:rsid w:val="00D65FA4"/>
    <w:rsid w:val="00D6615C"/>
    <w:rsid w:val="00D6632C"/>
    <w:rsid w:val="00D672B9"/>
    <w:rsid w:val="00D67AF4"/>
    <w:rsid w:val="00D70456"/>
    <w:rsid w:val="00D71787"/>
    <w:rsid w:val="00D7226D"/>
    <w:rsid w:val="00D724D0"/>
    <w:rsid w:val="00D7328D"/>
    <w:rsid w:val="00D736B0"/>
    <w:rsid w:val="00D74C47"/>
    <w:rsid w:val="00D74EE7"/>
    <w:rsid w:val="00D74FD0"/>
    <w:rsid w:val="00D74FD3"/>
    <w:rsid w:val="00D75EA6"/>
    <w:rsid w:val="00D7607A"/>
    <w:rsid w:val="00D760D8"/>
    <w:rsid w:val="00D763D4"/>
    <w:rsid w:val="00D76867"/>
    <w:rsid w:val="00D76CA2"/>
    <w:rsid w:val="00D774E8"/>
    <w:rsid w:val="00D775B9"/>
    <w:rsid w:val="00D778EC"/>
    <w:rsid w:val="00D80111"/>
    <w:rsid w:val="00D804E9"/>
    <w:rsid w:val="00D807E1"/>
    <w:rsid w:val="00D810D5"/>
    <w:rsid w:val="00D8137B"/>
    <w:rsid w:val="00D818E1"/>
    <w:rsid w:val="00D81A74"/>
    <w:rsid w:val="00D81CDE"/>
    <w:rsid w:val="00D82E4F"/>
    <w:rsid w:val="00D83289"/>
    <w:rsid w:val="00D8363E"/>
    <w:rsid w:val="00D83E35"/>
    <w:rsid w:val="00D840A3"/>
    <w:rsid w:val="00D84A6B"/>
    <w:rsid w:val="00D84E31"/>
    <w:rsid w:val="00D84F36"/>
    <w:rsid w:val="00D85BB2"/>
    <w:rsid w:val="00D8650E"/>
    <w:rsid w:val="00D865A6"/>
    <w:rsid w:val="00D869A1"/>
    <w:rsid w:val="00D86AC1"/>
    <w:rsid w:val="00D86CE5"/>
    <w:rsid w:val="00D8782A"/>
    <w:rsid w:val="00D87894"/>
    <w:rsid w:val="00D87EA7"/>
    <w:rsid w:val="00D9038E"/>
    <w:rsid w:val="00D9049A"/>
    <w:rsid w:val="00D90A5B"/>
    <w:rsid w:val="00D918BE"/>
    <w:rsid w:val="00D9240A"/>
    <w:rsid w:val="00D92565"/>
    <w:rsid w:val="00D926AF"/>
    <w:rsid w:val="00D927EE"/>
    <w:rsid w:val="00D93436"/>
    <w:rsid w:val="00D9346A"/>
    <w:rsid w:val="00D938D2"/>
    <w:rsid w:val="00D93922"/>
    <w:rsid w:val="00D93BDC"/>
    <w:rsid w:val="00D94B41"/>
    <w:rsid w:val="00D94EEF"/>
    <w:rsid w:val="00D95205"/>
    <w:rsid w:val="00D9558A"/>
    <w:rsid w:val="00D95623"/>
    <w:rsid w:val="00D9586D"/>
    <w:rsid w:val="00D959F3"/>
    <w:rsid w:val="00D9673F"/>
    <w:rsid w:val="00D96B02"/>
    <w:rsid w:val="00D96EA5"/>
    <w:rsid w:val="00D97596"/>
    <w:rsid w:val="00DA0D76"/>
    <w:rsid w:val="00DA0EF3"/>
    <w:rsid w:val="00DA1593"/>
    <w:rsid w:val="00DA1F5D"/>
    <w:rsid w:val="00DA282C"/>
    <w:rsid w:val="00DA2C28"/>
    <w:rsid w:val="00DA2C69"/>
    <w:rsid w:val="00DA2D8A"/>
    <w:rsid w:val="00DA2F4B"/>
    <w:rsid w:val="00DA3133"/>
    <w:rsid w:val="00DA34FB"/>
    <w:rsid w:val="00DA3BE2"/>
    <w:rsid w:val="00DA3C62"/>
    <w:rsid w:val="00DA3DB6"/>
    <w:rsid w:val="00DA4689"/>
    <w:rsid w:val="00DA4EA9"/>
    <w:rsid w:val="00DA60A3"/>
    <w:rsid w:val="00DA61B2"/>
    <w:rsid w:val="00DA66FB"/>
    <w:rsid w:val="00DA787C"/>
    <w:rsid w:val="00DA7A64"/>
    <w:rsid w:val="00DA7C87"/>
    <w:rsid w:val="00DA7D31"/>
    <w:rsid w:val="00DB00F6"/>
    <w:rsid w:val="00DB103E"/>
    <w:rsid w:val="00DB15BA"/>
    <w:rsid w:val="00DB165D"/>
    <w:rsid w:val="00DB16DF"/>
    <w:rsid w:val="00DB1BB1"/>
    <w:rsid w:val="00DB1D9A"/>
    <w:rsid w:val="00DB208A"/>
    <w:rsid w:val="00DB23DE"/>
    <w:rsid w:val="00DB263D"/>
    <w:rsid w:val="00DB2A76"/>
    <w:rsid w:val="00DB2D09"/>
    <w:rsid w:val="00DB2F50"/>
    <w:rsid w:val="00DB4BCB"/>
    <w:rsid w:val="00DB4E37"/>
    <w:rsid w:val="00DB4EEC"/>
    <w:rsid w:val="00DB519A"/>
    <w:rsid w:val="00DB56D6"/>
    <w:rsid w:val="00DB58C0"/>
    <w:rsid w:val="00DB5BEA"/>
    <w:rsid w:val="00DB6388"/>
    <w:rsid w:val="00DB6BAE"/>
    <w:rsid w:val="00DB727A"/>
    <w:rsid w:val="00DB72FA"/>
    <w:rsid w:val="00DB7858"/>
    <w:rsid w:val="00DB7ADF"/>
    <w:rsid w:val="00DB7E25"/>
    <w:rsid w:val="00DB7F1E"/>
    <w:rsid w:val="00DC00DC"/>
    <w:rsid w:val="00DC04A8"/>
    <w:rsid w:val="00DC0A50"/>
    <w:rsid w:val="00DC1114"/>
    <w:rsid w:val="00DC12F0"/>
    <w:rsid w:val="00DC1A1B"/>
    <w:rsid w:val="00DC1EA6"/>
    <w:rsid w:val="00DC2439"/>
    <w:rsid w:val="00DC2C9B"/>
    <w:rsid w:val="00DC33B8"/>
    <w:rsid w:val="00DC36B7"/>
    <w:rsid w:val="00DC3D9E"/>
    <w:rsid w:val="00DC42CC"/>
    <w:rsid w:val="00DC5861"/>
    <w:rsid w:val="00DC5F0C"/>
    <w:rsid w:val="00DD0585"/>
    <w:rsid w:val="00DD0874"/>
    <w:rsid w:val="00DD0F35"/>
    <w:rsid w:val="00DD12E4"/>
    <w:rsid w:val="00DD14D7"/>
    <w:rsid w:val="00DD1910"/>
    <w:rsid w:val="00DD24BF"/>
    <w:rsid w:val="00DD291A"/>
    <w:rsid w:val="00DD2962"/>
    <w:rsid w:val="00DD313F"/>
    <w:rsid w:val="00DD3A17"/>
    <w:rsid w:val="00DD475A"/>
    <w:rsid w:val="00DD5023"/>
    <w:rsid w:val="00DD6147"/>
    <w:rsid w:val="00DD63E8"/>
    <w:rsid w:val="00DD649F"/>
    <w:rsid w:val="00DD6C0C"/>
    <w:rsid w:val="00DD70B6"/>
    <w:rsid w:val="00DD70C3"/>
    <w:rsid w:val="00DD71F4"/>
    <w:rsid w:val="00DD7EBB"/>
    <w:rsid w:val="00DE0136"/>
    <w:rsid w:val="00DE01D2"/>
    <w:rsid w:val="00DE0E47"/>
    <w:rsid w:val="00DE1AB3"/>
    <w:rsid w:val="00DE1BD4"/>
    <w:rsid w:val="00DE1E99"/>
    <w:rsid w:val="00DE22AC"/>
    <w:rsid w:val="00DE2F0C"/>
    <w:rsid w:val="00DE2F5B"/>
    <w:rsid w:val="00DE3422"/>
    <w:rsid w:val="00DE3F92"/>
    <w:rsid w:val="00DE3FBF"/>
    <w:rsid w:val="00DE4542"/>
    <w:rsid w:val="00DE4789"/>
    <w:rsid w:val="00DE4859"/>
    <w:rsid w:val="00DE4FF2"/>
    <w:rsid w:val="00DE579B"/>
    <w:rsid w:val="00DE629A"/>
    <w:rsid w:val="00DE6A01"/>
    <w:rsid w:val="00DE7005"/>
    <w:rsid w:val="00DE719F"/>
    <w:rsid w:val="00DE74EF"/>
    <w:rsid w:val="00DF0196"/>
    <w:rsid w:val="00DF01C6"/>
    <w:rsid w:val="00DF0859"/>
    <w:rsid w:val="00DF1555"/>
    <w:rsid w:val="00DF1871"/>
    <w:rsid w:val="00DF1A39"/>
    <w:rsid w:val="00DF20F3"/>
    <w:rsid w:val="00DF2131"/>
    <w:rsid w:val="00DF2307"/>
    <w:rsid w:val="00DF2BD9"/>
    <w:rsid w:val="00DF367A"/>
    <w:rsid w:val="00DF39AE"/>
    <w:rsid w:val="00DF3F9A"/>
    <w:rsid w:val="00DF47A8"/>
    <w:rsid w:val="00DF4889"/>
    <w:rsid w:val="00DF4A75"/>
    <w:rsid w:val="00DF4AFE"/>
    <w:rsid w:val="00DF4CC0"/>
    <w:rsid w:val="00DF4F6B"/>
    <w:rsid w:val="00DF5C8D"/>
    <w:rsid w:val="00DF5CD8"/>
    <w:rsid w:val="00DF6209"/>
    <w:rsid w:val="00DF631D"/>
    <w:rsid w:val="00DF66B1"/>
    <w:rsid w:val="00DF67FA"/>
    <w:rsid w:val="00DF6E5D"/>
    <w:rsid w:val="00DF7119"/>
    <w:rsid w:val="00DF75C6"/>
    <w:rsid w:val="00DF7657"/>
    <w:rsid w:val="00DF79AE"/>
    <w:rsid w:val="00DF7C39"/>
    <w:rsid w:val="00DF7CBA"/>
    <w:rsid w:val="00E00020"/>
    <w:rsid w:val="00E002F8"/>
    <w:rsid w:val="00E003AF"/>
    <w:rsid w:val="00E00741"/>
    <w:rsid w:val="00E0077A"/>
    <w:rsid w:val="00E01074"/>
    <w:rsid w:val="00E016F1"/>
    <w:rsid w:val="00E01776"/>
    <w:rsid w:val="00E0199C"/>
    <w:rsid w:val="00E01CED"/>
    <w:rsid w:val="00E02011"/>
    <w:rsid w:val="00E0213D"/>
    <w:rsid w:val="00E02435"/>
    <w:rsid w:val="00E025A0"/>
    <w:rsid w:val="00E028AC"/>
    <w:rsid w:val="00E02961"/>
    <w:rsid w:val="00E02A32"/>
    <w:rsid w:val="00E02B16"/>
    <w:rsid w:val="00E03306"/>
    <w:rsid w:val="00E0333A"/>
    <w:rsid w:val="00E0342A"/>
    <w:rsid w:val="00E03A2E"/>
    <w:rsid w:val="00E03CD4"/>
    <w:rsid w:val="00E04292"/>
    <w:rsid w:val="00E04832"/>
    <w:rsid w:val="00E0490D"/>
    <w:rsid w:val="00E04A46"/>
    <w:rsid w:val="00E04E90"/>
    <w:rsid w:val="00E050D0"/>
    <w:rsid w:val="00E05332"/>
    <w:rsid w:val="00E05606"/>
    <w:rsid w:val="00E05AC4"/>
    <w:rsid w:val="00E05BE8"/>
    <w:rsid w:val="00E05D24"/>
    <w:rsid w:val="00E05EE3"/>
    <w:rsid w:val="00E06316"/>
    <w:rsid w:val="00E065E2"/>
    <w:rsid w:val="00E06721"/>
    <w:rsid w:val="00E06F54"/>
    <w:rsid w:val="00E06F65"/>
    <w:rsid w:val="00E076B0"/>
    <w:rsid w:val="00E07AC0"/>
    <w:rsid w:val="00E07BC7"/>
    <w:rsid w:val="00E102A5"/>
    <w:rsid w:val="00E103CE"/>
    <w:rsid w:val="00E10652"/>
    <w:rsid w:val="00E10884"/>
    <w:rsid w:val="00E110D6"/>
    <w:rsid w:val="00E114C0"/>
    <w:rsid w:val="00E11A10"/>
    <w:rsid w:val="00E11F2A"/>
    <w:rsid w:val="00E1223E"/>
    <w:rsid w:val="00E129EA"/>
    <w:rsid w:val="00E12AF1"/>
    <w:rsid w:val="00E13089"/>
    <w:rsid w:val="00E131DF"/>
    <w:rsid w:val="00E13701"/>
    <w:rsid w:val="00E13CDA"/>
    <w:rsid w:val="00E13D19"/>
    <w:rsid w:val="00E13E5C"/>
    <w:rsid w:val="00E14128"/>
    <w:rsid w:val="00E1422F"/>
    <w:rsid w:val="00E14656"/>
    <w:rsid w:val="00E148BC"/>
    <w:rsid w:val="00E149DC"/>
    <w:rsid w:val="00E14AE7"/>
    <w:rsid w:val="00E14B3B"/>
    <w:rsid w:val="00E14D60"/>
    <w:rsid w:val="00E15BA5"/>
    <w:rsid w:val="00E16334"/>
    <w:rsid w:val="00E16714"/>
    <w:rsid w:val="00E16759"/>
    <w:rsid w:val="00E16C0B"/>
    <w:rsid w:val="00E170B6"/>
    <w:rsid w:val="00E171AA"/>
    <w:rsid w:val="00E1723D"/>
    <w:rsid w:val="00E179C6"/>
    <w:rsid w:val="00E17A07"/>
    <w:rsid w:val="00E17DA5"/>
    <w:rsid w:val="00E206DD"/>
    <w:rsid w:val="00E20950"/>
    <w:rsid w:val="00E2155A"/>
    <w:rsid w:val="00E21892"/>
    <w:rsid w:val="00E21D48"/>
    <w:rsid w:val="00E21D9F"/>
    <w:rsid w:val="00E21E5F"/>
    <w:rsid w:val="00E22096"/>
    <w:rsid w:val="00E2212C"/>
    <w:rsid w:val="00E22167"/>
    <w:rsid w:val="00E223EB"/>
    <w:rsid w:val="00E22AD7"/>
    <w:rsid w:val="00E22B48"/>
    <w:rsid w:val="00E22CAA"/>
    <w:rsid w:val="00E2378F"/>
    <w:rsid w:val="00E23B97"/>
    <w:rsid w:val="00E23D92"/>
    <w:rsid w:val="00E243EB"/>
    <w:rsid w:val="00E2482B"/>
    <w:rsid w:val="00E24D84"/>
    <w:rsid w:val="00E25019"/>
    <w:rsid w:val="00E25118"/>
    <w:rsid w:val="00E2574A"/>
    <w:rsid w:val="00E25CDF"/>
    <w:rsid w:val="00E26277"/>
    <w:rsid w:val="00E26C88"/>
    <w:rsid w:val="00E2721B"/>
    <w:rsid w:val="00E27D10"/>
    <w:rsid w:val="00E27DEA"/>
    <w:rsid w:val="00E3009D"/>
    <w:rsid w:val="00E30202"/>
    <w:rsid w:val="00E3081C"/>
    <w:rsid w:val="00E31081"/>
    <w:rsid w:val="00E31559"/>
    <w:rsid w:val="00E31845"/>
    <w:rsid w:val="00E31DEF"/>
    <w:rsid w:val="00E3221A"/>
    <w:rsid w:val="00E32422"/>
    <w:rsid w:val="00E3279D"/>
    <w:rsid w:val="00E349A5"/>
    <w:rsid w:val="00E34D07"/>
    <w:rsid w:val="00E35786"/>
    <w:rsid w:val="00E35B38"/>
    <w:rsid w:val="00E366E2"/>
    <w:rsid w:val="00E36BB7"/>
    <w:rsid w:val="00E36D85"/>
    <w:rsid w:val="00E37670"/>
    <w:rsid w:val="00E37789"/>
    <w:rsid w:val="00E4012A"/>
    <w:rsid w:val="00E40156"/>
    <w:rsid w:val="00E40961"/>
    <w:rsid w:val="00E413E0"/>
    <w:rsid w:val="00E414E0"/>
    <w:rsid w:val="00E414E2"/>
    <w:rsid w:val="00E41822"/>
    <w:rsid w:val="00E419CC"/>
    <w:rsid w:val="00E4229B"/>
    <w:rsid w:val="00E42692"/>
    <w:rsid w:val="00E42AE8"/>
    <w:rsid w:val="00E432A3"/>
    <w:rsid w:val="00E433F6"/>
    <w:rsid w:val="00E435A0"/>
    <w:rsid w:val="00E442A4"/>
    <w:rsid w:val="00E445B3"/>
    <w:rsid w:val="00E4472E"/>
    <w:rsid w:val="00E44F75"/>
    <w:rsid w:val="00E4535C"/>
    <w:rsid w:val="00E4544D"/>
    <w:rsid w:val="00E45779"/>
    <w:rsid w:val="00E45962"/>
    <w:rsid w:val="00E45AEF"/>
    <w:rsid w:val="00E45B10"/>
    <w:rsid w:val="00E46719"/>
    <w:rsid w:val="00E46D81"/>
    <w:rsid w:val="00E4735E"/>
    <w:rsid w:val="00E47E5C"/>
    <w:rsid w:val="00E47F7D"/>
    <w:rsid w:val="00E5099E"/>
    <w:rsid w:val="00E50C13"/>
    <w:rsid w:val="00E515D0"/>
    <w:rsid w:val="00E51B40"/>
    <w:rsid w:val="00E51E3C"/>
    <w:rsid w:val="00E5224C"/>
    <w:rsid w:val="00E52352"/>
    <w:rsid w:val="00E523B8"/>
    <w:rsid w:val="00E525DF"/>
    <w:rsid w:val="00E52C67"/>
    <w:rsid w:val="00E52DF7"/>
    <w:rsid w:val="00E52F74"/>
    <w:rsid w:val="00E530FB"/>
    <w:rsid w:val="00E535DC"/>
    <w:rsid w:val="00E53B28"/>
    <w:rsid w:val="00E53C35"/>
    <w:rsid w:val="00E54181"/>
    <w:rsid w:val="00E54473"/>
    <w:rsid w:val="00E545E8"/>
    <w:rsid w:val="00E546CF"/>
    <w:rsid w:val="00E55867"/>
    <w:rsid w:val="00E5637B"/>
    <w:rsid w:val="00E56A2C"/>
    <w:rsid w:val="00E56EEC"/>
    <w:rsid w:val="00E57A72"/>
    <w:rsid w:val="00E57DDE"/>
    <w:rsid w:val="00E6024E"/>
    <w:rsid w:val="00E605AD"/>
    <w:rsid w:val="00E6097B"/>
    <w:rsid w:val="00E6140B"/>
    <w:rsid w:val="00E61804"/>
    <w:rsid w:val="00E61CD0"/>
    <w:rsid w:val="00E62700"/>
    <w:rsid w:val="00E62F0B"/>
    <w:rsid w:val="00E63335"/>
    <w:rsid w:val="00E634C8"/>
    <w:rsid w:val="00E637BD"/>
    <w:rsid w:val="00E63ABF"/>
    <w:rsid w:val="00E63D07"/>
    <w:rsid w:val="00E63EDD"/>
    <w:rsid w:val="00E65488"/>
    <w:rsid w:val="00E65563"/>
    <w:rsid w:val="00E656B7"/>
    <w:rsid w:val="00E657CB"/>
    <w:rsid w:val="00E659FC"/>
    <w:rsid w:val="00E65CA0"/>
    <w:rsid w:val="00E663D1"/>
    <w:rsid w:val="00E66A21"/>
    <w:rsid w:val="00E67502"/>
    <w:rsid w:val="00E67806"/>
    <w:rsid w:val="00E67FCC"/>
    <w:rsid w:val="00E7003C"/>
    <w:rsid w:val="00E703D9"/>
    <w:rsid w:val="00E708CE"/>
    <w:rsid w:val="00E70904"/>
    <w:rsid w:val="00E716C2"/>
    <w:rsid w:val="00E71933"/>
    <w:rsid w:val="00E71C8A"/>
    <w:rsid w:val="00E7200C"/>
    <w:rsid w:val="00E72726"/>
    <w:rsid w:val="00E7297F"/>
    <w:rsid w:val="00E7299F"/>
    <w:rsid w:val="00E72DBB"/>
    <w:rsid w:val="00E730B2"/>
    <w:rsid w:val="00E73540"/>
    <w:rsid w:val="00E735C4"/>
    <w:rsid w:val="00E735E5"/>
    <w:rsid w:val="00E739BE"/>
    <w:rsid w:val="00E73AD7"/>
    <w:rsid w:val="00E73CA0"/>
    <w:rsid w:val="00E73D9E"/>
    <w:rsid w:val="00E740A7"/>
    <w:rsid w:val="00E74230"/>
    <w:rsid w:val="00E746A6"/>
    <w:rsid w:val="00E74E76"/>
    <w:rsid w:val="00E75052"/>
    <w:rsid w:val="00E751DF"/>
    <w:rsid w:val="00E76EBB"/>
    <w:rsid w:val="00E76F11"/>
    <w:rsid w:val="00E772DF"/>
    <w:rsid w:val="00E777A5"/>
    <w:rsid w:val="00E8001C"/>
    <w:rsid w:val="00E804B0"/>
    <w:rsid w:val="00E80809"/>
    <w:rsid w:val="00E809E0"/>
    <w:rsid w:val="00E80C91"/>
    <w:rsid w:val="00E81055"/>
    <w:rsid w:val="00E823AE"/>
    <w:rsid w:val="00E828D1"/>
    <w:rsid w:val="00E82A3B"/>
    <w:rsid w:val="00E8306F"/>
    <w:rsid w:val="00E8315B"/>
    <w:rsid w:val="00E83301"/>
    <w:rsid w:val="00E835C0"/>
    <w:rsid w:val="00E83909"/>
    <w:rsid w:val="00E83A3A"/>
    <w:rsid w:val="00E83BF8"/>
    <w:rsid w:val="00E844BF"/>
    <w:rsid w:val="00E845DC"/>
    <w:rsid w:val="00E846AD"/>
    <w:rsid w:val="00E8472A"/>
    <w:rsid w:val="00E848AA"/>
    <w:rsid w:val="00E855D2"/>
    <w:rsid w:val="00E85F50"/>
    <w:rsid w:val="00E86932"/>
    <w:rsid w:val="00E878A3"/>
    <w:rsid w:val="00E87E29"/>
    <w:rsid w:val="00E90B51"/>
    <w:rsid w:val="00E9129A"/>
    <w:rsid w:val="00E91795"/>
    <w:rsid w:val="00E917DB"/>
    <w:rsid w:val="00E92222"/>
    <w:rsid w:val="00E922A1"/>
    <w:rsid w:val="00E92460"/>
    <w:rsid w:val="00E9253F"/>
    <w:rsid w:val="00E93079"/>
    <w:rsid w:val="00E933A7"/>
    <w:rsid w:val="00E950D6"/>
    <w:rsid w:val="00E9523A"/>
    <w:rsid w:val="00E95459"/>
    <w:rsid w:val="00E960A3"/>
    <w:rsid w:val="00E96E76"/>
    <w:rsid w:val="00E97030"/>
    <w:rsid w:val="00E972C6"/>
    <w:rsid w:val="00E97535"/>
    <w:rsid w:val="00E979A6"/>
    <w:rsid w:val="00EA0118"/>
    <w:rsid w:val="00EA0194"/>
    <w:rsid w:val="00EA01A5"/>
    <w:rsid w:val="00EA12BA"/>
    <w:rsid w:val="00EA20BF"/>
    <w:rsid w:val="00EA235A"/>
    <w:rsid w:val="00EA23A1"/>
    <w:rsid w:val="00EA23B8"/>
    <w:rsid w:val="00EA2499"/>
    <w:rsid w:val="00EA2628"/>
    <w:rsid w:val="00EA2B04"/>
    <w:rsid w:val="00EA2DEA"/>
    <w:rsid w:val="00EA2EF6"/>
    <w:rsid w:val="00EA3113"/>
    <w:rsid w:val="00EA33DE"/>
    <w:rsid w:val="00EA3B65"/>
    <w:rsid w:val="00EA41A2"/>
    <w:rsid w:val="00EA4C53"/>
    <w:rsid w:val="00EA59C5"/>
    <w:rsid w:val="00EA5BAC"/>
    <w:rsid w:val="00EA630D"/>
    <w:rsid w:val="00EA6548"/>
    <w:rsid w:val="00EA677C"/>
    <w:rsid w:val="00EA6968"/>
    <w:rsid w:val="00EA6B8A"/>
    <w:rsid w:val="00EA73AD"/>
    <w:rsid w:val="00EA7D38"/>
    <w:rsid w:val="00EB0CC2"/>
    <w:rsid w:val="00EB1A94"/>
    <w:rsid w:val="00EB1AF9"/>
    <w:rsid w:val="00EB1D72"/>
    <w:rsid w:val="00EB213F"/>
    <w:rsid w:val="00EB25BF"/>
    <w:rsid w:val="00EB274C"/>
    <w:rsid w:val="00EB275A"/>
    <w:rsid w:val="00EB319D"/>
    <w:rsid w:val="00EB3AAE"/>
    <w:rsid w:val="00EB3F4E"/>
    <w:rsid w:val="00EB4123"/>
    <w:rsid w:val="00EB416F"/>
    <w:rsid w:val="00EB4225"/>
    <w:rsid w:val="00EB4AC4"/>
    <w:rsid w:val="00EB5DB0"/>
    <w:rsid w:val="00EB6538"/>
    <w:rsid w:val="00EB6C1A"/>
    <w:rsid w:val="00EB7025"/>
    <w:rsid w:val="00EB7C89"/>
    <w:rsid w:val="00EB7DB6"/>
    <w:rsid w:val="00EB7E3B"/>
    <w:rsid w:val="00EB7F15"/>
    <w:rsid w:val="00EB7F27"/>
    <w:rsid w:val="00EB7FE4"/>
    <w:rsid w:val="00EC060E"/>
    <w:rsid w:val="00EC061E"/>
    <w:rsid w:val="00EC080F"/>
    <w:rsid w:val="00EC109E"/>
    <w:rsid w:val="00EC11B3"/>
    <w:rsid w:val="00EC126D"/>
    <w:rsid w:val="00EC13D6"/>
    <w:rsid w:val="00EC14F8"/>
    <w:rsid w:val="00EC1D17"/>
    <w:rsid w:val="00EC20F2"/>
    <w:rsid w:val="00EC2E20"/>
    <w:rsid w:val="00EC354C"/>
    <w:rsid w:val="00EC391C"/>
    <w:rsid w:val="00EC49BE"/>
    <w:rsid w:val="00EC4AA5"/>
    <w:rsid w:val="00EC537F"/>
    <w:rsid w:val="00EC554A"/>
    <w:rsid w:val="00EC57E8"/>
    <w:rsid w:val="00EC6F40"/>
    <w:rsid w:val="00EC6F5C"/>
    <w:rsid w:val="00EC7052"/>
    <w:rsid w:val="00EC766B"/>
    <w:rsid w:val="00EC7958"/>
    <w:rsid w:val="00EC79A8"/>
    <w:rsid w:val="00EC7D13"/>
    <w:rsid w:val="00EC7E31"/>
    <w:rsid w:val="00ED03A7"/>
    <w:rsid w:val="00ED0608"/>
    <w:rsid w:val="00ED0867"/>
    <w:rsid w:val="00ED0DAD"/>
    <w:rsid w:val="00ED126C"/>
    <w:rsid w:val="00ED12DF"/>
    <w:rsid w:val="00ED1520"/>
    <w:rsid w:val="00ED1A60"/>
    <w:rsid w:val="00ED2323"/>
    <w:rsid w:val="00ED2A00"/>
    <w:rsid w:val="00ED2D9A"/>
    <w:rsid w:val="00ED2DCE"/>
    <w:rsid w:val="00ED3046"/>
    <w:rsid w:val="00ED34B4"/>
    <w:rsid w:val="00ED358D"/>
    <w:rsid w:val="00ED35EE"/>
    <w:rsid w:val="00ED3886"/>
    <w:rsid w:val="00ED39D8"/>
    <w:rsid w:val="00ED3A64"/>
    <w:rsid w:val="00ED4608"/>
    <w:rsid w:val="00ED472E"/>
    <w:rsid w:val="00ED4926"/>
    <w:rsid w:val="00ED4F43"/>
    <w:rsid w:val="00ED50CE"/>
    <w:rsid w:val="00ED514B"/>
    <w:rsid w:val="00ED533E"/>
    <w:rsid w:val="00ED56DE"/>
    <w:rsid w:val="00ED5BD0"/>
    <w:rsid w:val="00ED60A8"/>
    <w:rsid w:val="00ED68E0"/>
    <w:rsid w:val="00ED69C5"/>
    <w:rsid w:val="00ED6C44"/>
    <w:rsid w:val="00ED6C9B"/>
    <w:rsid w:val="00ED7868"/>
    <w:rsid w:val="00ED7CAD"/>
    <w:rsid w:val="00EE1070"/>
    <w:rsid w:val="00EE1399"/>
    <w:rsid w:val="00EE141F"/>
    <w:rsid w:val="00EE143D"/>
    <w:rsid w:val="00EE1B8E"/>
    <w:rsid w:val="00EE1CAD"/>
    <w:rsid w:val="00EE20CF"/>
    <w:rsid w:val="00EE23ED"/>
    <w:rsid w:val="00EE2B57"/>
    <w:rsid w:val="00EE2B94"/>
    <w:rsid w:val="00EE3566"/>
    <w:rsid w:val="00EE3587"/>
    <w:rsid w:val="00EE3606"/>
    <w:rsid w:val="00EE40D9"/>
    <w:rsid w:val="00EE42D9"/>
    <w:rsid w:val="00EE45F9"/>
    <w:rsid w:val="00EE4D7F"/>
    <w:rsid w:val="00EE5576"/>
    <w:rsid w:val="00EE56FB"/>
    <w:rsid w:val="00EE5C3A"/>
    <w:rsid w:val="00EE60F5"/>
    <w:rsid w:val="00EE66AE"/>
    <w:rsid w:val="00EE6EAE"/>
    <w:rsid w:val="00EE6F59"/>
    <w:rsid w:val="00EE7434"/>
    <w:rsid w:val="00EE7BC0"/>
    <w:rsid w:val="00EE7E14"/>
    <w:rsid w:val="00EF0248"/>
    <w:rsid w:val="00EF0536"/>
    <w:rsid w:val="00EF0641"/>
    <w:rsid w:val="00EF0725"/>
    <w:rsid w:val="00EF0838"/>
    <w:rsid w:val="00EF0A0D"/>
    <w:rsid w:val="00EF0D5D"/>
    <w:rsid w:val="00EF15D2"/>
    <w:rsid w:val="00EF17BF"/>
    <w:rsid w:val="00EF1F47"/>
    <w:rsid w:val="00EF22AF"/>
    <w:rsid w:val="00EF2518"/>
    <w:rsid w:val="00EF258C"/>
    <w:rsid w:val="00EF2A33"/>
    <w:rsid w:val="00EF2EEE"/>
    <w:rsid w:val="00EF30DF"/>
    <w:rsid w:val="00EF327F"/>
    <w:rsid w:val="00EF3390"/>
    <w:rsid w:val="00EF352C"/>
    <w:rsid w:val="00EF3B19"/>
    <w:rsid w:val="00EF3EA8"/>
    <w:rsid w:val="00EF3FB9"/>
    <w:rsid w:val="00EF4B20"/>
    <w:rsid w:val="00EF4C77"/>
    <w:rsid w:val="00EF4DE3"/>
    <w:rsid w:val="00EF4E14"/>
    <w:rsid w:val="00EF50AA"/>
    <w:rsid w:val="00EF53DB"/>
    <w:rsid w:val="00EF5691"/>
    <w:rsid w:val="00EF6846"/>
    <w:rsid w:val="00EF6870"/>
    <w:rsid w:val="00EF6E2B"/>
    <w:rsid w:val="00EF6F28"/>
    <w:rsid w:val="00EF7843"/>
    <w:rsid w:val="00EF7964"/>
    <w:rsid w:val="00EF7F19"/>
    <w:rsid w:val="00EF7F26"/>
    <w:rsid w:val="00F00017"/>
    <w:rsid w:val="00F00B1E"/>
    <w:rsid w:val="00F00F70"/>
    <w:rsid w:val="00F01202"/>
    <w:rsid w:val="00F012A6"/>
    <w:rsid w:val="00F01D3F"/>
    <w:rsid w:val="00F02017"/>
    <w:rsid w:val="00F027FA"/>
    <w:rsid w:val="00F02861"/>
    <w:rsid w:val="00F02883"/>
    <w:rsid w:val="00F0294C"/>
    <w:rsid w:val="00F02D0A"/>
    <w:rsid w:val="00F031D8"/>
    <w:rsid w:val="00F03AC7"/>
    <w:rsid w:val="00F0436E"/>
    <w:rsid w:val="00F0451E"/>
    <w:rsid w:val="00F0556F"/>
    <w:rsid w:val="00F0575F"/>
    <w:rsid w:val="00F061F9"/>
    <w:rsid w:val="00F0676C"/>
    <w:rsid w:val="00F06BCC"/>
    <w:rsid w:val="00F0753B"/>
    <w:rsid w:val="00F07EBF"/>
    <w:rsid w:val="00F1006C"/>
    <w:rsid w:val="00F100E4"/>
    <w:rsid w:val="00F10626"/>
    <w:rsid w:val="00F10EC4"/>
    <w:rsid w:val="00F10F95"/>
    <w:rsid w:val="00F111E5"/>
    <w:rsid w:val="00F1151D"/>
    <w:rsid w:val="00F117F9"/>
    <w:rsid w:val="00F117FD"/>
    <w:rsid w:val="00F11AB8"/>
    <w:rsid w:val="00F12441"/>
    <w:rsid w:val="00F12454"/>
    <w:rsid w:val="00F124AB"/>
    <w:rsid w:val="00F124BE"/>
    <w:rsid w:val="00F126CA"/>
    <w:rsid w:val="00F126F6"/>
    <w:rsid w:val="00F12DA8"/>
    <w:rsid w:val="00F1328A"/>
    <w:rsid w:val="00F1350D"/>
    <w:rsid w:val="00F1363A"/>
    <w:rsid w:val="00F13968"/>
    <w:rsid w:val="00F13C5B"/>
    <w:rsid w:val="00F13D9B"/>
    <w:rsid w:val="00F14108"/>
    <w:rsid w:val="00F14589"/>
    <w:rsid w:val="00F1459B"/>
    <w:rsid w:val="00F148A8"/>
    <w:rsid w:val="00F1521D"/>
    <w:rsid w:val="00F154ED"/>
    <w:rsid w:val="00F158FB"/>
    <w:rsid w:val="00F159C7"/>
    <w:rsid w:val="00F15A22"/>
    <w:rsid w:val="00F15B90"/>
    <w:rsid w:val="00F16461"/>
    <w:rsid w:val="00F16DD9"/>
    <w:rsid w:val="00F17060"/>
    <w:rsid w:val="00F174C5"/>
    <w:rsid w:val="00F178A3"/>
    <w:rsid w:val="00F17FAA"/>
    <w:rsid w:val="00F17FBF"/>
    <w:rsid w:val="00F212DC"/>
    <w:rsid w:val="00F215D8"/>
    <w:rsid w:val="00F21D64"/>
    <w:rsid w:val="00F21DFC"/>
    <w:rsid w:val="00F21E6D"/>
    <w:rsid w:val="00F21F6A"/>
    <w:rsid w:val="00F228E4"/>
    <w:rsid w:val="00F22D31"/>
    <w:rsid w:val="00F2358D"/>
    <w:rsid w:val="00F23E40"/>
    <w:rsid w:val="00F24C7F"/>
    <w:rsid w:val="00F24EC3"/>
    <w:rsid w:val="00F25A16"/>
    <w:rsid w:val="00F25CCB"/>
    <w:rsid w:val="00F263F5"/>
    <w:rsid w:val="00F2694D"/>
    <w:rsid w:val="00F26A69"/>
    <w:rsid w:val="00F26CF0"/>
    <w:rsid w:val="00F27A68"/>
    <w:rsid w:val="00F30191"/>
    <w:rsid w:val="00F3025F"/>
    <w:rsid w:val="00F3041E"/>
    <w:rsid w:val="00F3088B"/>
    <w:rsid w:val="00F31B91"/>
    <w:rsid w:val="00F31BAE"/>
    <w:rsid w:val="00F32167"/>
    <w:rsid w:val="00F32258"/>
    <w:rsid w:val="00F32320"/>
    <w:rsid w:val="00F32385"/>
    <w:rsid w:val="00F32480"/>
    <w:rsid w:val="00F328F4"/>
    <w:rsid w:val="00F32E93"/>
    <w:rsid w:val="00F3345B"/>
    <w:rsid w:val="00F3353A"/>
    <w:rsid w:val="00F336DC"/>
    <w:rsid w:val="00F337E0"/>
    <w:rsid w:val="00F33A91"/>
    <w:rsid w:val="00F33DBC"/>
    <w:rsid w:val="00F34D0E"/>
    <w:rsid w:val="00F350C4"/>
    <w:rsid w:val="00F353C6"/>
    <w:rsid w:val="00F35DDE"/>
    <w:rsid w:val="00F35FD1"/>
    <w:rsid w:val="00F36156"/>
    <w:rsid w:val="00F36ACA"/>
    <w:rsid w:val="00F36BC0"/>
    <w:rsid w:val="00F36CD0"/>
    <w:rsid w:val="00F36F6E"/>
    <w:rsid w:val="00F37608"/>
    <w:rsid w:val="00F37F6D"/>
    <w:rsid w:val="00F37F94"/>
    <w:rsid w:val="00F37FD0"/>
    <w:rsid w:val="00F40128"/>
    <w:rsid w:val="00F40491"/>
    <w:rsid w:val="00F40E37"/>
    <w:rsid w:val="00F4122B"/>
    <w:rsid w:val="00F41B0B"/>
    <w:rsid w:val="00F422D7"/>
    <w:rsid w:val="00F424FA"/>
    <w:rsid w:val="00F426EE"/>
    <w:rsid w:val="00F42E4B"/>
    <w:rsid w:val="00F43D47"/>
    <w:rsid w:val="00F43D99"/>
    <w:rsid w:val="00F43ED2"/>
    <w:rsid w:val="00F4421C"/>
    <w:rsid w:val="00F44562"/>
    <w:rsid w:val="00F449B9"/>
    <w:rsid w:val="00F44F8A"/>
    <w:rsid w:val="00F452C7"/>
    <w:rsid w:val="00F4625F"/>
    <w:rsid w:val="00F463C2"/>
    <w:rsid w:val="00F46DE7"/>
    <w:rsid w:val="00F4717E"/>
    <w:rsid w:val="00F4732B"/>
    <w:rsid w:val="00F47BD4"/>
    <w:rsid w:val="00F47E32"/>
    <w:rsid w:val="00F47F78"/>
    <w:rsid w:val="00F50109"/>
    <w:rsid w:val="00F5070C"/>
    <w:rsid w:val="00F5145A"/>
    <w:rsid w:val="00F51574"/>
    <w:rsid w:val="00F52188"/>
    <w:rsid w:val="00F522AD"/>
    <w:rsid w:val="00F527AE"/>
    <w:rsid w:val="00F5281B"/>
    <w:rsid w:val="00F5285F"/>
    <w:rsid w:val="00F528EE"/>
    <w:rsid w:val="00F52B23"/>
    <w:rsid w:val="00F52C6C"/>
    <w:rsid w:val="00F52E62"/>
    <w:rsid w:val="00F52F80"/>
    <w:rsid w:val="00F535CF"/>
    <w:rsid w:val="00F536BD"/>
    <w:rsid w:val="00F536DA"/>
    <w:rsid w:val="00F5371C"/>
    <w:rsid w:val="00F53763"/>
    <w:rsid w:val="00F54278"/>
    <w:rsid w:val="00F54534"/>
    <w:rsid w:val="00F54607"/>
    <w:rsid w:val="00F54657"/>
    <w:rsid w:val="00F547E8"/>
    <w:rsid w:val="00F55228"/>
    <w:rsid w:val="00F5523B"/>
    <w:rsid w:val="00F553DC"/>
    <w:rsid w:val="00F557C5"/>
    <w:rsid w:val="00F55D73"/>
    <w:rsid w:val="00F55F3B"/>
    <w:rsid w:val="00F55FEA"/>
    <w:rsid w:val="00F562AD"/>
    <w:rsid w:val="00F56ABA"/>
    <w:rsid w:val="00F56E2E"/>
    <w:rsid w:val="00F571FB"/>
    <w:rsid w:val="00F57325"/>
    <w:rsid w:val="00F577CE"/>
    <w:rsid w:val="00F57D00"/>
    <w:rsid w:val="00F6060B"/>
    <w:rsid w:val="00F60B1B"/>
    <w:rsid w:val="00F60E19"/>
    <w:rsid w:val="00F614B3"/>
    <w:rsid w:val="00F61D63"/>
    <w:rsid w:val="00F621C0"/>
    <w:rsid w:val="00F622AE"/>
    <w:rsid w:val="00F6244B"/>
    <w:rsid w:val="00F643F8"/>
    <w:rsid w:val="00F64D90"/>
    <w:rsid w:val="00F6646E"/>
    <w:rsid w:val="00F66672"/>
    <w:rsid w:val="00F66730"/>
    <w:rsid w:val="00F66781"/>
    <w:rsid w:val="00F66FA7"/>
    <w:rsid w:val="00F701C7"/>
    <w:rsid w:val="00F70205"/>
    <w:rsid w:val="00F7065F"/>
    <w:rsid w:val="00F709BD"/>
    <w:rsid w:val="00F70A63"/>
    <w:rsid w:val="00F70B4C"/>
    <w:rsid w:val="00F7115C"/>
    <w:rsid w:val="00F7143F"/>
    <w:rsid w:val="00F7162D"/>
    <w:rsid w:val="00F71705"/>
    <w:rsid w:val="00F71872"/>
    <w:rsid w:val="00F719B6"/>
    <w:rsid w:val="00F72462"/>
    <w:rsid w:val="00F72C12"/>
    <w:rsid w:val="00F72D96"/>
    <w:rsid w:val="00F72DDB"/>
    <w:rsid w:val="00F72FDA"/>
    <w:rsid w:val="00F73185"/>
    <w:rsid w:val="00F73197"/>
    <w:rsid w:val="00F736EE"/>
    <w:rsid w:val="00F7373B"/>
    <w:rsid w:val="00F738DC"/>
    <w:rsid w:val="00F739CC"/>
    <w:rsid w:val="00F73A27"/>
    <w:rsid w:val="00F73BE3"/>
    <w:rsid w:val="00F740CC"/>
    <w:rsid w:val="00F74770"/>
    <w:rsid w:val="00F75603"/>
    <w:rsid w:val="00F7604A"/>
    <w:rsid w:val="00F7670D"/>
    <w:rsid w:val="00F76C96"/>
    <w:rsid w:val="00F779A0"/>
    <w:rsid w:val="00F77B55"/>
    <w:rsid w:val="00F77F7B"/>
    <w:rsid w:val="00F8096F"/>
    <w:rsid w:val="00F80CEC"/>
    <w:rsid w:val="00F8170D"/>
    <w:rsid w:val="00F81A44"/>
    <w:rsid w:val="00F81ABF"/>
    <w:rsid w:val="00F81ADF"/>
    <w:rsid w:val="00F823B0"/>
    <w:rsid w:val="00F82785"/>
    <w:rsid w:val="00F82E4D"/>
    <w:rsid w:val="00F834B5"/>
    <w:rsid w:val="00F83A2D"/>
    <w:rsid w:val="00F83FE0"/>
    <w:rsid w:val="00F84A69"/>
    <w:rsid w:val="00F84E22"/>
    <w:rsid w:val="00F85391"/>
    <w:rsid w:val="00F85439"/>
    <w:rsid w:val="00F8556D"/>
    <w:rsid w:val="00F85814"/>
    <w:rsid w:val="00F85C0E"/>
    <w:rsid w:val="00F86089"/>
    <w:rsid w:val="00F865E5"/>
    <w:rsid w:val="00F86615"/>
    <w:rsid w:val="00F86AA6"/>
    <w:rsid w:val="00F86B57"/>
    <w:rsid w:val="00F86DAF"/>
    <w:rsid w:val="00F86FB3"/>
    <w:rsid w:val="00F873CC"/>
    <w:rsid w:val="00F87C08"/>
    <w:rsid w:val="00F90593"/>
    <w:rsid w:val="00F90DB2"/>
    <w:rsid w:val="00F90F76"/>
    <w:rsid w:val="00F910FA"/>
    <w:rsid w:val="00F91BCA"/>
    <w:rsid w:val="00F91E50"/>
    <w:rsid w:val="00F920CB"/>
    <w:rsid w:val="00F92392"/>
    <w:rsid w:val="00F926D9"/>
    <w:rsid w:val="00F92A94"/>
    <w:rsid w:val="00F92F10"/>
    <w:rsid w:val="00F92F79"/>
    <w:rsid w:val="00F93D17"/>
    <w:rsid w:val="00F94104"/>
    <w:rsid w:val="00F94558"/>
    <w:rsid w:val="00F947A6"/>
    <w:rsid w:val="00F94BBD"/>
    <w:rsid w:val="00F94BCA"/>
    <w:rsid w:val="00F94CF2"/>
    <w:rsid w:val="00F94D59"/>
    <w:rsid w:val="00F9531E"/>
    <w:rsid w:val="00F9533D"/>
    <w:rsid w:val="00F9558B"/>
    <w:rsid w:val="00F96645"/>
    <w:rsid w:val="00F96D0F"/>
    <w:rsid w:val="00F96D1E"/>
    <w:rsid w:val="00F96FC6"/>
    <w:rsid w:val="00F9713C"/>
    <w:rsid w:val="00F97335"/>
    <w:rsid w:val="00F9784C"/>
    <w:rsid w:val="00F9792C"/>
    <w:rsid w:val="00FA0166"/>
    <w:rsid w:val="00FA0FAC"/>
    <w:rsid w:val="00FA1035"/>
    <w:rsid w:val="00FA104B"/>
    <w:rsid w:val="00FA114D"/>
    <w:rsid w:val="00FA12C6"/>
    <w:rsid w:val="00FA1AE3"/>
    <w:rsid w:val="00FA1CBB"/>
    <w:rsid w:val="00FA1D2E"/>
    <w:rsid w:val="00FA2052"/>
    <w:rsid w:val="00FA289D"/>
    <w:rsid w:val="00FA298D"/>
    <w:rsid w:val="00FA3557"/>
    <w:rsid w:val="00FA390D"/>
    <w:rsid w:val="00FA3B91"/>
    <w:rsid w:val="00FA3F37"/>
    <w:rsid w:val="00FA445D"/>
    <w:rsid w:val="00FA4EC1"/>
    <w:rsid w:val="00FA54BA"/>
    <w:rsid w:val="00FA5D17"/>
    <w:rsid w:val="00FA5F5C"/>
    <w:rsid w:val="00FA6028"/>
    <w:rsid w:val="00FA68FC"/>
    <w:rsid w:val="00FA7756"/>
    <w:rsid w:val="00FB140E"/>
    <w:rsid w:val="00FB182B"/>
    <w:rsid w:val="00FB192A"/>
    <w:rsid w:val="00FB1EE4"/>
    <w:rsid w:val="00FB20B1"/>
    <w:rsid w:val="00FB258F"/>
    <w:rsid w:val="00FB27B4"/>
    <w:rsid w:val="00FB2BA6"/>
    <w:rsid w:val="00FB3686"/>
    <w:rsid w:val="00FB3975"/>
    <w:rsid w:val="00FB3C25"/>
    <w:rsid w:val="00FB44AE"/>
    <w:rsid w:val="00FB4FA2"/>
    <w:rsid w:val="00FB50D3"/>
    <w:rsid w:val="00FB589E"/>
    <w:rsid w:val="00FB5D6C"/>
    <w:rsid w:val="00FB636B"/>
    <w:rsid w:val="00FB680E"/>
    <w:rsid w:val="00FB68DF"/>
    <w:rsid w:val="00FB6A22"/>
    <w:rsid w:val="00FB6A3C"/>
    <w:rsid w:val="00FB7158"/>
    <w:rsid w:val="00FB79C0"/>
    <w:rsid w:val="00FB7BFE"/>
    <w:rsid w:val="00FB7D8D"/>
    <w:rsid w:val="00FB7E0F"/>
    <w:rsid w:val="00FC0436"/>
    <w:rsid w:val="00FC0A71"/>
    <w:rsid w:val="00FC0BAB"/>
    <w:rsid w:val="00FC0D3E"/>
    <w:rsid w:val="00FC1A47"/>
    <w:rsid w:val="00FC1B5E"/>
    <w:rsid w:val="00FC1EEC"/>
    <w:rsid w:val="00FC3083"/>
    <w:rsid w:val="00FC3288"/>
    <w:rsid w:val="00FC338A"/>
    <w:rsid w:val="00FC3419"/>
    <w:rsid w:val="00FC3C6B"/>
    <w:rsid w:val="00FC4140"/>
    <w:rsid w:val="00FC42A8"/>
    <w:rsid w:val="00FC42E2"/>
    <w:rsid w:val="00FC487B"/>
    <w:rsid w:val="00FC4F96"/>
    <w:rsid w:val="00FC50CC"/>
    <w:rsid w:val="00FC5D6A"/>
    <w:rsid w:val="00FC5E97"/>
    <w:rsid w:val="00FC6B9C"/>
    <w:rsid w:val="00FC6E52"/>
    <w:rsid w:val="00FC73EE"/>
    <w:rsid w:val="00FC7486"/>
    <w:rsid w:val="00FC7E48"/>
    <w:rsid w:val="00FD0BA2"/>
    <w:rsid w:val="00FD0DBD"/>
    <w:rsid w:val="00FD0F8F"/>
    <w:rsid w:val="00FD102A"/>
    <w:rsid w:val="00FD1771"/>
    <w:rsid w:val="00FD196E"/>
    <w:rsid w:val="00FD1D8E"/>
    <w:rsid w:val="00FD2028"/>
    <w:rsid w:val="00FD260C"/>
    <w:rsid w:val="00FD3112"/>
    <w:rsid w:val="00FD34E1"/>
    <w:rsid w:val="00FD3830"/>
    <w:rsid w:val="00FD383A"/>
    <w:rsid w:val="00FD39A6"/>
    <w:rsid w:val="00FD406E"/>
    <w:rsid w:val="00FD4D25"/>
    <w:rsid w:val="00FD4DB0"/>
    <w:rsid w:val="00FD5551"/>
    <w:rsid w:val="00FD5771"/>
    <w:rsid w:val="00FD587C"/>
    <w:rsid w:val="00FD5D33"/>
    <w:rsid w:val="00FD5FF0"/>
    <w:rsid w:val="00FD64B8"/>
    <w:rsid w:val="00FD64DC"/>
    <w:rsid w:val="00FD65E9"/>
    <w:rsid w:val="00FD6919"/>
    <w:rsid w:val="00FD6A8A"/>
    <w:rsid w:val="00FD7619"/>
    <w:rsid w:val="00FD7A7A"/>
    <w:rsid w:val="00FD7AD2"/>
    <w:rsid w:val="00FE031A"/>
    <w:rsid w:val="00FE0905"/>
    <w:rsid w:val="00FE0A0E"/>
    <w:rsid w:val="00FE1748"/>
    <w:rsid w:val="00FE1DBC"/>
    <w:rsid w:val="00FE1E16"/>
    <w:rsid w:val="00FE2B50"/>
    <w:rsid w:val="00FE2D65"/>
    <w:rsid w:val="00FE3BC0"/>
    <w:rsid w:val="00FE4CD9"/>
    <w:rsid w:val="00FE573C"/>
    <w:rsid w:val="00FE585E"/>
    <w:rsid w:val="00FE5C77"/>
    <w:rsid w:val="00FE5EEA"/>
    <w:rsid w:val="00FE626B"/>
    <w:rsid w:val="00FE6ED8"/>
    <w:rsid w:val="00FE7190"/>
    <w:rsid w:val="00FE72A5"/>
    <w:rsid w:val="00FE7359"/>
    <w:rsid w:val="00FE73AE"/>
    <w:rsid w:val="00FE73D6"/>
    <w:rsid w:val="00FF0FD1"/>
    <w:rsid w:val="00FF0FF9"/>
    <w:rsid w:val="00FF10B7"/>
    <w:rsid w:val="00FF1211"/>
    <w:rsid w:val="00FF1241"/>
    <w:rsid w:val="00FF1A40"/>
    <w:rsid w:val="00FF1BB3"/>
    <w:rsid w:val="00FF1DE6"/>
    <w:rsid w:val="00FF20AF"/>
    <w:rsid w:val="00FF25BA"/>
    <w:rsid w:val="00FF2644"/>
    <w:rsid w:val="00FF27E4"/>
    <w:rsid w:val="00FF2CCE"/>
    <w:rsid w:val="00FF4A01"/>
    <w:rsid w:val="00FF4DE4"/>
    <w:rsid w:val="00FF4E07"/>
    <w:rsid w:val="00FF573B"/>
    <w:rsid w:val="00FF5F9F"/>
    <w:rsid w:val="00FF6041"/>
    <w:rsid w:val="00FF66C6"/>
    <w:rsid w:val="00FF6A97"/>
    <w:rsid w:val="00FF6F39"/>
    <w:rsid w:val="00FF7489"/>
    <w:rsid w:val="00FF7A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E8C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0"/>
    <w:next w:val="a1"/>
    <w:link w:val="1Char"/>
    <w:qFormat/>
    <w:rsid w:val="00055FF1"/>
    <w:pPr>
      <w:keepNext/>
      <w:numPr>
        <w:numId w:val="3"/>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0"/>
    <w:next w:val="a1"/>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4">
    <w:name w:val="heading 4"/>
    <w:aliases w:val="h4,H4,H41,h41,H42,h42,H43,h43,H411,h411,H421,h421,H44,h44,H412,h412,H422,h422,H431,h431,H45,h45,H413,h413,H423,h423,H432,h432,H46,h46,H47,h47,Memo Heading 4,Memo Heading 5,heading 4"/>
    <w:basedOn w:val="a0"/>
    <w:next w:val="a0"/>
    <w:qFormat/>
    <w:rsid w:val="00883800"/>
    <w:pPr>
      <w:keepNext/>
      <w:numPr>
        <w:ilvl w:val="3"/>
        <w:numId w:val="3"/>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0"/>
    <w:next w:val="a0"/>
    <w:link w:val="6Char"/>
    <w:semiHidden/>
    <w:unhideWhenUsed/>
    <w:qFormat/>
    <w:rsid w:val="00E9523A"/>
    <w:pPr>
      <w:keepNext/>
      <w:keepLines/>
      <w:numPr>
        <w:ilvl w:val="5"/>
        <w:numId w:val="3"/>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0"/>
    <w:next w:val="a0"/>
    <w:link w:val="8Char"/>
    <w:semiHidden/>
    <w:unhideWhenUsed/>
    <w:qFormat/>
    <w:rsid w:val="00E9523A"/>
    <w:pPr>
      <w:keepNext/>
      <w:keepLines/>
      <w:numPr>
        <w:ilvl w:val="7"/>
        <w:numId w:val="3"/>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E9523A"/>
    <w:pPr>
      <w:keepNext/>
      <w:keepLines/>
      <w:numPr>
        <w:ilvl w:val="8"/>
        <w:numId w:val="3"/>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annotation reference"/>
    <w:basedOn w:val="a2"/>
    <w:rsid w:val="00785BEB"/>
    <w:rPr>
      <w:sz w:val="21"/>
    </w:rPr>
  </w:style>
  <w:style w:type="character" w:styleId="a6">
    <w:name w:val="footnote reference"/>
    <w:basedOn w:val="a2"/>
    <w:rsid w:val="00785BEB"/>
    <w:rPr>
      <w:vertAlign w:val="superscript"/>
    </w:rPr>
  </w:style>
  <w:style w:type="character" w:styleId="a7">
    <w:name w:val="page number"/>
    <w:basedOn w:val="a2"/>
    <w:rsid w:val="00785BEB"/>
  </w:style>
  <w:style w:type="character" w:customStyle="1" w:styleId="Char">
    <w:name w:val="正文文本 Char"/>
    <w:aliases w:val="bt Char"/>
    <w:basedOn w:val="a2"/>
    <w:link w:val="a1"/>
    <w:qFormat/>
    <w:rsid w:val="00785BEB"/>
    <w:rPr>
      <w:rFonts w:eastAsia="MS Mincho"/>
      <w:lang w:val="en-US" w:eastAsia="en-US"/>
    </w:rPr>
  </w:style>
  <w:style w:type="character" w:customStyle="1" w:styleId="Char0">
    <w:name w:val="题注 Char"/>
    <w:basedOn w:val="a2"/>
    <w:link w:val="a8"/>
    <w:rsid w:val="00785BEB"/>
    <w:rPr>
      <w:lang w:val="en-GB" w:eastAsia="en-US"/>
    </w:rPr>
  </w:style>
  <w:style w:type="paragraph" w:styleId="a9">
    <w:name w:val="Document Map"/>
    <w:basedOn w:val="a0"/>
    <w:rsid w:val="00785BEB"/>
    <w:pPr>
      <w:shd w:val="clear" w:color="auto" w:fill="000080"/>
    </w:pPr>
  </w:style>
  <w:style w:type="paragraph" w:styleId="aa">
    <w:name w:val="annotation text"/>
    <w:basedOn w:val="a0"/>
    <w:link w:val="Char1"/>
    <w:uiPriority w:val="99"/>
    <w:rsid w:val="00785BEB"/>
  </w:style>
  <w:style w:type="paragraph" w:customStyle="1" w:styleId="TH">
    <w:name w:val="TH"/>
    <w:basedOn w:val="a0"/>
    <w:link w:val="THChar"/>
    <w:rsid w:val="00785BEB"/>
    <w:pPr>
      <w:keepNext/>
      <w:keepLines/>
      <w:spacing w:before="60" w:after="180"/>
      <w:jc w:val="center"/>
    </w:pPr>
    <w:rPr>
      <w:rFonts w:ascii="Arial" w:eastAsia="宋体" w:hAnsi="Arial"/>
      <w:b/>
      <w:lang w:val="en-GB"/>
    </w:rPr>
  </w:style>
  <w:style w:type="paragraph" w:styleId="ab">
    <w:name w:val="List"/>
    <w:basedOn w:val="a0"/>
    <w:rsid w:val="00785BEB"/>
    <w:pPr>
      <w:ind w:left="283" w:hanging="283"/>
    </w:pPr>
  </w:style>
  <w:style w:type="paragraph" w:customStyle="1" w:styleId="TAH">
    <w:name w:val="TAH"/>
    <w:basedOn w:val="a0"/>
    <w:rsid w:val="00785BEB"/>
    <w:pPr>
      <w:keepNext/>
      <w:keepLines/>
      <w:jc w:val="center"/>
    </w:pPr>
    <w:rPr>
      <w:rFonts w:ascii="Arial" w:eastAsia="宋体" w:hAnsi="Arial"/>
      <w:b/>
      <w:sz w:val="18"/>
      <w:lang w:val="en-GB"/>
    </w:rPr>
  </w:style>
  <w:style w:type="paragraph" w:styleId="ac">
    <w:name w:val="footer"/>
    <w:basedOn w:val="a0"/>
    <w:rsid w:val="00785BEB"/>
    <w:pPr>
      <w:tabs>
        <w:tab w:val="center" w:pos="4153"/>
        <w:tab w:val="right" w:pos="8306"/>
      </w:tabs>
      <w:snapToGrid w:val="0"/>
    </w:pPr>
    <w:rPr>
      <w:sz w:val="18"/>
    </w:rPr>
  </w:style>
  <w:style w:type="paragraph" w:styleId="a8">
    <w:name w:val="caption"/>
    <w:basedOn w:val="a0"/>
    <w:next w:val="a0"/>
    <w:link w:val="Char0"/>
    <w:qFormat/>
    <w:rsid w:val="00785BEB"/>
    <w:pPr>
      <w:overflowPunct w:val="0"/>
      <w:autoSpaceDE w:val="0"/>
      <w:autoSpaceDN w:val="0"/>
      <w:adjustRightInd w:val="0"/>
      <w:spacing w:before="120" w:after="120"/>
      <w:textAlignment w:val="baseline"/>
    </w:pPr>
    <w:rPr>
      <w:lang w:val="en-GB"/>
    </w:rPr>
  </w:style>
  <w:style w:type="paragraph" w:styleId="ad">
    <w:name w:val="annotation subject"/>
    <w:basedOn w:val="aa"/>
    <w:next w:val="aa"/>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2"/>
    <w:uiPriority w:val="99"/>
    <w:rsid w:val="00785BEB"/>
    <w:pPr>
      <w:tabs>
        <w:tab w:val="center" w:pos="4536"/>
        <w:tab w:val="right" w:pos="9072"/>
      </w:tabs>
    </w:pPr>
    <w:rPr>
      <w:rFonts w:ascii="Arial" w:eastAsia="MS Mincho" w:hAnsi="Arial"/>
      <w:b/>
    </w:rPr>
  </w:style>
  <w:style w:type="paragraph" w:styleId="af">
    <w:name w:val="Balloon Text"/>
    <w:basedOn w:val="a0"/>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0">
    <w:name w:val="footnote text"/>
    <w:basedOn w:val="a0"/>
    <w:link w:val="Char3"/>
    <w:rsid w:val="00785BEB"/>
    <w:pPr>
      <w:snapToGrid w:val="0"/>
    </w:pPr>
    <w:rPr>
      <w:sz w:val="18"/>
    </w:rPr>
  </w:style>
  <w:style w:type="paragraph" w:customStyle="1" w:styleId="TAL">
    <w:name w:val="TAL"/>
    <w:basedOn w:val="a0"/>
    <w:link w:val="TALCar"/>
    <w:qFormat/>
    <w:rsid w:val="00785BEB"/>
    <w:pPr>
      <w:keepNext/>
      <w:keepLines/>
    </w:pPr>
    <w:rPr>
      <w:rFonts w:ascii="Arial" w:eastAsia="宋体" w:hAnsi="Arial"/>
      <w:sz w:val="18"/>
      <w:lang w:val="en-GB"/>
    </w:rPr>
  </w:style>
  <w:style w:type="paragraph" w:styleId="20">
    <w:name w:val="List 2"/>
    <w:basedOn w:val="ab"/>
    <w:rsid w:val="00785BEB"/>
    <w:pPr>
      <w:tabs>
        <w:tab w:val="left" w:pos="2041"/>
      </w:tabs>
      <w:spacing w:before="180"/>
      <w:ind w:left="2041" w:hanging="737"/>
    </w:pPr>
    <w:rPr>
      <w:rFonts w:ascii="Arial" w:hAnsi="Arial"/>
      <w:sz w:val="22"/>
    </w:rPr>
  </w:style>
  <w:style w:type="paragraph" w:styleId="a1">
    <w:name w:val="Body Text"/>
    <w:aliases w:val="bt"/>
    <w:basedOn w:val="a0"/>
    <w:link w:val="Char"/>
    <w:qFormat/>
    <w:rsid w:val="00785BEB"/>
    <w:pPr>
      <w:spacing w:after="120"/>
      <w:jc w:val="both"/>
    </w:pPr>
    <w:rPr>
      <w:rFonts w:eastAsia="MS Mincho"/>
    </w:rPr>
  </w:style>
  <w:style w:type="paragraph" w:styleId="21">
    <w:name w:val="Body Text Indent 2"/>
    <w:basedOn w:val="a0"/>
    <w:rsid w:val="00857CDA"/>
    <w:pPr>
      <w:ind w:left="1247" w:hanging="1247"/>
    </w:pPr>
    <w:rPr>
      <w:rFonts w:ascii="Arial" w:eastAsia="宋体" w:hAnsi="Arial"/>
      <w:b/>
      <w:bCs/>
      <w:szCs w:val="24"/>
      <w:lang w:val="en-GB"/>
    </w:rPr>
  </w:style>
  <w:style w:type="paragraph" w:customStyle="1" w:styleId="0">
    <w:name w:val="0"/>
    <w:basedOn w:val="a0"/>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e"/>
    <w:uiPriority w:val="99"/>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2"/>
    <w:link w:val="5"/>
    <w:semiHidden/>
    <w:rsid w:val="006D5B67"/>
    <w:rPr>
      <w:rFonts w:eastAsia="Times New Roman"/>
      <w:b/>
      <w:bCs/>
      <w:sz w:val="28"/>
      <w:szCs w:val="28"/>
      <w:lang w:eastAsia="en-US"/>
    </w:rPr>
  </w:style>
  <w:style w:type="paragraph" w:customStyle="1" w:styleId="EQ">
    <w:name w:val="EQ"/>
    <w:basedOn w:val="a0"/>
    <w:next w:val="a0"/>
    <w:rsid w:val="006D5B67"/>
    <w:pPr>
      <w:keepLines/>
      <w:tabs>
        <w:tab w:val="center" w:pos="4536"/>
        <w:tab w:val="right" w:pos="9072"/>
      </w:tabs>
      <w:spacing w:after="180"/>
    </w:pPr>
    <w:rPr>
      <w:rFonts w:eastAsia="宋体"/>
      <w:noProof/>
      <w:lang w:val="en-GB"/>
    </w:rPr>
  </w:style>
  <w:style w:type="paragraph" w:customStyle="1" w:styleId="B1">
    <w:name w:val="B1"/>
    <w:basedOn w:val="ab"/>
    <w:link w:val="B10"/>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basedOn w:val="a2"/>
    <w:link w:val="TH"/>
    <w:rsid w:val="00FF20AF"/>
    <w:rPr>
      <w:rFonts w:ascii="Arial" w:hAnsi="Arial"/>
      <w:b/>
      <w:lang w:val="en-GB" w:eastAsia="en-US"/>
    </w:rPr>
  </w:style>
  <w:style w:type="character" w:styleId="af1">
    <w:name w:val="Strong"/>
    <w:basedOn w:val="a2"/>
    <w:uiPriority w:val="22"/>
    <w:qFormat/>
    <w:rsid w:val="00CF5623"/>
    <w:rPr>
      <w:rFonts w:ascii="Arial" w:eastAsia="宋体" w:hAnsi="Arial" w:cs="Arial"/>
      <w:b/>
      <w:bCs/>
      <w:color w:val="0000FF"/>
      <w:kern w:val="2"/>
      <w:lang w:val="en-GB" w:eastAsia="zh-CN" w:bidi="ar-SA"/>
    </w:rPr>
  </w:style>
  <w:style w:type="character" w:customStyle="1" w:styleId="B10">
    <w:name w:val="B1 (文字)"/>
    <w:basedOn w:val="a2"/>
    <w:link w:val="B1"/>
    <w:locked/>
    <w:rsid w:val="00CF5623"/>
    <w:rPr>
      <w:lang w:val="en-GB" w:eastAsia="en-US"/>
    </w:rPr>
  </w:style>
  <w:style w:type="character" w:customStyle="1" w:styleId="TACChar">
    <w:name w:val="TAC Char"/>
    <w:basedOn w:val="a2"/>
    <w:link w:val="TAC"/>
    <w:rsid w:val="00CF5623"/>
    <w:rPr>
      <w:rFonts w:ascii="Arial" w:hAnsi="Arial"/>
      <w:sz w:val="18"/>
      <w:lang w:val="en-GB" w:eastAsia="en-US"/>
    </w:rPr>
  </w:style>
  <w:style w:type="paragraph" w:styleId="af2">
    <w:name w:val="Normal (Web)"/>
    <w:basedOn w:val="a0"/>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3">
    <w:name w:val="List Paragraph"/>
    <w:aliases w:val="- Bullets,?? ??,?????,????,Lista1,목록 단락,リスト段落,列出段落1,中等深浅网格 1 - 着色 21,列表段落,¥¡¡¡¡ì¬º¥¹¥È¶ÎÂä,ÁÐ³ö¶ÎÂä,列表段落1,—ño’i—Ž,¥ê¥¹¥È¶ÎÂä,1st level - Bullet List Paragraph,Lettre d'introduction,Paragrafo elenco,Normal bullet 2,Bullet list,목록단락,List Paragraph,列"/>
    <w:basedOn w:val="a0"/>
    <w:link w:val="Char4"/>
    <w:uiPriority w:val="34"/>
    <w:qFormat/>
    <w:rsid w:val="00E52DF7"/>
    <w:pPr>
      <w:ind w:firstLineChars="200" w:firstLine="420"/>
    </w:pPr>
    <w:rPr>
      <w:rFonts w:ascii="宋体" w:eastAsia="宋体" w:hAnsi="宋体" w:cs="宋体"/>
      <w:sz w:val="24"/>
      <w:szCs w:val="24"/>
      <w:lang w:eastAsia="zh-CN"/>
    </w:rPr>
  </w:style>
  <w:style w:type="table" w:styleId="af4">
    <w:name w:val="Table Grid"/>
    <w:basedOn w:val="a3"/>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0"/>
    <w:rsid w:val="006C5263"/>
    <w:rPr>
      <w:rFonts w:eastAsia="Times New Roman"/>
      <w:sz w:val="18"/>
      <w:lang w:eastAsia="en-US"/>
    </w:rPr>
  </w:style>
  <w:style w:type="paragraph" w:customStyle="1" w:styleId="Tabletext">
    <w:name w:val="Table_text"/>
    <w:basedOn w:val="a0"/>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2"/>
    <w:link w:val="2"/>
    <w:rsid w:val="00055FF1"/>
    <w:rPr>
      <w:rFonts w:ascii="Arial" w:eastAsia="MS Mincho" w:hAnsi="Arial"/>
      <w:b/>
      <w:sz w:val="24"/>
    </w:rPr>
  </w:style>
  <w:style w:type="paragraph" w:styleId="af5">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2"/>
    <w:link w:val="1"/>
    <w:rsid w:val="00055FF1"/>
    <w:rPr>
      <w:rFonts w:ascii="Arial" w:hAnsi="Arial"/>
      <w:b/>
      <w:kern w:val="32"/>
      <w:sz w:val="28"/>
    </w:rPr>
  </w:style>
  <w:style w:type="paragraph" w:customStyle="1" w:styleId="EX">
    <w:name w:val="EX"/>
    <w:basedOn w:val="a0"/>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basedOn w:val="a2"/>
    <w:link w:val="aa"/>
    <w:uiPriority w:val="99"/>
    <w:rsid w:val="002A3F9E"/>
    <w:rPr>
      <w:rFonts w:eastAsia="Times New Roman"/>
      <w:lang w:eastAsia="en-US"/>
    </w:rPr>
  </w:style>
  <w:style w:type="character" w:customStyle="1" w:styleId="6Char">
    <w:name w:val="标题 6 Char"/>
    <w:basedOn w:val="a2"/>
    <w:link w:val="6"/>
    <w:semiHidden/>
    <w:rsid w:val="00E9523A"/>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E9523A"/>
    <w:rPr>
      <w:rFonts w:eastAsia="Times New Roman"/>
      <w:b/>
      <w:bCs/>
      <w:sz w:val="24"/>
      <w:szCs w:val="24"/>
      <w:lang w:eastAsia="en-US"/>
    </w:rPr>
  </w:style>
  <w:style w:type="character" w:customStyle="1" w:styleId="8Char">
    <w:name w:val="标题 8 Char"/>
    <w:basedOn w:val="a2"/>
    <w:link w:val="8"/>
    <w:semiHidden/>
    <w:rsid w:val="00E9523A"/>
    <w:rPr>
      <w:rFonts w:asciiTheme="majorHAnsi" w:eastAsiaTheme="majorEastAsia" w:hAnsiTheme="majorHAnsi" w:cstheme="majorBidi"/>
      <w:sz w:val="24"/>
      <w:szCs w:val="24"/>
      <w:lang w:eastAsia="en-US"/>
    </w:rPr>
  </w:style>
  <w:style w:type="character" w:customStyle="1" w:styleId="9Char">
    <w:name w:val="标题 9 Char"/>
    <w:basedOn w:val="a2"/>
    <w:link w:val="9"/>
    <w:semiHidden/>
    <w:rsid w:val="00E9523A"/>
    <w:rPr>
      <w:rFonts w:asciiTheme="majorHAnsi" w:eastAsiaTheme="majorEastAsia" w:hAnsiTheme="majorHAnsi" w:cstheme="majorBidi"/>
      <w:sz w:val="21"/>
      <w:szCs w:val="21"/>
      <w:lang w:eastAsia="en-US"/>
    </w:rPr>
  </w:style>
  <w:style w:type="character" w:styleId="af6">
    <w:name w:val="Emphasis"/>
    <w:basedOn w:val="a2"/>
    <w:qFormat/>
    <w:rsid w:val="00472991"/>
    <w:rPr>
      <w:i/>
      <w:iCs/>
    </w:rPr>
  </w:style>
  <w:style w:type="paragraph" w:styleId="af7">
    <w:name w:val="Title"/>
    <w:basedOn w:val="a0"/>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basedOn w:val="a2"/>
    <w:link w:val="af7"/>
    <w:rsid w:val="00E74E76"/>
    <w:rPr>
      <w:rFonts w:ascii="Arial" w:hAnsi="Arial" w:cs="Arial"/>
      <w:b/>
      <w:bCs/>
      <w:kern w:val="2"/>
      <w:sz w:val="32"/>
      <w:szCs w:val="32"/>
    </w:rPr>
  </w:style>
  <w:style w:type="paragraph" w:styleId="a">
    <w:name w:val="List Bullet"/>
    <w:basedOn w:val="a0"/>
    <w:autoRedefine/>
    <w:rsid w:val="005A6945"/>
    <w:pPr>
      <w:numPr>
        <w:numId w:val="4"/>
      </w:numPr>
    </w:pPr>
    <w:rPr>
      <w:rFonts w:eastAsia="MS Gothic"/>
      <w:sz w:val="24"/>
      <w:szCs w:val="24"/>
      <w:lang w:val="en-GB"/>
    </w:rPr>
  </w:style>
  <w:style w:type="character" w:customStyle="1" w:styleId="Char4">
    <w:name w:val="列出段落 Char"/>
    <w:aliases w:val="- Bullets Char,?? ?? Char,????? Char,???? Char,Lista1 Char,목록 단락 Char,リスト段落 Char,列出段落1 Char,中等深浅网格 1 - 着色 21 Char,列表段落 Char,¥¡¡¡¡ì¬º¥¹¥È¶ÎÂä Char,ÁÐ³ö¶ÎÂä Char,列表段落1 Char,—ño’i—Ž Char,¥ê¥¹¥È¶ÎÂä Char,1st level - Bullet List Paragraph Char"/>
    <w:link w:val="af3"/>
    <w:uiPriority w:val="34"/>
    <w:qFormat/>
    <w:rsid w:val="000201CD"/>
    <w:rPr>
      <w:rFonts w:ascii="宋体" w:hAnsi="宋体" w:cs="宋体"/>
      <w:sz w:val="24"/>
      <w:szCs w:val="24"/>
    </w:rPr>
  </w:style>
  <w:style w:type="paragraph" w:customStyle="1" w:styleId="IvDbodytext">
    <w:name w:val="IvD bodytext"/>
    <w:basedOn w:val="a1"/>
    <w:link w:val="IvDbodytextChar"/>
    <w:qFormat/>
    <w:rsid w:val="000201C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0201CD"/>
    <w:rPr>
      <w:rFonts w:ascii="Arial" w:eastAsia="Times New Roman" w:hAnsi="Arial"/>
      <w:spacing w:val="2"/>
      <w:lang w:eastAsia="en-US"/>
    </w:rPr>
  </w:style>
  <w:style w:type="paragraph" w:styleId="af8">
    <w:name w:val="Plain Text"/>
    <w:basedOn w:val="a0"/>
    <w:link w:val="Char6"/>
    <w:uiPriority w:val="99"/>
    <w:unhideWhenUsed/>
    <w:rsid w:val="0030516B"/>
    <w:pPr>
      <w:widowControl w:val="0"/>
    </w:pPr>
    <w:rPr>
      <w:rFonts w:ascii="Calibri" w:eastAsia="宋体" w:hAnsi="Courier New" w:cs="Courier New"/>
      <w:kern w:val="2"/>
      <w:sz w:val="21"/>
      <w:szCs w:val="21"/>
      <w:lang w:eastAsia="zh-CN"/>
    </w:rPr>
  </w:style>
  <w:style w:type="character" w:customStyle="1" w:styleId="Char6">
    <w:name w:val="纯文本 Char"/>
    <w:basedOn w:val="a2"/>
    <w:link w:val="af8"/>
    <w:uiPriority w:val="99"/>
    <w:rsid w:val="0030516B"/>
    <w:rPr>
      <w:rFonts w:ascii="Calibri" w:hAnsi="Courier New" w:cs="Courier New"/>
      <w:kern w:val="2"/>
      <w:sz w:val="21"/>
      <w:szCs w:val="21"/>
    </w:rPr>
  </w:style>
  <w:style w:type="paragraph" w:styleId="3">
    <w:name w:val="List 3"/>
    <w:basedOn w:val="a0"/>
    <w:rsid w:val="00F02883"/>
    <w:pPr>
      <w:ind w:leftChars="400" w:left="100" w:hangingChars="200" w:hanging="200"/>
      <w:contextualSpacing/>
    </w:pPr>
  </w:style>
  <w:style w:type="paragraph" w:customStyle="1" w:styleId="FP">
    <w:name w:val="FP"/>
    <w:basedOn w:val="a0"/>
    <w:rsid w:val="00651DE8"/>
    <w:pPr>
      <w:overflowPunct w:val="0"/>
      <w:autoSpaceDE w:val="0"/>
      <w:autoSpaceDN w:val="0"/>
      <w:adjustRightInd w:val="0"/>
      <w:textAlignment w:val="baseline"/>
    </w:pPr>
    <w:rPr>
      <w:rFonts w:eastAsiaTheme="minorEastAsia"/>
      <w:lang w:val="en-GB"/>
    </w:rPr>
  </w:style>
  <w:style w:type="paragraph" w:customStyle="1" w:styleId="PL">
    <w:name w:val="PL"/>
    <w:link w:val="PLChar"/>
    <w:qFormat/>
    <w:rsid w:val="007D25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styleId="af9">
    <w:name w:val="Hyperlink"/>
    <w:uiPriority w:val="99"/>
    <w:qFormat/>
    <w:rsid w:val="004237A7"/>
    <w:rPr>
      <w:color w:val="0000FF"/>
      <w:u w:val="single"/>
    </w:rPr>
  </w:style>
  <w:style w:type="paragraph" w:customStyle="1" w:styleId="B2">
    <w:name w:val="B2"/>
    <w:basedOn w:val="20"/>
    <w:link w:val="B2Char"/>
    <w:rsid w:val="004A22CB"/>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
    <w:rsid w:val="004A22CB"/>
    <w:pPr>
      <w:spacing w:after="180"/>
      <w:ind w:leftChars="0" w:left="1135" w:firstLineChars="0" w:hanging="284"/>
      <w:contextualSpacing w:val="0"/>
    </w:pPr>
    <w:rPr>
      <w:rFonts w:eastAsia="Malgun Gothic"/>
      <w:lang w:val="en-GB"/>
    </w:rPr>
  </w:style>
  <w:style w:type="paragraph" w:customStyle="1" w:styleId="B4">
    <w:name w:val="B4"/>
    <w:basedOn w:val="40"/>
    <w:rsid w:val="004A22CB"/>
    <w:pPr>
      <w:spacing w:after="180"/>
      <w:ind w:leftChars="0" w:left="1418" w:firstLineChars="0" w:hanging="284"/>
      <w:contextualSpacing w:val="0"/>
    </w:pPr>
    <w:rPr>
      <w:rFonts w:eastAsia="Malgun Gothic"/>
      <w:lang w:val="en-GB"/>
    </w:rPr>
  </w:style>
  <w:style w:type="paragraph" w:styleId="40">
    <w:name w:val="List 4"/>
    <w:basedOn w:val="a0"/>
    <w:rsid w:val="004A22CB"/>
    <w:pPr>
      <w:ind w:leftChars="600" w:left="100" w:hangingChars="200" w:hanging="200"/>
      <w:contextualSpacing/>
    </w:pPr>
  </w:style>
  <w:style w:type="paragraph" w:customStyle="1" w:styleId="bullet1">
    <w:name w:val="bullet1"/>
    <w:basedOn w:val="a0"/>
    <w:link w:val="bullet1Char"/>
    <w:qFormat/>
    <w:rsid w:val="00065B64"/>
    <w:pPr>
      <w:numPr>
        <w:numId w:val="5"/>
      </w:numPr>
    </w:pPr>
    <w:rPr>
      <w:rFonts w:ascii="Times" w:eastAsia="Batang" w:hAnsi="Times"/>
      <w:szCs w:val="24"/>
      <w:lang w:val="en-GB"/>
    </w:rPr>
  </w:style>
  <w:style w:type="paragraph" w:customStyle="1" w:styleId="bullet2">
    <w:name w:val="bullet2"/>
    <w:basedOn w:val="a0"/>
    <w:link w:val="bullet2Char"/>
    <w:qFormat/>
    <w:rsid w:val="00065B64"/>
    <w:pPr>
      <w:numPr>
        <w:ilvl w:val="1"/>
        <w:numId w:val="5"/>
      </w:numPr>
    </w:pPr>
    <w:rPr>
      <w:rFonts w:ascii="Times" w:eastAsia="Batang" w:hAnsi="Times"/>
      <w:szCs w:val="24"/>
      <w:lang w:val="en-GB"/>
    </w:rPr>
  </w:style>
  <w:style w:type="character" w:customStyle="1" w:styleId="bullet1Char">
    <w:name w:val="bullet1 Char"/>
    <w:link w:val="bullet1"/>
    <w:rsid w:val="00065B64"/>
    <w:rPr>
      <w:rFonts w:ascii="Times" w:eastAsia="Batang" w:hAnsi="Times"/>
      <w:szCs w:val="24"/>
      <w:lang w:val="en-GB" w:eastAsia="en-US"/>
    </w:rPr>
  </w:style>
  <w:style w:type="paragraph" w:customStyle="1" w:styleId="bullet3">
    <w:name w:val="bullet3"/>
    <w:basedOn w:val="a0"/>
    <w:qFormat/>
    <w:rsid w:val="00065B64"/>
    <w:pPr>
      <w:numPr>
        <w:ilvl w:val="2"/>
        <w:numId w:val="5"/>
      </w:numPr>
      <w:ind w:hanging="180"/>
    </w:pPr>
    <w:rPr>
      <w:rFonts w:ascii="Times" w:eastAsia="Batang" w:hAnsi="Times"/>
      <w:szCs w:val="24"/>
      <w:lang w:val="en-GB"/>
    </w:rPr>
  </w:style>
  <w:style w:type="paragraph" w:customStyle="1" w:styleId="bullet4">
    <w:name w:val="bullet4"/>
    <w:basedOn w:val="a0"/>
    <w:qFormat/>
    <w:rsid w:val="00065B64"/>
    <w:pPr>
      <w:numPr>
        <w:ilvl w:val="3"/>
        <w:numId w:val="5"/>
      </w:numPr>
    </w:pPr>
    <w:rPr>
      <w:rFonts w:ascii="Times" w:eastAsia="Batang" w:hAnsi="Times"/>
      <w:szCs w:val="24"/>
      <w:lang w:val="en-GB"/>
    </w:rPr>
  </w:style>
  <w:style w:type="character" w:customStyle="1" w:styleId="bullet2Char">
    <w:name w:val="bullet2 Char"/>
    <w:link w:val="bullet2"/>
    <w:rsid w:val="00065B64"/>
    <w:rPr>
      <w:rFonts w:ascii="Times" w:eastAsia="Batang" w:hAnsi="Times"/>
      <w:szCs w:val="24"/>
      <w:lang w:val="en-GB" w:eastAsia="en-US"/>
    </w:rPr>
  </w:style>
  <w:style w:type="character" w:customStyle="1" w:styleId="B2Char">
    <w:name w:val="B2 Char"/>
    <w:link w:val="B2"/>
    <w:rsid w:val="00877F0A"/>
    <w:rPr>
      <w:rFonts w:eastAsia="Malgun Gothic"/>
      <w:lang w:val="en-GB" w:eastAsia="en-US"/>
    </w:rPr>
  </w:style>
  <w:style w:type="paragraph" w:customStyle="1" w:styleId="Reference">
    <w:name w:val="Reference"/>
    <w:basedOn w:val="a1"/>
    <w:link w:val="ReferenceChar"/>
    <w:qFormat/>
    <w:rsid w:val="00877F0A"/>
    <w:pPr>
      <w:widowControl w:val="0"/>
      <w:numPr>
        <w:numId w:val="6"/>
      </w:numPr>
    </w:pPr>
    <w:rPr>
      <w:rFonts w:ascii="Arial" w:eastAsiaTheme="minorEastAsia" w:hAnsi="Arial" w:cstheme="minorBidi"/>
      <w:kern w:val="2"/>
      <w:sz w:val="21"/>
      <w:szCs w:val="22"/>
      <w:lang w:eastAsia="zh-CN"/>
    </w:rPr>
  </w:style>
  <w:style w:type="character" w:styleId="afa">
    <w:name w:val="Placeholder Text"/>
    <w:basedOn w:val="a2"/>
    <w:uiPriority w:val="99"/>
    <w:semiHidden/>
    <w:rsid w:val="00C1701A"/>
    <w:rPr>
      <w:color w:val="808080"/>
    </w:rPr>
  </w:style>
  <w:style w:type="character" w:customStyle="1" w:styleId="apple-converted-space">
    <w:name w:val="apple-converted-space"/>
    <w:qFormat/>
    <w:rsid w:val="00293607"/>
  </w:style>
  <w:style w:type="character" w:customStyle="1" w:styleId="TALCar">
    <w:name w:val="TAL Car"/>
    <w:link w:val="TAL"/>
    <w:qFormat/>
    <w:rsid w:val="009170CA"/>
    <w:rPr>
      <w:rFonts w:ascii="Arial" w:hAnsi="Arial"/>
      <w:sz w:val="18"/>
      <w:lang w:val="en-GB" w:eastAsia="en-US"/>
    </w:rPr>
  </w:style>
  <w:style w:type="character" w:customStyle="1" w:styleId="PLChar">
    <w:name w:val="PL Char"/>
    <w:link w:val="PL"/>
    <w:qFormat/>
    <w:rsid w:val="009170CA"/>
    <w:rPr>
      <w:rFonts w:ascii="Courier New" w:eastAsia="Times New Roman" w:hAnsi="Courier New"/>
      <w:noProof/>
      <w:sz w:val="16"/>
      <w:lang w:eastAsia="en-US"/>
    </w:rPr>
  </w:style>
  <w:style w:type="table" w:customStyle="1" w:styleId="10">
    <w:name w:val="网格型1"/>
    <w:basedOn w:val="a3"/>
    <w:next w:val="af4"/>
    <w:uiPriority w:val="59"/>
    <w:rsid w:val="007B408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ferenceChar">
    <w:name w:val="Reference Char"/>
    <w:link w:val="Reference"/>
    <w:rsid w:val="00F32320"/>
    <w:rPr>
      <w:rFonts w:ascii="Arial" w:eastAsiaTheme="minorEastAsia" w:hAnsi="Arial" w:cstheme="minorBidi"/>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85BEB"/>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0"/>
    <w:next w:val="a1"/>
    <w:link w:val="1Char"/>
    <w:qFormat/>
    <w:rsid w:val="00055FF1"/>
    <w:pPr>
      <w:keepNext/>
      <w:numPr>
        <w:numId w:val="3"/>
      </w:numPr>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0"/>
    <w:next w:val="a1"/>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4">
    <w:name w:val="heading 4"/>
    <w:aliases w:val="h4,H4,H41,h41,H42,h42,H43,h43,H411,h411,H421,h421,H44,h44,H412,h412,H422,h422,H431,h431,H45,h45,H413,h413,H423,h423,H432,h432,H46,h46,H47,h47,Memo Heading 4,Memo Heading 5,heading 4"/>
    <w:basedOn w:val="a0"/>
    <w:next w:val="a0"/>
    <w:qFormat/>
    <w:rsid w:val="00883800"/>
    <w:pPr>
      <w:keepNext/>
      <w:numPr>
        <w:ilvl w:val="3"/>
        <w:numId w:val="3"/>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0"/>
    <w:next w:val="a0"/>
    <w:link w:val="6Char"/>
    <w:semiHidden/>
    <w:unhideWhenUsed/>
    <w:qFormat/>
    <w:rsid w:val="00E9523A"/>
    <w:pPr>
      <w:keepNext/>
      <w:keepLines/>
      <w:numPr>
        <w:ilvl w:val="5"/>
        <w:numId w:val="3"/>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0"/>
    <w:next w:val="a0"/>
    <w:link w:val="8Char"/>
    <w:semiHidden/>
    <w:unhideWhenUsed/>
    <w:qFormat/>
    <w:rsid w:val="00E9523A"/>
    <w:pPr>
      <w:keepNext/>
      <w:keepLines/>
      <w:numPr>
        <w:ilvl w:val="7"/>
        <w:numId w:val="3"/>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E9523A"/>
    <w:pPr>
      <w:keepNext/>
      <w:keepLines/>
      <w:numPr>
        <w:ilvl w:val="8"/>
        <w:numId w:val="3"/>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annotation reference"/>
    <w:basedOn w:val="a2"/>
    <w:rsid w:val="00785BEB"/>
    <w:rPr>
      <w:sz w:val="21"/>
    </w:rPr>
  </w:style>
  <w:style w:type="character" w:styleId="a6">
    <w:name w:val="footnote reference"/>
    <w:basedOn w:val="a2"/>
    <w:rsid w:val="00785BEB"/>
    <w:rPr>
      <w:vertAlign w:val="superscript"/>
    </w:rPr>
  </w:style>
  <w:style w:type="character" w:styleId="a7">
    <w:name w:val="page number"/>
    <w:basedOn w:val="a2"/>
    <w:rsid w:val="00785BEB"/>
  </w:style>
  <w:style w:type="character" w:customStyle="1" w:styleId="Char">
    <w:name w:val="正文文本 Char"/>
    <w:aliases w:val="bt Char"/>
    <w:basedOn w:val="a2"/>
    <w:link w:val="a1"/>
    <w:qFormat/>
    <w:rsid w:val="00785BEB"/>
    <w:rPr>
      <w:rFonts w:eastAsia="MS Mincho"/>
      <w:lang w:val="en-US" w:eastAsia="en-US"/>
    </w:rPr>
  </w:style>
  <w:style w:type="character" w:customStyle="1" w:styleId="Char0">
    <w:name w:val="题注 Char"/>
    <w:basedOn w:val="a2"/>
    <w:link w:val="a8"/>
    <w:rsid w:val="00785BEB"/>
    <w:rPr>
      <w:lang w:val="en-GB" w:eastAsia="en-US"/>
    </w:rPr>
  </w:style>
  <w:style w:type="paragraph" w:styleId="a9">
    <w:name w:val="Document Map"/>
    <w:basedOn w:val="a0"/>
    <w:rsid w:val="00785BEB"/>
    <w:pPr>
      <w:shd w:val="clear" w:color="auto" w:fill="000080"/>
    </w:pPr>
  </w:style>
  <w:style w:type="paragraph" w:styleId="aa">
    <w:name w:val="annotation text"/>
    <w:basedOn w:val="a0"/>
    <w:link w:val="Char1"/>
    <w:uiPriority w:val="99"/>
    <w:rsid w:val="00785BEB"/>
  </w:style>
  <w:style w:type="paragraph" w:customStyle="1" w:styleId="TH">
    <w:name w:val="TH"/>
    <w:basedOn w:val="a0"/>
    <w:link w:val="THChar"/>
    <w:rsid w:val="00785BEB"/>
    <w:pPr>
      <w:keepNext/>
      <w:keepLines/>
      <w:spacing w:before="60" w:after="180"/>
      <w:jc w:val="center"/>
    </w:pPr>
    <w:rPr>
      <w:rFonts w:ascii="Arial" w:eastAsia="宋体" w:hAnsi="Arial"/>
      <w:b/>
      <w:lang w:val="en-GB"/>
    </w:rPr>
  </w:style>
  <w:style w:type="paragraph" w:styleId="ab">
    <w:name w:val="List"/>
    <w:basedOn w:val="a0"/>
    <w:rsid w:val="00785BEB"/>
    <w:pPr>
      <w:ind w:left="283" w:hanging="283"/>
    </w:pPr>
  </w:style>
  <w:style w:type="paragraph" w:customStyle="1" w:styleId="TAH">
    <w:name w:val="TAH"/>
    <w:basedOn w:val="a0"/>
    <w:rsid w:val="00785BEB"/>
    <w:pPr>
      <w:keepNext/>
      <w:keepLines/>
      <w:jc w:val="center"/>
    </w:pPr>
    <w:rPr>
      <w:rFonts w:ascii="Arial" w:eastAsia="宋体" w:hAnsi="Arial"/>
      <w:b/>
      <w:sz w:val="18"/>
      <w:lang w:val="en-GB"/>
    </w:rPr>
  </w:style>
  <w:style w:type="paragraph" w:styleId="ac">
    <w:name w:val="footer"/>
    <w:basedOn w:val="a0"/>
    <w:rsid w:val="00785BEB"/>
    <w:pPr>
      <w:tabs>
        <w:tab w:val="center" w:pos="4153"/>
        <w:tab w:val="right" w:pos="8306"/>
      </w:tabs>
      <w:snapToGrid w:val="0"/>
    </w:pPr>
    <w:rPr>
      <w:sz w:val="18"/>
    </w:rPr>
  </w:style>
  <w:style w:type="paragraph" w:styleId="a8">
    <w:name w:val="caption"/>
    <w:basedOn w:val="a0"/>
    <w:next w:val="a0"/>
    <w:link w:val="Char0"/>
    <w:qFormat/>
    <w:rsid w:val="00785BEB"/>
    <w:pPr>
      <w:overflowPunct w:val="0"/>
      <w:autoSpaceDE w:val="0"/>
      <w:autoSpaceDN w:val="0"/>
      <w:adjustRightInd w:val="0"/>
      <w:spacing w:before="120" w:after="120"/>
      <w:textAlignment w:val="baseline"/>
    </w:pPr>
    <w:rPr>
      <w:lang w:val="en-GB"/>
    </w:rPr>
  </w:style>
  <w:style w:type="paragraph" w:styleId="ad">
    <w:name w:val="annotation subject"/>
    <w:basedOn w:val="aa"/>
    <w:next w:val="aa"/>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2"/>
    <w:uiPriority w:val="99"/>
    <w:rsid w:val="00785BEB"/>
    <w:pPr>
      <w:tabs>
        <w:tab w:val="center" w:pos="4536"/>
        <w:tab w:val="right" w:pos="9072"/>
      </w:tabs>
    </w:pPr>
    <w:rPr>
      <w:rFonts w:ascii="Arial" w:eastAsia="MS Mincho" w:hAnsi="Arial"/>
      <w:b/>
    </w:rPr>
  </w:style>
  <w:style w:type="paragraph" w:styleId="af">
    <w:name w:val="Balloon Text"/>
    <w:basedOn w:val="a0"/>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0">
    <w:name w:val="footnote text"/>
    <w:basedOn w:val="a0"/>
    <w:link w:val="Char3"/>
    <w:rsid w:val="00785BEB"/>
    <w:pPr>
      <w:snapToGrid w:val="0"/>
    </w:pPr>
    <w:rPr>
      <w:sz w:val="18"/>
    </w:rPr>
  </w:style>
  <w:style w:type="paragraph" w:customStyle="1" w:styleId="TAL">
    <w:name w:val="TAL"/>
    <w:basedOn w:val="a0"/>
    <w:link w:val="TALCar"/>
    <w:qFormat/>
    <w:rsid w:val="00785BEB"/>
    <w:pPr>
      <w:keepNext/>
      <w:keepLines/>
    </w:pPr>
    <w:rPr>
      <w:rFonts w:ascii="Arial" w:eastAsia="宋体" w:hAnsi="Arial"/>
      <w:sz w:val="18"/>
      <w:lang w:val="en-GB"/>
    </w:rPr>
  </w:style>
  <w:style w:type="paragraph" w:styleId="20">
    <w:name w:val="List 2"/>
    <w:basedOn w:val="ab"/>
    <w:rsid w:val="00785BEB"/>
    <w:pPr>
      <w:tabs>
        <w:tab w:val="left" w:pos="2041"/>
      </w:tabs>
      <w:spacing w:before="180"/>
      <w:ind w:left="2041" w:hanging="737"/>
    </w:pPr>
    <w:rPr>
      <w:rFonts w:ascii="Arial" w:hAnsi="Arial"/>
      <w:sz w:val="22"/>
    </w:rPr>
  </w:style>
  <w:style w:type="paragraph" w:styleId="a1">
    <w:name w:val="Body Text"/>
    <w:aliases w:val="bt"/>
    <w:basedOn w:val="a0"/>
    <w:link w:val="Char"/>
    <w:qFormat/>
    <w:rsid w:val="00785BEB"/>
    <w:pPr>
      <w:spacing w:after="120"/>
      <w:jc w:val="both"/>
    </w:pPr>
    <w:rPr>
      <w:rFonts w:eastAsia="MS Mincho"/>
    </w:rPr>
  </w:style>
  <w:style w:type="paragraph" w:styleId="21">
    <w:name w:val="Body Text Indent 2"/>
    <w:basedOn w:val="a0"/>
    <w:rsid w:val="00857CDA"/>
    <w:pPr>
      <w:ind w:left="1247" w:hanging="1247"/>
    </w:pPr>
    <w:rPr>
      <w:rFonts w:ascii="Arial" w:eastAsia="宋体" w:hAnsi="Arial"/>
      <w:b/>
      <w:bCs/>
      <w:szCs w:val="24"/>
      <w:lang w:val="en-GB"/>
    </w:rPr>
  </w:style>
  <w:style w:type="paragraph" w:customStyle="1" w:styleId="0">
    <w:name w:val="0"/>
    <w:basedOn w:val="a0"/>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e"/>
    <w:uiPriority w:val="99"/>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basedOn w:val="a2"/>
    <w:link w:val="5"/>
    <w:semiHidden/>
    <w:rsid w:val="006D5B67"/>
    <w:rPr>
      <w:rFonts w:eastAsia="Times New Roman"/>
      <w:b/>
      <w:bCs/>
      <w:sz w:val="28"/>
      <w:szCs w:val="28"/>
      <w:lang w:eastAsia="en-US"/>
    </w:rPr>
  </w:style>
  <w:style w:type="paragraph" w:customStyle="1" w:styleId="EQ">
    <w:name w:val="EQ"/>
    <w:basedOn w:val="a0"/>
    <w:next w:val="a0"/>
    <w:rsid w:val="006D5B67"/>
    <w:pPr>
      <w:keepLines/>
      <w:tabs>
        <w:tab w:val="center" w:pos="4536"/>
        <w:tab w:val="right" w:pos="9072"/>
      </w:tabs>
      <w:spacing w:after="180"/>
    </w:pPr>
    <w:rPr>
      <w:rFonts w:eastAsia="宋体"/>
      <w:noProof/>
      <w:lang w:val="en-GB"/>
    </w:rPr>
  </w:style>
  <w:style w:type="paragraph" w:customStyle="1" w:styleId="B1">
    <w:name w:val="B1"/>
    <w:basedOn w:val="ab"/>
    <w:link w:val="B10"/>
    <w:rsid w:val="006D5B67"/>
    <w:pPr>
      <w:spacing w:after="180"/>
      <w:ind w:left="568" w:hanging="284"/>
    </w:pPr>
    <w:rPr>
      <w:rFonts w:eastAsia="宋体"/>
      <w:lang w:val="en-GB"/>
    </w:rPr>
  </w:style>
  <w:style w:type="paragraph" w:customStyle="1" w:styleId="TAC">
    <w:name w:val="TAC"/>
    <w:basedOn w:val="TAL"/>
    <w:link w:val="TACChar"/>
    <w:rsid w:val="0066562F"/>
    <w:pPr>
      <w:jc w:val="center"/>
    </w:pPr>
  </w:style>
  <w:style w:type="character" w:customStyle="1" w:styleId="THChar">
    <w:name w:val="TH Char"/>
    <w:basedOn w:val="a2"/>
    <w:link w:val="TH"/>
    <w:rsid w:val="00FF20AF"/>
    <w:rPr>
      <w:rFonts w:ascii="Arial" w:hAnsi="Arial"/>
      <w:b/>
      <w:lang w:val="en-GB" w:eastAsia="en-US"/>
    </w:rPr>
  </w:style>
  <w:style w:type="character" w:styleId="af1">
    <w:name w:val="Strong"/>
    <w:basedOn w:val="a2"/>
    <w:uiPriority w:val="22"/>
    <w:qFormat/>
    <w:rsid w:val="00CF5623"/>
    <w:rPr>
      <w:rFonts w:ascii="Arial" w:eastAsia="宋体" w:hAnsi="Arial" w:cs="Arial"/>
      <w:b/>
      <w:bCs/>
      <w:color w:val="0000FF"/>
      <w:kern w:val="2"/>
      <w:lang w:val="en-GB" w:eastAsia="zh-CN" w:bidi="ar-SA"/>
    </w:rPr>
  </w:style>
  <w:style w:type="character" w:customStyle="1" w:styleId="B10">
    <w:name w:val="B1 (文字)"/>
    <w:basedOn w:val="a2"/>
    <w:link w:val="B1"/>
    <w:locked/>
    <w:rsid w:val="00CF5623"/>
    <w:rPr>
      <w:lang w:val="en-GB" w:eastAsia="en-US"/>
    </w:rPr>
  </w:style>
  <w:style w:type="character" w:customStyle="1" w:styleId="TACChar">
    <w:name w:val="TAC Char"/>
    <w:basedOn w:val="a2"/>
    <w:link w:val="TAC"/>
    <w:rsid w:val="00CF5623"/>
    <w:rPr>
      <w:rFonts w:ascii="Arial" w:hAnsi="Arial"/>
      <w:sz w:val="18"/>
      <w:lang w:val="en-GB" w:eastAsia="en-US"/>
    </w:rPr>
  </w:style>
  <w:style w:type="paragraph" w:styleId="af2">
    <w:name w:val="Normal (Web)"/>
    <w:basedOn w:val="a0"/>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3">
    <w:name w:val="List Paragraph"/>
    <w:aliases w:val="- Bullets,?? ??,?????,????,Lista1,목록 단락,リスト段落,列出段落1,中等深浅网格 1 - 着色 21,列表段落,¥¡¡¡¡ì¬º¥¹¥È¶ÎÂä,ÁÐ³ö¶ÎÂä,列表段落1,—ño’i—Ž,¥ê¥¹¥È¶ÎÂä,1st level - Bullet List Paragraph,Lettre d'introduction,Paragrafo elenco,Normal bullet 2,Bullet list,목록단락,List Paragraph,列"/>
    <w:basedOn w:val="a0"/>
    <w:link w:val="Char4"/>
    <w:uiPriority w:val="34"/>
    <w:qFormat/>
    <w:rsid w:val="00E52DF7"/>
    <w:pPr>
      <w:ind w:firstLineChars="200" w:firstLine="420"/>
    </w:pPr>
    <w:rPr>
      <w:rFonts w:ascii="宋体" w:eastAsia="宋体" w:hAnsi="宋体" w:cs="宋体"/>
      <w:sz w:val="24"/>
      <w:szCs w:val="24"/>
      <w:lang w:eastAsia="zh-CN"/>
    </w:rPr>
  </w:style>
  <w:style w:type="table" w:styleId="af4">
    <w:name w:val="Table Grid"/>
    <w:basedOn w:val="a3"/>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0"/>
    <w:rsid w:val="006C5263"/>
    <w:rPr>
      <w:rFonts w:eastAsia="Times New Roman"/>
      <w:sz w:val="18"/>
      <w:lang w:eastAsia="en-US"/>
    </w:rPr>
  </w:style>
  <w:style w:type="paragraph" w:customStyle="1" w:styleId="Tabletext">
    <w:name w:val="Table_text"/>
    <w:basedOn w:val="a0"/>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basedOn w:val="a2"/>
    <w:link w:val="2"/>
    <w:rsid w:val="00055FF1"/>
    <w:rPr>
      <w:rFonts w:ascii="Arial" w:eastAsia="MS Mincho" w:hAnsi="Arial"/>
      <w:b/>
      <w:sz w:val="24"/>
    </w:rPr>
  </w:style>
  <w:style w:type="paragraph" w:styleId="af5">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2"/>
    <w:link w:val="1"/>
    <w:rsid w:val="00055FF1"/>
    <w:rPr>
      <w:rFonts w:ascii="Arial" w:hAnsi="Arial"/>
      <w:b/>
      <w:kern w:val="32"/>
      <w:sz w:val="28"/>
    </w:rPr>
  </w:style>
  <w:style w:type="paragraph" w:customStyle="1" w:styleId="EX">
    <w:name w:val="EX"/>
    <w:basedOn w:val="a0"/>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basedOn w:val="a2"/>
    <w:link w:val="aa"/>
    <w:uiPriority w:val="99"/>
    <w:rsid w:val="002A3F9E"/>
    <w:rPr>
      <w:rFonts w:eastAsia="Times New Roman"/>
      <w:lang w:eastAsia="en-US"/>
    </w:rPr>
  </w:style>
  <w:style w:type="character" w:customStyle="1" w:styleId="6Char">
    <w:name w:val="标题 6 Char"/>
    <w:basedOn w:val="a2"/>
    <w:link w:val="6"/>
    <w:semiHidden/>
    <w:rsid w:val="00E9523A"/>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E9523A"/>
    <w:rPr>
      <w:rFonts w:eastAsia="Times New Roman"/>
      <w:b/>
      <w:bCs/>
      <w:sz w:val="24"/>
      <w:szCs w:val="24"/>
      <w:lang w:eastAsia="en-US"/>
    </w:rPr>
  </w:style>
  <w:style w:type="character" w:customStyle="1" w:styleId="8Char">
    <w:name w:val="标题 8 Char"/>
    <w:basedOn w:val="a2"/>
    <w:link w:val="8"/>
    <w:semiHidden/>
    <w:rsid w:val="00E9523A"/>
    <w:rPr>
      <w:rFonts w:asciiTheme="majorHAnsi" w:eastAsiaTheme="majorEastAsia" w:hAnsiTheme="majorHAnsi" w:cstheme="majorBidi"/>
      <w:sz w:val="24"/>
      <w:szCs w:val="24"/>
      <w:lang w:eastAsia="en-US"/>
    </w:rPr>
  </w:style>
  <w:style w:type="character" w:customStyle="1" w:styleId="9Char">
    <w:name w:val="标题 9 Char"/>
    <w:basedOn w:val="a2"/>
    <w:link w:val="9"/>
    <w:semiHidden/>
    <w:rsid w:val="00E9523A"/>
    <w:rPr>
      <w:rFonts w:asciiTheme="majorHAnsi" w:eastAsiaTheme="majorEastAsia" w:hAnsiTheme="majorHAnsi" w:cstheme="majorBidi"/>
      <w:sz w:val="21"/>
      <w:szCs w:val="21"/>
      <w:lang w:eastAsia="en-US"/>
    </w:rPr>
  </w:style>
  <w:style w:type="character" w:styleId="af6">
    <w:name w:val="Emphasis"/>
    <w:basedOn w:val="a2"/>
    <w:qFormat/>
    <w:rsid w:val="00472991"/>
    <w:rPr>
      <w:i/>
      <w:iCs/>
    </w:rPr>
  </w:style>
  <w:style w:type="paragraph" w:styleId="af7">
    <w:name w:val="Title"/>
    <w:basedOn w:val="a0"/>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basedOn w:val="a2"/>
    <w:link w:val="af7"/>
    <w:rsid w:val="00E74E76"/>
    <w:rPr>
      <w:rFonts w:ascii="Arial" w:hAnsi="Arial" w:cs="Arial"/>
      <w:b/>
      <w:bCs/>
      <w:kern w:val="2"/>
      <w:sz w:val="32"/>
      <w:szCs w:val="32"/>
    </w:rPr>
  </w:style>
  <w:style w:type="paragraph" w:styleId="a">
    <w:name w:val="List Bullet"/>
    <w:basedOn w:val="a0"/>
    <w:autoRedefine/>
    <w:rsid w:val="005A6945"/>
    <w:pPr>
      <w:numPr>
        <w:numId w:val="4"/>
      </w:numPr>
    </w:pPr>
    <w:rPr>
      <w:rFonts w:eastAsia="MS Gothic"/>
      <w:sz w:val="24"/>
      <w:szCs w:val="24"/>
      <w:lang w:val="en-GB"/>
    </w:rPr>
  </w:style>
  <w:style w:type="character" w:customStyle="1" w:styleId="Char4">
    <w:name w:val="列出段落 Char"/>
    <w:aliases w:val="- Bullets Char,?? ?? Char,????? Char,???? Char,Lista1 Char,목록 단락 Char,リスト段落 Char,列出段落1 Char,中等深浅网格 1 - 着色 21 Char,列表段落 Char,¥¡¡¡¡ì¬º¥¹¥È¶ÎÂä Char,ÁÐ³ö¶ÎÂä Char,列表段落1 Char,—ño’i—Ž Char,¥ê¥¹¥È¶ÎÂä Char,1st level - Bullet List Paragraph Char"/>
    <w:link w:val="af3"/>
    <w:uiPriority w:val="34"/>
    <w:qFormat/>
    <w:rsid w:val="000201CD"/>
    <w:rPr>
      <w:rFonts w:ascii="宋体" w:hAnsi="宋体" w:cs="宋体"/>
      <w:sz w:val="24"/>
      <w:szCs w:val="24"/>
    </w:rPr>
  </w:style>
  <w:style w:type="paragraph" w:customStyle="1" w:styleId="IvDbodytext">
    <w:name w:val="IvD bodytext"/>
    <w:basedOn w:val="a1"/>
    <w:link w:val="IvDbodytextChar"/>
    <w:qFormat/>
    <w:rsid w:val="000201C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0201CD"/>
    <w:rPr>
      <w:rFonts w:ascii="Arial" w:eastAsia="Times New Roman" w:hAnsi="Arial"/>
      <w:spacing w:val="2"/>
      <w:lang w:eastAsia="en-US"/>
    </w:rPr>
  </w:style>
  <w:style w:type="paragraph" w:styleId="af8">
    <w:name w:val="Plain Text"/>
    <w:basedOn w:val="a0"/>
    <w:link w:val="Char6"/>
    <w:uiPriority w:val="99"/>
    <w:unhideWhenUsed/>
    <w:rsid w:val="0030516B"/>
    <w:pPr>
      <w:widowControl w:val="0"/>
    </w:pPr>
    <w:rPr>
      <w:rFonts w:ascii="Calibri" w:eastAsia="宋体" w:hAnsi="Courier New" w:cs="Courier New"/>
      <w:kern w:val="2"/>
      <w:sz w:val="21"/>
      <w:szCs w:val="21"/>
      <w:lang w:eastAsia="zh-CN"/>
    </w:rPr>
  </w:style>
  <w:style w:type="character" w:customStyle="1" w:styleId="Char6">
    <w:name w:val="纯文本 Char"/>
    <w:basedOn w:val="a2"/>
    <w:link w:val="af8"/>
    <w:uiPriority w:val="99"/>
    <w:rsid w:val="0030516B"/>
    <w:rPr>
      <w:rFonts w:ascii="Calibri" w:hAnsi="Courier New" w:cs="Courier New"/>
      <w:kern w:val="2"/>
      <w:sz w:val="21"/>
      <w:szCs w:val="21"/>
    </w:rPr>
  </w:style>
  <w:style w:type="paragraph" w:styleId="3">
    <w:name w:val="List 3"/>
    <w:basedOn w:val="a0"/>
    <w:rsid w:val="00F02883"/>
    <w:pPr>
      <w:ind w:leftChars="400" w:left="100" w:hangingChars="200" w:hanging="200"/>
      <w:contextualSpacing/>
    </w:pPr>
  </w:style>
  <w:style w:type="paragraph" w:customStyle="1" w:styleId="FP">
    <w:name w:val="FP"/>
    <w:basedOn w:val="a0"/>
    <w:rsid w:val="00651DE8"/>
    <w:pPr>
      <w:overflowPunct w:val="0"/>
      <w:autoSpaceDE w:val="0"/>
      <w:autoSpaceDN w:val="0"/>
      <w:adjustRightInd w:val="0"/>
      <w:textAlignment w:val="baseline"/>
    </w:pPr>
    <w:rPr>
      <w:rFonts w:eastAsiaTheme="minorEastAsia"/>
      <w:lang w:val="en-GB"/>
    </w:rPr>
  </w:style>
  <w:style w:type="paragraph" w:customStyle="1" w:styleId="PL">
    <w:name w:val="PL"/>
    <w:link w:val="PLChar"/>
    <w:qFormat/>
    <w:rsid w:val="007D25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styleId="af9">
    <w:name w:val="Hyperlink"/>
    <w:uiPriority w:val="99"/>
    <w:qFormat/>
    <w:rsid w:val="004237A7"/>
    <w:rPr>
      <w:color w:val="0000FF"/>
      <w:u w:val="single"/>
    </w:rPr>
  </w:style>
  <w:style w:type="paragraph" w:customStyle="1" w:styleId="B2">
    <w:name w:val="B2"/>
    <w:basedOn w:val="20"/>
    <w:link w:val="B2Char"/>
    <w:rsid w:val="004A22CB"/>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
    <w:rsid w:val="004A22CB"/>
    <w:pPr>
      <w:spacing w:after="180"/>
      <w:ind w:leftChars="0" w:left="1135" w:firstLineChars="0" w:hanging="284"/>
      <w:contextualSpacing w:val="0"/>
    </w:pPr>
    <w:rPr>
      <w:rFonts w:eastAsia="Malgun Gothic"/>
      <w:lang w:val="en-GB"/>
    </w:rPr>
  </w:style>
  <w:style w:type="paragraph" w:customStyle="1" w:styleId="B4">
    <w:name w:val="B4"/>
    <w:basedOn w:val="40"/>
    <w:rsid w:val="004A22CB"/>
    <w:pPr>
      <w:spacing w:after="180"/>
      <w:ind w:leftChars="0" w:left="1418" w:firstLineChars="0" w:hanging="284"/>
      <w:contextualSpacing w:val="0"/>
    </w:pPr>
    <w:rPr>
      <w:rFonts w:eastAsia="Malgun Gothic"/>
      <w:lang w:val="en-GB"/>
    </w:rPr>
  </w:style>
  <w:style w:type="paragraph" w:styleId="40">
    <w:name w:val="List 4"/>
    <w:basedOn w:val="a0"/>
    <w:rsid w:val="004A22CB"/>
    <w:pPr>
      <w:ind w:leftChars="600" w:left="100" w:hangingChars="200" w:hanging="200"/>
      <w:contextualSpacing/>
    </w:pPr>
  </w:style>
  <w:style w:type="paragraph" w:customStyle="1" w:styleId="bullet1">
    <w:name w:val="bullet1"/>
    <w:basedOn w:val="a0"/>
    <w:link w:val="bullet1Char"/>
    <w:qFormat/>
    <w:rsid w:val="00065B64"/>
    <w:pPr>
      <w:numPr>
        <w:numId w:val="5"/>
      </w:numPr>
    </w:pPr>
    <w:rPr>
      <w:rFonts w:ascii="Times" w:eastAsia="Batang" w:hAnsi="Times"/>
      <w:szCs w:val="24"/>
      <w:lang w:val="en-GB"/>
    </w:rPr>
  </w:style>
  <w:style w:type="paragraph" w:customStyle="1" w:styleId="bullet2">
    <w:name w:val="bullet2"/>
    <w:basedOn w:val="a0"/>
    <w:link w:val="bullet2Char"/>
    <w:qFormat/>
    <w:rsid w:val="00065B64"/>
    <w:pPr>
      <w:numPr>
        <w:ilvl w:val="1"/>
        <w:numId w:val="5"/>
      </w:numPr>
    </w:pPr>
    <w:rPr>
      <w:rFonts w:ascii="Times" w:eastAsia="Batang" w:hAnsi="Times"/>
      <w:szCs w:val="24"/>
      <w:lang w:val="en-GB"/>
    </w:rPr>
  </w:style>
  <w:style w:type="character" w:customStyle="1" w:styleId="bullet1Char">
    <w:name w:val="bullet1 Char"/>
    <w:link w:val="bullet1"/>
    <w:rsid w:val="00065B64"/>
    <w:rPr>
      <w:rFonts w:ascii="Times" w:eastAsia="Batang" w:hAnsi="Times"/>
      <w:szCs w:val="24"/>
      <w:lang w:val="en-GB" w:eastAsia="en-US"/>
    </w:rPr>
  </w:style>
  <w:style w:type="paragraph" w:customStyle="1" w:styleId="bullet3">
    <w:name w:val="bullet3"/>
    <w:basedOn w:val="a0"/>
    <w:qFormat/>
    <w:rsid w:val="00065B64"/>
    <w:pPr>
      <w:numPr>
        <w:ilvl w:val="2"/>
        <w:numId w:val="5"/>
      </w:numPr>
      <w:ind w:hanging="180"/>
    </w:pPr>
    <w:rPr>
      <w:rFonts w:ascii="Times" w:eastAsia="Batang" w:hAnsi="Times"/>
      <w:szCs w:val="24"/>
      <w:lang w:val="en-GB"/>
    </w:rPr>
  </w:style>
  <w:style w:type="paragraph" w:customStyle="1" w:styleId="bullet4">
    <w:name w:val="bullet4"/>
    <w:basedOn w:val="a0"/>
    <w:qFormat/>
    <w:rsid w:val="00065B64"/>
    <w:pPr>
      <w:numPr>
        <w:ilvl w:val="3"/>
        <w:numId w:val="5"/>
      </w:numPr>
    </w:pPr>
    <w:rPr>
      <w:rFonts w:ascii="Times" w:eastAsia="Batang" w:hAnsi="Times"/>
      <w:szCs w:val="24"/>
      <w:lang w:val="en-GB"/>
    </w:rPr>
  </w:style>
  <w:style w:type="character" w:customStyle="1" w:styleId="bullet2Char">
    <w:name w:val="bullet2 Char"/>
    <w:link w:val="bullet2"/>
    <w:rsid w:val="00065B64"/>
    <w:rPr>
      <w:rFonts w:ascii="Times" w:eastAsia="Batang" w:hAnsi="Times"/>
      <w:szCs w:val="24"/>
      <w:lang w:val="en-GB" w:eastAsia="en-US"/>
    </w:rPr>
  </w:style>
  <w:style w:type="character" w:customStyle="1" w:styleId="B2Char">
    <w:name w:val="B2 Char"/>
    <w:link w:val="B2"/>
    <w:rsid w:val="00877F0A"/>
    <w:rPr>
      <w:rFonts w:eastAsia="Malgun Gothic"/>
      <w:lang w:val="en-GB" w:eastAsia="en-US"/>
    </w:rPr>
  </w:style>
  <w:style w:type="paragraph" w:customStyle="1" w:styleId="Reference">
    <w:name w:val="Reference"/>
    <w:basedOn w:val="a1"/>
    <w:link w:val="ReferenceChar"/>
    <w:qFormat/>
    <w:rsid w:val="00877F0A"/>
    <w:pPr>
      <w:widowControl w:val="0"/>
      <w:numPr>
        <w:numId w:val="6"/>
      </w:numPr>
    </w:pPr>
    <w:rPr>
      <w:rFonts w:ascii="Arial" w:eastAsiaTheme="minorEastAsia" w:hAnsi="Arial" w:cstheme="minorBidi"/>
      <w:kern w:val="2"/>
      <w:sz w:val="21"/>
      <w:szCs w:val="22"/>
      <w:lang w:eastAsia="zh-CN"/>
    </w:rPr>
  </w:style>
  <w:style w:type="character" w:styleId="afa">
    <w:name w:val="Placeholder Text"/>
    <w:basedOn w:val="a2"/>
    <w:uiPriority w:val="99"/>
    <w:semiHidden/>
    <w:rsid w:val="00C1701A"/>
    <w:rPr>
      <w:color w:val="808080"/>
    </w:rPr>
  </w:style>
  <w:style w:type="character" w:customStyle="1" w:styleId="apple-converted-space">
    <w:name w:val="apple-converted-space"/>
    <w:qFormat/>
    <w:rsid w:val="00293607"/>
  </w:style>
  <w:style w:type="character" w:customStyle="1" w:styleId="TALCar">
    <w:name w:val="TAL Car"/>
    <w:link w:val="TAL"/>
    <w:qFormat/>
    <w:rsid w:val="009170CA"/>
    <w:rPr>
      <w:rFonts w:ascii="Arial" w:hAnsi="Arial"/>
      <w:sz w:val="18"/>
      <w:lang w:val="en-GB" w:eastAsia="en-US"/>
    </w:rPr>
  </w:style>
  <w:style w:type="character" w:customStyle="1" w:styleId="PLChar">
    <w:name w:val="PL Char"/>
    <w:link w:val="PL"/>
    <w:qFormat/>
    <w:rsid w:val="009170CA"/>
    <w:rPr>
      <w:rFonts w:ascii="Courier New" w:eastAsia="Times New Roman" w:hAnsi="Courier New"/>
      <w:noProof/>
      <w:sz w:val="16"/>
      <w:lang w:eastAsia="en-US"/>
    </w:rPr>
  </w:style>
  <w:style w:type="table" w:customStyle="1" w:styleId="10">
    <w:name w:val="网格型1"/>
    <w:basedOn w:val="a3"/>
    <w:next w:val="af4"/>
    <w:uiPriority w:val="59"/>
    <w:rsid w:val="007B408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ferenceChar">
    <w:name w:val="Reference Char"/>
    <w:link w:val="Reference"/>
    <w:rsid w:val="00F32320"/>
    <w:rPr>
      <w:rFonts w:ascii="Arial" w:eastAsiaTheme="minorEastAsia" w:hAnsi="Arial"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0290">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59781238">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90945600">
      <w:bodyDiv w:val="1"/>
      <w:marLeft w:val="0"/>
      <w:marRight w:val="0"/>
      <w:marTop w:val="0"/>
      <w:marBottom w:val="0"/>
      <w:divBdr>
        <w:top w:val="none" w:sz="0" w:space="0" w:color="auto"/>
        <w:left w:val="none" w:sz="0" w:space="0" w:color="auto"/>
        <w:bottom w:val="none" w:sz="0" w:space="0" w:color="auto"/>
        <w:right w:val="none" w:sz="0" w:space="0" w:color="auto"/>
      </w:divBdr>
    </w:div>
    <w:div w:id="313528398">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981887">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66633559">
      <w:bodyDiv w:val="1"/>
      <w:marLeft w:val="0"/>
      <w:marRight w:val="0"/>
      <w:marTop w:val="0"/>
      <w:marBottom w:val="0"/>
      <w:divBdr>
        <w:top w:val="none" w:sz="0" w:space="0" w:color="auto"/>
        <w:left w:val="none" w:sz="0" w:space="0" w:color="auto"/>
        <w:bottom w:val="none" w:sz="0" w:space="0" w:color="auto"/>
        <w:right w:val="none" w:sz="0" w:space="0" w:color="auto"/>
      </w:divBdr>
    </w:div>
    <w:div w:id="475684714">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89892158">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20540426">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71980231">
      <w:bodyDiv w:val="1"/>
      <w:marLeft w:val="0"/>
      <w:marRight w:val="0"/>
      <w:marTop w:val="0"/>
      <w:marBottom w:val="0"/>
      <w:divBdr>
        <w:top w:val="none" w:sz="0" w:space="0" w:color="auto"/>
        <w:left w:val="none" w:sz="0" w:space="0" w:color="auto"/>
        <w:bottom w:val="none" w:sz="0" w:space="0" w:color="auto"/>
        <w:right w:val="none" w:sz="0" w:space="0" w:color="auto"/>
      </w:divBdr>
    </w:div>
    <w:div w:id="1001395876">
      <w:bodyDiv w:val="1"/>
      <w:marLeft w:val="0"/>
      <w:marRight w:val="0"/>
      <w:marTop w:val="0"/>
      <w:marBottom w:val="0"/>
      <w:divBdr>
        <w:top w:val="none" w:sz="0" w:space="0" w:color="auto"/>
        <w:left w:val="none" w:sz="0" w:space="0" w:color="auto"/>
        <w:bottom w:val="none" w:sz="0" w:space="0" w:color="auto"/>
        <w:right w:val="none" w:sz="0" w:space="0" w:color="auto"/>
      </w:divBdr>
    </w:div>
    <w:div w:id="1189680885">
      <w:bodyDiv w:val="1"/>
      <w:marLeft w:val="0"/>
      <w:marRight w:val="0"/>
      <w:marTop w:val="0"/>
      <w:marBottom w:val="0"/>
      <w:divBdr>
        <w:top w:val="none" w:sz="0" w:space="0" w:color="auto"/>
        <w:left w:val="none" w:sz="0" w:space="0" w:color="auto"/>
        <w:bottom w:val="none" w:sz="0" w:space="0" w:color="auto"/>
        <w:right w:val="none" w:sz="0" w:space="0" w:color="auto"/>
      </w:divBdr>
      <w:divsChild>
        <w:div w:id="691222113">
          <w:marLeft w:val="0"/>
          <w:marRight w:val="0"/>
          <w:marTop w:val="0"/>
          <w:marBottom w:val="0"/>
          <w:divBdr>
            <w:top w:val="none" w:sz="0" w:space="0" w:color="auto"/>
            <w:left w:val="none" w:sz="0" w:space="0" w:color="auto"/>
            <w:bottom w:val="none" w:sz="0" w:space="0" w:color="auto"/>
            <w:right w:val="none" w:sz="0" w:space="0" w:color="auto"/>
          </w:divBdr>
          <w:divsChild>
            <w:div w:id="1996177520">
              <w:marLeft w:val="0"/>
              <w:marRight w:val="0"/>
              <w:marTop w:val="0"/>
              <w:marBottom w:val="0"/>
              <w:divBdr>
                <w:top w:val="none" w:sz="0" w:space="0" w:color="auto"/>
                <w:left w:val="none" w:sz="0" w:space="0" w:color="auto"/>
                <w:bottom w:val="none" w:sz="0" w:space="0" w:color="auto"/>
                <w:right w:val="none" w:sz="0" w:space="0" w:color="auto"/>
              </w:divBdr>
              <w:divsChild>
                <w:div w:id="368920994">
                  <w:marLeft w:val="0"/>
                  <w:marRight w:val="0"/>
                  <w:marTop w:val="0"/>
                  <w:marBottom w:val="0"/>
                  <w:divBdr>
                    <w:top w:val="none" w:sz="0" w:space="0" w:color="auto"/>
                    <w:left w:val="none" w:sz="0" w:space="0" w:color="auto"/>
                    <w:bottom w:val="none" w:sz="0" w:space="0" w:color="auto"/>
                    <w:right w:val="none" w:sz="0" w:space="0" w:color="auto"/>
                  </w:divBdr>
                  <w:divsChild>
                    <w:div w:id="1787313821">
                      <w:marLeft w:val="0"/>
                      <w:marRight w:val="0"/>
                      <w:marTop w:val="0"/>
                      <w:marBottom w:val="0"/>
                      <w:divBdr>
                        <w:top w:val="none" w:sz="0" w:space="0" w:color="auto"/>
                        <w:left w:val="none" w:sz="0" w:space="0" w:color="auto"/>
                        <w:bottom w:val="none" w:sz="0" w:space="0" w:color="auto"/>
                        <w:right w:val="none" w:sz="0" w:space="0" w:color="auto"/>
                      </w:divBdr>
                      <w:divsChild>
                        <w:div w:id="1658919640">
                          <w:marLeft w:val="0"/>
                          <w:marRight w:val="0"/>
                          <w:marTop w:val="0"/>
                          <w:marBottom w:val="778"/>
                          <w:divBdr>
                            <w:top w:val="none" w:sz="0" w:space="0" w:color="auto"/>
                            <w:left w:val="none" w:sz="0" w:space="0" w:color="auto"/>
                            <w:bottom w:val="none" w:sz="0" w:space="0" w:color="auto"/>
                            <w:right w:val="none" w:sz="0" w:space="0" w:color="auto"/>
                          </w:divBdr>
                          <w:divsChild>
                            <w:div w:id="1138257086">
                              <w:marLeft w:val="0"/>
                              <w:marRight w:val="0"/>
                              <w:marTop w:val="0"/>
                              <w:marBottom w:val="0"/>
                              <w:divBdr>
                                <w:top w:val="none" w:sz="0" w:space="0" w:color="auto"/>
                                <w:left w:val="none" w:sz="0" w:space="0" w:color="auto"/>
                                <w:bottom w:val="none" w:sz="0" w:space="0" w:color="auto"/>
                                <w:right w:val="none" w:sz="0" w:space="0" w:color="auto"/>
                              </w:divBdr>
                              <w:divsChild>
                                <w:div w:id="1490631099">
                                  <w:marLeft w:val="0"/>
                                  <w:marRight w:val="0"/>
                                  <w:marTop w:val="0"/>
                                  <w:marBottom w:val="0"/>
                                  <w:divBdr>
                                    <w:top w:val="none" w:sz="0" w:space="0" w:color="auto"/>
                                    <w:left w:val="none" w:sz="0" w:space="0" w:color="auto"/>
                                    <w:bottom w:val="none" w:sz="0" w:space="0" w:color="auto"/>
                                    <w:right w:val="none" w:sz="0" w:space="0" w:color="auto"/>
                                  </w:divBdr>
                                  <w:divsChild>
                                    <w:div w:id="961151068">
                                      <w:marLeft w:val="0"/>
                                      <w:marRight w:val="0"/>
                                      <w:marTop w:val="0"/>
                                      <w:marBottom w:val="0"/>
                                      <w:divBdr>
                                        <w:top w:val="none" w:sz="0" w:space="0" w:color="auto"/>
                                        <w:left w:val="none" w:sz="0" w:space="0" w:color="auto"/>
                                        <w:bottom w:val="none" w:sz="0" w:space="0" w:color="auto"/>
                                        <w:right w:val="none" w:sz="0" w:space="0" w:color="auto"/>
                                      </w:divBdr>
                                      <w:divsChild>
                                        <w:div w:id="1279530097">
                                          <w:marLeft w:val="0"/>
                                          <w:marRight w:val="0"/>
                                          <w:marTop w:val="0"/>
                                          <w:marBottom w:val="0"/>
                                          <w:divBdr>
                                            <w:top w:val="none" w:sz="0" w:space="0" w:color="auto"/>
                                            <w:left w:val="none" w:sz="0" w:space="0" w:color="auto"/>
                                            <w:bottom w:val="none" w:sz="0" w:space="0" w:color="auto"/>
                                            <w:right w:val="none" w:sz="0" w:space="0" w:color="auto"/>
                                          </w:divBdr>
                                          <w:divsChild>
                                            <w:div w:id="952203051">
                                              <w:marLeft w:val="0"/>
                                              <w:marRight w:val="0"/>
                                              <w:marTop w:val="0"/>
                                              <w:marBottom w:val="0"/>
                                              <w:divBdr>
                                                <w:top w:val="single" w:sz="4" w:space="0" w:color="EEEEEE"/>
                                                <w:left w:val="single" w:sz="2" w:space="0" w:color="EEEEEE"/>
                                                <w:bottom w:val="single" w:sz="4" w:space="0" w:color="EEEEEE"/>
                                                <w:right w:val="single" w:sz="4" w:space="0" w:color="EEEEEE"/>
                                              </w:divBdr>
                                              <w:divsChild>
                                                <w:div w:id="955060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34454403">
      <w:bodyDiv w:val="1"/>
      <w:marLeft w:val="0"/>
      <w:marRight w:val="0"/>
      <w:marTop w:val="0"/>
      <w:marBottom w:val="0"/>
      <w:divBdr>
        <w:top w:val="none" w:sz="0" w:space="0" w:color="auto"/>
        <w:left w:val="none" w:sz="0" w:space="0" w:color="auto"/>
        <w:bottom w:val="none" w:sz="0" w:space="0" w:color="auto"/>
        <w:right w:val="none" w:sz="0" w:space="0" w:color="auto"/>
      </w:divBdr>
    </w:div>
    <w:div w:id="1355111812">
      <w:bodyDiv w:val="1"/>
      <w:marLeft w:val="0"/>
      <w:marRight w:val="0"/>
      <w:marTop w:val="0"/>
      <w:marBottom w:val="0"/>
      <w:divBdr>
        <w:top w:val="none" w:sz="0" w:space="0" w:color="auto"/>
        <w:left w:val="none" w:sz="0" w:space="0" w:color="auto"/>
        <w:bottom w:val="none" w:sz="0" w:space="0" w:color="auto"/>
        <w:right w:val="none" w:sz="0" w:space="0" w:color="auto"/>
      </w:divBdr>
    </w:div>
    <w:div w:id="1372530799">
      <w:bodyDiv w:val="1"/>
      <w:marLeft w:val="0"/>
      <w:marRight w:val="0"/>
      <w:marTop w:val="0"/>
      <w:marBottom w:val="0"/>
      <w:divBdr>
        <w:top w:val="none" w:sz="0" w:space="0" w:color="auto"/>
        <w:left w:val="none" w:sz="0" w:space="0" w:color="auto"/>
        <w:bottom w:val="none" w:sz="0" w:space="0" w:color="auto"/>
        <w:right w:val="none" w:sz="0" w:space="0" w:color="auto"/>
      </w:divBdr>
      <w:divsChild>
        <w:div w:id="317150646">
          <w:marLeft w:val="1800"/>
          <w:marRight w:val="0"/>
          <w:marTop w:val="86"/>
          <w:marBottom w:val="0"/>
          <w:divBdr>
            <w:top w:val="none" w:sz="0" w:space="0" w:color="auto"/>
            <w:left w:val="none" w:sz="0" w:space="0" w:color="auto"/>
            <w:bottom w:val="none" w:sz="0" w:space="0" w:color="auto"/>
            <w:right w:val="none" w:sz="0" w:space="0" w:color="auto"/>
          </w:divBdr>
        </w:div>
      </w:divsChild>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55372015">
      <w:bodyDiv w:val="1"/>
      <w:marLeft w:val="0"/>
      <w:marRight w:val="0"/>
      <w:marTop w:val="0"/>
      <w:marBottom w:val="0"/>
      <w:divBdr>
        <w:top w:val="none" w:sz="0" w:space="0" w:color="auto"/>
        <w:left w:val="none" w:sz="0" w:space="0" w:color="auto"/>
        <w:bottom w:val="none" w:sz="0" w:space="0" w:color="auto"/>
        <w:right w:val="none" w:sz="0" w:space="0" w:color="auto"/>
      </w:divBdr>
      <w:divsChild>
        <w:div w:id="258679578">
          <w:marLeft w:val="547"/>
          <w:marRight w:val="0"/>
          <w:marTop w:val="144"/>
          <w:marBottom w:val="0"/>
          <w:divBdr>
            <w:top w:val="none" w:sz="0" w:space="0" w:color="auto"/>
            <w:left w:val="none" w:sz="0" w:space="0" w:color="auto"/>
            <w:bottom w:val="none" w:sz="0" w:space="0" w:color="auto"/>
            <w:right w:val="none" w:sz="0" w:space="0" w:color="auto"/>
          </w:divBdr>
        </w:div>
        <w:div w:id="671957906">
          <w:marLeft w:val="547"/>
          <w:marRight w:val="0"/>
          <w:marTop w:val="144"/>
          <w:marBottom w:val="0"/>
          <w:divBdr>
            <w:top w:val="none" w:sz="0" w:space="0" w:color="auto"/>
            <w:left w:val="none" w:sz="0" w:space="0" w:color="auto"/>
            <w:bottom w:val="none" w:sz="0" w:space="0" w:color="auto"/>
            <w:right w:val="none" w:sz="0" w:space="0" w:color="auto"/>
          </w:divBdr>
        </w:div>
        <w:div w:id="744301078">
          <w:marLeft w:val="547"/>
          <w:marRight w:val="0"/>
          <w:marTop w:val="144"/>
          <w:marBottom w:val="0"/>
          <w:divBdr>
            <w:top w:val="none" w:sz="0" w:space="0" w:color="auto"/>
            <w:left w:val="none" w:sz="0" w:space="0" w:color="auto"/>
            <w:bottom w:val="none" w:sz="0" w:space="0" w:color="auto"/>
            <w:right w:val="none" w:sz="0" w:space="0" w:color="auto"/>
          </w:divBdr>
        </w:div>
      </w:divsChild>
    </w:div>
    <w:div w:id="1455755892">
      <w:bodyDiv w:val="1"/>
      <w:marLeft w:val="0"/>
      <w:marRight w:val="0"/>
      <w:marTop w:val="0"/>
      <w:marBottom w:val="0"/>
      <w:divBdr>
        <w:top w:val="none" w:sz="0" w:space="0" w:color="auto"/>
        <w:left w:val="none" w:sz="0" w:space="0" w:color="auto"/>
        <w:bottom w:val="none" w:sz="0" w:space="0" w:color="auto"/>
        <w:right w:val="none" w:sz="0" w:space="0" w:color="auto"/>
      </w:divBdr>
      <w:divsChild>
        <w:div w:id="1038705019">
          <w:marLeft w:val="0"/>
          <w:marRight w:val="0"/>
          <w:marTop w:val="0"/>
          <w:marBottom w:val="0"/>
          <w:divBdr>
            <w:top w:val="none" w:sz="0" w:space="0" w:color="auto"/>
            <w:left w:val="none" w:sz="0" w:space="0" w:color="auto"/>
            <w:bottom w:val="none" w:sz="0" w:space="0" w:color="auto"/>
            <w:right w:val="none" w:sz="0" w:space="0" w:color="auto"/>
          </w:divBdr>
          <w:divsChild>
            <w:div w:id="1911574185">
              <w:marLeft w:val="0"/>
              <w:marRight w:val="0"/>
              <w:marTop w:val="0"/>
              <w:marBottom w:val="0"/>
              <w:divBdr>
                <w:top w:val="none" w:sz="0" w:space="0" w:color="auto"/>
                <w:left w:val="none" w:sz="0" w:space="0" w:color="auto"/>
                <w:bottom w:val="none" w:sz="0" w:space="0" w:color="auto"/>
                <w:right w:val="none" w:sz="0" w:space="0" w:color="auto"/>
              </w:divBdr>
              <w:divsChild>
                <w:div w:id="1429036245">
                  <w:marLeft w:val="0"/>
                  <w:marRight w:val="0"/>
                  <w:marTop w:val="0"/>
                  <w:marBottom w:val="0"/>
                  <w:divBdr>
                    <w:top w:val="none" w:sz="0" w:space="0" w:color="auto"/>
                    <w:left w:val="none" w:sz="0" w:space="0" w:color="auto"/>
                    <w:bottom w:val="none" w:sz="0" w:space="0" w:color="auto"/>
                    <w:right w:val="none" w:sz="0" w:space="0" w:color="auto"/>
                  </w:divBdr>
                  <w:divsChild>
                    <w:div w:id="537355997">
                      <w:marLeft w:val="0"/>
                      <w:marRight w:val="0"/>
                      <w:marTop w:val="0"/>
                      <w:marBottom w:val="0"/>
                      <w:divBdr>
                        <w:top w:val="none" w:sz="0" w:space="0" w:color="auto"/>
                        <w:left w:val="none" w:sz="0" w:space="0" w:color="auto"/>
                        <w:bottom w:val="none" w:sz="0" w:space="0" w:color="auto"/>
                        <w:right w:val="none" w:sz="0" w:space="0" w:color="auto"/>
                      </w:divBdr>
                      <w:divsChild>
                        <w:div w:id="341977258">
                          <w:marLeft w:val="0"/>
                          <w:marRight w:val="0"/>
                          <w:marTop w:val="0"/>
                          <w:marBottom w:val="702"/>
                          <w:divBdr>
                            <w:top w:val="none" w:sz="0" w:space="0" w:color="auto"/>
                            <w:left w:val="none" w:sz="0" w:space="0" w:color="auto"/>
                            <w:bottom w:val="none" w:sz="0" w:space="0" w:color="auto"/>
                            <w:right w:val="none" w:sz="0" w:space="0" w:color="auto"/>
                          </w:divBdr>
                          <w:divsChild>
                            <w:div w:id="1550649745">
                              <w:marLeft w:val="0"/>
                              <w:marRight w:val="0"/>
                              <w:marTop w:val="0"/>
                              <w:marBottom w:val="0"/>
                              <w:divBdr>
                                <w:top w:val="none" w:sz="0" w:space="0" w:color="auto"/>
                                <w:left w:val="none" w:sz="0" w:space="0" w:color="auto"/>
                                <w:bottom w:val="none" w:sz="0" w:space="0" w:color="auto"/>
                                <w:right w:val="none" w:sz="0" w:space="0" w:color="auto"/>
                              </w:divBdr>
                              <w:divsChild>
                                <w:div w:id="1672104480">
                                  <w:marLeft w:val="0"/>
                                  <w:marRight w:val="0"/>
                                  <w:marTop w:val="0"/>
                                  <w:marBottom w:val="0"/>
                                  <w:divBdr>
                                    <w:top w:val="none" w:sz="0" w:space="0" w:color="auto"/>
                                    <w:left w:val="none" w:sz="0" w:space="0" w:color="auto"/>
                                    <w:bottom w:val="none" w:sz="0" w:space="0" w:color="auto"/>
                                    <w:right w:val="none" w:sz="0" w:space="0" w:color="auto"/>
                                  </w:divBdr>
                                  <w:divsChild>
                                    <w:div w:id="1579362336">
                                      <w:marLeft w:val="0"/>
                                      <w:marRight w:val="0"/>
                                      <w:marTop w:val="0"/>
                                      <w:marBottom w:val="0"/>
                                      <w:divBdr>
                                        <w:top w:val="none" w:sz="0" w:space="0" w:color="auto"/>
                                        <w:left w:val="none" w:sz="0" w:space="0" w:color="auto"/>
                                        <w:bottom w:val="none" w:sz="0" w:space="0" w:color="auto"/>
                                        <w:right w:val="none" w:sz="0" w:space="0" w:color="auto"/>
                                      </w:divBdr>
                                      <w:divsChild>
                                        <w:div w:id="669412152">
                                          <w:marLeft w:val="0"/>
                                          <w:marRight w:val="0"/>
                                          <w:marTop w:val="0"/>
                                          <w:marBottom w:val="0"/>
                                          <w:divBdr>
                                            <w:top w:val="none" w:sz="0" w:space="0" w:color="auto"/>
                                            <w:left w:val="none" w:sz="0" w:space="0" w:color="auto"/>
                                            <w:bottom w:val="none" w:sz="0" w:space="0" w:color="auto"/>
                                            <w:right w:val="none" w:sz="0" w:space="0" w:color="auto"/>
                                          </w:divBdr>
                                          <w:divsChild>
                                            <w:div w:id="407654743">
                                              <w:marLeft w:val="0"/>
                                              <w:marRight w:val="0"/>
                                              <w:marTop w:val="0"/>
                                              <w:marBottom w:val="0"/>
                                              <w:divBdr>
                                                <w:top w:val="single" w:sz="4" w:space="0" w:color="EEEEEE"/>
                                                <w:left w:val="single" w:sz="2" w:space="0" w:color="EEEEEE"/>
                                                <w:bottom w:val="single" w:sz="4" w:space="0" w:color="EEEEEE"/>
                                                <w:right w:val="single" w:sz="4" w:space="0" w:color="EEEEEE"/>
                                              </w:divBdr>
                                              <w:divsChild>
                                                <w:div w:id="907037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521581663">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632906210">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3586705">
      <w:bodyDiv w:val="1"/>
      <w:marLeft w:val="0"/>
      <w:marRight w:val="0"/>
      <w:marTop w:val="0"/>
      <w:marBottom w:val="0"/>
      <w:divBdr>
        <w:top w:val="none" w:sz="0" w:space="0" w:color="auto"/>
        <w:left w:val="none" w:sz="0" w:space="0" w:color="auto"/>
        <w:bottom w:val="none" w:sz="0" w:space="0" w:color="auto"/>
        <w:right w:val="none" w:sz="0" w:space="0" w:color="auto"/>
      </w:divBdr>
      <w:divsChild>
        <w:div w:id="78869868">
          <w:marLeft w:val="1166"/>
          <w:marRight w:val="0"/>
          <w:marTop w:val="86"/>
          <w:marBottom w:val="0"/>
          <w:divBdr>
            <w:top w:val="none" w:sz="0" w:space="0" w:color="auto"/>
            <w:left w:val="none" w:sz="0" w:space="0" w:color="auto"/>
            <w:bottom w:val="none" w:sz="0" w:space="0" w:color="auto"/>
            <w:right w:val="none" w:sz="0" w:space="0" w:color="auto"/>
          </w:divBdr>
        </w:div>
        <w:div w:id="377701889">
          <w:marLeft w:val="1166"/>
          <w:marRight w:val="0"/>
          <w:marTop w:val="86"/>
          <w:marBottom w:val="0"/>
          <w:divBdr>
            <w:top w:val="none" w:sz="0" w:space="0" w:color="auto"/>
            <w:left w:val="none" w:sz="0" w:space="0" w:color="auto"/>
            <w:bottom w:val="none" w:sz="0" w:space="0" w:color="auto"/>
            <w:right w:val="none" w:sz="0" w:space="0" w:color="auto"/>
          </w:divBdr>
        </w:div>
        <w:div w:id="609168600">
          <w:marLeft w:val="1166"/>
          <w:marRight w:val="0"/>
          <w:marTop w:val="86"/>
          <w:marBottom w:val="0"/>
          <w:divBdr>
            <w:top w:val="none" w:sz="0" w:space="0" w:color="auto"/>
            <w:left w:val="none" w:sz="0" w:space="0" w:color="auto"/>
            <w:bottom w:val="none" w:sz="0" w:space="0" w:color="auto"/>
            <w:right w:val="none" w:sz="0" w:space="0" w:color="auto"/>
          </w:divBdr>
        </w:div>
        <w:div w:id="648939810">
          <w:marLeft w:val="533"/>
          <w:marRight w:val="0"/>
          <w:marTop w:val="96"/>
          <w:marBottom w:val="0"/>
          <w:divBdr>
            <w:top w:val="none" w:sz="0" w:space="0" w:color="auto"/>
            <w:left w:val="none" w:sz="0" w:space="0" w:color="auto"/>
            <w:bottom w:val="none" w:sz="0" w:space="0" w:color="auto"/>
            <w:right w:val="none" w:sz="0" w:space="0" w:color="auto"/>
          </w:divBdr>
        </w:div>
        <w:div w:id="881360421">
          <w:marLeft w:val="1166"/>
          <w:marRight w:val="0"/>
          <w:marTop w:val="86"/>
          <w:marBottom w:val="0"/>
          <w:divBdr>
            <w:top w:val="none" w:sz="0" w:space="0" w:color="auto"/>
            <w:left w:val="none" w:sz="0" w:space="0" w:color="auto"/>
            <w:bottom w:val="none" w:sz="0" w:space="0" w:color="auto"/>
            <w:right w:val="none" w:sz="0" w:space="0" w:color="auto"/>
          </w:divBdr>
        </w:div>
        <w:div w:id="929890662">
          <w:marLeft w:val="533"/>
          <w:marRight w:val="0"/>
          <w:marTop w:val="96"/>
          <w:marBottom w:val="0"/>
          <w:divBdr>
            <w:top w:val="none" w:sz="0" w:space="0" w:color="auto"/>
            <w:left w:val="none" w:sz="0" w:space="0" w:color="auto"/>
            <w:bottom w:val="none" w:sz="0" w:space="0" w:color="auto"/>
            <w:right w:val="none" w:sz="0" w:space="0" w:color="auto"/>
          </w:divBdr>
        </w:div>
        <w:div w:id="1383554362">
          <w:marLeft w:val="533"/>
          <w:marRight w:val="0"/>
          <w:marTop w:val="96"/>
          <w:marBottom w:val="0"/>
          <w:divBdr>
            <w:top w:val="none" w:sz="0" w:space="0" w:color="auto"/>
            <w:left w:val="none" w:sz="0" w:space="0" w:color="auto"/>
            <w:bottom w:val="none" w:sz="0" w:space="0" w:color="auto"/>
            <w:right w:val="none" w:sz="0" w:space="0" w:color="auto"/>
          </w:divBdr>
        </w:div>
        <w:div w:id="1527282397">
          <w:marLeft w:val="1166"/>
          <w:marRight w:val="0"/>
          <w:marTop w:val="86"/>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88916002">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23" Type="http://schemas.microsoft.com/office/2011/relationships/commentsExtended" Target="commentsExtended.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FDADB8-C075-46CB-94C2-952B8DE94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5050</Words>
  <Characters>28786</Characters>
  <Application>Microsoft Office Word</Application>
  <DocSecurity>0</DocSecurity>
  <PresentationFormat/>
  <Lines>239</Lines>
  <Paragraphs>67</Paragraphs>
  <Slides>0</Slides>
  <Notes>0</Notes>
  <HiddenSlides>0</HiddenSlides>
  <MMClips>0</MMClips>
  <ScaleCrop>false</ScaleCrop>
  <Company>DaTang Mobile</Company>
  <LinksUpToDate>false</LinksUpToDate>
  <CharactersWithSpaces>33769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2</cp:revision>
  <dcterms:created xsi:type="dcterms:W3CDTF">2021-01-19T04:49:00Z</dcterms:created>
  <dcterms:modified xsi:type="dcterms:W3CDTF">2021-01-19T04:49:00Z</dcterms:modified>
</cp:coreProperties>
</file>