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7F6FEF49"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422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8E2619">
        <w:rPr>
          <w:b/>
          <w:bCs/>
          <w:lang w:eastAsia="zh-CN"/>
        </w:rPr>
        <w:t>4</w:t>
      </w:r>
      <w:r>
        <w:rPr>
          <w:b/>
          <w:bCs/>
          <w:lang w:eastAsia="zh-CN"/>
        </w:rPr>
        <w:t>-e </w:t>
      </w:r>
      <w:r w:rsidRPr="00CF195E">
        <w:rPr>
          <w:b/>
          <w:kern w:val="2"/>
          <w:lang w:eastAsia="zh-CN"/>
        </w:rPr>
        <w:tab/>
      </w:r>
      <w:r w:rsidR="0007544B" w:rsidRPr="00183123">
        <w:rPr>
          <w:b/>
          <w:kern w:val="2"/>
          <w:lang w:eastAsia="zh-CN"/>
        </w:rPr>
        <w:t>R1-2100237</w:t>
      </w:r>
    </w:p>
    <w:p w14:paraId="065F3AB6" w14:textId="0BF3E24E" w:rsidR="0089568B" w:rsidRPr="004E193B" w:rsidRDefault="0089568B" w:rsidP="0089568B">
      <w:pPr>
        <w:rPr>
          <w:b/>
          <w:kern w:val="2"/>
          <w:lang w:eastAsia="zh-CN"/>
        </w:rPr>
      </w:pPr>
      <w:r>
        <w:rPr>
          <w:rFonts w:hint="eastAsia"/>
          <w:b/>
          <w:kern w:val="2"/>
          <w:lang w:eastAsia="zh-CN"/>
        </w:rPr>
        <w:t>E</w:t>
      </w:r>
      <w:r>
        <w:rPr>
          <w:b/>
          <w:kern w:val="2"/>
          <w:lang w:eastAsia="zh-CN"/>
        </w:rPr>
        <w:t xml:space="preserve">-meeting, </w:t>
      </w:r>
      <w:r w:rsidR="008E2619">
        <w:rPr>
          <w:b/>
          <w:kern w:val="2"/>
          <w:lang w:eastAsia="zh-CN"/>
        </w:rPr>
        <w:t>Janu</w:t>
      </w:r>
      <w:r w:rsidR="008E2619" w:rsidRPr="00DC0BD8">
        <w:rPr>
          <w:b/>
          <w:kern w:val="2"/>
          <w:lang w:eastAsia="zh-CN"/>
        </w:rPr>
        <w:t>ary</w:t>
      </w:r>
      <w:r w:rsidRPr="00DC0BD8">
        <w:rPr>
          <w:b/>
          <w:kern w:val="2"/>
          <w:lang w:eastAsia="zh-CN"/>
        </w:rPr>
        <w:t xml:space="preserve"> </w:t>
      </w:r>
      <w:r w:rsidR="00B06B3A" w:rsidRPr="00DC0BD8">
        <w:rPr>
          <w:b/>
          <w:kern w:val="2"/>
          <w:lang w:eastAsia="zh-CN"/>
        </w:rPr>
        <w:t>2</w:t>
      </w:r>
      <w:r w:rsidR="00DC0BD8" w:rsidRPr="00DC0BD8">
        <w:rPr>
          <w:b/>
          <w:kern w:val="2"/>
          <w:lang w:eastAsia="zh-CN"/>
        </w:rPr>
        <w:t>5</w:t>
      </w:r>
      <w:r w:rsidRPr="00DC0BD8">
        <w:rPr>
          <w:b/>
          <w:kern w:val="2"/>
          <w:vertAlign w:val="superscript"/>
          <w:lang w:eastAsia="zh-CN"/>
        </w:rPr>
        <w:t>th</w:t>
      </w:r>
      <w:r w:rsidRPr="00DC0BD8">
        <w:rPr>
          <w:b/>
          <w:kern w:val="2"/>
          <w:lang w:eastAsia="zh-CN"/>
        </w:rPr>
        <w:t xml:space="preserve"> –</w:t>
      </w:r>
      <w:r w:rsidR="00DC0BD8" w:rsidRPr="00DC0BD8">
        <w:rPr>
          <w:b/>
          <w:kern w:val="2"/>
          <w:lang w:eastAsia="zh-CN"/>
        </w:rPr>
        <w:t xml:space="preserve"> February 5</w:t>
      </w:r>
      <w:r w:rsidRPr="00DC0BD8">
        <w:rPr>
          <w:b/>
          <w:kern w:val="2"/>
          <w:vertAlign w:val="superscript"/>
          <w:lang w:eastAsia="zh-CN"/>
        </w:rPr>
        <w:t>th</w:t>
      </w:r>
      <w:r w:rsidRPr="00DC0BD8">
        <w:rPr>
          <w:b/>
          <w:kern w:val="2"/>
          <w:lang w:eastAsia="zh-CN"/>
        </w:rPr>
        <w:t>, 2</w:t>
      </w:r>
      <w:r>
        <w:rPr>
          <w:b/>
          <w:kern w:val="2"/>
          <w:lang w:eastAsia="zh-CN"/>
        </w:rPr>
        <w:t>02</w:t>
      </w:r>
      <w:r w:rsidR="008E2619">
        <w:rPr>
          <w:b/>
          <w:kern w:val="2"/>
          <w:lang w:eastAsia="zh-CN"/>
        </w:rPr>
        <w:t>1</w:t>
      </w:r>
    </w:p>
    <w:p w14:paraId="037C273D" w14:textId="77777777" w:rsidR="00E9347C" w:rsidRPr="00312C10" w:rsidRDefault="00E9347C" w:rsidP="00E9347C">
      <w:pPr>
        <w:pBdr>
          <w:top w:val="single" w:sz="4" w:space="1" w:color="auto"/>
        </w:pBdr>
        <w:spacing w:after="0"/>
        <w:rPr>
          <w:b/>
          <w:kern w:val="2"/>
          <w:sz w:val="16"/>
          <w:szCs w:val="16"/>
          <w:lang w:eastAsia="zh-CN"/>
        </w:rPr>
      </w:pPr>
    </w:p>
    <w:p w14:paraId="4CF9EEB4" w14:textId="2F32542F"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312C10">
        <w:rPr>
          <w:b/>
          <w:kern w:val="2"/>
          <w:lang w:eastAsia="zh-CN"/>
        </w:rPr>
        <w:t>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06661D8"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8E2619" w:rsidRPr="008E2619">
        <w:rPr>
          <w:b/>
          <w:kern w:val="2"/>
          <w:lang w:eastAsia="zh-CN"/>
        </w:rPr>
        <w:t>Enhancement for UL AoA positioning</w:t>
      </w:r>
    </w:p>
    <w:p w14:paraId="0C2C4ADA" w14:textId="1F9BB131" w:rsidR="00E9347C" w:rsidRPr="00CF195E" w:rsidRDefault="00857CB2" w:rsidP="00E9347C">
      <w:pPr>
        <w:spacing w:after="60"/>
        <w:ind w:left="1555" w:hanging="1555"/>
        <w:rPr>
          <w:b/>
          <w:kern w:val="2"/>
          <w:lang w:eastAsia="zh-CN"/>
        </w:rPr>
      </w:pPr>
      <w:r>
        <w:rPr>
          <w:b/>
          <w:kern w:val="2"/>
          <w:lang w:eastAsia="zh-CN"/>
        </w:rPr>
        <w:t>Document for:</w:t>
      </w:r>
      <w:r>
        <w:rPr>
          <w:b/>
          <w:kern w:val="2"/>
          <w:lang w:eastAsia="zh-CN"/>
        </w:rPr>
        <w:tab/>
        <w:t>Discussion and D</w:t>
      </w:r>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69D6304F" w14:textId="77777777" w:rsidR="007A5CE7" w:rsidRDefault="007A5CE7" w:rsidP="007A5CE7">
      <w:pPr>
        <w:pStyle w:val="3GPPAgreements"/>
        <w:numPr>
          <w:ilvl w:val="0"/>
          <w:numId w:val="0"/>
        </w:numPr>
        <w:autoSpaceDE/>
        <w:autoSpaceDN/>
        <w:adjustRightInd/>
        <w:snapToGrid/>
        <w:spacing w:after="180"/>
        <w:jc w:val="left"/>
        <w:rPr>
          <w:lang w:eastAsia="zh-CN"/>
        </w:rPr>
      </w:pPr>
      <w:r>
        <w:rPr>
          <w:lang w:eastAsia="zh-CN"/>
        </w:rPr>
        <w:t>In RAN#90-e, the approved WI for Rel</w:t>
      </w:r>
      <w:r>
        <w:rPr>
          <w:rFonts w:hint="eastAsia"/>
          <w:lang w:eastAsia="zh-CN"/>
        </w:rPr>
        <w:t>-</w:t>
      </w:r>
      <w:r>
        <w:rPr>
          <w:lang w:eastAsia="zh-CN"/>
        </w:rPr>
        <w:t xml:space="preserve">17 positioning enhancement includes the following objective </w:t>
      </w:r>
      <w:r>
        <w:rPr>
          <w:lang w:eastAsia="zh-CN"/>
        </w:rPr>
        <w:fldChar w:fldCharType="begin"/>
      </w:r>
      <w:r>
        <w:rPr>
          <w:lang w:eastAsia="zh-CN"/>
        </w:rPr>
        <w:instrText xml:space="preserve"> REF _Ref60735943 \r \h </w:instrText>
      </w:r>
      <w:r>
        <w:rPr>
          <w:lang w:eastAsia="zh-CN"/>
        </w:rPr>
      </w:r>
      <w:r>
        <w:rPr>
          <w:lang w:eastAsia="zh-CN"/>
        </w:rPr>
        <w:fldChar w:fldCharType="separate"/>
      </w:r>
      <w:r w:rsidR="00D272B3">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7A5CE7" w14:paraId="5B725A61" w14:textId="77777777" w:rsidTr="00296A4A">
        <w:tc>
          <w:tcPr>
            <w:tcW w:w="9307" w:type="dxa"/>
          </w:tcPr>
          <w:p w14:paraId="590837B1" w14:textId="77777777" w:rsidR="007A5CE7" w:rsidRDefault="007A5CE7" w:rsidP="007A5CE7">
            <w:pPr>
              <w:numPr>
                <w:ilvl w:val="0"/>
                <w:numId w:val="48"/>
              </w:numPr>
              <w:overflowPunct w:val="0"/>
              <w:snapToGrid/>
              <w:spacing w:after="180"/>
              <w:jc w:val="left"/>
              <w:rPr>
                <w:rFonts w:eastAsia="MS Mincho"/>
                <w:sz w:val="20"/>
                <w:szCs w:val="20"/>
              </w:rPr>
            </w:pPr>
            <w:r>
              <w:rPr>
                <w:rFonts w:eastAsia="MS Mincho"/>
              </w:rPr>
              <w:t>Specify the procedure, measurements, reporting, and signalling for improving the accuracy of [RAN1]</w:t>
            </w:r>
          </w:p>
          <w:p w14:paraId="2B4D57D8" w14:textId="77777777" w:rsidR="007A5CE7" w:rsidRDefault="007A5CE7" w:rsidP="007A5CE7">
            <w:pPr>
              <w:numPr>
                <w:ilvl w:val="1"/>
                <w:numId w:val="48"/>
              </w:numPr>
              <w:overflowPunct w:val="0"/>
              <w:snapToGrid/>
              <w:spacing w:after="180"/>
              <w:rPr>
                <w:rFonts w:eastAsia="MS Mincho"/>
              </w:rPr>
            </w:pPr>
            <w:r>
              <w:rPr>
                <w:rFonts w:eastAsia="MS Mincho"/>
              </w:rPr>
              <w:t>UL AoA for network-based positioning solutions.</w:t>
            </w:r>
          </w:p>
          <w:p w14:paraId="512FCB71" w14:textId="77777777" w:rsidR="007A5CE7" w:rsidRDefault="007A5CE7" w:rsidP="007A5CE7">
            <w:pPr>
              <w:numPr>
                <w:ilvl w:val="1"/>
                <w:numId w:val="48"/>
              </w:numPr>
              <w:overflowPunct w:val="0"/>
              <w:snapToGrid/>
              <w:spacing w:after="180"/>
              <w:rPr>
                <w:rFonts w:eastAsia="MS Mincho"/>
              </w:rPr>
            </w:pPr>
            <w:r>
              <w:rPr>
                <w:rFonts w:eastAsia="MS Mincho"/>
              </w:rPr>
              <w:t>DL-AoD for UE-based and network-based (including UE-assisted) positioning solutions.</w:t>
            </w:r>
          </w:p>
          <w:p w14:paraId="319C7CF4" w14:textId="77777777" w:rsidR="007A5CE7" w:rsidRPr="00425B0F" w:rsidRDefault="007A5CE7" w:rsidP="00296A4A">
            <w:pPr>
              <w:snapToGrid/>
              <w:spacing w:after="180"/>
              <w:ind w:left="720"/>
              <w:rPr>
                <w:rFonts w:eastAsia="MS Mincho"/>
              </w:rPr>
            </w:pPr>
            <w:r>
              <w:rPr>
                <w:rFonts w:eastAsia="MS Mincho"/>
              </w:rPr>
              <w:t>Note: RAN1 will discuss the candidate solutions and provide updates for this objective, with status to be reviewed in RAN#91e.</w:t>
            </w:r>
          </w:p>
        </w:tc>
      </w:tr>
    </w:tbl>
    <w:p w14:paraId="4D022EDA" w14:textId="77777777" w:rsidR="007A5CE7" w:rsidRPr="00A44C27" w:rsidRDefault="007A5CE7" w:rsidP="007A5CE7">
      <w:pPr>
        <w:pStyle w:val="3GPPAgreements"/>
        <w:numPr>
          <w:ilvl w:val="0"/>
          <w:numId w:val="0"/>
        </w:numPr>
        <w:autoSpaceDE/>
        <w:autoSpaceDN/>
        <w:adjustRightInd/>
        <w:snapToGrid/>
        <w:spacing w:after="180"/>
        <w:jc w:val="left"/>
        <w:rPr>
          <w:lang w:val="en-GB" w:eastAsia="zh-CN"/>
        </w:rPr>
      </w:pPr>
    </w:p>
    <w:p w14:paraId="4B3E968B" w14:textId="436BF8C7" w:rsidR="00074744" w:rsidRDefault="00E23C60" w:rsidP="00E323D5">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 xml:space="preserve">n this contribution, we present our view on enhancement for </w:t>
      </w:r>
      <w:r w:rsidR="009416DB">
        <w:rPr>
          <w:lang w:eastAsia="zh-CN"/>
        </w:rPr>
        <w:t>UL-AoA positioning</w:t>
      </w:r>
      <w:r>
        <w:rPr>
          <w:lang w:eastAsia="zh-CN"/>
        </w:rPr>
        <w:t>.</w:t>
      </w:r>
    </w:p>
    <w:p w14:paraId="2C908B10" w14:textId="77777777" w:rsidR="00E23C60" w:rsidRDefault="00E23C60" w:rsidP="00E323D5">
      <w:pPr>
        <w:pStyle w:val="3GPPAgreements"/>
        <w:numPr>
          <w:ilvl w:val="0"/>
          <w:numId w:val="0"/>
        </w:numPr>
        <w:autoSpaceDE/>
        <w:autoSpaceDN/>
        <w:adjustRightInd/>
        <w:snapToGrid/>
        <w:spacing w:after="180"/>
        <w:jc w:val="left"/>
        <w:rPr>
          <w:lang w:eastAsia="zh-CN"/>
        </w:rPr>
      </w:pPr>
    </w:p>
    <w:p w14:paraId="544E0B4C" w14:textId="2033C82E" w:rsidR="0094063F" w:rsidRDefault="007A5CE7" w:rsidP="0094063F">
      <w:pPr>
        <w:pStyle w:val="Heading1"/>
        <w:rPr>
          <w:lang w:eastAsia="zh-CN"/>
        </w:rPr>
      </w:pPr>
      <w:r>
        <w:rPr>
          <w:lang w:eastAsia="zh-CN"/>
        </w:rPr>
        <w:t>Generic error mitigation for angle-based positioning</w:t>
      </w:r>
    </w:p>
    <w:p w14:paraId="56FF583F" w14:textId="4C84AF3A" w:rsidR="007108FF" w:rsidRPr="00A44C27" w:rsidRDefault="004608C1" w:rsidP="00C57D47">
      <w:pPr>
        <w:pStyle w:val="Heading2"/>
        <w:rPr>
          <w:lang w:eastAsia="zh-CN"/>
        </w:rPr>
      </w:pPr>
      <w:r>
        <w:rPr>
          <w:lang w:eastAsia="zh-CN"/>
        </w:rPr>
        <w:t>Error source</w:t>
      </w:r>
    </w:p>
    <w:p w14:paraId="1CE95935" w14:textId="578A4127" w:rsidR="007108FF" w:rsidRDefault="007108FF" w:rsidP="007108FF">
      <w:pPr>
        <w:rPr>
          <w:lang w:eastAsia="zh-CN"/>
        </w:rPr>
      </w:pPr>
      <w:r>
        <w:rPr>
          <w:lang w:eastAsia="zh-CN"/>
        </w:rPr>
        <w:t xml:space="preserve">For angle based positioning, i.e. UL-AoA and DL-AoD, besides the angle measurement error, </w:t>
      </w:r>
      <w:r w:rsidR="00236635">
        <w:rPr>
          <w:lang w:eastAsia="zh-CN"/>
        </w:rPr>
        <w:t xml:space="preserve">other </w:t>
      </w:r>
      <w:r>
        <w:rPr>
          <w:lang w:eastAsia="zh-CN"/>
        </w:rPr>
        <w:t>factors affect</w:t>
      </w:r>
      <w:r w:rsidR="00720699">
        <w:rPr>
          <w:lang w:eastAsia="zh-CN"/>
        </w:rPr>
        <w:t>ing</w:t>
      </w:r>
      <w:r>
        <w:rPr>
          <w:lang w:eastAsia="zh-CN"/>
        </w:rPr>
        <w:t xml:space="preserve"> the positioning accuracy even for an idea</w:t>
      </w:r>
      <w:r w:rsidR="0055457B">
        <w:rPr>
          <w:lang w:eastAsia="zh-CN"/>
        </w:rPr>
        <w:t>l</w:t>
      </w:r>
      <w:r>
        <w:rPr>
          <w:lang w:eastAsia="zh-CN"/>
        </w:rPr>
        <w:t xml:space="preserve"> LOS channel</w:t>
      </w:r>
      <w:r w:rsidR="00236635">
        <w:rPr>
          <w:lang w:eastAsia="zh-CN"/>
        </w:rPr>
        <w:t xml:space="preserve"> </w:t>
      </w:r>
      <w:r>
        <w:rPr>
          <w:lang w:eastAsia="zh-CN"/>
        </w:rPr>
        <w:t>include typically</w:t>
      </w:r>
    </w:p>
    <w:p w14:paraId="3F100472" w14:textId="77777777" w:rsidR="007108FF" w:rsidRDefault="007108FF" w:rsidP="007108FF">
      <w:pPr>
        <w:pStyle w:val="ListParagraph"/>
        <w:numPr>
          <w:ilvl w:val="0"/>
          <w:numId w:val="50"/>
        </w:numPr>
        <w:ind w:firstLineChars="0"/>
        <w:rPr>
          <w:lang w:eastAsia="zh-CN"/>
        </w:rPr>
      </w:pPr>
      <w:r>
        <w:rPr>
          <w:rFonts w:hint="eastAsia"/>
          <w:lang w:eastAsia="zh-CN"/>
        </w:rPr>
        <w:t xml:space="preserve">gNB panel </w:t>
      </w:r>
      <w:r>
        <w:rPr>
          <w:lang w:eastAsia="zh-CN"/>
        </w:rPr>
        <w:t>mounting/</w:t>
      </w:r>
      <w:r>
        <w:rPr>
          <w:rFonts w:hint="eastAsia"/>
          <w:lang w:eastAsia="zh-CN"/>
        </w:rPr>
        <w:t xml:space="preserve">orientation error </w:t>
      </w:r>
    </w:p>
    <w:p w14:paraId="64875A1C" w14:textId="77777777" w:rsidR="007108FF" w:rsidRPr="00A44C27" w:rsidRDefault="007108FF" w:rsidP="007108FF">
      <w:pPr>
        <w:pStyle w:val="ListParagraph"/>
        <w:numPr>
          <w:ilvl w:val="0"/>
          <w:numId w:val="50"/>
        </w:numPr>
        <w:ind w:firstLineChars="0"/>
        <w:rPr>
          <w:lang w:eastAsia="zh-CN"/>
        </w:rPr>
      </w:pPr>
      <w:r>
        <w:rPr>
          <w:lang w:eastAsia="zh-CN"/>
        </w:rPr>
        <w:t>Phase/amplitude error across antenna elements</w:t>
      </w:r>
    </w:p>
    <w:p w14:paraId="41B149AB" w14:textId="6911A5D9" w:rsidR="007108FF" w:rsidRDefault="007108FF" w:rsidP="00F13C1F">
      <w:pPr>
        <w:rPr>
          <w:lang w:eastAsia="zh-CN"/>
        </w:rPr>
      </w:pPr>
      <w:r>
        <w:rPr>
          <w:lang w:eastAsia="zh-CN"/>
        </w:rPr>
        <w:t>For gNB panel mounting/orientation error, it is similar to synchronization error for timing based positioning methods, which is TRP/panel specific. The difference is that gNB panel orientation error is static for the TRPs deployed indoor, in which case effect from wind can be neglected. The effect on the angle measurement can be added on top of the angle translation from LCS to GCS.</w:t>
      </w:r>
    </w:p>
    <w:p w14:paraId="194321F5" w14:textId="69B16A40" w:rsidR="004608C1" w:rsidRDefault="007108FF" w:rsidP="00F13C1F">
      <w:r>
        <w:rPr>
          <w:lang w:eastAsia="zh-CN"/>
        </w:rPr>
        <w:t>For phase/amplitude error across antenna elements, which is more of an intra-panel error source</w:t>
      </w:r>
      <w:r w:rsidR="004608C1">
        <w:rPr>
          <w:lang w:eastAsia="zh-CN"/>
        </w:rPr>
        <w:t>, resulting from mismatch in circuit elements, antenna channel uncertainty, etc</w:t>
      </w:r>
      <w:r>
        <w:rPr>
          <w:lang w:eastAsia="zh-CN"/>
        </w:rPr>
        <w:t>. Thi</w:t>
      </w:r>
      <w:r w:rsidR="004608C1">
        <w:rPr>
          <w:lang w:eastAsia="zh-CN"/>
        </w:rPr>
        <w:t>s error is characterized by a long-term constant</w:t>
      </w:r>
      <w:r>
        <w:rPr>
          <w:lang w:eastAsia="zh-CN"/>
        </w:rPr>
        <w:t xml:space="preserve"> bias compared to the instant noise, </w:t>
      </w:r>
      <w:r w:rsidR="004608C1">
        <w:rPr>
          <w:lang w:eastAsia="zh-CN"/>
        </w:rPr>
        <w:t>but it</w:t>
      </w:r>
      <w:r>
        <w:rPr>
          <w:lang w:eastAsia="zh-CN"/>
        </w:rPr>
        <w:t xml:space="preserve"> may also be affected by the temperature</w:t>
      </w:r>
      <w:r w:rsidR="004608C1">
        <w:rPr>
          <w:lang w:eastAsia="zh-CN"/>
        </w:rPr>
        <w:t xml:space="preserve"> showing the property of slow time-varying</w:t>
      </w:r>
      <w:r>
        <w:rPr>
          <w:lang w:eastAsia="zh-CN"/>
        </w:rPr>
        <w:t xml:space="preserve">. </w:t>
      </w:r>
      <w:r w:rsidR="004608C1">
        <w:rPr>
          <w:lang w:eastAsia="zh-CN"/>
        </w:rPr>
        <w:t xml:space="preserve">Since the </w:t>
      </w:r>
      <w:r w:rsidR="000F496A">
        <w:rPr>
          <w:lang w:eastAsia="zh-CN"/>
        </w:rPr>
        <w:t>measurements of UL-AoA positioning are obtained by calculating the phase difference between the antenna elements</w:t>
      </w:r>
      <w:r w:rsidR="004608C1">
        <w:rPr>
          <w:lang w:eastAsia="zh-CN"/>
        </w:rPr>
        <w:t>, p</w:t>
      </w:r>
      <w:r w:rsidR="009B5FE4">
        <w:t>recise estimate of amplitude and phase is required to achieve good performance.</w:t>
      </w:r>
    </w:p>
    <w:p w14:paraId="78B544B2" w14:textId="58051910" w:rsidR="00176DAC" w:rsidRPr="00B805D5" w:rsidRDefault="00176DAC" w:rsidP="00176DAC">
      <w:pPr>
        <w:pStyle w:val="3GPPAgreements"/>
        <w:numPr>
          <w:ilvl w:val="0"/>
          <w:numId w:val="0"/>
        </w:num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D272B3">
        <w:rPr>
          <w:b/>
          <w:i/>
          <w:noProof/>
        </w:rPr>
        <w:t>1</w:t>
      </w:r>
      <w:r>
        <w:rPr>
          <w:b/>
          <w:i/>
        </w:rPr>
        <w:fldChar w:fldCharType="end"/>
      </w:r>
      <w:r>
        <w:rPr>
          <w:b/>
          <w:i/>
        </w:rPr>
        <w:t>: gNB panel orientation error and phase/amplitude error on the antenna array bring extra error for angle based positioning methods</w:t>
      </w:r>
      <w:r w:rsidR="00236635">
        <w:rPr>
          <w:b/>
          <w:i/>
        </w:rPr>
        <w:t xml:space="preserve"> in addition to angle measurement error</w:t>
      </w:r>
      <w:r>
        <w:rPr>
          <w:rFonts w:hint="eastAsia"/>
          <w:b/>
          <w:i/>
          <w:lang w:eastAsia="zh-CN"/>
        </w:rPr>
        <w:t>.</w:t>
      </w:r>
    </w:p>
    <w:p w14:paraId="1C03E779" w14:textId="77777777" w:rsidR="00F13C1F" w:rsidRPr="00F13C1F" w:rsidRDefault="00F13C1F" w:rsidP="0094063F">
      <w:pPr>
        <w:rPr>
          <w:i/>
          <w:color w:val="FF0000"/>
          <w:lang w:eastAsia="zh-CN"/>
        </w:rPr>
      </w:pPr>
    </w:p>
    <w:p w14:paraId="6F003EB2" w14:textId="5D26A7F5" w:rsidR="00DC0BD8" w:rsidRPr="00DC0BD8" w:rsidRDefault="00DC0BD8" w:rsidP="00DC0BD8">
      <w:pPr>
        <w:pStyle w:val="Heading2"/>
        <w:rPr>
          <w:lang w:eastAsia="zh-CN"/>
        </w:rPr>
      </w:pPr>
      <w:r>
        <w:rPr>
          <w:rFonts w:hint="eastAsia"/>
          <w:lang w:eastAsia="zh-CN"/>
        </w:rPr>
        <w:lastRenderedPageBreak/>
        <w:t>Angle</w:t>
      </w:r>
      <w:r>
        <w:rPr>
          <w:lang w:eastAsia="zh-CN"/>
        </w:rPr>
        <w:t xml:space="preserve"> </w:t>
      </w:r>
      <w:r w:rsidR="00976373">
        <w:rPr>
          <w:lang w:eastAsia="zh-CN"/>
        </w:rPr>
        <w:t xml:space="preserve">error </w:t>
      </w:r>
      <w:r>
        <w:rPr>
          <w:lang w:eastAsia="zh-CN"/>
        </w:rPr>
        <w:t>calibration</w:t>
      </w:r>
    </w:p>
    <w:p w14:paraId="6F6DD9A8" w14:textId="77777777" w:rsidR="004608C1" w:rsidRDefault="004608C1" w:rsidP="004608C1">
      <w:r>
        <w:t xml:space="preserve">For gNB panel orientation error, it can be maintained by LMF via using the calibration UE, as discussed in our companion contribution </w:t>
      </w:r>
      <w:r>
        <w:fldChar w:fldCharType="begin"/>
      </w:r>
      <w:r>
        <w:instrText xml:space="preserve"> REF _Ref60749349 \r \h </w:instrText>
      </w:r>
      <w:r>
        <w:fldChar w:fldCharType="separate"/>
      </w:r>
      <w:r w:rsidR="00D272B3">
        <w:t>[5]</w:t>
      </w:r>
      <w:r>
        <w:fldChar w:fldCharType="end"/>
      </w:r>
      <w:r>
        <w:t>. This means that LMF can calculate the orientation error based on UE location that UE reports and the AoA/ZoA measurement for the UE that TRP reports.</w:t>
      </w:r>
    </w:p>
    <w:p w14:paraId="1BE659DC" w14:textId="73A44FE1" w:rsidR="004608C1" w:rsidRDefault="004608C1" w:rsidP="004608C1">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D272B3">
        <w:rPr>
          <w:b/>
          <w:i/>
          <w:noProof/>
        </w:rPr>
        <w:t>2</w:t>
      </w:r>
      <w:r>
        <w:rPr>
          <w:b/>
          <w:i/>
        </w:rPr>
        <w:fldChar w:fldCharType="end"/>
      </w:r>
      <w:r>
        <w:rPr>
          <w:b/>
          <w:i/>
        </w:rPr>
        <w:t xml:space="preserve">: gNB panel orientation error can be calibrated </w:t>
      </w:r>
      <w:r w:rsidR="00176DAC">
        <w:rPr>
          <w:b/>
          <w:i/>
        </w:rPr>
        <w:t xml:space="preserve">by LMF </w:t>
      </w:r>
      <w:r>
        <w:rPr>
          <w:b/>
          <w:i/>
        </w:rPr>
        <w:t>with a calibration UE, and LMF can maintain the correction data without notifying the TRP.</w:t>
      </w:r>
    </w:p>
    <w:p w14:paraId="65D3BC98" w14:textId="060C12D0" w:rsidR="004608C1" w:rsidRDefault="004608C1" w:rsidP="004608C1">
      <w:pPr>
        <w:pStyle w:val="3GPPAgreements"/>
        <w:numPr>
          <w:ilvl w:val="0"/>
          <w:numId w:val="0"/>
        </w:numPr>
      </w:pPr>
      <w:r>
        <w:t xml:space="preserve">For phase/amplitude error across antenna elements, it seem not possible for </w:t>
      </w:r>
      <w:r w:rsidR="00176DAC">
        <w:t>the LMF</w:t>
      </w:r>
      <w:r>
        <w:t xml:space="preserve"> to manage such a small scale calibration, since </w:t>
      </w:r>
      <w:r w:rsidR="00176DAC">
        <w:t>it</w:t>
      </w:r>
      <w:r>
        <w:t xml:space="preserve"> has no knowledge of</w:t>
      </w:r>
      <w:r w:rsidR="00176DAC">
        <w:t xml:space="preserve"> the signals transmitted/received on each antenna elements. The calibration can be done by each TRP with assistance from the LMF</w:t>
      </w:r>
    </w:p>
    <w:p w14:paraId="39A3AA5A" w14:textId="0E692B06" w:rsidR="00176DAC" w:rsidRPr="00C57D47" w:rsidRDefault="00176DAC" w:rsidP="004608C1">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sidR="00D272B3">
        <w:rPr>
          <w:b/>
          <w:i/>
          <w:noProof/>
        </w:rPr>
        <w:t>3</w:t>
      </w:r>
      <w:r>
        <w:rPr>
          <w:b/>
          <w:i/>
        </w:rPr>
        <w:fldChar w:fldCharType="end"/>
      </w:r>
      <w:r>
        <w:rPr>
          <w:b/>
          <w:i/>
        </w:rPr>
        <w:t>: The calibration of phase/amplitude errors should be calibrated by TRP.</w:t>
      </w:r>
    </w:p>
    <w:p w14:paraId="12F304F9" w14:textId="6433E4A8" w:rsidR="00176DAC" w:rsidRDefault="00176DAC" w:rsidP="00C57D47">
      <w:pPr>
        <w:pStyle w:val="Heading2"/>
        <w:rPr>
          <w:lang w:eastAsia="zh-CN"/>
        </w:rPr>
      </w:pPr>
      <w:r>
        <w:rPr>
          <w:rFonts w:hint="eastAsia"/>
          <w:lang w:eastAsia="zh-CN"/>
        </w:rPr>
        <w:t>Evaluation</w:t>
      </w:r>
    </w:p>
    <w:p w14:paraId="6191816C" w14:textId="6DF25D51" w:rsidR="001B255F" w:rsidRDefault="00364B5C" w:rsidP="001B255F">
      <w:pPr>
        <w:rPr>
          <w:lang w:eastAsia="zh-CN"/>
        </w:rPr>
      </w:pPr>
      <w:r>
        <w:rPr>
          <w:lang w:eastAsia="zh-CN"/>
        </w:rPr>
        <w:fldChar w:fldCharType="begin"/>
      </w:r>
      <w:r>
        <w:rPr>
          <w:lang w:eastAsia="zh-CN"/>
        </w:rPr>
        <w:instrText xml:space="preserve"> REF _Ref61254099 \h </w:instrText>
      </w:r>
      <w:r>
        <w:rPr>
          <w:lang w:eastAsia="zh-CN"/>
        </w:rPr>
      </w:r>
      <w:r>
        <w:rPr>
          <w:lang w:eastAsia="zh-CN"/>
        </w:rPr>
        <w:fldChar w:fldCharType="separate"/>
      </w:r>
      <w:r w:rsidR="00D272B3">
        <w:t xml:space="preserve">Figure </w:t>
      </w:r>
      <w:r w:rsidR="00D272B3">
        <w:rPr>
          <w:noProof/>
        </w:rPr>
        <w:t>1</w:t>
      </w:r>
      <w:r>
        <w:rPr>
          <w:lang w:eastAsia="zh-CN"/>
        </w:rPr>
        <w:fldChar w:fldCharType="end"/>
      </w:r>
      <w:r>
        <w:rPr>
          <w:lang w:eastAsia="zh-CN"/>
        </w:rPr>
        <w:t xml:space="preserve"> </w:t>
      </w:r>
      <w:r w:rsidR="001B255F">
        <w:rPr>
          <w:lang w:eastAsia="zh-CN"/>
        </w:rPr>
        <w:t>shows that the positioning accuracy using the calibration UE provide</w:t>
      </w:r>
      <w:r w:rsidR="00C468C8">
        <w:rPr>
          <w:lang w:eastAsia="zh-CN"/>
        </w:rPr>
        <w:t>s</w:t>
      </w:r>
      <w:r w:rsidR="001B255F">
        <w:rPr>
          <w:lang w:eastAsia="zh-CN"/>
        </w:rPr>
        <w:t xml:space="preserve"> significant gain for InF channel conditions with LOS/NLOS identification.</w:t>
      </w:r>
      <w:r w:rsidR="00191E0B">
        <w:rPr>
          <w:lang w:eastAsia="zh-CN"/>
        </w:rPr>
        <w:t xml:space="preserve"> </w:t>
      </w:r>
      <w:r w:rsidR="00263D72">
        <w:rPr>
          <w:lang w:eastAsia="zh-CN"/>
        </w:rPr>
        <w:t xml:space="preserve">The </w:t>
      </w:r>
      <w:r w:rsidR="006C5C4B">
        <w:rPr>
          <w:lang w:eastAsia="zh-CN"/>
        </w:rPr>
        <w:t>gNB angle error describe</w:t>
      </w:r>
      <w:r w:rsidR="00C468C8">
        <w:rPr>
          <w:lang w:eastAsia="zh-CN"/>
        </w:rPr>
        <w:t>s</w:t>
      </w:r>
      <w:r w:rsidR="006C5C4B">
        <w:rPr>
          <w:lang w:eastAsia="zh-CN"/>
        </w:rPr>
        <w:t xml:space="preserve"> the antenna orientation rotation which is introduced by the installation</w:t>
      </w:r>
      <w:r w:rsidR="005B3E55">
        <w:rPr>
          <w:lang w:eastAsia="zh-CN"/>
        </w:rPr>
        <w:t xml:space="preserve"> and deployment. The simulation here illustrates the basic problem which could be fixed using the calibration UE. As we mentioned above, if the accurate angle of the calibration UE is informed to gNB</w:t>
      </w:r>
      <w:r w:rsidR="005B3E55">
        <w:rPr>
          <w:rFonts w:hint="eastAsia"/>
          <w:lang w:eastAsia="zh-CN"/>
        </w:rPr>
        <w:t>/</w:t>
      </w:r>
      <w:r w:rsidR="005B3E55">
        <w:rPr>
          <w:lang w:eastAsia="zh-CN"/>
        </w:rPr>
        <w:t>TRP, extra benefits like the antenna array amplitude and phase errors correction will also be achieved.</w:t>
      </w:r>
    </w:p>
    <w:tbl>
      <w:tblPr>
        <w:tblStyle w:val="10"/>
        <w:tblW w:w="7377" w:type="dxa"/>
        <w:jc w:val="center"/>
        <w:tblLayout w:type="fixed"/>
        <w:tblLook w:val="04A0" w:firstRow="1" w:lastRow="0" w:firstColumn="1" w:lastColumn="0" w:noHBand="0" w:noVBand="1"/>
      </w:tblPr>
      <w:tblGrid>
        <w:gridCol w:w="3266"/>
        <w:gridCol w:w="1370"/>
        <w:gridCol w:w="1370"/>
        <w:gridCol w:w="1371"/>
      </w:tblGrid>
      <w:tr w:rsidR="001B255F" w14:paraId="522DFBA8" w14:textId="77777777" w:rsidTr="00191E0B">
        <w:trPr>
          <w:jc w:val="center"/>
        </w:trPr>
        <w:tc>
          <w:tcPr>
            <w:tcW w:w="3266" w:type="dxa"/>
            <w:vAlign w:val="center"/>
          </w:tcPr>
          <w:p w14:paraId="1CB740FD" w14:textId="77777777" w:rsidR="001B255F" w:rsidRPr="002C621A" w:rsidRDefault="001B255F" w:rsidP="00296A4A">
            <w:pPr>
              <w:rPr>
                <w:rFonts w:ascii="Arial" w:hAnsi="Arial" w:cs="Arial"/>
                <w:sz w:val="20"/>
                <w:szCs w:val="20"/>
              </w:rPr>
            </w:pPr>
            <w:r w:rsidRPr="002C621A">
              <w:rPr>
                <w:rFonts w:ascii="Arial" w:hAnsi="Arial" w:cs="Arial"/>
                <w:b/>
                <w:sz w:val="20"/>
                <w:szCs w:val="20"/>
              </w:rPr>
              <w:t>Parameter</w:t>
            </w:r>
          </w:p>
        </w:tc>
        <w:tc>
          <w:tcPr>
            <w:tcW w:w="1370" w:type="dxa"/>
          </w:tcPr>
          <w:p w14:paraId="3D44F105" w14:textId="4B550296" w:rsidR="001B255F" w:rsidRPr="002C621A" w:rsidRDefault="001B255F" w:rsidP="00191E0B">
            <w:pPr>
              <w:jc w:val="left"/>
              <w:rPr>
                <w:rFonts w:ascii="Arial" w:hAnsi="Arial" w:cs="Arial"/>
                <w:sz w:val="20"/>
                <w:szCs w:val="20"/>
              </w:rPr>
            </w:pPr>
            <w:r>
              <w:rPr>
                <w:rFonts w:ascii="Arial" w:hAnsi="Arial" w:cs="Arial"/>
                <w:sz w:val="20"/>
                <w:szCs w:val="20"/>
              </w:rPr>
              <w:t xml:space="preserve">Case 101 </w:t>
            </w:r>
            <w:r w:rsidRPr="002C621A">
              <w:rPr>
                <w:rFonts w:ascii="Arial" w:hAnsi="Arial" w:cs="Arial"/>
                <w:sz w:val="20"/>
                <w:szCs w:val="20"/>
              </w:rPr>
              <w:t>(InF-</w:t>
            </w:r>
            <w:r w:rsidR="00191E0B">
              <w:rPr>
                <w:rFonts w:ascii="Arial" w:hAnsi="Arial" w:cs="Arial"/>
                <w:sz w:val="20"/>
                <w:szCs w:val="20"/>
              </w:rPr>
              <w:t>S</w:t>
            </w:r>
            <w:r w:rsidRPr="002C621A">
              <w:rPr>
                <w:rFonts w:ascii="Arial" w:hAnsi="Arial" w:cs="Arial"/>
                <w:sz w:val="20"/>
                <w:szCs w:val="20"/>
              </w:rPr>
              <w:t>H, FR1)</w:t>
            </w:r>
          </w:p>
        </w:tc>
        <w:tc>
          <w:tcPr>
            <w:tcW w:w="1370" w:type="dxa"/>
          </w:tcPr>
          <w:p w14:paraId="18DF0EC2" w14:textId="1D62F040" w:rsidR="001B255F" w:rsidRDefault="001B255F" w:rsidP="00191E0B">
            <w:pPr>
              <w:jc w:val="left"/>
              <w:rPr>
                <w:rFonts w:ascii="Arial" w:hAnsi="Arial" w:cs="Arial"/>
                <w:sz w:val="20"/>
                <w:szCs w:val="20"/>
              </w:rPr>
            </w:pPr>
            <w:r>
              <w:rPr>
                <w:rFonts w:ascii="Arial" w:hAnsi="Arial" w:cs="Arial"/>
                <w:sz w:val="20"/>
                <w:szCs w:val="20"/>
              </w:rPr>
              <w:t xml:space="preserve">Case 102 </w:t>
            </w:r>
            <w:r w:rsidRPr="002C621A">
              <w:rPr>
                <w:rFonts w:ascii="Arial" w:hAnsi="Arial" w:cs="Arial"/>
                <w:sz w:val="20"/>
                <w:szCs w:val="20"/>
              </w:rPr>
              <w:t>(InF-</w:t>
            </w:r>
            <w:r w:rsidR="00191E0B">
              <w:rPr>
                <w:rFonts w:ascii="Arial" w:hAnsi="Arial" w:cs="Arial"/>
                <w:sz w:val="20"/>
                <w:szCs w:val="20"/>
              </w:rPr>
              <w:t>S</w:t>
            </w:r>
            <w:r w:rsidRPr="002C621A">
              <w:rPr>
                <w:rFonts w:ascii="Arial" w:hAnsi="Arial" w:cs="Arial"/>
                <w:sz w:val="20"/>
                <w:szCs w:val="20"/>
              </w:rPr>
              <w:t>H, FR1)</w:t>
            </w:r>
          </w:p>
        </w:tc>
        <w:tc>
          <w:tcPr>
            <w:tcW w:w="1371" w:type="dxa"/>
          </w:tcPr>
          <w:p w14:paraId="4045D5F5" w14:textId="6FD11B18" w:rsidR="001B255F" w:rsidRDefault="001B255F" w:rsidP="001B255F">
            <w:pPr>
              <w:jc w:val="left"/>
              <w:rPr>
                <w:rFonts w:ascii="Arial" w:hAnsi="Arial" w:cs="Arial"/>
                <w:sz w:val="20"/>
                <w:szCs w:val="20"/>
              </w:rPr>
            </w:pPr>
            <w:r>
              <w:rPr>
                <w:rFonts w:ascii="Arial" w:hAnsi="Arial" w:cs="Arial"/>
                <w:sz w:val="20"/>
                <w:szCs w:val="20"/>
              </w:rPr>
              <w:t xml:space="preserve">Case 103 </w:t>
            </w:r>
            <w:r w:rsidRPr="002C621A">
              <w:rPr>
                <w:rFonts w:ascii="Arial" w:hAnsi="Arial" w:cs="Arial"/>
                <w:sz w:val="20"/>
                <w:szCs w:val="20"/>
              </w:rPr>
              <w:t>(InF-</w:t>
            </w:r>
            <w:r w:rsidR="00191E0B">
              <w:rPr>
                <w:rFonts w:ascii="Arial" w:hAnsi="Arial" w:cs="Arial"/>
                <w:sz w:val="20"/>
                <w:szCs w:val="20"/>
              </w:rPr>
              <w:t>S</w:t>
            </w:r>
            <w:r w:rsidRPr="002C621A">
              <w:rPr>
                <w:rFonts w:ascii="Arial" w:hAnsi="Arial" w:cs="Arial"/>
                <w:sz w:val="20"/>
                <w:szCs w:val="20"/>
              </w:rPr>
              <w:t>H, FR1)</w:t>
            </w:r>
          </w:p>
        </w:tc>
      </w:tr>
      <w:tr w:rsidR="001B255F" w14:paraId="09819EF4" w14:textId="77777777" w:rsidTr="00191E0B">
        <w:trPr>
          <w:jc w:val="center"/>
        </w:trPr>
        <w:tc>
          <w:tcPr>
            <w:tcW w:w="3266" w:type="dxa"/>
            <w:vAlign w:val="center"/>
          </w:tcPr>
          <w:p w14:paraId="491C4C33" w14:textId="77777777" w:rsidR="001B255F" w:rsidRPr="002C621A" w:rsidRDefault="001B255F" w:rsidP="00296A4A">
            <w:pPr>
              <w:rPr>
                <w:rFonts w:ascii="Arial" w:hAnsi="Arial" w:cs="Arial"/>
                <w:sz w:val="20"/>
                <w:szCs w:val="20"/>
              </w:rPr>
            </w:pPr>
            <w:r w:rsidRPr="002C621A">
              <w:rPr>
                <w:rFonts w:ascii="Arial" w:hAnsi="Arial" w:cs="Arial"/>
                <w:sz w:val="20"/>
                <w:szCs w:val="20"/>
              </w:rPr>
              <w:t>Channel model (baseline, otherwise state any modifications)</w:t>
            </w:r>
          </w:p>
        </w:tc>
        <w:tc>
          <w:tcPr>
            <w:tcW w:w="1370" w:type="dxa"/>
          </w:tcPr>
          <w:p w14:paraId="7B18BF61" w14:textId="6A670494" w:rsidR="001B255F" w:rsidRPr="002C621A" w:rsidRDefault="001B255F" w:rsidP="00191E0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w:t>
            </w:r>
            <w:r w:rsidR="00191E0B">
              <w:rPr>
                <w:rFonts w:ascii="Arial" w:hAnsi="Arial" w:cs="Arial"/>
                <w:sz w:val="20"/>
                <w:szCs w:val="20"/>
              </w:rPr>
              <w:t>S</w:t>
            </w:r>
            <w:r>
              <w:rPr>
                <w:rFonts w:ascii="Arial" w:hAnsi="Arial" w:cs="Arial"/>
                <w:sz w:val="20"/>
                <w:szCs w:val="20"/>
              </w:rPr>
              <w:t>H</w:t>
            </w:r>
          </w:p>
        </w:tc>
        <w:tc>
          <w:tcPr>
            <w:tcW w:w="1370" w:type="dxa"/>
          </w:tcPr>
          <w:p w14:paraId="74A3B6DD" w14:textId="0D278220" w:rsidR="001B255F" w:rsidRDefault="001B255F" w:rsidP="00191E0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w:t>
            </w:r>
            <w:r w:rsidR="00191E0B">
              <w:rPr>
                <w:rFonts w:ascii="Arial" w:hAnsi="Arial" w:cs="Arial"/>
                <w:sz w:val="20"/>
                <w:szCs w:val="20"/>
              </w:rPr>
              <w:t>S</w:t>
            </w:r>
            <w:r>
              <w:rPr>
                <w:rFonts w:ascii="Arial" w:hAnsi="Arial" w:cs="Arial"/>
                <w:sz w:val="20"/>
                <w:szCs w:val="20"/>
              </w:rPr>
              <w:t>H</w:t>
            </w:r>
          </w:p>
        </w:tc>
        <w:tc>
          <w:tcPr>
            <w:tcW w:w="1371" w:type="dxa"/>
          </w:tcPr>
          <w:p w14:paraId="0EEBDCC8" w14:textId="3FB7CFBB" w:rsidR="001B255F" w:rsidRDefault="001B255F" w:rsidP="00191E0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w:t>
            </w:r>
            <w:r w:rsidR="00191E0B">
              <w:rPr>
                <w:rFonts w:ascii="Arial" w:hAnsi="Arial" w:cs="Arial"/>
                <w:sz w:val="20"/>
                <w:szCs w:val="20"/>
              </w:rPr>
              <w:t>S</w:t>
            </w:r>
            <w:r>
              <w:rPr>
                <w:rFonts w:ascii="Arial" w:hAnsi="Arial" w:cs="Arial"/>
                <w:sz w:val="20"/>
                <w:szCs w:val="20"/>
              </w:rPr>
              <w:t>H</w:t>
            </w:r>
          </w:p>
        </w:tc>
      </w:tr>
      <w:tr w:rsidR="001B255F" w:rsidRPr="00C95118" w14:paraId="725871D0" w14:textId="77777777" w:rsidTr="00191E0B">
        <w:trPr>
          <w:jc w:val="center"/>
        </w:trPr>
        <w:tc>
          <w:tcPr>
            <w:tcW w:w="3266" w:type="dxa"/>
            <w:vAlign w:val="center"/>
          </w:tcPr>
          <w:p w14:paraId="4CBBB641" w14:textId="77777777" w:rsidR="001B255F" w:rsidRPr="002C621A" w:rsidRDefault="001B255F" w:rsidP="00296A4A">
            <w:pPr>
              <w:rPr>
                <w:rFonts w:ascii="Arial" w:hAnsi="Arial" w:cs="Arial"/>
                <w:sz w:val="20"/>
                <w:szCs w:val="20"/>
              </w:rPr>
            </w:pPr>
            <w:r w:rsidRPr="002C621A">
              <w:rPr>
                <w:rFonts w:ascii="Arial" w:hAnsi="Arial" w:cs="Arial"/>
                <w:sz w:val="20"/>
                <w:szCs w:val="20"/>
              </w:rPr>
              <w:t>Description of Measurement Algorithm (e.g. super resolution, interference cancellation, ….)</w:t>
            </w:r>
          </w:p>
        </w:tc>
        <w:tc>
          <w:tcPr>
            <w:tcW w:w="1370" w:type="dxa"/>
          </w:tcPr>
          <w:p w14:paraId="584BBD9E" w14:textId="77777777" w:rsidR="001B255F" w:rsidRPr="00045CD8" w:rsidRDefault="001B255F" w:rsidP="00296A4A">
            <w:pPr>
              <w:jc w:val="left"/>
              <w:rPr>
                <w:rFonts w:ascii="Arial" w:hAnsi="Arial" w:cs="Arial"/>
                <w:sz w:val="20"/>
                <w:szCs w:val="20"/>
              </w:rPr>
            </w:pPr>
            <w:r w:rsidRPr="00045CD8">
              <w:rPr>
                <w:rFonts w:ascii="Arial" w:hAnsi="Arial" w:cs="Arial"/>
                <w:sz w:val="20"/>
                <w:szCs w:val="20"/>
              </w:rPr>
              <w:t>Super resolution</w:t>
            </w:r>
          </w:p>
          <w:p w14:paraId="6CB646B7" w14:textId="41F648FE" w:rsidR="001B255F" w:rsidRPr="00045CD8" w:rsidRDefault="001B255F" w:rsidP="00296A4A">
            <w:pPr>
              <w:jc w:val="left"/>
              <w:rPr>
                <w:rFonts w:ascii="Arial" w:hAnsi="Arial" w:cs="Arial"/>
                <w:sz w:val="20"/>
                <w:szCs w:val="20"/>
              </w:rPr>
            </w:pPr>
            <w:r w:rsidRPr="00045CD8">
              <w:rPr>
                <w:rFonts w:ascii="Arial" w:hAnsi="Arial" w:cs="Arial"/>
                <w:sz w:val="20"/>
                <w:szCs w:val="20"/>
              </w:rPr>
              <w:t>LOS/NLOS detection</w:t>
            </w:r>
          </w:p>
        </w:tc>
        <w:tc>
          <w:tcPr>
            <w:tcW w:w="1370" w:type="dxa"/>
          </w:tcPr>
          <w:p w14:paraId="27C3BF09" w14:textId="77777777" w:rsidR="001B255F" w:rsidRPr="00045CD8" w:rsidRDefault="001B255F" w:rsidP="00296A4A">
            <w:pPr>
              <w:jc w:val="left"/>
              <w:rPr>
                <w:rFonts w:ascii="Arial" w:hAnsi="Arial" w:cs="Arial"/>
                <w:sz w:val="20"/>
                <w:szCs w:val="20"/>
              </w:rPr>
            </w:pPr>
            <w:r w:rsidRPr="00045CD8">
              <w:rPr>
                <w:rFonts w:ascii="Arial" w:hAnsi="Arial" w:cs="Arial"/>
                <w:sz w:val="20"/>
                <w:szCs w:val="20"/>
              </w:rPr>
              <w:t>Super resolution</w:t>
            </w:r>
          </w:p>
          <w:p w14:paraId="1B848D1F" w14:textId="205B0C6C" w:rsidR="001B255F" w:rsidRPr="00045CD8" w:rsidRDefault="001B255F" w:rsidP="00296A4A">
            <w:pPr>
              <w:jc w:val="left"/>
              <w:rPr>
                <w:rFonts w:ascii="Arial" w:hAnsi="Arial" w:cs="Arial"/>
                <w:sz w:val="20"/>
                <w:szCs w:val="20"/>
              </w:rPr>
            </w:pPr>
            <w:r w:rsidRPr="00045CD8">
              <w:rPr>
                <w:rFonts w:ascii="Arial" w:hAnsi="Arial" w:cs="Arial"/>
                <w:sz w:val="20"/>
                <w:szCs w:val="20"/>
              </w:rPr>
              <w:t>LOS/NLOS detection</w:t>
            </w:r>
          </w:p>
        </w:tc>
        <w:tc>
          <w:tcPr>
            <w:tcW w:w="1371" w:type="dxa"/>
          </w:tcPr>
          <w:p w14:paraId="4726915D" w14:textId="77777777" w:rsidR="001B255F" w:rsidRPr="00045CD8" w:rsidRDefault="001B255F" w:rsidP="00296A4A">
            <w:pPr>
              <w:jc w:val="left"/>
              <w:rPr>
                <w:rFonts w:ascii="Arial" w:hAnsi="Arial" w:cs="Arial"/>
                <w:sz w:val="20"/>
                <w:szCs w:val="20"/>
              </w:rPr>
            </w:pPr>
            <w:r w:rsidRPr="00045CD8">
              <w:rPr>
                <w:rFonts w:ascii="Arial" w:hAnsi="Arial" w:cs="Arial"/>
                <w:sz w:val="20"/>
                <w:szCs w:val="20"/>
              </w:rPr>
              <w:t>Super resolution</w:t>
            </w:r>
          </w:p>
          <w:p w14:paraId="2DA371FB" w14:textId="5FF83E09" w:rsidR="001B255F" w:rsidRPr="00C95118" w:rsidRDefault="001B255F" w:rsidP="00296A4A">
            <w:pPr>
              <w:jc w:val="left"/>
              <w:rPr>
                <w:rFonts w:ascii="Arial" w:hAnsi="Arial" w:cs="Arial"/>
                <w:sz w:val="20"/>
                <w:szCs w:val="20"/>
                <w:highlight w:val="yellow"/>
              </w:rPr>
            </w:pPr>
            <w:r w:rsidRPr="00045CD8">
              <w:rPr>
                <w:rFonts w:ascii="Arial" w:hAnsi="Arial" w:cs="Arial"/>
                <w:sz w:val="20"/>
                <w:szCs w:val="20"/>
              </w:rPr>
              <w:t>LOS/NLOS detection</w:t>
            </w:r>
          </w:p>
        </w:tc>
      </w:tr>
      <w:tr w:rsidR="001B255F" w14:paraId="02177B7C" w14:textId="77777777" w:rsidTr="00191E0B">
        <w:trPr>
          <w:jc w:val="center"/>
        </w:trPr>
        <w:tc>
          <w:tcPr>
            <w:tcW w:w="3266" w:type="dxa"/>
            <w:vAlign w:val="center"/>
          </w:tcPr>
          <w:p w14:paraId="46132B47" w14:textId="77777777" w:rsidR="001B255F" w:rsidRPr="002C621A" w:rsidRDefault="001B255F" w:rsidP="00296A4A">
            <w:pPr>
              <w:rPr>
                <w:rFonts w:ascii="Arial" w:hAnsi="Arial" w:cs="Arial"/>
                <w:sz w:val="20"/>
                <w:szCs w:val="20"/>
              </w:rPr>
            </w:pPr>
            <w:r w:rsidRPr="002C621A">
              <w:rPr>
                <w:rFonts w:ascii="Arial" w:hAnsi="Arial" w:cs="Arial"/>
                <w:sz w:val="20"/>
                <w:szCs w:val="20"/>
              </w:rPr>
              <w:t>Description of positioning technique / applied positioning algorithm (e.g. Least square, taylor series, etc)</w:t>
            </w:r>
          </w:p>
        </w:tc>
        <w:tc>
          <w:tcPr>
            <w:tcW w:w="1370" w:type="dxa"/>
          </w:tcPr>
          <w:p w14:paraId="6870203A" w14:textId="4936135D" w:rsidR="001B255F" w:rsidRDefault="001B255F" w:rsidP="00296A4A">
            <w:pPr>
              <w:jc w:val="left"/>
              <w:rPr>
                <w:rFonts w:ascii="Arial" w:hAnsi="Arial" w:cs="Arial"/>
                <w:sz w:val="20"/>
                <w:szCs w:val="20"/>
              </w:rPr>
            </w:pPr>
            <w:r>
              <w:rPr>
                <w:rFonts w:ascii="Arial" w:hAnsi="Arial" w:cs="Arial"/>
                <w:sz w:val="20"/>
                <w:szCs w:val="20"/>
              </w:rPr>
              <w:t>UL-AoA</w:t>
            </w:r>
          </w:p>
          <w:p w14:paraId="30913E51" w14:textId="77777777" w:rsidR="001B255F" w:rsidRPr="002C621A" w:rsidRDefault="001B255F" w:rsidP="00296A4A">
            <w:pPr>
              <w:jc w:val="left"/>
              <w:rPr>
                <w:rFonts w:ascii="Arial" w:hAnsi="Arial" w:cs="Arial"/>
                <w:sz w:val="20"/>
                <w:szCs w:val="20"/>
              </w:rPr>
            </w:pPr>
            <w:r>
              <w:rPr>
                <w:rFonts w:ascii="Arial" w:hAnsi="Arial" w:cs="Arial"/>
                <w:sz w:val="20"/>
                <w:szCs w:val="20"/>
              </w:rPr>
              <w:t>PSO</w:t>
            </w:r>
          </w:p>
        </w:tc>
        <w:tc>
          <w:tcPr>
            <w:tcW w:w="1370" w:type="dxa"/>
          </w:tcPr>
          <w:p w14:paraId="4F107CD2" w14:textId="3A91C48E" w:rsidR="001B255F" w:rsidRDefault="001B255F" w:rsidP="00296A4A">
            <w:pPr>
              <w:jc w:val="left"/>
              <w:rPr>
                <w:rFonts w:ascii="Arial" w:hAnsi="Arial" w:cs="Arial"/>
                <w:sz w:val="20"/>
                <w:szCs w:val="20"/>
              </w:rPr>
            </w:pPr>
            <w:r>
              <w:rPr>
                <w:rFonts w:ascii="Arial" w:hAnsi="Arial" w:cs="Arial"/>
                <w:sz w:val="20"/>
                <w:szCs w:val="20"/>
              </w:rPr>
              <w:t>UL-AoA</w:t>
            </w:r>
          </w:p>
          <w:p w14:paraId="4691647F" w14:textId="77777777" w:rsidR="001B255F" w:rsidRDefault="001B255F" w:rsidP="00296A4A">
            <w:pPr>
              <w:jc w:val="left"/>
              <w:rPr>
                <w:rFonts w:ascii="Arial" w:hAnsi="Arial" w:cs="Arial"/>
                <w:sz w:val="20"/>
                <w:szCs w:val="20"/>
              </w:rPr>
            </w:pPr>
            <w:r>
              <w:rPr>
                <w:rFonts w:ascii="Arial" w:hAnsi="Arial" w:cs="Arial"/>
                <w:sz w:val="20"/>
                <w:szCs w:val="20"/>
              </w:rPr>
              <w:t>PSO</w:t>
            </w:r>
          </w:p>
        </w:tc>
        <w:tc>
          <w:tcPr>
            <w:tcW w:w="1371" w:type="dxa"/>
          </w:tcPr>
          <w:p w14:paraId="52C93EAB" w14:textId="052E5966" w:rsidR="001B255F" w:rsidRDefault="001B255F" w:rsidP="00296A4A">
            <w:pPr>
              <w:jc w:val="left"/>
              <w:rPr>
                <w:rFonts w:ascii="Arial" w:hAnsi="Arial" w:cs="Arial"/>
                <w:sz w:val="20"/>
                <w:szCs w:val="20"/>
              </w:rPr>
            </w:pPr>
            <w:r>
              <w:rPr>
                <w:rFonts w:ascii="Arial" w:hAnsi="Arial" w:cs="Arial"/>
                <w:sz w:val="20"/>
                <w:szCs w:val="20"/>
              </w:rPr>
              <w:t>UL-AoA</w:t>
            </w:r>
          </w:p>
          <w:p w14:paraId="0D75FA7E" w14:textId="77777777" w:rsidR="001B255F" w:rsidRDefault="001B255F" w:rsidP="00296A4A">
            <w:pPr>
              <w:jc w:val="left"/>
              <w:rPr>
                <w:rFonts w:ascii="Arial" w:hAnsi="Arial" w:cs="Arial"/>
                <w:sz w:val="20"/>
                <w:szCs w:val="20"/>
              </w:rPr>
            </w:pPr>
            <w:r>
              <w:rPr>
                <w:rFonts w:ascii="Arial" w:hAnsi="Arial" w:cs="Arial"/>
                <w:sz w:val="20"/>
                <w:szCs w:val="20"/>
              </w:rPr>
              <w:t>PSO</w:t>
            </w:r>
          </w:p>
        </w:tc>
      </w:tr>
      <w:tr w:rsidR="001B255F" w:rsidRPr="002C621A" w14:paraId="04A5186E" w14:textId="77777777" w:rsidTr="00191E0B">
        <w:tblPrEx>
          <w:jc w:val="left"/>
        </w:tblPrEx>
        <w:tc>
          <w:tcPr>
            <w:tcW w:w="3266" w:type="dxa"/>
          </w:tcPr>
          <w:p w14:paraId="59E8F101" w14:textId="5675A97A" w:rsidR="001B255F" w:rsidRPr="002C621A" w:rsidRDefault="00191E0B" w:rsidP="00296A4A">
            <w:pPr>
              <w:rPr>
                <w:rFonts w:ascii="Arial" w:hAnsi="Arial" w:cs="Arial"/>
                <w:sz w:val="20"/>
                <w:szCs w:val="20"/>
              </w:rPr>
            </w:pPr>
            <w:r w:rsidRPr="00244B52">
              <w:rPr>
                <w:rFonts w:ascii="Arial" w:hAnsi="Arial" w:cs="Arial"/>
                <w:sz w:val="20"/>
                <w:szCs w:val="20"/>
              </w:rPr>
              <w:t xml:space="preserve">UE/gNB Tx/Rx </w:t>
            </w:r>
            <w:r w:rsidRPr="00244B52">
              <w:rPr>
                <w:rFonts w:ascii="Arial" w:hAnsi="Arial" w:cs="Arial"/>
                <w:sz w:val="20"/>
                <w:szCs w:val="20"/>
              </w:rPr>
              <w:br/>
              <w:t>Calibration Error</w:t>
            </w:r>
          </w:p>
        </w:tc>
        <w:tc>
          <w:tcPr>
            <w:tcW w:w="1370" w:type="dxa"/>
          </w:tcPr>
          <w:p w14:paraId="58728C9B" w14:textId="48DB7F24" w:rsidR="001B255F" w:rsidRPr="002C621A" w:rsidRDefault="00191E0B" w:rsidP="00296A4A">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c>
          <w:tcPr>
            <w:tcW w:w="1370" w:type="dxa"/>
          </w:tcPr>
          <w:p w14:paraId="57644B6C" w14:textId="77777777" w:rsidR="00191E0B" w:rsidRDefault="00191E0B" w:rsidP="00191E0B">
            <w:pPr>
              <w:jc w:val="left"/>
              <w:rPr>
                <w:rFonts w:ascii="Arial" w:hAnsi="Arial" w:cs="Arial"/>
                <w:sz w:val="20"/>
                <w:szCs w:val="20"/>
              </w:rPr>
            </w:pPr>
            <w:r>
              <w:rPr>
                <w:rFonts w:ascii="Arial" w:hAnsi="Arial" w:cs="Arial"/>
                <w:sz w:val="20"/>
                <w:szCs w:val="20"/>
              </w:rPr>
              <w:t>gNB  Rx Angle error</w:t>
            </w:r>
          </w:p>
          <w:p w14:paraId="3D88ED9A" w14:textId="7382F5D1" w:rsidR="001B255F" w:rsidRPr="002C621A" w:rsidRDefault="00191E0B" w:rsidP="00142626">
            <w:pPr>
              <w:jc w:val="left"/>
              <w:rPr>
                <w:rFonts w:ascii="Arial" w:hAnsi="Arial" w:cs="Arial"/>
                <w:sz w:val="20"/>
                <w:szCs w:val="20"/>
              </w:rPr>
            </w:pPr>
            <m:oMathPara>
              <m:oMath>
                <m:r>
                  <w:rPr>
                    <w:rFonts w:ascii="Cambria Math" w:hAnsi="Cambria Math"/>
                  </w:rPr>
                  <m:t>θ=5°</m:t>
                </m:r>
              </m:oMath>
            </m:oMathPara>
          </w:p>
        </w:tc>
        <w:tc>
          <w:tcPr>
            <w:tcW w:w="1371" w:type="dxa"/>
          </w:tcPr>
          <w:p w14:paraId="68A216FF" w14:textId="77777777" w:rsidR="00191E0B" w:rsidRDefault="00191E0B" w:rsidP="00191E0B">
            <w:pPr>
              <w:jc w:val="left"/>
              <w:rPr>
                <w:rFonts w:ascii="Arial" w:hAnsi="Arial" w:cs="Arial"/>
                <w:sz w:val="20"/>
                <w:szCs w:val="20"/>
              </w:rPr>
            </w:pPr>
            <w:r>
              <w:rPr>
                <w:rFonts w:ascii="Arial" w:hAnsi="Arial" w:cs="Arial"/>
                <w:sz w:val="20"/>
                <w:szCs w:val="20"/>
              </w:rPr>
              <w:t>gNB  Rx Angle error</w:t>
            </w:r>
          </w:p>
          <w:p w14:paraId="490FF7E0" w14:textId="4E719F05" w:rsidR="001B255F" w:rsidRPr="002C621A" w:rsidRDefault="00191E0B" w:rsidP="00191E0B">
            <w:pPr>
              <w:jc w:val="left"/>
              <w:rPr>
                <w:rFonts w:ascii="Arial" w:hAnsi="Arial" w:cs="Arial"/>
                <w:sz w:val="20"/>
                <w:szCs w:val="20"/>
              </w:rPr>
            </w:pPr>
            <m:oMathPara>
              <m:oMath>
                <m:r>
                  <w:rPr>
                    <w:rFonts w:ascii="Cambria Math" w:hAnsi="Cambria Math"/>
                  </w:rPr>
                  <m:t>θ=5°</m:t>
                </m:r>
              </m:oMath>
            </m:oMathPara>
          </w:p>
        </w:tc>
      </w:tr>
      <w:tr w:rsidR="00191E0B" w:rsidRPr="002C621A" w14:paraId="4062B28B" w14:textId="77777777" w:rsidTr="00191E0B">
        <w:tblPrEx>
          <w:jc w:val="left"/>
        </w:tblPrEx>
        <w:tc>
          <w:tcPr>
            <w:tcW w:w="3266" w:type="dxa"/>
          </w:tcPr>
          <w:p w14:paraId="2C4CB3A9" w14:textId="5686BEE3" w:rsidR="00191E0B" w:rsidRPr="00244B52" w:rsidRDefault="00191E0B" w:rsidP="00296A4A">
            <w:pPr>
              <w:rPr>
                <w:rFonts w:ascii="Arial" w:hAnsi="Arial" w:cs="Arial"/>
                <w:sz w:val="20"/>
                <w:szCs w:val="20"/>
              </w:rPr>
            </w:pPr>
            <w:r w:rsidRPr="002C621A">
              <w:rPr>
                <w:rFonts w:ascii="Arial" w:hAnsi="Arial" w:cs="Arial"/>
                <w:sz w:val="20"/>
                <w:szCs w:val="20"/>
              </w:rPr>
              <w:t>Additional notes, if any</w:t>
            </w:r>
          </w:p>
        </w:tc>
        <w:tc>
          <w:tcPr>
            <w:tcW w:w="1370" w:type="dxa"/>
          </w:tcPr>
          <w:p w14:paraId="15952327" w14:textId="77777777" w:rsidR="00191E0B" w:rsidRDefault="00191E0B" w:rsidP="00296A4A">
            <w:pPr>
              <w:jc w:val="left"/>
              <w:rPr>
                <w:rFonts w:ascii="Arial" w:hAnsi="Arial" w:cs="Arial"/>
                <w:sz w:val="20"/>
                <w:szCs w:val="20"/>
              </w:rPr>
            </w:pPr>
          </w:p>
        </w:tc>
        <w:tc>
          <w:tcPr>
            <w:tcW w:w="1370" w:type="dxa"/>
          </w:tcPr>
          <w:p w14:paraId="157250F5" w14:textId="77777777" w:rsidR="00191E0B" w:rsidRDefault="00191E0B" w:rsidP="00191E0B">
            <w:pPr>
              <w:jc w:val="left"/>
              <w:rPr>
                <w:rFonts w:ascii="Arial" w:hAnsi="Arial" w:cs="Arial"/>
                <w:sz w:val="20"/>
                <w:szCs w:val="20"/>
              </w:rPr>
            </w:pPr>
          </w:p>
        </w:tc>
        <w:tc>
          <w:tcPr>
            <w:tcW w:w="1371" w:type="dxa"/>
          </w:tcPr>
          <w:p w14:paraId="5D988CE9" w14:textId="5BAD696C" w:rsidR="00191E0B" w:rsidRDefault="00191E0B" w:rsidP="00191E0B">
            <w:pPr>
              <w:jc w:val="left"/>
              <w:rPr>
                <w:rFonts w:ascii="Arial" w:hAnsi="Arial" w:cs="Arial"/>
                <w:sz w:val="20"/>
                <w:szCs w:val="20"/>
              </w:rPr>
            </w:pPr>
            <w:r>
              <w:rPr>
                <w:rFonts w:ascii="Arial" w:hAnsi="Arial" w:cs="Arial"/>
                <w:sz w:val="20"/>
                <w:szCs w:val="20"/>
              </w:rPr>
              <w:t>With calibration</w:t>
            </w:r>
          </w:p>
        </w:tc>
      </w:tr>
    </w:tbl>
    <w:p w14:paraId="4F6CD1BE" w14:textId="77777777" w:rsidR="001B255F" w:rsidRPr="001B255F" w:rsidRDefault="001B255F" w:rsidP="001B255F">
      <w:pPr>
        <w:rPr>
          <w:lang w:eastAsia="zh-CN"/>
        </w:rPr>
      </w:pPr>
    </w:p>
    <w:p w14:paraId="169F7EBF" w14:textId="77777777" w:rsidR="00E45275" w:rsidRDefault="00142626" w:rsidP="00E45275">
      <w:pPr>
        <w:keepNext/>
        <w:jc w:val="center"/>
      </w:pPr>
      <w:r>
        <w:rPr>
          <w:noProof/>
          <w:lang w:eastAsia="zh-CN"/>
        </w:rPr>
        <w:lastRenderedPageBreak/>
        <w:drawing>
          <wp:inline distT="0" distB="0" distL="0" distR="0" wp14:anchorId="1A5C4FF4" wp14:editId="27EDC843">
            <wp:extent cx="3699629" cy="30920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5984" cy="3114118"/>
                    </a:xfrm>
                    <a:prstGeom prst="rect">
                      <a:avLst/>
                    </a:prstGeom>
                  </pic:spPr>
                </pic:pic>
              </a:graphicData>
            </a:graphic>
          </wp:inline>
        </w:drawing>
      </w:r>
    </w:p>
    <w:p w14:paraId="67CA9B6B" w14:textId="6D27D35B" w:rsidR="00142626" w:rsidRDefault="00E45275" w:rsidP="00E45275">
      <w:pPr>
        <w:pStyle w:val="Caption"/>
        <w:rPr>
          <w:lang w:eastAsia="zh-CN"/>
        </w:rPr>
      </w:pPr>
      <w:bookmarkStart w:id="0" w:name="_Ref61254099"/>
      <w:r>
        <w:t xml:space="preserve">Figure </w:t>
      </w:r>
      <w:r w:rsidR="008262B4">
        <w:rPr>
          <w:noProof/>
        </w:rPr>
        <w:fldChar w:fldCharType="begin"/>
      </w:r>
      <w:r w:rsidR="008262B4">
        <w:rPr>
          <w:noProof/>
        </w:rPr>
        <w:instrText xml:space="preserve"> SEQ Figure \* ARABIC </w:instrText>
      </w:r>
      <w:r w:rsidR="008262B4">
        <w:rPr>
          <w:noProof/>
        </w:rPr>
        <w:fldChar w:fldCharType="separate"/>
      </w:r>
      <w:r w:rsidR="00D272B3">
        <w:rPr>
          <w:noProof/>
        </w:rPr>
        <w:t>1</w:t>
      </w:r>
      <w:r w:rsidR="008262B4">
        <w:rPr>
          <w:noProof/>
        </w:rPr>
        <w:fldChar w:fldCharType="end"/>
      </w:r>
      <w:bookmarkEnd w:id="0"/>
      <w:r>
        <w:t xml:space="preserve"> Positioning results using UL-AOA</w:t>
      </w:r>
    </w:p>
    <w:p w14:paraId="7BC4B966" w14:textId="77777777" w:rsidR="00233252" w:rsidRDefault="00233252" w:rsidP="00233252">
      <w:pPr>
        <w:rPr>
          <w:lang w:val="en-GB" w:eastAsia="zh-CN"/>
        </w:rPr>
      </w:pPr>
      <w:r>
        <w:rPr>
          <w:lang w:val="en-GB" w:eastAsia="zh-CN"/>
        </w:rPr>
        <w:t xml:space="preserve">The positioning error of 50%, 67%, 80%, 90% and 95% for all cases are summarized in </w:t>
      </w:r>
      <w:r>
        <w:rPr>
          <w:lang w:val="en-GB" w:eastAsia="zh-CN"/>
        </w:rPr>
        <w:fldChar w:fldCharType="begin"/>
      </w:r>
      <w:r>
        <w:rPr>
          <w:lang w:val="en-GB" w:eastAsia="zh-CN"/>
        </w:rPr>
        <w:instrText xml:space="preserve"> REF _Ref52281171 \h </w:instrText>
      </w:r>
      <w:r>
        <w:rPr>
          <w:lang w:val="en-GB" w:eastAsia="zh-CN"/>
        </w:rPr>
      </w:r>
      <w:r>
        <w:rPr>
          <w:lang w:val="en-GB" w:eastAsia="zh-CN"/>
        </w:rPr>
        <w:fldChar w:fldCharType="separate"/>
      </w:r>
      <w:r w:rsidR="00D272B3">
        <w:t xml:space="preserve">Table </w:t>
      </w:r>
      <w:r w:rsidR="00D272B3">
        <w:rPr>
          <w:noProof/>
        </w:rPr>
        <w:t>1</w:t>
      </w:r>
      <w:r>
        <w:rPr>
          <w:lang w:val="en-GB" w:eastAsia="zh-CN"/>
        </w:rPr>
        <w:fldChar w:fldCharType="end"/>
      </w:r>
      <w:r>
        <w:rPr>
          <w:lang w:val="en-GB" w:eastAsia="zh-CN"/>
        </w:rPr>
        <w:t>.</w:t>
      </w:r>
    </w:p>
    <w:p w14:paraId="45098B72" w14:textId="77777777" w:rsidR="00233252" w:rsidRDefault="00233252" w:rsidP="00233252">
      <w:pPr>
        <w:pStyle w:val="Caption"/>
        <w:keepNext/>
      </w:pPr>
      <w:bookmarkStart w:id="1" w:name="_Ref52281171"/>
      <w:r>
        <w:t xml:space="preserve">Table </w:t>
      </w:r>
      <w:r>
        <w:rPr>
          <w:noProof/>
        </w:rPr>
        <w:fldChar w:fldCharType="begin"/>
      </w:r>
      <w:r>
        <w:rPr>
          <w:noProof/>
        </w:rPr>
        <w:instrText xml:space="preserve"> SEQ Table \* ARABIC </w:instrText>
      </w:r>
      <w:r>
        <w:rPr>
          <w:noProof/>
        </w:rPr>
        <w:fldChar w:fldCharType="separate"/>
      </w:r>
      <w:r w:rsidR="00D272B3">
        <w:rPr>
          <w:noProof/>
        </w:rPr>
        <w:t>1</w:t>
      </w:r>
      <w:r>
        <w:rPr>
          <w:noProof/>
        </w:rPr>
        <w:fldChar w:fldCharType="end"/>
      </w:r>
      <w:bookmarkEnd w:id="1"/>
      <w:r>
        <w:t xml:space="preserve"> Positioning accuracy (in unit of meter)</w:t>
      </w:r>
    </w:p>
    <w:tbl>
      <w:tblPr>
        <w:tblStyle w:val="TableGrid"/>
        <w:tblW w:w="7972" w:type="dxa"/>
        <w:jc w:val="center"/>
        <w:tblLayout w:type="fixed"/>
        <w:tblLook w:val="04A0" w:firstRow="1" w:lastRow="0" w:firstColumn="1" w:lastColumn="0" w:noHBand="0" w:noVBand="1"/>
      </w:tblPr>
      <w:tblGrid>
        <w:gridCol w:w="2689"/>
        <w:gridCol w:w="1056"/>
        <w:gridCol w:w="1057"/>
        <w:gridCol w:w="1056"/>
        <w:gridCol w:w="1057"/>
        <w:gridCol w:w="1057"/>
      </w:tblGrid>
      <w:tr w:rsidR="00233252" w:rsidRPr="00614466" w14:paraId="3A8C6950" w14:textId="77777777" w:rsidTr="0007544B">
        <w:trPr>
          <w:jc w:val="center"/>
        </w:trPr>
        <w:tc>
          <w:tcPr>
            <w:tcW w:w="2689" w:type="dxa"/>
          </w:tcPr>
          <w:p w14:paraId="1A3764F7" w14:textId="77777777" w:rsidR="00233252" w:rsidRPr="00614466" w:rsidRDefault="00233252" w:rsidP="0007544B">
            <w:pPr>
              <w:spacing w:after="0"/>
              <w:jc w:val="center"/>
              <w:rPr>
                <w:sz w:val="18"/>
                <w:szCs w:val="18"/>
                <w:lang w:val="en-GB" w:eastAsia="zh-CN"/>
              </w:rPr>
            </w:pPr>
            <w:r>
              <w:rPr>
                <w:sz w:val="18"/>
                <w:szCs w:val="18"/>
                <w:lang w:val="en-GB" w:eastAsia="zh-CN"/>
              </w:rPr>
              <w:t>Case</w:t>
            </w:r>
          </w:p>
        </w:tc>
        <w:tc>
          <w:tcPr>
            <w:tcW w:w="1056" w:type="dxa"/>
            <w:vAlign w:val="center"/>
          </w:tcPr>
          <w:p w14:paraId="5A291552" w14:textId="77777777" w:rsidR="00233252" w:rsidRPr="00614466" w:rsidRDefault="00233252" w:rsidP="0007544B">
            <w:pPr>
              <w:spacing w:after="0"/>
              <w:jc w:val="center"/>
              <w:rPr>
                <w:sz w:val="18"/>
                <w:szCs w:val="18"/>
                <w:lang w:val="en-GB" w:eastAsia="zh-CN"/>
              </w:rPr>
            </w:pPr>
            <w:r w:rsidRPr="00614466">
              <w:rPr>
                <w:sz w:val="18"/>
                <w:szCs w:val="18"/>
                <w:lang w:val="en-GB" w:eastAsia="zh-CN"/>
              </w:rPr>
              <w:t>50%</w:t>
            </w:r>
          </w:p>
        </w:tc>
        <w:tc>
          <w:tcPr>
            <w:tcW w:w="1057" w:type="dxa"/>
            <w:vAlign w:val="center"/>
          </w:tcPr>
          <w:p w14:paraId="7523D077" w14:textId="77777777" w:rsidR="00233252" w:rsidRPr="00614466" w:rsidRDefault="00233252" w:rsidP="0007544B">
            <w:pPr>
              <w:spacing w:after="0"/>
              <w:jc w:val="center"/>
              <w:rPr>
                <w:sz w:val="18"/>
                <w:szCs w:val="18"/>
                <w:lang w:val="en-GB" w:eastAsia="zh-CN"/>
              </w:rPr>
            </w:pPr>
            <w:r w:rsidRPr="00614466">
              <w:rPr>
                <w:sz w:val="18"/>
                <w:szCs w:val="18"/>
                <w:lang w:val="en-GB" w:eastAsia="zh-CN"/>
              </w:rPr>
              <w:t>67%</w:t>
            </w:r>
          </w:p>
        </w:tc>
        <w:tc>
          <w:tcPr>
            <w:tcW w:w="1056" w:type="dxa"/>
            <w:vAlign w:val="center"/>
          </w:tcPr>
          <w:p w14:paraId="7A0151B9" w14:textId="77777777" w:rsidR="00233252" w:rsidRPr="00614466" w:rsidRDefault="00233252" w:rsidP="0007544B">
            <w:pPr>
              <w:spacing w:after="0"/>
              <w:jc w:val="center"/>
              <w:rPr>
                <w:sz w:val="18"/>
                <w:szCs w:val="18"/>
                <w:lang w:val="en-GB" w:eastAsia="zh-CN"/>
              </w:rPr>
            </w:pPr>
            <w:r w:rsidRPr="00614466">
              <w:rPr>
                <w:sz w:val="18"/>
                <w:szCs w:val="18"/>
                <w:lang w:val="en-GB" w:eastAsia="zh-CN"/>
              </w:rPr>
              <w:t>80%</w:t>
            </w:r>
          </w:p>
        </w:tc>
        <w:tc>
          <w:tcPr>
            <w:tcW w:w="1057" w:type="dxa"/>
            <w:vAlign w:val="center"/>
          </w:tcPr>
          <w:p w14:paraId="1FA92703" w14:textId="77777777" w:rsidR="00233252" w:rsidRPr="00614466" w:rsidRDefault="00233252" w:rsidP="0007544B">
            <w:pPr>
              <w:spacing w:after="0"/>
              <w:jc w:val="center"/>
              <w:rPr>
                <w:sz w:val="18"/>
                <w:szCs w:val="18"/>
                <w:lang w:val="en-GB" w:eastAsia="zh-CN"/>
              </w:rPr>
            </w:pPr>
            <w:r w:rsidRPr="00614466">
              <w:rPr>
                <w:sz w:val="18"/>
                <w:szCs w:val="18"/>
                <w:lang w:val="en-GB" w:eastAsia="zh-CN"/>
              </w:rPr>
              <w:t>90%</w:t>
            </w:r>
          </w:p>
        </w:tc>
        <w:tc>
          <w:tcPr>
            <w:tcW w:w="1057" w:type="dxa"/>
            <w:vAlign w:val="center"/>
          </w:tcPr>
          <w:p w14:paraId="374A5ADC" w14:textId="77777777" w:rsidR="00233252" w:rsidRPr="00614466" w:rsidRDefault="00233252" w:rsidP="0007544B">
            <w:pPr>
              <w:spacing w:after="0"/>
              <w:jc w:val="center"/>
              <w:rPr>
                <w:sz w:val="18"/>
                <w:szCs w:val="18"/>
                <w:lang w:val="en-GB" w:eastAsia="zh-CN"/>
              </w:rPr>
            </w:pPr>
            <w:r>
              <w:rPr>
                <w:rFonts w:hint="eastAsia"/>
                <w:sz w:val="18"/>
                <w:szCs w:val="18"/>
                <w:lang w:val="en-GB" w:eastAsia="zh-CN"/>
              </w:rPr>
              <w:t>9</w:t>
            </w:r>
            <w:r>
              <w:rPr>
                <w:sz w:val="18"/>
                <w:szCs w:val="18"/>
                <w:lang w:val="en-GB" w:eastAsia="zh-CN"/>
              </w:rPr>
              <w:t>5%</w:t>
            </w:r>
          </w:p>
        </w:tc>
      </w:tr>
      <w:tr w:rsidR="00233252" w:rsidRPr="00F67739" w14:paraId="182A3599" w14:textId="77777777" w:rsidTr="0007544B">
        <w:trPr>
          <w:jc w:val="center"/>
        </w:trPr>
        <w:tc>
          <w:tcPr>
            <w:tcW w:w="2689" w:type="dxa"/>
            <w:vAlign w:val="center"/>
          </w:tcPr>
          <w:p w14:paraId="37B0EF2A" w14:textId="77777777" w:rsidR="00233252" w:rsidRDefault="00233252" w:rsidP="0007544B">
            <w:pPr>
              <w:spacing w:after="0"/>
              <w:jc w:val="center"/>
              <w:rPr>
                <w:sz w:val="18"/>
                <w:szCs w:val="18"/>
                <w:lang w:val="en-GB" w:eastAsia="zh-CN"/>
              </w:rPr>
            </w:pPr>
            <w:r>
              <w:rPr>
                <w:sz w:val="18"/>
                <w:szCs w:val="18"/>
                <w:lang w:val="en-GB" w:eastAsia="zh-CN"/>
              </w:rPr>
              <w:t>101, InF-SH, FR1, UL-AOA,</w:t>
            </w:r>
          </w:p>
          <w:p w14:paraId="19D3F494" w14:textId="77777777" w:rsidR="00233252" w:rsidRPr="008A03CA" w:rsidRDefault="00233252" w:rsidP="0007544B">
            <w:pPr>
              <w:spacing w:after="0"/>
              <w:jc w:val="center"/>
              <w:rPr>
                <w:sz w:val="18"/>
                <w:szCs w:val="18"/>
                <w:lang w:val="en-GB" w:eastAsia="zh-CN"/>
              </w:rPr>
            </w:pPr>
            <w:r>
              <w:rPr>
                <w:sz w:val="18"/>
                <w:szCs w:val="18"/>
                <w:lang w:val="en-GB" w:eastAsia="zh-CN"/>
              </w:rPr>
              <w:t>Angle error = 0°</w:t>
            </w:r>
          </w:p>
        </w:tc>
        <w:tc>
          <w:tcPr>
            <w:tcW w:w="1056" w:type="dxa"/>
            <w:shd w:val="clear" w:color="auto" w:fill="auto"/>
            <w:vAlign w:val="center"/>
          </w:tcPr>
          <w:p w14:paraId="735A8ED4" w14:textId="5AE5A1A1" w:rsidR="00233252" w:rsidRPr="00F67739" w:rsidRDefault="00233252" w:rsidP="0007544B">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.0</w:t>
            </w:r>
            <w:r>
              <w:rPr>
                <w:sz w:val="18"/>
                <w:szCs w:val="18"/>
                <w:lang w:val="en-GB" w:eastAsia="zh-CN"/>
              </w:rPr>
              <w:t>421</w:t>
            </w:r>
          </w:p>
        </w:tc>
        <w:tc>
          <w:tcPr>
            <w:tcW w:w="1057" w:type="dxa"/>
            <w:shd w:val="clear" w:color="auto" w:fill="auto"/>
            <w:vAlign w:val="center"/>
          </w:tcPr>
          <w:p w14:paraId="74265CA4" w14:textId="631C0BCD" w:rsidR="00233252" w:rsidRPr="00F67739" w:rsidRDefault="00233252" w:rsidP="0007544B">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.0</w:t>
            </w:r>
            <w:r>
              <w:rPr>
                <w:sz w:val="18"/>
                <w:szCs w:val="18"/>
                <w:lang w:val="en-GB" w:eastAsia="zh-CN"/>
              </w:rPr>
              <w:t>594</w:t>
            </w:r>
          </w:p>
        </w:tc>
        <w:tc>
          <w:tcPr>
            <w:tcW w:w="1056" w:type="dxa"/>
            <w:shd w:val="clear" w:color="auto" w:fill="auto"/>
            <w:vAlign w:val="center"/>
          </w:tcPr>
          <w:p w14:paraId="7EBCE2B4" w14:textId="5E5AA5F2" w:rsidR="00233252" w:rsidRPr="00F67739" w:rsidRDefault="00233252" w:rsidP="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.08</w:t>
            </w:r>
            <w:r>
              <w:rPr>
                <w:sz w:val="18"/>
                <w:szCs w:val="18"/>
                <w:lang w:val="en-GB" w:eastAsia="zh-CN"/>
              </w:rPr>
              <w:t>15</w:t>
            </w:r>
          </w:p>
        </w:tc>
        <w:tc>
          <w:tcPr>
            <w:tcW w:w="1057" w:type="dxa"/>
            <w:shd w:val="clear" w:color="auto" w:fill="auto"/>
            <w:vAlign w:val="center"/>
          </w:tcPr>
          <w:p w14:paraId="2F521F95" w14:textId="7A365FC6" w:rsidR="00233252" w:rsidRPr="00F67739" w:rsidRDefault="00233252" w:rsidP="0007544B">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.1</w:t>
            </w:r>
            <w:r>
              <w:rPr>
                <w:sz w:val="18"/>
                <w:szCs w:val="18"/>
                <w:lang w:val="en-GB" w:eastAsia="zh-CN"/>
              </w:rPr>
              <w:t>354</w:t>
            </w:r>
          </w:p>
        </w:tc>
        <w:tc>
          <w:tcPr>
            <w:tcW w:w="1057" w:type="dxa"/>
            <w:shd w:val="clear" w:color="auto" w:fill="auto"/>
            <w:vAlign w:val="center"/>
          </w:tcPr>
          <w:p w14:paraId="7C926B45" w14:textId="27EF9D53" w:rsidR="00233252" w:rsidRPr="00F67739" w:rsidRDefault="00233252" w:rsidP="0007544B">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Pr>
                <w:sz w:val="18"/>
                <w:szCs w:val="18"/>
                <w:lang w:val="en-GB" w:eastAsia="zh-CN"/>
              </w:rPr>
              <w:t>2327</w:t>
            </w:r>
          </w:p>
        </w:tc>
      </w:tr>
      <w:tr w:rsidR="00233252" w:rsidRPr="00F67739" w14:paraId="3C268B0F" w14:textId="77777777" w:rsidTr="0007544B">
        <w:trPr>
          <w:jc w:val="center"/>
        </w:trPr>
        <w:tc>
          <w:tcPr>
            <w:tcW w:w="2689" w:type="dxa"/>
            <w:vAlign w:val="center"/>
          </w:tcPr>
          <w:p w14:paraId="2656E80E" w14:textId="77777777" w:rsidR="00233252" w:rsidRDefault="00233252" w:rsidP="00233252">
            <w:pPr>
              <w:spacing w:after="0"/>
              <w:jc w:val="center"/>
              <w:rPr>
                <w:sz w:val="18"/>
                <w:szCs w:val="18"/>
                <w:lang w:val="en-GB" w:eastAsia="zh-CN"/>
              </w:rPr>
            </w:pPr>
            <w:r>
              <w:rPr>
                <w:sz w:val="18"/>
                <w:szCs w:val="18"/>
                <w:lang w:val="en-GB" w:eastAsia="zh-CN"/>
              </w:rPr>
              <w:t>102, InF-SH, FR1, UL-AOA,</w:t>
            </w:r>
          </w:p>
          <w:p w14:paraId="6F1120C6" w14:textId="77777777" w:rsidR="00233252" w:rsidRPr="008A03CA" w:rsidRDefault="00233252" w:rsidP="00233252">
            <w:pPr>
              <w:spacing w:after="0"/>
              <w:jc w:val="center"/>
              <w:rPr>
                <w:sz w:val="18"/>
                <w:szCs w:val="18"/>
                <w:lang w:val="en-GB" w:eastAsia="zh-CN"/>
              </w:rPr>
            </w:pPr>
            <w:r>
              <w:rPr>
                <w:sz w:val="18"/>
                <w:szCs w:val="18"/>
                <w:lang w:val="en-GB" w:eastAsia="zh-CN"/>
              </w:rPr>
              <w:t>Angle error = 5°</w:t>
            </w:r>
          </w:p>
        </w:tc>
        <w:tc>
          <w:tcPr>
            <w:tcW w:w="1056" w:type="dxa"/>
            <w:shd w:val="clear" w:color="auto" w:fill="auto"/>
            <w:vAlign w:val="center"/>
          </w:tcPr>
          <w:p w14:paraId="7F2334E7" w14:textId="66636F5E" w:rsidR="00233252" w:rsidRPr="00F67739" w:rsidRDefault="00233252" w:rsidP="00AD1FA4">
            <w:pPr>
              <w:spacing w:after="0"/>
              <w:jc w:val="center"/>
              <w:rPr>
                <w:sz w:val="18"/>
                <w:szCs w:val="18"/>
                <w:lang w:val="en-GB" w:eastAsia="zh-CN"/>
              </w:rPr>
            </w:pPr>
            <w:r>
              <w:rPr>
                <w:rFonts w:hint="eastAsia"/>
                <w:sz w:val="18"/>
                <w:szCs w:val="18"/>
                <w:lang w:val="en-GB" w:eastAsia="zh-CN"/>
              </w:rPr>
              <w:t>2</w:t>
            </w:r>
            <w:r>
              <w:rPr>
                <w:sz w:val="18"/>
                <w:szCs w:val="18"/>
                <w:lang w:val="en-GB" w:eastAsia="zh-CN"/>
              </w:rPr>
              <w:t>.32</w:t>
            </w:r>
            <w:r w:rsidR="00E61B9D">
              <w:rPr>
                <w:sz w:val="18"/>
                <w:szCs w:val="18"/>
                <w:lang w:val="en-GB" w:eastAsia="zh-CN"/>
              </w:rPr>
              <w:t>57</w:t>
            </w:r>
          </w:p>
        </w:tc>
        <w:tc>
          <w:tcPr>
            <w:tcW w:w="1057" w:type="dxa"/>
            <w:shd w:val="clear" w:color="auto" w:fill="auto"/>
            <w:vAlign w:val="center"/>
          </w:tcPr>
          <w:p w14:paraId="04B16E31" w14:textId="59819721" w:rsidR="00233252" w:rsidRPr="00F67739" w:rsidRDefault="00233252">
            <w:pPr>
              <w:spacing w:after="0"/>
              <w:jc w:val="center"/>
              <w:rPr>
                <w:sz w:val="18"/>
                <w:szCs w:val="18"/>
                <w:lang w:val="en-GB" w:eastAsia="zh-CN"/>
              </w:rPr>
            </w:pPr>
            <w:r>
              <w:rPr>
                <w:rFonts w:hint="eastAsia"/>
                <w:sz w:val="18"/>
                <w:szCs w:val="18"/>
                <w:lang w:val="en-GB" w:eastAsia="zh-CN"/>
              </w:rPr>
              <w:t>3</w:t>
            </w:r>
            <w:r>
              <w:rPr>
                <w:sz w:val="18"/>
                <w:szCs w:val="18"/>
                <w:lang w:val="en-GB" w:eastAsia="zh-CN"/>
              </w:rPr>
              <w:t>.1</w:t>
            </w:r>
            <w:r w:rsidR="00E61B9D">
              <w:rPr>
                <w:sz w:val="18"/>
                <w:szCs w:val="18"/>
                <w:lang w:val="en-GB" w:eastAsia="zh-CN"/>
              </w:rPr>
              <w:t>324</w:t>
            </w:r>
          </w:p>
        </w:tc>
        <w:tc>
          <w:tcPr>
            <w:tcW w:w="1056" w:type="dxa"/>
            <w:shd w:val="clear" w:color="auto" w:fill="auto"/>
            <w:vAlign w:val="center"/>
          </w:tcPr>
          <w:p w14:paraId="25DD1369" w14:textId="1E9841A3" w:rsidR="00233252" w:rsidRPr="00F67739" w:rsidRDefault="00233252">
            <w:pPr>
              <w:spacing w:after="0"/>
              <w:jc w:val="center"/>
              <w:rPr>
                <w:sz w:val="18"/>
                <w:szCs w:val="18"/>
                <w:lang w:val="en-GB" w:eastAsia="zh-CN"/>
              </w:rPr>
            </w:pPr>
            <w:r>
              <w:rPr>
                <w:rFonts w:hint="eastAsia"/>
                <w:sz w:val="18"/>
                <w:szCs w:val="18"/>
                <w:lang w:val="en-GB" w:eastAsia="zh-CN"/>
              </w:rPr>
              <w:t>4</w:t>
            </w:r>
            <w:r>
              <w:rPr>
                <w:sz w:val="18"/>
                <w:szCs w:val="18"/>
                <w:lang w:val="en-GB" w:eastAsia="zh-CN"/>
              </w:rPr>
              <w:t>.28</w:t>
            </w:r>
            <w:r w:rsidR="00E61B9D">
              <w:rPr>
                <w:sz w:val="18"/>
                <w:szCs w:val="18"/>
                <w:lang w:val="en-GB" w:eastAsia="zh-CN"/>
              </w:rPr>
              <w:t>11</w:t>
            </w:r>
          </w:p>
        </w:tc>
        <w:tc>
          <w:tcPr>
            <w:tcW w:w="1057" w:type="dxa"/>
            <w:shd w:val="clear" w:color="auto" w:fill="auto"/>
            <w:vAlign w:val="center"/>
          </w:tcPr>
          <w:p w14:paraId="2D3E732B" w14:textId="6C96F73E" w:rsidR="00233252" w:rsidRPr="00F67739" w:rsidRDefault="00233252">
            <w:pPr>
              <w:spacing w:after="0"/>
              <w:jc w:val="center"/>
              <w:rPr>
                <w:sz w:val="18"/>
                <w:szCs w:val="18"/>
                <w:lang w:val="en-GB" w:eastAsia="zh-CN"/>
              </w:rPr>
            </w:pPr>
            <w:r>
              <w:rPr>
                <w:rFonts w:hint="eastAsia"/>
                <w:sz w:val="18"/>
                <w:szCs w:val="18"/>
                <w:lang w:val="en-GB" w:eastAsia="zh-CN"/>
              </w:rPr>
              <w:t>5</w:t>
            </w:r>
            <w:r>
              <w:rPr>
                <w:sz w:val="18"/>
                <w:szCs w:val="18"/>
                <w:lang w:val="en-GB" w:eastAsia="zh-CN"/>
              </w:rPr>
              <w:t>.9</w:t>
            </w:r>
            <w:r w:rsidR="00E61B9D">
              <w:rPr>
                <w:sz w:val="18"/>
                <w:szCs w:val="18"/>
                <w:lang w:val="en-GB" w:eastAsia="zh-CN"/>
              </w:rPr>
              <w:t>135</w:t>
            </w:r>
          </w:p>
        </w:tc>
        <w:tc>
          <w:tcPr>
            <w:tcW w:w="1057" w:type="dxa"/>
            <w:shd w:val="clear" w:color="auto" w:fill="auto"/>
            <w:vAlign w:val="center"/>
          </w:tcPr>
          <w:p w14:paraId="4FD51229" w14:textId="12918BA5" w:rsidR="00233252" w:rsidRPr="00F67739" w:rsidRDefault="00233252">
            <w:pPr>
              <w:spacing w:after="0"/>
              <w:jc w:val="center"/>
              <w:rPr>
                <w:sz w:val="18"/>
                <w:szCs w:val="18"/>
                <w:lang w:val="en-GB" w:eastAsia="zh-CN"/>
              </w:rPr>
            </w:pPr>
            <w:r>
              <w:rPr>
                <w:rFonts w:hint="eastAsia"/>
                <w:sz w:val="18"/>
                <w:szCs w:val="18"/>
                <w:lang w:val="en-GB" w:eastAsia="zh-CN"/>
              </w:rPr>
              <w:t>9</w:t>
            </w:r>
            <w:r>
              <w:rPr>
                <w:sz w:val="18"/>
                <w:szCs w:val="18"/>
                <w:lang w:val="en-GB" w:eastAsia="zh-CN"/>
              </w:rPr>
              <w:t>.</w:t>
            </w:r>
            <w:r w:rsidR="00E61B9D">
              <w:rPr>
                <w:sz w:val="18"/>
                <w:szCs w:val="18"/>
                <w:lang w:val="en-GB" w:eastAsia="zh-CN"/>
              </w:rPr>
              <w:t>0142</w:t>
            </w:r>
          </w:p>
        </w:tc>
      </w:tr>
      <w:tr w:rsidR="00233252" w:rsidRPr="00F5327B" w14:paraId="3E315972" w14:textId="77777777" w:rsidTr="0007544B">
        <w:trPr>
          <w:jc w:val="center"/>
        </w:trPr>
        <w:tc>
          <w:tcPr>
            <w:tcW w:w="2689" w:type="dxa"/>
            <w:vAlign w:val="center"/>
          </w:tcPr>
          <w:p w14:paraId="2DB181F6" w14:textId="043DABCF" w:rsidR="00233252" w:rsidRPr="008A03CA" w:rsidRDefault="00E61B9D" w:rsidP="0007544B">
            <w:pPr>
              <w:spacing w:after="0"/>
              <w:jc w:val="center"/>
              <w:rPr>
                <w:sz w:val="18"/>
                <w:szCs w:val="18"/>
                <w:lang w:val="en-GB" w:eastAsia="zh-CN"/>
              </w:rPr>
            </w:pPr>
            <w:r>
              <w:rPr>
                <w:sz w:val="18"/>
                <w:szCs w:val="18"/>
                <w:lang w:val="en-GB" w:eastAsia="zh-CN"/>
              </w:rPr>
              <w:t>10</w:t>
            </w:r>
            <w:r w:rsidR="00233252">
              <w:rPr>
                <w:sz w:val="18"/>
                <w:szCs w:val="18"/>
                <w:lang w:val="en-GB" w:eastAsia="zh-CN"/>
              </w:rPr>
              <w:t>3, InF-S</w:t>
            </w:r>
            <w:r>
              <w:rPr>
                <w:sz w:val="18"/>
                <w:szCs w:val="18"/>
                <w:lang w:val="en-GB" w:eastAsia="zh-CN"/>
              </w:rPr>
              <w:t xml:space="preserve">H, FR1, </w:t>
            </w:r>
            <w:r>
              <w:rPr>
                <w:rFonts w:hint="eastAsia"/>
                <w:sz w:val="18"/>
                <w:szCs w:val="18"/>
                <w:lang w:val="en-GB" w:eastAsia="zh-CN"/>
              </w:rPr>
              <w:t>UL-A</w:t>
            </w:r>
            <w:r>
              <w:rPr>
                <w:sz w:val="18"/>
                <w:szCs w:val="18"/>
                <w:lang w:val="en-GB" w:eastAsia="zh-CN"/>
              </w:rPr>
              <w:t>OA, Angle error = 5</w:t>
            </w:r>
            <w:r w:rsidR="00233252">
              <w:rPr>
                <w:sz w:val="18"/>
                <w:szCs w:val="18"/>
                <w:lang w:val="en-GB" w:eastAsia="zh-CN"/>
              </w:rPr>
              <w:t>° with calibration</w:t>
            </w:r>
          </w:p>
        </w:tc>
        <w:tc>
          <w:tcPr>
            <w:tcW w:w="1056" w:type="dxa"/>
            <w:shd w:val="clear" w:color="auto" w:fill="auto"/>
            <w:vAlign w:val="center"/>
          </w:tcPr>
          <w:p w14:paraId="0DD38719" w14:textId="723C2CAA" w:rsidR="00233252" w:rsidRDefault="00233252" w:rsidP="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Pr>
                <w:sz w:val="18"/>
                <w:szCs w:val="18"/>
                <w:lang w:val="en-GB" w:eastAsia="zh-CN"/>
              </w:rPr>
              <w:t>1768</w:t>
            </w:r>
          </w:p>
        </w:tc>
        <w:tc>
          <w:tcPr>
            <w:tcW w:w="1057" w:type="dxa"/>
            <w:shd w:val="clear" w:color="auto" w:fill="auto"/>
            <w:vAlign w:val="center"/>
          </w:tcPr>
          <w:p w14:paraId="06F27D90" w14:textId="6192FB60" w:rsidR="00233252" w:rsidRDefault="00233252" w:rsidP="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Pr>
                <w:sz w:val="18"/>
                <w:szCs w:val="18"/>
                <w:lang w:val="en-GB" w:eastAsia="zh-CN"/>
              </w:rPr>
              <w:t>2394</w:t>
            </w:r>
          </w:p>
        </w:tc>
        <w:tc>
          <w:tcPr>
            <w:tcW w:w="1056" w:type="dxa"/>
            <w:shd w:val="clear" w:color="auto" w:fill="auto"/>
            <w:vAlign w:val="center"/>
          </w:tcPr>
          <w:p w14:paraId="1FC7A8A0" w14:textId="353F593A" w:rsidR="00233252" w:rsidRDefault="00233252" w:rsidP="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Pr>
                <w:sz w:val="18"/>
                <w:szCs w:val="18"/>
                <w:lang w:val="en-GB" w:eastAsia="zh-CN"/>
              </w:rPr>
              <w:t>3242</w:t>
            </w:r>
          </w:p>
        </w:tc>
        <w:tc>
          <w:tcPr>
            <w:tcW w:w="1057" w:type="dxa"/>
            <w:shd w:val="clear" w:color="auto" w:fill="auto"/>
            <w:vAlign w:val="center"/>
          </w:tcPr>
          <w:p w14:paraId="499CB527" w14:textId="6AE47E28" w:rsidR="00233252" w:rsidRDefault="00233252" w:rsidP="0007544B">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Pr>
                <w:sz w:val="18"/>
                <w:szCs w:val="18"/>
                <w:lang w:val="en-GB" w:eastAsia="zh-CN"/>
              </w:rPr>
              <w:t>4261</w:t>
            </w:r>
          </w:p>
        </w:tc>
        <w:tc>
          <w:tcPr>
            <w:tcW w:w="1057" w:type="dxa"/>
            <w:shd w:val="clear" w:color="auto" w:fill="auto"/>
            <w:vAlign w:val="center"/>
          </w:tcPr>
          <w:p w14:paraId="1BDE6765" w14:textId="413B5305" w:rsidR="00233252" w:rsidRPr="00F5327B" w:rsidRDefault="00233252" w:rsidP="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Pr>
                <w:sz w:val="18"/>
                <w:szCs w:val="18"/>
                <w:lang w:val="en-GB" w:eastAsia="zh-CN"/>
              </w:rPr>
              <w:t>5365</w:t>
            </w:r>
          </w:p>
        </w:tc>
      </w:tr>
    </w:tbl>
    <w:p w14:paraId="26B243A8" w14:textId="77777777" w:rsidR="00142626" w:rsidRPr="00142626" w:rsidRDefault="00142626" w:rsidP="001B255F">
      <w:pPr>
        <w:jc w:val="center"/>
        <w:rPr>
          <w:lang w:eastAsia="zh-CN"/>
        </w:rPr>
      </w:pPr>
    </w:p>
    <w:p w14:paraId="1309BCAA" w14:textId="293E1CE2" w:rsidR="00870528" w:rsidRDefault="00870528" w:rsidP="00F13C1F">
      <w:r>
        <w:t xml:space="preserve">Since the operation mode of the calibration UE is similar to UL-AoA positioning procedure which is already supported in Rel-16, there is very small impact on specification. The difference is that LMF </w:t>
      </w:r>
      <w:r w:rsidR="00290550">
        <w:t>need</w:t>
      </w:r>
      <w:r w:rsidR="00F7442D">
        <w:t>s</w:t>
      </w:r>
      <w:r w:rsidR="00290550">
        <w:t xml:space="preserve"> to </w:t>
      </w:r>
      <w:r>
        <w:t xml:space="preserve">inform each TRP </w:t>
      </w:r>
      <w:r w:rsidR="00290550">
        <w:t>the accurate angle of the calibration UE through NRPPa in angle error calibration mechanism.</w:t>
      </w:r>
    </w:p>
    <w:p w14:paraId="11DEC68F" w14:textId="34D57D59" w:rsidR="00176DAC" w:rsidRDefault="00176DAC" w:rsidP="00C57D47">
      <w:pPr>
        <w:pStyle w:val="Heading2"/>
      </w:pPr>
      <w:r>
        <w:rPr>
          <w:rFonts w:hint="eastAsia"/>
        </w:rPr>
        <w:t>Specification impact</w:t>
      </w:r>
    </w:p>
    <w:p w14:paraId="7A581D5F" w14:textId="3BA2740A" w:rsidR="00176DAC" w:rsidRDefault="00176DAC">
      <w:pPr>
        <w:rPr>
          <w:lang w:eastAsia="zh-CN"/>
        </w:rPr>
      </w:pPr>
      <w:r>
        <w:rPr>
          <w:rFonts w:hint="eastAsia"/>
        </w:rPr>
        <w:t xml:space="preserve">The specification impact besides what was introduced with respect to the calibration UE, </w:t>
      </w:r>
      <w:r>
        <w:t xml:space="preserve">as shown in our companion contribution </w:t>
      </w:r>
      <w:r>
        <w:fldChar w:fldCharType="begin"/>
      </w:r>
      <w:r>
        <w:instrText xml:space="preserve"> REF _Ref60749349 \r \h </w:instrText>
      </w:r>
      <w:r>
        <w:fldChar w:fldCharType="separate"/>
      </w:r>
      <w:r w:rsidR="00D272B3">
        <w:t>[5]</w:t>
      </w:r>
      <w:r>
        <w:fldChar w:fldCharType="end"/>
      </w:r>
      <w:r>
        <w:t xml:space="preserve">, should also include LMF assisted TRP calibration for the purpose of calibrating </w:t>
      </w:r>
      <w:r>
        <w:rPr>
          <w:lang w:eastAsia="zh-CN"/>
        </w:rPr>
        <w:t>the phase/amplitude error across antenna elements.</w:t>
      </w:r>
    </w:p>
    <w:p w14:paraId="25BF6C17" w14:textId="4F316F5A" w:rsidR="00176DAC" w:rsidRPr="002E22BE" w:rsidRDefault="00176DAC">
      <w:r>
        <w:rPr>
          <w:lang w:eastAsia="zh-CN"/>
        </w:rPr>
        <w:t xml:space="preserve">A simple way to do so is to allow LMF to carry out the normal NRPPa MEASUREMENT REQUEST procedure, conveying the SRS configuration from the calibration UE and the expected angle with high confidence. The TRPs can take that into account, and perform the calibration. The phase/amplitude correction can be filtered </w:t>
      </w:r>
      <w:r w:rsidR="003C6119">
        <w:rPr>
          <w:lang w:eastAsia="zh-CN"/>
        </w:rPr>
        <w:t>to guarantee the calibration accuracy.</w:t>
      </w:r>
    </w:p>
    <w:p w14:paraId="10DAB038" w14:textId="7E91528C" w:rsidR="00EF1D6B" w:rsidRDefault="00EF1D6B" w:rsidP="0048630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272B3">
        <w:rPr>
          <w:b/>
          <w:i/>
          <w:noProof/>
        </w:rPr>
        <w:t>1</w:t>
      </w:r>
      <w:r w:rsidRPr="00E10A28">
        <w:rPr>
          <w:b/>
          <w:i/>
        </w:rPr>
        <w:fldChar w:fldCharType="end"/>
      </w:r>
      <w:r w:rsidRPr="00E10A28">
        <w:rPr>
          <w:b/>
          <w:i/>
        </w:rPr>
        <w:t>:</w:t>
      </w:r>
      <w:r>
        <w:rPr>
          <w:b/>
          <w:i/>
        </w:rPr>
        <w:t xml:space="preserve"> </w:t>
      </w:r>
      <w:r w:rsidR="003C6119">
        <w:rPr>
          <w:b/>
          <w:i/>
        </w:rPr>
        <w:t xml:space="preserve">Introduce a calibration UE with the known location to mitigate the gNB </w:t>
      </w:r>
      <w:r w:rsidR="00976373">
        <w:rPr>
          <w:b/>
          <w:i/>
        </w:rPr>
        <w:t>angle error</w:t>
      </w:r>
      <w:r>
        <w:rPr>
          <w:b/>
          <w:i/>
        </w:rPr>
        <w:t>.</w:t>
      </w:r>
    </w:p>
    <w:p w14:paraId="4940C19B" w14:textId="283FC54B" w:rsidR="00F13C1F" w:rsidRPr="00F13C1F" w:rsidRDefault="003C6119" w:rsidP="0094063F">
      <w:pPr>
        <w:rPr>
          <w:i/>
          <w:color w:val="FF0000"/>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272B3">
        <w:rPr>
          <w:b/>
          <w:i/>
          <w:noProof/>
        </w:rPr>
        <w:t>2</w:t>
      </w:r>
      <w:r w:rsidRPr="00E10A28">
        <w:rPr>
          <w:b/>
          <w:i/>
        </w:rPr>
        <w:fldChar w:fldCharType="end"/>
      </w:r>
      <w:r w:rsidRPr="00E10A28">
        <w:rPr>
          <w:b/>
          <w:i/>
        </w:rPr>
        <w:t>:</w:t>
      </w:r>
      <w:r>
        <w:rPr>
          <w:b/>
          <w:i/>
        </w:rPr>
        <w:t xml:space="preserve"> Support LMF assisted angle calibration.</w:t>
      </w:r>
    </w:p>
    <w:p w14:paraId="1E765F3F" w14:textId="77777777" w:rsidR="003F4CED" w:rsidRPr="00C40B0A" w:rsidRDefault="003F4CED" w:rsidP="0094063F">
      <w:pPr>
        <w:rPr>
          <w:lang w:eastAsia="zh-CN"/>
        </w:rPr>
      </w:pPr>
    </w:p>
    <w:p w14:paraId="5BA568D8" w14:textId="7708C842" w:rsidR="0094063F" w:rsidRDefault="0094063F" w:rsidP="0094063F">
      <w:pPr>
        <w:pStyle w:val="Heading1"/>
        <w:rPr>
          <w:lang w:eastAsia="zh-CN"/>
        </w:rPr>
      </w:pPr>
      <w:r>
        <w:rPr>
          <w:rFonts w:hint="eastAsia"/>
          <w:lang w:eastAsia="zh-CN"/>
        </w:rPr>
        <w:lastRenderedPageBreak/>
        <w:t>U</w:t>
      </w:r>
      <w:r>
        <w:rPr>
          <w:lang w:eastAsia="zh-CN"/>
        </w:rPr>
        <w:t xml:space="preserve">L </w:t>
      </w:r>
      <w:r w:rsidR="00337338">
        <w:rPr>
          <w:lang w:eastAsia="zh-CN"/>
        </w:rPr>
        <w:t>AoA enhancement for ULA</w:t>
      </w:r>
    </w:p>
    <w:p w14:paraId="5B3A46CE" w14:textId="4B5CC23B" w:rsidR="003C6119" w:rsidRDefault="003C6119" w:rsidP="00C57D47">
      <w:pPr>
        <w:pStyle w:val="Heading2"/>
        <w:rPr>
          <w:lang w:eastAsia="zh-CN"/>
        </w:rPr>
      </w:pPr>
      <w:r>
        <w:rPr>
          <w:rFonts w:hint="eastAsia"/>
          <w:lang w:eastAsia="zh-CN"/>
        </w:rPr>
        <w:t>Principle</w:t>
      </w:r>
    </w:p>
    <w:p w14:paraId="58F7B60D" w14:textId="662F8AE8" w:rsidR="00DC0BD8" w:rsidRDefault="003C6119" w:rsidP="00DC0BD8">
      <w:pPr>
        <w:rPr>
          <w:lang w:eastAsia="zh-CN"/>
        </w:rPr>
      </w:pPr>
      <w:r>
        <w:rPr>
          <w:lang w:eastAsia="zh-CN"/>
        </w:rPr>
        <w:t xml:space="preserve">For </w:t>
      </w:r>
      <w:r w:rsidR="00DC0BD8">
        <w:rPr>
          <w:lang w:eastAsia="zh-CN"/>
        </w:rPr>
        <w:t>ULA for the indoor case, normally it is assumed that the horizontal AoA can be estimated if the ULA is placed in the horizontal plane. However, the estimation may suffer from bias if UE and gNB are not in the same horizontal plane.</w:t>
      </w:r>
    </w:p>
    <w:p w14:paraId="749358B6" w14:textId="77777777" w:rsidR="006E0365" w:rsidRDefault="006E0365" w:rsidP="00C57D47">
      <w:pPr>
        <w:pStyle w:val="Caption"/>
        <w:keepNext/>
      </w:pPr>
      <w:r w:rsidRPr="00D419E1">
        <w:rPr>
          <w:noProof/>
          <w:lang w:eastAsia="zh-CN"/>
        </w:rPr>
        <w:drawing>
          <wp:inline distT="0" distB="0" distL="0" distR="0" wp14:anchorId="79B63A85" wp14:editId="5EEFFCC5">
            <wp:extent cx="4287600" cy="25596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8725"/>
                    <a:stretch/>
                  </pic:blipFill>
                  <pic:spPr bwMode="auto">
                    <a:xfrm>
                      <a:off x="0" y="0"/>
                      <a:ext cx="4287600" cy="2559600"/>
                    </a:xfrm>
                    <a:prstGeom prst="rect">
                      <a:avLst/>
                    </a:prstGeom>
                    <a:noFill/>
                    <a:ln>
                      <a:noFill/>
                    </a:ln>
                    <a:extLst>
                      <a:ext uri="{53640926-AAD7-44D8-BBD7-CCE9431645EC}">
                        <a14:shadowObscured xmlns:a14="http://schemas.microsoft.com/office/drawing/2010/main"/>
                      </a:ext>
                    </a:extLst>
                  </pic:spPr>
                </pic:pic>
              </a:graphicData>
            </a:graphic>
          </wp:inline>
        </w:drawing>
      </w:r>
    </w:p>
    <w:p w14:paraId="5E8E3115" w14:textId="677AA86C" w:rsidR="006E0365" w:rsidRDefault="006E0365" w:rsidP="006E0365">
      <w:pPr>
        <w:pStyle w:val="Caption"/>
      </w:pPr>
      <w:bookmarkStart w:id="2" w:name="_Ref61013022"/>
      <w:r>
        <w:t xml:space="preserve">Figure </w:t>
      </w:r>
      <w:r w:rsidR="008262B4">
        <w:rPr>
          <w:noProof/>
        </w:rPr>
        <w:fldChar w:fldCharType="begin"/>
      </w:r>
      <w:r w:rsidR="008262B4">
        <w:rPr>
          <w:noProof/>
        </w:rPr>
        <w:instrText xml:space="preserve"> SEQ Figure \* ARABIC </w:instrText>
      </w:r>
      <w:r w:rsidR="008262B4">
        <w:rPr>
          <w:noProof/>
        </w:rPr>
        <w:fldChar w:fldCharType="separate"/>
      </w:r>
      <w:r w:rsidR="00D272B3">
        <w:rPr>
          <w:noProof/>
        </w:rPr>
        <w:t>2</w:t>
      </w:r>
      <w:r w:rsidR="008262B4">
        <w:rPr>
          <w:noProof/>
        </w:rPr>
        <w:fldChar w:fldCharType="end"/>
      </w:r>
      <w:bookmarkEnd w:id="2"/>
      <w:r>
        <w:t xml:space="preserve"> Illustration of AoA estimation based on ULA</w:t>
      </w:r>
    </w:p>
    <w:p w14:paraId="7C1BB1BB" w14:textId="7AAEF751" w:rsidR="00DC0BD8" w:rsidRDefault="00DC0BD8" w:rsidP="00DC0BD8">
      <w:pPr>
        <w:rPr>
          <w:lang w:eastAsia="zh-CN"/>
        </w:rPr>
      </w:pPr>
      <w:r>
        <w:rPr>
          <w:rFonts w:hint="eastAsia"/>
          <w:lang w:eastAsia="zh-CN"/>
        </w:rPr>
        <w:t>A</w:t>
      </w:r>
      <w:r>
        <w:rPr>
          <w:lang w:eastAsia="zh-CN"/>
        </w:rPr>
        <w:t>s shown in</w:t>
      </w:r>
      <w:r w:rsidR="00B85363">
        <w:rPr>
          <w:lang w:eastAsia="zh-CN"/>
        </w:rPr>
        <w:t xml:space="preserve"> </w:t>
      </w:r>
      <w:r w:rsidR="00364B5C">
        <w:rPr>
          <w:lang w:eastAsia="zh-CN"/>
        </w:rPr>
        <w:fldChar w:fldCharType="begin"/>
      </w:r>
      <w:r w:rsidR="00364B5C">
        <w:rPr>
          <w:lang w:eastAsia="zh-CN"/>
        </w:rPr>
        <w:instrText xml:space="preserve"> REF _Ref61013022 \h </w:instrText>
      </w:r>
      <w:r w:rsidR="00364B5C">
        <w:rPr>
          <w:lang w:eastAsia="zh-CN"/>
        </w:rPr>
      </w:r>
      <w:r w:rsidR="00364B5C">
        <w:rPr>
          <w:lang w:eastAsia="zh-CN"/>
        </w:rPr>
        <w:fldChar w:fldCharType="separate"/>
      </w:r>
      <w:r w:rsidR="00720699">
        <w:t xml:space="preserve">Figure </w:t>
      </w:r>
      <w:r w:rsidR="00720699">
        <w:rPr>
          <w:noProof/>
        </w:rPr>
        <w:t>2</w:t>
      </w:r>
      <w:r w:rsidR="00364B5C">
        <w:rPr>
          <w:lang w:eastAsia="zh-CN"/>
        </w:rPr>
        <w:fldChar w:fldCharType="end"/>
      </w:r>
      <w:r>
        <w:rPr>
          <w:lang w:eastAsia="zh-CN"/>
        </w:rPr>
        <w:t xml:space="preserve">, the real AoA </w:t>
      </w:r>
      <m:oMath>
        <m:r>
          <w:rPr>
            <w:rFonts w:ascii="Cambria Math" w:hAnsi="Cambria Math"/>
            <w:lang w:eastAsia="zh-CN"/>
          </w:rPr>
          <m:t>α</m:t>
        </m:r>
      </m:oMath>
      <w:r>
        <w:rPr>
          <w:lang w:eastAsia="zh-CN"/>
        </w:rPr>
        <w:t xml:space="preserve"> is the angle in the horizontal plane, </w:t>
      </w:r>
      <w:r w:rsidR="00B36F83">
        <w:rPr>
          <w:lang w:eastAsia="zh-CN"/>
        </w:rPr>
        <w:t xml:space="preserve">but </w:t>
      </w:r>
      <w:r>
        <w:rPr>
          <w:lang w:eastAsia="zh-CN"/>
        </w:rPr>
        <w:t>the angle estimation based on phase difference between antenna elements will only provide the estimate of the angle between UE and the antenna array (</w:t>
      </w:r>
      <m:oMath>
        <m:r>
          <w:rPr>
            <w:rFonts w:ascii="Cambria Math" w:hAnsi="Cambria Math"/>
            <w:lang w:eastAsia="zh-CN"/>
          </w:rPr>
          <m:t>β</m:t>
        </m:r>
      </m:oMath>
      <w:r>
        <w:rPr>
          <w:lang w:eastAsia="zh-CN"/>
        </w:rPr>
        <w:t>).</w:t>
      </w:r>
    </w:p>
    <w:p w14:paraId="4D7E3EAE" w14:textId="47D7742F" w:rsidR="00DC0BD8" w:rsidRDefault="00B36F83" w:rsidP="00DC0BD8">
      <w:pPr>
        <w:rPr>
          <w:lang w:eastAsia="zh-CN"/>
        </w:rPr>
      </w:pPr>
      <w:r>
        <w:rPr>
          <w:lang w:eastAsia="zh-CN"/>
        </w:rPr>
        <w:t>T</w:t>
      </w:r>
      <w:r w:rsidR="00DC0BD8">
        <w:rPr>
          <w:lang w:eastAsia="zh-CN"/>
        </w:rPr>
        <w:t xml:space="preserve">he relation between </w:t>
      </w:r>
      <m:oMath>
        <m:r>
          <w:rPr>
            <w:rFonts w:ascii="Cambria Math" w:hAnsi="Cambria Math"/>
            <w:lang w:eastAsia="zh-CN"/>
          </w:rPr>
          <m:t>α</m:t>
        </m:r>
      </m:oMath>
      <w:r w:rsidR="00DC0BD8">
        <w:rPr>
          <w:rFonts w:hint="eastAsia"/>
          <w:lang w:eastAsia="zh-CN"/>
        </w:rPr>
        <w:t>,</w:t>
      </w:r>
      <w:r w:rsidR="00DC0BD8">
        <w:rPr>
          <w:lang w:eastAsia="zh-CN"/>
        </w:rPr>
        <w:t xml:space="preserve"> </w:t>
      </w:r>
      <m:oMath>
        <m:r>
          <w:rPr>
            <w:rFonts w:ascii="Cambria Math" w:hAnsi="Cambria Math"/>
            <w:lang w:eastAsia="zh-CN"/>
          </w:rPr>
          <m:t>β</m:t>
        </m:r>
      </m:oMath>
      <w:r w:rsidR="00DC0BD8">
        <w:rPr>
          <w:rFonts w:hint="eastAsia"/>
          <w:lang w:eastAsia="zh-CN"/>
        </w:rPr>
        <w:t>,</w:t>
      </w:r>
      <w:r w:rsidR="00DC0BD8">
        <w:rPr>
          <w:lang w:eastAsia="zh-CN"/>
        </w:rPr>
        <w:t xml:space="preserve"> and </w:t>
      </w:r>
      <m:oMath>
        <m:r>
          <w:rPr>
            <w:rFonts w:ascii="Cambria Math" w:hAnsi="Cambria Math"/>
            <w:lang w:eastAsia="zh-CN"/>
          </w:rPr>
          <m:t>γ</m:t>
        </m:r>
      </m:oMath>
      <w:r w:rsidR="00DC0BD8">
        <w:rPr>
          <w:rFonts w:hint="eastAsia"/>
          <w:lang w:eastAsia="zh-CN"/>
        </w:rPr>
        <w:t xml:space="preserve"> </w:t>
      </w:r>
      <w:r w:rsidR="00DC0BD8">
        <w:rPr>
          <w:lang w:eastAsia="zh-CN"/>
        </w:rPr>
        <w:t xml:space="preserve">(ZOA) </w:t>
      </w:r>
      <w:r>
        <w:rPr>
          <w:lang w:eastAsia="zh-CN"/>
        </w:rPr>
        <w:t xml:space="preserve">is </w:t>
      </w:r>
      <w:r w:rsidR="00DC0BD8">
        <w:rPr>
          <w:lang w:eastAsia="zh-CN"/>
        </w:rPr>
        <w:t>as follows</w:t>
      </w:r>
    </w:p>
    <w:p w14:paraId="7F377AD7" w14:textId="77777777" w:rsidR="00DC0BD8" w:rsidRDefault="001325F9" w:rsidP="00DC0BD8">
      <w:pPr>
        <w:rPr>
          <w:lang w:eastAsia="zh-CN"/>
        </w:rPr>
      </w:pPr>
      <m:oMathPara>
        <m:oMath>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α</m:t>
              </m:r>
            </m:e>
          </m:func>
          <m:r>
            <w:rPr>
              <w:rFonts w:ascii="Cambria Math" w:hAnsi="Cambria Math"/>
              <w:lang w:eastAsia="zh-CN"/>
            </w:rPr>
            <m:t>=</m:t>
          </m:r>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β</m:t>
                  </m:r>
                </m:e>
              </m:func>
            </m:num>
            <m:den>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hint="eastAsia"/>
                      <w:lang w:eastAsia="zh-CN"/>
                    </w:rPr>
                    <m:t>γ</m:t>
                  </m:r>
                </m:e>
              </m:func>
            </m:den>
          </m:f>
        </m:oMath>
      </m:oMathPara>
    </w:p>
    <w:p w14:paraId="0E707DF3" w14:textId="5658F13B" w:rsidR="00DC0BD8" w:rsidRDefault="00DC0BD8" w:rsidP="00DC0BD8">
      <w:pPr>
        <w:rPr>
          <w:lang w:eastAsia="zh-CN"/>
        </w:rPr>
      </w:pPr>
      <w:r>
        <w:rPr>
          <w:lang w:eastAsia="zh-CN"/>
        </w:rPr>
        <w:t xml:space="preserve">If UE and gNB antennas are almost on the same horizontal plane, which means that </w:t>
      </w:r>
      <m:oMath>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γ</m:t>
            </m:r>
          </m:e>
        </m:func>
        <m:r>
          <w:rPr>
            <w:rFonts w:ascii="Cambria Math" w:hAnsi="Cambria Math"/>
            <w:lang w:eastAsia="zh-CN"/>
          </w:rPr>
          <m:t>∼1</m:t>
        </m:r>
      </m:oMath>
      <w:r>
        <w:rPr>
          <w:lang w:eastAsia="zh-CN"/>
        </w:rPr>
        <w:t xml:space="preserve">, </w:t>
      </w:r>
      <w:r w:rsidR="00B36F83">
        <w:rPr>
          <w:lang w:eastAsia="zh-CN"/>
        </w:rPr>
        <w:t>the above leads to</w:t>
      </w:r>
      <w:r>
        <w:rPr>
          <w:lang w:eastAsia="zh-CN"/>
        </w:rPr>
        <w:t xml:space="preserve"> the following relation</w:t>
      </w:r>
    </w:p>
    <w:p w14:paraId="0C9C7FDD" w14:textId="77777777" w:rsidR="00DC0BD8" w:rsidRDefault="001325F9" w:rsidP="00DC0BD8">
      <w:pPr>
        <w:rPr>
          <w:lang w:eastAsia="zh-CN"/>
        </w:rPr>
      </w:pPr>
      <m:oMathPara>
        <m:oMath>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α</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β</m:t>
              </m:r>
            </m:e>
          </m:func>
        </m:oMath>
      </m:oMathPara>
    </w:p>
    <w:p w14:paraId="6AE1F7AE" w14:textId="77777777" w:rsidR="00DC0BD8" w:rsidRPr="00B5759C" w:rsidRDefault="00DC0BD8" w:rsidP="00DC0BD8">
      <w:pPr>
        <w:rPr>
          <w:i/>
          <w:lang w:eastAsia="zh-CN"/>
        </w:rPr>
      </w:pPr>
      <m:oMathPara>
        <m:oMath>
          <m:r>
            <w:rPr>
              <w:rFonts w:ascii="Cambria Math" w:hAnsi="Cambria Math"/>
              <w:lang w:eastAsia="zh-CN"/>
            </w:rPr>
            <m:t>α=</m:t>
          </m: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r>
            <w:rPr>
              <w:rFonts w:ascii="Cambria Math" w:hAnsi="Cambria Math"/>
              <w:lang w:eastAsia="zh-CN"/>
            </w:rPr>
            <m:t>-β</m:t>
          </m:r>
        </m:oMath>
      </m:oMathPara>
    </w:p>
    <w:p w14:paraId="79E7C977" w14:textId="6FC72C2D" w:rsidR="00DC0BD8" w:rsidRDefault="00B36F83" w:rsidP="00DC0BD8">
      <w:pPr>
        <w:rPr>
          <w:lang w:eastAsia="zh-CN"/>
        </w:rPr>
      </w:pPr>
      <w:r>
        <w:rPr>
          <w:lang w:eastAsia="zh-CN"/>
        </w:rPr>
        <w:t>I</w:t>
      </w:r>
      <w:r w:rsidR="00DC0BD8">
        <w:rPr>
          <w:lang w:eastAsia="zh-CN"/>
        </w:rPr>
        <w:t xml:space="preserve">f </w:t>
      </w:r>
      <w:r>
        <w:rPr>
          <w:lang w:eastAsia="zh-CN"/>
        </w:rPr>
        <w:t>UE and gNB antenna array</w:t>
      </w:r>
      <w:r w:rsidR="00DC0BD8">
        <w:rPr>
          <w:lang w:eastAsia="zh-CN"/>
        </w:rPr>
        <w:t xml:space="preserve"> are far from being on the same horizontal plane, the impact from a smaller </w:t>
      </w:r>
      <m:oMath>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γ</m:t>
            </m:r>
          </m:e>
        </m:func>
      </m:oMath>
      <w:r w:rsidR="00DC0BD8">
        <w:rPr>
          <w:rFonts w:hint="eastAsia"/>
          <w:lang w:eastAsia="zh-CN"/>
        </w:rPr>
        <w:t xml:space="preserve"> </w:t>
      </w:r>
      <w:r w:rsidR="00DC0BD8">
        <w:rPr>
          <w:lang w:eastAsia="zh-CN"/>
        </w:rPr>
        <w:t xml:space="preserve">will not be neglected, and with an unknown </w:t>
      </w:r>
      <m:oMath>
        <m:r>
          <w:rPr>
            <w:rFonts w:ascii="Cambria Math" w:hAnsi="Cambria Math"/>
            <w:lang w:eastAsia="zh-CN"/>
          </w:rPr>
          <m:t>γ</m:t>
        </m:r>
      </m:oMath>
      <w:r w:rsidR="00DC0BD8">
        <w:rPr>
          <w:rFonts w:hint="eastAsia"/>
          <w:lang w:eastAsia="zh-CN"/>
        </w:rPr>
        <w:t>,</w:t>
      </w:r>
      <w:r w:rsidR="00DC0BD8">
        <w:rPr>
          <w:lang w:eastAsia="zh-CN"/>
        </w:rPr>
        <w:t xml:space="preserve"> the real AoA </w:t>
      </w:r>
      <m:oMath>
        <m:r>
          <w:rPr>
            <w:rFonts w:ascii="Cambria Math" w:hAnsi="Cambria Math"/>
            <w:lang w:eastAsia="zh-CN"/>
          </w:rPr>
          <m:t>α</m:t>
        </m:r>
      </m:oMath>
      <w:r w:rsidR="00DC0BD8">
        <w:rPr>
          <w:rFonts w:hint="eastAsia"/>
          <w:lang w:eastAsia="zh-CN"/>
        </w:rPr>
        <w:t xml:space="preserve"> </w:t>
      </w:r>
      <w:r w:rsidR="00DC0BD8">
        <w:rPr>
          <w:lang w:eastAsia="zh-CN"/>
        </w:rPr>
        <w:t>cannot be estimated.</w:t>
      </w:r>
    </w:p>
    <w:p w14:paraId="2A6E087D" w14:textId="0D3927E4" w:rsidR="003C6119" w:rsidRDefault="003C6119" w:rsidP="00DC0BD8">
      <w:pPr>
        <w:rPr>
          <w:lang w:eastAsia="zh-CN"/>
        </w:rPr>
      </w:pPr>
      <w:r>
        <w:rPr>
          <w:lang w:eastAsia="zh-CN"/>
        </w:rPr>
        <w:t xml:space="preserve">To resolve this, the angle measurement should be enhanced to allow reporting the angle with respect to a reference direction, which corresponds to the ULA </w:t>
      </w:r>
      <w:r w:rsidR="006E0365">
        <w:rPr>
          <w:lang w:eastAsia="zh-CN"/>
        </w:rPr>
        <w:t>axis</w:t>
      </w:r>
      <w:r>
        <w:rPr>
          <w:lang w:eastAsia="zh-CN"/>
        </w:rPr>
        <w:t>.</w:t>
      </w:r>
      <w:r>
        <w:rPr>
          <w:rFonts w:hint="eastAsia"/>
          <w:lang w:eastAsia="zh-CN"/>
        </w:rPr>
        <w:t xml:space="preserve"> </w:t>
      </w:r>
      <w:r>
        <w:rPr>
          <w:lang w:eastAsia="zh-CN"/>
        </w:rPr>
        <w:t>The UE location can be narrowing down to the surface of a cone</w:t>
      </w:r>
      <w:r w:rsidR="006E0365">
        <w:rPr>
          <w:lang w:eastAsia="zh-CN"/>
        </w:rPr>
        <w:t>, centred by the ULA phase centre and symmetric around the ULA axis, as shown in</w:t>
      </w:r>
      <w:r w:rsidR="00364B5C">
        <w:rPr>
          <w:lang w:eastAsia="zh-CN"/>
        </w:rPr>
        <w:t xml:space="preserve"> </w:t>
      </w:r>
      <w:r w:rsidR="00364B5C">
        <w:rPr>
          <w:lang w:eastAsia="zh-CN"/>
        </w:rPr>
        <w:fldChar w:fldCharType="begin"/>
      </w:r>
      <w:r w:rsidR="00364B5C">
        <w:rPr>
          <w:lang w:eastAsia="zh-CN"/>
        </w:rPr>
        <w:instrText xml:space="preserve"> REF _Ref61254181 \h </w:instrText>
      </w:r>
      <w:r w:rsidR="00364B5C">
        <w:rPr>
          <w:lang w:eastAsia="zh-CN"/>
        </w:rPr>
      </w:r>
      <w:r w:rsidR="00364B5C">
        <w:rPr>
          <w:lang w:eastAsia="zh-CN"/>
        </w:rPr>
        <w:fldChar w:fldCharType="separate"/>
      </w:r>
      <w:r w:rsidR="00D272B3">
        <w:t xml:space="preserve">Figure </w:t>
      </w:r>
      <w:r w:rsidR="00D272B3">
        <w:rPr>
          <w:noProof/>
        </w:rPr>
        <w:t>3</w:t>
      </w:r>
      <w:r w:rsidR="00364B5C">
        <w:rPr>
          <w:lang w:eastAsia="zh-CN"/>
        </w:rPr>
        <w:fldChar w:fldCharType="end"/>
      </w:r>
      <w:r w:rsidR="006E0365">
        <w:rPr>
          <w:lang w:eastAsia="zh-CN"/>
        </w:rPr>
        <w:t>.</w:t>
      </w:r>
    </w:p>
    <w:p w14:paraId="7FC3E4D3" w14:textId="787A7A6C" w:rsidR="006E0365" w:rsidRDefault="006E0365" w:rsidP="00DC0BD8">
      <w:pPr>
        <w:rPr>
          <w:lang w:eastAsia="zh-CN"/>
        </w:rPr>
      </w:pPr>
      <w:r>
        <w:rPr>
          <w:lang w:eastAsia="zh-CN"/>
        </w:rPr>
        <w:t>Multiple cone surfaces will have intersecting lines/points, and make it possible to locate the UE.</w:t>
      </w:r>
    </w:p>
    <w:p w14:paraId="38B85C58" w14:textId="502B2AFD" w:rsidR="006E0365" w:rsidRDefault="00A7280D" w:rsidP="00C57D47">
      <w:pPr>
        <w:keepNext/>
        <w:jc w:val="center"/>
      </w:pPr>
      <w:r w:rsidRPr="00A7280D">
        <w:rPr>
          <w:noProof/>
          <w:lang w:eastAsia="zh-CN"/>
        </w:rPr>
        <w:lastRenderedPageBreak/>
        <w:drawing>
          <wp:inline distT="0" distB="0" distL="0" distR="0" wp14:anchorId="5A8E0900" wp14:editId="2B696CCD">
            <wp:extent cx="4629150" cy="277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2275"/>
                    <a:stretch/>
                  </pic:blipFill>
                  <pic:spPr bwMode="auto">
                    <a:xfrm>
                      <a:off x="0" y="0"/>
                      <a:ext cx="4629150" cy="2774950"/>
                    </a:xfrm>
                    <a:prstGeom prst="rect">
                      <a:avLst/>
                    </a:prstGeom>
                    <a:noFill/>
                    <a:ln>
                      <a:noFill/>
                    </a:ln>
                    <a:extLst>
                      <a:ext uri="{53640926-AAD7-44D8-BBD7-CCE9431645EC}">
                        <a14:shadowObscured xmlns:a14="http://schemas.microsoft.com/office/drawing/2010/main"/>
                      </a:ext>
                    </a:extLst>
                  </pic:spPr>
                </pic:pic>
              </a:graphicData>
            </a:graphic>
          </wp:inline>
        </w:drawing>
      </w:r>
    </w:p>
    <w:p w14:paraId="4933B9F4" w14:textId="1B8D14B8" w:rsidR="003C6119" w:rsidRDefault="006E0365" w:rsidP="00C57D47">
      <w:pPr>
        <w:pStyle w:val="Caption"/>
        <w:rPr>
          <w:lang w:eastAsia="zh-CN"/>
        </w:rPr>
      </w:pPr>
      <w:bookmarkStart w:id="3" w:name="_Ref61254181"/>
      <w:r>
        <w:t xml:space="preserve">Figure </w:t>
      </w:r>
      <w:r w:rsidR="008262B4">
        <w:rPr>
          <w:noProof/>
        </w:rPr>
        <w:fldChar w:fldCharType="begin"/>
      </w:r>
      <w:r w:rsidR="008262B4">
        <w:rPr>
          <w:noProof/>
        </w:rPr>
        <w:instrText xml:space="preserve"> SEQ Figure \* ARABIC </w:instrText>
      </w:r>
      <w:r w:rsidR="008262B4">
        <w:rPr>
          <w:noProof/>
        </w:rPr>
        <w:fldChar w:fldCharType="separate"/>
      </w:r>
      <w:r w:rsidR="00D272B3">
        <w:rPr>
          <w:noProof/>
        </w:rPr>
        <w:t>3</w:t>
      </w:r>
      <w:r w:rsidR="008262B4">
        <w:rPr>
          <w:noProof/>
        </w:rPr>
        <w:fldChar w:fldCharType="end"/>
      </w:r>
      <w:bookmarkEnd w:id="3"/>
      <w:r>
        <w:t xml:space="preserve"> UE position on the surface of a cone</w:t>
      </w:r>
    </w:p>
    <w:p w14:paraId="0059765F" w14:textId="77777777" w:rsidR="003C6119" w:rsidRDefault="003C6119" w:rsidP="00DC0BD8">
      <w:pPr>
        <w:rPr>
          <w:lang w:eastAsia="zh-CN"/>
        </w:rPr>
      </w:pPr>
    </w:p>
    <w:p w14:paraId="40942F05" w14:textId="0FDCA7A3" w:rsidR="003C6119" w:rsidRDefault="003C6119" w:rsidP="00C57D47">
      <w:pPr>
        <w:pStyle w:val="Heading2"/>
        <w:rPr>
          <w:lang w:eastAsia="zh-CN"/>
        </w:rPr>
      </w:pPr>
      <w:r>
        <w:rPr>
          <w:rFonts w:hint="eastAsia"/>
          <w:lang w:eastAsia="zh-CN"/>
        </w:rPr>
        <w:t>Evaluation</w:t>
      </w:r>
    </w:p>
    <w:p w14:paraId="4C28D2CA" w14:textId="0DD08C91" w:rsidR="00DC0BD8" w:rsidRDefault="00DC0BD8" w:rsidP="00DC0BD8">
      <w:pPr>
        <w:rPr>
          <w:lang w:eastAsia="zh-CN"/>
        </w:rPr>
      </w:pPr>
      <w:r>
        <w:rPr>
          <w:lang w:eastAsia="zh-CN"/>
        </w:rPr>
        <w:t xml:space="preserve">Evaluation results in </w:t>
      </w:r>
      <w:r w:rsidR="007A5CE7">
        <w:rPr>
          <w:lang w:eastAsia="zh-CN"/>
        </w:rPr>
        <w:fldChar w:fldCharType="begin"/>
      </w:r>
      <w:r w:rsidR="007A5CE7">
        <w:rPr>
          <w:lang w:eastAsia="zh-CN"/>
        </w:rPr>
        <w:instrText xml:space="preserve"> REF _Ref61008583 \r \h </w:instrText>
      </w:r>
      <w:r w:rsidR="007A5CE7">
        <w:rPr>
          <w:lang w:eastAsia="zh-CN"/>
        </w:rPr>
      </w:r>
      <w:r w:rsidR="007A5CE7">
        <w:rPr>
          <w:lang w:eastAsia="zh-CN"/>
        </w:rPr>
        <w:fldChar w:fldCharType="separate"/>
      </w:r>
      <w:r w:rsidR="00D272B3">
        <w:rPr>
          <w:lang w:eastAsia="zh-CN"/>
        </w:rPr>
        <w:t>[2]</w:t>
      </w:r>
      <w:r w:rsidR="007A5CE7">
        <w:rPr>
          <w:lang w:eastAsia="zh-CN"/>
        </w:rPr>
        <w:fldChar w:fldCharType="end"/>
      </w:r>
      <w:r w:rsidR="00290550">
        <w:rPr>
          <w:lang w:eastAsia="zh-CN"/>
        </w:rPr>
        <w:t xml:space="preserve"> </w:t>
      </w:r>
      <w:r>
        <w:rPr>
          <w:lang w:eastAsia="zh-CN"/>
        </w:rPr>
        <w:t>showed that the positioning accuracy using the enhanced AoA measurement will provide significant gain for InF channel conditions with ULA gNB antenna configuration.</w:t>
      </w:r>
    </w:p>
    <w:p w14:paraId="5DDEDD4B" w14:textId="4FC88431" w:rsidR="003C6119" w:rsidRDefault="003C6119" w:rsidP="00C57D47">
      <w:pPr>
        <w:pStyle w:val="Heading2"/>
        <w:rPr>
          <w:lang w:eastAsia="zh-CN"/>
        </w:rPr>
      </w:pPr>
      <w:r>
        <w:rPr>
          <w:rFonts w:hint="eastAsia"/>
          <w:lang w:eastAsia="zh-CN"/>
        </w:rPr>
        <w:t>S</w:t>
      </w:r>
      <w:r>
        <w:rPr>
          <w:lang w:eastAsia="zh-CN"/>
        </w:rPr>
        <w:t>pecification impact</w:t>
      </w:r>
    </w:p>
    <w:p w14:paraId="2013E528" w14:textId="77777777" w:rsidR="00827AE1" w:rsidRDefault="003C6119">
      <w:pPr>
        <w:rPr>
          <w:lang w:eastAsia="zh-CN"/>
        </w:rPr>
      </w:pPr>
      <w:r>
        <w:rPr>
          <w:rFonts w:hint="eastAsia"/>
          <w:lang w:eastAsia="zh-CN"/>
        </w:rPr>
        <w:t>To enable the angle measurement e</w:t>
      </w:r>
      <w:r>
        <w:rPr>
          <w:lang w:eastAsia="zh-CN"/>
        </w:rPr>
        <w:t xml:space="preserve">nhancement with ULA, </w:t>
      </w:r>
      <w:r w:rsidR="00827AE1">
        <w:rPr>
          <w:lang w:eastAsia="zh-CN"/>
        </w:rPr>
        <w:t>the specification needs to resolve how the ULA angle is reported.</w:t>
      </w:r>
    </w:p>
    <w:p w14:paraId="0869E02D" w14:textId="0E6098B6" w:rsidR="00827AE1" w:rsidRDefault="00827AE1">
      <w:pPr>
        <w:rPr>
          <w:lang w:eastAsia="zh-CN"/>
        </w:rPr>
      </w:pPr>
      <w:r>
        <w:rPr>
          <w:lang w:eastAsia="zh-CN"/>
        </w:rPr>
        <w:t xml:space="preserve">One </w:t>
      </w:r>
      <w:r w:rsidR="006139CF">
        <w:rPr>
          <w:lang w:eastAsia="zh-CN"/>
        </w:rPr>
        <w:t>option</w:t>
      </w:r>
      <w:r>
        <w:rPr>
          <w:lang w:eastAsia="zh-CN"/>
        </w:rPr>
        <w:t xml:space="preserve"> is </w:t>
      </w:r>
      <w:r w:rsidR="008965ED">
        <w:rPr>
          <w:lang w:eastAsia="zh-CN"/>
        </w:rPr>
        <w:t xml:space="preserve">to </w:t>
      </w:r>
      <w:r>
        <w:rPr>
          <w:lang w:eastAsia="zh-CN"/>
        </w:rPr>
        <w:t>allow TRP to report</w:t>
      </w:r>
    </w:p>
    <w:p w14:paraId="05D90F26" w14:textId="752E4670" w:rsidR="00827AE1" w:rsidRDefault="00827AE1" w:rsidP="00C57D47">
      <w:pPr>
        <w:pStyle w:val="ListParagraph"/>
        <w:numPr>
          <w:ilvl w:val="0"/>
          <w:numId w:val="51"/>
        </w:numPr>
        <w:ind w:firstLineChars="0"/>
        <w:rPr>
          <w:lang w:eastAsia="zh-CN"/>
        </w:rPr>
      </w:pPr>
      <w:r>
        <w:rPr>
          <w:lang w:eastAsia="zh-CN"/>
        </w:rPr>
        <w:t>The reference direction</w:t>
      </w:r>
      <w:r w:rsidR="00720699">
        <w:rPr>
          <w:lang w:eastAsia="zh-CN"/>
        </w:rPr>
        <w:t xml:space="preserve"> that corresponds to</w:t>
      </w:r>
      <w:r>
        <w:rPr>
          <w:lang w:eastAsia="zh-CN"/>
        </w:rPr>
        <w:t xml:space="preserve"> the ULA axis</w:t>
      </w:r>
      <w:r w:rsidR="00720699">
        <w:rPr>
          <w:lang w:eastAsia="zh-CN"/>
        </w:rPr>
        <w:t xml:space="preserve"> direction</w:t>
      </w:r>
    </w:p>
    <w:p w14:paraId="2AE289AD" w14:textId="2ACF24A2" w:rsidR="003C6119" w:rsidRDefault="00827AE1" w:rsidP="00C57D47">
      <w:pPr>
        <w:pStyle w:val="ListParagraph"/>
        <w:numPr>
          <w:ilvl w:val="0"/>
          <w:numId w:val="51"/>
        </w:numPr>
        <w:ind w:firstLineChars="0"/>
        <w:rPr>
          <w:lang w:eastAsia="zh-CN"/>
        </w:rPr>
      </w:pPr>
      <w:r>
        <w:rPr>
          <w:lang w:eastAsia="zh-CN"/>
        </w:rPr>
        <w:t>The angle of the UE measured relative to the reference</w:t>
      </w:r>
      <w:r w:rsidR="00720699">
        <w:rPr>
          <w:lang w:eastAsia="zh-CN"/>
        </w:rPr>
        <w:t xml:space="preserve"> direction</w:t>
      </w:r>
    </w:p>
    <w:p w14:paraId="3645087D" w14:textId="789B96F7" w:rsidR="00827AE1" w:rsidRPr="003C6119" w:rsidRDefault="00827AE1" w:rsidP="002E22BE">
      <w:pPr>
        <w:rPr>
          <w:lang w:eastAsia="zh-CN"/>
        </w:rPr>
      </w:pPr>
      <w:r>
        <w:rPr>
          <w:rFonts w:hint="eastAsia"/>
          <w:lang w:eastAsia="zh-CN"/>
        </w:rPr>
        <w:t>A</w:t>
      </w:r>
      <w:r>
        <w:rPr>
          <w:lang w:eastAsia="zh-CN"/>
        </w:rPr>
        <w:t xml:space="preserve">nother </w:t>
      </w:r>
      <w:r w:rsidR="006139CF">
        <w:rPr>
          <w:lang w:eastAsia="zh-CN"/>
        </w:rPr>
        <w:t>option</w:t>
      </w:r>
      <w:r>
        <w:rPr>
          <w:lang w:eastAsia="zh-CN"/>
        </w:rPr>
        <w:t xml:space="preserve"> is </w:t>
      </w:r>
      <w:r w:rsidR="008965ED">
        <w:rPr>
          <w:lang w:eastAsia="zh-CN"/>
        </w:rPr>
        <w:t xml:space="preserve">to </w:t>
      </w:r>
      <w:r>
        <w:rPr>
          <w:lang w:eastAsia="zh-CN"/>
        </w:rPr>
        <w:t xml:space="preserve">reuse the existing LCS-GCS translation and </w:t>
      </w:r>
      <w:r w:rsidR="00720699">
        <w:rPr>
          <w:lang w:eastAsia="zh-CN"/>
        </w:rPr>
        <w:t xml:space="preserve">to define </w:t>
      </w:r>
      <w:r>
        <w:rPr>
          <w:lang w:eastAsia="zh-CN"/>
        </w:rPr>
        <w:t xml:space="preserve">the ULA angle as the ZoA in the rotated LCS, but currently NRPPa supports AoA as mandatory </w:t>
      </w:r>
      <w:r w:rsidR="006139CF">
        <w:rPr>
          <w:lang w:eastAsia="zh-CN"/>
        </w:rPr>
        <w:t xml:space="preserve">but </w:t>
      </w:r>
      <w:r>
        <w:rPr>
          <w:lang w:eastAsia="zh-CN"/>
        </w:rPr>
        <w:t>ZoA as optional</w:t>
      </w:r>
      <w:r w:rsidR="006139CF">
        <w:rPr>
          <w:lang w:eastAsia="zh-CN"/>
        </w:rPr>
        <w:t>. Therefore, the first option is more desirable</w:t>
      </w:r>
      <w:r>
        <w:rPr>
          <w:lang w:eastAsia="zh-CN"/>
        </w:rPr>
        <w:t>.</w:t>
      </w:r>
    </w:p>
    <w:p w14:paraId="552B7343" w14:textId="550512E5" w:rsidR="00DC0BD8" w:rsidRDefault="00DC0BD8" w:rsidP="00DC0BD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272B3">
        <w:rPr>
          <w:b/>
          <w:i/>
          <w:noProof/>
        </w:rPr>
        <w:t>3</w:t>
      </w:r>
      <w:r w:rsidRPr="00E10A28">
        <w:rPr>
          <w:b/>
          <w:i/>
        </w:rPr>
        <w:fldChar w:fldCharType="end"/>
      </w:r>
      <w:r w:rsidRPr="00E10A28">
        <w:rPr>
          <w:b/>
          <w:i/>
        </w:rPr>
        <w:t>:</w:t>
      </w:r>
      <w:r w:rsidR="00827AE1">
        <w:rPr>
          <w:b/>
          <w:i/>
        </w:rPr>
        <w:t xml:space="preserve"> Support e</w:t>
      </w:r>
      <w:r>
        <w:rPr>
          <w:b/>
          <w:i/>
        </w:rPr>
        <w:t xml:space="preserve">nhanced </w:t>
      </w:r>
      <w:r w:rsidR="00827AE1">
        <w:rPr>
          <w:b/>
          <w:i/>
        </w:rPr>
        <w:t xml:space="preserve">angle measurement </w:t>
      </w:r>
      <w:r>
        <w:rPr>
          <w:b/>
          <w:i/>
        </w:rPr>
        <w:t>defined with respect to the ULA antenna direction</w:t>
      </w:r>
      <w:r w:rsidR="00827AE1">
        <w:rPr>
          <w:b/>
          <w:i/>
        </w:rPr>
        <w:t>.</w:t>
      </w:r>
    </w:p>
    <w:p w14:paraId="1D4D7162" w14:textId="77777777" w:rsidR="00CB4E76" w:rsidRPr="00CB4E76" w:rsidRDefault="00CB4E76" w:rsidP="0094063F">
      <w:pPr>
        <w:rPr>
          <w:color w:val="FF0000"/>
          <w:lang w:eastAsia="zh-CN"/>
        </w:rPr>
      </w:pPr>
    </w:p>
    <w:p w14:paraId="4D3FA185" w14:textId="32A87310" w:rsidR="0094063F" w:rsidRDefault="00296A4A" w:rsidP="0094063F">
      <w:pPr>
        <w:pStyle w:val="Heading1"/>
        <w:rPr>
          <w:lang w:eastAsia="zh-CN"/>
        </w:rPr>
      </w:pPr>
      <w:r>
        <w:rPr>
          <w:lang w:eastAsia="zh-CN"/>
        </w:rPr>
        <w:t>Path specific UL-AoA</w:t>
      </w:r>
    </w:p>
    <w:p w14:paraId="73AAA50E" w14:textId="0A8BD61C" w:rsidR="00296A4A" w:rsidRDefault="00296A4A" w:rsidP="00296A4A">
      <w:pPr>
        <w:rPr>
          <w:lang w:eastAsia="zh-CN"/>
        </w:rPr>
      </w:pPr>
      <w:r>
        <w:rPr>
          <w:lang w:eastAsia="zh-CN"/>
        </w:rPr>
        <w:t>For UL-AoA, the path specific measurement will also help in</w:t>
      </w:r>
    </w:p>
    <w:p w14:paraId="748AF11C" w14:textId="77777777" w:rsidR="00296A4A" w:rsidRDefault="00296A4A" w:rsidP="00296A4A">
      <w:pPr>
        <w:pStyle w:val="3GPPAgreements"/>
        <w:numPr>
          <w:ilvl w:val="0"/>
          <w:numId w:val="53"/>
        </w:numPr>
        <w:rPr>
          <w:lang w:eastAsia="zh-CN"/>
        </w:rPr>
      </w:pPr>
      <w:r>
        <w:rPr>
          <w:rFonts w:hint="eastAsia"/>
          <w:lang w:eastAsia="zh-CN"/>
        </w:rPr>
        <w:t>S</w:t>
      </w:r>
      <w:r>
        <w:rPr>
          <w:lang w:eastAsia="zh-CN"/>
        </w:rPr>
        <w:t>patial consistency check for the location fix (e.g. verifying whether path is a valid LOS path in RAIM).</w:t>
      </w:r>
    </w:p>
    <w:p w14:paraId="1150B616" w14:textId="77777777" w:rsidR="00296A4A" w:rsidRDefault="00296A4A" w:rsidP="00296A4A">
      <w:pPr>
        <w:pStyle w:val="3GPPAgreements"/>
        <w:numPr>
          <w:ilvl w:val="0"/>
          <w:numId w:val="53"/>
        </w:numPr>
        <w:rPr>
          <w:lang w:eastAsia="zh-CN"/>
        </w:rPr>
      </w:pPr>
      <w:r>
        <w:rPr>
          <w:lang w:eastAsia="zh-CN"/>
        </w:rPr>
        <w:t>Positioning via reflection and scattering.</w:t>
      </w:r>
    </w:p>
    <w:p w14:paraId="606627A8" w14:textId="77777777" w:rsidR="00296A4A" w:rsidRPr="00A44C27" w:rsidRDefault="00296A4A" w:rsidP="00296A4A">
      <w:pPr>
        <w:pStyle w:val="ListParagraph"/>
        <w:numPr>
          <w:ilvl w:val="1"/>
          <w:numId w:val="52"/>
        </w:numPr>
        <w:ind w:firstLineChars="0"/>
        <w:rPr>
          <w:lang w:eastAsia="zh-CN"/>
        </w:rPr>
      </w:pPr>
      <w:r w:rsidRPr="00A44C27">
        <w:rPr>
          <w:lang w:eastAsia="zh-CN"/>
        </w:rPr>
        <w:t>This could be even possible when artificial reflection is introduced via e.g. intelligent reflecting surface (IRS).</w:t>
      </w:r>
    </w:p>
    <w:p w14:paraId="77CB4677" w14:textId="45EEAB0D" w:rsidR="00BE5116" w:rsidRDefault="00EB6102" w:rsidP="00F13C1F">
      <w:pPr>
        <w:rPr>
          <w:lang w:eastAsia="zh-CN"/>
        </w:rPr>
      </w:pPr>
      <w:r>
        <w:rPr>
          <w:lang w:eastAsia="zh-CN"/>
        </w:rPr>
        <w:t xml:space="preserve">The evaluation results in </w:t>
      </w:r>
      <w:r w:rsidR="00290550">
        <w:rPr>
          <w:lang w:eastAsia="zh-CN"/>
        </w:rPr>
        <w:fldChar w:fldCharType="begin"/>
      </w:r>
      <w:r w:rsidR="00290550">
        <w:rPr>
          <w:lang w:eastAsia="zh-CN"/>
        </w:rPr>
        <w:instrText xml:space="preserve"> REF _Ref53562524 \r \h </w:instrText>
      </w:r>
      <w:r w:rsidR="00290550">
        <w:rPr>
          <w:lang w:eastAsia="zh-CN"/>
        </w:rPr>
      </w:r>
      <w:r w:rsidR="00290550">
        <w:rPr>
          <w:lang w:eastAsia="zh-CN"/>
        </w:rPr>
        <w:fldChar w:fldCharType="separate"/>
      </w:r>
      <w:r w:rsidR="00D272B3">
        <w:rPr>
          <w:lang w:eastAsia="zh-CN"/>
        </w:rPr>
        <w:t>[4]</w:t>
      </w:r>
      <w:r w:rsidR="00290550">
        <w:rPr>
          <w:lang w:eastAsia="zh-CN"/>
        </w:rPr>
        <w:fldChar w:fldCharType="end"/>
      </w:r>
      <w:r w:rsidR="00BE5116">
        <w:rPr>
          <w:lang w:eastAsia="zh-CN"/>
        </w:rPr>
        <w:t xml:space="preserve"> shows that </w:t>
      </w:r>
      <w:r w:rsidR="00296A4A">
        <w:rPr>
          <w:lang w:eastAsia="zh-CN"/>
        </w:rPr>
        <w:t xml:space="preserve">in the presence of wall reflection, </w:t>
      </w:r>
      <w:r w:rsidR="00BE5116">
        <w:rPr>
          <w:lang w:eastAsia="zh-CN"/>
        </w:rPr>
        <w:t xml:space="preserve">additional angle information on the multipath can facilitate </w:t>
      </w:r>
      <w:r w:rsidR="00296A4A">
        <w:rPr>
          <w:lang w:eastAsia="zh-CN"/>
        </w:rPr>
        <w:t xml:space="preserve">to associate the virtual anchor with the </w:t>
      </w:r>
      <w:r w:rsidR="00BE5116">
        <w:rPr>
          <w:lang w:eastAsia="zh-CN"/>
        </w:rPr>
        <w:t>path and to use angle for reflection-based multi-path positioning, which outperforms LOS-path only positioning for single-BS.</w:t>
      </w:r>
    </w:p>
    <w:p w14:paraId="7AAD4F62" w14:textId="7024DEF9" w:rsidR="001419C1" w:rsidRDefault="00BE5116" w:rsidP="00F13C1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272B3">
        <w:rPr>
          <w:b/>
          <w:i/>
          <w:noProof/>
        </w:rPr>
        <w:t>4</w:t>
      </w:r>
      <w:r w:rsidRPr="00E10A28">
        <w:rPr>
          <w:b/>
          <w:i/>
        </w:rPr>
        <w:fldChar w:fldCharType="end"/>
      </w:r>
      <w:r w:rsidRPr="00E10A28">
        <w:rPr>
          <w:b/>
          <w:i/>
        </w:rPr>
        <w:t>:</w:t>
      </w:r>
      <w:r w:rsidRPr="006B4267">
        <w:rPr>
          <w:b/>
          <w:i/>
        </w:rPr>
        <w:t xml:space="preserve"> </w:t>
      </w:r>
      <w:r>
        <w:rPr>
          <w:b/>
          <w:i/>
        </w:rPr>
        <w:t>Rel-17 should support</w:t>
      </w:r>
      <w:r w:rsidR="005439F2">
        <w:rPr>
          <w:b/>
          <w:i/>
        </w:rPr>
        <w:t xml:space="preserve"> </w:t>
      </w:r>
      <w:r>
        <w:rPr>
          <w:b/>
          <w:i/>
        </w:rPr>
        <w:t>angle information report associated with multi-paths.</w:t>
      </w:r>
    </w:p>
    <w:p w14:paraId="073E3900" w14:textId="77777777" w:rsidR="00411BBF" w:rsidRPr="00F13C1F" w:rsidRDefault="00411BBF" w:rsidP="0094063F">
      <w:pPr>
        <w:rPr>
          <w:i/>
          <w:color w:val="FF0000"/>
          <w:lang w:eastAsia="zh-CN"/>
        </w:rPr>
      </w:pPr>
    </w:p>
    <w:p w14:paraId="2DAE01B0" w14:textId="41C97B73" w:rsidR="0094063F" w:rsidRDefault="005439F2" w:rsidP="0094063F">
      <w:pPr>
        <w:pStyle w:val="Heading1"/>
        <w:rPr>
          <w:lang w:eastAsia="zh-CN"/>
        </w:rPr>
      </w:pPr>
      <w:r>
        <w:rPr>
          <w:lang w:eastAsia="zh-CN"/>
        </w:rPr>
        <w:lastRenderedPageBreak/>
        <w:t>Larger antenna spacing</w:t>
      </w:r>
    </w:p>
    <w:p w14:paraId="10EDCECD" w14:textId="5DA017A5" w:rsidR="00296A4A" w:rsidRPr="002E22BE" w:rsidRDefault="00296A4A" w:rsidP="00C57D47">
      <w:pPr>
        <w:pStyle w:val="Heading2"/>
        <w:rPr>
          <w:lang w:eastAsia="zh-CN"/>
        </w:rPr>
      </w:pPr>
      <w:r>
        <w:rPr>
          <w:rFonts w:hint="eastAsia"/>
          <w:lang w:eastAsia="zh-CN"/>
        </w:rPr>
        <w:t>P</w:t>
      </w:r>
      <w:r>
        <w:rPr>
          <w:lang w:eastAsia="zh-CN"/>
        </w:rPr>
        <w:t>rinciple</w:t>
      </w:r>
    </w:p>
    <w:p w14:paraId="7E35E289" w14:textId="518ADAB6" w:rsidR="00827AE1" w:rsidRDefault="003C49ED" w:rsidP="00AD4F9F">
      <w:r>
        <w:rPr>
          <w:lang w:eastAsia="zh-CN"/>
        </w:rPr>
        <w:t xml:space="preserve">In the evaluation during </w:t>
      </w:r>
      <w:r w:rsidR="00AD4F9F">
        <w:rPr>
          <w:lang w:eastAsia="zh-CN"/>
        </w:rPr>
        <w:t xml:space="preserve">the </w:t>
      </w:r>
      <w:r>
        <w:rPr>
          <w:lang w:eastAsia="zh-CN"/>
        </w:rPr>
        <w:t>study item, we assume the antenna e</w:t>
      </w:r>
      <w:r w:rsidR="00AD4F9F">
        <w:rPr>
          <w:lang w:eastAsia="zh-CN"/>
        </w:rPr>
        <w:t xml:space="preserve">lement spacing is equal to half </w:t>
      </w:r>
      <w:r>
        <w:rPr>
          <w:lang w:eastAsia="zh-CN"/>
        </w:rPr>
        <w:t>wave</w:t>
      </w:r>
      <w:r w:rsidR="00AD4F9F">
        <w:rPr>
          <w:lang w:eastAsia="zh-CN"/>
        </w:rPr>
        <w:t>-</w:t>
      </w:r>
      <w:r>
        <w:rPr>
          <w:lang w:eastAsia="zh-CN"/>
        </w:rPr>
        <w:t>length. But considering the engineering practice and</w:t>
      </w:r>
      <w:r w:rsidR="007D7C66">
        <w:rPr>
          <w:lang w:eastAsia="zh-CN"/>
        </w:rPr>
        <w:t xml:space="preserve"> cost control, </w:t>
      </w:r>
      <w:r>
        <w:rPr>
          <w:lang w:eastAsia="zh-CN"/>
        </w:rPr>
        <w:t>the assumption</w:t>
      </w:r>
      <w:r w:rsidRPr="003C49ED">
        <w:t xml:space="preserve"> </w:t>
      </w:r>
      <w:r>
        <w:t>is too strict and harsh</w:t>
      </w:r>
      <w:r w:rsidR="007D7C66">
        <w:rPr>
          <w:lang w:eastAsia="zh-CN"/>
        </w:rPr>
        <w:t>.</w:t>
      </w:r>
      <w:r w:rsidR="0061188C">
        <w:rPr>
          <w:lang w:eastAsia="zh-CN"/>
        </w:rPr>
        <w:t xml:space="preserve"> If the element</w:t>
      </w:r>
      <w:r w:rsidR="00AD4F9F">
        <w:rPr>
          <w:lang w:eastAsia="zh-CN"/>
        </w:rPr>
        <w:t xml:space="preserve"> spacing is greater than half wave-le</w:t>
      </w:r>
      <w:r w:rsidR="0052273E">
        <w:rPr>
          <w:lang w:eastAsia="zh-CN"/>
        </w:rPr>
        <w:t xml:space="preserve">ngth, the angle ambiguity may </w:t>
      </w:r>
      <w:r w:rsidR="00AD4F9F">
        <w:rPr>
          <w:lang w:eastAsia="zh-CN"/>
        </w:rPr>
        <w:t>appear in the estimation at gNB.</w:t>
      </w:r>
    </w:p>
    <w:p w14:paraId="63335173" w14:textId="1C8F7317" w:rsidR="00AD4F9F" w:rsidRDefault="00AD4F9F" w:rsidP="00AD4F9F">
      <w:r>
        <w:t>The orientation of antenna pattern is assumed to be 0°. When the actual angle of arrival equals to 315°, the radiation patterns across azimuth with different antenna elements separations are illustrated in</w:t>
      </w:r>
      <w:r w:rsidR="006176F5">
        <w:t xml:space="preserve"> </w:t>
      </w:r>
      <w:r w:rsidR="006176F5">
        <w:fldChar w:fldCharType="begin"/>
      </w:r>
      <w:r w:rsidR="006176F5">
        <w:instrText xml:space="preserve"> REF _Ref19801760 \h </w:instrText>
      </w:r>
      <w:r w:rsidR="006176F5">
        <w:fldChar w:fldCharType="separate"/>
      </w:r>
      <w:r w:rsidR="00D272B3">
        <w:t xml:space="preserve">Figure </w:t>
      </w:r>
      <w:r w:rsidR="00D272B3">
        <w:rPr>
          <w:noProof/>
        </w:rPr>
        <w:t>4</w:t>
      </w:r>
      <w:r w:rsidR="006176F5">
        <w:fldChar w:fldCharType="end"/>
      </w:r>
      <w:r>
        <w:t xml:space="preserve">. If the antenna elements are ideally separated by half-wavelength, the strength of main lobe is obviously higher than others. While, if the antenna elements separation is larger than half-wavelength, the strength of sidelobe could be as high as main lobe or even larger. Therefore, two or more angles could be estimated. </w:t>
      </w:r>
    </w:p>
    <w:p w14:paraId="0956D4EE" w14:textId="77777777" w:rsidR="00AD4F9F" w:rsidRDefault="00AD4F9F" w:rsidP="005439F2">
      <w:pPr>
        <w:rPr>
          <w:lang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C49ED" w14:paraId="496B1860" w14:textId="77777777" w:rsidTr="00296A4A">
        <w:trPr>
          <w:jc w:val="center"/>
        </w:trPr>
        <w:tc>
          <w:tcPr>
            <w:tcW w:w="4653" w:type="dxa"/>
            <w:vAlign w:val="center"/>
          </w:tcPr>
          <w:p w14:paraId="2308A3C7" w14:textId="77777777" w:rsidR="003C49ED" w:rsidRDefault="003C49ED" w:rsidP="00296A4A">
            <w:pPr>
              <w:jc w:val="center"/>
              <w:rPr>
                <w:lang w:eastAsia="zh-CN"/>
              </w:rPr>
            </w:pPr>
            <w:r>
              <w:rPr>
                <w:noProof/>
                <w:lang w:eastAsia="zh-CN"/>
              </w:rPr>
              <w:drawing>
                <wp:inline distT="0" distB="0" distL="0" distR="0" wp14:anchorId="7F3F1CC8" wp14:editId="33401F2A">
                  <wp:extent cx="2343600" cy="2289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3600" cy="2289600"/>
                          </a:xfrm>
                          <a:prstGeom prst="rect">
                            <a:avLst/>
                          </a:prstGeom>
                        </pic:spPr>
                      </pic:pic>
                    </a:graphicData>
                  </a:graphic>
                </wp:inline>
              </w:drawing>
            </w:r>
          </w:p>
        </w:tc>
        <w:tc>
          <w:tcPr>
            <w:tcW w:w="4654" w:type="dxa"/>
            <w:vAlign w:val="center"/>
          </w:tcPr>
          <w:p w14:paraId="1D7FC311" w14:textId="77777777" w:rsidR="003C49ED" w:rsidRDefault="003C49ED" w:rsidP="00296A4A">
            <w:pPr>
              <w:jc w:val="center"/>
              <w:rPr>
                <w:lang w:eastAsia="zh-CN"/>
              </w:rPr>
            </w:pPr>
            <w:r>
              <w:rPr>
                <w:noProof/>
                <w:lang w:eastAsia="zh-CN"/>
              </w:rPr>
              <w:drawing>
                <wp:inline distT="0" distB="0" distL="0" distR="0" wp14:anchorId="3DF8677F" wp14:editId="7DA759C9">
                  <wp:extent cx="2347200" cy="2289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47200" cy="2289600"/>
                          </a:xfrm>
                          <a:prstGeom prst="rect">
                            <a:avLst/>
                          </a:prstGeom>
                        </pic:spPr>
                      </pic:pic>
                    </a:graphicData>
                  </a:graphic>
                </wp:inline>
              </w:drawing>
            </w:r>
          </w:p>
        </w:tc>
      </w:tr>
      <w:tr w:rsidR="003C49ED" w14:paraId="3A775987" w14:textId="77777777" w:rsidTr="00296A4A">
        <w:trPr>
          <w:jc w:val="center"/>
        </w:trPr>
        <w:tc>
          <w:tcPr>
            <w:tcW w:w="4653" w:type="dxa"/>
            <w:vAlign w:val="center"/>
          </w:tcPr>
          <w:p w14:paraId="2C92F35E" w14:textId="77777777" w:rsidR="003C49ED" w:rsidRDefault="003C49ED" w:rsidP="00296A4A">
            <w:pPr>
              <w:jc w:val="center"/>
              <w:rPr>
                <w:lang w:eastAsia="zh-CN"/>
              </w:rPr>
            </w:pPr>
            <w:r>
              <w:rPr>
                <w:lang w:eastAsia="zh-CN"/>
              </w:rPr>
              <w:t>(a)</w:t>
            </w:r>
          </w:p>
        </w:tc>
        <w:tc>
          <w:tcPr>
            <w:tcW w:w="4654" w:type="dxa"/>
            <w:vAlign w:val="center"/>
          </w:tcPr>
          <w:p w14:paraId="1C8F247C" w14:textId="77777777" w:rsidR="003C49ED" w:rsidRDefault="003C49ED" w:rsidP="00296A4A">
            <w:pPr>
              <w:jc w:val="center"/>
              <w:rPr>
                <w:lang w:eastAsia="zh-CN"/>
              </w:rPr>
            </w:pPr>
            <w:r>
              <w:rPr>
                <w:lang w:eastAsia="zh-CN"/>
              </w:rPr>
              <w:t>(b)</w:t>
            </w:r>
          </w:p>
        </w:tc>
      </w:tr>
      <w:tr w:rsidR="003C49ED" w14:paraId="4150321B" w14:textId="77777777" w:rsidTr="00296A4A">
        <w:trPr>
          <w:jc w:val="center"/>
        </w:trPr>
        <w:tc>
          <w:tcPr>
            <w:tcW w:w="4653" w:type="dxa"/>
            <w:vAlign w:val="center"/>
          </w:tcPr>
          <w:p w14:paraId="0FB25787" w14:textId="77777777" w:rsidR="003C49ED" w:rsidRDefault="003C49ED" w:rsidP="00296A4A">
            <w:pPr>
              <w:jc w:val="center"/>
              <w:rPr>
                <w:lang w:eastAsia="zh-CN"/>
              </w:rPr>
            </w:pPr>
            <w:r>
              <w:rPr>
                <w:noProof/>
                <w:lang w:eastAsia="zh-CN"/>
              </w:rPr>
              <w:drawing>
                <wp:inline distT="0" distB="0" distL="0" distR="0" wp14:anchorId="182C6E61" wp14:editId="7B934A8A">
                  <wp:extent cx="2347200" cy="22896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7200" cy="2289600"/>
                          </a:xfrm>
                          <a:prstGeom prst="rect">
                            <a:avLst/>
                          </a:prstGeom>
                        </pic:spPr>
                      </pic:pic>
                    </a:graphicData>
                  </a:graphic>
                </wp:inline>
              </w:drawing>
            </w:r>
          </w:p>
        </w:tc>
        <w:tc>
          <w:tcPr>
            <w:tcW w:w="4654" w:type="dxa"/>
            <w:vAlign w:val="center"/>
          </w:tcPr>
          <w:p w14:paraId="47D49475" w14:textId="77777777" w:rsidR="003C49ED" w:rsidRDefault="003C49ED" w:rsidP="00296A4A">
            <w:pPr>
              <w:jc w:val="center"/>
              <w:rPr>
                <w:lang w:eastAsia="zh-CN"/>
              </w:rPr>
            </w:pPr>
            <w:r>
              <w:rPr>
                <w:noProof/>
                <w:lang w:eastAsia="zh-CN"/>
              </w:rPr>
              <w:drawing>
                <wp:inline distT="0" distB="0" distL="0" distR="0" wp14:anchorId="5C9F7F06" wp14:editId="6DD902C9">
                  <wp:extent cx="2347200" cy="22896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47200" cy="2289600"/>
                          </a:xfrm>
                          <a:prstGeom prst="rect">
                            <a:avLst/>
                          </a:prstGeom>
                        </pic:spPr>
                      </pic:pic>
                    </a:graphicData>
                  </a:graphic>
                </wp:inline>
              </w:drawing>
            </w:r>
          </w:p>
        </w:tc>
      </w:tr>
      <w:tr w:rsidR="003C49ED" w14:paraId="7B07EB26" w14:textId="77777777" w:rsidTr="00296A4A">
        <w:trPr>
          <w:jc w:val="center"/>
        </w:trPr>
        <w:tc>
          <w:tcPr>
            <w:tcW w:w="4653" w:type="dxa"/>
            <w:vAlign w:val="center"/>
          </w:tcPr>
          <w:p w14:paraId="3C9F1B56" w14:textId="77777777" w:rsidR="003C49ED" w:rsidRDefault="003C49ED" w:rsidP="00296A4A">
            <w:pPr>
              <w:jc w:val="center"/>
              <w:rPr>
                <w:lang w:eastAsia="zh-CN"/>
              </w:rPr>
            </w:pPr>
            <w:r>
              <w:rPr>
                <w:lang w:eastAsia="zh-CN"/>
              </w:rPr>
              <w:t>(c)</w:t>
            </w:r>
          </w:p>
        </w:tc>
        <w:tc>
          <w:tcPr>
            <w:tcW w:w="4654" w:type="dxa"/>
            <w:vAlign w:val="center"/>
          </w:tcPr>
          <w:p w14:paraId="3EE890CD" w14:textId="77777777" w:rsidR="003C49ED" w:rsidRDefault="003C49ED" w:rsidP="00296A4A">
            <w:pPr>
              <w:keepNext/>
              <w:jc w:val="center"/>
              <w:rPr>
                <w:lang w:eastAsia="zh-CN"/>
              </w:rPr>
            </w:pPr>
            <w:r>
              <w:rPr>
                <w:lang w:eastAsia="zh-CN"/>
              </w:rPr>
              <w:t>(d)</w:t>
            </w:r>
          </w:p>
        </w:tc>
      </w:tr>
    </w:tbl>
    <w:p w14:paraId="79D51978" w14:textId="62BD121C" w:rsidR="003C49ED" w:rsidRDefault="003C49ED" w:rsidP="003C49ED">
      <w:pPr>
        <w:pStyle w:val="Caption"/>
        <w:rPr>
          <w:lang w:eastAsia="zh-CN"/>
        </w:rPr>
      </w:pPr>
      <w:bookmarkStart w:id="4" w:name="_Ref19801760"/>
      <w:r>
        <w:t xml:space="preserve">Figure </w:t>
      </w:r>
      <w:r>
        <w:rPr>
          <w:noProof/>
        </w:rPr>
        <w:fldChar w:fldCharType="begin"/>
      </w:r>
      <w:r>
        <w:rPr>
          <w:noProof/>
        </w:rPr>
        <w:instrText xml:space="preserve"> SEQ Figure \* ARABIC </w:instrText>
      </w:r>
      <w:r>
        <w:rPr>
          <w:noProof/>
        </w:rPr>
        <w:fldChar w:fldCharType="separate"/>
      </w:r>
      <w:r w:rsidR="00D272B3">
        <w:rPr>
          <w:noProof/>
        </w:rPr>
        <w:t>4</w:t>
      </w:r>
      <w:r>
        <w:rPr>
          <w:noProof/>
        </w:rPr>
        <w:fldChar w:fldCharType="end"/>
      </w:r>
      <w:bookmarkEnd w:id="4"/>
      <w:r>
        <w:t xml:space="preserve"> Radiation pattern with antenna elements separation equals to (a) half-wavelength, (b) 0.8 wavelength, (c) one wavelength, and (d) two wavelength</w:t>
      </w:r>
    </w:p>
    <w:p w14:paraId="7B241994" w14:textId="2AA4A22F" w:rsidR="00856C42" w:rsidRDefault="00856C42" w:rsidP="00856C42">
      <w:r>
        <w:t xml:space="preserve">For example, assume a horizontal ULA with antenna separation </w:t>
      </w:r>
      <m:oMath>
        <m:r>
          <w:rPr>
            <w:rFonts w:ascii="Cambria Math" w:hAnsi="Cambria Math"/>
          </w:rPr>
          <m:t>dλ</m:t>
        </m:r>
      </m:oMath>
      <w:r>
        <w:t xml:space="preserve"> with given incoming wave at direction </w:t>
      </w:r>
      <m:oMath>
        <m:r>
          <w:rPr>
            <w:rFonts w:ascii="Cambria Math" w:hAnsi="Cambria Math"/>
          </w:rPr>
          <m:t>θ</m:t>
        </m:r>
      </m:oMath>
      <w:r>
        <w:t xml:space="preserve">, shown in </w:t>
      </w:r>
      <w:r w:rsidR="0052273E">
        <w:fldChar w:fldCharType="begin"/>
      </w:r>
      <w:r w:rsidR="0052273E">
        <w:instrText xml:space="preserve"> REF _Ref60835177 \h </w:instrText>
      </w:r>
      <w:r w:rsidR="0052273E">
        <w:fldChar w:fldCharType="separate"/>
      </w:r>
      <w:r w:rsidR="00D272B3">
        <w:t xml:space="preserve">Figure </w:t>
      </w:r>
      <w:r w:rsidR="00D272B3">
        <w:rPr>
          <w:noProof/>
        </w:rPr>
        <w:t>5</w:t>
      </w:r>
      <w:r w:rsidR="0052273E">
        <w:fldChar w:fldCharType="end"/>
      </w:r>
      <w:r>
        <w:t xml:space="preserve">, the phase difference of antenna element </w:t>
      </w:r>
      <m:oMath>
        <m:r>
          <w:rPr>
            <w:rFonts w:ascii="Cambria Math" w:hAnsi="Cambria Math"/>
          </w:rPr>
          <m:t>n</m:t>
        </m:r>
      </m:oMath>
      <w:r>
        <w:t xml:space="preserve"> to the first antenna elements </w:t>
      </w:r>
      <m:oMath>
        <m:r>
          <w:rPr>
            <w:rFonts w:ascii="Cambria Math" w:hAnsi="Cambria Math"/>
          </w:rPr>
          <m:t>n=0</m:t>
        </m:r>
      </m:oMath>
      <w:r>
        <w:t xml:space="preserve"> is given by</w:t>
      </w:r>
    </w:p>
    <w:p w14:paraId="32F64F7B" w14:textId="77777777" w:rsidR="00856C42" w:rsidRPr="00763029" w:rsidRDefault="001325F9" w:rsidP="00856C42">
      <w:pPr>
        <w:rPr>
          <w:i/>
        </w:rPr>
      </w:pPr>
      <m:oMathPara>
        <m:oMath>
          <m:sSub>
            <m:sSubPr>
              <m:ctrlPr>
                <w:rPr>
                  <w:rFonts w:ascii="Cambria Math" w:hAnsi="Cambria Math"/>
                  <w:i/>
                </w:rPr>
              </m:ctrlPr>
            </m:sSubPr>
            <m:e>
              <m:r>
                <w:rPr>
                  <w:rFonts w:ascii="Cambria Math" w:hAnsi="Cambria Math"/>
                </w:rPr>
                <m:t>φ</m:t>
              </m:r>
            </m:e>
            <m:sub>
              <m:r>
                <w:rPr>
                  <w:rFonts w:ascii="Cambria Math" w:hAnsi="Cambria Math"/>
                </w:rPr>
                <m:t>n</m:t>
              </m:r>
            </m:sub>
          </m:sSub>
          <m:r>
            <m:rPr>
              <m:sty m:val="p"/>
            </m:rPr>
            <w:rPr>
              <w:rFonts w:ascii="Cambria Math" w:hAnsi="Cambria Math"/>
            </w:rPr>
            <m:t>=</m:t>
          </m:r>
          <m:r>
            <w:rPr>
              <w:rFonts w:ascii="Cambria Math" w:hAnsi="Cambria Math"/>
            </w:rPr>
            <m:t>n⋅2πd⋅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m:oMathPara>
    </w:p>
    <w:p w14:paraId="2E540052" w14:textId="77777777" w:rsidR="00856C42" w:rsidRDefault="00856C42" w:rsidP="00856C42">
      <w:r>
        <w:lastRenderedPageBreak/>
        <w:t xml:space="preserve">To find the </w:t>
      </w:r>
      <m:oMath>
        <m:r>
          <w:rPr>
            <w:rFonts w:ascii="Cambria Math" w:hAnsi="Cambria Math"/>
          </w:rPr>
          <m:t>θ</m:t>
        </m:r>
      </m:oMath>
      <w:r>
        <w:t>, we have to solve the equation</w:t>
      </w:r>
    </w:p>
    <w:p w14:paraId="679D0D13" w14:textId="77777777" w:rsidR="00856C42" w:rsidRPr="00444C06" w:rsidRDefault="00856C42" w:rsidP="00856C42">
      <m:oMathPara>
        <m:oMath>
          <m:r>
            <w:rPr>
              <w:rFonts w:ascii="Cambria Math" w:hAnsi="Cambria Math"/>
            </w:rPr>
            <m:t>2πd⋅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+2πk=2πd⋅</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acc>
                    <m:accPr>
                      <m:ctrlPr>
                        <w:rPr>
                          <w:rFonts w:ascii="Cambria Math" w:hAnsi="Cambria Math"/>
                          <w:i/>
                        </w:rPr>
                      </m:ctrlPr>
                    </m:accPr>
                    <m:e>
                      <m:r>
                        <w:rPr>
                          <w:rFonts w:ascii="Cambria Math" w:hAnsi="Cambria Math"/>
                        </w:rPr>
                        <m:t>θ</m:t>
                      </m:r>
                    </m:e>
                  </m:acc>
                </m:e>
              </m:d>
            </m:e>
          </m:func>
        </m:oMath>
      </m:oMathPara>
    </w:p>
    <w:p w14:paraId="0F0B7017" w14:textId="77777777" w:rsidR="00856C42" w:rsidRDefault="00856C42" w:rsidP="00856C42">
      <w:r>
        <w:t xml:space="preserve">With </w:t>
      </w:r>
      <m:oMath>
        <m:r>
          <w:rPr>
            <w:rFonts w:ascii="Cambria Math" w:hAnsi="Cambria Math"/>
          </w:rPr>
          <m:t>k</m:t>
        </m:r>
        <m:r>
          <m:rPr>
            <m:scr m:val="double-struck"/>
          </m:rPr>
          <w:rPr>
            <w:rFonts w:ascii="Cambria Math" w:hAnsi="Cambria Math"/>
          </w:rPr>
          <m:t>∈Z</m:t>
        </m:r>
      </m:oMath>
      <w:r>
        <w:t>.</w:t>
      </w:r>
    </w:p>
    <w:p w14:paraId="44D7E232" w14:textId="77777777" w:rsidR="00856C42" w:rsidRDefault="00856C42" w:rsidP="00856C42">
      <w:r>
        <w:t>The solution to the equation is given by</w:t>
      </w:r>
    </w:p>
    <w:p w14:paraId="290D68B7" w14:textId="77777777" w:rsidR="00856C42" w:rsidRPr="00763029" w:rsidRDefault="001325F9" w:rsidP="00856C42">
      <m:oMathPara>
        <m:oMath>
          <m:acc>
            <m:accPr>
              <m:ctrlPr>
                <w:rPr>
                  <w:rFonts w:ascii="Cambria Math" w:hAnsi="Cambria Math"/>
                  <w:i/>
                </w:rPr>
              </m:ctrlPr>
            </m:accPr>
            <m:e>
              <m:r>
                <w:rPr>
                  <w:rFonts w:ascii="Cambria Math" w:hAnsi="Cambria Math"/>
                </w:rPr>
                <m:t>θ</m:t>
              </m:r>
            </m:e>
          </m:acc>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e>
              </m:d>
            </m:e>
          </m:func>
        </m:oMath>
      </m:oMathPara>
    </w:p>
    <w:p w14:paraId="0276F213" w14:textId="47A3A543" w:rsidR="00856C42" w:rsidRDefault="00856C42" w:rsidP="00856C42">
      <w:r>
        <w:t xml:space="preserve">How many </w:t>
      </w:r>
      <m:oMath>
        <m:acc>
          <m:accPr>
            <m:ctrlPr>
              <w:rPr>
                <w:rFonts w:ascii="Cambria Math" w:hAnsi="Cambria Math"/>
                <w:i/>
              </w:rPr>
            </m:ctrlPr>
          </m:accPr>
          <m:e>
            <m:r>
              <w:rPr>
                <w:rFonts w:ascii="Cambria Math" w:hAnsi="Cambria Math"/>
              </w:rPr>
              <m:t>θ</m:t>
            </m:r>
          </m:e>
        </m:acc>
      </m:oMath>
      <w:r>
        <w:t xml:space="preserve"> can be found depends the number of valid </w:t>
      </w:r>
      <m:oMath>
        <m:r>
          <w:rPr>
            <w:rFonts w:ascii="Cambria Math" w:hAnsi="Cambria Math"/>
          </w:rPr>
          <m:t>k</m:t>
        </m:r>
      </m:oMath>
      <w:r>
        <w:t xml:space="preserve"> so that </w:t>
      </w:r>
      <m:oMath>
        <m:r>
          <m:rPr>
            <m:sty m:val="p"/>
          </m:rPr>
          <w:rPr>
            <w:rFonts w:ascii="Cambria Math" w:hAnsi="Cambria Math"/>
          </w:rPr>
          <m:t>-1≤</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r>
          <m:rPr>
            <m:sty m:val="p"/>
          </m:rPr>
          <w:rPr>
            <w:rFonts w:ascii="Cambria Math" w:hAnsi="Cambria Math"/>
          </w:rPr>
          <m:t>≤1</m:t>
        </m:r>
      </m:oMath>
      <w:r>
        <w:t xml:space="preserve">. For example, if we assume </w:t>
      </w:r>
      <m:oMath>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4</m:t>
            </m:r>
          </m:den>
        </m:f>
      </m:oMath>
      <w:r>
        <w:t xml:space="preserve"> and </w:t>
      </w:r>
      <m:oMath>
        <m:r>
          <w:rPr>
            <w:rFonts w:ascii="Cambria Math" w:hAnsi="Cambria Math"/>
          </w:rPr>
          <m:t>d=1</m:t>
        </m:r>
      </m:oMath>
      <w:r>
        <w:t xml:space="preserve">, as shown in (c) of </w:t>
      </w:r>
      <w:r>
        <w:fldChar w:fldCharType="begin"/>
      </w:r>
      <w:r>
        <w:instrText xml:space="preserve"> REF _Ref19801760 \h </w:instrText>
      </w:r>
      <w:r>
        <w:fldChar w:fldCharType="separate"/>
      </w:r>
      <w:r w:rsidR="00D272B3">
        <w:t xml:space="preserve">Figure </w:t>
      </w:r>
      <w:r w:rsidR="00D272B3">
        <w:rPr>
          <w:noProof/>
        </w:rPr>
        <w:t>4</w:t>
      </w:r>
      <w:r>
        <w:fldChar w:fldCharType="end"/>
      </w:r>
      <w:r>
        <w:t xml:space="preserve">, two solutions for </w:t>
      </w:r>
      <m:oMath>
        <m:acc>
          <m:accPr>
            <m:ctrlPr>
              <w:rPr>
                <w:rFonts w:ascii="Cambria Math" w:hAnsi="Cambria Math"/>
                <w:i/>
              </w:rPr>
            </m:ctrlPr>
          </m:accPr>
          <m:e>
            <m:r>
              <w:rPr>
                <w:rFonts w:ascii="Cambria Math" w:hAnsi="Cambria Math"/>
              </w:rPr>
              <m:t>θ</m:t>
            </m:r>
          </m:e>
        </m:acc>
      </m:oMath>
      <w:r>
        <w:t xml:space="preserve"> are</w:t>
      </w:r>
    </w:p>
    <w:p w14:paraId="28318238" w14:textId="77777777" w:rsidR="00856C42" w:rsidRDefault="001325F9" w:rsidP="00856C42">
      <w:pPr>
        <w:pStyle w:val="ListParagraph"/>
        <w:numPr>
          <w:ilvl w:val="0"/>
          <w:numId w:val="47"/>
        </w:numPr>
        <w:ind w:firstLineChars="0" w:firstLine="440"/>
        <w:contextualSpacing/>
      </w:pP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r>
          <m:rPr>
            <m:sty m:val="p"/>
          </m:rPr>
          <w:rPr>
            <w:rFonts w:ascii="Cambria Math" w:hAnsi="Cambria Math"/>
          </w:rPr>
          <m:t>=-</m:t>
        </m:r>
        <m:f>
          <m:fPr>
            <m:ctrlPr>
              <w:rPr>
                <w:rFonts w:ascii="Cambria Math" w:hAnsi="Cambria Math"/>
                <w:i/>
              </w:rPr>
            </m:ctrlPr>
          </m:fPr>
          <m:num>
            <m:r>
              <w:rPr>
                <w:rFonts w:ascii="Cambria Math" w:hAnsi="Cambria Math"/>
              </w:rPr>
              <m:t>π</m:t>
            </m:r>
            <m:ctrlPr>
              <w:rPr>
                <w:rFonts w:ascii="Cambria Math" w:hAnsi="Cambria Math"/>
              </w:rPr>
            </m:ctrlPr>
          </m:num>
          <m:den>
            <m:r>
              <w:rPr>
                <w:rFonts w:ascii="Cambria Math" w:hAnsi="Cambria Math"/>
              </w:rPr>
              <m:t>4</m:t>
            </m:r>
          </m:den>
        </m:f>
      </m:oMath>
    </w:p>
    <w:p w14:paraId="0E5D647B" w14:textId="77777777" w:rsidR="00856C42" w:rsidRDefault="001325F9" w:rsidP="00856C42">
      <w:pPr>
        <w:pStyle w:val="ListParagraph"/>
        <w:numPr>
          <w:ilvl w:val="0"/>
          <w:numId w:val="47"/>
        </w:numPr>
        <w:ind w:firstLineChars="0" w:firstLine="440"/>
        <w:contextualSpacing/>
      </w:pP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r>
                  <w:rPr>
                    <w:rFonts w:ascii="Cambria Math" w:hAnsi="Cambria Math"/>
                  </w:rPr>
                  <m:t>1-</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e>
            </m:d>
          </m:e>
        </m:func>
      </m:oMath>
      <w:r w:rsidR="00856C42">
        <w:t>, which corresponds to 17°.</w:t>
      </w:r>
    </w:p>
    <w:p w14:paraId="2FE48DC3" w14:textId="77777777" w:rsidR="00856C42" w:rsidRPr="00444C06" w:rsidRDefault="00856C42" w:rsidP="00856C42">
      <w:r>
        <w:t xml:space="preserve">Note that the symmetric angle such as </w:t>
      </w:r>
      <m:oMath>
        <m:r>
          <w:rPr>
            <w:rFonts w:ascii="Cambria Math" w:hAnsi="Cambria Math"/>
          </w:rPr>
          <m:t>π-</m:t>
        </m:r>
        <m:acc>
          <m:accPr>
            <m:ctrlPr>
              <w:rPr>
                <w:rFonts w:ascii="Cambria Math" w:hAnsi="Cambria Math"/>
                <w:i/>
              </w:rPr>
            </m:ctrlPr>
          </m:accPr>
          <m:e>
            <m:r>
              <w:rPr>
                <w:rFonts w:ascii="Cambria Math" w:hAnsi="Cambria Math"/>
              </w:rPr>
              <m:t>θ</m:t>
            </m:r>
          </m:e>
        </m:acc>
      </m:oMath>
      <w:r>
        <w:t>, is not selected considering the direction of the antenna array.</w:t>
      </w:r>
    </w:p>
    <w:p w14:paraId="6E1F4BD4" w14:textId="006E3F9E" w:rsidR="00856C42" w:rsidRDefault="00A7280D" w:rsidP="00856C42">
      <w:pPr>
        <w:keepNext/>
        <w:jc w:val="center"/>
      </w:pPr>
      <w:r w:rsidRPr="00A7280D">
        <w:rPr>
          <w:noProof/>
          <w:lang w:eastAsia="zh-CN"/>
        </w:rPr>
        <w:drawing>
          <wp:inline distT="0" distB="0" distL="0" distR="0" wp14:anchorId="7405D19E" wp14:editId="1BEB20B4">
            <wp:extent cx="4222750" cy="11874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19976"/>
                    <a:stretch/>
                  </pic:blipFill>
                  <pic:spPr bwMode="auto">
                    <a:xfrm>
                      <a:off x="0" y="0"/>
                      <a:ext cx="4222750" cy="1187450"/>
                    </a:xfrm>
                    <a:prstGeom prst="rect">
                      <a:avLst/>
                    </a:prstGeom>
                    <a:noFill/>
                    <a:ln>
                      <a:noFill/>
                    </a:ln>
                    <a:extLst>
                      <a:ext uri="{53640926-AAD7-44D8-BBD7-CCE9431645EC}">
                        <a14:shadowObscured xmlns:a14="http://schemas.microsoft.com/office/drawing/2010/main"/>
                      </a:ext>
                    </a:extLst>
                  </pic:spPr>
                </pic:pic>
              </a:graphicData>
            </a:graphic>
          </wp:inline>
        </w:drawing>
      </w:r>
    </w:p>
    <w:p w14:paraId="41ACE3A0" w14:textId="067E17D4" w:rsidR="00856C42" w:rsidRPr="00961B9C" w:rsidRDefault="00856C42" w:rsidP="00856C42">
      <w:pPr>
        <w:pStyle w:val="Caption"/>
        <w:rPr>
          <w:i/>
        </w:rPr>
      </w:pPr>
      <w:bookmarkStart w:id="5" w:name="_Ref60835177"/>
      <w:r>
        <w:t xml:space="preserve">Figure </w:t>
      </w:r>
      <w:r>
        <w:rPr>
          <w:noProof/>
        </w:rPr>
        <w:fldChar w:fldCharType="begin"/>
      </w:r>
      <w:r>
        <w:rPr>
          <w:noProof/>
        </w:rPr>
        <w:instrText xml:space="preserve"> SEQ Figure \* ARABIC </w:instrText>
      </w:r>
      <w:r>
        <w:rPr>
          <w:noProof/>
        </w:rPr>
        <w:fldChar w:fldCharType="separate"/>
      </w:r>
      <w:r w:rsidR="00D272B3">
        <w:rPr>
          <w:noProof/>
        </w:rPr>
        <w:t>5</w:t>
      </w:r>
      <w:r>
        <w:rPr>
          <w:noProof/>
        </w:rPr>
        <w:fldChar w:fldCharType="end"/>
      </w:r>
      <w:bookmarkEnd w:id="5"/>
      <w:r>
        <w:t xml:space="preserve"> ULA with incoming wave direction </w:t>
      </w:r>
      <m:oMath>
        <m:r>
          <m:rPr>
            <m:sty m:val="bi"/>
          </m:rPr>
          <w:rPr>
            <w:rFonts w:ascii="Cambria Math" w:hAnsi="Cambria Math"/>
          </w:rPr>
          <m:t>θ</m:t>
        </m:r>
      </m:oMath>
    </w:p>
    <w:p w14:paraId="20A54246" w14:textId="5CCB31C3" w:rsidR="00856C42" w:rsidRDefault="00856C42" w:rsidP="00856C42">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D272B3">
        <w:rPr>
          <w:b/>
          <w:i/>
          <w:noProof/>
        </w:rPr>
        <w:t>4</w:t>
      </w:r>
      <w:r w:rsidRPr="004E78C0">
        <w:rPr>
          <w:b/>
          <w:i/>
        </w:rPr>
        <w:fldChar w:fldCharType="end"/>
      </w:r>
      <w:r w:rsidRPr="004E78C0">
        <w:rPr>
          <w:b/>
          <w:i/>
        </w:rPr>
        <w:t xml:space="preserve">: When the antenna spacing is larger than half wavelength, the angle can be calculated by </w:t>
      </w:r>
    </w:p>
    <w:p w14:paraId="7EEC4667" w14:textId="77777777" w:rsidR="00856C42" w:rsidRPr="004E78C0" w:rsidRDefault="001325F9" w:rsidP="00856C42">
      <w:pPr>
        <w:rPr>
          <w:b/>
        </w:rPr>
      </w:pPr>
      <m:oMathPara>
        <m:oMath>
          <m:acc>
            <m:accPr>
              <m:ctrlPr>
                <w:rPr>
                  <w:rFonts w:ascii="Cambria Math" w:hAnsi="Cambria Math"/>
                  <w:b/>
                  <w:i/>
                </w:rPr>
              </m:ctrlPr>
            </m:accPr>
            <m:e>
              <m:r>
                <m:rPr>
                  <m:sty m:val="bi"/>
                </m:rPr>
                <w:rPr>
                  <w:rFonts w:ascii="Cambria Math" w:hAnsi="Cambria Math"/>
                </w:rPr>
                <m:t>θ</m:t>
              </m:r>
            </m:e>
          </m:acc>
          <m:r>
            <m:rPr>
              <m:sty m:val="bi"/>
            </m:rPr>
            <w:rPr>
              <w:rFonts w:ascii="Cambria Math" w:hAnsi="Cambria Math"/>
            </w:rPr>
            <m:t>=</m:t>
          </m:r>
          <m:func>
            <m:funcPr>
              <m:ctrlPr>
                <w:rPr>
                  <w:rFonts w:ascii="Cambria Math" w:hAnsi="Cambria Math"/>
                  <w:b/>
                  <w:i/>
                </w:rPr>
              </m:ctrlPr>
            </m:funcPr>
            <m:fName>
              <m:r>
                <m:rPr>
                  <m:sty m:val="b"/>
                </m:rPr>
                <w:rPr>
                  <w:rFonts w:ascii="Cambria Math" w:hAnsi="Cambria Math"/>
                </w:rPr>
                <m:t>arcsin</m:t>
              </m:r>
            </m:fName>
            <m:e>
              <m:d>
                <m:dPr>
                  <m:ctrlPr>
                    <w:rPr>
                      <w:rFonts w:ascii="Cambria Math" w:hAnsi="Cambria Math"/>
                      <w:b/>
                      <w:i/>
                    </w:rPr>
                  </m:ctrlPr>
                </m:dPr>
                <m:e>
                  <m:func>
                    <m:funcPr>
                      <m:ctrlPr>
                        <w:rPr>
                          <w:rFonts w:ascii="Cambria Math" w:hAnsi="Cambria Math"/>
                          <w:b/>
                          <w:i/>
                        </w:rPr>
                      </m:ctrlPr>
                    </m:funcPr>
                    <m:fName>
                      <m:r>
                        <m:rPr>
                          <m:sty m:val="b"/>
                        </m:rPr>
                        <w:rPr>
                          <w:rFonts w:ascii="Cambria Math" w:hAnsi="Cambria Math"/>
                        </w:rPr>
                        <m:t>sin</m:t>
                      </m:r>
                    </m:fName>
                    <m:e>
                      <m:r>
                        <m:rPr>
                          <m:sty m:val="bi"/>
                        </m:rPr>
                        <w:rPr>
                          <w:rFonts w:ascii="Cambria Math" w:hAnsi="Cambria Math"/>
                        </w:rPr>
                        <m:t>θ</m:t>
                      </m:r>
                    </m:e>
                  </m:func>
                  <m:r>
                    <m:rPr>
                      <m:sty m:val="bi"/>
                    </m:rPr>
                    <w:rPr>
                      <w:rFonts w:ascii="Cambria Math" w:hAnsi="Cambria Math"/>
                    </w:rPr>
                    <m:t>+</m:t>
                  </m:r>
                  <m:f>
                    <m:fPr>
                      <m:ctrlPr>
                        <w:rPr>
                          <w:rFonts w:ascii="Cambria Math" w:hAnsi="Cambria Math"/>
                          <w:b/>
                          <w:i/>
                        </w:rPr>
                      </m:ctrlPr>
                    </m:fPr>
                    <m:num>
                      <m:r>
                        <m:rPr>
                          <m:sty m:val="bi"/>
                        </m:rPr>
                        <w:rPr>
                          <w:rFonts w:ascii="Cambria Math" w:hAnsi="Cambria Math"/>
                        </w:rPr>
                        <m:t>k</m:t>
                      </m:r>
                    </m:num>
                    <m:den>
                      <m:r>
                        <m:rPr>
                          <m:sty m:val="bi"/>
                        </m:rPr>
                        <w:rPr>
                          <w:rFonts w:ascii="Cambria Math" w:hAnsi="Cambria Math"/>
                        </w:rPr>
                        <m:t>d</m:t>
                      </m:r>
                    </m:den>
                  </m:f>
                </m:e>
              </m:d>
            </m:e>
          </m:func>
        </m:oMath>
      </m:oMathPara>
    </w:p>
    <w:p w14:paraId="4955C87E" w14:textId="77777777" w:rsidR="00856C42" w:rsidRPr="004E78C0" w:rsidRDefault="00856C42" w:rsidP="00856C42">
      <w:pPr>
        <w:rPr>
          <w:b/>
          <w:i/>
        </w:rPr>
      </w:pPr>
      <w:r>
        <w:rPr>
          <w:b/>
          <w:i/>
        </w:rPr>
        <w:t>w</w:t>
      </w:r>
      <w:r w:rsidRPr="004E78C0">
        <w:rPr>
          <w:b/>
          <w:i/>
        </w:rPr>
        <w:t xml:space="preserve">here </w:t>
      </w:r>
      <m:oMath>
        <m:r>
          <m:rPr>
            <m:sty m:val="bi"/>
          </m:rPr>
          <w:rPr>
            <w:rFonts w:ascii="Cambria Math" w:hAnsi="Cambria Math"/>
          </w:rPr>
          <m:t>k</m:t>
        </m:r>
        <m:r>
          <m:rPr>
            <m:scr m:val="double-struck"/>
            <m:sty m:val="bi"/>
          </m:rPr>
          <w:rPr>
            <w:rFonts w:ascii="Cambria Math" w:hAnsi="Cambria Math"/>
          </w:rPr>
          <m:t>∈Z.</m:t>
        </m:r>
      </m:oMath>
    </w:p>
    <w:p w14:paraId="3474D079" w14:textId="0E834B19" w:rsidR="00296A4A" w:rsidRDefault="00296A4A" w:rsidP="00C57D47">
      <w:pPr>
        <w:pStyle w:val="Heading2"/>
        <w:rPr>
          <w:lang w:eastAsia="zh-CN"/>
        </w:rPr>
      </w:pPr>
      <w:r>
        <w:rPr>
          <w:rFonts w:hint="eastAsia"/>
          <w:lang w:eastAsia="zh-CN"/>
        </w:rPr>
        <w:t>B</w:t>
      </w:r>
      <w:r>
        <w:rPr>
          <w:lang w:eastAsia="zh-CN"/>
        </w:rPr>
        <w:t>enefit</w:t>
      </w:r>
    </w:p>
    <w:p w14:paraId="567A7FB5" w14:textId="6890B19F" w:rsidR="00CF474A" w:rsidRDefault="00296A4A">
      <w:pPr>
        <w:rPr>
          <w:lang w:eastAsia="zh-CN"/>
        </w:rPr>
      </w:pPr>
      <w:r>
        <w:rPr>
          <w:rFonts w:hint="eastAsia"/>
          <w:lang w:eastAsia="zh-CN"/>
        </w:rPr>
        <w:t>F</w:t>
      </w:r>
      <w:r>
        <w:rPr>
          <w:lang w:eastAsia="zh-CN"/>
        </w:rPr>
        <w:t>or angle based positioning, the accuracy mainly lies in the aperture</w:t>
      </w:r>
      <w:r w:rsidR="00154A70">
        <w:rPr>
          <w:lang w:eastAsia="zh-CN"/>
        </w:rPr>
        <w:t xml:space="preserve"> of</w:t>
      </w:r>
      <w:r>
        <w:rPr>
          <w:lang w:eastAsia="zh-CN"/>
        </w:rPr>
        <w:t xml:space="preserve"> the array. Properly increasing the antenna element spacing </w:t>
      </w:r>
      <w:r w:rsidR="00842E4A">
        <w:rPr>
          <w:lang w:eastAsia="zh-CN"/>
        </w:rPr>
        <w:t>will</w:t>
      </w:r>
      <w:r>
        <w:rPr>
          <w:lang w:eastAsia="zh-CN"/>
        </w:rPr>
        <w:t xml:space="preserve"> reduce the </w:t>
      </w:r>
      <w:r w:rsidR="00CF474A">
        <w:rPr>
          <w:lang w:eastAsia="zh-CN"/>
        </w:rPr>
        <w:t xml:space="preserve">aperture, so that the angle measurement </w:t>
      </w:r>
      <w:r w:rsidR="000364BF">
        <w:rPr>
          <w:lang w:eastAsia="zh-CN"/>
        </w:rPr>
        <w:t xml:space="preserve">will be </w:t>
      </w:r>
      <w:r w:rsidR="00CF474A">
        <w:rPr>
          <w:lang w:eastAsia="zh-CN"/>
        </w:rPr>
        <w:t>more accura</w:t>
      </w:r>
      <w:r w:rsidR="00D272B3">
        <w:rPr>
          <w:lang w:eastAsia="zh-CN"/>
        </w:rPr>
        <w:t>te</w:t>
      </w:r>
      <w:r w:rsidR="00CF474A">
        <w:rPr>
          <w:lang w:eastAsia="zh-CN"/>
        </w:rPr>
        <w:t>. This is also reflected in</w:t>
      </w:r>
      <w:r w:rsidR="00D272B3">
        <w:rPr>
          <w:lang w:eastAsia="zh-CN"/>
        </w:rPr>
        <w:t xml:space="preserve"> </w:t>
      </w:r>
      <w:r w:rsidR="00D272B3">
        <w:rPr>
          <w:lang w:eastAsia="zh-CN"/>
        </w:rPr>
        <w:fldChar w:fldCharType="begin"/>
      </w:r>
      <w:r w:rsidR="00D272B3">
        <w:rPr>
          <w:lang w:eastAsia="zh-CN"/>
        </w:rPr>
        <w:instrText xml:space="preserve"> REF _Ref19801760 \h </w:instrText>
      </w:r>
      <w:r w:rsidR="00D272B3">
        <w:rPr>
          <w:lang w:eastAsia="zh-CN"/>
        </w:rPr>
      </w:r>
      <w:r w:rsidR="00D272B3">
        <w:rPr>
          <w:lang w:eastAsia="zh-CN"/>
        </w:rPr>
        <w:fldChar w:fldCharType="separate"/>
      </w:r>
      <w:r w:rsidR="00D272B3">
        <w:t xml:space="preserve">Figure </w:t>
      </w:r>
      <w:r w:rsidR="00D272B3">
        <w:rPr>
          <w:noProof/>
        </w:rPr>
        <w:t>4</w:t>
      </w:r>
      <w:r w:rsidR="00D272B3">
        <w:rPr>
          <w:lang w:eastAsia="zh-CN"/>
        </w:rPr>
        <w:fldChar w:fldCharType="end"/>
      </w:r>
      <w:r w:rsidR="00CF474A">
        <w:rPr>
          <w:lang w:eastAsia="zh-CN"/>
        </w:rPr>
        <w:t>, and as the antenna spacing increases, the beam width is reduced.</w:t>
      </w:r>
    </w:p>
    <w:p w14:paraId="5DE4BED2" w14:textId="45A7E689" w:rsidR="00296A4A" w:rsidRDefault="00CF474A">
      <w:pPr>
        <w:rPr>
          <w:lang w:eastAsia="zh-CN"/>
        </w:rPr>
      </w:pPr>
      <w:r>
        <w:rPr>
          <w:lang w:eastAsia="zh-CN"/>
        </w:rPr>
        <w:t xml:space="preserve">The benefit can </w:t>
      </w:r>
      <w:r w:rsidR="000364BF">
        <w:rPr>
          <w:lang w:eastAsia="zh-CN"/>
        </w:rPr>
        <w:t xml:space="preserve">be </w:t>
      </w:r>
      <w:r>
        <w:rPr>
          <w:lang w:eastAsia="zh-CN"/>
        </w:rPr>
        <w:t>exploited if the false side-lobe</w:t>
      </w:r>
      <w:r w:rsidR="000364BF">
        <w:rPr>
          <w:lang w:eastAsia="zh-CN"/>
        </w:rPr>
        <w:t>s</w:t>
      </w:r>
      <w:r>
        <w:rPr>
          <w:lang w:eastAsia="zh-CN"/>
        </w:rPr>
        <w:t xml:space="preserve"> can be ruled out, which can be possible</w:t>
      </w:r>
      <w:r w:rsidR="00D272B3">
        <w:rPr>
          <w:lang w:eastAsia="zh-CN"/>
        </w:rPr>
        <w:t xml:space="preserve"> at LMF</w:t>
      </w:r>
      <w:r>
        <w:rPr>
          <w:lang w:eastAsia="zh-CN"/>
        </w:rPr>
        <w:t xml:space="preserve"> by taking </w:t>
      </w:r>
      <w:r w:rsidR="00154A70">
        <w:rPr>
          <w:lang w:eastAsia="zh-CN"/>
        </w:rPr>
        <w:t>in</w:t>
      </w:r>
      <w:r>
        <w:rPr>
          <w:lang w:eastAsia="zh-CN"/>
        </w:rPr>
        <w:t xml:space="preserve">to account the multiple TRP measurements. A valid location fix should be the common crossing point </w:t>
      </w:r>
      <w:r w:rsidR="00842E4A">
        <w:rPr>
          <w:lang w:eastAsia="zh-CN"/>
        </w:rPr>
        <w:t>of all TRPs, while crossing points of sidelobes (directions) are quite irregular</w:t>
      </w:r>
      <w:r w:rsidR="000364BF">
        <w:rPr>
          <w:lang w:eastAsia="zh-CN"/>
        </w:rPr>
        <w:t xml:space="preserve">, e.g. Point X in </w:t>
      </w:r>
      <w:r w:rsidR="000364BF">
        <w:rPr>
          <w:lang w:eastAsia="zh-CN"/>
        </w:rPr>
        <w:fldChar w:fldCharType="begin"/>
      </w:r>
      <w:r w:rsidR="000364BF">
        <w:rPr>
          <w:lang w:eastAsia="zh-CN"/>
        </w:rPr>
        <w:instrText xml:space="preserve"> REF _Ref61016238 \h </w:instrText>
      </w:r>
      <w:r w:rsidR="000364BF">
        <w:rPr>
          <w:lang w:eastAsia="zh-CN"/>
        </w:rPr>
      </w:r>
      <w:r w:rsidR="000364BF">
        <w:rPr>
          <w:lang w:eastAsia="zh-CN"/>
        </w:rPr>
        <w:fldChar w:fldCharType="separate"/>
      </w:r>
      <w:r w:rsidR="00D272B3">
        <w:t xml:space="preserve">Figure </w:t>
      </w:r>
      <w:r w:rsidR="00D272B3">
        <w:rPr>
          <w:noProof/>
        </w:rPr>
        <w:t>6</w:t>
      </w:r>
      <w:r w:rsidR="000364BF">
        <w:rPr>
          <w:lang w:eastAsia="zh-CN"/>
        </w:rPr>
        <w:fldChar w:fldCharType="end"/>
      </w:r>
      <w:r w:rsidR="00842E4A">
        <w:rPr>
          <w:lang w:eastAsia="zh-CN"/>
        </w:rPr>
        <w:t>.</w:t>
      </w:r>
    </w:p>
    <w:p w14:paraId="208A0DB5" w14:textId="45DD8351" w:rsidR="002E22BE" w:rsidRDefault="002E22BE" w:rsidP="002E22BE">
      <w:pPr>
        <w:rPr>
          <w:lang w:eastAsia="zh-CN"/>
        </w:rPr>
      </w:pPr>
      <w:r>
        <w:rPr>
          <w:lang w:eastAsia="zh-CN"/>
        </w:rPr>
        <w:t xml:space="preserve">For the cases when the angle measurement error leave a margin </w:t>
      </w:r>
      <w:r w:rsidR="00D272B3">
        <w:rPr>
          <w:lang w:eastAsia="zh-CN"/>
        </w:rPr>
        <w:t>which leads to</w:t>
      </w:r>
      <w:r>
        <w:rPr>
          <w:lang w:eastAsia="zh-CN"/>
        </w:rPr>
        <w:t xml:space="preserve"> a location fix corresponding </w:t>
      </w:r>
      <w:r>
        <w:rPr>
          <w:rFonts w:hint="eastAsia"/>
          <w:lang w:eastAsia="zh-CN"/>
        </w:rPr>
        <w:t>t</w:t>
      </w:r>
      <w:r>
        <w:rPr>
          <w:lang w:eastAsia="zh-CN"/>
        </w:rPr>
        <w:t xml:space="preserve">o sidelobes, e.g. </w:t>
      </w:r>
      <w:r w:rsidR="0007544B">
        <w:rPr>
          <w:lang w:eastAsia="zh-CN"/>
        </w:rPr>
        <w:t>the false UE location shown</w:t>
      </w:r>
      <w:r>
        <w:rPr>
          <w:lang w:eastAsia="zh-CN"/>
        </w:rPr>
        <w:t xml:space="preserve"> in </w:t>
      </w:r>
      <w:r w:rsidR="000364BF">
        <w:rPr>
          <w:lang w:eastAsia="zh-CN"/>
        </w:rPr>
        <w:fldChar w:fldCharType="begin"/>
      </w:r>
      <w:r w:rsidR="000364BF">
        <w:rPr>
          <w:lang w:eastAsia="zh-CN"/>
        </w:rPr>
        <w:instrText xml:space="preserve"> REF _Ref61016238 \h </w:instrText>
      </w:r>
      <w:r w:rsidR="000364BF">
        <w:rPr>
          <w:lang w:eastAsia="zh-CN"/>
        </w:rPr>
      </w:r>
      <w:r w:rsidR="000364BF">
        <w:rPr>
          <w:lang w:eastAsia="zh-CN"/>
        </w:rPr>
        <w:fldChar w:fldCharType="separate"/>
      </w:r>
      <w:r w:rsidR="00D272B3">
        <w:t xml:space="preserve">Figure </w:t>
      </w:r>
      <w:r w:rsidR="00D272B3">
        <w:rPr>
          <w:noProof/>
        </w:rPr>
        <w:t>6</w:t>
      </w:r>
      <w:r w:rsidR="000364BF">
        <w:rPr>
          <w:lang w:eastAsia="zh-CN"/>
        </w:rPr>
        <w:fldChar w:fldCharType="end"/>
      </w:r>
      <w:r w:rsidR="000364BF">
        <w:rPr>
          <w:lang w:eastAsia="zh-CN"/>
        </w:rPr>
        <w:t xml:space="preserve">, </w:t>
      </w:r>
      <w:r>
        <w:rPr>
          <w:lang w:eastAsia="zh-CN"/>
        </w:rPr>
        <w:t>can be accidentally found</w:t>
      </w:r>
      <w:r w:rsidR="000364BF">
        <w:rPr>
          <w:lang w:eastAsia="zh-CN"/>
        </w:rPr>
        <w:t xml:space="preserve">, TDOA measurement can effectively </w:t>
      </w:r>
      <w:r w:rsidR="00371056">
        <w:rPr>
          <w:lang w:eastAsia="zh-CN"/>
        </w:rPr>
        <w:t xml:space="preserve">preclude this, as </w:t>
      </w:r>
      <w:r w:rsidR="00D96BAE">
        <w:rPr>
          <w:lang w:eastAsia="zh-CN"/>
        </w:rPr>
        <w:t xml:space="preserve">the false location is usually far apart from the true location </w:t>
      </w:r>
      <w:r w:rsidR="00371056">
        <w:rPr>
          <w:lang w:eastAsia="zh-CN"/>
        </w:rPr>
        <w:t>due to the spatial separation of the main-lobe and the sidelobes.</w:t>
      </w:r>
    </w:p>
    <w:p w14:paraId="2ADD9A5F" w14:textId="3DF14092" w:rsidR="000364BF" w:rsidRDefault="00A7280D" w:rsidP="000364BF">
      <w:pPr>
        <w:keepNext/>
        <w:jc w:val="center"/>
      </w:pPr>
      <w:r w:rsidRPr="00A7280D">
        <w:rPr>
          <w:noProof/>
          <w:lang w:eastAsia="zh-CN"/>
        </w:rPr>
        <w:lastRenderedPageBreak/>
        <w:drawing>
          <wp:inline distT="0" distB="0" distL="0" distR="0" wp14:anchorId="368B3784" wp14:editId="26A909FF">
            <wp:extent cx="5486400" cy="31686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3168650"/>
                    </a:xfrm>
                    <a:prstGeom prst="rect">
                      <a:avLst/>
                    </a:prstGeom>
                    <a:noFill/>
                    <a:ln>
                      <a:noFill/>
                    </a:ln>
                  </pic:spPr>
                </pic:pic>
              </a:graphicData>
            </a:graphic>
          </wp:inline>
        </w:drawing>
      </w:r>
    </w:p>
    <w:p w14:paraId="2D5CC80F" w14:textId="637DB684" w:rsidR="00CF474A" w:rsidRPr="002E22BE" w:rsidRDefault="000364BF" w:rsidP="000364BF">
      <w:pPr>
        <w:pStyle w:val="Caption"/>
        <w:rPr>
          <w:lang w:eastAsia="zh-CN"/>
        </w:rPr>
      </w:pPr>
      <w:bookmarkStart w:id="6" w:name="_Ref61016238"/>
      <w:r>
        <w:t xml:space="preserve">Figure </w:t>
      </w:r>
      <w:r w:rsidR="008262B4">
        <w:rPr>
          <w:noProof/>
        </w:rPr>
        <w:fldChar w:fldCharType="begin"/>
      </w:r>
      <w:r w:rsidR="008262B4">
        <w:rPr>
          <w:noProof/>
        </w:rPr>
        <w:instrText xml:space="preserve"> SEQ Figure \* ARABIC </w:instrText>
      </w:r>
      <w:r w:rsidR="008262B4">
        <w:rPr>
          <w:noProof/>
        </w:rPr>
        <w:fldChar w:fldCharType="separate"/>
      </w:r>
      <w:r w:rsidR="00D272B3">
        <w:rPr>
          <w:noProof/>
        </w:rPr>
        <w:t>6</w:t>
      </w:r>
      <w:r w:rsidR="008262B4">
        <w:rPr>
          <w:noProof/>
        </w:rPr>
        <w:fldChar w:fldCharType="end"/>
      </w:r>
      <w:bookmarkEnd w:id="6"/>
      <w:r>
        <w:t xml:space="preserve"> Location fix in the presence of side-lobes</w:t>
      </w:r>
    </w:p>
    <w:p w14:paraId="3FEB8E7D" w14:textId="4CB09070" w:rsidR="00371056" w:rsidRDefault="00371056" w:rsidP="00C57D47">
      <w:pPr>
        <w:pStyle w:val="Heading2"/>
        <w:rPr>
          <w:lang w:eastAsia="zh-CN"/>
        </w:rPr>
      </w:pPr>
      <w:r>
        <w:rPr>
          <w:rFonts w:hint="eastAsia"/>
          <w:lang w:eastAsia="zh-CN"/>
        </w:rPr>
        <w:t>E</w:t>
      </w:r>
      <w:r>
        <w:rPr>
          <w:lang w:eastAsia="zh-CN"/>
        </w:rPr>
        <w:t>valuation</w:t>
      </w:r>
    </w:p>
    <w:p w14:paraId="47262DA2" w14:textId="4CD9E9AA" w:rsidR="00364B5C" w:rsidRDefault="00364B5C">
      <w:pPr>
        <w:rPr>
          <w:lang w:eastAsia="zh-CN"/>
        </w:rPr>
      </w:pPr>
      <w:r>
        <w:rPr>
          <w:lang w:eastAsia="zh-CN"/>
        </w:rPr>
        <w:fldChar w:fldCharType="begin"/>
      </w:r>
      <w:r>
        <w:rPr>
          <w:lang w:eastAsia="zh-CN"/>
        </w:rPr>
        <w:instrText xml:space="preserve"> REF _Ref61254039 \h </w:instrText>
      </w:r>
      <w:r>
        <w:rPr>
          <w:lang w:eastAsia="zh-CN"/>
        </w:rPr>
      </w:r>
      <w:r>
        <w:rPr>
          <w:lang w:eastAsia="zh-CN"/>
        </w:rPr>
        <w:fldChar w:fldCharType="separate"/>
      </w:r>
      <w:r w:rsidR="00D272B3">
        <w:t xml:space="preserve">Figure </w:t>
      </w:r>
      <w:r w:rsidR="00D272B3">
        <w:rPr>
          <w:noProof/>
        </w:rPr>
        <w:t>7</w:t>
      </w:r>
      <w:r>
        <w:rPr>
          <w:lang w:eastAsia="zh-CN"/>
        </w:rPr>
        <w:fldChar w:fldCharType="end"/>
      </w:r>
      <w:r>
        <w:rPr>
          <w:lang w:eastAsia="zh-CN"/>
        </w:rPr>
        <w:t xml:space="preserve"> shows that the positioning accuracy with gNB antenna element spacing</w:t>
      </w:r>
      <w:r w:rsidR="00604436">
        <w:rPr>
          <w:lang w:eastAsia="zh-CN"/>
        </w:rPr>
        <w:t xml:space="preserve"> of</w:t>
      </w:r>
      <w:r>
        <w:rPr>
          <w:lang w:eastAsia="zh-CN"/>
        </w:rPr>
        <w:t xml:space="preserve"> one wavelength</w:t>
      </w:r>
      <w:r>
        <w:rPr>
          <w:rFonts w:hint="eastAsia"/>
          <w:lang w:eastAsia="zh-CN"/>
        </w:rPr>
        <w:t xml:space="preserve"> </w:t>
      </w:r>
      <w:r>
        <w:rPr>
          <w:lang w:eastAsia="zh-CN"/>
        </w:rPr>
        <w:t xml:space="preserve">provide </w:t>
      </w:r>
      <w:r>
        <w:rPr>
          <w:rFonts w:hint="eastAsia"/>
          <w:lang w:eastAsia="zh-CN"/>
        </w:rPr>
        <w:t>better</w:t>
      </w:r>
      <w:r>
        <w:rPr>
          <w:lang w:eastAsia="zh-CN"/>
        </w:rPr>
        <w:t xml:space="preserve"> performance for InF channel conditions with ideal LOS/NLOS identification. As we mentioned in Section 5.1, normally two angle measurements will be estimated with 1</w:t>
      </w:r>
      <m:oMath>
        <m:r>
          <w:rPr>
            <w:rFonts w:ascii="Cambria Math" w:hAnsi="Cambria Math"/>
          </w:rPr>
          <m:t>λ</m:t>
        </m:r>
      </m:oMath>
      <w:r>
        <w:rPr>
          <w:rFonts w:hint="eastAsia"/>
          <w:lang w:eastAsia="zh-CN"/>
        </w:rPr>
        <w:t xml:space="preserve"> </w:t>
      </w:r>
      <w:r>
        <w:rPr>
          <w:lang w:eastAsia="zh-CN"/>
        </w:rPr>
        <w:t xml:space="preserve">antenna spacing, </w:t>
      </w:r>
      <w:r w:rsidR="00604436">
        <w:rPr>
          <w:lang w:eastAsia="zh-CN"/>
        </w:rPr>
        <w:t xml:space="preserve">but </w:t>
      </w:r>
      <w:r>
        <w:rPr>
          <w:lang w:eastAsia="zh-CN"/>
        </w:rPr>
        <w:t xml:space="preserve">only one of them is correct. Using multiple TRP measurements in positioning algorithm, the false angles corresponding to the sidelobe are accurately removed. </w:t>
      </w:r>
    </w:p>
    <w:tbl>
      <w:tblPr>
        <w:tblStyle w:val="10"/>
        <w:tblW w:w="6941" w:type="dxa"/>
        <w:jc w:val="center"/>
        <w:tblLayout w:type="fixed"/>
        <w:tblLook w:val="04A0" w:firstRow="1" w:lastRow="0" w:firstColumn="1" w:lastColumn="0" w:noHBand="0" w:noVBand="1"/>
      </w:tblPr>
      <w:tblGrid>
        <w:gridCol w:w="3266"/>
        <w:gridCol w:w="1837"/>
        <w:gridCol w:w="1838"/>
      </w:tblGrid>
      <w:tr w:rsidR="00364B5C" w14:paraId="601A4EEF" w14:textId="77777777" w:rsidTr="00364B5C">
        <w:trPr>
          <w:jc w:val="center"/>
        </w:trPr>
        <w:tc>
          <w:tcPr>
            <w:tcW w:w="3266" w:type="dxa"/>
            <w:vAlign w:val="center"/>
          </w:tcPr>
          <w:p w14:paraId="12FAF18E" w14:textId="77777777" w:rsidR="00364B5C" w:rsidRPr="002C621A" w:rsidRDefault="00364B5C" w:rsidP="0007544B">
            <w:pPr>
              <w:rPr>
                <w:rFonts w:ascii="Arial" w:hAnsi="Arial" w:cs="Arial"/>
                <w:sz w:val="20"/>
                <w:szCs w:val="20"/>
              </w:rPr>
            </w:pPr>
            <w:r w:rsidRPr="002C621A">
              <w:rPr>
                <w:rFonts w:ascii="Arial" w:hAnsi="Arial" w:cs="Arial"/>
                <w:b/>
                <w:sz w:val="20"/>
                <w:szCs w:val="20"/>
              </w:rPr>
              <w:t>Parameter</w:t>
            </w:r>
          </w:p>
        </w:tc>
        <w:tc>
          <w:tcPr>
            <w:tcW w:w="1837" w:type="dxa"/>
          </w:tcPr>
          <w:p w14:paraId="40118C1C" w14:textId="47703D52" w:rsidR="00364B5C" w:rsidRPr="002C621A" w:rsidRDefault="00364B5C" w:rsidP="0007544B">
            <w:pPr>
              <w:jc w:val="left"/>
              <w:rPr>
                <w:rFonts w:ascii="Arial" w:hAnsi="Arial" w:cs="Arial"/>
                <w:sz w:val="20"/>
                <w:szCs w:val="20"/>
              </w:rPr>
            </w:pPr>
            <w:r>
              <w:rPr>
                <w:rFonts w:ascii="Arial" w:hAnsi="Arial" w:cs="Arial"/>
                <w:sz w:val="20"/>
                <w:szCs w:val="20"/>
              </w:rPr>
              <w:t xml:space="preserve">Case 501 </w:t>
            </w:r>
            <w:r w:rsidRPr="002C621A">
              <w:rPr>
                <w:rFonts w:ascii="Arial" w:hAnsi="Arial" w:cs="Arial"/>
                <w:sz w:val="20"/>
                <w:szCs w:val="20"/>
              </w:rPr>
              <w:t>(InF-</w:t>
            </w:r>
            <w:r>
              <w:rPr>
                <w:rFonts w:ascii="Arial" w:hAnsi="Arial" w:cs="Arial"/>
                <w:sz w:val="20"/>
                <w:szCs w:val="20"/>
              </w:rPr>
              <w:t>S</w:t>
            </w:r>
            <w:r w:rsidRPr="002C621A">
              <w:rPr>
                <w:rFonts w:ascii="Arial" w:hAnsi="Arial" w:cs="Arial"/>
                <w:sz w:val="20"/>
                <w:szCs w:val="20"/>
              </w:rPr>
              <w:t>H, FR1)</w:t>
            </w:r>
          </w:p>
        </w:tc>
        <w:tc>
          <w:tcPr>
            <w:tcW w:w="1838" w:type="dxa"/>
          </w:tcPr>
          <w:p w14:paraId="7C38D87F" w14:textId="3F743BCB" w:rsidR="00364B5C" w:rsidRDefault="00364B5C" w:rsidP="0007544B">
            <w:pPr>
              <w:jc w:val="left"/>
              <w:rPr>
                <w:rFonts w:ascii="Arial" w:hAnsi="Arial" w:cs="Arial"/>
                <w:sz w:val="20"/>
                <w:szCs w:val="20"/>
              </w:rPr>
            </w:pPr>
            <w:r>
              <w:rPr>
                <w:rFonts w:ascii="Arial" w:hAnsi="Arial" w:cs="Arial"/>
                <w:sz w:val="20"/>
                <w:szCs w:val="20"/>
              </w:rPr>
              <w:t xml:space="preserve">Case 502 </w:t>
            </w:r>
            <w:r w:rsidRPr="002C621A">
              <w:rPr>
                <w:rFonts w:ascii="Arial" w:hAnsi="Arial" w:cs="Arial"/>
                <w:sz w:val="20"/>
                <w:szCs w:val="20"/>
              </w:rPr>
              <w:t>(InF-</w:t>
            </w:r>
            <w:r>
              <w:rPr>
                <w:rFonts w:ascii="Arial" w:hAnsi="Arial" w:cs="Arial"/>
                <w:sz w:val="20"/>
                <w:szCs w:val="20"/>
              </w:rPr>
              <w:t>S</w:t>
            </w:r>
            <w:r w:rsidRPr="002C621A">
              <w:rPr>
                <w:rFonts w:ascii="Arial" w:hAnsi="Arial" w:cs="Arial"/>
                <w:sz w:val="20"/>
                <w:szCs w:val="20"/>
              </w:rPr>
              <w:t>H, FR1)</w:t>
            </w:r>
          </w:p>
        </w:tc>
      </w:tr>
      <w:tr w:rsidR="00364B5C" w14:paraId="1BB3FC5F" w14:textId="77777777" w:rsidTr="00364B5C">
        <w:trPr>
          <w:jc w:val="center"/>
        </w:trPr>
        <w:tc>
          <w:tcPr>
            <w:tcW w:w="3266" w:type="dxa"/>
            <w:vAlign w:val="center"/>
          </w:tcPr>
          <w:p w14:paraId="6C53218E" w14:textId="77777777" w:rsidR="00364B5C" w:rsidRPr="002C621A" w:rsidRDefault="00364B5C" w:rsidP="0007544B">
            <w:pPr>
              <w:rPr>
                <w:rFonts w:ascii="Arial" w:hAnsi="Arial" w:cs="Arial"/>
                <w:sz w:val="20"/>
                <w:szCs w:val="20"/>
              </w:rPr>
            </w:pPr>
            <w:r w:rsidRPr="002C621A">
              <w:rPr>
                <w:rFonts w:ascii="Arial" w:hAnsi="Arial" w:cs="Arial"/>
                <w:sz w:val="20"/>
                <w:szCs w:val="20"/>
              </w:rPr>
              <w:t>Channel model (baseline, otherwise state any modifications)</w:t>
            </w:r>
          </w:p>
        </w:tc>
        <w:tc>
          <w:tcPr>
            <w:tcW w:w="1837" w:type="dxa"/>
          </w:tcPr>
          <w:p w14:paraId="4C3B32A8" w14:textId="77777777" w:rsidR="00364B5C" w:rsidRPr="002C621A" w:rsidRDefault="00364B5C" w:rsidP="0007544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nF-SH</w:t>
            </w:r>
          </w:p>
        </w:tc>
        <w:tc>
          <w:tcPr>
            <w:tcW w:w="1838" w:type="dxa"/>
          </w:tcPr>
          <w:p w14:paraId="16132A6E" w14:textId="77777777" w:rsidR="00364B5C" w:rsidRDefault="00364B5C" w:rsidP="0007544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nF-SH</w:t>
            </w:r>
          </w:p>
        </w:tc>
      </w:tr>
      <w:tr w:rsidR="00364B5C" w:rsidRPr="00C95118" w14:paraId="2F1DC9B3" w14:textId="77777777" w:rsidTr="00364B5C">
        <w:trPr>
          <w:jc w:val="center"/>
        </w:trPr>
        <w:tc>
          <w:tcPr>
            <w:tcW w:w="3266" w:type="dxa"/>
            <w:vAlign w:val="center"/>
          </w:tcPr>
          <w:p w14:paraId="62E57697" w14:textId="77777777" w:rsidR="00364B5C" w:rsidRPr="002C621A" w:rsidRDefault="00364B5C" w:rsidP="0007544B">
            <w:pPr>
              <w:rPr>
                <w:rFonts w:ascii="Arial" w:hAnsi="Arial" w:cs="Arial"/>
                <w:sz w:val="20"/>
                <w:szCs w:val="20"/>
              </w:rPr>
            </w:pPr>
            <w:r w:rsidRPr="002C621A">
              <w:rPr>
                <w:rFonts w:ascii="Arial" w:hAnsi="Arial" w:cs="Arial"/>
                <w:sz w:val="20"/>
                <w:szCs w:val="20"/>
              </w:rPr>
              <w:t>Description of Measurement Algorithm (e.g. super resolution, interference cancellation, ….)</w:t>
            </w:r>
          </w:p>
        </w:tc>
        <w:tc>
          <w:tcPr>
            <w:tcW w:w="1837" w:type="dxa"/>
          </w:tcPr>
          <w:p w14:paraId="180373E5" w14:textId="77777777" w:rsidR="00364B5C" w:rsidRPr="00045CD8" w:rsidRDefault="00364B5C" w:rsidP="0007544B">
            <w:pPr>
              <w:jc w:val="left"/>
              <w:rPr>
                <w:rFonts w:ascii="Arial" w:hAnsi="Arial" w:cs="Arial"/>
                <w:sz w:val="20"/>
                <w:szCs w:val="20"/>
              </w:rPr>
            </w:pPr>
            <w:r w:rsidRPr="00045CD8">
              <w:rPr>
                <w:rFonts w:ascii="Arial" w:hAnsi="Arial" w:cs="Arial"/>
                <w:sz w:val="20"/>
                <w:szCs w:val="20"/>
              </w:rPr>
              <w:t>Super resolution</w:t>
            </w:r>
          </w:p>
          <w:p w14:paraId="5781E764" w14:textId="01DAFCDC" w:rsidR="00364B5C" w:rsidRPr="00045CD8" w:rsidRDefault="00364B5C" w:rsidP="0007544B">
            <w:pPr>
              <w:jc w:val="left"/>
              <w:rPr>
                <w:rFonts w:ascii="Arial" w:hAnsi="Arial" w:cs="Arial"/>
                <w:sz w:val="20"/>
                <w:szCs w:val="20"/>
              </w:rPr>
            </w:pPr>
            <w:r>
              <w:rPr>
                <w:rFonts w:ascii="Arial" w:hAnsi="Arial" w:cs="Arial"/>
                <w:sz w:val="20"/>
                <w:szCs w:val="20"/>
              </w:rPr>
              <w:t xml:space="preserve">Ideal </w:t>
            </w:r>
            <w:r w:rsidRPr="00045CD8">
              <w:rPr>
                <w:rFonts w:ascii="Arial" w:hAnsi="Arial" w:cs="Arial"/>
                <w:sz w:val="20"/>
                <w:szCs w:val="20"/>
              </w:rPr>
              <w:t>LOS/NLOS detection</w:t>
            </w:r>
          </w:p>
        </w:tc>
        <w:tc>
          <w:tcPr>
            <w:tcW w:w="1838" w:type="dxa"/>
          </w:tcPr>
          <w:p w14:paraId="2D96C0F2" w14:textId="77777777" w:rsidR="00364B5C" w:rsidRPr="00045CD8" w:rsidRDefault="00364B5C" w:rsidP="0007544B">
            <w:pPr>
              <w:jc w:val="left"/>
              <w:rPr>
                <w:rFonts w:ascii="Arial" w:hAnsi="Arial" w:cs="Arial"/>
                <w:sz w:val="20"/>
                <w:szCs w:val="20"/>
              </w:rPr>
            </w:pPr>
            <w:r w:rsidRPr="00045CD8">
              <w:rPr>
                <w:rFonts w:ascii="Arial" w:hAnsi="Arial" w:cs="Arial"/>
                <w:sz w:val="20"/>
                <w:szCs w:val="20"/>
              </w:rPr>
              <w:t>Super resolution</w:t>
            </w:r>
          </w:p>
          <w:p w14:paraId="0B74C0AF" w14:textId="2FFD0183" w:rsidR="00364B5C" w:rsidRPr="00045CD8" w:rsidRDefault="00364B5C" w:rsidP="00364B5C">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 xml:space="preserve">deal </w:t>
            </w:r>
            <w:r w:rsidRPr="00045CD8">
              <w:rPr>
                <w:rFonts w:ascii="Arial" w:hAnsi="Arial" w:cs="Arial"/>
                <w:sz w:val="20"/>
                <w:szCs w:val="20"/>
              </w:rPr>
              <w:t>LOS/NLOS detection</w:t>
            </w:r>
          </w:p>
        </w:tc>
      </w:tr>
      <w:tr w:rsidR="00364B5C" w14:paraId="5C59E425" w14:textId="77777777" w:rsidTr="00364B5C">
        <w:trPr>
          <w:jc w:val="center"/>
        </w:trPr>
        <w:tc>
          <w:tcPr>
            <w:tcW w:w="3266" w:type="dxa"/>
            <w:vAlign w:val="center"/>
          </w:tcPr>
          <w:p w14:paraId="24CF9519" w14:textId="77777777" w:rsidR="00364B5C" w:rsidRPr="002C621A" w:rsidRDefault="00364B5C" w:rsidP="0007544B">
            <w:pPr>
              <w:rPr>
                <w:rFonts w:ascii="Arial" w:hAnsi="Arial" w:cs="Arial"/>
                <w:sz w:val="20"/>
                <w:szCs w:val="20"/>
              </w:rPr>
            </w:pPr>
            <w:r w:rsidRPr="002C621A">
              <w:rPr>
                <w:rFonts w:ascii="Arial" w:hAnsi="Arial" w:cs="Arial"/>
                <w:sz w:val="20"/>
                <w:szCs w:val="20"/>
              </w:rPr>
              <w:t>Description of positioning technique / applied positioning algorithm (e.g. Least square, taylor series, etc)</w:t>
            </w:r>
          </w:p>
        </w:tc>
        <w:tc>
          <w:tcPr>
            <w:tcW w:w="1837" w:type="dxa"/>
          </w:tcPr>
          <w:p w14:paraId="4A9794FB" w14:textId="77777777" w:rsidR="00364B5C" w:rsidRDefault="00364B5C" w:rsidP="0007544B">
            <w:pPr>
              <w:jc w:val="left"/>
              <w:rPr>
                <w:rFonts w:ascii="Arial" w:hAnsi="Arial" w:cs="Arial"/>
                <w:sz w:val="20"/>
                <w:szCs w:val="20"/>
              </w:rPr>
            </w:pPr>
            <w:r>
              <w:rPr>
                <w:rFonts w:ascii="Arial" w:hAnsi="Arial" w:cs="Arial"/>
                <w:sz w:val="20"/>
                <w:szCs w:val="20"/>
              </w:rPr>
              <w:t>UL-AoA</w:t>
            </w:r>
          </w:p>
          <w:p w14:paraId="343B442A" w14:textId="77777777" w:rsidR="00364B5C" w:rsidRPr="002C621A" w:rsidRDefault="00364B5C" w:rsidP="0007544B">
            <w:pPr>
              <w:jc w:val="left"/>
              <w:rPr>
                <w:rFonts w:ascii="Arial" w:hAnsi="Arial" w:cs="Arial"/>
                <w:sz w:val="20"/>
                <w:szCs w:val="20"/>
              </w:rPr>
            </w:pPr>
            <w:r>
              <w:rPr>
                <w:rFonts w:ascii="Arial" w:hAnsi="Arial" w:cs="Arial"/>
                <w:sz w:val="20"/>
                <w:szCs w:val="20"/>
              </w:rPr>
              <w:t>PSO</w:t>
            </w:r>
          </w:p>
        </w:tc>
        <w:tc>
          <w:tcPr>
            <w:tcW w:w="1838" w:type="dxa"/>
          </w:tcPr>
          <w:p w14:paraId="60B2D712" w14:textId="77777777" w:rsidR="00364B5C" w:rsidRDefault="00364B5C" w:rsidP="0007544B">
            <w:pPr>
              <w:jc w:val="left"/>
              <w:rPr>
                <w:rFonts w:ascii="Arial" w:hAnsi="Arial" w:cs="Arial"/>
                <w:sz w:val="20"/>
                <w:szCs w:val="20"/>
              </w:rPr>
            </w:pPr>
            <w:r>
              <w:rPr>
                <w:rFonts w:ascii="Arial" w:hAnsi="Arial" w:cs="Arial"/>
                <w:sz w:val="20"/>
                <w:szCs w:val="20"/>
              </w:rPr>
              <w:t>UL-AoA</w:t>
            </w:r>
          </w:p>
          <w:p w14:paraId="47F1C93F" w14:textId="77777777" w:rsidR="00364B5C" w:rsidRDefault="00364B5C" w:rsidP="0007544B">
            <w:pPr>
              <w:jc w:val="left"/>
              <w:rPr>
                <w:rFonts w:ascii="Arial" w:hAnsi="Arial" w:cs="Arial"/>
                <w:sz w:val="20"/>
                <w:szCs w:val="20"/>
              </w:rPr>
            </w:pPr>
            <w:r>
              <w:rPr>
                <w:rFonts w:ascii="Arial" w:hAnsi="Arial" w:cs="Arial"/>
                <w:sz w:val="20"/>
                <w:szCs w:val="20"/>
              </w:rPr>
              <w:t>PSO</w:t>
            </w:r>
          </w:p>
        </w:tc>
      </w:tr>
      <w:tr w:rsidR="00364B5C" w:rsidRPr="002C621A" w14:paraId="3D24DA23" w14:textId="77777777" w:rsidTr="00364B5C">
        <w:tblPrEx>
          <w:jc w:val="left"/>
        </w:tblPrEx>
        <w:tc>
          <w:tcPr>
            <w:tcW w:w="3266" w:type="dxa"/>
          </w:tcPr>
          <w:p w14:paraId="7F923EAC" w14:textId="77777777" w:rsidR="00364B5C" w:rsidRPr="002C621A" w:rsidRDefault="00364B5C" w:rsidP="0007544B">
            <w:pPr>
              <w:rPr>
                <w:rFonts w:ascii="Arial" w:hAnsi="Arial" w:cs="Arial"/>
                <w:sz w:val="20"/>
                <w:szCs w:val="20"/>
              </w:rPr>
            </w:pPr>
            <w:r w:rsidRPr="00244B52">
              <w:rPr>
                <w:rFonts w:ascii="Arial" w:hAnsi="Arial" w:cs="Arial"/>
                <w:sz w:val="20"/>
                <w:szCs w:val="20"/>
              </w:rPr>
              <w:t xml:space="preserve">UE/gNB Tx/Rx </w:t>
            </w:r>
            <w:r w:rsidRPr="00244B52">
              <w:rPr>
                <w:rFonts w:ascii="Arial" w:hAnsi="Arial" w:cs="Arial"/>
                <w:sz w:val="20"/>
                <w:szCs w:val="20"/>
              </w:rPr>
              <w:br/>
              <w:t>Calibration Error</w:t>
            </w:r>
          </w:p>
        </w:tc>
        <w:tc>
          <w:tcPr>
            <w:tcW w:w="1837" w:type="dxa"/>
          </w:tcPr>
          <w:p w14:paraId="287B4785" w14:textId="77777777" w:rsidR="00364B5C" w:rsidRPr="002C621A" w:rsidRDefault="00364B5C" w:rsidP="0007544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c>
          <w:tcPr>
            <w:tcW w:w="1838" w:type="dxa"/>
          </w:tcPr>
          <w:p w14:paraId="149CE85A" w14:textId="56136349" w:rsidR="00364B5C" w:rsidRPr="002C621A" w:rsidRDefault="00364B5C" w:rsidP="0007544B">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deal</w:t>
            </w:r>
          </w:p>
        </w:tc>
      </w:tr>
      <w:tr w:rsidR="00364B5C" w:rsidRPr="002C621A" w14:paraId="170521CB" w14:textId="77777777" w:rsidTr="00364B5C">
        <w:tblPrEx>
          <w:jc w:val="left"/>
        </w:tblPrEx>
        <w:tc>
          <w:tcPr>
            <w:tcW w:w="3266" w:type="dxa"/>
          </w:tcPr>
          <w:p w14:paraId="49D140AA" w14:textId="112D7647" w:rsidR="00364B5C" w:rsidRPr="00244B52" w:rsidRDefault="00AD1FA4" w:rsidP="0007544B">
            <w:pPr>
              <w:rPr>
                <w:rFonts w:ascii="Arial" w:hAnsi="Arial" w:cs="Arial"/>
                <w:sz w:val="20"/>
                <w:szCs w:val="20"/>
              </w:rPr>
            </w:pPr>
            <w:r>
              <w:rPr>
                <w:rFonts w:ascii="Arial" w:hAnsi="Arial" w:cs="Arial" w:hint="eastAsia"/>
                <w:sz w:val="20"/>
                <w:szCs w:val="20"/>
              </w:rPr>
              <w:t>gNB</w:t>
            </w:r>
            <w:r>
              <w:rPr>
                <w:rFonts w:ascii="Arial" w:hAnsi="Arial" w:cs="Arial"/>
                <w:sz w:val="20"/>
                <w:szCs w:val="20"/>
              </w:rPr>
              <w:t xml:space="preserve"> antenna configuration</w:t>
            </w:r>
          </w:p>
        </w:tc>
        <w:tc>
          <w:tcPr>
            <w:tcW w:w="1837" w:type="dxa"/>
          </w:tcPr>
          <w:p w14:paraId="7BAA8C53" w14:textId="3736A4D9" w:rsidR="00364B5C" w:rsidRDefault="00AD1FA4" w:rsidP="00AD1FA4">
            <w:pPr>
              <w:jc w:val="left"/>
              <w:rPr>
                <w:rFonts w:ascii="Arial" w:hAnsi="Arial" w:cs="Arial"/>
                <w:sz w:val="20"/>
                <w:szCs w:val="20"/>
              </w:rPr>
            </w:pPr>
            <w:r>
              <w:t>(M, N, P, Mg, Ng) = (2, 2, 1, 1, 1), dH=dV=0.5λ</w:t>
            </w:r>
          </w:p>
        </w:tc>
        <w:tc>
          <w:tcPr>
            <w:tcW w:w="1838" w:type="dxa"/>
          </w:tcPr>
          <w:p w14:paraId="58D652CC" w14:textId="1DCB7FAA" w:rsidR="00364B5C" w:rsidRDefault="00AD1FA4">
            <w:pPr>
              <w:jc w:val="left"/>
              <w:rPr>
                <w:rFonts w:ascii="Arial" w:hAnsi="Arial" w:cs="Arial"/>
                <w:sz w:val="20"/>
                <w:szCs w:val="20"/>
              </w:rPr>
            </w:pPr>
            <w:r>
              <w:t>(M, N, P, Mg, Ng) = (2, 2, 1, 1, 1), dH=dV=1λ</w:t>
            </w:r>
          </w:p>
        </w:tc>
      </w:tr>
    </w:tbl>
    <w:p w14:paraId="3AEE2CB5" w14:textId="3720D2BB" w:rsidR="00364B5C" w:rsidRDefault="00E61B9D" w:rsidP="00364B5C">
      <w:pPr>
        <w:jc w:val="center"/>
        <w:rPr>
          <w:lang w:eastAsia="zh-CN"/>
        </w:rPr>
      </w:pPr>
      <w:r>
        <w:rPr>
          <w:noProof/>
          <w:lang w:eastAsia="zh-CN"/>
        </w:rPr>
        <w:lastRenderedPageBreak/>
        <w:drawing>
          <wp:inline distT="0" distB="0" distL="0" distR="0" wp14:anchorId="01413098" wp14:editId="4DDFE41B">
            <wp:extent cx="3699999" cy="309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99999" cy="3092400"/>
                    </a:xfrm>
                    <a:prstGeom prst="rect">
                      <a:avLst/>
                    </a:prstGeom>
                  </pic:spPr>
                </pic:pic>
              </a:graphicData>
            </a:graphic>
          </wp:inline>
        </w:drawing>
      </w:r>
    </w:p>
    <w:p w14:paraId="21556918" w14:textId="77777777" w:rsidR="00364B5C" w:rsidRDefault="00364B5C" w:rsidP="00364B5C">
      <w:pPr>
        <w:pStyle w:val="Caption"/>
        <w:rPr>
          <w:lang w:eastAsia="zh-CN"/>
        </w:rPr>
      </w:pPr>
      <w:bookmarkStart w:id="7" w:name="_Ref61254039"/>
      <w:r>
        <w:t xml:space="preserve">Figure </w:t>
      </w:r>
      <w:r>
        <w:rPr>
          <w:noProof/>
        </w:rPr>
        <w:fldChar w:fldCharType="begin"/>
      </w:r>
      <w:r>
        <w:rPr>
          <w:noProof/>
        </w:rPr>
        <w:instrText xml:space="preserve"> SEQ Figure \* ARABIC </w:instrText>
      </w:r>
      <w:r>
        <w:rPr>
          <w:noProof/>
        </w:rPr>
        <w:fldChar w:fldCharType="separate"/>
      </w:r>
      <w:r w:rsidR="00D10897">
        <w:rPr>
          <w:noProof/>
        </w:rPr>
        <w:t>7</w:t>
      </w:r>
      <w:r>
        <w:rPr>
          <w:noProof/>
        </w:rPr>
        <w:fldChar w:fldCharType="end"/>
      </w:r>
      <w:bookmarkEnd w:id="7"/>
      <w:r>
        <w:t xml:space="preserve"> Positioning results using UL-AOA</w:t>
      </w:r>
    </w:p>
    <w:p w14:paraId="586BD523" w14:textId="77777777" w:rsidR="00233252" w:rsidRDefault="00233252" w:rsidP="00233252">
      <w:pPr>
        <w:rPr>
          <w:lang w:val="en-GB" w:eastAsia="zh-CN"/>
        </w:rPr>
      </w:pPr>
      <w:r>
        <w:rPr>
          <w:lang w:val="en-GB" w:eastAsia="zh-CN"/>
        </w:rPr>
        <w:t xml:space="preserve">The positioning error of 50%, 67%, 80%, 90% and 95% for all cases are summarized in </w:t>
      </w:r>
      <w:r>
        <w:rPr>
          <w:lang w:val="en-GB" w:eastAsia="zh-CN"/>
        </w:rPr>
        <w:fldChar w:fldCharType="begin"/>
      </w:r>
      <w:r>
        <w:rPr>
          <w:lang w:val="en-GB" w:eastAsia="zh-CN"/>
        </w:rPr>
        <w:instrText xml:space="preserve"> REF _Ref61258682 \h </w:instrText>
      </w:r>
      <w:r>
        <w:rPr>
          <w:lang w:val="en-GB" w:eastAsia="zh-CN"/>
        </w:rPr>
      </w:r>
      <w:r>
        <w:rPr>
          <w:lang w:val="en-GB" w:eastAsia="zh-CN"/>
        </w:rPr>
        <w:fldChar w:fldCharType="separate"/>
      </w:r>
      <w:r w:rsidR="00D10897">
        <w:t xml:space="preserve">Table </w:t>
      </w:r>
      <w:r w:rsidR="00D10897">
        <w:rPr>
          <w:noProof/>
        </w:rPr>
        <w:t>2</w:t>
      </w:r>
      <w:r>
        <w:rPr>
          <w:lang w:val="en-GB" w:eastAsia="zh-CN"/>
        </w:rPr>
        <w:fldChar w:fldCharType="end"/>
      </w:r>
      <w:r>
        <w:rPr>
          <w:lang w:val="en-GB" w:eastAsia="zh-CN"/>
        </w:rPr>
        <w:t>.</w:t>
      </w:r>
    </w:p>
    <w:p w14:paraId="3BDC8026" w14:textId="77777777" w:rsidR="00233252" w:rsidRDefault="00233252" w:rsidP="00233252">
      <w:pPr>
        <w:pStyle w:val="Caption"/>
        <w:keepNext/>
      </w:pPr>
      <w:bookmarkStart w:id="8" w:name="_Ref61258682"/>
      <w:r>
        <w:t xml:space="preserve">Table </w:t>
      </w:r>
      <w:r>
        <w:rPr>
          <w:noProof/>
        </w:rPr>
        <w:fldChar w:fldCharType="begin"/>
      </w:r>
      <w:r>
        <w:rPr>
          <w:noProof/>
        </w:rPr>
        <w:instrText xml:space="preserve"> SEQ Table \* ARABIC </w:instrText>
      </w:r>
      <w:r>
        <w:rPr>
          <w:noProof/>
        </w:rPr>
        <w:fldChar w:fldCharType="separate"/>
      </w:r>
      <w:r w:rsidR="00D10897">
        <w:rPr>
          <w:noProof/>
        </w:rPr>
        <w:t>2</w:t>
      </w:r>
      <w:r>
        <w:rPr>
          <w:noProof/>
        </w:rPr>
        <w:fldChar w:fldCharType="end"/>
      </w:r>
      <w:bookmarkEnd w:id="8"/>
      <w:r>
        <w:t xml:space="preserve"> Positioning accuracy (in unit of meter)</w:t>
      </w:r>
    </w:p>
    <w:tbl>
      <w:tblPr>
        <w:tblStyle w:val="TableGrid"/>
        <w:tblW w:w="7972" w:type="dxa"/>
        <w:jc w:val="center"/>
        <w:tblLayout w:type="fixed"/>
        <w:tblLook w:val="04A0" w:firstRow="1" w:lastRow="0" w:firstColumn="1" w:lastColumn="0" w:noHBand="0" w:noVBand="1"/>
      </w:tblPr>
      <w:tblGrid>
        <w:gridCol w:w="2689"/>
        <w:gridCol w:w="1056"/>
        <w:gridCol w:w="1057"/>
        <w:gridCol w:w="1056"/>
        <w:gridCol w:w="1057"/>
        <w:gridCol w:w="1057"/>
      </w:tblGrid>
      <w:tr w:rsidR="00233252" w:rsidRPr="00614466" w14:paraId="1EEC694A" w14:textId="77777777" w:rsidTr="0007544B">
        <w:trPr>
          <w:jc w:val="center"/>
        </w:trPr>
        <w:tc>
          <w:tcPr>
            <w:tcW w:w="2689" w:type="dxa"/>
          </w:tcPr>
          <w:p w14:paraId="152D02E1" w14:textId="77777777" w:rsidR="00233252" w:rsidRPr="00614466" w:rsidRDefault="00233252" w:rsidP="0007544B">
            <w:pPr>
              <w:spacing w:after="0"/>
              <w:jc w:val="center"/>
              <w:rPr>
                <w:sz w:val="18"/>
                <w:szCs w:val="18"/>
                <w:lang w:val="en-GB" w:eastAsia="zh-CN"/>
              </w:rPr>
            </w:pPr>
            <w:r>
              <w:rPr>
                <w:sz w:val="18"/>
                <w:szCs w:val="18"/>
                <w:lang w:val="en-GB" w:eastAsia="zh-CN"/>
              </w:rPr>
              <w:t>Case</w:t>
            </w:r>
          </w:p>
        </w:tc>
        <w:tc>
          <w:tcPr>
            <w:tcW w:w="1056" w:type="dxa"/>
            <w:vAlign w:val="center"/>
          </w:tcPr>
          <w:p w14:paraId="7AD439BE" w14:textId="77777777" w:rsidR="00233252" w:rsidRPr="00614466" w:rsidRDefault="00233252" w:rsidP="0007544B">
            <w:pPr>
              <w:spacing w:after="0"/>
              <w:jc w:val="center"/>
              <w:rPr>
                <w:sz w:val="18"/>
                <w:szCs w:val="18"/>
                <w:lang w:val="en-GB" w:eastAsia="zh-CN"/>
              </w:rPr>
            </w:pPr>
            <w:r w:rsidRPr="00614466">
              <w:rPr>
                <w:sz w:val="18"/>
                <w:szCs w:val="18"/>
                <w:lang w:val="en-GB" w:eastAsia="zh-CN"/>
              </w:rPr>
              <w:t>50%</w:t>
            </w:r>
          </w:p>
        </w:tc>
        <w:tc>
          <w:tcPr>
            <w:tcW w:w="1057" w:type="dxa"/>
            <w:vAlign w:val="center"/>
          </w:tcPr>
          <w:p w14:paraId="3AB81D38" w14:textId="77777777" w:rsidR="00233252" w:rsidRPr="00614466" w:rsidRDefault="00233252" w:rsidP="0007544B">
            <w:pPr>
              <w:spacing w:after="0"/>
              <w:jc w:val="center"/>
              <w:rPr>
                <w:sz w:val="18"/>
                <w:szCs w:val="18"/>
                <w:lang w:val="en-GB" w:eastAsia="zh-CN"/>
              </w:rPr>
            </w:pPr>
            <w:r w:rsidRPr="00614466">
              <w:rPr>
                <w:sz w:val="18"/>
                <w:szCs w:val="18"/>
                <w:lang w:val="en-GB" w:eastAsia="zh-CN"/>
              </w:rPr>
              <w:t>67%</w:t>
            </w:r>
          </w:p>
        </w:tc>
        <w:tc>
          <w:tcPr>
            <w:tcW w:w="1056" w:type="dxa"/>
            <w:vAlign w:val="center"/>
          </w:tcPr>
          <w:p w14:paraId="4445B619" w14:textId="77777777" w:rsidR="00233252" w:rsidRPr="00614466" w:rsidRDefault="00233252" w:rsidP="0007544B">
            <w:pPr>
              <w:spacing w:after="0"/>
              <w:jc w:val="center"/>
              <w:rPr>
                <w:sz w:val="18"/>
                <w:szCs w:val="18"/>
                <w:lang w:val="en-GB" w:eastAsia="zh-CN"/>
              </w:rPr>
            </w:pPr>
            <w:r w:rsidRPr="00614466">
              <w:rPr>
                <w:sz w:val="18"/>
                <w:szCs w:val="18"/>
                <w:lang w:val="en-GB" w:eastAsia="zh-CN"/>
              </w:rPr>
              <w:t>80%</w:t>
            </w:r>
          </w:p>
        </w:tc>
        <w:tc>
          <w:tcPr>
            <w:tcW w:w="1057" w:type="dxa"/>
            <w:vAlign w:val="center"/>
          </w:tcPr>
          <w:p w14:paraId="4167C53C" w14:textId="77777777" w:rsidR="00233252" w:rsidRPr="00614466" w:rsidRDefault="00233252" w:rsidP="0007544B">
            <w:pPr>
              <w:spacing w:after="0"/>
              <w:jc w:val="center"/>
              <w:rPr>
                <w:sz w:val="18"/>
                <w:szCs w:val="18"/>
                <w:lang w:val="en-GB" w:eastAsia="zh-CN"/>
              </w:rPr>
            </w:pPr>
            <w:r w:rsidRPr="00614466">
              <w:rPr>
                <w:sz w:val="18"/>
                <w:szCs w:val="18"/>
                <w:lang w:val="en-GB" w:eastAsia="zh-CN"/>
              </w:rPr>
              <w:t>90%</w:t>
            </w:r>
          </w:p>
        </w:tc>
        <w:tc>
          <w:tcPr>
            <w:tcW w:w="1057" w:type="dxa"/>
            <w:vAlign w:val="center"/>
          </w:tcPr>
          <w:p w14:paraId="450654B4" w14:textId="77777777" w:rsidR="00233252" w:rsidRPr="00614466" w:rsidRDefault="00233252" w:rsidP="0007544B">
            <w:pPr>
              <w:spacing w:after="0"/>
              <w:jc w:val="center"/>
              <w:rPr>
                <w:sz w:val="18"/>
                <w:szCs w:val="18"/>
                <w:lang w:val="en-GB" w:eastAsia="zh-CN"/>
              </w:rPr>
            </w:pPr>
            <w:r>
              <w:rPr>
                <w:rFonts w:hint="eastAsia"/>
                <w:sz w:val="18"/>
                <w:szCs w:val="18"/>
                <w:lang w:val="en-GB" w:eastAsia="zh-CN"/>
              </w:rPr>
              <w:t>9</w:t>
            </w:r>
            <w:r>
              <w:rPr>
                <w:sz w:val="18"/>
                <w:szCs w:val="18"/>
                <w:lang w:val="en-GB" w:eastAsia="zh-CN"/>
              </w:rPr>
              <w:t>5%</w:t>
            </w:r>
          </w:p>
        </w:tc>
      </w:tr>
      <w:tr w:rsidR="00233252" w:rsidRPr="00F67739" w14:paraId="430B43B2" w14:textId="77777777" w:rsidTr="0007544B">
        <w:trPr>
          <w:jc w:val="center"/>
        </w:trPr>
        <w:tc>
          <w:tcPr>
            <w:tcW w:w="2689" w:type="dxa"/>
            <w:vAlign w:val="center"/>
          </w:tcPr>
          <w:p w14:paraId="6E9004EF" w14:textId="77777777" w:rsidR="00233252" w:rsidRDefault="00233252" w:rsidP="0007544B">
            <w:pPr>
              <w:spacing w:after="0"/>
              <w:jc w:val="center"/>
              <w:rPr>
                <w:sz w:val="18"/>
                <w:szCs w:val="18"/>
                <w:lang w:val="en-GB" w:eastAsia="zh-CN"/>
              </w:rPr>
            </w:pPr>
            <w:r>
              <w:rPr>
                <w:sz w:val="18"/>
                <w:szCs w:val="18"/>
                <w:lang w:val="en-GB" w:eastAsia="zh-CN"/>
              </w:rPr>
              <w:t>501, InF-SH, FR1, UL-AOA,</w:t>
            </w:r>
          </w:p>
          <w:p w14:paraId="261A48DA" w14:textId="77777777" w:rsidR="00233252" w:rsidRPr="008A03CA" w:rsidRDefault="00233252" w:rsidP="0007544B">
            <w:pPr>
              <w:spacing w:after="0"/>
              <w:jc w:val="center"/>
              <w:rPr>
                <w:sz w:val="18"/>
                <w:szCs w:val="18"/>
                <w:lang w:val="en-GB" w:eastAsia="zh-CN"/>
              </w:rPr>
            </w:pPr>
            <w:r>
              <w:rPr>
                <w:sz w:val="18"/>
                <w:szCs w:val="18"/>
                <w:lang w:val="en-GB" w:eastAsia="zh-CN"/>
              </w:rPr>
              <w:t>A</w:t>
            </w:r>
            <w:r>
              <w:rPr>
                <w:rFonts w:hint="eastAsia"/>
                <w:sz w:val="18"/>
                <w:szCs w:val="18"/>
                <w:lang w:val="en-GB" w:eastAsia="zh-CN"/>
              </w:rPr>
              <w:t>ntenna</w:t>
            </w:r>
            <w:r>
              <w:rPr>
                <w:sz w:val="18"/>
                <w:szCs w:val="18"/>
                <w:lang w:val="en-GB" w:eastAsia="zh-CN"/>
              </w:rPr>
              <w:t xml:space="preserve"> spacing = 1/2</w:t>
            </w:r>
            <m:oMath>
              <m:r>
                <m:rPr>
                  <m:sty m:val="p"/>
                </m:rPr>
                <w:rPr>
                  <w:rFonts w:ascii="Cambria Math" w:hAnsi="Cambria Math"/>
                  <w:sz w:val="18"/>
                  <w:szCs w:val="18"/>
                  <w:lang w:val="en-GB" w:eastAsia="zh-CN"/>
                </w:rPr>
                <m:t>λ</m:t>
              </m:r>
            </m:oMath>
          </w:p>
        </w:tc>
        <w:tc>
          <w:tcPr>
            <w:tcW w:w="1056" w:type="dxa"/>
            <w:shd w:val="clear" w:color="auto" w:fill="auto"/>
            <w:vAlign w:val="center"/>
          </w:tcPr>
          <w:p w14:paraId="596988C5" w14:textId="58810156" w:rsidR="00233252" w:rsidRPr="00F67739" w:rsidRDefault="00233252" w:rsidP="00AD1FA4">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1924</w:t>
            </w:r>
          </w:p>
        </w:tc>
        <w:tc>
          <w:tcPr>
            <w:tcW w:w="1057" w:type="dxa"/>
            <w:shd w:val="clear" w:color="auto" w:fill="auto"/>
            <w:vAlign w:val="center"/>
          </w:tcPr>
          <w:p w14:paraId="40B0C289" w14:textId="2F2EA6B6" w:rsidR="00233252" w:rsidRPr="00F67739" w:rsidRDefault="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3196</w:t>
            </w:r>
          </w:p>
        </w:tc>
        <w:tc>
          <w:tcPr>
            <w:tcW w:w="1056" w:type="dxa"/>
            <w:shd w:val="clear" w:color="auto" w:fill="auto"/>
            <w:vAlign w:val="center"/>
          </w:tcPr>
          <w:p w14:paraId="5823DADC" w14:textId="79E8A4F9" w:rsidR="00233252" w:rsidRPr="00F67739" w:rsidRDefault="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5444</w:t>
            </w:r>
          </w:p>
        </w:tc>
        <w:tc>
          <w:tcPr>
            <w:tcW w:w="1057" w:type="dxa"/>
            <w:shd w:val="clear" w:color="auto" w:fill="auto"/>
            <w:vAlign w:val="center"/>
          </w:tcPr>
          <w:p w14:paraId="729002A2" w14:textId="7764E8BF" w:rsidR="00233252" w:rsidRPr="00F67739" w:rsidRDefault="00E61B9D" w:rsidP="0007544B">
            <w:pPr>
              <w:spacing w:after="0"/>
              <w:jc w:val="center"/>
              <w:rPr>
                <w:sz w:val="18"/>
                <w:szCs w:val="18"/>
                <w:lang w:val="en-GB" w:eastAsia="zh-CN"/>
              </w:rPr>
            </w:pPr>
            <w:r>
              <w:rPr>
                <w:sz w:val="18"/>
                <w:szCs w:val="18"/>
                <w:lang w:val="en-GB" w:eastAsia="zh-CN"/>
              </w:rPr>
              <w:t>1.1358</w:t>
            </w:r>
          </w:p>
        </w:tc>
        <w:tc>
          <w:tcPr>
            <w:tcW w:w="1057" w:type="dxa"/>
            <w:shd w:val="clear" w:color="auto" w:fill="auto"/>
            <w:vAlign w:val="center"/>
          </w:tcPr>
          <w:p w14:paraId="19C20374" w14:textId="0C02F956" w:rsidR="00233252" w:rsidRPr="00F67739" w:rsidRDefault="00E61B9D" w:rsidP="0007544B">
            <w:pPr>
              <w:spacing w:after="0"/>
              <w:jc w:val="center"/>
              <w:rPr>
                <w:sz w:val="18"/>
                <w:szCs w:val="18"/>
                <w:lang w:val="en-GB" w:eastAsia="zh-CN"/>
              </w:rPr>
            </w:pPr>
            <w:r>
              <w:rPr>
                <w:sz w:val="18"/>
                <w:szCs w:val="18"/>
                <w:lang w:val="en-GB" w:eastAsia="zh-CN"/>
              </w:rPr>
              <w:t>2.0238</w:t>
            </w:r>
          </w:p>
        </w:tc>
      </w:tr>
      <w:tr w:rsidR="00233252" w:rsidRPr="00F67739" w14:paraId="7A699D85" w14:textId="77777777" w:rsidTr="0007544B">
        <w:trPr>
          <w:jc w:val="center"/>
        </w:trPr>
        <w:tc>
          <w:tcPr>
            <w:tcW w:w="2689" w:type="dxa"/>
            <w:vAlign w:val="center"/>
          </w:tcPr>
          <w:p w14:paraId="2230D33D" w14:textId="77777777" w:rsidR="00233252" w:rsidRDefault="00233252" w:rsidP="0007544B">
            <w:pPr>
              <w:spacing w:after="0"/>
              <w:jc w:val="center"/>
              <w:rPr>
                <w:sz w:val="18"/>
                <w:szCs w:val="18"/>
                <w:lang w:val="en-GB" w:eastAsia="zh-CN"/>
              </w:rPr>
            </w:pPr>
            <w:r>
              <w:rPr>
                <w:sz w:val="18"/>
                <w:szCs w:val="18"/>
                <w:lang w:val="en-GB" w:eastAsia="zh-CN"/>
              </w:rPr>
              <w:t>502, InF-SH, FR1, UL-AOA,</w:t>
            </w:r>
          </w:p>
          <w:p w14:paraId="4624A141" w14:textId="77777777" w:rsidR="00233252" w:rsidRPr="008A03CA" w:rsidRDefault="00233252" w:rsidP="0007544B">
            <w:pPr>
              <w:spacing w:after="0"/>
              <w:jc w:val="center"/>
              <w:rPr>
                <w:sz w:val="18"/>
                <w:szCs w:val="18"/>
                <w:lang w:val="en-GB" w:eastAsia="zh-CN"/>
              </w:rPr>
            </w:pPr>
            <w:r>
              <w:rPr>
                <w:sz w:val="18"/>
                <w:szCs w:val="18"/>
                <w:lang w:val="en-GB" w:eastAsia="zh-CN"/>
              </w:rPr>
              <w:t>A</w:t>
            </w:r>
            <w:r>
              <w:rPr>
                <w:rFonts w:hint="eastAsia"/>
                <w:sz w:val="18"/>
                <w:szCs w:val="18"/>
                <w:lang w:val="en-GB" w:eastAsia="zh-CN"/>
              </w:rPr>
              <w:t>ntenna</w:t>
            </w:r>
            <w:r>
              <w:rPr>
                <w:sz w:val="18"/>
                <w:szCs w:val="18"/>
                <w:lang w:val="en-GB" w:eastAsia="zh-CN"/>
              </w:rPr>
              <w:t xml:space="preserve"> spacing = 1</w:t>
            </w:r>
            <m:oMath>
              <m:r>
                <m:rPr>
                  <m:sty m:val="p"/>
                </m:rPr>
                <w:rPr>
                  <w:rFonts w:ascii="Cambria Math" w:hAnsi="Cambria Math"/>
                  <w:sz w:val="18"/>
                  <w:szCs w:val="18"/>
                  <w:lang w:val="en-GB" w:eastAsia="zh-CN"/>
                </w:rPr>
                <m:t>λ</m:t>
              </m:r>
            </m:oMath>
          </w:p>
        </w:tc>
        <w:tc>
          <w:tcPr>
            <w:tcW w:w="1056" w:type="dxa"/>
            <w:shd w:val="clear" w:color="auto" w:fill="auto"/>
            <w:vAlign w:val="center"/>
          </w:tcPr>
          <w:p w14:paraId="064B0924" w14:textId="73572DE8" w:rsidR="00233252" w:rsidRPr="00F67739" w:rsidRDefault="00233252" w:rsidP="00AD1FA4">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.0</w:t>
            </w:r>
            <w:r w:rsidR="00E61B9D">
              <w:rPr>
                <w:sz w:val="18"/>
                <w:szCs w:val="18"/>
                <w:lang w:val="en-GB" w:eastAsia="zh-CN"/>
              </w:rPr>
              <w:t>808</w:t>
            </w:r>
          </w:p>
        </w:tc>
        <w:tc>
          <w:tcPr>
            <w:tcW w:w="1057" w:type="dxa"/>
            <w:shd w:val="clear" w:color="auto" w:fill="auto"/>
            <w:vAlign w:val="center"/>
          </w:tcPr>
          <w:p w14:paraId="07AA6B58" w14:textId="33791036" w:rsidR="00233252" w:rsidRPr="00F67739" w:rsidRDefault="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1205</w:t>
            </w:r>
          </w:p>
        </w:tc>
        <w:tc>
          <w:tcPr>
            <w:tcW w:w="1056" w:type="dxa"/>
            <w:shd w:val="clear" w:color="auto" w:fill="auto"/>
            <w:vAlign w:val="center"/>
          </w:tcPr>
          <w:p w14:paraId="2FE4CA77" w14:textId="471194C5" w:rsidR="00233252" w:rsidRPr="00F67739" w:rsidRDefault="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1887</w:t>
            </w:r>
          </w:p>
        </w:tc>
        <w:tc>
          <w:tcPr>
            <w:tcW w:w="1057" w:type="dxa"/>
            <w:shd w:val="clear" w:color="auto" w:fill="auto"/>
            <w:vAlign w:val="center"/>
          </w:tcPr>
          <w:p w14:paraId="7737F33F" w14:textId="5762A6FF" w:rsidR="00233252" w:rsidRPr="00F67739" w:rsidRDefault="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3630</w:t>
            </w:r>
          </w:p>
        </w:tc>
        <w:tc>
          <w:tcPr>
            <w:tcW w:w="1057" w:type="dxa"/>
            <w:shd w:val="clear" w:color="auto" w:fill="auto"/>
            <w:vAlign w:val="center"/>
          </w:tcPr>
          <w:p w14:paraId="387BA4AF" w14:textId="5EE02605" w:rsidR="00233252" w:rsidRPr="00F67739" w:rsidRDefault="00233252">
            <w:pPr>
              <w:spacing w:after="0"/>
              <w:jc w:val="center"/>
              <w:rPr>
                <w:sz w:val="18"/>
                <w:szCs w:val="18"/>
                <w:lang w:val="en-GB" w:eastAsia="zh-CN"/>
              </w:rPr>
            </w:pPr>
            <w:r w:rsidRPr="008A03CA">
              <w:rPr>
                <w:rFonts w:hint="eastAsia"/>
                <w:sz w:val="18"/>
                <w:szCs w:val="18"/>
                <w:lang w:val="en-GB" w:eastAsia="zh-CN"/>
              </w:rPr>
              <w:t>0</w:t>
            </w:r>
            <w:r w:rsidRPr="008A03CA">
              <w:rPr>
                <w:sz w:val="18"/>
                <w:szCs w:val="18"/>
                <w:lang w:val="en-GB" w:eastAsia="zh-CN"/>
              </w:rPr>
              <w:t>.</w:t>
            </w:r>
            <w:r w:rsidR="00E61B9D">
              <w:rPr>
                <w:sz w:val="18"/>
                <w:szCs w:val="18"/>
                <w:lang w:val="en-GB" w:eastAsia="zh-CN"/>
              </w:rPr>
              <w:t>8336</w:t>
            </w:r>
          </w:p>
        </w:tc>
      </w:tr>
    </w:tbl>
    <w:p w14:paraId="0DFF3758" w14:textId="77777777" w:rsidR="00364B5C" w:rsidRDefault="00364B5C">
      <w:pPr>
        <w:rPr>
          <w:i/>
          <w:color w:val="FF0000"/>
          <w:lang w:eastAsia="zh-CN"/>
        </w:rPr>
      </w:pPr>
    </w:p>
    <w:p w14:paraId="2027BDA7" w14:textId="39D91ECD" w:rsidR="00604436" w:rsidRPr="00720699" w:rsidRDefault="00720699">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D10897">
        <w:rPr>
          <w:b/>
          <w:i/>
          <w:noProof/>
        </w:rPr>
        <w:t>5</w:t>
      </w:r>
      <w:r w:rsidRPr="004E78C0">
        <w:rPr>
          <w:b/>
          <w:i/>
        </w:rPr>
        <w:fldChar w:fldCharType="end"/>
      </w:r>
      <w:r w:rsidRPr="004E78C0">
        <w:rPr>
          <w:b/>
          <w:i/>
        </w:rPr>
        <w:t xml:space="preserve">: </w:t>
      </w:r>
      <w:r w:rsidR="00DC751F" w:rsidRPr="00720699">
        <w:rPr>
          <w:b/>
          <w:i/>
          <w:lang w:eastAsia="zh-CN"/>
        </w:rPr>
        <w:t>L</w:t>
      </w:r>
      <w:r w:rsidR="00604436" w:rsidRPr="00720699">
        <w:rPr>
          <w:b/>
          <w:i/>
          <w:lang w:eastAsia="zh-CN"/>
        </w:rPr>
        <w:t>arger</w:t>
      </w:r>
      <w:r w:rsidR="00DC751F" w:rsidRPr="00720699">
        <w:rPr>
          <w:b/>
          <w:i/>
          <w:lang w:eastAsia="zh-CN"/>
        </w:rPr>
        <w:t xml:space="preserve"> Antenna spacing</w:t>
      </w:r>
      <w:r w:rsidR="00604436" w:rsidRPr="00720699">
        <w:rPr>
          <w:b/>
          <w:i/>
          <w:lang w:eastAsia="zh-CN"/>
        </w:rPr>
        <w:t xml:space="preserve"> than half-wave length </w:t>
      </w:r>
      <w:r w:rsidR="00DC751F" w:rsidRPr="00720699">
        <w:rPr>
          <w:b/>
          <w:i/>
          <w:lang w:eastAsia="zh-CN"/>
        </w:rPr>
        <w:t xml:space="preserve">can improve positioning accuracy with enhancements to Rel-16. </w:t>
      </w:r>
    </w:p>
    <w:p w14:paraId="651CE270" w14:textId="77777777" w:rsidR="00604436" w:rsidRPr="00C57D47" w:rsidRDefault="00604436">
      <w:pPr>
        <w:rPr>
          <w:i/>
          <w:color w:val="FF0000"/>
          <w:lang w:eastAsia="zh-CN"/>
        </w:rPr>
      </w:pPr>
    </w:p>
    <w:p w14:paraId="59D10E82" w14:textId="39BC4500" w:rsidR="00371056" w:rsidRPr="00C57D47" w:rsidRDefault="00371056" w:rsidP="00C57D47">
      <w:pPr>
        <w:pStyle w:val="Heading2"/>
        <w:rPr>
          <w:lang w:eastAsia="zh-CN"/>
        </w:rPr>
      </w:pPr>
      <w:r>
        <w:rPr>
          <w:rFonts w:hint="eastAsia"/>
          <w:lang w:eastAsia="zh-CN"/>
        </w:rPr>
        <w:t>S</w:t>
      </w:r>
      <w:r>
        <w:rPr>
          <w:lang w:eastAsia="zh-CN"/>
        </w:rPr>
        <w:t>pecification impact</w:t>
      </w:r>
    </w:p>
    <w:p w14:paraId="36B343CC" w14:textId="42FFF3E7" w:rsidR="00371056" w:rsidRDefault="009112C6" w:rsidP="002E22BE">
      <w:r>
        <w:t>Regarding the enhancements to Rel-16 to exploit the benefits for improving positioning accuracy, t</w:t>
      </w:r>
      <w:r w:rsidR="00371056">
        <w:t xml:space="preserve">he specification impact could be either allowing gNB to report multiple angle measurements for a UE </w:t>
      </w:r>
      <w:r w:rsidR="007D5F58">
        <w:t>for a specific path</w:t>
      </w:r>
      <w:r w:rsidR="00371056">
        <w:t xml:space="preserve">, or allowing LMF to provide an angle searching window to help gNB </w:t>
      </w:r>
      <w:r w:rsidR="007D5F58">
        <w:t>report the expected angular measurements</w:t>
      </w:r>
      <w:r w:rsidR="00371056">
        <w:t>.</w:t>
      </w:r>
    </w:p>
    <w:p w14:paraId="3BA6EEF5" w14:textId="434F4BD1" w:rsidR="00856C42" w:rsidRDefault="00856C42" w:rsidP="00856C42">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D10897">
        <w:rPr>
          <w:b/>
          <w:bCs/>
          <w:i/>
          <w:noProof/>
        </w:rPr>
        <w:t>5</w:t>
      </w:r>
      <w:r w:rsidRPr="00322602">
        <w:rPr>
          <w:b/>
          <w:bCs/>
          <w:i/>
        </w:rPr>
        <w:fldChar w:fldCharType="end"/>
      </w:r>
      <w:r w:rsidRPr="00322602">
        <w:rPr>
          <w:b/>
          <w:bCs/>
          <w:i/>
        </w:rPr>
        <w:t>:</w:t>
      </w:r>
      <w:r>
        <w:rPr>
          <w:b/>
          <w:bCs/>
          <w:i/>
        </w:rPr>
        <w:t xml:space="preserve"> Support </w:t>
      </w:r>
      <w:r w:rsidR="00371056">
        <w:rPr>
          <w:b/>
          <w:bCs/>
          <w:i/>
        </w:rPr>
        <w:t>UL AoA enhancement for TRPs with the antenna element spacing larger than a half wavelength.</w:t>
      </w:r>
    </w:p>
    <w:p w14:paraId="5860BBA8" w14:textId="77777777" w:rsidR="00AE21A6" w:rsidRPr="00AE21A6" w:rsidRDefault="00AE21A6" w:rsidP="009D60B4">
      <w:pPr>
        <w:rPr>
          <w:color w:val="FF0000"/>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4CD43E9C" w14:textId="1F57FEB1" w:rsidR="00B32E86" w:rsidRPr="00B32E86" w:rsidRDefault="00B32E86" w:rsidP="00B32E86">
      <w:pPr>
        <w:rPr>
          <w:lang w:eastAsia="zh-CN"/>
        </w:rPr>
      </w:pPr>
      <w:r>
        <w:rPr>
          <w:rFonts w:hint="eastAsia"/>
          <w:lang w:eastAsia="zh-CN"/>
        </w:rPr>
        <w:t>I</w:t>
      </w:r>
      <w:r>
        <w:rPr>
          <w:lang w:eastAsia="zh-CN"/>
        </w:rPr>
        <w:t>n this contribution, we have the following observations and proposals regarding positioning enhancement in Rel-17.</w:t>
      </w:r>
    </w:p>
    <w:p w14:paraId="681AACE4" w14:textId="77777777" w:rsidR="00720699" w:rsidRPr="00B805D5" w:rsidRDefault="00720699" w:rsidP="00720699">
      <w:pPr>
        <w:pStyle w:val="3GPPAgreements"/>
        <w:numPr>
          <w:ilvl w:val="0"/>
          <w:numId w:val="0"/>
        </w:num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gNB panel orientation error and phase/amplitude error on the antenna array bring extra error for angle based positioning methods in addition to angle measurement error</w:t>
      </w:r>
      <w:r>
        <w:rPr>
          <w:rFonts w:hint="eastAsia"/>
          <w:b/>
          <w:i/>
          <w:lang w:eastAsia="zh-CN"/>
        </w:rPr>
        <w:t>.</w:t>
      </w:r>
    </w:p>
    <w:p w14:paraId="1273DA2F" w14:textId="77777777" w:rsidR="00D10897" w:rsidRDefault="00D10897" w:rsidP="00D10897">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gNB panel orientation error can be calibrated by LMF with a calibration UE, and LMF can maintain the correction data without notifying the TRP.</w:t>
      </w:r>
    </w:p>
    <w:p w14:paraId="0C8F2A32" w14:textId="77777777" w:rsidR="00D10897" w:rsidRPr="00C57D47" w:rsidRDefault="00D10897" w:rsidP="00D10897">
      <w:pPr>
        <w:pStyle w:val="3GPPAgreements"/>
        <w:numPr>
          <w:ilvl w:val="0"/>
          <w:numId w:val="0"/>
        </w:num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The calibration of phase/amplitude errors should be calibrated by TRP.</w:t>
      </w:r>
    </w:p>
    <w:p w14:paraId="366BF431" w14:textId="77777777" w:rsidR="00D10897" w:rsidRDefault="00D10897" w:rsidP="00D10897">
      <w:pPr>
        <w:rPr>
          <w:b/>
          <w:i/>
        </w:rPr>
      </w:pPr>
      <w:r w:rsidRPr="004E78C0">
        <w:rPr>
          <w:b/>
          <w:i/>
        </w:rPr>
        <w:lastRenderedPageBreak/>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4</w:t>
      </w:r>
      <w:r w:rsidRPr="004E78C0">
        <w:rPr>
          <w:b/>
          <w:i/>
        </w:rPr>
        <w:fldChar w:fldCharType="end"/>
      </w:r>
      <w:r w:rsidRPr="004E78C0">
        <w:rPr>
          <w:b/>
          <w:i/>
        </w:rPr>
        <w:t xml:space="preserve">: When the antenna spacing is larger than half wavelength, the angle can be calculated by </w:t>
      </w:r>
    </w:p>
    <w:p w14:paraId="6683C168" w14:textId="77777777" w:rsidR="00D10897" w:rsidRPr="004E78C0" w:rsidRDefault="001325F9" w:rsidP="00D10897">
      <w:pPr>
        <w:rPr>
          <w:b/>
        </w:rPr>
      </w:pPr>
      <m:oMathPara>
        <m:oMath>
          <m:acc>
            <m:accPr>
              <m:ctrlPr>
                <w:rPr>
                  <w:rFonts w:ascii="Cambria Math" w:hAnsi="Cambria Math"/>
                  <w:b/>
                  <w:i/>
                </w:rPr>
              </m:ctrlPr>
            </m:accPr>
            <m:e>
              <m:r>
                <m:rPr>
                  <m:sty m:val="bi"/>
                </m:rPr>
                <w:rPr>
                  <w:rFonts w:ascii="Cambria Math" w:hAnsi="Cambria Math"/>
                </w:rPr>
                <m:t>θ</m:t>
              </m:r>
            </m:e>
          </m:acc>
          <m:r>
            <m:rPr>
              <m:sty m:val="bi"/>
            </m:rPr>
            <w:rPr>
              <w:rFonts w:ascii="Cambria Math" w:hAnsi="Cambria Math"/>
            </w:rPr>
            <m:t>=</m:t>
          </m:r>
          <m:func>
            <m:funcPr>
              <m:ctrlPr>
                <w:rPr>
                  <w:rFonts w:ascii="Cambria Math" w:hAnsi="Cambria Math"/>
                  <w:b/>
                  <w:i/>
                </w:rPr>
              </m:ctrlPr>
            </m:funcPr>
            <m:fName>
              <m:r>
                <m:rPr>
                  <m:sty m:val="b"/>
                </m:rPr>
                <w:rPr>
                  <w:rFonts w:ascii="Cambria Math" w:hAnsi="Cambria Math"/>
                </w:rPr>
                <m:t>arcsin</m:t>
              </m:r>
            </m:fName>
            <m:e>
              <m:d>
                <m:dPr>
                  <m:ctrlPr>
                    <w:rPr>
                      <w:rFonts w:ascii="Cambria Math" w:hAnsi="Cambria Math"/>
                      <w:b/>
                      <w:i/>
                    </w:rPr>
                  </m:ctrlPr>
                </m:dPr>
                <m:e>
                  <m:func>
                    <m:funcPr>
                      <m:ctrlPr>
                        <w:rPr>
                          <w:rFonts w:ascii="Cambria Math" w:hAnsi="Cambria Math"/>
                          <w:b/>
                          <w:i/>
                        </w:rPr>
                      </m:ctrlPr>
                    </m:funcPr>
                    <m:fName>
                      <m:r>
                        <m:rPr>
                          <m:sty m:val="b"/>
                        </m:rPr>
                        <w:rPr>
                          <w:rFonts w:ascii="Cambria Math" w:hAnsi="Cambria Math"/>
                        </w:rPr>
                        <m:t>sin</m:t>
                      </m:r>
                    </m:fName>
                    <m:e>
                      <m:r>
                        <m:rPr>
                          <m:sty m:val="bi"/>
                        </m:rPr>
                        <w:rPr>
                          <w:rFonts w:ascii="Cambria Math" w:hAnsi="Cambria Math"/>
                        </w:rPr>
                        <m:t>θ</m:t>
                      </m:r>
                    </m:e>
                  </m:func>
                  <m:r>
                    <m:rPr>
                      <m:sty m:val="bi"/>
                    </m:rPr>
                    <w:rPr>
                      <w:rFonts w:ascii="Cambria Math" w:hAnsi="Cambria Math"/>
                    </w:rPr>
                    <m:t>+</m:t>
                  </m:r>
                  <m:f>
                    <m:fPr>
                      <m:ctrlPr>
                        <w:rPr>
                          <w:rFonts w:ascii="Cambria Math" w:hAnsi="Cambria Math"/>
                          <w:b/>
                          <w:i/>
                        </w:rPr>
                      </m:ctrlPr>
                    </m:fPr>
                    <m:num>
                      <m:r>
                        <m:rPr>
                          <m:sty m:val="bi"/>
                        </m:rPr>
                        <w:rPr>
                          <w:rFonts w:ascii="Cambria Math" w:hAnsi="Cambria Math"/>
                        </w:rPr>
                        <m:t>k</m:t>
                      </m:r>
                    </m:num>
                    <m:den>
                      <m:r>
                        <m:rPr>
                          <m:sty m:val="bi"/>
                        </m:rPr>
                        <w:rPr>
                          <w:rFonts w:ascii="Cambria Math" w:hAnsi="Cambria Math"/>
                        </w:rPr>
                        <m:t>d</m:t>
                      </m:r>
                    </m:den>
                  </m:f>
                </m:e>
              </m:d>
            </m:e>
          </m:func>
        </m:oMath>
      </m:oMathPara>
    </w:p>
    <w:p w14:paraId="679FA92A" w14:textId="77777777" w:rsidR="00D10897" w:rsidRPr="004E78C0" w:rsidRDefault="00D10897" w:rsidP="00D10897">
      <w:pPr>
        <w:rPr>
          <w:b/>
          <w:i/>
        </w:rPr>
      </w:pPr>
      <w:r>
        <w:rPr>
          <w:b/>
          <w:i/>
        </w:rPr>
        <w:t>w</w:t>
      </w:r>
      <w:r w:rsidRPr="004E78C0">
        <w:rPr>
          <w:b/>
          <w:i/>
        </w:rPr>
        <w:t xml:space="preserve">here </w:t>
      </w:r>
      <m:oMath>
        <m:r>
          <m:rPr>
            <m:sty m:val="bi"/>
          </m:rPr>
          <w:rPr>
            <w:rFonts w:ascii="Cambria Math" w:hAnsi="Cambria Math"/>
          </w:rPr>
          <m:t>k</m:t>
        </m:r>
        <m:r>
          <m:rPr>
            <m:scr m:val="double-struck"/>
            <m:sty m:val="bi"/>
          </m:rPr>
          <w:rPr>
            <w:rFonts w:ascii="Cambria Math" w:hAnsi="Cambria Math"/>
          </w:rPr>
          <m:t>∈Z.</m:t>
        </m:r>
      </m:oMath>
    </w:p>
    <w:p w14:paraId="058F1843" w14:textId="77777777" w:rsidR="00D10897" w:rsidRPr="00720699" w:rsidRDefault="00D10897" w:rsidP="00D10897">
      <w:pPr>
        <w:rPr>
          <w:b/>
          <w:i/>
          <w:lang w:eastAsia="zh-CN"/>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5</w:t>
      </w:r>
      <w:r w:rsidRPr="004E78C0">
        <w:rPr>
          <w:b/>
          <w:i/>
        </w:rPr>
        <w:fldChar w:fldCharType="end"/>
      </w:r>
      <w:r w:rsidRPr="004E78C0">
        <w:rPr>
          <w:b/>
          <w:i/>
        </w:rPr>
        <w:t xml:space="preserve">: </w:t>
      </w:r>
      <w:r w:rsidRPr="00720699">
        <w:rPr>
          <w:b/>
          <w:i/>
          <w:lang w:eastAsia="zh-CN"/>
        </w:rPr>
        <w:t xml:space="preserve">Larger Antenna spacing than half-wave length can improve positioning accuracy with enhancements to Rel-16. </w:t>
      </w:r>
    </w:p>
    <w:p w14:paraId="69BE0BBA" w14:textId="77777777" w:rsidR="00D10897" w:rsidRDefault="00D10897" w:rsidP="00D1089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Introduce a calibration UE with the known location to mitigate the gNB angle error.</w:t>
      </w:r>
    </w:p>
    <w:p w14:paraId="3AD4D9AE" w14:textId="77777777" w:rsidR="00D10897" w:rsidRPr="00F13C1F" w:rsidRDefault="00D10897" w:rsidP="00D10897">
      <w:pPr>
        <w:rPr>
          <w:i/>
          <w:color w:val="FF0000"/>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LMF assisted angle calibration.</w:t>
      </w:r>
    </w:p>
    <w:p w14:paraId="56C6A341" w14:textId="77777777" w:rsidR="00D10897" w:rsidRDefault="00D10897" w:rsidP="00D1089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enhanced angle measurement defined with respect to the ULA antenna direction.</w:t>
      </w:r>
    </w:p>
    <w:p w14:paraId="32F89F14" w14:textId="77777777" w:rsidR="00D10897" w:rsidRDefault="00D10897" w:rsidP="00D1089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sidRPr="006B4267">
        <w:rPr>
          <w:b/>
          <w:i/>
        </w:rPr>
        <w:t xml:space="preserve"> </w:t>
      </w:r>
      <w:r>
        <w:rPr>
          <w:b/>
          <w:i/>
        </w:rPr>
        <w:t>Rel-17 should support angle information report associated with multi-paths.</w:t>
      </w:r>
    </w:p>
    <w:p w14:paraId="3DA5CA2E" w14:textId="77777777" w:rsidR="00D10897" w:rsidRDefault="00D10897" w:rsidP="00D10897">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5</w:t>
      </w:r>
      <w:r w:rsidRPr="00322602">
        <w:rPr>
          <w:b/>
          <w:bCs/>
          <w:i/>
        </w:rPr>
        <w:fldChar w:fldCharType="end"/>
      </w:r>
      <w:r w:rsidRPr="00322602">
        <w:rPr>
          <w:b/>
          <w:bCs/>
          <w:i/>
        </w:rPr>
        <w:t>:</w:t>
      </w:r>
      <w:r>
        <w:rPr>
          <w:b/>
          <w:bCs/>
          <w:i/>
        </w:rPr>
        <w:t xml:space="preserve"> Support UL AoA enhancement for TRPs with the antenna element spacing larger than a half wavelength.</w:t>
      </w:r>
    </w:p>
    <w:p w14:paraId="27F3BE32" w14:textId="77777777" w:rsidR="00B32E86" w:rsidRPr="00D10897" w:rsidRDefault="00B32E86" w:rsidP="00E9347C">
      <w:pPr>
        <w:rPr>
          <w:lang w:eastAsia="zh-CN"/>
        </w:rPr>
      </w:pPr>
    </w:p>
    <w:p w14:paraId="4DC790AE" w14:textId="422DCE0E"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r w:rsidR="00345AA0">
        <w:rPr>
          <w:lang w:eastAsia="zh-CN"/>
        </w:rPr>
        <w:t>s</w:t>
      </w:r>
    </w:p>
    <w:p w14:paraId="075979E7" w14:textId="5EDB3FB9" w:rsidR="007A5CE7" w:rsidRPr="00623E91" w:rsidRDefault="007A5CE7" w:rsidP="007A5CE7">
      <w:pPr>
        <w:pStyle w:val="References"/>
        <w:overflowPunct w:val="0"/>
        <w:autoSpaceDE/>
        <w:autoSpaceDN/>
        <w:snapToGrid/>
        <w:jc w:val="left"/>
        <w:rPr>
          <w:lang w:eastAsia="zh-CN"/>
        </w:rPr>
      </w:pPr>
      <w:bookmarkStart w:id="9" w:name="_Ref60735943"/>
      <w:bookmarkStart w:id="10" w:name="_Ref45619280"/>
      <w:bookmarkStart w:id="11" w:name="_Ref6936063"/>
      <w:r w:rsidRPr="002E606E">
        <w:rPr>
          <w:lang w:eastAsia="zh-CN"/>
        </w:rPr>
        <w:t>RP-202900</w:t>
      </w:r>
      <w:r>
        <w:rPr>
          <w:lang w:eastAsia="zh-CN"/>
        </w:rPr>
        <w:t xml:space="preserve">, </w:t>
      </w:r>
      <w:r w:rsidRPr="002E606E">
        <w:rPr>
          <w:lang w:eastAsia="zh-CN"/>
        </w:rPr>
        <w:t>New WID on NR Positioning Enhancements</w:t>
      </w:r>
      <w:r>
        <w:rPr>
          <w:lang w:eastAsia="zh-CN"/>
        </w:rPr>
        <w:t xml:space="preserve">, CATT, Intel, Ericsson, RAN#90e, </w:t>
      </w:r>
      <w:r w:rsidRPr="002E606E">
        <w:rPr>
          <w:kern w:val="2"/>
          <w:lang w:eastAsia="zh-CN"/>
        </w:rPr>
        <w:t xml:space="preserve">Electronic Meeting, </w:t>
      </w:r>
      <w:r>
        <w:rPr>
          <w:kern w:val="2"/>
          <w:lang w:eastAsia="zh-CN"/>
        </w:rPr>
        <w:t>7</w:t>
      </w:r>
      <w:r w:rsidRPr="002E606E">
        <w:rPr>
          <w:kern w:val="2"/>
          <w:vertAlign w:val="superscript"/>
          <w:lang w:eastAsia="zh-CN"/>
        </w:rPr>
        <w:t>th</w:t>
      </w:r>
      <w:r>
        <w:rPr>
          <w:kern w:val="2"/>
          <w:lang w:eastAsia="zh-CN"/>
        </w:rPr>
        <w:t xml:space="preserve"> – 11</w:t>
      </w:r>
      <w:r w:rsidRPr="002E606E">
        <w:rPr>
          <w:kern w:val="2"/>
          <w:vertAlign w:val="superscript"/>
          <w:lang w:eastAsia="zh-CN"/>
        </w:rPr>
        <w:t>th</w:t>
      </w:r>
      <w:r>
        <w:rPr>
          <w:kern w:val="2"/>
          <w:lang w:eastAsia="zh-CN"/>
        </w:rPr>
        <w:t xml:space="preserve"> </w:t>
      </w:r>
      <w:r w:rsidRPr="002E606E">
        <w:rPr>
          <w:kern w:val="2"/>
          <w:lang w:eastAsia="zh-CN"/>
        </w:rPr>
        <w:t>December, 2020</w:t>
      </w:r>
      <w:bookmarkEnd w:id="9"/>
    </w:p>
    <w:p w14:paraId="30BE455A" w14:textId="005BA23A" w:rsidR="00F13C1F" w:rsidRPr="00C90ED2" w:rsidRDefault="00290550" w:rsidP="00F13C1F">
      <w:pPr>
        <w:pStyle w:val="References"/>
        <w:rPr>
          <w:kern w:val="2"/>
          <w:lang w:eastAsia="zh-CN"/>
        </w:rPr>
      </w:pPr>
      <w:bookmarkStart w:id="12" w:name="_Ref61008583"/>
      <w:r w:rsidRPr="004B1A99">
        <w:rPr>
          <w:lang w:eastAsia="zh-CN"/>
        </w:rPr>
        <w:t>R1-2007576</w:t>
      </w:r>
      <w:r>
        <w:rPr>
          <w:lang w:eastAsia="zh-CN"/>
        </w:rPr>
        <w:t xml:space="preserve">, </w:t>
      </w:r>
      <w:r w:rsidRPr="00BA03FF">
        <w:rPr>
          <w:lang w:eastAsia="zh-CN"/>
        </w:rPr>
        <w:t>Evaluation results for Rel-16 positioning and Rel-17 enhancement</w:t>
      </w:r>
      <w:r>
        <w:rPr>
          <w:lang w:eastAsia="zh-CN"/>
        </w:rPr>
        <w:t>, Huawei</w:t>
      </w:r>
      <w:r>
        <w:rPr>
          <w:rFonts w:hint="eastAsia"/>
          <w:lang w:eastAsia="zh-CN"/>
        </w:rPr>
        <w:t>,</w:t>
      </w:r>
      <w:r>
        <w:rPr>
          <w:lang w:eastAsia="zh-CN"/>
        </w:rPr>
        <w:t xml:space="preserve"> HiSilicon, RAN1#103-e, e-Meeting, 26</w:t>
      </w:r>
      <w:r w:rsidRPr="00546D40">
        <w:rPr>
          <w:vertAlign w:val="superscript"/>
          <w:lang w:eastAsia="zh-CN"/>
        </w:rPr>
        <w:t>th</w:t>
      </w:r>
      <w:r>
        <w:rPr>
          <w:lang w:eastAsia="zh-CN"/>
        </w:rPr>
        <w:t xml:space="preserve"> October – 11</w:t>
      </w:r>
      <w:r w:rsidRPr="00546D40">
        <w:rPr>
          <w:vertAlign w:val="superscript"/>
          <w:lang w:eastAsia="zh-CN"/>
        </w:rPr>
        <w:t>th</w:t>
      </w:r>
      <w:r>
        <w:rPr>
          <w:lang w:eastAsia="zh-CN"/>
        </w:rPr>
        <w:t xml:space="preserve"> November, 2020</w:t>
      </w:r>
      <w:r w:rsidR="00F13C1F">
        <w:rPr>
          <w:lang w:eastAsia="ko-KR"/>
        </w:rPr>
        <w:t>.</w:t>
      </w:r>
      <w:bookmarkEnd w:id="10"/>
      <w:bookmarkEnd w:id="12"/>
    </w:p>
    <w:p w14:paraId="52174446" w14:textId="53C0E4F7" w:rsidR="00F13C1F" w:rsidRPr="00C90ED2" w:rsidRDefault="00F13C1F" w:rsidP="00F13C1F">
      <w:pPr>
        <w:pStyle w:val="References"/>
        <w:rPr>
          <w:lang w:eastAsia="zh-CN"/>
        </w:rPr>
      </w:pPr>
      <w:bookmarkStart w:id="13" w:name="_Ref29474324"/>
      <w:bookmarkEnd w:id="11"/>
      <w:r w:rsidRPr="00C90ED2">
        <w:rPr>
          <w:lang w:eastAsia="zh-CN"/>
        </w:rPr>
        <w:t>TR 38.855, Study on NR positioning support.</w:t>
      </w:r>
      <w:bookmarkEnd w:id="13"/>
    </w:p>
    <w:p w14:paraId="6D002C7A" w14:textId="6CAC79A2" w:rsidR="00EB6102" w:rsidRPr="00623E91" w:rsidRDefault="00B32E86" w:rsidP="00B32E86">
      <w:pPr>
        <w:pStyle w:val="References"/>
      </w:pPr>
      <w:bookmarkStart w:id="14" w:name="_Ref53562524"/>
      <w:r w:rsidRPr="00B32E86">
        <w:rPr>
          <w:lang w:eastAsia="zh-CN"/>
        </w:rPr>
        <w:t>R1-2008321</w:t>
      </w:r>
      <w:r w:rsidR="00BE5116">
        <w:rPr>
          <w:lang w:eastAsia="zh-CN"/>
        </w:rPr>
        <w:t xml:space="preserve">, </w:t>
      </w:r>
      <w:r w:rsidR="00BE5116" w:rsidRPr="00BE5116">
        <w:rPr>
          <w:lang w:eastAsia="ko-KR"/>
        </w:rPr>
        <w:t>Evaluations on additional channel model features</w:t>
      </w:r>
      <w:r w:rsidR="00BE5116">
        <w:rPr>
          <w:lang w:eastAsia="zh-CN"/>
        </w:rPr>
        <w:t>, Huawei</w:t>
      </w:r>
      <w:r w:rsidR="00BE5116">
        <w:rPr>
          <w:rFonts w:hint="eastAsia"/>
          <w:lang w:eastAsia="zh-CN"/>
        </w:rPr>
        <w:t>,</w:t>
      </w:r>
      <w:r w:rsidR="00BE5116">
        <w:rPr>
          <w:lang w:eastAsia="zh-CN"/>
        </w:rPr>
        <w:t xml:space="preserve"> HiSilicon, RAN1#103-e, e-Meeting, 26</w:t>
      </w:r>
      <w:r w:rsidR="00BE5116" w:rsidRPr="00546D40">
        <w:rPr>
          <w:vertAlign w:val="superscript"/>
          <w:lang w:eastAsia="zh-CN"/>
        </w:rPr>
        <w:t>th</w:t>
      </w:r>
      <w:r w:rsidR="00BE5116">
        <w:rPr>
          <w:lang w:eastAsia="zh-CN"/>
        </w:rPr>
        <w:t xml:space="preserve"> October – 11</w:t>
      </w:r>
      <w:r w:rsidR="00BE5116" w:rsidRPr="00546D40">
        <w:rPr>
          <w:vertAlign w:val="superscript"/>
          <w:lang w:eastAsia="zh-CN"/>
        </w:rPr>
        <w:t>th</w:t>
      </w:r>
      <w:r w:rsidR="00BE5116">
        <w:rPr>
          <w:lang w:eastAsia="zh-CN"/>
        </w:rPr>
        <w:t xml:space="preserve"> November, 2020.</w:t>
      </w:r>
      <w:bookmarkEnd w:id="14"/>
    </w:p>
    <w:p w14:paraId="4B3E0EF1" w14:textId="1C287440" w:rsidR="004608C1" w:rsidRPr="00E9347C" w:rsidRDefault="0007544B" w:rsidP="004608C1">
      <w:pPr>
        <w:pStyle w:val="References"/>
      </w:pPr>
      <w:bookmarkStart w:id="15" w:name="_Ref60749349"/>
      <w:bookmarkStart w:id="16" w:name="_GoBack"/>
      <w:bookmarkEnd w:id="16"/>
      <w:r w:rsidRPr="00183123">
        <w:t>R1-2100195</w:t>
      </w:r>
      <w:r w:rsidR="004608C1">
        <w:rPr>
          <w:rFonts w:hint="eastAsia"/>
        </w:rPr>
        <w:t xml:space="preserve">, </w:t>
      </w:r>
      <w:r w:rsidR="004608C1" w:rsidRPr="005A40AC">
        <w:t>Enhancement to mitigate gNB and UE Rx/Tx timing error</w:t>
      </w:r>
      <w:r w:rsidR="004608C1">
        <w:t xml:space="preserve">, Huawei/HiSilicon, RAN1#104-e, </w:t>
      </w:r>
      <w:r w:rsidR="004608C1" w:rsidRPr="005A40AC">
        <w:t>e-Meeting, January 25th – February 5th, 2021</w:t>
      </w:r>
      <w:r w:rsidR="004608C1">
        <w:t>.</w:t>
      </w:r>
      <w:bookmarkEnd w:id="15"/>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8B4D8" w14:textId="77777777" w:rsidR="001325F9" w:rsidRDefault="001325F9">
      <w:r>
        <w:separator/>
      </w:r>
    </w:p>
  </w:endnote>
  <w:endnote w:type="continuationSeparator" w:id="0">
    <w:p w14:paraId="57192D0E" w14:textId="77777777" w:rsidR="001325F9" w:rsidRDefault="001325F9">
      <w:r>
        <w:continuationSeparator/>
      </w:r>
    </w:p>
  </w:endnote>
  <w:endnote w:type="continuationNotice" w:id="1">
    <w:p w14:paraId="35703EC9" w14:textId="77777777" w:rsidR="001325F9" w:rsidRDefault="00132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75A3D" w14:textId="77777777" w:rsidR="001325F9" w:rsidRDefault="001325F9">
      <w:r>
        <w:separator/>
      </w:r>
    </w:p>
  </w:footnote>
  <w:footnote w:type="continuationSeparator" w:id="0">
    <w:p w14:paraId="5EDFED20" w14:textId="77777777" w:rsidR="001325F9" w:rsidRDefault="001325F9">
      <w:r>
        <w:continuationSeparator/>
      </w:r>
    </w:p>
  </w:footnote>
  <w:footnote w:type="continuationNotice" w:id="1">
    <w:p w14:paraId="324E2737" w14:textId="77777777" w:rsidR="001325F9" w:rsidRDefault="001325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6FC"/>
    <w:multiLevelType w:val="multilevel"/>
    <w:tmpl w:val="A1EE910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B8545F"/>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F4C7FE6"/>
    <w:multiLevelType w:val="multilevel"/>
    <w:tmpl w:val="CFE289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1825E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1545BA8"/>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6EA1FF1"/>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0445255"/>
    <w:multiLevelType w:val="hybridMultilevel"/>
    <w:tmpl w:val="5ED6B2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EE280E"/>
    <w:multiLevelType w:val="hybridMultilevel"/>
    <w:tmpl w:val="988EF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9D332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9"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0C2F51"/>
    <w:multiLevelType w:val="hybridMultilevel"/>
    <w:tmpl w:val="FC4A2934"/>
    <w:lvl w:ilvl="0" w:tplc="2D5ED9D2">
      <w:start w:val="7"/>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A5F424F"/>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C4C20B7"/>
    <w:multiLevelType w:val="hybridMultilevel"/>
    <w:tmpl w:val="63843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090FA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FAB5223"/>
    <w:multiLevelType w:val="hybridMultilevel"/>
    <w:tmpl w:val="23DE52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3A0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534101A"/>
    <w:multiLevelType w:val="hybridMultilevel"/>
    <w:tmpl w:val="0FF20C22"/>
    <w:lvl w:ilvl="0" w:tplc="B86C9FDA">
      <w:start w:val="1"/>
      <w:numFmt w:val="decimal"/>
      <w:lvlText w:val="[%1]"/>
      <w:lvlJc w:val="left"/>
      <w:pPr>
        <w:ind w:left="-648" w:hanging="360"/>
      </w:pPr>
      <w:rPr>
        <w:rFonts w:hint="eastAsia"/>
        <w:b w:val="0"/>
        <w:sz w:val="20"/>
        <w:szCs w:val="22"/>
      </w:rPr>
    </w:lvl>
    <w:lvl w:ilvl="1" w:tplc="04090019" w:tentative="1">
      <w:start w:val="1"/>
      <w:numFmt w:val="lowerLetter"/>
      <w:lvlText w:val="%2."/>
      <w:lvlJc w:val="left"/>
      <w:pPr>
        <w:ind w:left="72" w:hanging="360"/>
      </w:pPr>
    </w:lvl>
    <w:lvl w:ilvl="2" w:tplc="0409001B" w:tentative="1">
      <w:start w:val="1"/>
      <w:numFmt w:val="lowerRoman"/>
      <w:lvlText w:val="%3."/>
      <w:lvlJc w:val="right"/>
      <w:pPr>
        <w:ind w:left="792" w:hanging="180"/>
      </w:pPr>
    </w:lvl>
    <w:lvl w:ilvl="3" w:tplc="0409000F" w:tentative="1">
      <w:start w:val="1"/>
      <w:numFmt w:val="decimal"/>
      <w:lvlText w:val="%4."/>
      <w:lvlJc w:val="left"/>
      <w:pPr>
        <w:ind w:left="1512" w:hanging="360"/>
      </w:pPr>
    </w:lvl>
    <w:lvl w:ilvl="4" w:tplc="04090019" w:tentative="1">
      <w:start w:val="1"/>
      <w:numFmt w:val="lowerLetter"/>
      <w:lvlText w:val="%5."/>
      <w:lvlJc w:val="left"/>
      <w:pPr>
        <w:ind w:left="2232" w:hanging="360"/>
      </w:pPr>
    </w:lvl>
    <w:lvl w:ilvl="5" w:tplc="0409001B" w:tentative="1">
      <w:start w:val="1"/>
      <w:numFmt w:val="lowerRoman"/>
      <w:lvlText w:val="%6."/>
      <w:lvlJc w:val="right"/>
      <w:pPr>
        <w:ind w:left="2952" w:hanging="180"/>
      </w:pPr>
    </w:lvl>
    <w:lvl w:ilvl="6" w:tplc="0409000F" w:tentative="1">
      <w:start w:val="1"/>
      <w:numFmt w:val="decimal"/>
      <w:lvlText w:val="%7."/>
      <w:lvlJc w:val="left"/>
      <w:pPr>
        <w:ind w:left="3672" w:hanging="360"/>
      </w:pPr>
    </w:lvl>
    <w:lvl w:ilvl="7" w:tplc="04090019" w:tentative="1">
      <w:start w:val="1"/>
      <w:numFmt w:val="lowerLetter"/>
      <w:lvlText w:val="%8."/>
      <w:lvlJc w:val="left"/>
      <w:pPr>
        <w:ind w:left="4392" w:hanging="360"/>
      </w:pPr>
    </w:lvl>
    <w:lvl w:ilvl="8" w:tplc="0409001B" w:tentative="1">
      <w:start w:val="1"/>
      <w:numFmt w:val="lowerRoman"/>
      <w:lvlText w:val="%9."/>
      <w:lvlJc w:val="right"/>
      <w:pPr>
        <w:ind w:left="5112" w:hanging="180"/>
      </w:pPr>
    </w:lvl>
  </w:abstractNum>
  <w:abstractNum w:abstractNumId="31"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777326"/>
    <w:multiLevelType w:val="hybridMultilevel"/>
    <w:tmpl w:val="91C24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7"/>
  </w:num>
  <w:num w:numId="2">
    <w:abstractNumId w:val="15"/>
  </w:num>
  <w:num w:numId="3">
    <w:abstractNumId w:val="27"/>
  </w:num>
  <w:num w:numId="4">
    <w:abstractNumId w:val="25"/>
  </w:num>
  <w:num w:numId="5">
    <w:abstractNumId w:val="21"/>
  </w:num>
  <w:num w:numId="6">
    <w:abstractNumId w:val="11"/>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1"/>
  </w:num>
  <w:num w:numId="13">
    <w:abstractNumId w:val="4"/>
  </w:num>
  <w:num w:numId="14">
    <w:abstractNumId w:val="2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8"/>
  </w:num>
  <w:num w:numId="23">
    <w:abstractNumId w:val="5"/>
  </w:num>
  <w:num w:numId="24">
    <w:abstractNumId w:val="20"/>
  </w:num>
  <w:num w:numId="25">
    <w:abstractNumId w:val="30"/>
  </w:num>
  <w:num w:numId="26">
    <w:abstractNumId w:val="0"/>
  </w:num>
  <w:num w:numId="27">
    <w:abstractNumId w:val="18"/>
  </w:num>
  <w:num w:numId="28">
    <w:abstractNumId w:val="12"/>
  </w:num>
  <w:num w:numId="29">
    <w:abstractNumId w:val="29"/>
  </w:num>
  <w:num w:numId="30">
    <w:abstractNumId w:val="22"/>
  </w:num>
  <w:num w:numId="31">
    <w:abstractNumId w:val="22"/>
  </w:num>
  <w:num w:numId="32">
    <w:abstractNumId w:val="17"/>
    <w:lvlOverride w:ilvl="0">
      <w:startOverride w:val="1"/>
    </w:lvlOverride>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0"/>
  </w:num>
  <w:num w:numId="37">
    <w:abstractNumId w:val="34"/>
  </w:num>
  <w:num w:numId="38">
    <w:abstractNumId w:val="13"/>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8"/>
  </w:num>
  <w:num w:numId="42">
    <w:abstractNumId w:val="7"/>
  </w:num>
  <w:num w:numId="43">
    <w:abstractNumId w:val="13"/>
  </w:num>
  <w:num w:numId="44">
    <w:abstractNumId w:val="13"/>
  </w:num>
  <w:num w:numId="45">
    <w:abstractNumId w:val="13"/>
  </w:num>
  <w:num w:numId="46">
    <w:abstractNumId w:val="13"/>
  </w:num>
  <w:num w:numId="47">
    <w:abstractNumId w:val="24"/>
  </w:num>
  <w:num w:numId="48">
    <w:abstractNumId w:val="2"/>
  </w:num>
  <w:num w:numId="49">
    <w:abstractNumId w:val="32"/>
  </w:num>
  <w:num w:numId="50">
    <w:abstractNumId w:val="9"/>
  </w:num>
  <w:num w:numId="51">
    <w:abstractNumId w:val="1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0AE"/>
    <w:rsid w:val="000328CA"/>
    <w:rsid w:val="00032E40"/>
    <w:rsid w:val="0003376B"/>
    <w:rsid w:val="00034676"/>
    <w:rsid w:val="000346E6"/>
    <w:rsid w:val="000352B3"/>
    <w:rsid w:val="00035B74"/>
    <w:rsid w:val="000364BF"/>
    <w:rsid w:val="00037D96"/>
    <w:rsid w:val="0004023E"/>
    <w:rsid w:val="0004024B"/>
    <w:rsid w:val="00041C57"/>
    <w:rsid w:val="0004202D"/>
    <w:rsid w:val="000421BE"/>
    <w:rsid w:val="000434B7"/>
    <w:rsid w:val="000435E4"/>
    <w:rsid w:val="00046796"/>
    <w:rsid w:val="000467FD"/>
    <w:rsid w:val="00046AAF"/>
    <w:rsid w:val="00046E22"/>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544B"/>
    <w:rsid w:val="00076097"/>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C6E20"/>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496A"/>
    <w:rsid w:val="000F5D8C"/>
    <w:rsid w:val="000F7BE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A90"/>
    <w:rsid w:val="00124D84"/>
    <w:rsid w:val="001250DD"/>
    <w:rsid w:val="00125733"/>
    <w:rsid w:val="001263AA"/>
    <w:rsid w:val="00130779"/>
    <w:rsid w:val="001307A1"/>
    <w:rsid w:val="001321D3"/>
    <w:rsid w:val="001325F9"/>
    <w:rsid w:val="00133599"/>
    <w:rsid w:val="00133BF7"/>
    <w:rsid w:val="00134B88"/>
    <w:rsid w:val="00135C73"/>
    <w:rsid w:val="00136A23"/>
    <w:rsid w:val="00136B99"/>
    <w:rsid w:val="0014063E"/>
    <w:rsid w:val="0014087D"/>
    <w:rsid w:val="00140F74"/>
    <w:rsid w:val="00141191"/>
    <w:rsid w:val="0014159C"/>
    <w:rsid w:val="001419C1"/>
    <w:rsid w:val="00142626"/>
    <w:rsid w:val="00142665"/>
    <w:rsid w:val="0014384A"/>
    <w:rsid w:val="0014450F"/>
    <w:rsid w:val="00144D8F"/>
    <w:rsid w:val="00145C74"/>
    <w:rsid w:val="001462E9"/>
    <w:rsid w:val="00146E32"/>
    <w:rsid w:val="00150D25"/>
    <w:rsid w:val="00150FBD"/>
    <w:rsid w:val="00151619"/>
    <w:rsid w:val="00152835"/>
    <w:rsid w:val="00154A70"/>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6DAC"/>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1E0B"/>
    <w:rsid w:val="00192DD9"/>
    <w:rsid w:val="00193213"/>
    <w:rsid w:val="00193C50"/>
    <w:rsid w:val="00194339"/>
    <w:rsid w:val="00194848"/>
    <w:rsid w:val="001958EA"/>
    <w:rsid w:val="00195E0E"/>
    <w:rsid w:val="001A180D"/>
    <w:rsid w:val="001A1BAC"/>
    <w:rsid w:val="001A23CE"/>
    <w:rsid w:val="001A2C89"/>
    <w:rsid w:val="001A496E"/>
    <w:rsid w:val="001A673E"/>
    <w:rsid w:val="001A7763"/>
    <w:rsid w:val="001B255F"/>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65C"/>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3252"/>
    <w:rsid w:val="00234151"/>
    <w:rsid w:val="00234F8C"/>
    <w:rsid w:val="00235542"/>
    <w:rsid w:val="00235C34"/>
    <w:rsid w:val="00236635"/>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3D72"/>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2825"/>
    <w:rsid w:val="00284BAE"/>
    <w:rsid w:val="002859AF"/>
    <w:rsid w:val="00286406"/>
    <w:rsid w:val="00286AE7"/>
    <w:rsid w:val="00287243"/>
    <w:rsid w:val="002872EA"/>
    <w:rsid w:val="00290550"/>
    <w:rsid w:val="00290647"/>
    <w:rsid w:val="00291385"/>
    <w:rsid w:val="00291422"/>
    <w:rsid w:val="0029237F"/>
    <w:rsid w:val="00292715"/>
    <w:rsid w:val="00293E57"/>
    <w:rsid w:val="002947D1"/>
    <w:rsid w:val="002948DF"/>
    <w:rsid w:val="00294D90"/>
    <w:rsid w:val="002965FD"/>
    <w:rsid w:val="00296A4A"/>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2B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021F"/>
    <w:rsid w:val="00311161"/>
    <w:rsid w:val="00311738"/>
    <w:rsid w:val="00312400"/>
    <w:rsid w:val="00312739"/>
    <w:rsid w:val="00312C10"/>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7A3"/>
    <w:rsid w:val="00331FC3"/>
    <w:rsid w:val="003336B3"/>
    <w:rsid w:val="00335B75"/>
    <w:rsid w:val="00335D8C"/>
    <w:rsid w:val="00336072"/>
    <w:rsid w:val="003363A1"/>
    <w:rsid w:val="00337338"/>
    <w:rsid w:val="00341CD2"/>
    <w:rsid w:val="0034226D"/>
    <w:rsid w:val="00342972"/>
    <w:rsid w:val="00342FDD"/>
    <w:rsid w:val="0034429B"/>
    <w:rsid w:val="00344866"/>
    <w:rsid w:val="00345AA0"/>
    <w:rsid w:val="0034638C"/>
    <w:rsid w:val="00346F7F"/>
    <w:rsid w:val="00350108"/>
    <w:rsid w:val="00350762"/>
    <w:rsid w:val="003507C4"/>
    <w:rsid w:val="003519A1"/>
    <w:rsid w:val="00352480"/>
    <w:rsid w:val="003530D2"/>
    <w:rsid w:val="0035331A"/>
    <w:rsid w:val="003534E1"/>
    <w:rsid w:val="003548D8"/>
    <w:rsid w:val="00354A9A"/>
    <w:rsid w:val="00354FF5"/>
    <w:rsid w:val="003554CA"/>
    <w:rsid w:val="00355986"/>
    <w:rsid w:val="00355E13"/>
    <w:rsid w:val="00357CA6"/>
    <w:rsid w:val="00360232"/>
    <w:rsid w:val="003602E0"/>
    <w:rsid w:val="00360D01"/>
    <w:rsid w:val="00362569"/>
    <w:rsid w:val="00362F6E"/>
    <w:rsid w:val="003636CD"/>
    <w:rsid w:val="00363D56"/>
    <w:rsid w:val="0036487C"/>
    <w:rsid w:val="00364B5C"/>
    <w:rsid w:val="00365411"/>
    <w:rsid w:val="00365FA2"/>
    <w:rsid w:val="00366C69"/>
    <w:rsid w:val="00367441"/>
    <w:rsid w:val="00367B1D"/>
    <w:rsid w:val="00370E4F"/>
    <w:rsid w:val="00371056"/>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9ED"/>
    <w:rsid w:val="003C511E"/>
    <w:rsid w:val="003C5E6B"/>
    <w:rsid w:val="003C6119"/>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9CA"/>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8C1"/>
    <w:rsid w:val="00460CC3"/>
    <w:rsid w:val="00460E86"/>
    <w:rsid w:val="004646B4"/>
    <w:rsid w:val="00464A88"/>
    <w:rsid w:val="004651A0"/>
    <w:rsid w:val="00466532"/>
    <w:rsid w:val="00467488"/>
    <w:rsid w:val="004676F0"/>
    <w:rsid w:val="0047083E"/>
    <w:rsid w:val="00470EB5"/>
    <w:rsid w:val="004727D3"/>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1F54"/>
    <w:rsid w:val="00492898"/>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A70C6"/>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9F7"/>
    <w:rsid w:val="00505C04"/>
    <w:rsid w:val="00506090"/>
    <w:rsid w:val="00511F15"/>
    <w:rsid w:val="005126BF"/>
    <w:rsid w:val="0051318C"/>
    <w:rsid w:val="005142CD"/>
    <w:rsid w:val="005143C9"/>
    <w:rsid w:val="005157A9"/>
    <w:rsid w:val="005173A7"/>
    <w:rsid w:val="005177E1"/>
    <w:rsid w:val="00520C0A"/>
    <w:rsid w:val="005218B6"/>
    <w:rsid w:val="00522589"/>
    <w:rsid w:val="0052273E"/>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9F2"/>
    <w:rsid w:val="00543EBF"/>
    <w:rsid w:val="00544ABA"/>
    <w:rsid w:val="0054593A"/>
    <w:rsid w:val="00546591"/>
    <w:rsid w:val="005467FB"/>
    <w:rsid w:val="00546AE9"/>
    <w:rsid w:val="00547989"/>
    <w:rsid w:val="00551320"/>
    <w:rsid w:val="005518A4"/>
    <w:rsid w:val="00552768"/>
    <w:rsid w:val="00552935"/>
    <w:rsid w:val="00553127"/>
    <w:rsid w:val="005537D5"/>
    <w:rsid w:val="0055457B"/>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67B67"/>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1C3"/>
    <w:rsid w:val="005B0542"/>
    <w:rsid w:val="005B2225"/>
    <w:rsid w:val="005B2799"/>
    <w:rsid w:val="005B2B77"/>
    <w:rsid w:val="005B3D4A"/>
    <w:rsid w:val="005B3E55"/>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775D"/>
    <w:rsid w:val="005F0A43"/>
    <w:rsid w:val="005F27BF"/>
    <w:rsid w:val="005F4171"/>
    <w:rsid w:val="005F46D6"/>
    <w:rsid w:val="005F4DD6"/>
    <w:rsid w:val="005F50D8"/>
    <w:rsid w:val="005F53A1"/>
    <w:rsid w:val="005F6B77"/>
    <w:rsid w:val="005F6E8F"/>
    <w:rsid w:val="005F7487"/>
    <w:rsid w:val="006002C7"/>
    <w:rsid w:val="00600F95"/>
    <w:rsid w:val="00601839"/>
    <w:rsid w:val="00602759"/>
    <w:rsid w:val="0060277A"/>
    <w:rsid w:val="00602B7C"/>
    <w:rsid w:val="00603312"/>
    <w:rsid w:val="00604436"/>
    <w:rsid w:val="00604DC7"/>
    <w:rsid w:val="00604E47"/>
    <w:rsid w:val="00605441"/>
    <w:rsid w:val="00606970"/>
    <w:rsid w:val="00606A20"/>
    <w:rsid w:val="006072C6"/>
    <w:rsid w:val="0060772C"/>
    <w:rsid w:val="00607A2E"/>
    <w:rsid w:val="0061188C"/>
    <w:rsid w:val="006130F7"/>
    <w:rsid w:val="006139CF"/>
    <w:rsid w:val="00613AF8"/>
    <w:rsid w:val="00613D8E"/>
    <w:rsid w:val="006142E0"/>
    <w:rsid w:val="00615C74"/>
    <w:rsid w:val="00616112"/>
    <w:rsid w:val="006176F5"/>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0FEF"/>
    <w:rsid w:val="0063120A"/>
    <w:rsid w:val="0063150B"/>
    <w:rsid w:val="00631585"/>
    <w:rsid w:val="00634ACF"/>
    <w:rsid w:val="00635035"/>
    <w:rsid w:val="0063580D"/>
    <w:rsid w:val="00635CAE"/>
    <w:rsid w:val="00637240"/>
    <w:rsid w:val="006429FC"/>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5C4B"/>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36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8FF"/>
    <w:rsid w:val="007109C2"/>
    <w:rsid w:val="00711340"/>
    <w:rsid w:val="00712C42"/>
    <w:rsid w:val="00713DE4"/>
    <w:rsid w:val="00714C47"/>
    <w:rsid w:val="00716462"/>
    <w:rsid w:val="00720699"/>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7B5"/>
    <w:rsid w:val="00775F76"/>
    <w:rsid w:val="00776AEA"/>
    <w:rsid w:val="00777581"/>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5CE7"/>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5F58"/>
    <w:rsid w:val="007D7175"/>
    <w:rsid w:val="007D72FF"/>
    <w:rsid w:val="007D7C66"/>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6C39"/>
    <w:rsid w:val="007F76B4"/>
    <w:rsid w:val="008001B4"/>
    <w:rsid w:val="00800769"/>
    <w:rsid w:val="00800ED2"/>
    <w:rsid w:val="00802E74"/>
    <w:rsid w:val="00803085"/>
    <w:rsid w:val="00804B92"/>
    <w:rsid w:val="00804E21"/>
    <w:rsid w:val="00805092"/>
    <w:rsid w:val="008051F2"/>
    <w:rsid w:val="00805387"/>
    <w:rsid w:val="00806AAF"/>
    <w:rsid w:val="00806D93"/>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62B4"/>
    <w:rsid w:val="008274BF"/>
    <w:rsid w:val="00827AE1"/>
    <w:rsid w:val="00830DC3"/>
    <w:rsid w:val="00831555"/>
    <w:rsid w:val="00831F52"/>
    <w:rsid w:val="00832154"/>
    <w:rsid w:val="00832F5C"/>
    <w:rsid w:val="008359E0"/>
    <w:rsid w:val="008376F6"/>
    <w:rsid w:val="00837D5B"/>
    <w:rsid w:val="0084059F"/>
    <w:rsid w:val="00840607"/>
    <w:rsid w:val="00841CD2"/>
    <w:rsid w:val="00842B77"/>
    <w:rsid w:val="00842E30"/>
    <w:rsid w:val="00842E4A"/>
    <w:rsid w:val="0084309F"/>
    <w:rsid w:val="00844964"/>
    <w:rsid w:val="00845C12"/>
    <w:rsid w:val="008469D9"/>
    <w:rsid w:val="00846DC0"/>
    <w:rsid w:val="008474A7"/>
    <w:rsid w:val="008506B6"/>
    <w:rsid w:val="00850AE0"/>
    <w:rsid w:val="008524D2"/>
    <w:rsid w:val="00852E19"/>
    <w:rsid w:val="00854150"/>
    <w:rsid w:val="00856833"/>
    <w:rsid w:val="00856840"/>
    <w:rsid w:val="00856C42"/>
    <w:rsid w:val="00857CB2"/>
    <w:rsid w:val="0086087C"/>
    <w:rsid w:val="00860D8E"/>
    <w:rsid w:val="0086275E"/>
    <w:rsid w:val="00863574"/>
    <w:rsid w:val="00864440"/>
    <w:rsid w:val="00864D76"/>
    <w:rsid w:val="008650FC"/>
    <w:rsid w:val="00866EB3"/>
    <w:rsid w:val="0086701A"/>
    <w:rsid w:val="00867BD2"/>
    <w:rsid w:val="00870528"/>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5ED"/>
    <w:rsid w:val="00896C81"/>
    <w:rsid w:val="00896D83"/>
    <w:rsid w:val="008A017B"/>
    <w:rsid w:val="008A0AB2"/>
    <w:rsid w:val="008A0CFC"/>
    <w:rsid w:val="008A12FE"/>
    <w:rsid w:val="008A28B6"/>
    <w:rsid w:val="008A2BB1"/>
    <w:rsid w:val="008A3466"/>
    <w:rsid w:val="008A389F"/>
    <w:rsid w:val="008A390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19"/>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12C6"/>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16DB"/>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5C0A"/>
    <w:rsid w:val="00955C4F"/>
    <w:rsid w:val="00956524"/>
    <w:rsid w:val="0096328C"/>
    <w:rsid w:val="009656C1"/>
    <w:rsid w:val="009657F1"/>
    <w:rsid w:val="0096625D"/>
    <w:rsid w:val="00966724"/>
    <w:rsid w:val="009709F8"/>
    <w:rsid w:val="00972929"/>
    <w:rsid w:val="00972F91"/>
    <w:rsid w:val="009735A7"/>
    <w:rsid w:val="00973827"/>
    <w:rsid w:val="009741F4"/>
    <w:rsid w:val="009742D3"/>
    <w:rsid w:val="00974956"/>
    <w:rsid w:val="00976373"/>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5FE4"/>
    <w:rsid w:val="009B7204"/>
    <w:rsid w:val="009C0074"/>
    <w:rsid w:val="009C0564"/>
    <w:rsid w:val="009C17A5"/>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3B7F"/>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5DD"/>
    <w:rsid w:val="00A64942"/>
    <w:rsid w:val="00A6573C"/>
    <w:rsid w:val="00A65911"/>
    <w:rsid w:val="00A66136"/>
    <w:rsid w:val="00A6643C"/>
    <w:rsid w:val="00A67544"/>
    <w:rsid w:val="00A6756A"/>
    <w:rsid w:val="00A7075B"/>
    <w:rsid w:val="00A71CE6"/>
    <w:rsid w:val="00A71D23"/>
    <w:rsid w:val="00A7280D"/>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1FA4"/>
    <w:rsid w:val="00AD2852"/>
    <w:rsid w:val="00AD3976"/>
    <w:rsid w:val="00AD4D2A"/>
    <w:rsid w:val="00AD4F9F"/>
    <w:rsid w:val="00AD542F"/>
    <w:rsid w:val="00AD7305"/>
    <w:rsid w:val="00AD7E64"/>
    <w:rsid w:val="00AD7EBE"/>
    <w:rsid w:val="00AE0C56"/>
    <w:rsid w:val="00AE149E"/>
    <w:rsid w:val="00AE21A6"/>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F83"/>
    <w:rsid w:val="00B37D97"/>
    <w:rsid w:val="00B411BD"/>
    <w:rsid w:val="00B41559"/>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63"/>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E4"/>
    <w:rsid w:val="00BC6FD6"/>
    <w:rsid w:val="00BD008E"/>
    <w:rsid w:val="00BD2F3B"/>
    <w:rsid w:val="00BD3372"/>
    <w:rsid w:val="00BD50AA"/>
    <w:rsid w:val="00BD5135"/>
    <w:rsid w:val="00BD7291"/>
    <w:rsid w:val="00BD7EA3"/>
    <w:rsid w:val="00BD7FE2"/>
    <w:rsid w:val="00BE0B19"/>
    <w:rsid w:val="00BE0DD8"/>
    <w:rsid w:val="00BE13F0"/>
    <w:rsid w:val="00BE1529"/>
    <w:rsid w:val="00BE153D"/>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E3A"/>
    <w:rsid w:val="00C4297B"/>
    <w:rsid w:val="00C4304C"/>
    <w:rsid w:val="00C43315"/>
    <w:rsid w:val="00C452F5"/>
    <w:rsid w:val="00C457AB"/>
    <w:rsid w:val="00C46555"/>
    <w:rsid w:val="00C468C8"/>
    <w:rsid w:val="00C46B15"/>
    <w:rsid w:val="00C46F7D"/>
    <w:rsid w:val="00C479B5"/>
    <w:rsid w:val="00C50242"/>
    <w:rsid w:val="00C5034D"/>
    <w:rsid w:val="00C5050E"/>
    <w:rsid w:val="00C50E99"/>
    <w:rsid w:val="00C52744"/>
    <w:rsid w:val="00C53EB3"/>
    <w:rsid w:val="00C542D4"/>
    <w:rsid w:val="00C54D71"/>
    <w:rsid w:val="00C563F5"/>
    <w:rsid w:val="00C570F7"/>
    <w:rsid w:val="00C57D4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77F"/>
    <w:rsid w:val="00C84CD1"/>
    <w:rsid w:val="00C857D3"/>
    <w:rsid w:val="00C8646D"/>
    <w:rsid w:val="00C87A5A"/>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F5D"/>
    <w:rsid w:val="00CD1C0B"/>
    <w:rsid w:val="00CD239A"/>
    <w:rsid w:val="00CD5512"/>
    <w:rsid w:val="00CD6E3D"/>
    <w:rsid w:val="00CD71AB"/>
    <w:rsid w:val="00CD72BA"/>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474A"/>
    <w:rsid w:val="00CF5263"/>
    <w:rsid w:val="00CF60B5"/>
    <w:rsid w:val="00D004FA"/>
    <w:rsid w:val="00D01B21"/>
    <w:rsid w:val="00D01D9B"/>
    <w:rsid w:val="00D01E2F"/>
    <w:rsid w:val="00D03102"/>
    <w:rsid w:val="00D03727"/>
    <w:rsid w:val="00D0378A"/>
    <w:rsid w:val="00D05132"/>
    <w:rsid w:val="00D0524E"/>
    <w:rsid w:val="00D05EA9"/>
    <w:rsid w:val="00D071F8"/>
    <w:rsid w:val="00D07252"/>
    <w:rsid w:val="00D074F4"/>
    <w:rsid w:val="00D07CE1"/>
    <w:rsid w:val="00D1026A"/>
    <w:rsid w:val="00D107CF"/>
    <w:rsid w:val="00D10897"/>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026"/>
    <w:rsid w:val="00D2685C"/>
    <w:rsid w:val="00D26A3B"/>
    <w:rsid w:val="00D272B3"/>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404"/>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6BAE"/>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0BD8"/>
    <w:rsid w:val="00DC10E2"/>
    <w:rsid w:val="00DC1327"/>
    <w:rsid w:val="00DC1350"/>
    <w:rsid w:val="00DC2CA1"/>
    <w:rsid w:val="00DC3237"/>
    <w:rsid w:val="00DC41A4"/>
    <w:rsid w:val="00DC5672"/>
    <w:rsid w:val="00DC60A2"/>
    <w:rsid w:val="00DC6600"/>
    <w:rsid w:val="00DC67BD"/>
    <w:rsid w:val="00DC6924"/>
    <w:rsid w:val="00DC71F2"/>
    <w:rsid w:val="00DC751F"/>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47A0"/>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61B8"/>
    <w:rsid w:val="00E36A1B"/>
    <w:rsid w:val="00E429ED"/>
    <w:rsid w:val="00E43F37"/>
    <w:rsid w:val="00E450ED"/>
    <w:rsid w:val="00E45275"/>
    <w:rsid w:val="00E4791B"/>
    <w:rsid w:val="00E47E31"/>
    <w:rsid w:val="00E50AC6"/>
    <w:rsid w:val="00E51DDD"/>
    <w:rsid w:val="00E51FDD"/>
    <w:rsid w:val="00E5225D"/>
    <w:rsid w:val="00E52435"/>
    <w:rsid w:val="00E53122"/>
    <w:rsid w:val="00E5351B"/>
    <w:rsid w:val="00E53FA9"/>
    <w:rsid w:val="00E5414C"/>
    <w:rsid w:val="00E547B3"/>
    <w:rsid w:val="00E5733D"/>
    <w:rsid w:val="00E61B9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22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06F"/>
    <w:rsid w:val="00F155CE"/>
    <w:rsid w:val="00F16217"/>
    <w:rsid w:val="00F16BF2"/>
    <w:rsid w:val="00F17EAE"/>
    <w:rsid w:val="00F218D4"/>
    <w:rsid w:val="00F2250A"/>
    <w:rsid w:val="00F23B5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272F"/>
    <w:rsid w:val="00F433BD"/>
    <w:rsid w:val="00F443FC"/>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42D"/>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AED"/>
    <w:rsid w:val="00FA105C"/>
    <w:rsid w:val="00FA1475"/>
    <w:rsid w:val="00FA148A"/>
    <w:rsid w:val="00FA27C8"/>
    <w:rsid w:val="00FA2983"/>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8"/>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table" w:customStyle="1" w:styleId="10">
    <w:name w:val="网格型1"/>
    <w:basedOn w:val="TableNormal"/>
    <w:next w:val="TableGrid"/>
    <w:rsid w:val="001B255F"/>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262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01C87-CEAA-4FE3-AE7B-7DF8408C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2573</Words>
  <Characters>14670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Webb2</cp:lastModifiedBy>
  <cp:revision>6</cp:revision>
  <cp:lastPrinted>2007-06-18T22:08:00Z</cp:lastPrinted>
  <dcterms:created xsi:type="dcterms:W3CDTF">2021-01-15T09:04:00Z</dcterms:created>
  <dcterms:modified xsi:type="dcterms:W3CDTF">2021-01-15T19:33:00Z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(3)JglRtrlodxMz4wEaWMbAuArA2Rhidqxa/MsVhsqULRt+QkjOUUnDcRQSn5nXZ8lLvxWyJ/+n
l+Qj3ywmrn0tVVCjg9ToasEMTMM7VOXlRq9SelZKRg3WMD/YFEhdn7++yOZdfizUCkeIKx6e
fGPcHm/O5s9lACeYHWlb31BuYSOlY679h9yd/uTAkPDDXe1Ko26cej23a1vl75TMQPrc4oTs
K1g233oqieuslVc65P</vt:lpwstr>
  </property>
  <property fmtid="{D5CDD505-2E9C-101B-9397-08002B2CF9AE}" pid="13" name="_2015_ms_pID_725343_00">
    <vt:lpwstr>_2015_ms_pID_725343</vt:lpwstr>
  </property>
  <property fmtid="{D5CDD505-2E9C-101B-9397-08002B2CF9AE}" pid="14" name="_2015_ms_pID_7253431">
    <vt:lpwstr>mnWJk8gO7K4tAiLIkMGe1B5d+NOcrRE2/Ge9IJsFk69tu7BRWv2m72
OS5s7g2+y2w10IkB/SvADUFhtpC0QrV4kFFn8v1lSKByJUgLerlUtY3M23R6TV6V090kv2t1
rNmxpmqtLfXmMgq9g6aIegycU2A33aCskAdcTTYiZsZWVGB0kz9u6AET5dHdHKrX2YXp6ssB
d62KydVqLRPM10ZEmRRpXrxinNB2A46UfiET</vt:lpwstr>
  </property>
  <property fmtid="{D5CDD505-2E9C-101B-9397-08002B2CF9AE}" pid="15" name="_2015_ms_pID_7253431_00">
    <vt:lpwstr>_2015_ms_pID_7253431</vt:lpwstr>
  </property>
  <property fmtid="{D5CDD505-2E9C-101B-9397-08002B2CF9AE}" pid="16" name="_2015_ms_pID_7253432">
    <vt:lpwstr>LeoQMw/YGr/qH6SPeq4xXymnX4dU9l2JuXqP
FMWf3pDfSa0XPwWlH9zvvukebhWHKw==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1610675336</vt:lpwstr>
  </property>
</Properties>
</file>