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4BBE5" w14:textId="375BBEFD" w:rsidR="003E35B1" w:rsidRPr="003E35B1" w:rsidRDefault="003E35B1" w:rsidP="003E35B1">
      <w:pPr>
        <w:widowControl/>
        <w:tabs>
          <w:tab w:val="right" w:pos="9216"/>
        </w:tabs>
        <w:autoSpaceDE w:val="0"/>
        <w:autoSpaceDN w:val="0"/>
        <w:adjustRightInd w:val="0"/>
        <w:snapToGrid w:val="0"/>
        <w:jc w:val="left"/>
        <w:rPr>
          <w:rFonts w:ascii="Times New Roman" w:eastAsia="宋体" w:hAnsi="Times New Roman" w:cs="Times New Roman"/>
          <w:b/>
          <w:sz w:val="22"/>
        </w:rPr>
      </w:pPr>
      <w:r w:rsidRPr="003E35B1">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509C6AED" wp14:editId="1BBEF345">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4BA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E35B1">
        <w:rPr>
          <w:rFonts w:ascii="Times New Roman" w:eastAsia="宋体" w:hAnsi="Times New Roman" w:cs="Times New Roman"/>
          <w:b/>
          <w:sz w:val="22"/>
        </w:rPr>
        <w:t>3GPP TSG RAN WG1 Meeting #104-e</w:t>
      </w:r>
      <w:r w:rsidRPr="003E35B1">
        <w:rPr>
          <w:rFonts w:ascii="Times New Roman" w:eastAsia="宋体" w:hAnsi="Times New Roman" w:cs="Times New Roman"/>
          <w:b/>
          <w:sz w:val="22"/>
        </w:rPr>
        <w:tab/>
        <w:t>R1-2100</w:t>
      </w:r>
      <w:r>
        <w:rPr>
          <w:rFonts w:ascii="Times New Roman" w:eastAsia="宋体" w:hAnsi="Times New Roman" w:cs="Times New Roman"/>
          <w:b/>
          <w:sz w:val="22"/>
        </w:rPr>
        <w:t>233</w:t>
      </w:r>
    </w:p>
    <w:p w14:paraId="4A1927E4" w14:textId="77777777" w:rsidR="003E35B1" w:rsidRPr="003E35B1" w:rsidRDefault="003E35B1" w:rsidP="003E35B1">
      <w:pPr>
        <w:widowControl/>
        <w:autoSpaceDE w:val="0"/>
        <w:autoSpaceDN w:val="0"/>
        <w:adjustRightInd w:val="0"/>
        <w:snapToGrid w:val="0"/>
        <w:spacing w:after="120"/>
        <w:jc w:val="left"/>
        <w:rPr>
          <w:rFonts w:ascii="Times New Roman" w:eastAsia="宋体" w:hAnsi="Times New Roman" w:cs="Times New Roman"/>
          <w:b/>
          <w:sz w:val="22"/>
        </w:rPr>
      </w:pPr>
      <w:r w:rsidRPr="003E35B1">
        <w:rPr>
          <w:rFonts w:ascii="Times New Roman" w:eastAsia="宋体" w:hAnsi="Times New Roman" w:cs="Times New Roman"/>
          <w:b/>
          <w:sz w:val="22"/>
        </w:rPr>
        <w:t>e-Meeting, January 25th – February 5th, 2021</w:t>
      </w:r>
    </w:p>
    <w:p w14:paraId="421C3EA7" w14:textId="77777777" w:rsidR="003E35B1" w:rsidRPr="003E35B1" w:rsidRDefault="003E35B1" w:rsidP="003E35B1">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73C5287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bookmarkStart w:id="0" w:name="_GoBack"/>
      <w:bookmarkEnd w:id="0"/>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8B56D0">
        <w:rPr>
          <w:rFonts w:ascii="Times New Roman" w:eastAsia="宋体" w:hAnsi="Times New Roman" w:cs="Times New Roman"/>
          <w:b/>
          <w:sz w:val="22"/>
        </w:rPr>
        <w:t>8.8.1.3</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3CCD028F" w14:textId="2D2F6C83"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A75B70" w:rsidRPr="00A75B70">
        <w:rPr>
          <w:rFonts w:ascii="Times New Roman" w:eastAsia="宋体" w:hAnsi="Times New Roman" w:cs="Times New Roman"/>
          <w:b/>
          <w:sz w:val="22"/>
        </w:rPr>
        <w:t>Discussion on Joint channel estimation for PUSCH</w:t>
      </w:r>
    </w:p>
    <w:p w14:paraId="1FE80F6D"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047BBC3A" w14:textId="02869FEE" w:rsidR="00427CD7" w:rsidRP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27CD7">
        <w:rPr>
          <w:rFonts w:ascii="Times New Roman" w:eastAsia="宋体" w:hAnsi="Times New Roman" w:cs="Times New Roman"/>
          <w:kern w:val="0"/>
          <w:sz w:val="22"/>
        </w:rPr>
        <w:t>In RAN#90e [1], a new WID on NR coverage enhancement was approved for Release 17, where RAN1 recommend</w:t>
      </w:r>
      <w:r w:rsidR="00446060">
        <w:rPr>
          <w:rFonts w:ascii="Times New Roman" w:eastAsia="宋体" w:hAnsi="Times New Roman" w:cs="Times New Roman"/>
          <w:kern w:val="0"/>
          <w:sz w:val="22"/>
        </w:rPr>
        <w:t>s</w:t>
      </w:r>
      <w:r w:rsidRPr="00427CD7">
        <w:rPr>
          <w:rFonts w:ascii="Times New Roman" w:eastAsia="宋体" w:hAnsi="Times New Roman" w:cs="Times New Roman"/>
          <w:kern w:val="0"/>
          <w:sz w:val="22"/>
        </w:rPr>
        <w:t xml:space="preserve"> the potential solution for PUSCH coverage enhancement</w:t>
      </w:r>
    </w:p>
    <w:tbl>
      <w:tblPr>
        <w:tblStyle w:val="a5"/>
        <w:tblW w:w="9351" w:type="dxa"/>
        <w:tblLook w:val="04A0" w:firstRow="1" w:lastRow="0" w:firstColumn="1" w:lastColumn="0" w:noHBand="0" w:noVBand="1"/>
      </w:tblPr>
      <w:tblGrid>
        <w:gridCol w:w="9351"/>
      </w:tblGrid>
      <w:tr w:rsidR="00427CD7" w:rsidRPr="00427CD7" w14:paraId="5B360372" w14:textId="77777777" w:rsidTr="001D60FF">
        <w:trPr>
          <w:trHeight w:val="2166"/>
        </w:trPr>
        <w:tc>
          <w:tcPr>
            <w:tcW w:w="9351" w:type="dxa"/>
          </w:tcPr>
          <w:p w14:paraId="364E4A8D" w14:textId="77777777" w:rsidR="001B4C3D" w:rsidRPr="00427CD7" w:rsidRDefault="001B4C3D" w:rsidP="001B4C3D">
            <w:pPr>
              <w:widowControl/>
              <w:snapToGrid w:val="0"/>
              <w:rPr>
                <w:sz w:val="22"/>
              </w:rPr>
            </w:pPr>
            <w:r w:rsidRPr="00427CD7">
              <w:rPr>
                <w:sz w:val="22"/>
                <w:highlight w:val="green"/>
              </w:rPr>
              <w:t>Agreement:</w:t>
            </w:r>
          </w:p>
          <w:p w14:paraId="748ECF32" w14:textId="77777777" w:rsidR="001B4C3D" w:rsidRPr="00427CD7" w:rsidRDefault="001B4C3D" w:rsidP="001B4C3D">
            <w:pPr>
              <w:numPr>
                <w:ilvl w:val="0"/>
                <w:numId w:val="20"/>
              </w:numPr>
              <w:snapToGrid w:val="0"/>
              <w:ind w:leftChars="12" w:left="382" w:hanging="357"/>
              <w:rPr>
                <w:sz w:val="22"/>
              </w:rPr>
            </w:pPr>
            <w:r w:rsidRPr="00427CD7">
              <w:rPr>
                <w:sz w:val="22"/>
              </w:rPr>
              <w:t>Specification of PUSCH enhancements</w:t>
            </w:r>
          </w:p>
          <w:p w14:paraId="25AFB869" w14:textId="77777777" w:rsidR="001B4C3D" w:rsidRPr="00427CD7" w:rsidRDefault="001B4C3D" w:rsidP="001B4C3D">
            <w:pPr>
              <w:numPr>
                <w:ilvl w:val="0"/>
                <w:numId w:val="21"/>
              </w:numPr>
              <w:snapToGrid w:val="0"/>
              <w:rPr>
                <w:sz w:val="22"/>
              </w:rPr>
            </w:pPr>
            <w:r w:rsidRPr="00427CD7">
              <w:rPr>
                <w:sz w:val="22"/>
              </w:rPr>
              <w:t>Specify mechanism(s) to enable joint channel estimation [RAN1, RAN4]</w:t>
            </w:r>
          </w:p>
          <w:p w14:paraId="614268BD" w14:textId="77777777" w:rsidR="001B4C3D" w:rsidRPr="00427CD7" w:rsidRDefault="001B4C3D" w:rsidP="001B4C3D">
            <w:pPr>
              <w:numPr>
                <w:ilvl w:val="1"/>
                <w:numId w:val="20"/>
              </w:numPr>
              <w:snapToGrid w:val="0"/>
              <w:rPr>
                <w:sz w:val="22"/>
              </w:rPr>
            </w:pPr>
            <w:r w:rsidRPr="00427CD7">
              <w:rPr>
                <w:sz w:val="22"/>
              </w:rPr>
              <w:t>Mechanism(s) to enable joint channel estimation over multiple PUSCH transmissions, based on the conditions to keep power consistency and phase continuity to be investigated and specified if necessary by RAN4 [RAN1, RAN4]</w:t>
            </w:r>
          </w:p>
          <w:p w14:paraId="219B7F30" w14:textId="77777777" w:rsidR="00427CD7" w:rsidRDefault="001B4C3D" w:rsidP="001B4C3D">
            <w:pPr>
              <w:numPr>
                <w:ilvl w:val="1"/>
                <w:numId w:val="20"/>
              </w:numPr>
              <w:snapToGrid w:val="0"/>
              <w:rPr>
                <w:sz w:val="22"/>
              </w:rPr>
            </w:pPr>
            <w:r w:rsidRPr="00427CD7">
              <w:rPr>
                <w:sz w:val="22"/>
              </w:rPr>
              <w:t>Potential optimization of DMRS location/granularity in time domain is not precluded</w:t>
            </w:r>
          </w:p>
          <w:p w14:paraId="279A081D" w14:textId="08D02762" w:rsidR="001B4C3D" w:rsidRPr="00427CD7" w:rsidRDefault="001B4C3D" w:rsidP="001B4C3D">
            <w:pPr>
              <w:numPr>
                <w:ilvl w:val="1"/>
                <w:numId w:val="20"/>
              </w:numPr>
              <w:snapToGrid w:val="0"/>
              <w:rPr>
                <w:sz w:val="22"/>
              </w:rPr>
            </w:pPr>
            <w:r w:rsidRPr="001B4C3D">
              <w:rPr>
                <w:sz w:val="22"/>
              </w:rPr>
              <w:t>Inter-slot frequency hopping with inter-slot bundling to enable joint channel estimation [RAN1]</w:t>
            </w:r>
          </w:p>
        </w:tc>
      </w:tr>
    </w:tbl>
    <w:p w14:paraId="427585FC" w14:textId="727541DC" w:rsidR="00AA2BC1"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27CD7">
        <w:rPr>
          <w:rFonts w:ascii="Times New Roman" w:eastAsia="宋体" w:hAnsi="Times New Roman" w:cs="Times New Roman"/>
          <w:kern w:val="0"/>
          <w:sz w:val="22"/>
        </w:rPr>
        <w:t xml:space="preserve">In this contribution, </w:t>
      </w:r>
      <w:r w:rsidR="00446060">
        <w:rPr>
          <w:rFonts w:ascii="Times New Roman" w:eastAsia="宋体" w:hAnsi="Times New Roman" w:cs="Times New Roman"/>
          <w:kern w:val="0"/>
          <w:sz w:val="22"/>
        </w:rPr>
        <w:t xml:space="preserve">specification </w:t>
      </w:r>
      <w:r w:rsidR="00ED13C1">
        <w:rPr>
          <w:rFonts w:ascii="Times New Roman" w:eastAsia="宋体" w:hAnsi="Times New Roman" w:cs="Times New Roman"/>
          <w:kern w:val="0"/>
          <w:sz w:val="22"/>
        </w:rPr>
        <w:t>impacts of joint channel estimation for coverage enhancement</w:t>
      </w:r>
      <w:r w:rsidR="00446060">
        <w:rPr>
          <w:rFonts w:ascii="Times New Roman" w:eastAsia="宋体" w:hAnsi="Times New Roman" w:cs="Times New Roman"/>
          <w:kern w:val="0"/>
          <w:sz w:val="22"/>
        </w:rPr>
        <w:t xml:space="preserve"> are discussed</w:t>
      </w:r>
      <w:r w:rsidR="00AB27F9">
        <w:rPr>
          <w:rFonts w:ascii="Times New Roman" w:eastAsia="宋体" w:hAnsi="Times New Roman" w:cs="Times New Roman"/>
          <w:kern w:val="0"/>
          <w:sz w:val="22"/>
        </w:rPr>
        <w:t>.</w:t>
      </w:r>
    </w:p>
    <w:p w14:paraId="2EBEE16E" w14:textId="77777777" w:rsidR="00427CD7" w:rsidRP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43143F42" w14:textId="495B84EC" w:rsidR="00427CD7" w:rsidRPr="00427CD7" w:rsidRDefault="00427CD7" w:rsidP="00427CD7">
      <w:pPr>
        <w:pStyle w:val="a6"/>
        <w:keepNext/>
        <w:widowControl/>
        <w:numPr>
          <w:ilvl w:val="0"/>
          <w:numId w:val="2"/>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rPr>
      </w:pPr>
      <w:r w:rsidRPr="00427CD7">
        <w:rPr>
          <w:rFonts w:ascii="Times New Roman" w:eastAsia="宋体" w:hAnsi="Times New Roman" w:cs="Times New Roman"/>
          <w:b/>
          <w:bCs/>
          <w:kern w:val="0"/>
          <w:sz w:val="28"/>
          <w:szCs w:val="28"/>
        </w:rPr>
        <w:t>Discussion on joint channel estimation for PUSCH</w:t>
      </w:r>
    </w:p>
    <w:p w14:paraId="7ACBAA8E" w14:textId="176C99FF" w:rsidR="00427CD7" w:rsidRPr="00427CD7" w:rsidRDefault="0054575D" w:rsidP="00427CD7">
      <w:pPr>
        <w:pStyle w:val="2"/>
        <w:numPr>
          <w:ilvl w:val="1"/>
          <w:numId w:val="1"/>
        </w:numPr>
        <w:tabs>
          <w:tab w:val="num" w:pos="576"/>
        </w:tabs>
        <w:spacing w:beforeLines="30" w:before="93" w:after="0" w:line="60" w:lineRule="atLeast"/>
        <w:ind w:left="576"/>
        <w:rPr>
          <w:lang w:eastAsia="zh-CN"/>
        </w:rPr>
      </w:pPr>
      <w:r>
        <w:rPr>
          <w:lang w:eastAsia="zh-CN"/>
        </w:rPr>
        <w:t>E</w:t>
      </w:r>
      <w:r w:rsidR="00427CD7" w:rsidRPr="00427CD7">
        <w:rPr>
          <w:lang w:eastAsia="zh-CN"/>
        </w:rPr>
        <w:t>nable joint channel estimation over multiple PUSCH transmissions</w:t>
      </w:r>
      <w:r w:rsidR="00427CD7">
        <w:rPr>
          <w:lang w:eastAsia="zh-CN"/>
        </w:rPr>
        <w:t xml:space="preserve"> </w:t>
      </w:r>
    </w:p>
    <w:p w14:paraId="251C58C3" w14:textId="3DCC27AB" w:rsidR="00AB27F9"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427CD7">
        <w:rPr>
          <w:rFonts w:ascii="Times New Roman" w:eastAsia="宋体" w:hAnsi="Times New Roman" w:cs="Times New Roman"/>
          <w:kern w:val="0"/>
          <w:sz w:val="22"/>
          <w:lang w:val="en-GB"/>
        </w:rPr>
        <w:t>To enable joint channel estimation over multiple PUSCH transmissions, the phase continuity should be ensured</w:t>
      </w:r>
      <w:r w:rsidR="00ED13C1">
        <w:rPr>
          <w:rFonts w:ascii="Times New Roman" w:eastAsia="宋体" w:hAnsi="Times New Roman" w:cs="Times New Roman"/>
          <w:kern w:val="0"/>
          <w:sz w:val="22"/>
          <w:lang w:val="en-GB"/>
        </w:rPr>
        <w:t xml:space="preserve"> and an LS is sent to RAN4 to analyse key factors on phase continuity [2]</w:t>
      </w:r>
      <w:r w:rsidRPr="00427CD7">
        <w:rPr>
          <w:rFonts w:ascii="Times New Roman" w:eastAsia="宋体" w:hAnsi="Times New Roman" w:cs="Times New Roman"/>
          <w:kern w:val="0"/>
          <w:sz w:val="22"/>
          <w:lang w:val="en-GB"/>
        </w:rPr>
        <w:t xml:space="preserve">. </w:t>
      </w:r>
      <w:r w:rsidR="00B5677D">
        <w:rPr>
          <w:rFonts w:ascii="Times New Roman" w:eastAsia="宋体" w:hAnsi="Times New Roman" w:cs="Times New Roman"/>
          <w:kern w:val="0"/>
          <w:sz w:val="22"/>
          <w:lang w:val="en-GB"/>
        </w:rPr>
        <w:t xml:space="preserve">Although RAN4 is working on it, it is necessary for RAN1 to identify valuable use cases from functionality perspective. Therefore, all potential use cases are listed in </w:t>
      </w:r>
      <w:r w:rsidR="00ED1288">
        <w:rPr>
          <w:rFonts w:ascii="Times New Roman" w:eastAsia="宋体" w:hAnsi="Times New Roman" w:cs="Times New Roman"/>
          <w:kern w:val="0"/>
          <w:sz w:val="22"/>
          <w:lang w:val="en-GB"/>
        </w:rPr>
        <w:t>Table 1</w:t>
      </w:r>
      <w:r w:rsidR="002D460F">
        <w:rPr>
          <w:rFonts w:ascii="Times New Roman" w:eastAsia="宋体" w:hAnsi="Times New Roman" w:cs="Times New Roman"/>
          <w:kern w:val="0"/>
          <w:sz w:val="22"/>
          <w:lang w:val="en-GB"/>
        </w:rPr>
        <w:t xml:space="preserve"> with </w:t>
      </w:r>
      <w:r w:rsidR="00374B66">
        <w:rPr>
          <w:rFonts w:ascii="Times New Roman" w:eastAsia="宋体" w:hAnsi="Times New Roman" w:cs="Times New Roman"/>
          <w:kern w:val="0"/>
          <w:sz w:val="22"/>
          <w:lang w:val="en-GB"/>
        </w:rPr>
        <w:t>specific description</w:t>
      </w:r>
      <w:r w:rsidR="002D460F">
        <w:rPr>
          <w:rFonts w:ascii="Times New Roman" w:eastAsia="宋体" w:hAnsi="Times New Roman" w:cs="Times New Roman"/>
          <w:kern w:val="0"/>
          <w:sz w:val="22"/>
          <w:lang w:val="en-GB"/>
        </w:rPr>
        <w:t>:</w:t>
      </w:r>
    </w:p>
    <w:p w14:paraId="394B292C" w14:textId="671CB301" w:rsidR="002D460F" w:rsidRPr="00E36FF6" w:rsidRDefault="002D460F" w:rsidP="002D460F">
      <w:pPr>
        <w:jc w:val="center"/>
        <w:rPr>
          <w:b/>
          <w:lang w:val="en-GB"/>
        </w:rPr>
      </w:pPr>
      <w:r w:rsidRPr="00E36FF6">
        <w:rPr>
          <w:b/>
        </w:rPr>
        <w:t xml:space="preserve">Table 1: </w:t>
      </w:r>
      <w:r w:rsidR="006831B5">
        <w:rPr>
          <w:b/>
        </w:rPr>
        <w:t xml:space="preserve">Valuable use case </w:t>
      </w:r>
    </w:p>
    <w:tbl>
      <w:tblPr>
        <w:tblStyle w:val="a5"/>
        <w:tblW w:w="0" w:type="auto"/>
        <w:tblLayout w:type="fixed"/>
        <w:tblLook w:val="04A0" w:firstRow="1" w:lastRow="0" w:firstColumn="1" w:lastColumn="0" w:noHBand="0" w:noVBand="1"/>
      </w:tblPr>
      <w:tblGrid>
        <w:gridCol w:w="4390"/>
        <w:gridCol w:w="4915"/>
      </w:tblGrid>
      <w:tr w:rsidR="002D460F" w14:paraId="5DB09DDF" w14:textId="77777777" w:rsidTr="001D60FF">
        <w:tc>
          <w:tcPr>
            <w:tcW w:w="4390" w:type="dxa"/>
            <w:vAlign w:val="center"/>
          </w:tcPr>
          <w:p w14:paraId="13773F4D" w14:textId="371B8AA7" w:rsidR="002D460F" w:rsidRDefault="00374B66" w:rsidP="00E36FF6">
            <w:pPr>
              <w:widowControl/>
              <w:snapToGrid w:val="0"/>
              <w:spacing w:beforeLines="30" w:before="93" w:line="60" w:lineRule="atLeast"/>
              <w:jc w:val="center"/>
              <w:rPr>
                <w:sz w:val="22"/>
                <w:lang w:val="en-GB"/>
              </w:rPr>
            </w:pPr>
            <w:r>
              <w:rPr>
                <w:sz w:val="22"/>
                <w:lang w:val="en-GB"/>
              </w:rPr>
              <w:t>Valu</w:t>
            </w:r>
            <w:r w:rsidR="001027D8">
              <w:rPr>
                <w:sz w:val="22"/>
                <w:lang w:val="en-GB"/>
              </w:rPr>
              <w:t>able</w:t>
            </w:r>
            <w:r>
              <w:rPr>
                <w:sz w:val="22"/>
                <w:lang w:val="en-GB"/>
              </w:rPr>
              <w:t xml:space="preserve"> use cases</w:t>
            </w:r>
          </w:p>
        </w:tc>
        <w:tc>
          <w:tcPr>
            <w:tcW w:w="4915" w:type="dxa"/>
            <w:vAlign w:val="center"/>
          </w:tcPr>
          <w:p w14:paraId="60C416EE" w14:textId="044D5CD5" w:rsidR="002D460F" w:rsidRDefault="001027D8" w:rsidP="00E36FF6">
            <w:pPr>
              <w:widowControl/>
              <w:snapToGrid w:val="0"/>
              <w:spacing w:beforeLines="30" w:before="93" w:line="60" w:lineRule="atLeast"/>
              <w:jc w:val="center"/>
              <w:rPr>
                <w:noProof/>
              </w:rPr>
            </w:pPr>
            <w:r>
              <w:rPr>
                <w:noProof/>
              </w:rPr>
              <w:t xml:space="preserve">Illustration </w:t>
            </w:r>
            <w:r w:rsidR="002D460F">
              <w:rPr>
                <w:rFonts w:hint="eastAsia"/>
                <w:noProof/>
              </w:rPr>
              <w:t>E</w:t>
            </w:r>
            <w:r w:rsidR="002D460F">
              <w:rPr>
                <w:noProof/>
              </w:rPr>
              <w:t>xamples</w:t>
            </w:r>
          </w:p>
        </w:tc>
      </w:tr>
      <w:tr w:rsidR="002D460F" w14:paraId="5131425A" w14:textId="77777777" w:rsidTr="001D60FF">
        <w:tc>
          <w:tcPr>
            <w:tcW w:w="4390" w:type="dxa"/>
            <w:vAlign w:val="center"/>
          </w:tcPr>
          <w:p w14:paraId="161CAB69" w14:textId="5C6B0506" w:rsidR="00374B66" w:rsidRPr="00E36FF6" w:rsidRDefault="00374B66">
            <w:pPr>
              <w:widowControl/>
              <w:snapToGrid w:val="0"/>
              <w:spacing w:beforeLines="30" w:before="93" w:line="60" w:lineRule="atLeast"/>
              <w:rPr>
                <w:sz w:val="22"/>
                <w:lang w:val="en-GB"/>
              </w:rPr>
            </w:pPr>
            <w:r>
              <w:rPr>
                <w:sz w:val="22"/>
                <w:lang w:val="en-GB"/>
              </w:rPr>
              <w:t>Case 1: C</w:t>
            </w:r>
            <w:r w:rsidRPr="00E36FF6">
              <w:rPr>
                <w:sz w:val="22"/>
                <w:lang w:val="en-GB"/>
              </w:rPr>
              <w:t>ontinuous PUSCH transmissions with the same power is assumed, which is a typical use case in FDD or TDD mode with continuous UL slots.</w:t>
            </w:r>
          </w:p>
          <w:p w14:paraId="7348EC18" w14:textId="2730E090" w:rsidR="002D460F" w:rsidRDefault="002D460F" w:rsidP="001D60FF">
            <w:pPr>
              <w:widowControl/>
              <w:snapToGrid w:val="0"/>
              <w:spacing w:beforeLines="30" w:before="93" w:line="60" w:lineRule="atLeast"/>
              <w:rPr>
                <w:sz w:val="22"/>
                <w:lang w:val="en-GB"/>
              </w:rPr>
            </w:pPr>
          </w:p>
        </w:tc>
        <w:tc>
          <w:tcPr>
            <w:tcW w:w="4915" w:type="dxa"/>
            <w:vAlign w:val="center"/>
          </w:tcPr>
          <w:p w14:paraId="4F9639B9" w14:textId="6BF46108" w:rsidR="002D460F" w:rsidRDefault="002D460F" w:rsidP="00D46F83">
            <w:pPr>
              <w:widowControl/>
              <w:snapToGrid w:val="0"/>
              <w:spacing w:beforeLines="30" w:before="93" w:line="60" w:lineRule="atLeast"/>
              <w:jc w:val="center"/>
              <w:rPr>
                <w:sz w:val="22"/>
                <w:lang w:val="en-GB"/>
              </w:rPr>
            </w:pPr>
            <w:r>
              <w:rPr>
                <w:noProof/>
              </w:rPr>
              <w:drawing>
                <wp:inline distT="0" distB="0" distL="0" distR="0" wp14:anchorId="3D4D82AD" wp14:editId="619AF9DE">
                  <wp:extent cx="2472537" cy="648019"/>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0371" cy="663176"/>
                          </a:xfrm>
                          <a:prstGeom prst="rect">
                            <a:avLst/>
                          </a:prstGeom>
                        </pic:spPr>
                      </pic:pic>
                    </a:graphicData>
                  </a:graphic>
                </wp:inline>
              </w:drawing>
            </w:r>
          </w:p>
        </w:tc>
      </w:tr>
      <w:tr w:rsidR="002D460F" w14:paraId="2ECFC2C9" w14:textId="77777777" w:rsidTr="001D60FF">
        <w:tc>
          <w:tcPr>
            <w:tcW w:w="4390" w:type="dxa"/>
            <w:vAlign w:val="center"/>
          </w:tcPr>
          <w:p w14:paraId="183FC5D5" w14:textId="6D43A05C" w:rsidR="002D460F" w:rsidRPr="00374B66" w:rsidRDefault="002D460F" w:rsidP="001D60FF">
            <w:pPr>
              <w:widowControl/>
              <w:snapToGrid w:val="0"/>
              <w:spacing w:beforeLines="30" w:before="93" w:line="60" w:lineRule="atLeast"/>
              <w:rPr>
                <w:lang w:val="en-GB"/>
              </w:rPr>
            </w:pPr>
            <w:r>
              <w:rPr>
                <w:sz w:val="22"/>
                <w:lang w:val="en-GB"/>
              </w:rPr>
              <w:t xml:space="preserve">Case 2: </w:t>
            </w:r>
            <w:r w:rsidR="002E4CA5">
              <w:rPr>
                <w:sz w:val="22"/>
                <w:lang w:val="en-GB"/>
              </w:rPr>
              <w:t>C</w:t>
            </w:r>
            <w:r>
              <w:rPr>
                <w:sz w:val="22"/>
                <w:lang w:val="en-GB"/>
              </w:rPr>
              <w:t xml:space="preserve">onsecutive PUSCH transmissions with same transmit power, but there are </w:t>
            </w:r>
            <w:r w:rsidR="00374B66">
              <w:rPr>
                <w:sz w:val="22"/>
                <w:lang w:val="en-GB"/>
              </w:rPr>
              <w:t>muting</w:t>
            </w:r>
            <w:r>
              <w:rPr>
                <w:sz w:val="22"/>
                <w:lang w:val="en-GB"/>
              </w:rPr>
              <w:t xml:space="preserve"> symbols or other signals between </w:t>
            </w:r>
            <w:r w:rsidR="00374B66">
              <w:rPr>
                <w:sz w:val="22"/>
                <w:lang w:val="en-GB"/>
              </w:rPr>
              <w:t xml:space="preserve">discontinuous transmissions, </w:t>
            </w:r>
            <w:r w:rsidR="00A9318A">
              <w:rPr>
                <w:sz w:val="22"/>
                <w:lang w:val="en-GB"/>
              </w:rPr>
              <w:t xml:space="preserve">which is </w:t>
            </w:r>
            <w:r w:rsidR="00BE0553">
              <w:rPr>
                <w:sz w:val="22"/>
                <w:lang w:val="en-GB"/>
              </w:rPr>
              <w:t>common</w:t>
            </w:r>
            <w:r w:rsidR="00A9318A">
              <w:rPr>
                <w:sz w:val="22"/>
                <w:lang w:val="en-GB"/>
              </w:rPr>
              <w:t xml:space="preserve"> cas</w:t>
            </w:r>
            <w:r w:rsidR="0005496A">
              <w:rPr>
                <w:sz w:val="22"/>
                <w:lang w:val="en-GB"/>
              </w:rPr>
              <w:t xml:space="preserve">e, for example, both </w:t>
            </w:r>
            <w:r w:rsidR="00A9318A">
              <w:rPr>
                <w:sz w:val="22"/>
                <w:lang w:val="en-GB"/>
              </w:rPr>
              <w:t>slo</w:t>
            </w:r>
            <w:r w:rsidR="0005496A">
              <w:rPr>
                <w:sz w:val="22"/>
                <w:lang w:val="en-GB"/>
              </w:rPr>
              <w:t>t</w:t>
            </w:r>
            <w:r w:rsidR="00A9318A">
              <w:rPr>
                <w:sz w:val="22"/>
                <w:lang w:val="en-GB"/>
              </w:rPr>
              <w:t>-based repetitions and discontinuous scheduling of PUSCH transmissions</w:t>
            </w:r>
            <w:r w:rsidR="0005496A">
              <w:rPr>
                <w:sz w:val="22"/>
                <w:lang w:val="en-GB"/>
              </w:rPr>
              <w:t>, there would be muting symbols not allocated for successive PUSCH transmissions</w:t>
            </w:r>
            <w:r w:rsidR="00A9318A">
              <w:rPr>
                <w:sz w:val="22"/>
                <w:lang w:val="en-GB"/>
              </w:rPr>
              <w:t xml:space="preserve">. Besides, </w:t>
            </w:r>
            <w:r w:rsidR="00BE0553">
              <w:rPr>
                <w:sz w:val="22"/>
                <w:lang w:val="en-GB"/>
              </w:rPr>
              <w:t xml:space="preserve">SRS must be configured for a UE so that it is very highly probable that SRS </w:t>
            </w:r>
            <w:r w:rsidR="009852DE">
              <w:rPr>
                <w:sz w:val="22"/>
                <w:lang w:val="en-GB"/>
              </w:rPr>
              <w:t>is</w:t>
            </w:r>
            <w:r w:rsidR="00BE0553">
              <w:rPr>
                <w:sz w:val="22"/>
                <w:lang w:val="en-GB"/>
              </w:rPr>
              <w:t xml:space="preserve"> transmitted between two successive PUSCH occasions. Therefore, this use case should be supported otherwise very </w:t>
            </w:r>
            <w:r w:rsidR="00BE0553">
              <w:rPr>
                <w:sz w:val="22"/>
                <w:lang w:val="en-GB"/>
              </w:rPr>
              <w:lastRenderedPageBreak/>
              <w:t>large restriction of joint channel estimation deducts UL coverage.</w:t>
            </w:r>
          </w:p>
        </w:tc>
        <w:tc>
          <w:tcPr>
            <w:tcW w:w="4915" w:type="dxa"/>
            <w:vAlign w:val="center"/>
          </w:tcPr>
          <w:p w14:paraId="619533F9" w14:textId="77777777" w:rsidR="002D460F" w:rsidRDefault="002D460F" w:rsidP="00E36FF6">
            <w:pPr>
              <w:widowControl/>
              <w:snapToGrid w:val="0"/>
              <w:spacing w:beforeLines="30" w:before="93" w:line="60" w:lineRule="atLeast"/>
              <w:jc w:val="center"/>
              <w:rPr>
                <w:sz w:val="22"/>
                <w:lang w:val="en-GB"/>
              </w:rPr>
            </w:pPr>
            <w:r>
              <w:rPr>
                <w:noProof/>
              </w:rPr>
              <w:lastRenderedPageBreak/>
              <w:drawing>
                <wp:inline distT="0" distB="0" distL="0" distR="0" wp14:anchorId="11709D62" wp14:editId="28526303">
                  <wp:extent cx="2355494" cy="667794"/>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99372" cy="708584"/>
                          </a:xfrm>
                          <a:prstGeom prst="rect">
                            <a:avLst/>
                          </a:prstGeom>
                        </pic:spPr>
                      </pic:pic>
                    </a:graphicData>
                  </a:graphic>
                </wp:inline>
              </w:drawing>
            </w:r>
          </w:p>
          <w:p w14:paraId="33F7CF1E" w14:textId="77777777" w:rsidR="002D460F" w:rsidRDefault="002D460F" w:rsidP="00E36FF6">
            <w:pPr>
              <w:widowControl/>
              <w:snapToGrid w:val="0"/>
              <w:spacing w:beforeLines="30" w:before="93" w:line="60" w:lineRule="atLeast"/>
              <w:jc w:val="center"/>
              <w:rPr>
                <w:sz w:val="22"/>
                <w:lang w:val="en-GB"/>
              </w:rPr>
            </w:pPr>
            <w:r>
              <w:rPr>
                <w:noProof/>
              </w:rPr>
              <w:drawing>
                <wp:inline distT="0" distB="0" distL="0" distR="0" wp14:anchorId="7BAD3C95" wp14:editId="3FFA1FCF">
                  <wp:extent cx="1236268" cy="638074"/>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91795" cy="666733"/>
                          </a:xfrm>
                          <a:prstGeom prst="rect">
                            <a:avLst/>
                          </a:prstGeom>
                        </pic:spPr>
                      </pic:pic>
                    </a:graphicData>
                  </a:graphic>
                </wp:inline>
              </w:drawing>
            </w:r>
          </w:p>
          <w:p w14:paraId="44D18ECF" w14:textId="77777777" w:rsidR="002D460F" w:rsidRDefault="002D460F" w:rsidP="00E36FF6">
            <w:pPr>
              <w:widowControl/>
              <w:snapToGrid w:val="0"/>
              <w:spacing w:beforeLines="30" w:before="93" w:line="60" w:lineRule="atLeast"/>
              <w:jc w:val="center"/>
              <w:rPr>
                <w:sz w:val="22"/>
                <w:lang w:val="en-GB"/>
              </w:rPr>
            </w:pPr>
            <w:r>
              <w:rPr>
                <w:noProof/>
              </w:rPr>
              <w:drawing>
                <wp:inline distT="0" distB="0" distL="0" distR="0" wp14:anchorId="79A30F74" wp14:editId="7F94CB60">
                  <wp:extent cx="1602029" cy="53929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77407" cy="564672"/>
                          </a:xfrm>
                          <a:prstGeom prst="rect">
                            <a:avLst/>
                          </a:prstGeom>
                        </pic:spPr>
                      </pic:pic>
                    </a:graphicData>
                  </a:graphic>
                </wp:inline>
              </w:drawing>
            </w:r>
          </w:p>
          <w:p w14:paraId="36607E08" w14:textId="77777777" w:rsidR="002D460F" w:rsidRDefault="002D460F" w:rsidP="00E36FF6">
            <w:pPr>
              <w:widowControl/>
              <w:snapToGrid w:val="0"/>
              <w:spacing w:beforeLines="30" w:before="93" w:line="60" w:lineRule="atLeast"/>
              <w:jc w:val="center"/>
              <w:rPr>
                <w:sz w:val="22"/>
                <w:lang w:val="en-GB"/>
              </w:rPr>
            </w:pPr>
            <w:r>
              <w:rPr>
                <w:noProof/>
              </w:rPr>
              <w:lastRenderedPageBreak/>
              <w:drawing>
                <wp:inline distT="0" distB="0" distL="0" distR="0" wp14:anchorId="0A4B13FF" wp14:editId="7D4AC352">
                  <wp:extent cx="2326233" cy="642929"/>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2869" cy="672401"/>
                          </a:xfrm>
                          <a:prstGeom prst="rect">
                            <a:avLst/>
                          </a:prstGeom>
                        </pic:spPr>
                      </pic:pic>
                    </a:graphicData>
                  </a:graphic>
                </wp:inline>
              </w:drawing>
            </w:r>
          </w:p>
        </w:tc>
      </w:tr>
      <w:tr w:rsidR="002D460F" w14:paraId="1157040A" w14:textId="77777777" w:rsidTr="001D60FF">
        <w:tc>
          <w:tcPr>
            <w:tcW w:w="4390" w:type="dxa"/>
            <w:vAlign w:val="center"/>
          </w:tcPr>
          <w:p w14:paraId="3C82ED21" w14:textId="48C45185" w:rsidR="002D460F" w:rsidRDefault="00374B66" w:rsidP="001D60FF">
            <w:pPr>
              <w:widowControl/>
              <w:snapToGrid w:val="0"/>
              <w:spacing w:beforeLines="30" w:before="93" w:line="60" w:lineRule="atLeast"/>
              <w:rPr>
                <w:sz w:val="22"/>
                <w:lang w:val="en-GB"/>
              </w:rPr>
            </w:pPr>
            <w:r>
              <w:rPr>
                <w:sz w:val="22"/>
                <w:lang w:val="en-GB"/>
              </w:rPr>
              <w:lastRenderedPageBreak/>
              <w:t>Case 3: There are downlink symbols between multiple PUSCH transmissions, such as PUSCH transmission in TDD mode with partial DL and UL slots.</w:t>
            </w:r>
          </w:p>
        </w:tc>
        <w:tc>
          <w:tcPr>
            <w:tcW w:w="4915" w:type="dxa"/>
            <w:vAlign w:val="center"/>
          </w:tcPr>
          <w:p w14:paraId="05CFD625" w14:textId="77777777" w:rsidR="002D460F" w:rsidRDefault="002D460F" w:rsidP="00E36FF6">
            <w:pPr>
              <w:widowControl/>
              <w:snapToGrid w:val="0"/>
              <w:spacing w:beforeLines="30" w:before="93" w:line="60" w:lineRule="atLeast"/>
              <w:jc w:val="center"/>
              <w:rPr>
                <w:noProof/>
              </w:rPr>
            </w:pPr>
            <w:r>
              <w:rPr>
                <w:noProof/>
              </w:rPr>
              <w:drawing>
                <wp:inline distT="0" distB="0" distL="0" distR="0" wp14:anchorId="38342F01" wp14:editId="44FC09E9">
                  <wp:extent cx="2326005" cy="63805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00191" cy="685838"/>
                          </a:xfrm>
                          <a:prstGeom prst="rect">
                            <a:avLst/>
                          </a:prstGeom>
                        </pic:spPr>
                      </pic:pic>
                    </a:graphicData>
                  </a:graphic>
                </wp:inline>
              </w:drawing>
            </w:r>
          </w:p>
        </w:tc>
      </w:tr>
      <w:tr w:rsidR="002D460F" w14:paraId="58AB439B" w14:textId="77777777" w:rsidTr="001D60FF">
        <w:tc>
          <w:tcPr>
            <w:tcW w:w="4390" w:type="dxa"/>
            <w:vAlign w:val="center"/>
          </w:tcPr>
          <w:p w14:paraId="6250EBFF" w14:textId="715184B2" w:rsidR="002D460F" w:rsidRDefault="00253FEF" w:rsidP="001D60FF">
            <w:pPr>
              <w:widowControl/>
              <w:snapToGrid w:val="0"/>
              <w:spacing w:beforeLines="30" w:before="93" w:line="60" w:lineRule="atLeast"/>
              <w:rPr>
                <w:sz w:val="22"/>
                <w:lang w:val="en-GB"/>
              </w:rPr>
            </w:pPr>
            <w:r>
              <w:rPr>
                <w:sz w:val="22"/>
                <w:lang w:val="en-GB"/>
              </w:rPr>
              <w:t xml:space="preserve">Case 4: </w:t>
            </w:r>
            <w:r w:rsidR="00374B66">
              <w:rPr>
                <w:sz w:val="22"/>
                <w:lang w:val="en-GB"/>
              </w:rPr>
              <w:t xml:space="preserve">The transmission of 2 continuous PUSCH are different., which is a usual case since different PUSCH can correspond to </w:t>
            </w:r>
            <w:r w:rsidR="004975F6">
              <w:rPr>
                <w:sz w:val="22"/>
                <w:lang w:val="en-GB"/>
              </w:rPr>
              <w:t>independent power control</w:t>
            </w:r>
            <w:r w:rsidR="00374B66">
              <w:rPr>
                <w:sz w:val="22"/>
                <w:lang w:val="en-GB"/>
              </w:rPr>
              <w:t xml:space="preserve"> </w:t>
            </w:r>
          </w:p>
        </w:tc>
        <w:tc>
          <w:tcPr>
            <w:tcW w:w="4915" w:type="dxa"/>
            <w:vAlign w:val="center"/>
          </w:tcPr>
          <w:p w14:paraId="557A8774" w14:textId="77777777" w:rsidR="002D460F" w:rsidRDefault="002D460F" w:rsidP="00E36FF6">
            <w:pPr>
              <w:widowControl/>
              <w:snapToGrid w:val="0"/>
              <w:spacing w:beforeLines="30" w:before="93" w:line="60" w:lineRule="atLeast"/>
              <w:jc w:val="center"/>
              <w:rPr>
                <w:noProof/>
              </w:rPr>
            </w:pPr>
            <w:r>
              <w:rPr>
                <w:noProof/>
              </w:rPr>
              <w:drawing>
                <wp:inline distT="0" distB="0" distL="0" distR="0" wp14:anchorId="1415139A" wp14:editId="079DBA43">
                  <wp:extent cx="2326005" cy="60834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73599" cy="646942"/>
                          </a:xfrm>
                          <a:prstGeom prst="rect">
                            <a:avLst/>
                          </a:prstGeom>
                        </pic:spPr>
                      </pic:pic>
                    </a:graphicData>
                  </a:graphic>
                </wp:inline>
              </w:drawing>
            </w:r>
          </w:p>
        </w:tc>
      </w:tr>
    </w:tbl>
    <w:p w14:paraId="725AF2C8" w14:textId="3EBC7B5D" w:rsidR="00427CD7" w:rsidRDefault="00AB27F9">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Furthermore, the feasibility of </w:t>
      </w:r>
      <w:r w:rsidR="00253FEF">
        <w:rPr>
          <w:rFonts w:ascii="Times New Roman" w:eastAsia="宋体" w:hAnsi="Times New Roman" w:cs="Times New Roman"/>
          <w:kern w:val="0"/>
          <w:sz w:val="22"/>
          <w:lang w:val="en-GB"/>
        </w:rPr>
        <w:t>ensuring the phase continuity for above valuable cases are analysed below</w:t>
      </w:r>
      <w:r w:rsidR="00CD5331">
        <w:rPr>
          <w:rFonts w:ascii="Times New Roman" w:eastAsia="宋体" w:hAnsi="Times New Roman" w:cs="Times New Roman"/>
          <w:kern w:val="0"/>
          <w:sz w:val="22"/>
          <w:lang w:val="en-GB"/>
        </w:rPr>
        <w:t>:</w:t>
      </w:r>
      <w:r w:rsidR="00ED13C1">
        <w:rPr>
          <w:rFonts w:ascii="Times New Roman" w:eastAsia="宋体" w:hAnsi="Times New Roman" w:cs="Times New Roman"/>
          <w:kern w:val="0"/>
          <w:sz w:val="22"/>
          <w:lang w:val="en-GB"/>
        </w:rPr>
        <w:t xml:space="preserve"> </w:t>
      </w:r>
    </w:p>
    <w:p w14:paraId="2620E3C2" w14:textId="6A1E996A" w:rsidR="00427CD7" w:rsidRPr="000F749A" w:rsidRDefault="005A5B05" w:rsidP="001D60FF">
      <w:pPr>
        <w:pStyle w:val="a6"/>
        <w:widowControl/>
        <w:numPr>
          <w:ilvl w:val="0"/>
          <w:numId w:val="27"/>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val="en-GB"/>
        </w:rPr>
      </w:pPr>
      <w:r w:rsidRPr="000F749A">
        <w:rPr>
          <w:rFonts w:ascii="Times New Roman" w:eastAsia="宋体" w:hAnsi="Times New Roman" w:cs="Times New Roman"/>
          <w:kern w:val="0"/>
          <w:sz w:val="22"/>
          <w:lang w:val="en-GB"/>
        </w:rPr>
        <w:t>S</w:t>
      </w:r>
      <w:r w:rsidR="00A66EE5" w:rsidRPr="000F749A">
        <w:rPr>
          <w:rFonts w:ascii="Times New Roman" w:eastAsia="宋体" w:hAnsi="Times New Roman" w:cs="Times New Roman"/>
          <w:kern w:val="0"/>
          <w:sz w:val="22"/>
          <w:lang w:val="en-GB"/>
        </w:rPr>
        <w:t>ame transmission power among multiple PUSCH transmissions</w:t>
      </w:r>
      <w:r w:rsidR="00DB3693" w:rsidRPr="000F749A">
        <w:rPr>
          <w:rFonts w:ascii="Times New Roman" w:eastAsia="宋体" w:hAnsi="Times New Roman" w:cs="Times New Roman"/>
          <w:kern w:val="0"/>
          <w:sz w:val="22"/>
          <w:lang w:val="en-GB"/>
        </w:rPr>
        <w:t xml:space="preserve">. Before each PUSCH transmission, the encoded and modulated signals </w:t>
      </w:r>
      <w:r w:rsidR="00CF73F9" w:rsidRPr="000F749A">
        <w:rPr>
          <w:rFonts w:ascii="Times New Roman" w:eastAsia="宋体" w:hAnsi="Times New Roman" w:cs="Times New Roman"/>
          <w:kern w:val="0"/>
          <w:sz w:val="22"/>
          <w:lang w:val="en-GB"/>
        </w:rPr>
        <w:t xml:space="preserve">will </w:t>
      </w:r>
      <w:r w:rsidR="00DB3693" w:rsidRPr="000F749A">
        <w:rPr>
          <w:rFonts w:ascii="Times New Roman" w:eastAsia="宋体" w:hAnsi="Times New Roman" w:cs="Times New Roman"/>
          <w:kern w:val="0"/>
          <w:sz w:val="22"/>
          <w:lang w:val="en-GB"/>
        </w:rPr>
        <w:t xml:space="preserve">be amplified by power amplifier (PA). </w:t>
      </w:r>
      <w:r w:rsidR="00E20349" w:rsidRPr="000F749A">
        <w:rPr>
          <w:rFonts w:ascii="Times New Roman" w:eastAsia="宋体" w:hAnsi="Times New Roman" w:cs="Times New Roman"/>
          <w:kern w:val="0"/>
          <w:sz w:val="22"/>
          <w:lang w:val="en-GB"/>
        </w:rPr>
        <w:t xml:space="preserve">Usually, </w:t>
      </w:r>
      <w:r w:rsidR="00190904" w:rsidRPr="000F749A">
        <w:rPr>
          <w:rFonts w:ascii="Times New Roman" w:eastAsia="宋体" w:hAnsi="Times New Roman" w:cs="Times New Roman"/>
          <w:kern w:val="0"/>
          <w:sz w:val="22"/>
          <w:lang w:val="en-GB"/>
        </w:rPr>
        <w:t xml:space="preserve">a PA has different </w:t>
      </w:r>
      <w:r w:rsidR="00446060" w:rsidRPr="000F749A">
        <w:rPr>
          <w:rFonts w:ascii="Times New Roman" w:eastAsia="宋体" w:hAnsi="Times New Roman" w:cs="Times New Roman"/>
          <w:kern w:val="0"/>
          <w:sz w:val="22"/>
          <w:lang w:val="en-GB"/>
        </w:rPr>
        <w:t xml:space="preserve">amplifier operating zones </w:t>
      </w:r>
      <w:r w:rsidR="00190904" w:rsidRPr="000F749A">
        <w:rPr>
          <w:rFonts w:ascii="Times New Roman" w:eastAsia="宋体" w:hAnsi="Times New Roman" w:cs="Times New Roman"/>
          <w:kern w:val="0"/>
          <w:sz w:val="22"/>
          <w:lang w:val="en-GB"/>
        </w:rPr>
        <w:t xml:space="preserve">with </w:t>
      </w:r>
      <w:r w:rsidR="00C43516" w:rsidRPr="000F749A">
        <w:rPr>
          <w:rFonts w:ascii="Times New Roman" w:eastAsia="宋体" w:hAnsi="Times New Roman" w:cs="Times New Roman"/>
          <w:kern w:val="0"/>
          <w:sz w:val="22"/>
          <w:lang w:val="en-GB"/>
        </w:rPr>
        <w:t xml:space="preserve">different </w:t>
      </w:r>
      <w:r w:rsidR="00190904" w:rsidRPr="000F749A">
        <w:rPr>
          <w:rFonts w:ascii="Times New Roman" w:eastAsia="宋体" w:hAnsi="Times New Roman" w:cs="Times New Roman"/>
          <w:kern w:val="0"/>
          <w:sz w:val="22"/>
          <w:lang w:val="en-GB"/>
        </w:rPr>
        <w:t>load impedance</w:t>
      </w:r>
      <w:r w:rsidR="00C43516" w:rsidRPr="000F749A">
        <w:rPr>
          <w:rFonts w:ascii="Times New Roman" w:eastAsia="宋体" w:hAnsi="Times New Roman" w:cs="Times New Roman"/>
          <w:kern w:val="0"/>
          <w:sz w:val="22"/>
          <w:lang w:val="en-GB"/>
        </w:rPr>
        <w:t xml:space="preserve">s, </w:t>
      </w:r>
      <w:r w:rsidR="00190904" w:rsidRPr="000F749A">
        <w:rPr>
          <w:rFonts w:ascii="Times New Roman" w:eastAsia="宋体" w:hAnsi="Times New Roman" w:cs="Times New Roman"/>
          <w:kern w:val="0"/>
          <w:sz w:val="22"/>
          <w:lang w:val="en-GB"/>
        </w:rPr>
        <w:t>maximum output voltage</w:t>
      </w:r>
      <w:r w:rsidR="00C43516" w:rsidRPr="000F749A">
        <w:rPr>
          <w:rFonts w:ascii="Times New Roman" w:eastAsia="宋体" w:hAnsi="Times New Roman" w:cs="Times New Roman"/>
          <w:kern w:val="0"/>
          <w:sz w:val="22"/>
          <w:lang w:val="en-GB"/>
        </w:rPr>
        <w:t>s and</w:t>
      </w:r>
      <w:r w:rsidR="00190904" w:rsidRPr="000F749A">
        <w:rPr>
          <w:rFonts w:ascii="Times New Roman" w:eastAsia="宋体" w:hAnsi="Times New Roman" w:cs="Times New Roman"/>
          <w:kern w:val="0"/>
          <w:sz w:val="22"/>
          <w:lang w:val="en-GB"/>
        </w:rPr>
        <w:t xml:space="preserve"> power amplifier gains.</w:t>
      </w:r>
      <w:r w:rsidR="00DB3693" w:rsidRPr="000F749A">
        <w:rPr>
          <w:rFonts w:ascii="Times New Roman" w:eastAsia="宋体" w:hAnsi="Times New Roman" w:cs="Times New Roman"/>
          <w:kern w:val="0"/>
          <w:sz w:val="22"/>
          <w:lang w:val="en-GB"/>
        </w:rPr>
        <w:t xml:space="preserve"> </w:t>
      </w:r>
      <w:r w:rsidR="00427CD7" w:rsidRPr="000F749A">
        <w:rPr>
          <w:rFonts w:ascii="Times New Roman" w:eastAsia="宋体" w:hAnsi="Times New Roman" w:cs="Times New Roman"/>
          <w:kern w:val="0"/>
          <w:sz w:val="22"/>
          <w:lang w:val="en-GB"/>
        </w:rPr>
        <w:t xml:space="preserve">Once the PA switches </w:t>
      </w:r>
      <w:r w:rsidR="00190904" w:rsidRPr="000F749A">
        <w:rPr>
          <w:rFonts w:ascii="Times New Roman" w:eastAsia="宋体" w:hAnsi="Times New Roman" w:cs="Times New Roman"/>
          <w:kern w:val="0"/>
          <w:sz w:val="22"/>
          <w:lang w:val="en-GB"/>
        </w:rPr>
        <w:t xml:space="preserve">from one </w:t>
      </w:r>
      <w:r w:rsidR="00446060" w:rsidRPr="000F749A">
        <w:rPr>
          <w:rFonts w:ascii="Times New Roman" w:eastAsia="宋体" w:hAnsi="Times New Roman" w:cs="Times New Roman"/>
          <w:kern w:val="0"/>
          <w:sz w:val="22"/>
          <w:lang w:val="en-GB"/>
        </w:rPr>
        <w:t xml:space="preserve">operating zone </w:t>
      </w:r>
      <w:r w:rsidR="00190904" w:rsidRPr="000F749A">
        <w:rPr>
          <w:rFonts w:ascii="Times New Roman" w:eastAsia="宋体" w:hAnsi="Times New Roman" w:cs="Times New Roman"/>
          <w:kern w:val="0"/>
          <w:sz w:val="22"/>
          <w:lang w:val="en-GB"/>
        </w:rPr>
        <w:t>to another</w:t>
      </w:r>
      <w:r w:rsidR="00427CD7" w:rsidRPr="000F749A">
        <w:rPr>
          <w:rFonts w:ascii="Times New Roman" w:eastAsia="宋体" w:hAnsi="Times New Roman" w:cs="Times New Roman"/>
          <w:kern w:val="0"/>
          <w:sz w:val="22"/>
          <w:lang w:val="en-GB"/>
        </w:rPr>
        <w:t xml:space="preserve">, random phase </w:t>
      </w:r>
      <w:r w:rsidR="00CF73F9" w:rsidRPr="000F749A">
        <w:rPr>
          <w:rFonts w:ascii="Times New Roman" w:eastAsia="宋体" w:hAnsi="Times New Roman" w:cs="Times New Roman"/>
          <w:kern w:val="0"/>
          <w:sz w:val="22"/>
          <w:lang w:val="en-GB"/>
        </w:rPr>
        <w:t>will be</w:t>
      </w:r>
      <w:r w:rsidR="00427CD7" w:rsidRPr="000F749A">
        <w:rPr>
          <w:rFonts w:ascii="Times New Roman" w:eastAsia="宋体" w:hAnsi="Times New Roman" w:cs="Times New Roman"/>
          <w:kern w:val="0"/>
          <w:sz w:val="22"/>
          <w:lang w:val="en-GB"/>
        </w:rPr>
        <w:t xml:space="preserve"> generated </w:t>
      </w:r>
      <w:r w:rsidR="00190904" w:rsidRPr="000F749A">
        <w:rPr>
          <w:rFonts w:ascii="Times New Roman" w:eastAsia="宋体" w:hAnsi="Times New Roman" w:cs="Times New Roman"/>
          <w:kern w:val="0"/>
          <w:sz w:val="22"/>
          <w:lang w:val="en-GB"/>
        </w:rPr>
        <w:t xml:space="preserve">by </w:t>
      </w:r>
      <w:r w:rsidR="00CF73F9" w:rsidRPr="000F749A">
        <w:rPr>
          <w:rFonts w:ascii="Times New Roman" w:eastAsia="宋体" w:hAnsi="Times New Roman" w:cs="Times New Roman"/>
          <w:kern w:val="0"/>
          <w:sz w:val="22"/>
          <w:lang w:val="en-GB"/>
        </w:rPr>
        <w:t>analogue</w:t>
      </w:r>
      <w:r w:rsidR="00190904" w:rsidRPr="000F749A">
        <w:rPr>
          <w:rFonts w:ascii="Times New Roman" w:eastAsia="宋体" w:hAnsi="Times New Roman" w:cs="Times New Roman"/>
          <w:kern w:val="0"/>
          <w:sz w:val="22"/>
          <w:lang w:val="en-GB"/>
        </w:rPr>
        <w:t xml:space="preserve"> </w:t>
      </w:r>
      <w:r w:rsidR="003F4065" w:rsidRPr="000F749A">
        <w:rPr>
          <w:rFonts w:ascii="Times New Roman" w:eastAsia="宋体" w:hAnsi="Times New Roman" w:cs="Times New Roman"/>
          <w:kern w:val="0"/>
          <w:sz w:val="22"/>
          <w:lang w:val="en-GB"/>
        </w:rPr>
        <w:t>devices</w:t>
      </w:r>
      <w:r w:rsidR="00190904" w:rsidRPr="000F749A">
        <w:rPr>
          <w:rFonts w:ascii="Times New Roman" w:eastAsia="宋体" w:hAnsi="Times New Roman" w:cs="Times New Roman"/>
          <w:kern w:val="0"/>
          <w:sz w:val="22"/>
          <w:lang w:val="en-GB"/>
        </w:rPr>
        <w:t xml:space="preserve"> </w:t>
      </w:r>
      <w:r w:rsidR="00427CD7" w:rsidRPr="000F749A">
        <w:rPr>
          <w:rFonts w:ascii="Times New Roman" w:eastAsia="宋体" w:hAnsi="Times New Roman" w:cs="Times New Roman"/>
          <w:kern w:val="0"/>
          <w:sz w:val="22"/>
          <w:lang w:val="en-GB"/>
        </w:rPr>
        <w:t xml:space="preserve">and </w:t>
      </w:r>
      <w:r w:rsidR="003F4065" w:rsidRPr="000F749A">
        <w:rPr>
          <w:rFonts w:ascii="Times New Roman" w:eastAsia="宋体" w:hAnsi="Times New Roman" w:cs="Times New Roman"/>
          <w:kern w:val="0"/>
          <w:sz w:val="22"/>
          <w:lang w:val="en-GB"/>
        </w:rPr>
        <w:t xml:space="preserve">can </w:t>
      </w:r>
      <w:r w:rsidR="00427CD7" w:rsidRPr="000F749A">
        <w:rPr>
          <w:rFonts w:ascii="Times New Roman" w:eastAsia="宋体" w:hAnsi="Times New Roman" w:cs="Times New Roman"/>
          <w:kern w:val="0"/>
          <w:sz w:val="22"/>
          <w:lang w:val="en-GB"/>
        </w:rPr>
        <w:t xml:space="preserve">hardly be compensated, thus </w:t>
      </w:r>
      <w:r w:rsidR="00446060" w:rsidRPr="000F749A">
        <w:rPr>
          <w:rFonts w:ascii="Times New Roman" w:eastAsia="宋体" w:hAnsi="Times New Roman" w:cs="Times New Roman"/>
          <w:kern w:val="0"/>
          <w:sz w:val="22"/>
          <w:lang w:val="en-GB"/>
        </w:rPr>
        <w:t xml:space="preserve">the </w:t>
      </w:r>
      <w:r w:rsidR="00633153" w:rsidRPr="000F749A">
        <w:rPr>
          <w:rFonts w:ascii="Times New Roman" w:eastAsia="宋体" w:hAnsi="Times New Roman" w:cs="Times New Roman"/>
          <w:kern w:val="0"/>
          <w:sz w:val="22"/>
          <w:lang w:val="en-GB"/>
        </w:rPr>
        <w:t xml:space="preserve">non-linear phase variation on </w:t>
      </w:r>
      <w:r w:rsidR="00446060" w:rsidRPr="000F749A">
        <w:rPr>
          <w:rFonts w:ascii="Times New Roman" w:eastAsia="宋体" w:hAnsi="Times New Roman" w:cs="Times New Roman"/>
          <w:kern w:val="0"/>
          <w:sz w:val="22"/>
          <w:lang w:val="en-GB"/>
        </w:rPr>
        <w:t xml:space="preserve">DMRS </w:t>
      </w:r>
      <w:r w:rsidR="00427CD7" w:rsidRPr="000F749A">
        <w:rPr>
          <w:rFonts w:ascii="Times New Roman" w:eastAsia="宋体" w:hAnsi="Times New Roman" w:cs="Times New Roman"/>
          <w:kern w:val="0"/>
          <w:sz w:val="22"/>
          <w:lang w:val="en-GB"/>
        </w:rPr>
        <w:t xml:space="preserve">over </w:t>
      </w:r>
      <w:r w:rsidR="00633153" w:rsidRPr="000F749A">
        <w:rPr>
          <w:rFonts w:ascii="Times New Roman" w:eastAsia="宋体" w:hAnsi="Times New Roman" w:cs="Times New Roman"/>
          <w:kern w:val="0"/>
          <w:sz w:val="22"/>
          <w:lang w:val="en-GB"/>
        </w:rPr>
        <w:t xml:space="preserve">multiple </w:t>
      </w:r>
      <w:r w:rsidR="00427CD7" w:rsidRPr="000F749A">
        <w:rPr>
          <w:rFonts w:ascii="Times New Roman" w:eastAsia="宋体" w:hAnsi="Times New Roman" w:cs="Times New Roman"/>
          <w:kern w:val="0"/>
          <w:sz w:val="22"/>
          <w:lang w:val="en-GB"/>
        </w:rPr>
        <w:t xml:space="preserve">PUSCH transmissions </w:t>
      </w:r>
      <w:r w:rsidR="00633153" w:rsidRPr="000F749A">
        <w:rPr>
          <w:rFonts w:ascii="Times New Roman" w:eastAsia="宋体" w:hAnsi="Times New Roman" w:cs="Times New Roman"/>
          <w:kern w:val="0"/>
          <w:sz w:val="22"/>
          <w:lang w:val="en-GB"/>
        </w:rPr>
        <w:t>cost performance loss of</w:t>
      </w:r>
      <w:r w:rsidR="00427CD7" w:rsidRPr="000F749A">
        <w:rPr>
          <w:rFonts w:ascii="Times New Roman" w:eastAsia="宋体" w:hAnsi="Times New Roman" w:cs="Times New Roman"/>
          <w:kern w:val="0"/>
          <w:sz w:val="22"/>
          <w:lang w:val="en-GB"/>
        </w:rPr>
        <w:t xml:space="preserve"> joint channel estimation. In current spec</w:t>
      </w:r>
      <w:r w:rsidR="00D95C32" w:rsidRPr="000F749A">
        <w:rPr>
          <w:rFonts w:ascii="Times New Roman" w:eastAsia="宋体" w:hAnsi="Times New Roman" w:cs="Times New Roman"/>
          <w:kern w:val="0"/>
          <w:sz w:val="22"/>
          <w:lang w:val="en-GB"/>
        </w:rPr>
        <w:t>ification</w:t>
      </w:r>
      <w:r w:rsidR="00427CD7" w:rsidRPr="000F749A">
        <w:rPr>
          <w:rFonts w:ascii="Times New Roman" w:eastAsia="宋体" w:hAnsi="Times New Roman" w:cs="Times New Roman"/>
          <w:kern w:val="0"/>
          <w:sz w:val="22"/>
          <w:lang w:val="en-GB"/>
        </w:rPr>
        <w:t xml:space="preserve">, power control is performed for each PUSCH transmission occasion, </w:t>
      </w:r>
      <w:r w:rsidRPr="000F749A">
        <w:rPr>
          <w:rFonts w:ascii="Times New Roman" w:eastAsia="宋体" w:hAnsi="Times New Roman" w:cs="Times New Roman"/>
          <w:kern w:val="0"/>
          <w:sz w:val="22"/>
          <w:lang w:val="en-GB"/>
        </w:rPr>
        <w:t xml:space="preserve">where </w:t>
      </w:r>
      <w:r w:rsidR="00427CD7" w:rsidRPr="000F749A">
        <w:rPr>
          <w:rFonts w:ascii="Times New Roman" w:eastAsia="宋体" w:hAnsi="Times New Roman" w:cs="Times New Roman"/>
          <w:kern w:val="0"/>
          <w:sz w:val="22"/>
          <w:lang w:val="en-GB"/>
        </w:rPr>
        <w:t xml:space="preserve">the </w:t>
      </w:r>
      <w:r w:rsidR="0085224E" w:rsidRPr="000F749A">
        <w:rPr>
          <w:rFonts w:ascii="Times New Roman" w:eastAsia="宋体" w:hAnsi="Times New Roman" w:cs="Times New Roman"/>
          <w:kern w:val="0"/>
          <w:sz w:val="22"/>
          <w:lang w:val="en-GB"/>
        </w:rPr>
        <w:t xml:space="preserve">transmission </w:t>
      </w:r>
      <w:r w:rsidR="00427CD7" w:rsidRPr="000F749A">
        <w:rPr>
          <w:rFonts w:ascii="Times New Roman" w:eastAsia="宋体" w:hAnsi="Times New Roman" w:cs="Times New Roman"/>
          <w:kern w:val="0"/>
          <w:sz w:val="22"/>
          <w:lang w:val="en-GB"/>
        </w:rPr>
        <w:t xml:space="preserve">power between </w:t>
      </w:r>
      <w:r w:rsidR="00956C21" w:rsidRPr="000F749A">
        <w:rPr>
          <w:rFonts w:ascii="Times New Roman" w:eastAsia="宋体" w:hAnsi="Times New Roman" w:cs="Times New Roman"/>
          <w:kern w:val="0"/>
          <w:sz w:val="22"/>
          <w:lang w:val="en-GB"/>
        </w:rPr>
        <w:t xml:space="preserve">multiple </w:t>
      </w:r>
      <w:r w:rsidR="00427CD7" w:rsidRPr="000F749A">
        <w:rPr>
          <w:rFonts w:ascii="Times New Roman" w:eastAsia="宋体" w:hAnsi="Times New Roman" w:cs="Times New Roman"/>
          <w:kern w:val="0"/>
          <w:sz w:val="22"/>
          <w:lang w:val="en-GB"/>
        </w:rPr>
        <w:t xml:space="preserve">PUSCH transmissions </w:t>
      </w:r>
      <w:r w:rsidRPr="000F749A">
        <w:rPr>
          <w:rFonts w:ascii="Times New Roman" w:eastAsia="宋体" w:hAnsi="Times New Roman" w:cs="Times New Roman"/>
          <w:kern w:val="0"/>
          <w:sz w:val="22"/>
          <w:lang w:val="en-GB"/>
        </w:rPr>
        <w:t xml:space="preserve">could </w:t>
      </w:r>
      <w:r w:rsidR="00427CD7" w:rsidRPr="000F749A">
        <w:rPr>
          <w:rFonts w:ascii="Times New Roman" w:eastAsia="宋体" w:hAnsi="Times New Roman" w:cs="Times New Roman"/>
          <w:kern w:val="0"/>
          <w:sz w:val="22"/>
          <w:lang w:val="en-GB"/>
        </w:rPr>
        <w:t>be different</w:t>
      </w:r>
      <w:r w:rsidR="00791105" w:rsidRPr="000F749A">
        <w:rPr>
          <w:rFonts w:ascii="Times New Roman" w:eastAsia="宋体" w:hAnsi="Times New Roman" w:cs="Times New Roman"/>
          <w:kern w:val="0"/>
          <w:sz w:val="22"/>
          <w:lang w:val="en-GB"/>
        </w:rPr>
        <w:t xml:space="preserve"> and PA would switch between different </w:t>
      </w:r>
      <w:r w:rsidR="00633153" w:rsidRPr="000F749A">
        <w:rPr>
          <w:rFonts w:ascii="Times New Roman" w:eastAsia="宋体" w:hAnsi="Times New Roman" w:cs="Times New Roman"/>
          <w:kern w:val="0"/>
          <w:sz w:val="22"/>
          <w:lang w:val="en-GB"/>
        </w:rPr>
        <w:t>operating zone</w:t>
      </w:r>
      <w:r w:rsidR="00791105" w:rsidRPr="000F749A">
        <w:rPr>
          <w:rFonts w:ascii="Times New Roman" w:eastAsia="宋体" w:hAnsi="Times New Roman" w:cs="Times New Roman"/>
          <w:kern w:val="0"/>
          <w:sz w:val="22"/>
          <w:lang w:val="en-GB"/>
        </w:rPr>
        <w:t xml:space="preserve">, which </w:t>
      </w:r>
      <w:r w:rsidR="00A536D4" w:rsidRPr="000F749A">
        <w:rPr>
          <w:rFonts w:ascii="Times New Roman" w:eastAsia="宋体" w:hAnsi="Times New Roman" w:cs="Times New Roman"/>
          <w:kern w:val="0"/>
          <w:sz w:val="22"/>
          <w:lang w:val="en-GB"/>
        </w:rPr>
        <w:t>destroy</w:t>
      </w:r>
      <w:r w:rsidR="00633153" w:rsidRPr="000F749A">
        <w:rPr>
          <w:rFonts w:ascii="Times New Roman" w:eastAsia="宋体" w:hAnsi="Times New Roman" w:cs="Times New Roman"/>
          <w:kern w:val="0"/>
          <w:sz w:val="22"/>
          <w:lang w:val="en-GB"/>
        </w:rPr>
        <w:t>s</w:t>
      </w:r>
      <w:r w:rsidR="00A536D4" w:rsidRPr="000F749A">
        <w:rPr>
          <w:rFonts w:ascii="Times New Roman" w:eastAsia="宋体" w:hAnsi="Times New Roman" w:cs="Times New Roman"/>
          <w:kern w:val="0"/>
          <w:sz w:val="22"/>
          <w:lang w:val="en-GB"/>
        </w:rPr>
        <w:t xml:space="preserve"> the</w:t>
      </w:r>
      <w:r w:rsidR="00427CD7" w:rsidRPr="000F749A">
        <w:rPr>
          <w:rFonts w:ascii="Times New Roman" w:eastAsia="宋体" w:hAnsi="Times New Roman" w:cs="Times New Roman"/>
          <w:kern w:val="0"/>
          <w:sz w:val="22"/>
          <w:lang w:val="en-GB"/>
        </w:rPr>
        <w:t xml:space="preserve"> phase continuity</w:t>
      </w:r>
      <w:r w:rsidR="00791105" w:rsidRPr="000F749A">
        <w:rPr>
          <w:rFonts w:ascii="Times New Roman" w:eastAsia="宋体" w:hAnsi="Times New Roman" w:cs="Times New Roman"/>
          <w:kern w:val="0"/>
          <w:sz w:val="22"/>
          <w:lang w:val="en-GB"/>
        </w:rPr>
        <w:t>.</w:t>
      </w:r>
      <w:r w:rsidR="00427CD7" w:rsidRPr="000F749A">
        <w:rPr>
          <w:rFonts w:ascii="Times New Roman" w:eastAsia="宋体" w:hAnsi="Times New Roman" w:cs="Times New Roman"/>
          <w:kern w:val="0"/>
          <w:sz w:val="22"/>
          <w:lang w:val="en-GB"/>
        </w:rPr>
        <w:t xml:space="preserve"> </w:t>
      </w:r>
      <w:r w:rsidR="00791105" w:rsidRPr="000F749A">
        <w:rPr>
          <w:rFonts w:ascii="Times New Roman" w:eastAsia="宋体" w:hAnsi="Times New Roman" w:cs="Times New Roman"/>
          <w:kern w:val="0"/>
          <w:sz w:val="22"/>
          <w:lang w:val="en-GB"/>
        </w:rPr>
        <w:t>Thus,</w:t>
      </w:r>
      <w:r w:rsidR="00A536D4" w:rsidRPr="000F749A">
        <w:rPr>
          <w:rFonts w:ascii="Times New Roman" w:eastAsia="宋体" w:hAnsi="Times New Roman" w:cs="Times New Roman"/>
          <w:kern w:val="0"/>
          <w:sz w:val="22"/>
          <w:lang w:val="en-GB"/>
        </w:rPr>
        <w:t xml:space="preserve"> the same transmission power for</w:t>
      </w:r>
      <w:r w:rsidR="00427CD7" w:rsidRPr="000F749A">
        <w:rPr>
          <w:rFonts w:ascii="Times New Roman" w:eastAsia="宋体" w:hAnsi="Times New Roman" w:cs="Times New Roman"/>
          <w:kern w:val="0"/>
          <w:sz w:val="22"/>
          <w:lang w:val="en-GB"/>
        </w:rPr>
        <w:t xml:space="preserve"> all PUSCH </w:t>
      </w:r>
      <w:r w:rsidR="00D95C32" w:rsidRPr="000F749A">
        <w:rPr>
          <w:rFonts w:ascii="Times New Roman" w:eastAsia="宋体" w:hAnsi="Times New Roman" w:cs="Times New Roman"/>
          <w:kern w:val="0"/>
          <w:sz w:val="22"/>
          <w:lang w:val="en-GB"/>
        </w:rPr>
        <w:t>involved in the joint channel estimation</w:t>
      </w:r>
      <w:r w:rsidR="00A536D4" w:rsidRPr="000F749A">
        <w:rPr>
          <w:rFonts w:ascii="Times New Roman" w:eastAsia="宋体" w:hAnsi="Times New Roman" w:cs="Times New Roman"/>
          <w:kern w:val="0"/>
          <w:sz w:val="22"/>
          <w:lang w:val="en-GB"/>
        </w:rPr>
        <w:t xml:space="preserve"> should be </w:t>
      </w:r>
      <w:r w:rsidR="00296F0E" w:rsidRPr="000F749A">
        <w:rPr>
          <w:rFonts w:ascii="Times New Roman" w:eastAsia="宋体" w:hAnsi="Times New Roman" w:cs="Times New Roman"/>
          <w:kern w:val="0"/>
          <w:sz w:val="22"/>
          <w:lang w:val="en-GB"/>
        </w:rPr>
        <w:t>ensured</w:t>
      </w:r>
      <w:r w:rsidR="00427CD7" w:rsidRPr="000F749A">
        <w:rPr>
          <w:rFonts w:ascii="Times New Roman" w:eastAsia="宋体" w:hAnsi="Times New Roman" w:cs="Times New Roman"/>
          <w:kern w:val="0"/>
          <w:sz w:val="22"/>
          <w:lang w:val="en-GB"/>
        </w:rPr>
        <w:t>.</w:t>
      </w:r>
    </w:p>
    <w:p w14:paraId="598020DF" w14:textId="53609520" w:rsidR="006435A7" w:rsidRPr="001D60FF" w:rsidRDefault="00A66EE5" w:rsidP="001D60FF">
      <w:pPr>
        <w:pStyle w:val="a6"/>
        <w:widowControl/>
        <w:numPr>
          <w:ilvl w:val="0"/>
          <w:numId w:val="27"/>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val="en-GB"/>
        </w:rPr>
      </w:pPr>
      <w:r w:rsidRPr="00446060">
        <w:rPr>
          <w:rFonts w:ascii="Times New Roman" w:eastAsia="宋体" w:hAnsi="Times New Roman" w:cs="Times New Roman"/>
          <w:kern w:val="0"/>
          <w:sz w:val="22"/>
          <w:lang w:val="en-GB"/>
        </w:rPr>
        <w:t>No downlink and uplink switching</w:t>
      </w:r>
      <w:r w:rsidR="006435A7" w:rsidRPr="00446060">
        <w:rPr>
          <w:rFonts w:ascii="Times New Roman" w:eastAsia="宋体" w:hAnsi="Times New Roman" w:cs="Times New Roman"/>
          <w:kern w:val="0"/>
          <w:sz w:val="22"/>
          <w:lang w:val="en-GB"/>
        </w:rPr>
        <w:t xml:space="preserve"> between multiple PUSCH transmissions.</w:t>
      </w:r>
      <w:r w:rsidR="00EC6A0C">
        <w:rPr>
          <w:rFonts w:ascii="Times New Roman" w:eastAsia="宋体" w:hAnsi="Times New Roman" w:cs="Times New Roman"/>
          <w:kern w:val="0"/>
          <w:sz w:val="22"/>
          <w:lang w:val="en-GB"/>
        </w:rPr>
        <w:t xml:space="preserve"> </w:t>
      </w:r>
      <w:r w:rsidR="006435A7" w:rsidRPr="001D60FF">
        <w:rPr>
          <w:rFonts w:ascii="Times New Roman" w:eastAsia="宋体" w:hAnsi="Times New Roman" w:cs="Times New Roman"/>
          <w:kern w:val="0"/>
          <w:sz w:val="22"/>
          <w:lang w:val="en-GB"/>
        </w:rPr>
        <w:t>In hardware implementation</w:t>
      </w:r>
      <w:r w:rsidR="00427CD7" w:rsidRPr="001D60FF">
        <w:rPr>
          <w:rFonts w:ascii="Times New Roman" w:eastAsia="宋体" w:hAnsi="Times New Roman" w:cs="Times New Roman"/>
          <w:kern w:val="0"/>
          <w:sz w:val="22"/>
          <w:lang w:val="en-GB"/>
        </w:rPr>
        <w:t xml:space="preserve">, </w:t>
      </w:r>
      <w:r w:rsidR="006435A7" w:rsidRPr="001D60FF">
        <w:rPr>
          <w:rFonts w:ascii="Times New Roman" w:eastAsia="宋体" w:hAnsi="Times New Roman" w:cs="Times New Roman"/>
          <w:kern w:val="0"/>
          <w:sz w:val="22"/>
          <w:lang w:val="en-GB"/>
        </w:rPr>
        <w:t xml:space="preserve">if there is downlink and uplink switching between multiple PUSCH transmissions, </w:t>
      </w:r>
      <w:r w:rsidR="0092432F" w:rsidRPr="001D60FF">
        <w:rPr>
          <w:rFonts w:ascii="Times New Roman" w:eastAsia="宋体" w:hAnsi="Times New Roman" w:cs="Times New Roman"/>
          <w:kern w:val="0"/>
          <w:sz w:val="22"/>
          <w:lang w:val="en-GB"/>
        </w:rPr>
        <w:t>analogue</w:t>
      </w:r>
      <w:r w:rsidR="006435A7" w:rsidRPr="001D60FF">
        <w:rPr>
          <w:rFonts w:ascii="Times New Roman" w:eastAsia="宋体" w:hAnsi="Times New Roman" w:cs="Times New Roman"/>
          <w:kern w:val="0"/>
          <w:sz w:val="22"/>
          <w:lang w:val="en-GB"/>
        </w:rPr>
        <w:t xml:space="preserve"> devices such as RF chains, PA, etc., will switch between ‘on’ and ‘off’ state</w:t>
      </w:r>
      <w:r w:rsidR="0087724E" w:rsidRPr="001D60FF">
        <w:rPr>
          <w:rFonts w:ascii="Times New Roman" w:eastAsia="宋体" w:hAnsi="Times New Roman" w:cs="Times New Roman"/>
          <w:kern w:val="0"/>
          <w:sz w:val="22"/>
          <w:lang w:val="en-GB"/>
        </w:rPr>
        <w:t>s</w:t>
      </w:r>
      <w:r w:rsidR="006435A7" w:rsidRPr="001D60FF">
        <w:rPr>
          <w:rFonts w:ascii="Times New Roman" w:eastAsia="宋体" w:hAnsi="Times New Roman" w:cs="Times New Roman"/>
          <w:kern w:val="0"/>
          <w:sz w:val="22"/>
          <w:lang w:val="en-GB"/>
        </w:rPr>
        <w:t>, then</w:t>
      </w:r>
      <w:r w:rsidR="0087724E" w:rsidRPr="001D60FF">
        <w:rPr>
          <w:rFonts w:ascii="Times New Roman" w:eastAsia="宋体" w:hAnsi="Times New Roman" w:cs="Times New Roman"/>
          <w:kern w:val="0"/>
          <w:sz w:val="22"/>
          <w:lang w:val="en-GB"/>
        </w:rPr>
        <w:t xml:space="preserve"> </w:t>
      </w:r>
      <w:r w:rsidR="006435A7" w:rsidRPr="001D60FF">
        <w:rPr>
          <w:rFonts w:ascii="Times New Roman" w:eastAsia="宋体" w:hAnsi="Times New Roman" w:cs="Times New Roman"/>
          <w:kern w:val="0"/>
          <w:sz w:val="22"/>
          <w:lang w:val="en-GB"/>
        </w:rPr>
        <w:t xml:space="preserve">random phase rotation </w:t>
      </w:r>
      <w:r w:rsidR="0087724E" w:rsidRPr="001D60FF">
        <w:rPr>
          <w:rFonts w:ascii="Times New Roman" w:eastAsia="宋体" w:hAnsi="Times New Roman" w:cs="Times New Roman"/>
          <w:kern w:val="0"/>
          <w:sz w:val="22"/>
          <w:lang w:val="en-GB"/>
        </w:rPr>
        <w:t xml:space="preserve">will be introduced and </w:t>
      </w:r>
      <w:r w:rsidR="00D76FD5">
        <w:rPr>
          <w:rFonts w:ascii="Times New Roman" w:eastAsia="宋体" w:hAnsi="Times New Roman" w:cs="Times New Roman"/>
          <w:kern w:val="0"/>
          <w:sz w:val="22"/>
          <w:lang w:val="en-GB"/>
        </w:rPr>
        <w:t>is difficult to compensate</w:t>
      </w:r>
      <w:r w:rsidR="0087724E" w:rsidRPr="001D60FF">
        <w:rPr>
          <w:rFonts w:ascii="Times New Roman" w:eastAsia="宋体" w:hAnsi="Times New Roman" w:cs="Times New Roman"/>
          <w:kern w:val="0"/>
          <w:sz w:val="22"/>
          <w:lang w:val="en-GB"/>
        </w:rPr>
        <w:t>, which destroy</w:t>
      </w:r>
      <w:r w:rsidR="00D76FD5">
        <w:rPr>
          <w:rFonts w:ascii="Times New Roman" w:eastAsia="宋体" w:hAnsi="Times New Roman" w:cs="Times New Roman"/>
          <w:kern w:val="0"/>
          <w:sz w:val="22"/>
          <w:lang w:val="en-GB"/>
        </w:rPr>
        <w:t>s</w:t>
      </w:r>
      <w:r w:rsidR="0087724E" w:rsidRPr="001D60FF">
        <w:rPr>
          <w:rFonts w:ascii="Times New Roman" w:eastAsia="宋体" w:hAnsi="Times New Roman" w:cs="Times New Roman"/>
          <w:kern w:val="0"/>
          <w:sz w:val="22"/>
          <w:lang w:val="en-GB"/>
        </w:rPr>
        <w:t xml:space="preserve"> phase continuity and </w:t>
      </w:r>
      <w:r w:rsidR="00D76FD5">
        <w:rPr>
          <w:rFonts w:ascii="Times New Roman" w:eastAsia="宋体" w:hAnsi="Times New Roman" w:cs="Times New Roman"/>
          <w:kern w:val="0"/>
          <w:sz w:val="22"/>
          <w:lang w:val="en-GB"/>
        </w:rPr>
        <w:t xml:space="preserve">means that </w:t>
      </w:r>
      <w:r w:rsidR="006435A7" w:rsidRPr="001D60FF">
        <w:rPr>
          <w:rFonts w:ascii="Times New Roman" w:eastAsia="宋体" w:hAnsi="Times New Roman" w:cs="Times New Roman"/>
          <w:kern w:val="0"/>
          <w:sz w:val="22"/>
          <w:lang w:val="en-GB"/>
        </w:rPr>
        <w:t>joint channel estimation of mul</w:t>
      </w:r>
      <w:r w:rsidR="00D76FD5">
        <w:rPr>
          <w:rFonts w:ascii="Times New Roman" w:eastAsia="宋体" w:hAnsi="Times New Roman" w:cs="Times New Roman"/>
          <w:kern w:val="0"/>
          <w:sz w:val="22"/>
          <w:lang w:val="en-GB"/>
        </w:rPr>
        <w:t>tiple PUSCH transmission is hard to perform</w:t>
      </w:r>
      <w:r w:rsidR="006435A7" w:rsidRPr="001D60FF">
        <w:rPr>
          <w:rFonts w:ascii="Times New Roman" w:eastAsia="宋体" w:hAnsi="Times New Roman" w:cs="Times New Roman"/>
          <w:kern w:val="0"/>
          <w:sz w:val="22"/>
          <w:lang w:val="en-GB"/>
        </w:rPr>
        <w:t xml:space="preserve">. </w:t>
      </w:r>
    </w:p>
    <w:p w14:paraId="0CD11174" w14:textId="3B45CEC8" w:rsidR="005A5B05" w:rsidRPr="00EC6A0C" w:rsidRDefault="0085756E" w:rsidP="001D60FF">
      <w:pPr>
        <w:pStyle w:val="a6"/>
        <w:widowControl/>
        <w:numPr>
          <w:ilvl w:val="0"/>
          <w:numId w:val="27"/>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val="en-GB"/>
        </w:rPr>
      </w:pPr>
      <w:r w:rsidRPr="00EC6A0C">
        <w:rPr>
          <w:rFonts w:ascii="Times New Roman" w:eastAsia="宋体" w:hAnsi="Times New Roman" w:cs="Times New Roman"/>
          <w:kern w:val="0"/>
          <w:sz w:val="22"/>
          <w:lang w:val="en-GB"/>
        </w:rPr>
        <w:t xml:space="preserve">Other limitations </w:t>
      </w:r>
      <w:r w:rsidR="005A5B05" w:rsidRPr="00EC6A0C">
        <w:rPr>
          <w:rFonts w:ascii="Times New Roman" w:eastAsia="宋体" w:hAnsi="Times New Roman" w:cs="Times New Roman"/>
          <w:kern w:val="0"/>
          <w:sz w:val="22"/>
          <w:lang w:val="en-GB"/>
        </w:rPr>
        <w:t>such as the same fr</w:t>
      </w:r>
      <w:r w:rsidR="009261B1" w:rsidRPr="00EC6A0C">
        <w:rPr>
          <w:rFonts w:ascii="Times New Roman" w:eastAsia="宋体" w:hAnsi="Times New Roman" w:cs="Times New Roman"/>
          <w:kern w:val="0"/>
          <w:sz w:val="22"/>
          <w:lang w:val="en-GB"/>
        </w:rPr>
        <w:t>equency resource, same associated SRI, etc., among</w:t>
      </w:r>
      <w:r w:rsidR="009261B1" w:rsidRPr="00EC6A0C">
        <w:rPr>
          <w:rFonts w:ascii="Times New Roman" w:eastAsia="宋体" w:hAnsi="Times New Roman" w:cs="Times New Roman"/>
          <w:kern w:val="0"/>
          <w:sz w:val="22"/>
          <w:lang w:eastAsia="en-US"/>
        </w:rPr>
        <w:t xml:space="preserve"> multiple PUSCH transmissions a</w:t>
      </w:r>
      <w:r w:rsidR="005A5B05" w:rsidRPr="00EC6A0C">
        <w:rPr>
          <w:rFonts w:ascii="Times New Roman" w:eastAsia="宋体" w:hAnsi="Times New Roman" w:cs="Times New Roman"/>
          <w:kern w:val="0"/>
          <w:sz w:val="22"/>
          <w:lang w:eastAsia="en-US"/>
        </w:rPr>
        <w:t xml:space="preserve">re required to ensure </w:t>
      </w:r>
      <w:r w:rsidR="009261B1" w:rsidRPr="00EC6A0C">
        <w:rPr>
          <w:rFonts w:ascii="Times New Roman" w:eastAsia="宋体" w:hAnsi="Times New Roman" w:cs="Times New Roman"/>
          <w:kern w:val="0"/>
          <w:sz w:val="22"/>
          <w:lang w:eastAsia="en-US"/>
        </w:rPr>
        <w:t xml:space="preserve">a good performance of joint channel estimation, because if multiple PUSCH are transmitted via different </w:t>
      </w:r>
      <w:r w:rsidRPr="00EC6A0C">
        <w:rPr>
          <w:rFonts w:ascii="Times New Roman" w:eastAsia="宋体" w:hAnsi="Times New Roman" w:cs="Times New Roman"/>
          <w:kern w:val="0"/>
          <w:sz w:val="22"/>
          <w:lang w:eastAsia="en-US"/>
        </w:rPr>
        <w:t>RBs</w:t>
      </w:r>
      <w:r w:rsidR="009261B1" w:rsidRPr="00EC6A0C">
        <w:rPr>
          <w:rFonts w:ascii="Times New Roman" w:eastAsia="宋体" w:hAnsi="Times New Roman" w:cs="Times New Roman"/>
          <w:kern w:val="0"/>
          <w:sz w:val="22"/>
          <w:lang w:eastAsia="en-US"/>
        </w:rPr>
        <w:t xml:space="preserve">, different antenna ports, etc., the fading channel of different PUSCH will differ, which </w:t>
      </w:r>
      <w:r w:rsidR="00E36235" w:rsidRPr="00EC6A0C">
        <w:rPr>
          <w:rFonts w:ascii="Times New Roman" w:eastAsia="宋体" w:hAnsi="Times New Roman" w:cs="Times New Roman"/>
          <w:kern w:val="0"/>
          <w:sz w:val="22"/>
          <w:lang w:eastAsia="en-US"/>
        </w:rPr>
        <w:t xml:space="preserve">can </w:t>
      </w:r>
      <w:r w:rsidR="009261B1" w:rsidRPr="00EC6A0C">
        <w:rPr>
          <w:rFonts w:ascii="Times New Roman" w:eastAsia="宋体" w:hAnsi="Times New Roman" w:cs="Times New Roman"/>
          <w:kern w:val="0"/>
          <w:sz w:val="22"/>
          <w:lang w:eastAsia="en-US"/>
        </w:rPr>
        <w:t xml:space="preserve">degrade the performance of joint channel estimation. </w:t>
      </w:r>
    </w:p>
    <w:p w14:paraId="4A7CFA5E" w14:textId="3ECA2D38" w:rsidR="0030786C" w:rsidRDefault="00A44958" w:rsidP="009C6C4E">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According to above analysis, we have the following conclusions:</w:t>
      </w:r>
    </w:p>
    <w:p w14:paraId="71AC6297" w14:textId="6D358619" w:rsidR="0030786C" w:rsidRPr="009C6C4E" w:rsidRDefault="00BC7E3C" w:rsidP="0011463D">
      <w:pPr>
        <w:pStyle w:val="a6"/>
        <w:widowControl/>
        <w:numPr>
          <w:ilvl w:val="0"/>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 xml:space="preserve">Phase continuity among multiple PUSCH transmissions of </w:t>
      </w:r>
      <w:r w:rsidRPr="009C6C4E">
        <w:rPr>
          <w:rFonts w:ascii="Times New Roman" w:eastAsia="宋体" w:hAnsi="Times New Roman" w:cs="Times New Roman"/>
          <w:b/>
          <w:kern w:val="0"/>
          <w:sz w:val="22"/>
          <w:u w:val="single"/>
          <w:lang w:val="en-GB"/>
        </w:rPr>
        <w:t>case 1</w:t>
      </w:r>
      <w:r>
        <w:rPr>
          <w:rFonts w:ascii="Times New Roman" w:eastAsia="宋体" w:hAnsi="Times New Roman" w:cs="Times New Roman"/>
          <w:kern w:val="0"/>
          <w:sz w:val="22"/>
          <w:lang w:val="en-GB"/>
        </w:rPr>
        <w:t xml:space="preserve"> can be ensured, because the same transmit power is ensured between </w:t>
      </w:r>
      <w:r w:rsidR="0011463D" w:rsidRPr="0011463D">
        <w:rPr>
          <w:rFonts w:ascii="Times New Roman" w:eastAsia="宋体" w:hAnsi="Times New Roman" w:cs="Times New Roman"/>
          <w:kern w:val="0"/>
          <w:sz w:val="22"/>
          <w:lang w:val="en-GB"/>
        </w:rPr>
        <w:t>successive</w:t>
      </w:r>
      <w:r w:rsidR="0011463D" w:rsidRPr="0011463D" w:rsidDel="0011463D">
        <w:rPr>
          <w:rFonts w:ascii="Times New Roman" w:eastAsia="宋体" w:hAnsi="Times New Roman" w:cs="Times New Roman"/>
          <w:kern w:val="0"/>
          <w:sz w:val="22"/>
          <w:lang w:val="en-GB"/>
        </w:rPr>
        <w:t xml:space="preserve"> </w:t>
      </w:r>
      <w:r w:rsidR="0030786C">
        <w:rPr>
          <w:rFonts w:ascii="Times New Roman" w:eastAsia="宋体" w:hAnsi="Times New Roman" w:cs="Times New Roman"/>
          <w:kern w:val="0"/>
          <w:sz w:val="22"/>
          <w:lang w:val="en-GB"/>
        </w:rPr>
        <w:t xml:space="preserve">PUSCH transmissions </w:t>
      </w:r>
      <w:r>
        <w:rPr>
          <w:rFonts w:ascii="Times New Roman" w:eastAsia="宋体" w:hAnsi="Times New Roman" w:cs="Times New Roman"/>
          <w:kern w:val="0"/>
          <w:sz w:val="22"/>
          <w:lang w:val="en-GB"/>
        </w:rPr>
        <w:t>without DL and UL switching.</w:t>
      </w:r>
    </w:p>
    <w:p w14:paraId="277B1D0A" w14:textId="63E0B055" w:rsidR="00BC7E3C" w:rsidRPr="009C6C4E" w:rsidRDefault="00BC7E3C" w:rsidP="009C6C4E">
      <w:pPr>
        <w:pStyle w:val="a6"/>
        <w:widowControl/>
        <w:numPr>
          <w:ilvl w:val="0"/>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rPr>
        <w:t xml:space="preserve">Phase continuity </w:t>
      </w:r>
      <w:r>
        <w:rPr>
          <w:rFonts w:ascii="Times New Roman" w:eastAsia="宋体" w:hAnsi="Times New Roman" w:cs="Times New Roman"/>
          <w:kern w:val="0"/>
          <w:sz w:val="22"/>
          <w:lang w:val="en-GB"/>
        </w:rPr>
        <w:t xml:space="preserve">among multiple PUSCH transmissions of </w:t>
      </w:r>
      <w:r w:rsidRPr="009C6C4E">
        <w:rPr>
          <w:rFonts w:ascii="Times New Roman" w:eastAsia="宋体" w:hAnsi="Times New Roman" w:cs="Times New Roman"/>
          <w:b/>
          <w:kern w:val="0"/>
          <w:sz w:val="22"/>
          <w:u w:val="single"/>
          <w:lang w:val="en-GB"/>
        </w:rPr>
        <w:t>case 2</w:t>
      </w:r>
      <w:r>
        <w:rPr>
          <w:rFonts w:ascii="Times New Roman" w:eastAsia="宋体" w:hAnsi="Times New Roman" w:cs="Times New Roman"/>
          <w:kern w:val="0"/>
          <w:sz w:val="22"/>
          <w:lang w:val="en-GB"/>
        </w:rPr>
        <w:t xml:space="preserve"> can be ensured:</w:t>
      </w:r>
    </w:p>
    <w:p w14:paraId="02E47831" w14:textId="3966553C" w:rsidR="009261B1" w:rsidRPr="009C6C4E" w:rsidRDefault="00BC7E3C" w:rsidP="009C6C4E">
      <w:pPr>
        <w:pStyle w:val="a6"/>
        <w:widowControl/>
        <w:numPr>
          <w:ilvl w:val="1"/>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lang w:val="en-GB"/>
        </w:rPr>
        <w:t xml:space="preserve">If </w:t>
      </w:r>
      <w:r w:rsidRPr="00E36FF6">
        <w:rPr>
          <w:rFonts w:ascii="Times New Roman" w:eastAsia="宋体" w:hAnsi="Times New Roman" w:cs="Times New Roman"/>
          <w:kern w:val="0"/>
          <w:sz w:val="22"/>
          <w:lang w:val="en-GB"/>
        </w:rPr>
        <w:t xml:space="preserve">there exists </w:t>
      </w:r>
      <w:r>
        <w:rPr>
          <w:rFonts w:ascii="Times New Roman" w:eastAsia="宋体" w:hAnsi="Times New Roman" w:cs="Times New Roman"/>
          <w:kern w:val="0"/>
          <w:sz w:val="22"/>
          <w:lang w:val="en-GB"/>
        </w:rPr>
        <w:t xml:space="preserve">1 or more </w:t>
      </w:r>
      <w:r w:rsidRPr="00E36FF6">
        <w:rPr>
          <w:rFonts w:ascii="Times New Roman" w:eastAsia="宋体" w:hAnsi="Times New Roman" w:cs="Times New Roman"/>
          <w:kern w:val="0"/>
          <w:sz w:val="22"/>
          <w:lang w:val="en-GB"/>
        </w:rPr>
        <w:t xml:space="preserve">muting symbol(s) </w:t>
      </w:r>
      <w:r w:rsidR="0053187B">
        <w:rPr>
          <w:rFonts w:ascii="Times New Roman" w:eastAsia="宋体" w:hAnsi="Times New Roman" w:cs="Times New Roman"/>
          <w:kern w:val="0"/>
          <w:sz w:val="22"/>
          <w:lang w:val="en-GB"/>
        </w:rPr>
        <w:t xml:space="preserve">or slots </w:t>
      </w:r>
      <w:r w:rsidR="005A2716">
        <w:rPr>
          <w:rFonts w:ascii="Times New Roman" w:eastAsia="宋体" w:hAnsi="Times New Roman" w:cs="Times New Roman"/>
          <w:kern w:val="0"/>
          <w:sz w:val="22"/>
          <w:lang w:val="en-GB"/>
        </w:rPr>
        <w:t xml:space="preserve">with zero uplink transmission power </w:t>
      </w:r>
      <w:r w:rsidRPr="00E36FF6">
        <w:rPr>
          <w:rFonts w:ascii="Times New Roman" w:eastAsia="宋体" w:hAnsi="Times New Roman" w:cs="Times New Roman"/>
          <w:kern w:val="0"/>
          <w:sz w:val="22"/>
          <w:lang w:val="en-GB"/>
        </w:rPr>
        <w:t>between 2 consecutive PUSCH transmissions without DL and UL switching,</w:t>
      </w:r>
      <w:r>
        <w:rPr>
          <w:rFonts w:ascii="Times New Roman" w:eastAsia="宋体" w:hAnsi="Times New Roman" w:cs="Times New Roman"/>
          <w:kern w:val="0"/>
          <w:sz w:val="22"/>
        </w:rPr>
        <w:t xml:space="preserve"> </w:t>
      </w:r>
      <w:r w:rsidRPr="009C6C4E">
        <w:rPr>
          <w:rFonts w:ascii="Times New Roman" w:eastAsia="宋体" w:hAnsi="Times New Roman" w:cs="Times New Roman"/>
          <w:kern w:val="0"/>
          <w:sz w:val="22"/>
        </w:rPr>
        <w:t>the phase continuity can be ensured if same transmit power is ensured for all PUSCH transmission.</w:t>
      </w:r>
      <w:r>
        <w:rPr>
          <w:rFonts w:ascii="Times New Roman" w:eastAsia="宋体" w:hAnsi="Times New Roman" w:cs="Times New Roman"/>
          <w:kern w:val="0"/>
          <w:sz w:val="22"/>
        </w:rPr>
        <w:t xml:space="preserve"> </w:t>
      </w:r>
      <w:r w:rsidR="00C152F4">
        <w:rPr>
          <w:rFonts w:ascii="Times New Roman" w:eastAsia="宋体" w:hAnsi="Times New Roman" w:cs="Times New Roman"/>
          <w:kern w:val="0"/>
          <w:sz w:val="22"/>
        </w:rPr>
        <w:t>In those</w:t>
      </w:r>
      <w:r w:rsidR="004F2065">
        <w:rPr>
          <w:rFonts w:ascii="Times New Roman" w:eastAsia="宋体" w:hAnsi="Times New Roman" w:cs="Times New Roman"/>
          <w:kern w:val="0"/>
          <w:sz w:val="22"/>
        </w:rPr>
        <w:t xml:space="preserve"> muting symbols</w:t>
      </w:r>
      <w:r>
        <w:rPr>
          <w:rFonts w:ascii="Times New Roman" w:eastAsia="宋体" w:hAnsi="Times New Roman" w:cs="Times New Roman"/>
          <w:kern w:val="0"/>
          <w:sz w:val="22"/>
        </w:rPr>
        <w:t xml:space="preserve">, </w:t>
      </w:r>
      <w:r w:rsidR="004F2065">
        <w:rPr>
          <w:rFonts w:ascii="Times New Roman" w:eastAsia="宋体" w:hAnsi="Times New Roman" w:cs="Times New Roman"/>
          <w:kern w:val="0"/>
          <w:sz w:val="22"/>
        </w:rPr>
        <w:t>i</w:t>
      </w:r>
      <w:r w:rsidR="009261B1" w:rsidRPr="009C6C4E">
        <w:rPr>
          <w:rFonts w:ascii="Times New Roman" w:eastAsia="宋体" w:hAnsi="Times New Roman" w:cs="Times New Roman"/>
          <w:kern w:val="0"/>
          <w:sz w:val="22"/>
          <w:lang w:val="en-GB"/>
        </w:rPr>
        <w:t xml:space="preserve">n practical implementation, </w:t>
      </w:r>
      <w:r w:rsidR="004F2065">
        <w:rPr>
          <w:rFonts w:ascii="Times New Roman" w:eastAsia="宋体" w:hAnsi="Times New Roman" w:cs="Times New Roman"/>
          <w:kern w:val="0"/>
          <w:sz w:val="22"/>
          <w:lang w:val="en-GB"/>
        </w:rPr>
        <w:t>phase continuity</w:t>
      </w:r>
      <w:r w:rsidR="0011463D">
        <w:rPr>
          <w:rFonts w:ascii="Times New Roman" w:eastAsia="宋体" w:hAnsi="Times New Roman" w:cs="Times New Roman"/>
          <w:kern w:val="0"/>
          <w:sz w:val="22"/>
          <w:lang w:val="en-GB"/>
        </w:rPr>
        <w:t xml:space="preserve"> can be maintained</w:t>
      </w:r>
      <w:r w:rsidR="0053187B">
        <w:rPr>
          <w:rFonts w:ascii="Times New Roman" w:eastAsia="宋体" w:hAnsi="Times New Roman" w:cs="Times New Roman"/>
          <w:kern w:val="0"/>
          <w:sz w:val="22"/>
          <w:lang w:val="en-GB"/>
        </w:rPr>
        <w:t>.</w:t>
      </w:r>
    </w:p>
    <w:p w14:paraId="01AF2B02" w14:textId="17C2DA70" w:rsidR="004F2065" w:rsidRPr="009C6C4E" w:rsidRDefault="0003198C" w:rsidP="009C6C4E">
      <w:pPr>
        <w:pStyle w:val="a6"/>
        <w:widowControl/>
        <w:numPr>
          <w:ilvl w:val="1"/>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rPr>
        <w:t xml:space="preserve">If there </w:t>
      </w:r>
      <w:r w:rsidR="00D76FD5">
        <w:rPr>
          <w:rFonts w:ascii="Times New Roman" w:eastAsia="宋体" w:hAnsi="Times New Roman" w:cs="Times New Roman"/>
          <w:kern w:val="0"/>
          <w:sz w:val="22"/>
        </w:rPr>
        <w:t xml:space="preserve">are </w:t>
      </w:r>
      <w:r>
        <w:rPr>
          <w:rFonts w:ascii="Times New Roman" w:eastAsia="宋体" w:hAnsi="Times New Roman" w:cs="Times New Roman"/>
          <w:kern w:val="0"/>
          <w:sz w:val="22"/>
        </w:rPr>
        <w:t xml:space="preserve">other signals such as SRS between </w:t>
      </w:r>
      <w:r w:rsidR="0011463D">
        <w:rPr>
          <w:rFonts w:ascii="Times New Roman" w:eastAsia="宋体" w:hAnsi="Times New Roman" w:cs="Times New Roman"/>
          <w:kern w:val="0"/>
          <w:sz w:val="22"/>
        </w:rPr>
        <w:t xml:space="preserve">successive </w:t>
      </w:r>
      <w:r>
        <w:rPr>
          <w:rFonts w:ascii="Times New Roman" w:eastAsia="宋体" w:hAnsi="Times New Roman" w:cs="Times New Roman"/>
          <w:kern w:val="0"/>
          <w:sz w:val="22"/>
        </w:rPr>
        <w:t>PUCH transmissions, the phase continuity can be ensured if all these signals have the same transmit power and different PUSCH associate</w:t>
      </w:r>
      <w:r w:rsidR="0011463D">
        <w:rPr>
          <w:rFonts w:ascii="Times New Roman" w:eastAsia="宋体" w:hAnsi="Times New Roman" w:cs="Times New Roman"/>
          <w:kern w:val="0"/>
          <w:sz w:val="22"/>
        </w:rPr>
        <w:t>d</w:t>
      </w:r>
      <w:r>
        <w:rPr>
          <w:rFonts w:ascii="Times New Roman" w:eastAsia="宋体" w:hAnsi="Times New Roman" w:cs="Times New Roman"/>
          <w:kern w:val="0"/>
          <w:sz w:val="22"/>
        </w:rPr>
        <w:t xml:space="preserve"> to the same SRI without antenna port switching.</w:t>
      </w:r>
    </w:p>
    <w:p w14:paraId="04A7AAB2" w14:textId="14412EE4" w:rsidR="00B533A6" w:rsidRPr="009C6C4E" w:rsidRDefault="00B533A6" w:rsidP="00B533A6">
      <w:pPr>
        <w:pStyle w:val="a6"/>
        <w:widowControl/>
        <w:numPr>
          <w:ilvl w:val="0"/>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rPr>
        <w:t xml:space="preserve">Phase continuity </w:t>
      </w:r>
      <w:r>
        <w:rPr>
          <w:rFonts w:ascii="Times New Roman" w:eastAsia="宋体" w:hAnsi="Times New Roman" w:cs="Times New Roman"/>
          <w:kern w:val="0"/>
          <w:sz w:val="22"/>
          <w:lang w:val="en-GB"/>
        </w:rPr>
        <w:t xml:space="preserve">among multiple PUSCH transmissions of </w:t>
      </w:r>
      <w:r>
        <w:rPr>
          <w:rFonts w:ascii="Times New Roman" w:eastAsia="宋体" w:hAnsi="Times New Roman" w:cs="Times New Roman"/>
          <w:b/>
          <w:kern w:val="0"/>
          <w:sz w:val="22"/>
          <w:u w:val="single"/>
          <w:lang w:val="en-GB"/>
        </w:rPr>
        <w:t>case 3</w:t>
      </w:r>
      <w:r>
        <w:rPr>
          <w:rFonts w:ascii="Times New Roman" w:eastAsia="宋体" w:hAnsi="Times New Roman" w:cs="Times New Roman"/>
          <w:kern w:val="0"/>
          <w:sz w:val="22"/>
          <w:lang w:val="en-GB"/>
        </w:rPr>
        <w:t xml:space="preserve"> cannot be ensured, because there is downlink and uplink switching between multiple PUSCH transmissions as analysed before.</w:t>
      </w:r>
    </w:p>
    <w:p w14:paraId="24412E8B" w14:textId="3395A8B8" w:rsidR="00B533A6" w:rsidRPr="00E36FF6" w:rsidRDefault="00B533A6" w:rsidP="00B533A6">
      <w:pPr>
        <w:pStyle w:val="a6"/>
        <w:widowControl/>
        <w:numPr>
          <w:ilvl w:val="0"/>
          <w:numId w:val="20"/>
        </w:numPr>
        <w:autoSpaceDE w:val="0"/>
        <w:autoSpaceDN w:val="0"/>
        <w:adjustRightInd w:val="0"/>
        <w:snapToGrid w:val="0"/>
        <w:spacing w:beforeLines="30" w:before="93" w:after="120" w:line="60" w:lineRule="atLeast"/>
        <w:ind w:firstLineChars="0"/>
        <w:rPr>
          <w:rFonts w:ascii="Times New Roman" w:eastAsia="宋体" w:hAnsi="Times New Roman" w:cs="Times New Roman"/>
          <w:kern w:val="0"/>
          <w:sz w:val="22"/>
          <w:lang w:eastAsia="en-US"/>
        </w:rPr>
      </w:pPr>
      <w:r>
        <w:rPr>
          <w:rFonts w:ascii="Times New Roman" w:eastAsia="宋体" w:hAnsi="Times New Roman" w:cs="Times New Roman"/>
          <w:kern w:val="0"/>
          <w:sz w:val="22"/>
        </w:rPr>
        <w:t xml:space="preserve">Phase continuity </w:t>
      </w:r>
      <w:r>
        <w:rPr>
          <w:rFonts w:ascii="Times New Roman" w:eastAsia="宋体" w:hAnsi="Times New Roman" w:cs="Times New Roman"/>
          <w:kern w:val="0"/>
          <w:sz w:val="22"/>
          <w:lang w:val="en-GB"/>
        </w:rPr>
        <w:t xml:space="preserve">among multiple PUSCH transmissions of </w:t>
      </w:r>
      <w:r>
        <w:rPr>
          <w:rFonts w:ascii="Times New Roman" w:eastAsia="宋体" w:hAnsi="Times New Roman" w:cs="Times New Roman"/>
          <w:b/>
          <w:kern w:val="0"/>
          <w:sz w:val="22"/>
          <w:u w:val="single"/>
          <w:lang w:val="en-GB"/>
        </w:rPr>
        <w:t>case 4</w:t>
      </w:r>
      <w:r>
        <w:rPr>
          <w:rFonts w:ascii="Times New Roman" w:eastAsia="宋体" w:hAnsi="Times New Roman" w:cs="Times New Roman"/>
          <w:kern w:val="0"/>
          <w:sz w:val="22"/>
          <w:lang w:val="en-GB"/>
        </w:rPr>
        <w:t xml:space="preserve"> cannot be ensured because </w:t>
      </w:r>
      <w:r w:rsidR="008D55C3">
        <w:rPr>
          <w:rFonts w:ascii="Times New Roman" w:eastAsia="宋体" w:hAnsi="Times New Roman" w:cs="Times New Roman"/>
          <w:kern w:val="0"/>
          <w:sz w:val="22"/>
          <w:lang w:val="en-GB"/>
        </w:rPr>
        <w:t xml:space="preserve">PA will switch its </w:t>
      </w:r>
      <w:r w:rsidR="0011463D">
        <w:rPr>
          <w:rFonts w:ascii="Times New Roman" w:eastAsia="宋体" w:hAnsi="Times New Roman" w:cs="Times New Roman"/>
          <w:kern w:val="0"/>
          <w:sz w:val="22"/>
          <w:lang w:val="en-GB"/>
        </w:rPr>
        <w:t>amplifier operating zone</w:t>
      </w:r>
      <w:r w:rsidR="008D55C3">
        <w:rPr>
          <w:rFonts w:ascii="Times New Roman" w:eastAsia="宋体" w:hAnsi="Times New Roman" w:cs="Times New Roman"/>
          <w:kern w:val="0"/>
          <w:sz w:val="22"/>
          <w:lang w:val="en-GB"/>
        </w:rPr>
        <w:t xml:space="preserve"> due to </w:t>
      </w:r>
      <w:r>
        <w:rPr>
          <w:rFonts w:ascii="Times New Roman" w:eastAsia="宋体" w:hAnsi="Times New Roman" w:cs="Times New Roman"/>
          <w:kern w:val="0"/>
          <w:sz w:val="22"/>
          <w:lang w:val="en-GB"/>
        </w:rPr>
        <w:t xml:space="preserve">the </w:t>
      </w:r>
      <w:r w:rsidR="005522BF">
        <w:rPr>
          <w:rFonts w:ascii="Times New Roman" w:eastAsia="宋体" w:hAnsi="Times New Roman" w:cs="Times New Roman"/>
          <w:kern w:val="0"/>
          <w:sz w:val="22"/>
          <w:lang w:val="en-GB"/>
        </w:rPr>
        <w:t>different</w:t>
      </w:r>
      <w:r w:rsidR="008D55C3">
        <w:rPr>
          <w:rFonts w:ascii="Times New Roman" w:eastAsia="宋体" w:hAnsi="Times New Roman" w:cs="Times New Roman"/>
          <w:kern w:val="0"/>
          <w:sz w:val="22"/>
          <w:lang w:val="en-GB"/>
        </w:rPr>
        <w:t xml:space="preserve"> transmit powers, which </w:t>
      </w:r>
      <w:r w:rsidR="005522BF">
        <w:rPr>
          <w:rFonts w:ascii="Times New Roman" w:eastAsia="宋体" w:hAnsi="Times New Roman" w:cs="Times New Roman"/>
          <w:kern w:val="0"/>
          <w:sz w:val="22"/>
          <w:lang w:val="en-GB"/>
        </w:rPr>
        <w:t>would generate random phase rotations.</w:t>
      </w:r>
    </w:p>
    <w:p w14:paraId="1E717D66" w14:textId="11E3A3E1" w:rsidR="009261B1" w:rsidRPr="009C6C4E" w:rsidRDefault="009261B1" w:rsidP="009C6C4E">
      <w:pPr>
        <w:tabs>
          <w:tab w:val="left" w:pos="25"/>
        </w:tabs>
        <w:rPr>
          <w:rFonts w:ascii="Times New Roman" w:eastAsia="宋体" w:hAnsi="Times New Roman" w:cs="Times New Roman"/>
          <w:kern w:val="0"/>
          <w:sz w:val="22"/>
        </w:rPr>
      </w:pPr>
    </w:p>
    <w:p w14:paraId="44EB5E19" w14:textId="2A067050" w:rsidR="00B5677D" w:rsidRPr="001D60FF" w:rsidRDefault="00B5677D" w:rsidP="009C6C4E">
      <w:pPr>
        <w:widowControl/>
        <w:autoSpaceDE w:val="0"/>
        <w:autoSpaceDN w:val="0"/>
        <w:adjustRightInd w:val="0"/>
        <w:snapToGrid w:val="0"/>
        <w:spacing w:beforeLines="30" w:before="93" w:line="60" w:lineRule="atLeast"/>
        <w:rPr>
          <w:rFonts w:ascii="Times New Roman" w:eastAsia="宋体" w:hAnsi="Times New Roman" w:cs="Times New Roman"/>
          <w:i/>
          <w:kern w:val="0"/>
          <w:sz w:val="22"/>
          <w:szCs w:val="20"/>
          <w:lang w:val="en-GB"/>
        </w:rPr>
      </w:pPr>
      <w:r w:rsidRPr="001D60FF">
        <w:rPr>
          <w:rFonts w:ascii="Times New Roman" w:eastAsia="宋体" w:hAnsi="Times New Roman" w:cs="Times New Roman"/>
          <w:b/>
          <w:i/>
          <w:kern w:val="0"/>
          <w:sz w:val="22"/>
          <w:szCs w:val="20"/>
          <w:lang w:val="en-GB"/>
        </w:rPr>
        <w:t xml:space="preserve">Proposal </w:t>
      </w:r>
      <w:r w:rsidR="00ED1288" w:rsidRPr="001D60FF">
        <w:rPr>
          <w:rFonts w:ascii="Times New Roman" w:eastAsia="宋体" w:hAnsi="Times New Roman" w:cs="Times New Roman"/>
          <w:b/>
          <w:i/>
          <w:kern w:val="0"/>
          <w:sz w:val="22"/>
          <w:szCs w:val="20"/>
          <w:lang w:val="en-GB"/>
        </w:rPr>
        <w:t>1</w:t>
      </w:r>
      <w:r>
        <w:rPr>
          <w:rFonts w:ascii="Times New Roman" w:eastAsia="宋体" w:hAnsi="Times New Roman" w:cs="Times New Roman"/>
          <w:kern w:val="0"/>
          <w:sz w:val="22"/>
          <w:szCs w:val="20"/>
          <w:lang w:val="en-GB"/>
        </w:rPr>
        <w:t xml:space="preserve">: </w:t>
      </w:r>
      <w:r w:rsidRPr="001D60FF">
        <w:rPr>
          <w:rFonts w:ascii="Times New Roman" w:eastAsia="宋体" w:hAnsi="Times New Roman" w:cs="Times New Roman"/>
          <w:i/>
          <w:kern w:val="0"/>
          <w:sz w:val="22"/>
          <w:szCs w:val="20"/>
          <w:lang w:val="en-GB"/>
        </w:rPr>
        <w:t xml:space="preserve">From functionality perspective, </w:t>
      </w:r>
      <w:r w:rsidR="001027D8">
        <w:rPr>
          <w:rFonts w:ascii="Times New Roman" w:eastAsia="宋体" w:hAnsi="Times New Roman" w:cs="Times New Roman"/>
          <w:i/>
          <w:kern w:val="0"/>
          <w:sz w:val="22"/>
          <w:szCs w:val="20"/>
          <w:lang w:val="en-GB"/>
        </w:rPr>
        <w:t>the</w:t>
      </w:r>
      <w:r w:rsidR="00ED1288" w:rsidRPr="001D60FF">
        <w:rPr>
          <w:rFonts w:ascii="Times New Roman" w:eastAsia="宋体" w:hAnsi="Times New Roman" w:cs="Times New Roman"/>
          <w:i/>
          <w:kern w:val="0"/>
          <w:sz w:val="22"/>
          <w:szCs w:val="20"/>
          <w:lang w:val="en-GB"/>
        </w:rPr>
        <w:t xml:space="preserve"> </w:t>
      </w:r>
      <w:r w:rsidRPr="001D60FF">
        <w:rPr>
          <w:rFonts w:ascii="Times New Roman" w:eastAsia="宋体" w:hAnsi="Times New Roman" w:cs="Times New Roman"/>
          <w:i/>
          <w:kern w:val="0"/>
          <w:sz w:val="22"/>
          <w:szCs w:val="20"/>
          <w:lang w:val="en-GB"/>
        </w:rPr>
        <w:t xml:space="preserve">following use cases are beneficial </w:t>
      </w:r>
      <w:r w:rsidR="00ED1288" w:rsidRPr="001D60FF">
        <w:rPr>
          <w:rFonts w:ascii="Times New Roman" w:eastAsia="宋体" w:hAnsi="Times New Roman" w:cs="Times New Roman"/>
          <w:i/>
          <w:kern w:val="0"/>
          <w:sz w:val="22"/>
          <w:szCs w:val="20"/>
          <w:lang w:val="en-GB"/>
        </w:rPr>
        <w:t>and</w:t>
      </w:r>
      <w:r w:rsidRPr="001D60FF">
        <w:rPr>
          <w:rFonts w:ascii="Times New Roman" w:eastAsia="宋体" w:hAnsi="Times New Roman" w:cs="Times New Roman"/>
          <w:i/>
          <w:kern w:val="0"/>
          <w:sz w:val="22"/>
          <w:szCs w:val="20"/>
          <w:lang w:val="en-GB"/>
        </w:rPr>
        <w:t xml:space="preserve"> are expected to be supported.</w:t>
      </w:r>
    </w:p>
    <w:p w14:paraId="5F0121AB" w14:textId="6DE5F511" w:rsidR="00ED1288" w:rsidRPr="001D60FF" w:rsidRDefault="00205FA5" w:rsidP="001D60FF">
      <w:pPr>
        <w:pStyle w:val="a6"/>
        <w:widowControl/>
        <w:numPr>
          <w:ilvl w:val="0"/>
          <w:numId w:val="29"/>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szCs w:val="20"/>
          <w:lang w:val="en-GB"/>
        </w:rPr>
      </w:pPr>
      <w:r>
        <w:rPr>
          <w:rFonts w:ascii="Times New Roman" w:eastAsia="宋体" w:hAnsi="Times New Roman" w:cs="Times New Roman"/>
          <w:i/>
          <w:kern w:val="0"/>
          <w:sz w:val="22"/>
          <w:szCs w:val="20"/>
          <w:lang w:val="en-GB"/>
        </w:rPr>
        <w:t>C</w:t>
      </w:r>
      <w:r w:rsidR="00ED1288" w:rsidRPr="001D60FF">
        <w:rPr>
          <w:rFonts w:ascii="Times New Roman" w:eastAsia="宋体" w:hAnsi="Times New Roman" w:cs="Times New Roman"/>
          <w:i/>
          <w:kern w:val="0"/>
          <w:sz w:val="22"/>
          <w:szCs w:val="20"/>
          <w:lang w:val="en-GB"/>
        </w:rPr>
        <w:t>ontinuous PUSCH transmissions with the same transmission power</w:t>
      </w:r>
      <w:r w:rsidR="00F3117B" w:rsidRPr="001D60FF">
        <w:rPr>
          <w:rFonts w:ascii="Times New Roman" w:eastAsia="宋体" w:hAnsi="Times New Roman" w:cs="Times New Roman"/>
          <w:i/>
          <w:kern w:val="0"/>
          <w:sz w:val="22"/>
          <w:szCs w:val="20"/>
          <w:lang w:val="en-GB"/>
        </w:rPr>
        <w:t>.</w:t>
      </w:r>
    </w:p>
    <w:p w14:paraId="66074930" w14:textId="0227ACB5" w:rsidR="00E0352F" w:rsidRPr="001D60FF" w:rsidRDefault="00205FA5" w:rsidP="001D60FF">
      <w:pPr>
        <w:pStyle w:val="a6"/>
        <w:widowControl/>
        <w:numPr>
          <w:ilvl w:val="0"/>
          <w:numId w:val="29"/>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szCs w:val="20"/>
          <w:lang w:val="en-GB"/>
        </w:rPr>
      </w:pPr>
      <w:r>
        <w:rPr>
          <w:rFonts w:ascii="Times New Roman" w:eastAsia="宋体" w:hAnsi="Times New Roman" w:cs="Times New Roman"/>
          <w:i/>
          <w:kern w:val="0"/>
          <w:sz w:val="22"/>
          <w:szCs w:val="20"/>
          <w:lang w:val="en-GB"/>
        </w:rPr>
        <w:t>M</w:t>
      </w:r>
      <w:r w:rsidR="00ED1288" w:rsidRPr="001D60FF">
        <w:rPr>
          <w:rFonts w:ascii="Times New Roman" w:eastAsia="宋体" w:hAnsi="Times New Roman" w:cs="Times New Roman"/>
          <w:i/>
          <w:kern w:val="0"/>
          <w:sz w:val="22"/>
          <w:szCs w:val="20"/>
          <w:lang w:val="en-GB"/>
        </w:rPr>
        <w:t>uting symbols with zero transmission power</w:t>
      </w:r>
      <w:r w:rsidR="00E0352F" w:rsidRPr="001D60FF">
        <w:rPr>
          <w:rFonts w:ascii="Times New Roman" w:eastAsia="宋体" w:hAnsi="Times New Roman" w:cs="Times New Roman"/>
          <w:i/>
          <w:kern w:val="0"/>
          <w:sz w:val="22"/>
          <w:szCs w:val="20"/>
          <w:lang w:val="en-GB"/>
        </w:rPr>
        <w:t xml:space="preserve"> (not downlink symbols) or SRS transmitted between </w:t>
      </w:r>
      <w:r w:rsidR="001027D8">
        <w:rPr>
          <w:rFonts w:ascii="Times New Roman" w:eastAsia="宋体" w:hAnsi="Times New Roman" w:cs="Times New Roman"/>
          <w:i/>
          <w:kern w:val="0"/>
          <w:sz w:val="22"/>
          <w:szCs w:val="20"/>
          <w:lang w:val="en-GB"/>
        </w:rPr>
        <w:t>successive</w:t>
      </w:r>
      <w:r w:rsidR="00E0352F" w:rsidRPr="001D60FF">
        <w:rPr>
          <w:rFonts w:ascii="Times New Roman" w:eastAsia="宋体" w:hAnsi="Times New Roman" w:cs="Times New Roman"/>
          <w:i/>
          <w:kern w:val="0"/>
          <w:sz w:val="22"/>
          <w:szCs w:val="20"/>
          <w:lang w:val="en-GB"/>
        </w:rPr>
        <w:t xml:space="preserve"> PUSCH transmissions</w:t>
      </w:r>
      <w:r w:rsidR="001027D8">
        <w:rPr>
          <w:rFonts w:ascii="Times New Roman" w:eastAsia="宋体" w:hAnsi="Times New Roman" w:cs="Times New Roman"/>
          <w:i/>
          <w:kern w:val="0"/>
          <w:sz w:val="22"/>
          <w:szCs w:val="20"/>
          <w:lang w:val="en-GB"/>
        </w:rPr>
        <w:t xml:space="preserve"> </w:t>
      </w:r>
      <w:r w:rsidR="00845DF1">
        <w:rPr>
          <w:rFonts w:ascii="Times New Roman" w:eastAsia="宋体" w:hAnsi="Times New Roman" w:cs="Times New Roman"/>
          <w:i/>
          <w:kern w:val="0"/>
          <w:sz w:val="22"/>
          <w:szCs w:val="20"/>
          <w:lang w:val="en-GB"/>
        </w:rPr>
        <w:t>with</w:t>
      </w:r>
      <w:r w:rsidR="001027D8">
        <w:rPr>
          <w:rFonts w:ascii="Times New Roman" w:eastAsia="宋体" w:hAnsi="Times New Roman" w:cs="Times New Roman"/>
          <w:i/>
          <w:kern w:val="0"/>
          <w:sz w:val="22"/>
          <w:szCs w:val="20"/>
          <w:lang w:val="en-GB"/>
        </w:rPr>
        <w:t xml:space="preserve"> </w:t>
      </w:r>
      <w:r w:rsidR="001027D8" w:rsidRPr="00D36511">
        <w:rPr>
          <w:rFonts w:ascii="Times New Roman" w:eastAsia="宋体" w:hAnsi="Times New Roman" w:cs="Times New Roman"/>
          <w:i/>
          <w:kern w:val="0"/>
          <w:sz w:val="22"/>
          <w:szCs w:val="20"/>
          <w:lang w:val="en-GB"/>
        </w:rPr>
        <w:t>the same transmission power</w:t>
      </w:r>
      <w:r w:rsidR="00E0352F" w:rsidRPr="001D60FF">
        <w:rPr>
          <w:rFonts w:ascii="Times New Roman" w:eastAsia="宋体" w:hAnsi="Times New Roman" w:cs="Times New Roman"/>
          <w:i/>
          <w:kern w:val="0"/>
          <w:sz w:val="22"/>
          <w:szCs w:val="20"/>
          <w:lang w:val="en-GB"/>
        </w:rPr>
        <w:t>.</w:t>
      </w:r>
    </w:p>
    <w:p w14:paraId="2AA746D2" w14:textId="77777777" w:rsidR="00427CD7" w:rsidRP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6E54C1B3" w14:textId="77777777" w:rsidR="00427CD7" w:rsidRPr="00427CD7" w:rsidRDefault="00427CD7" w:rsidP="00427CD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sidRPr="00427CD7">
        <w:rPr>
          <w:rFonts w:ascii="Times New Roman" w:eastAsia="宋体" w:hAnsi="Times New Roman" w:cs="Times New Roman"/>
          <w:b/>
          <w:bCs/>
          <w:kern w:val="0"/>
          <w:sz w:val="24"/>
        </w:rPr>
        <w:t>Potential DMRS location in joint channel estimation</w:t>
      </w:r>
    </w:p>
    <w:p w14:paraId="7208195B" w14:textId="4A1DF9B2" w:rsidR="00B82872" w:rsidRDefault="000A4839"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CE SI</w:t>
      </w:r>
      <w:r w:rsidR="00B82872">
        <w:rPr>
          <w:rFonts w:ascii="Times New Roman" w:eastAsia="宋体" w:hAnsi="Times New Roman" w:cs="Times New Roman"/>
          <w:kern w:val="0"/>
          <w:sz w:val="22"/>
        </w:rPr>
        <w:t xml:space="preserve"> [2]</w:t>
      </w:r>
      <w:r>
        <w:rPr>
          <w:rFonts w:ascii="Times New Roman" w:eastAsia="宋体" w:hAnsi="Times New Roman" w:cs="Times New Roman"/>
          <w:kern w:val="0"/>
          <w:sz w:val="22"/>
        </w:rPr>
        <w:t xml:space="preserve">, </w:t>
      </w:r>
      <w:r w:rsidR="00B82872">
        <w:rPr>
          <w:rFonts w:ascii="Times New Roman" w:eastAsia="宋体" w:hAnsi="Times New Roman" w:cs="Times New Roman"/>
          <w:kern w:val="0"/>
          <w:sz w:val="22"/>
        </w:rPr>
        <w:t>there are discussions on optimization of DMRS locations and granularity in joint channel estimation, such as DMRS</w:t>
      </w:r>
      <w:r w:rsidR="00B82872">
        <w:rPr>
          <w:rFonts w:ascii="Times New Roman" w:eastAsia="宋体" w:hAnsi="Times New Roman" w:cs="Times New Roman" w:hint="eastAsia"/>
          <w:kern w:val="0"/>
          <w:sz w:val="22"/>
        </w:rPr>
        <w:t>-</w:t>
      </w:r>
      <w:r w:rsidR="00B82872">
        <w:rPr>
          <w:rFonts w:ascii="Times New Roman" w:eastAsia="宋体" w:hAnsi="Times New Roman" w:cs="Times New Roman"/>
          <w:kern w:val="0"/>
          <w:sz w:val="22"/>
        </w:rPr>
        <w:t>less PUSCH and flexible DMRS patterns allocated to different PUSCH transmissions, which can achieve a flexible tradeoff between DMRS overhead and accurate channel estimation. For example, i</w:t>
      </w:r>
      <w:r w:rsidR="00427CD7" w:rsidRPr="00427CD7">
        <w:rPr>
          <w:rFonts w:ascii="Times New Roman" w:eastAsia="宋体" w:hAnsi="Times New Roman" w:cs="Times New Roman"/>
          <w:kern w:val="0"/>
          <w:sz w:val="22"/>
        </w:rPr>
        <w:t>n current spec</w:t>
      </w:r>
      <w:r w:rsidR="00487B77">
        <w:rPr>
          <w:rFonts w:ascii="Times New Roman" w:eastAsia="宋体" w:hAnsi="Times New Roman" w:cs="Times New Roman"/>
          <w:kern w:val="0"/>
          <w:sz w:val="22"/>
        </w:rPr>
        <w:t>ification</w:t>
      </w:r>
      <w:r w:rsidR="00427CD7" w:rsidRPr="00427CD7">
        <w:rPr>
          <w:rFonts w:ascii="Times New Roman" w:eastAsia="宋体" w:hAnsi="Times New Roman" w:cs="Times New Roman"/>
          <w:kern w:val="0"/>
          <w:sz w:val="22"/>
        </w:rPr>
        <w:t>, the maximum number of additional DMRS</w:t>
      </w:r>
      <w:r w:rsidR="00EF60B9">
        <w:rPr>
          <w:rFonts w:ascii="Times New Roman" w:eastAsia="宋体" w:hAnsi="Times New Roman" w:cs="Times New Roman"/>
          <w:kern w:val="0"/>
          <w:sz w:val="22"/>
        </w:rPr>
        <w:t xml:space="preserve"> is configured via </w:t>
      </w:r>
      <w:r w:rsidR="00B82872">
        <w:rPr>
          <w:rFonts w:ascii="Times New Roman" w:eastAsia="宋体" w:hAnsi="Times New Roman" w:cs="Times New Roman"/>
          <w:kern w:val="0"/>
          <w:sz w:val="22"/>
        </w:rPr>
        <w:t xml:space="preserve">a semi-static </w:t>
      </w:r>
      <w:r w:rsidR="00EF60B9">
        <w:rPr>
          <w:rFonts w:ascii="Times New Roman" w:eastAsia="宋体" w:hAnsi="Times New Roman" w:cs="Times New Roman"/>
          <w:kern w:val="0"/>
          <w:sz w:val="22"/>
        </w:rPr>
        <w:t>RRC signaling</w:t>
      </w:r>
      <w:r w:rsidR="00B82872">
        <w:rPr>
          <w:rFonts w:ascii="Times New Roman" w:eastAsia="宋体" w:hAnsi="Times New Roman" w:cs="Times New Roman"/>
          <w:kern w:val="0"/>
          <w:sz w:val="22"/>
        </w:rPr>
        <w:t xml:space="preserve"> while the update </w:t>
      </w:r>
      <w:r w:rsidR="00B82872" w:rsidRPr="00427CD7">
        <w:rPr>
          <w:rFonts w:ascii="Times New Roman" w:eastAsia="宋体" w:hAnsi="Times New Roman" w:cs="Times New Roman"/>
          <w:kern w:val="0"/>
          <w:sz w:val="22"/>
        </w:rPr>
        <w:t xml:space="preserve">of RRC signaling </w:t>
      </w:r>
      <w:r w:rsidR="00B82872">
        <w:rPr>
          <w:rFonts w:ascii="Times New Roman" w:eastAsia="宋体" w:hAnsi="Times New Roman" w:cs="Times New Roman"/>
          <w:kern w:val="0"/>
          <w:sz w:val="22"/>
        </w:rPr>
        <w:t xml:space="preserve">usually takes </w:t>
      </w:r>
      <w:r w:rsidR="00B82872" w:rsidRPr="00427CD7">
        <w:rPr>
          <w:rFonts w:ascii="Times New Roman" w:eastAsia="宋体" w:hAnsi="Times New Roman" w:cs="Times New Roman"/>
          <w:kern w:val="0"/>
          <w:sz w:val="22"/>
        </w:rPr>
        <w:t>hundred</w:t>
      </w:r>
      <w:r w:rsidR="00B82872">
        <w:rPr>
          <w:rFonts w:ascii="Times New Roman" w:eastAsia="宋体" w:hAnsi="Times New Roman" w:cs="Times New Roman"/>
          <w:kern w:val="0"/>
          <w:sz w:val="22"/>
        </w:rPr>
        <w:t>s</w:t>
      </w:r>
      <w:r w:rsidR="00B82872" w:rsidRPr="00427CD7">
        <w:rPr>
          <w:rFonts w:ascii="Times New Roman" w:eastAsia="宋体" w:hAnsi="Times New Roman" w:cs="Times New Roman"/>
          <w:kern w:val="0"/>
          <w:sz w:val="22"/>
        </w:rPr>
        <w:t xml:space="preserve"> of </w:t>
      </w:r>
      <w:r w:rsidR="00B82872">
        <w:rPr>
          <w:rFonts w:ascii="Times New Roman" w:eastAsia="宋体" w:hAnsi="Times New Roman" w:cs="Times New Roman"/>
          <w:kern w:val="0"/>
          <w:sz w:val="22"/>
        </w:rPr>
        <w:t>milliseconds, thus</w:t>
      </w:r>
      <w:r w:rsidR="007E44C1">
        <w:rPr>
          <w:rFonts w:ascii="Times New Roman" w:eastAsia="宋体" w:hAnsi="Times New Roman" w:cs="Times New Roman"/>
          <w:kern w:val="0"/>
          <w:sz w:val="22"/>
        </w:rPr>
        <w:t xml:space="preserve"> multiple PUSCH transmissions</w:t>
      </w:r>
      <w:r w:rsidR="00B82872">
        <w:rPr>
          <w:rFonts w:ascii="Times New Roman" w:eastAsia="宋体" w:hAnsi="Times New Roman" w:cs="Times New Roman"/>
          <w:kern w:val="0"/>
          <w:sz w:val="22"/>
        </w:rPr>
        <w:t xml:space="preserve"> will use </w:t>
      </w:r>
      <w:r w:rsidR="0011463D">
        <w:rPr>
          <w:rFonts w:ascii="Times New Roman" w:eastAsia="宋体" w:hAnsi="Times New Roman" w:cs="Times New Roman"/>
          <w:kern w:val="0"/>
          <w:sz w:val="22"/>
        </w:rPr>
        <w:t>the</w:t>
      </w:r>
      <w:r w:rsidR="00B82872">
        <w:rPr>
          <w:rFonts w:ascii="Times New Roman" w:eastAsia="宋体" w:hAnsi="Times New Roman" w:cs="Times New Roman"/>
          <w:kern w:val="0"/>
          <w:sz w:val="22"/>
        </w:rPr>
        <w:t xml:space="preserve"> same configured parameter in DMRS determination within a certain duration</w:t>
      </w:r>
      <w:r w:rsidR="00B82872">
        <w:rPr>
          <w:rFonts w:ascii="Times New Roman" w:eastAsia="宋体" w:hAnsi="Times New Roman" w:cs="Times New Roman" w:hint="eastAsia"/>
          <w:kern w:val="0"/>
          <w:sz w:val="22"/>
        </w:rPr>
        <w:t>,</w:t>
      </w:r>
      <w:r w:rsidR="00B82872">
        <w:rPr>
          <w:rFonts w:ascii="Times New Roman" w:eastAsia="宋体" w:hAnsi="Times New Roman" w:cs="Times New Roman"/>
          <w:kern w:val="0"/>
          <w:sz w:val="22"/>
        </w:rPr>
        <w:t xml:space="preserve"> regardless of potential channel variation between differe</w:t>
      </w:r>
      <w:r w:rsidR="00F572A9">
        <w:rPr>
          <w:rFonts w:ascii="Times New Roman" w:eastAsia="宋体" w:hAnsi="Times New Roman" w:cs="Times New Roman"/>
          <w:kern w:val="0"/>
          <w:sz w:val="22"/>
        </w:rPr>
        <w:t xml:space="preserve">nt PUSCH transmissions. Thus, for joint channel estimation among multiple PUSCH transmissions, patterns with different number of DMRS </w:t>
      </w:r>
      <w:r w:rsidR="007B04A8">
        <w:rPr>
          <w:rFonts w:ascii="Times New Roman" w:eastAsia="宋体" w:hAnsi="Times New Roman" w:cs="Times New Roman"/>
          <w:kern w:val="0"/>
          <w:sz w:val="22"/>
        </w:rPr>
        <w:t xml:space="preserve">allocated </w:t>
      </w:r>
      <w:r w:rsidR="00F572A9">
        <w:rPr>
          <w:rFonts w:ascii="Times New Roman" w:eastAsia="宋体" w:hAnsi="Times New Roman" w:cs="Times New Roman"/>
          <w:kern w:val="0"/>
          <w:sz w:val="22"/>
        </w:rPr>
        <w:t>to multiple PUSCH transmission</w:t>
      </w:r>
      <w:r w:rsidR="003C5CC3">
        <w:rPr>
          <w:rFonts w:ascii="Times New Roman" w:eastAsia="宋体" w:hAnsi="Times New Roman" w:cs="Times New Roman"/>
          <w:kern w:val="0"/>
          <w:sz w:val="22"/>
        </w:rPr>
        <w:t>s</w:t>
      </w:r>
      <w:r w:rsidR="00F572A9">
        <w:rPr>
          <w:rFonts w:ascii="Times New Roman" w:eastAsia="宋体" w:hAnsi="Times New Roman" w:cs="Times New Roman"/>
          <w:kern w:val="0"/>
          <w:sz w:val="22"/>
        </w:rPr>
        <w:t xml:space="preserve"> </w:t>
      </w:r>
      <w:r w:rsidR="007B04A8">
        <w:rPr>
          <w:rFonts w:ascii="Times New Roman" w:eastAsia="宋体" w:hAnsi="Times New Roman" w:cs="Times New Roman"/>
          <w:kern w:val="0"/>
          <w:sz w:val="22"/>
        </w:rPr>
        <w:t xml:space="preserve">can be </w:t>
      </w:r>
      <w:r w:rsidR="009B0837">
        <w:rPr>
          <w:rFonts w:ascii="Times New Roman" w:eastAsia="宋体" w:hAnsi="Times New Roman" w:cs="Times New Roman" w:hint="eastAsia"/>
          <w:kern w:val="0"/>
          <w:sz w:val="22"/>
        </w:rPr>
        <w:t>supported</w:t>
      </w:r>
      <w:r w:rsidR="007B04A8">
        <w:rPr>
          <w:rFonts w:ascii="Times New Roman" w:eastAsia="宋体" w:hAnsi="Times New Roman" w:cs="Times New Roman"/>
          <w:kern w:val="0"/>
          <w:sz w:val="22"/>
        </w:rPr>
        <w:t xml:space="preserve"> </w:t>
      </w:r>
      <w:r w:rsidR="00F572A9">
        <w:rPr>
          <w:rFonts w:ascii="Times New Roman" w:eastAsia="宋体" w:hAnsi="Times New Roman" w:cs="Times New Roman"/>
          <w:kern w:val="0"/>
          <w:sz w:val="22"/>
        </w:rPr>
        <w:t xml:space="preserve">to better match the fading channels. </w:t>
      </w:r>
    </w:p>
    <w:p w14:paraId="2D3A0E01" w14:textId="28EEF714" w:rsidR="007B04A8" w:rsidRDefault="00D76FD5" w:rsidP="00A33C30">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It is well known that </w:t>
      </w:r>
      <w:r w:rsidR="007B04A8">
        <w:rPr>
          <w:rFonts w:ascii="Times New Roman" w:eastAsia="宋体" w:hAnsi="Times New Roman" w:cs="Times New Roman"/>
          <w:kern w:val="0"/>
          <w:sz w:val="22"/>
        </w:rPr>
        <w:t xml:space="preserve">more resources allocated </w:t>
      </w:r>
      <w:r>
        <w:rPr>
          <w:rFonts w:ascii="Times New Roman" w:eastAsia="宋体" w:hAnsi="Times New Roman" w:cs="Times New Roman"/>
          <w:kern w:val="0"/>
          <w:sz w:val="22"/>
        </w:rPr>
        <w:t>to</w:t>
      </w:r>
      <w:r w:rsidR="007B04A8">
        <w:rPr>
          <w:rFonts w:ascii="Times New Roman" w:eastAsia="宋体" w:hAnsi="Times New Roman" w:cs="Times New Roman"/>
          <w:kern w:val="0"/>
          <w:sz w:val="22"/>
        </w:rPr>
        <w:t xml:space="preserve"> DMRS contribute to a more accurate channel estimation and improve the demodulation performance. However, </w:t>
      </w:r>
      <w:r w:rsidR="009B0837">
        <w:rPr>
          <w:rFonts w:ascii="Times New Roman" w:eastAsia="宋体" w:hAnsi="Times New Roman" w:cs="Times New Roman"/>
          <w:kern w:val="0"/>
          <w:sz w:val="22"/>
        </w:rPr>
        <w:t>it will</w:t>
      </w:r>
      <w:r w:rsidR="007B04A8">
        <w:rPr>
          <w:rFonts w:ascii="Times New Roman" w:eastAsia="宋体" w:hAnsi="Times New Roman" w:cs="Times New Roman"/>
          <w:kern w:val="0"/>
          <w:sz w:val="22"/>
        </w:rPr>
        <w:t xml:space="preserve"> increase the DMRS overhead. </w:t>
      </w:r>
      <w:r w:rsidR="00544826">
        <w:rPr>
          <w:rFonts w:ascii="Times New Roman" w:eastAsia="宋体" w:hAnsi="Times New Roman" w:cs="Times New Roman"/>
          <w:kern w:val="0"/>
          <w:sz w:val="22"/>
        </w:rPr>
        <w:t xml:space="preserve">To avoid the possible impacts </w:t>
      </w:r>
      <w:r w:rsidR="00BF1097">
        <w:rPr>
          <w:rFonts w:ascii="Times New Roman" w:eastAsia="宋体" w:hAnsi="Times New Roman" w:cs="Times New Roman"/>
          <w:kern w:val="0"/>
          <w:sz w:val="22"/>
        </w:rPr>
        <w:t>on</w:t>
      </w:r>
      <w:r w:rsidR="00544826">
        <w:rPr>
          <w:rFonts w:ascii="Times New Roman" w:eastAsia="宋体" w:hAnsi="Times New Roman" w:cs="Times New Roman"/>
          <w:kern w:val="0"/>
          <w:sz w:val="22"/>
        </w:rPr>
        <w:t xml:space="preserve"> fewer resource</w:t>
      </w:r>
      <w:r>
        <w:rPr>
          <w:rFonts w:ascii="Times New Roman" w:eastAsia="宋体" w:hAnsi="Times New Roman" w:cs="Times New Roman"/>
          <w:kern w:val="0"/>
          <w:sz w:val="22"/>
        </w:rPr>
        <w:t>s</w:t>
      </w:r>
      <w:r w:rsidR="00544826">
        <w:rPr>
          <w:rFonts w:ascii="Times New Roman" w:eastAsia="宋体" w:hAnsi="Times New Roman" w:cs="Times New Roman"/>
          <w:kern w:val="0"/>
          <w:sz w:val="22"/>
        </w:rPr>
        <w:t xml:space="preserve"> for data transmission, there is a </w:t>
      </w:r>
      <w:r w:rsidR="0011463D">
        <w:rPr>
          <w:rFonts w:ascii="Times New Roman" w:eastAsia="宋体" w:hAnsi="Times New Roman" w:cs="Times New Roman"/>
          <w:kern w:val="0"/>
          <w:sz w:val="22"/>
        </w:rPr>
        <w:t xml:space="preserve">potential </w:t>
      </w:r>
      <w:r w:rsidR="00544826">
        <w:rPr>
          <w:rFonts w:ascii="Times New Roman" w:eastAsia="宋体" w:hAnsi="Times New Roman" w:cs="Times New Roman"/>
          <w:kern w:val="0"/>
          <w:sz w:val="22"/>
        </w:rPr>
        <w:t xml:space="preserve">method that we could allocate </w:t>
      </w:r>
      <w:r w:rsidR="00C862A1">
        <w:rPr>
          <w:rFonts w:ascii="Times New Roman" w:eastAsia="宋体" w:hAnsi="Times New Roman" w:cs="Times New Roman"/>
          <w:kern w:val="0"/>
          <w:sz w:val="22"/>
        </w:rPr>
        <w:t xml:space="preserve">DMRS to </w:t>
      </w:r>
      <w:r w:rsidR="00544826">
        <w:rPr>
          <w:rFonts w:ascii="Times New Roman" w:eastAsia="宋体" w:hAnsi="Times New Roman" w:cs="Times New Roman"/>
          <w:kern w:val="0"/>
          <w:sz w:val="22"/>
        </w:rPr>
        <w:t xml:space="preserve">resources </w:t>
      </w:r>
      <w:r w:rsidR="00BF1097">
        <w:rPr>
          <w:rFonts w:ascii="Times New Roman" w:eastAsia="宋体" w:hAnsi="Times New Roman" w:cs="Times New Roman"/>
          <w:kern w:val="0"/>
          <w:sz w:val="22"/>
        </w:rPr>
        <w:t xml:space="preserve">which are </w:t>
      </w:r>
      <w:r w:rsidR="00544826">
        <w:rPr>
          <w:rFonts w:ascii="Times New Roman" w:eastAsia="宋体" w:hAnsi="Times New Roman" w:cs="Times New Roman"/>
          <w:kern w:val="0"/>
          <w:sz w:val="22"/>
        </w:rPr>
        <w:t>not used i</w:t>
      </w:r>
      <w:r w:rsidR="007B04A8">
        <w:rPr>
          <w:rFonts w:ascii="Times New Roman" w:eastAsia="宋体" w:hAnsi="Times New Roman" w:cs="Times New Roman"/>
          <w:kern w:val="0"/>
          <w:sz w:val="22"/>
        </w:rPr>
        <w:t>n PUSCH transmission</w:t>
      </w:r>
      <w:r w:rsidR="00C862A1">
        <w:rPr>
          <w:rFonts w:ascii="Times New Roman" w:eastAsia="宋体" w:hAnsi="Times New Roman" w:cs="Times New Roman"/>
          <w:kern w:val="0"/>
          <w:sz w:val="22"/>
        </w:rPr>
        <w:t>. For example</w:t>
      </w:r>
      <w:r w:rsidR="007B04A8">
        <w:rPr>
          <w:rFonts w:ascii="Times New Roman" w:eastAsia="宋体" w:hAnsi="Times New Roman" w:cs="Times New Roman"/>
          <w:kern w:val="0"/>
          <w:sz w:val="22"/>
        </w:rPr>
        <w:t xml:space="preserve">, </w:t>
      </w:r>
      <w:r w:rsidR="00431342">
        <w:rPr>
          <w:rFonts w:ascii="Times New Roman" w:eastAsia="宋体" w:hAnsi="Times New Roman" w:cs="Times New Roman"/>
          <w:kern w:val="0"/>
          <w:sz w:val="22"/>
        </w:rPr>
        <w:t xml:space="preserve">if S slot </w:t>
      </w:r>
      <w:r w:rsidR="00871867">
        <w:rPr>
          <w:rFonts w:ascii="Times New Roman" w:eastAsia="宋体" w:hAnsi="Times New Roman" w:cs="Times New Roman"/>
          <w:kern w:val="0"/>
          <w:sz w:val="22"/>
        </w:rPr>
        <w:t>(</w:t>
      </w:r>
      <w:r w:rsidR="00431342">
        <w:rPr>
          <w:rFonts w:ascii="Times New Roman" w:eastAsia="宋体" w:hAnsi="Times New Roman" w:cs="Times New Roman"/>
          <w:kern w:val="0"/>
          <w:sz w:val="22"/>
        </w:rPr>
        <w:t xml:space="preserve">or </w:t>
      </w:r>
      <w:r w:rsidR="00871867">
        <w:rPr>
          <w:rFonts w:ascii="Times New Roman" w:eastAsia="宋体" w:hAnsi="Times New Roman" w:cs="Times New Roman"/>
          <w:kern w:val="0"/>
          <w:sz w:val="22"/>
        </w:rPr>
        <w:t>UL</w:t>
      </w:r>
      <w:r w:rsidR="00431342">
        <w:rPr>
          <w:rFonts w:ascii="Times New Roman" w:eastAsia="宋体" w:hAnsi="Times New Roman" w:cs="Times New Roman"/>
          <w:kern w:val="0"/>
          <w:sz w:val="22"/>
        </w:rPr>
        <w:t xml:space="preserve"> slot</w:t>
      </w:r>
      <w:r w:rsidR="00871867">
        <w:rPr>
          <w:rFonts w:ascii="Times New Roman" w:eastAsia="宋体" w:hAnsi="Times New Roman" w:cs="Times New Roman"/>
          <w:kern w:val="0"/>
          <w:sz w:val="22"/>
        </w:rPr>
        <w:t>)</w:t>
      </w:r>
      <w:r w:rsidR="00431342">
        <w:rPr>
          <w:rFonts w:ascii="Times New Roman" w:eastAsia="宋体" w:hAnsi="Times New Roman" w:cs="Times New Roman"/>
          <w:kern w:val="0"/>
          <w:sz w:val="22"/>
        </w:rPr>
        <w:t xml:space="preserve"> is not used for PUSCH transmission (e.g. PUSCH repetition type A)</w:t>
      </w:r>
      <w:r w:rsidR="00871867">
        <w:rPr>
          <w:rFonts w:ascii="Times New Roman" w:eastAsia="宋体" w:hAnsi="Times New Roman" w:cs="Times New Roman"/>
          <w:kern w:val="0"/>
          <w:sz w:val="22"/>
        </w:rPr>
        <w:t>,</w:t>
      </w:r>
      <w:r w:rsidR="00431342">
        <w:rPr>
          <w:rFonts w:ascii="Times New Roman" w:eastAsia="宋体" w:hAnsi="Times New Roman" w:cs="Times New Roman"/>
          <w:kern w:val="0"/>
          <w:sz w:val="22"/>
        </w:rPr>
        <w:t xml:space="preserve"> but </w:t>
      </w:r>
      <w:r w:rsidR="00C862A1">
        <w:rPr>
          <w:rFonts w:ascii="Times New Roman" w:eastAsia="宋体" w:hAnsi="Times New Roman" w:cs="Times New Roman"/>
          <w:kern w:val="0"/>
          <w:sz w:val="22"/>
        </w:rPr>
        <w:t>it</w:t>
      </w:r>
      <w:r w:rsidR="00871867">
        <w:rPr>
          <w:rFonts w:ascii="Times New Roman" w:eastAsia="宋体" w:hAnsi="Times New Roman" w:cs="Times New Roman"/>
          <w:kern w:val="0"/>
          <w:sz w:val="22"/>
        </w:rPr>
        <w:t xml:space="preserve"> </w:t>
      </w:r>
      <w:r w:rsidR="00431342">
        <w:rPr>
          <w:rFonts w:ascii="Times New Roman" w:eastAsia="宋体" w:hAnsi="Times New Roman" w:cs="Times New Roman"/>
          <w:kern w:val="0"/>
          <w:sz w:val="22"/>
        </w:rPr>
        <w:t>consists of several uplink symbols</w:t>
      </w:r>
      <w:r w:rsidR="00BF1097">
        <w:rPr>
          <w:rFonts w:ascii="Times New Roman" w:eastAsia="宋体" w:hAnsi="Times New Roman" w:cs="Times New Roman"/>
          <w:kern w:val="0"/>
          <w:sz w:val="22"/>
        </w:rPr>
        <w:t>, then th</w:t>
      </w:r>
      <w:r w:rsidR="00C862A1">
        <w:rPr>
          <w:rFonts w:ascii="Times New Roman" w:eastAsia="宋体" w:hAnsi="Times New Roman" w:cs="Times New Roman"/>
          <w:kern w:val="0"/>
          <w:sz w:val="22"/>
        </w:rPr>
        <w:t>e</w:t>
      </w:r>
      <w:r w:rsidR="00BF1097">
        <w:rPr>
          <w:rFonts w:ascii="Times New Roman" w:eastAsia="宋体" w:hAnsi="Times New Roman" w:cs="Times New Roman"/>
          <w:kern w:val="0"/>
          <w:sz w:val="22"/>
        </w:rPr>
        <w:t xml:space="preserve">se uplink symbols </w:t>
      </w:r>
      <w:r w:rsidR="00431342">
        <w:rPr>
          <w:rFonts w:ascii="Times New Roman" w:eastAsia="宋体" w:hAnsi="Times New Roman" w:cs="Times New Roman"/>
          <w:kern w:val="0"/>
          <w:sz w:val="22"/>
        </w:rPr>
        <w:t>can be allocated</w:t>
      </w:r>
      <w:r w:rsidR="00BF1097">
        <w:rPr>
          <w:rFonts w:ascii="Times New Roman" w:eastAsia="宋体" w:hAnsi="Times New Roman" w:cs="Times New Roman"/>
          <w:kern w:val="0"/>
          <w:sz w:val="22"/>
        </w:rPr>
        <w:t xml:space="preserve"> as DMRS. If phase continuity between S slot</w:t>
      </w:r>
      <w:r w:rsidR="00C862A1">
        <w:rPr>
          <w:rFonts w:ascii="Times New Roman" w:eastAsia="宋体" w:hAnsi="Times New Roman" w:cs="Times New Roman"/>
          <w:kern w:val="0"/>
          <w:sz w:val="22"/>
        </w:rPr>
        <w:t xml:space="preserve"> (or UL slot)</w:t>
      </w:r>
      <w:r w:rsidR="00BF1097">
        <w:rPr>
          <w:rFonts w:ascii="Times New Roman" w:eastAsia="宋体" w:hAnsi="Times New Roman" w:cs="Times New Roman"/>
          <w:kern w:val="0"/>
          <w:sz w:val="22"/>
        </w:rPr>
        <w:t xml:space="preserve"> and PUSCH transmissions can be ensured, then by joint channel estimation,</w:t>
      </w:r>
      <w:r w:rsidR="00431342">
        <w:rPr>
          <w:rFonts w:ascii="Times New Roman" w:eastAsia="宋体" w:hAnsi="Times New Roman" w:cs="Times New Roman"/>
          <w:kern w:val="0"/>
          <w:sz w:val="22"/>
        </w:rPr>
        <w:t xml:space="preserve"> </w:t>
      </w:r>
      <w:r w:rsidR="00BF1097">
        <w:rPr>
          <w:rFonts w:ascii="Times New Roman" w:eastAsia="宋体" w:hAnsi="Times New Roman" w:cs="Times New Roman"/>
          <w:kern w:val="0"/>
          <w:sz w:val="22"/>
        </w:rPr>
        <w:t>a better channel estimation can be ensured without impacts on resources of PUSCH transmissions</w:t>
      </w:r>
      <w:r w:rsidR="00431342">
        <w:rPr>
          <w:rFonts w:ascii="Times New Roman" w:eastAsia="宋体" w:hAnsi="Times New Roman" w:cs="Times New Roman"/>
          <w:kern w:val="0"/>
          <w:sz w:val="22"/>
        </w:rPr>
        <w:t xml:space="preserve">, which will certainly improve the coverage of PUSCH. </w:t>
      </w:r>
    </w:p>
    <w:p w14:paraId="3318614F" w14:textId="72897E73" w:rsidR="00B82872" w:rsidRPr="00427CD7" w:rsidRDefault="00871867" w:rsidP="009C6C4E">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r>
        <w:rPr>
          <w:rFonts w:ascii="Times New Roman" w:eastAsia="宋体" w:hAnsi="Times New Roman" w:cs="Times New Roman"/>
          <w:kern w:val="0"/>
          <w:sz w:val="22"/>
        </w:rPr>
        <w:t>Furthermore, i</w:t>
      </w:r>
      <w:r w:rsidR="00B82872" w:rsidRPr="00427CD7">
        <w:rPr>
          <w:rFonts w:ascii="Times New Roman" w:eastAsia="宋体" w:hAnsi="Times New Roman" w:cs="Times New Roman"/>
          <w:kern w:val="0"/>
          <w:sz w:val="22"/>
        </w:rPr>
        <w:t>n current spec</w:t>
      </w:r>
      <w:r w:rsidR="00B82872">
        <w:rPr>
          <w:rFonts w:ascii="Times New Roman" w:eastAsia="宋体" w:hAnsi="Times New Roman" w:cs="Times New Roman"/>
          <w:kern w:val="0"/>
          <w:sz w:val="22"/>
        </w:rPr>
        <w:t>ification</w:t>
      </w:r>
      <w:r w:rsidR="00B82872" w:rsidRPr="00427CD7">
        <w:rPr>
          <w:rFonts w:ascii="Times New Roman" w:eastAsia="宋体" w:hAnsi="Times New Roman" w:cs="Times New Roman"/>
          <w:kern w:val="0"/>
          <w:sz w:val="22"/>
        </w:rPr>
        <w:t>, DMRS is configured for each PUSCH within a slot duration and channel estimation of each PUSCH transmission is performed individually. Thus, to estimate the fading channel, at least 1 symbol of DMRS is needed for each PUSCH, regardless of how many symbols are scheduled for this PUSCH</w:t>
      </w:r>
      <w:r w:rsidR="00B82872">
        <w:rPr>
          <w:rFonts w:ascii="Times New Roman" w:eastAsia="宋体" w:hAnsi="Times New Roman" w:cs="Times New Roman"/>
          <w:kern w:val="0"/>
          <w:sz w:val="22"/>
        </w:rPr>
        <w:t>,</w:t>
      </w:r>
      <w:r w:rsidR="00B82872" w:rsidRPr="00427CD7">
        <w:rPr>
          <w:rFonts w:ascii="Times New Roman" w:eastAsia="宋体" w:hAnsi="Times New Roman" w:cs="Times New Roman"/>
          <w:kern w:val="0"/>
          <w:sz w:val="22"/>
        </w:rPr>
        <w:t xml:space="preserve"> </w:t>
      </w:r>
      <w:r w:rsidR="00B82872">
        <w:rPr>
          <w:rFonts w:ascii="Times New Roman" w:eastAsia="宋体" w:hAnsi="Times New Roman" w:cs="Times New Roman"/>
          <w:kern w:val="0"/>
          <w:sz w:val="22"/>
        </w:rPr>
        <w:t>e.g.</w:t>
      </w:r>
      <w:r w:rsidR="00B82872" w:rsidRPr="00427CD7">
        <w:rPr>
          <w:rFonts w:ascii="Times New Roman" w:eastAsia="宋体" w:hAnsi="Times New Roman" w:cs="Times New Roman"/>
          <w:kern w:val="0"/>
          <w:sz w:val="22"/>
        </w:rPr>
        <w:t xml:space="preserve"> </w:t>
      </w:r>
      <w:r w:rsidR="00B82872">
        <w:rPr>
          <w:rFonts w:ascii="Times New Roman" w:eastAsia="宋体" w:hAnsi="Times New Roman" w:cs="Times New Roman"/>
          <w:kern w:val="0"/>
          <w:sz w:val="22"/>
        </w:rPr>
        <w:t xml:space="preserve">the maximum </w:t>
      </w:r>
      <w:r w:rsidR="00B82872" w:rsidRPr="00427CD7">
        <w:rPr>
          <w:rFonts w:ascii="Times New Roman" w:eastAsia="宋体" w:hAnsi="Times New Roman" w:cs="Times New Roman"/>
          <w:kern w:val="0"/>
          <w:sz w:val="22"/>
        </w:rPr>
        <w:t xml:space="preserve">DMRS overhead </w:t>
      </w:r>
      <w:r w:rsidR="00B82872">
        <w:rPr>
          <w:rFonts w:ascii="Times New Roman" w:eastAsia="宋体" w:hAnsi="Times New Roman" w:cs="Times New Roman"/>
          <w:kern w:val="0"/>
          <w:sz w:val="22"/>
        </w:rPr>
        <w:t xml:space="preserve">can be 50% </w:t>
      </w:r>
      <w:r w:rsidR="00B82872" w:rsidRPr="00427CD7">
        <w:rPr>
          <w:rFonts w:ascii="Times New Roman" w:eastAsia="宋体" w:hAnsi="Times New Roman" w:cs="Times New Roman"/>
          <w:kern w:val="0"/>
          <w:sz w:val="22"/>
        </w:rPr>
        <w:t xml:space="preserve">for </w:t>
      </w:r>
      <w:r w:rsidR="00B82872">
        <w:rPr>
          <w:rFonts w:ascii="Times New Roman" w:eastAsia="宋体" w:hAnsi="Times New Roman" w:cs="Times New Roman"/>
          <w:kern w:val="0"/>
          <w:sz w:val="22"/>
        </w:rPr>
        <w:t>a</w:t>
      </w:r>
      <w:r w:rsidR="00B82872" w:rsidRPr="00427CD7">
        <w:rPr>
          <w:rFonts w:ascii="Times New Roman" w:eastAsia="宋体" w:hAnsi="Times New Roman" w:cs="Times New Roman"/>
          <w:kern w:val="0"/>
          <w:sz w:val="22"/>
        </w:rPr>
        <w:t xml:space="preserve"> PUSCH with 2 uplink symbols</w:t>
      </w:r>
      <w:r>
        <w:rPr>
          <w:rFonts w:ascii="Times New Roman" w:eastAsia="宋体" w:hAnsi="Times New Roman" w:cs="Times New Roman"/>
          <w:kern w:val="0"/>
          <w:sz w:val="22"/>
        </w:rPr>
        <w:t>, this could happen especially for PUSCH repetition type</w:t>
      </w:r>
      <w:r w:rsidR="002750EB">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B where </w:t>
      </w:r>
      <w:r w:rsidR="002750EB">
        <w:rPr>
          <w:rFonts w:ascii="Times New Roman" w:eastAsia="宋体" w:hAnsi="Times New Roman" w:cs="Times New Roman"/>
          <w:kern w:val="0"/>
          <w:sz w:val="22"/>
        </w:rPr>
        <w:t xml:space="preserve">a </w:t>
      </w:r>
      <w:r>
        <w:rPr>
          <w:rFonts w:ascii="Times New Roman" w:eastAsia="宋体" w:hAnsi="Times New Roman" w:cs="Times New Roman"/>
          <w:kern w:val="0"/>
          <w:sz w:val="22"/>
        </w:rPr>
        <w:t>nominal repetiti</w:t>
      </w:r>
      <w:r w:rsidR="002750EB">
        <w:rPr>
          <w:rFonts w:ascii="Times New Roman" w:eastAsia="宋体" w:hAnsi="Times New Roman" w:cs="Times New Roman"/>
          <w:kern w:val="0"/>
          <w:sz w:val="22"/>
        </w:rPr>
        <w:t>on can be</w:t>
      </w:r>
      <w:r>
        <w:rPr>
          <w:rFonts w:ascii="Times New Roman" w:eastAsia="宋体" w:hAnsi="Times New Roman" w:cs="Times New Roman"/>
          <w:kern w:val="0"/>
          <w:sz w:val="22"/>
        </w:rPr>
        <w:t xml:space="preserve"> divided into segments by slot boundary and invalid symbols</w:t>
      </w:r>
      <w:r w:rsidR="00B82872" w:rsidRPr="00427CD7">
        <w:rPr>
          <w:rFonts w:ascii="Times New Roman" w:eastAsia="宋体" w:hAnsi="Times New Roman" w:cs="Times New Roman"/>
          <w:kern w:val="0"/>
          <w:sz w:val="22"/>
        </w:rPr>
        <w:t xml:space="preserve">. </w:t>
      </w:r>
      <w:r w:rsidR="003D051D">
        <w:rPr>
          <w:rFonts w:ascii="Times New Roman" w:eastAsia="宋体" w:hAnsi="Times New Roman" w:cs="Times New Roman"/>
          <w:kern w:val="0"/>
          <w:sz w:val="22"/>
        </w:rPr>
        <w:t xml:space="preserve">For a PUSCH transmission with </w:t>
      </w:r>
      <w:r w:rsidR="002750EB">
        <w:rPr>
          <w:rFonts w:ascii="Times New Roman" w:eastAsia="宋体" w:hAnsi="Times New Roman" w:cs="Times New Roman"/>
          <w:kern w:val="0"/>
          <w:sz w:val="22"/>
        </w:rPr>
        <w:t>a few number of symbols, non-DMRS can be enabled to reduce the DMRS overhead</w:t>
      </w:r>
      <w:r w:rsidR="00D44A6B">
        <w:rPr>
          <w:rFonts w:ascii="Times New Roman" w:eastAsia="宋体" w:hAnsi="Times New Roman" w:cs="Times New Roman"/>
          <w:kern w:val="0"/>
          <w:sz w:val="22"/>
        </w:rPr>
        <w:t xml:space="preserve"> in joint channel estimation where DMRS of all PUSCH transmission</w:t>
      </w:r>
      <w:r w:rsidR="00D76FD5">
        <w:rPr>
          <w:rFonts w:ascii="Times New Roman" w:eastAsia="宋体" w:hAnsi="Times New Roman" w:cs="Times New Roman"/>
          <w:kern w:val="0"/>
          <w:sz w:val="22"/>
        </w:rPr>
        <w:t>s</w:t>
      </w:r>
      <w:r w:rsidR="00D44A6B">
        <w:rPr>
          <w:rFonts w:ascii="Times New Roman" w:eastAsia="宋体" w:hAnsi="Times New Roman" w:cs="Times New Roman"/>
          <w:kern w:val="0"/>
          <w:sz w:val="22"/>
        </w:rPr>
        <w:t xml:space="preserve"> are shared.</w:t>
      </w:r>
    </w:p>
    <w:p w14:paraId="387D1EEE" w14:textId="77777777" w:rsidR="00B82872" w:rsidRPr="00D76FD5" w:rsidRDefault="00B82872" w:rsidP="00A33C30">
      <w:pPr>
        <w:widowControl/>
        <w:autoSpaceDE w:val="0"/>
        <w:autoSpaceDN w:val="0"/>
        <w:adjustRightInd w:val="0"/>
        <w:snapToGrid w:val="0"/>
        <w:spacing w:beforeLines="30" w:before="93" w:after="120" w:line="60" w:lineRule="atLeast"/>
        <w:rPr>
          <w:rFonts w:ascii="Times New Roman" w:eastAsia="宋体" w:hAnsi="Times New Roman" w:cs="Times New Roman"/>
          <w:kern w:val="0"/>
          <w:sz w:val="22"/>
        </w:rPr>
      </w:pPr>
    </w:p>
    <w:p w14:paraId="0AAE3616" w14:textId="6E77F8DA" w:rsidR="00427CD7" w:rsidRPr="009C6C4E"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27CD7">
        <w:rPr>
          <w:rFonts w:ascii="Times New Roman" w:eastAsia="宋体" w:hAnsi="Times New Roman" w:cs="Times New Roman"/>
          <w:b/>
          <w:i/>
          <w:kern w:val="0"/>
          <w:sz w:val="22"/>
        </w:rPr>
        <w:t xml:space="preserve">Proposal </w:t>
      </w:r>
      <w:r w:rsidR="00D51BF1">
        <w:rPr>
          <w:rFonts w:ascii="Times New Roman" w:eastAsia="宋体" w:hAnsi="Times New Roman" w:cs="Times New Roman"/>
          <w:b/>
          <w:i/>
          <w:kern w:val="0"/>
          <w:sz w:val="22"/>
        </w:rPr>
        <w:t>2</w:t>
      </w:r>
      <w:r w:rsidRPr="00427CD7">
        <w:rPr>
          <w:rFonts w:ascii="Times New Roman" w:eastAsia="宋体" w:hAnsi="Times New Roman" w:cs="Times New Roman"/>
          <w:b/>
          <w:i/>
          <w:kern w:val="0"/>
          <w:sz w:val="22"/>
        </w:rPr>
        <w:t>:</w:t>
      </w:r>
      <w:r w:rsidR="0025486A">
        <w:rPr>
          <w:rFonts w:ascii="Times New Roman" w:eastAsia="宋体" w:hAnsi="Times New Roman" w:cs="Times New Roman"/>
          <w:b/>
          <w:i/>
          <w:kern w:val="0"/>
          <w:sz w:val="22"/>
        </w:rPr>
        <w:t xml:space="preserve"> </w:t>
      </w:r>
      <w:r w:rsidR="0025486A" w:rsidRPr="009C6C4E">
        <w:rPr>
          <w:rFonts w:ascii="Times New Roman" w:eastAsia="宋体" w:hAnsi="Times New Roman" w:cs="Times New Roman"/>
          <w:i/>
          <w:kern w:val="0"/>
          <w:sz w:val="22"/>
        </w:rPr>
        <w:t xml:space="preserve">In joint channel estimation, DMRS patterns with </w:t>
      </w:r>
      <w:r w:rsidR="009B0837">
        <w:rPr>
          <w:rFonts w:ascii="Times New Roman" w:eastAsia="宋体" w:hAnsi="Times New Roman" w:cs="Times New Roman"/>
          <w:i/>
          <w:kern w:val="0"/>
          <w:sz w:val="22"/>
        </w:rPr>
        <w:t>different</w:t>
      </w:r>
      <w:r w:rsidR="009B0837" w:rsidRPr="009C6C4E">
        <w:rPr>
          <w:rFonts w:ascii="Times New Roman" w:eastAsia="宋体" w:hAnsi="Times New Roman" w:cs="Times New Roman"/>
          <w:i/>
          <w:kern w:val="0"/>
          <w:sz w:val="22"/>
        </w:rPr>
        <w:t xml:space="preserve"> </w:t>
      </w:r>
      <w:r w:rsidRPr="009C6C4E">
        <w:rPr>
          <w:rFonts w:ascii="Times New Roman" w:eastAsia="宋体" w:hAnsi="Times New Roman" w:cs="Times New Roman"/>
          <w:i/>
          <w:kern w:val="0"/>
          <w:sz w:val="22"/>
        </w:rPr>
        <w:t xml:space="preserve">DMRS </w:t>
      </w:r>
      <w:r w:rsidR="0025486A" w:rsidRPr="009C6C4E">
        <w:rPr>
          <w:rFonts w:ascii="Times New Roman" w:eastAsia="宋体" w:hAnsi="Times New Roman" w:cs="Times New Roman"/>
          <w:i/>
          <w:kern w:val="0"/>
          <w:sz w:val="22"/>
        </w:rPr>
        <w:t xml:space="preserve">density </w:t>
      </w:r>
      <w:r w:rsidR="009B0837">
        <w:rPr>
          <w:rFonts w:ascii="Times New Roman" w:eastAsia="宋体" w:hAnsi="Times New Roman" w:cs="Times New Roman"/>
          <w:i/>
          <w:kern w:val="0"/>
          <w:sz w:val="22"/>
        </w:rPr>
        <w:t>for</w:t>
      </w:r>
      <w:r w:rsidR="009B0837" w:rsidRPr="009C6C4E">
        <w:rPr>
          <w:rFonts w:ascii="Times New Roman" w:eastAsia="宋体" w:hAnsi="Times New Roman" w:cs="Times New Roman"/>
          <w:i/>
          <w:kern w:val="0"/>
          <w:sz w:val="22"/>
        </w:rPr>
        <w:t xml:space="preserve"> </w:t>
      </w:r>
      <w:r w:rsidR="009B0837">
        <w:rPr>
          <w:rFonts w:ascii="Times New Roman" w:eastAsia="宋体" w:hAnsi="Times New Roman" w:cs="Times New Roman"/>
          <w:i/>
          <w:kern w:val="0"/>
          <w:sz w:val="22"/>
        </w:rPr>
        <w:t>different</w:t>
      </w:r>
      <w:r w:rsidR="009B0837" w:rsidRPr="009C6C4E">
        <w:rPr>
          <w:rFonts w:ascii="Times New Roman" w:eastAsia="宋体" w:hAnsi="Times New Roman" w:cs="Times New Roman"/>
          <w:i/>
          <w:kern w:val="0"/>
          <w:sz w:val="22"/>
        </w:rPr>
        <w:t xml:space="preserve"> </w:t>
      </w:r>
      <w:r w:rsidRPr="009C6C4E">
        <w:rPr>
          <w:rFonts w:ascii="Times New Roman" w:eastAsia="宋体" w:hAnsi="Times New Roman" w:cs="Times New Roman"/>
          <w:i/>
          <w:kern w:val="0"/>
          <w:sz w:val="22"/>
        </w:rPr>
        <w:t>PUSCH</w:t>
      </w:r>
      <w:r w:rsidR="0025486A" w:rsidRPr="009C6C4E">
        <w:rPr>
          <w:rFonts w:ascii="Times New Roman" w:eastAsia="宋体" w:hAnsi="Times New Roman" w:cs="Times New Roman"/>
          <w:i/>
          <w:kern w:val="0"/>
          <w:sz w:val="22"/>
        </w:rPr>
        <w:t xml:space="preserve"> transmissions can be </w:t>
      </w:r>
      <w:r w:rsidR="009B0837">
        <w:rPr>
          <w:rFonts w:ascii="Times New Roman" w:eastAsia="宋体" w:hAnsi="Times New Roman" w:cs="Times New Roman"/>
          <w:i/>
          <w:kern w:val="0"/>
          <w:sz w:val="22"/>
        </w:rPr>
        <w:t>supported</w:t>
      </w:r>
      <w:r w:rsidR="009B0837" w:rsidRPr="009C6C4E">
        <w:rPr>
          <w:rFonts w:ascii="Times New Roman" w:eastAsia="宋体" w:hAnsi="Times New Roman" w:cs="Times New Roman"/>
          <w:i/>
          <w:kern w:val="0"/>
          <w:sz w:val="22"/>
        </w:rPr>
        <w:t xml:space="preserve"> </w:t>
      </w:r>
      <w:r w:rsidR="0025486A" w:rsidRPr="009C6C4E">
        <w:rPr>
          <w:rFonts w:ascii="Times New Roman" w:eastAsia="宋体" w:hAnsi="Times New Roman" w:cs="Times New Roman"/>
          <w:i/>
          <w:kern w:val="0"/>
          <w:sz w:val="22"/>
        </w:rPr>
        <w:t>to better match fading channels</w:t>
      </w:r>
    </w:p>
    <w:p w14:paraId="6C078B6E" w14:textId="168D46C1" w:rsidR="00F6797A" w:rsidRPr="009C6C4E" w:rsidRDefault="00F6797A" w:rsidP="00F6797A">
      <w:pPr>
        <w:widowControl/>
        <w:autoSpaceDE w:val="0"/>
        <w:autoSpaceDN w:val="0"/>
        <w:adjustRightInd w:val="0"/>
        <w:snapToGrid w:val="0"/>
        <w:spacing w:beforeLines="30" w:before="93" w:after="120"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t xml:space="preserve">Proposal </w:t>
      </w:r>
      <w:r w:rsidR="00D51BF1">
        <w:rPr>
          <w:rFonts w:ascii="Times New Roman" w:eastAsia="宋体" w:hAnsi="Times New Roman" w:cs="Times New Roman"/>
          <w:b/>
          <w:i/>
          <w:kern w:val="0"/>
          <w:sz w:val="22"/>
        </w:rPr>
        <w:t>3</w:t>
      </w:r>
      <w:r>
        <w:rPr>
          <w:rFonts w:ascii="Times New Roman" w:eastAsia="宋体" w:hAnsi="Times New Roman" w:cs="Times New Roman"/>
          <w:b/>
          <w:i/>
          <w:kern w:val="0"/>
          <w:sz w:val="22"/>
        </w:rPr>
        <w:t xml:space="preserve">: </w:t>
      </w:r>
      <w:r w:rsidR="00246B47" w:rsidRPr="009C6C4E">
        <w:rPr>
          <w:rFonts w:ascii="Times New Roman" w:eastAsia="宋体" w:hAnsi="Times New Roman" w:cs="Times New Roman"/>
          <w:i/>
          <w:kern w:val="0"/>
          <w:sz w:val="22"/>
        </w:rPr>
        <w:t xml:space="preserve">In joint channel estimation, </w:t>
      </w:r>
      <w:r w:rsidR="00AB77F8">
        <w:rPr>
          <w:rFonts w:ascii="Times New Roman" w:eastAsia="宋体" w:hAnsi="Times New Roman" w:cs="Times New Roman"/>
          <w:i/>
          <w:kern w:val="0"/>
          <w:sz w:val="22"/>
        </w:rPr>
        <w:t>unavailable slots</w:t>
      </w:r>
      <w:r w:rsidR="00176030">
        <w:rPr>
          <w:rFonts w:ascii="Times New Roman" w:eastAsia="宋体" w:hAnsi="Times New Roman" w:cs="Times New Roman"/>
          <w:i/>
          <w:kern w:val="0"/>
          <w:sz w:val="22"/>
        </w:rPr>
        <w:t xml:space="preserve"> in</w:t>
      </w:r>
      <w:r w:rsidR="00246B47" w:rsidRPr="009C6C4E">
        <w:rPr>
          <w:rFonts w:ascii="Times New Roman" w:eastAsia="宋体" w:hAnsi="Times New Roman" w:cs="Times New Roman"/>
          <w:i/>
          <w:kern w:val="0"/>
          <w:sz w:val="22"/>
        </w:rPr>
        <w:t xml:space="preserve"> PUSCH transmission but consist of UL symbols can be allocated as DMRS to improve the channel estimation performance once phase continuity between these slots and PUSCH transmissions can be ensured, e.g. S slot in TDD mode</w:t>
      </w:r>
    </w:p>
    <w:p w14:paraId="7BDC3EAC" w14:textId="7F030A6E" w:rsidR="00246B47" w:rsidRPr="009C6C4E" w:rsidRDefault="00246B47" w:rsidP="009C6C4E">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r w:rsidRPr="00427CD7">
        <w:rPr>
          <w:rFonts w:ascii="Times New Roman" w:eastAsia="宋体" w:hAnsi="Times New Roman" w:cs="Times New Roman"/>
          <w:b/>
          <w:i/>
          <w:kern w:val="0"/>
          <w:sz w:val="22"/>
        </w:rPr>
        <w:t xml:space="preserve">Proposal </w:t>
      </w:r>
      <w:r w:rsidR="00D51BF1">
        <w:rPr>
          <w:rFonts w:ascii="Times New Roman" w:eastAsia="宋体" w:hAnsi="Times New Roman" w:cs="Times New Roman"/>
          <w:b/>
          <w:i/>
          <w:kern w:val="0"/>
          <w:sz w:val="22"/>
        </w:rPr>
        <w:t>4</w:t>
      </w:r>
      <w:r w:rsidRPr="00427CD7">
        <w:rPr>
          <w:rFonts w:ascii="Times New Roman" w:eastAsia="宋体" w:hAnsi="Times New Roman" w:cs="Times New Roman"/>
          <w:b/>
          <w:i/>
          <w:kern w:val="0"/>
          <w:sz w:val="22"/>
        </w:rPr>
        <w:t xml:space="preserve">: </w:t>
      </w:r>
      <w:r w:rsidRPr="009C6C4E">
        <w:rPr>
          <w:rFonts w:ascii="Times New Roman" w:eastAsia="宋体" w:hAnsi="Times New Roman" w:cs="Times New Roman"/>
          <w:i/>
          <w:kern w:val="0"/>
          <w:sz w:val="22"/>
        </w:rPr>
        <w:t xml:space="preserve">In joint channel estimation by DMRS sharing of </w:t>
      </w:r>
      <w:r w:rsidR="009B0837">
        <w:rPr>
          <w:rFonts w:ascii="Times New Roman" w:eastAsia="宋体" w:hAnsi="Times New Roman" w:cs="Times New Roman"/>
          <w:i/>
          <w:kern w:val="0"/>
          <w:sz w:val="22"/>
        </w:rPr>
        <w:t>multiple</w:t>
      </w:r>
      <w:r w:rsidR="009B0837" w:rsidRPr="009C6C4E">
        <w:rPr>
          <w:rFonts w:ascii="Times New Roman" w:eastAsia="宋体" w:hAnsi="Times New Roman" w:cs="Times New Roman"/>
          <w:i/>
          <w:kern w:val="0"/>
          <w:sz w:val="22"/>
        </w:rPr>
        <w:t xml:space="preserve"> </w:t>
      </w:r>
      <w:r w:rsidRPr="009C6C4E">
        <w:rPr>
          <w:rFonts w:ascii="Times New Roman" w:eastAsia="宋体" w:hAnsi="Times New Roman" w:cs="Times New Roman"/>
          <w:i/>
          <w:kern w:val="0"/>
          <w:sz w:val="22"/>
        </w:rPr>
        <w:t xml:space="preserve">PUSCHs, non-DMRS </w:t>
      </w:r>
      <w:r w:rsidR="00982D76">
        <w:rPr>
          <w:rFonts w:ascii="Times New Roman" w:eastAsia="宋体" w:hAnsi="Times New Roman" w:cs="Times New Roman"/>
          <w:i/>
          <w:kern w:val="0"/>
          <w:sz w:val="22"/>
        </w:rPr>
        <w:t>PUSCH</w:t>
      </w:r>
      <w:r w:rsidR="009B0837">
        <w:rPr>
          <w:rFonts w:ascii="Times New Roman" w:eastAsia="宋体" w:hAnsi="Times New Roman" w:cs="Times New Roman"/>
          <w:i/>
          <w:kern w:val="0"/>
          <w:sz w:val="22"/>
        </w:rPr>
        <w:t xml:space="preserve"> </w:t>
      </w:r>
      <w:r w:rsidRPr="009C6C4E">
        <w:rPr>
          <w:rFonts w:ascii="Times New Roman" w:eastAsia="宋体" w:hAnsi="Times New Roman" w:cs="Times New Roman"/>
          <w:i/>
          <w:kern w:val="0"/>
          <w:sz w:val="22"/>
        </w:rPr>
        <w:t xml:space="preserve">can be </w:t>
      </w:r>
      <w:r w:rsidR="009B0837">
        <w:rPr>
          <w:rFonts w:ascii="Times New Roman" w:eastAsia="宋体" w:hAnsi="Times New Roman" w:cs="Times New Roman"/>
          <w:i/>
          <w:kern w:val="0"/>
          <w:sz w:val="22"/>
        </w:rPr>
        <w:t>supported</w:t>
      </w:r>
      <w:r w:rsidR="009B0837" w:rsidRPr="009C6C4E">
        <w:rPr>
          <w:rFonts w:ascii="Times New Roman" w:eastAsia="宋体" w:hAnsi="Times New Roman" w:cs="Times New Roman"/>
          <w:i/>
          <w:kern w:val="0"/>
          <w:sz w:val="22"/>
        </w:rPr>
        <w:t xml:space="preserve"> </w:t>
      </w:r>
      <w:r w:rsidRPr="009C6C4E">
        <w:rPr>
          <w:rFonts w:ascii="Times New Roman" w:eastAsia="宋体" w:hAnsi="Times New Roman" w:cs="Times New Roman"/>
          <w:i/>
          <w:kern w:val="0"/>
          <w:sz w:val="22"/>
        </w:rPr>
        <w:t>for a PUSCH transmission with very few number of symbols to reduce t</w:t>
      </w:r>
      <w:r w:rsidR="004655E3">
        <w:rPr>
          <w:rFonts w:ascii="Times New Roman" w:eastAsia="宋体" w:hAnsi="Times New Roman" w:cs="Times New Roman"/>
          <w:i/>
          <w:kern w:val="0"/>
          <w:sz w:val="22"/>
        </w:rPr>
        <w:t>he DMRS overhead of this PUSCH.</w:t>
      </w:r>
    </w:p>
    <w:p w14:paraId="4ED62FB2" w14:textId="77777777" w:rsidR="00427CD7" w:rsidRP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r w:rsidRPr="00427CD7">
        <w:rPr>
          <w:rFonts w:ascii="Times New Roman" w:eastAsia="宋体" w:hAnsi="Times New Roman" w:cs="Times New Roman"/>
          <w:b/>
          <w:i/>
          <w:kern w:val="0"/>
          <w:sz w:val="22"/>
        </w:rPr>
        <w:t xml:space="preserve"> </w:t>
      </w:r>
      <w:r w:rsidRPr="00427CD7">
        <w:rPr>
          <w:rFonts w:ascii="Times New Roman" w:eastAsia="宋体" w:hAnsi="Times New Roman" w:cs="Times New Roman"/>
          <w:kern w:val="0"/>
          <w:sz w:val="22"/>
        </w:rPr>
        <w:tab/>
      </w:r>
    </w:p>
    <w:p w14:paraId="09F09E4D" w14:textId="77777777" w:rsidR="00427CD7" w:rsidRPr="00427CD7" w:rsidRDefault="00427CD7" w:rsidP="00427CD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2"/>
        </w:rPr>
      </w:pPr>
      <w:r w:rsidRPr="00427CD7">
        <w:rPr>
          <w:rFonts w:ascii="Times New Roman" w:eastAsia="宋体" w:hAnsi="Times New Roman" w:cs="Times New Roman"/>
          <w:b/>
          <w:bCs/>
          <w:kern w:val="0"/>
          <w:sz w:val="22"/>
        </w:rPr>
        <w:t>Inter-slot frequency hopping with inter-slot bundling for joint channel estimation</w:t>
      </w:r>
    </w:p>
    <w:p w14:paraId="6EF5B341" w14:textId="566F6E28" w:rsidR="00427CD7" w:rsidRPr="00427CD7" w:rsidRDefault="00427CD7" w:rsidP="00427CD7">
      <w:pPr>
        <w:widowControl/>
        <w:autoSpaceDE w:val="0"/>
        <w:autoSpaceDN w:val="0"/>
        <w:adjustRightInd w:val="0"/>
        <w:snapToGrid w:val="0"/>
        <w:spacing w:after="120"/>
        <w:rPr>
          <w:rFonts w:ascii="Times New Roman" w:eastAsia="宋体" w:hAnsi="Times New Roman" w:cs="Times New Roman"/>
          <w:kern w:val="0"/>
          <w:sz w:val="22"/>
        </w:rPr>
      </w:pPr>
      <w:r w:rsidRPr="00427CD7">
        <w:rPr>
          <w:rFonts w:ascii="Times New Roman" w:eastAsia="宋体" w:hAnsi="Times New Roman" w:cs="Times New Roman"/>
          <w:kern w:val="0"/>
          <w:sz w:val="22"/>
        </w:rPr>
        <w:t xml:space="preserve">For uplink coverage enhancement, inter-slot frequency hopping which utilizes the diversity of frequency </w:t>
      </w:r>
      <w:r w:rsidR="00265164">
        <w:rPr>
          <w:rFonts w:ascii="Times New Roman" w:eastAsia="宋体" w:hAnsi="Times New Roman" w:cs="Times New Roman" w:hint="eastAsia"/>
          <w:kern w:val="0"/>
          <w:sz w:val="22"/>
        </w:rPr>
        <w:t>selective</w:t>
      </w:r>
      <w:r w:rsidR="00265164">
        <w:rPr>
          <w:rFonts w:ascii="Times New Roman" w:eastAsia="宋体" w:hAnsi="Times New Roman" w:cs="Times New Roman"/>
          <w:kern w:val="0"/>
          <w:sz w:val="22"/>
        </w:rPr>
        <w:t xml:space="preserve"> fading </w:t>
      </w:r>
      <w:r w:rsidRPr="00427CD7">
        <w:rPr>
          <w:rFonts w:ascii="Times New Roman" w:eastAsia="宋体" w:hAnsi="Times New Roman" w:cs="Times New Roman"/>
          <w:kern w:val="0"/>
          <w:sz w:val="22"/>
        </w:rPr>
        <w:t xml:space="preserve">can improve the uplink performance. </w:t>
      </w:r>
      <w:r w:rsidR="00D45A5D">
        <w:rPr>
          <w:rFonts w:ascii="Times New Roman" w:eastAsia="宋体" w:hAnsi="Times New Roman" w:cs="Times New Roman"/>
          <w:kern w:val="0"/>
          <w:sz w:val="22"/>
        </w:rPr>
        <w:t>Furthermore, t</w:t>
      </w:r>
      <w:r w:rsidRPr="00427CD7">
        <w:rPr>
          <w:rFonts w:ascii="Times New Roman" w:eastAsia="宋体" w:hAnsi="Times New Roman" w:cs="Times New Roman"/>
          <w:kern w:val="0"/>
          <w:sz w:val="22"/>
        </w:rPr>
        <w:t xml:space="preserve">o enable the joint channel estimation </w:t>
      </w:r>
      <w:r w:rsidR="00265164">
        <w:rPr>
          <w:rFonts w:ascii="Times New Roman" w:eastAsia="宋体" w:hAnsi="Times New Roman" w:cs="Times New Roman"/>
          <w:kern w:val="0"/>
          <w:sz w:val="22"/>
        </w:rPr>
        <w:t>in terms of</w:t>
      </w:r>
      <w:r w:rsidR="00265164" w:rsidRPr="00427CD7">
        <w:rPr>
          <w:rFonts w:ascii="Times New Roman" w:eastAsia="宋体" w:hAnsi="Times New Roman" w:cs="Times New Roman"/>
          <w:kern w:val="0"/>
          <w:sz w:val="22"/>
        </w:rPr>
        <w:t xml:space="preserve"> </w:t>
      </w:r>
      <w:r w:rsidRPr="00427CD7">
        <w:rPr>
          <w:rFonts w:ascii="Times New Roman" w:eastAsia="宋体" w:hAnsi="Times New Roman" w:cs="Times New Roman"/>
          <w:kern w:val="0"/>
          <w:sz w:val="22"/>
        </w:rPr>
        <w:t xml:space="preserve">inter-slot frequency hopping, inter-slot bundling with the same frequency domain resource </w:t>
      </w:r>
      <w:r w:rsidRPr="00427CD7">
        <w:rPr>
          <w:rFonts w:ascii="Times New Roman" w:eastAsia="宋体" w:hAnsi="Times New Roman" w:cs="Times New Roman"/>
          <w:kern w:val="0"/>
          <w:sz w:val="22"/>
        </w:rPr>
        <w:lastRenderedPageBreak/>
        <w:t xml:space="preserve">should be required. Thus, a </w:t>
      </w:r>
      <w:r w:rsidR="004C2456">
        <w:rPr>
          <w:rFonts w:ascii="Times New Roman" w:eastAsia="宋体" w:hAnsi="Times New Roman" w:cs="Times New Roman"/>
          <w:kern w:val="0"/>
          <w:sz w:val="22"/>
        </w:rPr>
        <w:t xml:space="preserve">time </w:t>
      </w:r>
      <w:r w:rsidRPr="00427CD7">
        <w:rPr>
          <w:rFonts w:ascii="Times New Roman" w:eastAsia="宋体" w:hAnsi="Times New Roman" w:cs="Times New Roman"/>
          <w:kern w:val="0"/>
          <w:sz w:val="22"/>
        </w:rPr>
        <w:t>granularity</w:t>
      </w:r>
      <w:r w:rsidR="00B96D67">
        <w:rPr>
          <w:rFonts w:ascii="Times New Roman" w:eastAsia="宋体" w:hAnsi="Times New Roman" w:cs="Times New Roman"/>
          <w:kern w:val="0"/>
          <w:sz w:val="22"/>
        </w:rPr>
        <w:t xml:space="preserve"> K</w:t>
      </w:r>
      <w:r w:rsidRPr="00427CD7">
        <w:rPr>
          <w:rFonts w:ascii="Times New Roman" w:eastAsia="宋体" w:hAnsi="Times New Roman" w:cs="Times New Roman"/>
          <w:kern w:val="0"/>
          <w:sz w:val="22"/>
        </w:rPr>
        <w:t xml:space="preserve"> of inter-slot bundling in frequency hopping should be </w:t>
      </w:r>
      <w:r w:rsidR="009B0837">
        <w:rPr>
          <w:rFonts w:ascii="Times New Roman" w:eastAsia="宋体" w:hAnsi="Times New Roman" w:cs="Times New Roman"/>
          <w:kern w:val="0"/>
          <w:sz w:val="22"/>
        </w:rPr>
        <w:t>supported</w:t>
      </w:r>
      <w:r w:rsidRPr="00427CD7">
        <w:rPr>
          <w:rFonts w:ascii="Times New Roman" w:eastAsia="宋体" w:hAnsi="Times New Roman" w:cs="Times New Roman"/>
          <w:kern w:val="0"/>
          <w:sz w:val="22"/>
        </w:rPr>
        <w:t xml:space="preserve">, for example as shown in Figure. </w:t>
      </w:r>
      <w:r w:rsidR="000C2F5D">
        <w:rPr>
          <w:rFonts w:ascii="Times New Roman" w:eastAsia="宋体" w:hAnsi="Times New Roman" w:cs="Times New Roman"/>
          <w:kern w:val="0"/>
          <w:sz w:val="22"/>
        </w:rPr>
        <w:t>2.3</w:t>
      </w:r>
      <w:r w:rsidR="000C2F5D">
        <w:rPr>
          <w:rFonts w:ascii="Times New Roman" w:eastAsia="宋体" w:hAnsi="Times New Roman" w:cs="Times New Roman" w:hint="eastAsia"/>
          <w:kern w:val="0"/>
          <w:sz w:val="22"/>
        </w:rPr>
        <w:t>-</w:t>
      </w:r>
      <w:r w:rsidR="000C2F5D">
        <w:rPr>
          <w:rFonts w:ascii="Times New Roman" w:eastAsia="宋体" w:hAnsi="Times New Roman" w:cs="Times New Roman"/>
          <w:kern w:val="0"/>
          <w:sz w:val="22"/>
        </w:rPr>
        <w:t>1</w:t>
      </w:r>
      <w:r w:rsidRPr="00427CD7">
        <w:rPr>
          <w:rFonts w:ascii="Times New Roman" w:eastAsia="宋体" w:hAnsi="Times New Roman" w:cs="Times New Roman"/>
          <w:kern w:val="0"/>
          <w:sz w:val="22"/>
        </w:rPr>
        <w:t xml:space="preserve">, if a </w:t>
      </w:r>
      <w:r w:rsidR="004C2456">
        <w:rPr>
          <w:rFonts w:ascii="Times New Roman" w:eastAsia="宋体" w:hAnsi="Times New Roman" w:cs="Times New Roman"/>
          <w:kern w:val="0"/>
          <w:sz w:val="22"/>
        </w:rPr>
        <w:t xml:space="preserve">time </w:t>
      </w:r>
      <w:r w:rsidRPr="00427CD7">
        <w:rPr>
          <w:rFonts w:ascii="Times New Roman" w:eastAsia="宋体" w:hAnsi="Times New Roman" w:cs="Times New Roman"/>
          <w:kern w:val="0"/>
          <w:sz w:val="22"/>
        </w:rPr>
        <w:t xml:space="preserve">granularity of </w:t>
      </w:r>
      <w:r w:rsidR="00B96D67">
        <w:rPr>
          <w:rFonts w:ascii="Times New Roman" w:eastAsia="宋体" w:hAnsi="Times New Roman" w:cs="Times New Roman"/>
          <w:kern w:val="0"/>
          <w:sz w:val="22"/>
        </w:rPr>
        <w:t>K=</w:t>
      </w:r>
      <w:r w:rsidRPr="00427CD7">
        <w:rPr>
          <w:rFonts w:ascii="Times New Roman" w:eastAsia="宋体" w:hAnsi="Times New Roman" w:cs="Times New Roman"/>
          <w:kern w:val="0"/>
          <w:sz w:val="22"/>
        </w:rPr>
        <w:t xml:space="preserve">2 </w:t>
      </w:r>
      <w:r w:rsidR="00B53D2B">
        <w:rPr>
          <w:rFonts w:ascii="Times New Roman" w:eastAsia="宋体" w:hAnsi="Times New Roman" w:cs="Times New Roman"/>
          <w:kern w:val="0"/>
          <w:sz w:val="22"/>
        </w:rPr>
        <w:t xml:space="preserve">slots </w:t>
      </w:r>
      <w:r w:rsidRPr="00427CD7">
        <w:rPr>
          <w:rFonts w:ascii="Times New Roman" w:eastAsia="宋体" w:hAnsi="Times New Roman" w:cs="Times New Roman"/>
          <w:kern w:val="0"/>
          <w:sz w:val="22"/>
        </w:rPr>
        <w:t xml:space="preserve">is </w:t>
      </w:r>
      <w:r w:rsidR="00D45A5D">
        <w:rPr>
          <w:rFonts w:ascii="Times New Roman" w:eastAsia="宋体" w:hAnsi="Times New Roman" w:cs="Times New Roman"/>
          <w:kern w:val="0"/>
          <w:sz w:val="22"/>
        </w:rPr>
        <w:t>used</w:t>
      </w:r>
      <w:r w:rsidRPr="00427CD7">
        <w:rPr>
          <w:rFonts w:ascii="Times New Roman" w:eastAsia="宋体" w:hAnsi="Times New Roman" w:cs="Times New Roman"/>
          <w:kern w:val="0"/>
          <w:sz w:val="22"/>
        </w:rPr>
        <w:t>, then 2 bundling slots with the same frequency resource should be ensured before hopp</w:t>
      </w:r>
      <w:r w:rsidR="00D45A5D">
        <w:rPr>
          <w:rFonts w:ascii="Times New Roman" w:eastAsia="宋体" w:hAnsi="Times New Roman" w:cs="Times New Roman"/>
          <w:kern w:val="0"/>
          <w:sz w:val="22"/>
        </w:rPr>
        <w:t>ing</w:t>
      </w:r>
      <w:r w:rsidRPr="00427CD7">
        <w:rPr>
          <w:rFonts w:ascii="Times New Roman" w:eastAsia="宋体" w:hAnsi="Times New Roman" w:cs="Times New Roman"/>
          <w:kern w:val="0"/>
          <w:sz w:val="22"/>
        </w:rPr>
        <w:t xml:space="preserve"> to another frequency location.</w:t>
      </w:r>
    </w:p>
    <w:p w14:paraId="62EAC929" w14:textId="77777777" w:rsidR="00427CD7" w:rsidRPr="00427CD7" w:rsidRDefault="00427CD7" w:rsidP="00427CD7">
      <w:pPr>
        <w:widowControl/>
        <w:autoSpaceDE w:val="0"/>
        <w:autoSpaceDN w:val="0"/>
        <w:adjustRightInd w:val="0"/>
        <w:snapToGrid w:val="0"/>
        <w:spacing w:after="120"/>
        <w:jc w:val="center"/>
        <w:rPr>
          <w:rFonts w:ascii="Times New Roman" w:eastAsia="宋体" w:hAnsi="Times New Roman" w:cs="Times New Roman"/>
          <w:kern w:val="0"/>
          <w:sz w:val="22"/>
        </w:rPr>
      </w:pPr>
      <w:r w:rsidRPr="00427CD7">
        <w:rPr>
          <w:rFonts w:ascii="Times New Roman" w:eastAsia="宋体" w:hAnsi="Times New Roman" w:cs="Times New Roman"/>
          <w:noProof/>
          <w:kern w:val="0"/>
          <w:sz w:val="22"/>
        </w:rPr>
        <w:drawing>
          <wp:inline distT="0" distB="0" distL="0" distR="0" wp14:anchorId="1FF93122" wp14:editId="35DEA557">
            <wp:extent cx="5453743" cy="145928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66123" cy="1462600"/>
                    </a:xfrm>
                    <a:prstGeom prst="rect">
                      <a:avLst/>
                    </a:prstGeom>
                  </pic:spPr>
                </pic:pic>
              </a:graphicData>
            </a:graphic>
          </wp:inline>
        </w:drawing>
      </w:r>
    </w:p>
    <w:p w14:paraId="6434102B" w14:textId="77777777" w:rsidR="00427CD7" w:rsidRPr="009C6C4E" w:rsidRDefault="00427CD7" w:rsidP="00D76FD5">
      <w:pPr>
        <w:widowControl/>
        <w:autoSpaceDE w:val="0"/>
        <w:autoSpaceDN w:val="0"/>
        <w:adjustRightInd w:val="0"/>
        <w:snapToGrid w:val="0"/>
        <w:spacing w:after="120"/>
        <w:jc w:val="center"/>
        <w:rPr>
          <w:rFonts w:ascii="Times New Roman" w:eastAsia="宋体" w:hAnsi="Times New Roman" w:cs="Times New Roman"/>
          <w:b/>
          <w:kern w:val="0"/>
        </w:rPr>
      </w:pPr>
      <w:r w:rsidRPr="009C6C4E">
        <w:rPr>
          <w:rFonts w:ascii="Times New Roman" w:eastAsia="宋体" w:hAnsi="Times New Roman" w:cs="Times New Roman"/>
          <w:b/>
          <w:kern w:val="0"/>
        </w:rPr>
        <w:t>Figure 2.3-1 inter-slot frequency hopping with inter-slot bundling for joint channel estimation</w:t>
      </w:r>
    </w:p>
    <w:p w14:paraId="61393883" w14:textId="65C065A2" w:rsidR="00D45A5D" w:rsidRPr="009C6C4E" w:rsidRDefault="008B6436" w:rsidP="00D45A5D">
      <w:pPr>
        <w:autoSpaceDE w:val="0"/>
        <w:autoSpaceDN w:val="0"/>
        <w:adjustRightInd w:val="0"/>
        <w:snapToGrid w:val="0"/>
        <w:spacing w:beforeLines="30" w:before="93" w:line="60" w:lineRule="atLeast"/>
        <w:rPr>
          <w:rFonts w:ascii="Times New Roman" w:hAnsi="Times New Roman" w:cs="Times New Roman"/>
          <w:i/>
          <w:sz w:val="22"/>
        </w:rPr>
      </w:pPr>
      <w:r>
        <w:rPr>
          <w:rFonts w:ascii="Times New Roman" w:eastAsia="宋体" w:hAnsi="Times New Roman" w:cs="Times New Roman"/>
          <w:b/>
          <w:i/>
          <w:kern w:val="0"/>
          <w:sz w:val="22"/>
        </w:rPr>
        <w:t xml:space="preserve">Proposal </w:t>
      </w:r>
      <w:r w:rsidR="008012B6">
        <w:rPr>
          <w:rFonts w:ascii="Times New Roman" w:eastAsia="宋体" w:hAnsi="Times New Roman" w:cs="Times New Roman"/>
          <w:b/>
          <w:i/>
          <w:kern w:val="0"/>
          <w:sz w:val="22"/>
        </w:rPr>
        <w:t>5</w:t>
      </w:r>
      <w:r w:rsidR="00427CD7" w:rsidRPr="00427CD7">
        <w:rPr>
          <w:rFonts w:ascii="Times New Roman" w:eastAsia="宋体" w:hAnsi="Times New Roman" w:cs="Times New Roman"/>
          <w:b/>
          <w:i/>
          <w:kern w:val="0"/>
          <w:sz w:val="22"/>
        </w:rPr>
        <w:t xml:space="preserve">: </w:t>
      </w:r>
      <w:r w:rsidR="00D45A5D" w:rsidRPr="009C6C4E">
        <w:rPr>
          <w:rFonts w:ascii="Times New Roman" w:hAnsi="Times New Roman" w:cs="Times New Roman"/>
          <w:i/>
          <w:iCs/>
          <w:sz w:val="22"/>
        </w:rPr>
        <w:t>For inter-slot frequency hopping with inter-slot DMRS bundling, frequency hopping is performed every K slots where K is configurable.</w:t>
      </w:r>
    </w:p>
    <w:p w14:paraId="6059F155" w14:textId="3D9CA74E" w:rsidR="00427CD7" w:rsidRPr="00427CD7" w:rsidRDefault="00D45A5D" w:rsidP="00427CD7">
      <w:pPr>
        <w:widowControl/>
        <w:autoSpaceDE w:val="0"/>
        <w:autoSpaceDN w:val="0"/>
        <w:adjustRightInd w:val="0"/>
        <w:snapToGrid w:val="0"/>
        <w:spacing w:beforeLines="30" w:before="93" w:line="60" w:lineRule="atLeast"/>
        <w:rPr>
          <w:rFonts w:ascii="Times New Roman" w:eastAsia="MS Mincho" w:hAnsi="Times New Roman" w:cs="Times New Roman"/>
          <w:kern w:val="0"/>
          <w:sz w:val="22"/>
          <w:lang w:eastAsia="ja-JP"/>
        </w:rPr>
      </w:pPr>
      <w:r w:rsidRPr="00D45A5D" w:rsidDel="00D45A5D">
        <w:rPr>
          <w:rFonts w:ascii="Times New Roman" w:eastAsia="宋体" w:hAnsi="Times New Roman" w:cs="Times New Roman"/>
          <w:b/>
          <w:i/>
          <w:kern w:val="0"/>
          <w:sz w:val="22"/>
        </w:rPr>
        <w:t xml:space="preserve"> </w:t>
      </w:r>
    </w:p>
    <w:p w14:paraId="758C2FEE" w14:textId="7650ACA2" w:rsidR="00427CD7" w:rsidRPr="00427CD7" w:rsidRDefault="00427CD7" w:rsidP="00427CD7">
      <w:pPr>
        <w:pStyle w:val="a6"/>
        <w:keepNext/>
        <w:widowControl/>
        <w:numPr>
          <w:ilvl w:val="0"/>
          <w:numId w:val="2"/>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427CD7">
        <w:rPr>
          <w:rFonts w:ascii="Times New Roman" w:eastAsia="宋体" w:hAnsi="Times New Roman" w:cs="Times New Roman"/>
          <w:b/>
          <w:bCs/>
          <w:kern w:val="0"/>
          <w:sz w:val="28"/>
          <w:szCs w:val="28"/>
          <w:lang w:eastAsia="en-US"/>
        </w:rPr>
        <w:t xml:space="preserve">Conclusions </w:t>
      </w:r>
    </w:p>
    <w:p w14:paraId="1E17A670" w14:textId="470AF3BA" w:rsid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27CD7">
        <w:rPr>
          <w:rFonts w:ascii="Times New Roman" w:eastAsia="Times New Roman" w:hAnsi="Times New Roman" w:cs="Times New Roman"/>
          <w:kern w:val="0"/>
          <w:sz w:val="20"/>
          <w:szCs w:val="20"/>
          <w:lang w:eastAsia="en-US"/>
        </w:rPr>
        <w:t>I</w:t>
      </w:r>
      <w:r w:rsidRPr="00427CD7">
        <w:rPr>
          <w:rFonts w:ascii="Times New Roman" w:eastAsia="宋体" w:hAnsi="Times New Roman" w:cs="Times New Roman"/>
          <w:kern w:val="0"/>
          <w:sz w:val="22"/>
        </w:rPr>
        <w:t xml:space="preserve">n this contribution, we </w:t>
      </w:r>
      <w:r w:rsidRPr="00427CD7">
        <w:rPr>
          <w:rFonts w:ascii="Times New Roman" w:eastAsia="宋体" w:hAnsi="Times New Roman" w:cs="Times New Roman" w:hint="eastAsia"/>
          <w:kern w:val="0"/>
          <w:sz w:val="22"/>
        </w:rPr>
        <w:t>provide</w:t>
      </w:r>
      <w:r w:rsidRPr="00427CD7">
        <w:rPr>
          <w:rFonts w:ascii="Times New Roman" w:eastAsia="宋体" w:hAnsi="Times New Roman" w:cs="Times New Roman"/>
          <w:kern w:val="0"/>
          <w:sz w:val="22"/>
        </w:rPr>
        <w:t xml:space="preserve"> overview on possible RAN1 specification impact on joint channel estimation with following</w:t>
      </w:r>
      <w:r w:rsidR="000C2F5D">
        <w:rPr>
          <w:rFonts w:ascii="Times New Roman" w:eastAsia="宋体" w:hAnsi="Times New Roman" w:cs="Times New Roman"/>
          <w:kern w:val="0"/>
          <w:sz w:val="22"/>
        </w:rPr>
        <w:t xml:space="preserve"> observations and</w:t>
      </w:r>
      <w:r w:rsidRPr="00427CD7">
        <w:rPr>
          <w:rFonts w:ascii="Times New Roman" w:eastAsia="宋体" w:hAnsi="Times New Roman" w:cs="Times New Roman"/>
          <w:kern w:val="0"/>
          <w:sz w:val="22"/>
        </w:rPr>
        <w:t xml:space="preserve"> proposals:</w:t>
      </w:r>
    </w:p>
    <w:p w14:paraId="57772141" w14:textId="77777777" w:rsidR="00817935" w:rsidRPr="00E36FF6" w:rsidRDefault="00817935" w:rsidP="00817935">
      <w:pPr>
        <w:widowControl/>
        <w:autoSpaceDE w:val="0"/>
        <w:autoSpaceDN w:val="0"/>
        <w:adjustRightInd w:val="0"/>
        <w:snapToGrid w:val="0"/>
        <w:spacing w:beforeLines="30" w:before="93" w:line="60" w:lineRule="atLeast"/>
        <w:rPr>
          <w:rFonts w:ascii="Times New Roman" w:eastAsia="宋体" w:hAnsi="Times New Roman" w:cs="Times New Roman"/>
          <w:i/>
          <w:kern w:val="0"/>
          <w:sz w:val="22"/>
          <w:szCs w:val="20"/>
          <w:lang w:val="en-GB"/>
        </w:rPr>
      </w:pPr>
      <w:r w:rsidRPr="00E36FF6">
        <w:rPr>
          <w:rFonts w:ascii="Times New Roman" w:eastAsia="宋体" w:hAnsi="Times New Roman" w:cs="Times New Roman"/>
          <w:b/>
          <w:i/>
          <w:kern w:val="0"/>
          <w:sz w:val="22"/>
          <w:szCs w:val="20"/>
          <w:lang w:val="en-GB"/>
        </w:rPr>
        <w:t>Proposal 1</w:t>
      </w:r>
      <w:r>
        <w:rPr>
          <w:rFonts w:ascii="Times New Roman" w:eastAsia="宋体" w:hAnsi="Times New Roman" w:cs="Times New Roman"/>
          <w:kern w:val="0"/>
          <w:sz w:val="22"/>
          <w:szCs w:val="20"/>
          <w:lang w:val="en-GB"/>
        </w:rPr>
        <w:t xml:space="preserve">: </w:t>
      </w:r>
      <w:r w:rsidRPr="00E36FF6">
        <w:rPr>
          <w:rFonts w:ascii="Times New Roman" w:eastAsia="宋体" w:hAnsi="Times New Roman" w:cs="Times New Roman"/>
          <w:i/>
          <w:kern w:val="0"/>
          <w:sz w:val="22"/>
          <w:szCs w:val="20"/>
          <w:lang w:val="en-GB"/>
        </w:rPr>
        <w:t xml:space="preserve">From functionality perspective, </w:t>
      </w:r>
      <w:r>
        <w:rPr>
          <w:rFonts w:ascii="Times New Roman" w:eastAsia="宋体" w:hAnsi="Times New Roman" w:cs="Times New Roman"/>
          <w:i/>
          <w:kern w:val="0"/>
          <w:sz w:val="22"/>
          <w:szCs w:val="20"/>
          <w:lang w:val="en-GB"/>
        </w:rPr>
        <w:t>the</w:t>
      </w:r>
      <w:r w:rsidRPr="00E36FF6">
        <w:rPr>
          <w:rFonts w:ascii="Times New Roman" w:eastAsia="宋体" w:hAnsi="Times New Roman" w:cs="Times New Roman"/>
          <w:i/>
          <w:kern w:val="0"/>
          <w:sz w:val="22"/>
          <w:szCs w:val="20"/>
          <w:lang w:val="en-GB"/>
        </w:rPr>
        <w:t xml:space="preserve"> following use cases are beneficial and are expected to be supported.</w:t>
      </w:r>
    </w:p>
    <w:p w14:paraId="10439A3A" w14:textId="77777777" w:rsidR="00817935" w:rsidRPr="00E36FF6" w:rsidRDefault="00817935" w:rsidP="00817935">
      <w:pPr>
        <w:pStyle w:val="a6"/>
        <w:widowControl/>
        <w:numPr>
          <w:ilvl w:val="0"/>
          <w:numId w:val="29"/>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szCs w:val="20"/>
          <w:lang w:val="en-GB"/>
        </w:rPr>
      </w:pPr>
      <w:r>
        <w:rPr>
          <w:rFonts w:ascii="Times New Roman" w:eastAsia="宋体" w:hAnsi="Times New Roman" w:cs="Times New Roman"/>
          <w:i/>
          <w:kern w:val="0"/>
          <w:sz w:val="22"/>
          <w:szCs w:val="20"/>
          <w:lang w:val="en-GB"/>
        </w:rPr>
        <w:t>C</w:t>
      </w:r>
      <w:r w:rsidRPr="00E36FF6">
        <w:rPr>
          <w:rFonts w:ascii="Times New Roman" w:eastAsia="宋体" w:hAnsi="Times New Roman" w:cs="Times New Roman"/>
          <w:i/>
          <w:kern w:val="0"/>
          <w:sz w:val="22"/>
          <w:szCs w:val="20"/>
          <w:lang w:val="en-GB"/>
        </w:rPr>
        <w:t>ontinuous PUSCH transmissions with the same transmission power.</w:t>
      </w:r>
    </w:p>
    <w:p w14:paraId="0C804DDC" w14:textId="77777777" w:rsidR="00817935" w:rsidRPr="00E36FF6" w:rsidRDefault="00817935" w:rsidP="00817935">
      <w:pPr>
        <w:pStyle w:val="a6"/>
        <w:widowControl/>
        <w:numPr>
          <w:ilvl w:val="0"/>
          <w:numId w:val="29"/>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szCs w:val="20"/>
          <w:lang w:val="en-GB"/>
        </w:rPr>
      </w:pPr>
      <w:r>
        <w:rPr>
          <w:rFonts w:ascii="Times New Roman" w:eastAsia="宋体" w:hAnsi="Times New Roman" w:cs="Times New Roman"/>
          <w:i/>
          <w:kern w:val="0"/>
          <w:sz w:val="22"/>
          <w:szCs w:val="20"/>
          <w:lang w:val="en-GB"/>
        </w:rPr>
        <w:t>M</w:t>
      </w:r>
      <w:r w:rsidRPr="00E36FF6">
        <w:rPr>
          <w:rFonts w:ascii="Times New Roman" w:eastAsia="宋体" w:hAnsi="Times New Roman" w:cs="Times New Roman"/>
          <w:i/>
          <w:kern w:val="0"/>
          <w:sz w:val="22"/>
          <w:szCs w:val="20"/>
          <w:lang w:val="en-GB"/>
        </w:rPr>
        <w:t xml:space="preserve">uting symbols with zero transmission power (not downlink symbols) or SRS transmitted between </w:t>
      </w:r>
      <w:r>
        <w:rPr>
          <w:rFonts w:ascii="Times New Roman" w:eastAsia="宋体" w:hAnsi="Times New Roman" w:cs="Times New Roman"/>
          <w:i/>
          <w:kern w:val="0"/>
          <w:sz w:val="22"/>
          <w:szCs w:val="20"/>
          <w:lang w:val="en-GB"/>
        </w:rPr>
        <w:t>successive</w:t>
      </w:r>
      <w:r w:rsidRPr="00E36FF6">
        <w:rPr>
          <w:rFonts w:ascii="Times New Roman" w:eastAsia="宋体" w:hAnsi="Times New Roman" w:cs="Times New Roman"/>
          <w:i/>
          <w:kern w:val="0"/>
          <w:sz w:val="22"/>
          <w:szCs w:val="20"/>
          <w:lang w:val="en-GB"/>
        </w:rPr>
        <w:t xml:space="preserve"> PUSCH transmissions</w:t>
      </w:r>
      <w:r>
        <w:rPr>
          <w:rFonts w:ascii="Times New Roman" w:eastAsia="宋体" w:hAnsi="Times New Roman" w:cs="Times New Roman"/>
          <w:i/>
          <w:kern w:val="0"/>
          <w:sz w:val="22"/>
          <w:szCs w:val="20"/>
          <w:lang w:val="en-GB"/>
        </w:rPr>
        <w:t xml:space="preserve"> with </w:t>
      </w:r>
      <w:r w:rsidRPr="00D36511">
        <w:rPr>
          <w:rFonts w:ascii="Times New Roman" w:eastAsia="宋体" w:hAnsi="Times New Roman" w:cs="Times New Roman"/>
          <w:i/>
          <w:kern w:val="0"/>
          <w:sz w:val="22"/>
          <w:szCs w:val="20"/>
          <w:lang w:val="en-GB"/>
        </w:rPr>
        <w:t>the same transmission power</w:t>
      </w:r>
      <w:r w:rsidRPr="00E36FF6">
        <w:rPr>
          <w:rFonts w:ascii="Times New Roman" w:eastAsia="宋体" w:hAnsi="Times New Roman" w:cs="Times New Roman"/>
          <w:i/>
          <w:kern w:val="0"/>
          <w:sz w:val="22"/>
          <w:szCs w:val="20"/>
          <w:lang w:val="en-GB"/>
        </w:rPr>
        <w:t>.</w:t>
      </w:r>
    </w:p>
    <w:p w14:paraId="604AA7A8" w14:textId="77777777" w:rsidR="008012B6" w:rsidRPr="009C6C4E" w:rsidRDefault="008012B6" w:rsidP="008012B6">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27CD7">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427CD7">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Pr="009C6C4E">
        <w:rPr>
          <w:rFonts w:ascii="Times New Roman" w:eastAsia="宋体" w:hAnsi="Times New Roman" w:cs="Times New Roman"/>
          <w:i/>
          <w:kern w:val="0"/>
          <w:sz w:val="22"/>
        </w:rPr>
        <w:t xml:space="preserve">In joint channel estimation, DMRS patterns with </w:t>
      </w:r>
      <w:r>
        <w:rPr>
          <w:rFonts w:ascii="Times New Roman" w:eastAsia="宋体" w:hAnsi="Times New Roman" w:cs="Times New Roman"/>
          <w:i/>
          <w:kern w:val="0"/>
          <w:sz w:val="22"/>
        </w:rPr>
        <w:t>different</w:t>
      </w:r>
      <w:r w:rsidRPr="009C6C4E">
        <w:rPr>
          <w:rFonts w:ascii="Times New Roman" w:eastAsia="宋体" w:hAnsi="Times New Roman" w:cs="Times New Roman"/>
          <w:i/>
          <w:kern w:val="0"/>
          <w:sz w:val="22"/>
        </w:rPr>
        <w:t xml:space="preserve"> DMRS density </w:t>
      </w:r>
      <w:r>
        <w:rPr>
          <w:rFonts w:ascii="Times New Roman" w:eastAsia="宋体" w:hAnsi="Times New Roman" w:cs="Times New Roman"/>
          <w:i/>
          <w:kern w:val="0"/>
          <w:sz w:val="22"/>
        </w:rPr>
        <w:t>for</w:t>
      </w:r>
      <w:r w:rsidRPr="009C6C4E">
        <w:rPr>
          <w:rFonts w:ascii="Times New Roman" w:eastAsia="宋体" w:hAnsi="Times New Roman" w:cs="Times New Roman"/>
          <w:i/>
          <w:kern w:val="0"/>
          <w:sz w:val="22"/>
        </w:rPr>
        <w:t xml:space="preserve"> </w:t>
      </w:r>
      <w:r>
        <w:rPr>
          <w:rFonts w:ascii="Times New Roman" w:eastAsia="宋体" w:hAnsi="Times New Roman" w:cs="Times New Roman"/>
          <w:i/>
          <w:kern w:val="0"/>
          <w:sz w:val="22"/>
        </w:rPr>
        <w:t>different</w:t>
      </w:r>
      <w:r w:rsidRPr="009C6C4E">
        <w:rPr>
          <w:rFonts w:ascii="Times New Roman" w:eastAsia="宋体" w:hAnsi="Times New Roman" w:cs="Times New Roman"/>
          <w:i/>
          <w:kern w:val="0"/>
          <w:sz w:val="22"/>
        </w:rPr>
        <w:t xml:space="preserve"> PUSCH transmissions can be </w:t>
      </w:r>
      <w:r>
        <w:rPr>
          <w:rFonts w:ascii="Times New Roman" w:eastAsia="宋体" w:hAnsi="Times New Roman" w:cs="Times New Roman"/>
          <w:i/>
          <w:kern w:val="0"/>
          <w:sz w:val="22"/>
        </w:rPr>
        <w:t>supported</w:t>
      </w:r>
      <w:r w:rsidRPr="009C6C4E">
        <w:rPr>
          <w:rFonts w:ascii="Times New Roman" w:eastAsia="宋体" w:hAnsi="Times New Roman" w:cs="Times New Roman"/>
          <w:i/>
          <w:kern w:val="0"/>
          <w:sz w:val="22"/>
        </w:rPr>
        <w:t xml:space="preserve"> to better match fading channels</w:t>
      </w:r>
    </w:p>
    <w:p w14:paraId="2B0ECB59" w14:textId="77777777" w:rsidR="008012B6" w:rsidRPr="009C6C4E" w:rsidRDefault="008012B6" w:rsidP="008012B6">
      <w:pPr>
        <w:widowControl/>
        <w:autoSpaceDE w:val="0"/>
        <w:autoSpaceDN w:val="0"/>
        <w:adjustRightInd w:val="0"/>
        <w:snapToGrid w:val="0"/>
        <w:spacing w:beforeLines="30" w:before="93" w:after="120" w:line="60" w:lineRule="atLeast"/>
        <w:rPr>
          <w:rFonts w:ascii="Times New Roman" w:eastAsia="宋体" w:hAnsi="Times New Roman" w:cs="Times New Roman"/>
          <w:i/>
          <w:kern w:val="0"/>
          <w:sz w:val="22"/>
        </w:rPr>
      </w:pPr>
      <w:r>
        <w:rPr>
          <w:rFonts w:ascii="Times New Roman" w:eastAsia="宋体" w:hAnsi="Times New Roman" w:cs="Times New Roman"/>
          <w:b/>
          <w:i/>
          <w:kern w:val="0"/>
          <w:sz w:val="22"/>
        </w:rPr>
        <w:t xml:space="preserve">Proposal 3: </w:t>
      </w:r>
      <w:r w:rsidRPr="009C6C4E">
        <w:rPr>
          <w:rFonts w:ascii="Times New Roman" w:eastAsia="宋体" w:hAnsi="Times New Roman" w:cs="Times New Roman"/>
          <w:i/>
          <w:kern w:val="0"/>
          <w:sz w:val="22"/>
        </w:rPr>
        <w:t xml:space="preserve">In joint channel estimation, </w:t>
      </w:r>
      <w:r>
        <w:rPr>
          <w:rFonts w:ascii="Times New Roman" w:eastAsia="宋体" w:hAnsi="Times New Roman" w:cs="Times New Roman"/>
          <w:i/>
          <w:kern w:val="0"/>
          <w:sz w:val="22"/>
        </w:rPr>
        <w:t>unavailable slots in</w:t>
      </w:r>
      <w:r w:rsidRPr="009C6C4E">
        <w:rPr>
          <w:rFonts w:ascii="Times New Roman" w:eastAsia="宋体" w:hAnsi="Times New Roman" w:cs="Times New Roman"/>
          <w:i/>
          <w:kern w:val="0"/>
          <w:sz w:val="22"/>
        </w:rPr>
        <w:t xml:space="preserve"> PUSCH transmission but consist of UL symbols can be allocated as DMRS to improve the channel estimation performance once phase continuity between these slots and PUSCH transmissions can be ensured, e.g. S slot in TDD mode</w:t>
      </w:r>
    </w:p>
    <w:p w14:paraId="687E1BBD" w14:textId="77777777" w:rsidR="008012B6" w:rsidRDefault="008012B6" w:rsidP="00D41D29">
      <w:pPr>
        <w:autoSpaceDE w:val="0"/>
        <w:autoSpaceDN w:val="0"/>
        <w:adjustRightInd w:val="0"/>
        <w:snapToGrid w:val="0"/>
        <w:spacing w:beforeLines="30" w:before="93" w:line="60" w:lineRule="atLeast"/>
        <w:rPr>
          <w:rFonts w:ascii="Times New Roman" w:eastAsia="宋体" w:hAnsi="Times New Roman" w:cs="Times New Roman"/>
          <w:i/>
          <w:kern w:val="0"/>
          <w:sz w:val="22"/>
        </w:rPr>
      </w:pPr>
      <w:r w:rsidRPr="00427CD7">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427CD7">
        <w:rPr>
          <w:rFonts w:ascii="Times New Roman" w:eastAsia="宋体" w:hAnsi="Times New Roman" w:cs="Times New Roman"/>
          <w:b/>
          <w:i/>
          <w:kern w:val="0"/>
          <w:sz w:val="22"/>
        </w:rPr>
        <w:t xml:space="preserve">: </w:t>
      </w:r>
      <w:r w:rsidRPr="009C6C4E">
        <w:rPr>
          <w:rFonts w:ascii="Times New Roman" w:eastAsia="宋体" w:hAnsi="Times New Roman" w:cs="Times New Roman"/>
          <w:i/>
          <w:kern w:val="0"/>
          <w:sz w:val="22"/>
        </w:rPr>
        <w:t xml:space="preserve">In joint channel estimation by DMRS sharing of </w:t>
      </w:r>
      <w:r>
        <w:rPr>
          <w:rFonts w:ascii="Times New Roman" w:eastAsia="宋体" w:hAnsi="Times New Roman" w:cs="Times New Roman"/>
          <w:i/>
          <w:kern w:val="0"/>
          <w:sz w:val="22"/>
        </w:rPr>
        <w:t>multiple</w:t>
      </w:r>
      <w:r w:rsidRPr="009C6C4E">
        <w:rPr>
          <w:rFonts w:ascii="Times New Roman" w:eastAsia="宋体" w:hAnsi="Times New Roman" w:cs="Times New Roman"/>
          <w:i/>
          <w:kern w:val="0"/>
          <w:sz w:val="22"/>
        </w:rPr>
        <w:t xml:space="preserve"> PUSCHs, non-DMRS </w:t>
      </w:r>
      <w:r>
        <w:rPr>
          <w:rFonts w:ascii="Times New Roman" w:eastAsia="宋体" w:hAnsi="Times New Roman" w:cs="Times New Roman"/>
          <w:i/>
          <w:kern w:val="0"/>
          <w:sz w:val="22"/>
        </w:rPr>
        <w:t xml:space="preserve">PUSCH </w:t>
      </w:r>
      <w:r w:rsidRPr="009C6C4E">
        <w:rPr>
          <w:rFonts w:ascii="Times New Roman" w:eastAsia="宋体" w:hAnsi="Times New Roman" w:cs="Times New Roman"/>
          <w:i/>
          <w:kern w:val="0"/>
          <w:sz w:val="22"/>
        </w:rPr>
        <w:t xml:space="preserve">can be </w:t>
      </w:r>
      <w:r>
        <w:rPr>
          <w:rFonts w:ascii="Times New Roman" w:eastAsia="宋体" w:hAnsi="Times New Roman" w:cs="Times New Roman"/>
          <w:i/>
          <w:kern w:val="0"/>
          <w:sz w:val="22"/>
        </w:rPr>
        <w:t>supported</w:t>
      </w:r>
      <w:r w:rsidRPr="009C6C4E">
        <w:rPr>
          <w:rFonts w:ascii="Times New Roman" w:eastAsia="宋体" w:hAnsi="Times New Roman" w:cs="Times New Roman"/>
          <w:i/>
          <w:kern w:val="0"/>
          <w:sz w:val="22"/>
        </w:rPr>
        <w:t xml:space="preserve"> for a PUSCH transmission with very few number of symbols to reduce the DMRS overhead of this PUSCH.</w:t>
      </w:r>
    </w:p>
    <w:p w14:paraId="391017D3" w14:textId="59F4CDCB" w:rsidR="00D41D29" w:rsidRPr="009C6C4E" w:rsidRDefault="00D41D29" w:rsidP="00D41D29">
      <w:pPr>
        <w:autoSpaceDE w:val="0"/>
        <w:autoSpaceDN w:val="0"/>
        <w:adjustRightInd w:val="0"/>
        <w:snapToGrid w:val="0"/>
        <w:spacing w:beforeLines="30" w:before="93" w:line="60" w:lineRule="atLeast"/>
        <w:rPr>
          <w:rFonts w:ascii="Times New Roman" w:hAnsi="Times New Roman" w:cs="Times New Roman"/>
          <w:i/>
          <w:sz w:val="22"/>
        </w:rPr>
      </w:pPr>
      <w:r>
        <w:rPr>
          <w:rFonts w:ascii="Times New Roman" w:eastAsia="宋体" w:hAnsi="Times New Roman" w:cs="Times New Roman"/>
          <w:b/>
          <w:i/>
          <w:kern w:val="0"/>
          <w:sz w:val="22"/>
        </w:rPr>
        <w:t xml:space="preserve">Proposal </w:t>
      </w:r>
      <w:r w:rsidR="008012B6">
        <w:rPr>
          <w:rFonts w:ascii="Times New Roman" w:eastAsia="宋体" w:hAnsi="Times New Roman" w:cs="Times New Roman"/>
          <w:b/>
          <w:i/>
          <w:kern w:val="0"/>
          <w:sz w:val="22"/>
        </w:rPr>
        <w:t>5</w:t>
      </w:r>
      <w:r w:rsidRPr="00427CD7">
        <w:rPr>
          <w:rFonts w:ascii="Times New Roman" w:eastAsia="宋体" w:hAnsi="Times New Roman" w:cs="Times New Roman"/>
          <w:b/>
          <w:i/>
          <w:kern w:val="0"/>
          <w:sz w:val="22"/>
        </w:rPr>
        <w:t xml:space="preserve">: </w:t>
      </w:r>
      <w:r w:rsidRPr="009C6C4E">
        <w:rPr>
          <w:rFonts w:ascii="Times New Roman" w:hAnsi="Times New Roman" w:cs="Times New Roman"/>
          <w:i/>
          <w:iCs/>
          <w:sz w:val="22"/>
        </w:rPr>
        <w:t>For inter-slot frequency hopping with inter-slot DMRS bundling, frequency hopping is performed every K slots where K is configurable.</w:t>
      </w:r>
    </w:p>
    <w:p w14:paraId="64542B1A" w14:textId="77777777" w:rsidR="00427CD7" w:rsidRPr="00427CD7" w:rsidRDefault="00427CD7" w:rsidP="00427CD7">
      <w:pPr>
        <w:widowControl/>
        <w:autoSpaceDE w:val="0"/>
        <w:autoSpaceDN w:val="0"/>
        <w:adjustRightInd w:val="0"/>
        <w:snapToGrid w:val="0"/>
        <w:spacing w:beforeLines="30" w:before="93" w:line="60" w:lineRule="atLeast"/>
        <w:rPr>
          <w:rFonts w:ascii="Times New Roman" w:eastAsia="宋体" w:hAnsi="Times New Roman" w:cs="Times New Roman"/>
          <w:b/>
          <w:i/>
          <w:kern w:val="0"/>
          <w:sz w:val="22"/>
          <w:lang w:val="en-GB"/>
        </w:rPr>
      </w:pPr>
    </w:p>
    <w:p w14:paraId="0C067823" w14:textId="77777777" w:rsidR="00427CD7" w:rsidRPr="00427CD7" w:rsidRDefault="00427CD7" w:rsidP="00427CD7">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427CD7">
        <w:rPr>
          <w:rFonts w:ascii="Times New Roman" w:eastAsia="宋体" w:hAnsi="Times New Roman" w:cs="Times New Roman"/>
          <w:b/>
          <w:bCs/>
          <w:kern w:val="0"/>
          <w:sz w:val="28"/>
          <w:szCs w:val="28"/>
          <w:lang w:eastAsia="en-US"/>
        </w:rPr>
        <w:t>References</w:t>
      </w:r>
    </w:p>
    <w:p w14:paraId="6F3B9B92" w14:textId="77777777" w:rsidR="00427CD7" w:rsidRPr="00427CD7" w:rsidRDefault="00427CD7" w:rsidP="00427CD7">
      <w:pPr>
        <w:widowControl/>
        <w:numPr>
          <w:ilvl w:val="0"/>
          <w:numId w:val="22"/>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3" w:name="_Ref1146494"/>
      <w:r w:rsidRPr="00427CD7">
        <w:rPr>
          <w:rFonts w:ascii="Times New Roman" w:eastAsia="宋体" w:hAnsi="Times New Roman" w:cs="Times New Roman"/>
          <w:kern w:val="0"/>
          <w:sz w:val="20"/>
          <w:szCs w:val="20"/>
        </w:rPr>
        <w:t>RP-</w:t>
      </w:r>
      <w:bookmarkEnd w:id="3"/>
      <w:r w:rsidRPr="00427CD7">
        <w:rPr>
          <w:rFonts w:ascii="Times New Roman" w:eastAsia="宋体" w:hAnsi="Times New Roman" w:cs="Times New Roman"/>
          <w:kern w:val="0"/>
          <w:sz w:val="20"/>
          <w:szCs w:val="20"/>
        </w:rPr>
        <w:t>202928,’</w:t>
      </w:r>
      <w:r w:rsidRPr="00427CD7">
        <w:rPr>
          <w:rFonts w:ascii="Times New Roman" w:eastAsia="宋体" w:hAnsi="Times New Roman" w:cs="Times New Roman"/>
          <w:kern w:val="0"/>
          <w:sz w:val="20"/>
          <w:szCs w:val="16"/>
          <w:lang w:eastAsia="en-US"/>
        </w:rPr>
        <w:t xml:space="preserve"> </w:t>
      </w:r>
      <w:r w:rsidRPr="00427CD7">
        <w:rPr>
          <w:rFonts w:ascii="Times New Roman" w:eastAsia="宋体" w:hAnsi="Times New Roman" w:cs="Times New Roman"/>
          <w:kern w:val="0"/>
          <w:sz w:val="20"/>
          <w:szCs w:val="20"/>
        </w:rPr>
        <w:t>New WID on NR coverage enhancements’,</w:t>
      </w:r>
      <w:r w:rsidRPr="00427CD7">
        <w:rPr>
          <w:rFonts w:ascii="Times New Roman" w:eastAsia="宋体" w:hAnsi="Times New Roman" w:cs="Times New Roman"/>
          <w:kern w:val="0"/>
          <w:sz w:val="20"/>
          <w:szCs w:val="16"/>
          <w:lang w:eastAsia="en-US"/>
        </w:rPr>
        <w:t xml:space="preserve"> </w:t>
      </w:r>
      <w:r w:rsidRPr="00427CD7">
        <w:rPr>
          <w:rFonts w:ascii="Times New Roman" w:eastAsia="宋体" w:hAnsi="Times New Roman" w:cs="Times New Roman"/>
          <w:kern w:val="0"/>
          <w:sz w:val="20"/>
          <w:szCs w:val="20"/>
        </w:rPr>
        <w:t>December 7 - 11, 2020</w:t>
      </w:r>
    </w:p>
    <w:p w14:paraId="312DD193" w14:textId="08D05DFF" w:rsidR="00E53F1F" w:rsidRPr="00427CD7" w:rsidRDefault="00427CD7" w:rsidP="00427CD7">
      <w:pPr>
        <w:widowControl/>
        <w:numPr>
          <w:ilvl w:val="0"/>
          <w:numId w:val="22"/>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427CD7">
        <w:rPr>
          <w:rFonts w:ascii="Times New Roman" w:eastAsia="宋体" w:hAnsi="Times New Roman" w:cs="Times New Roman"/>
          <w:kern w:val="0"/>
          <w:sz w:val="20"/>
          <w:szCs w:val="20"/>
        </w:rPr>
        <w:t>TR 38.830, “</w:t>
      </w:r>
      <w:r w:rsidRPr="00427CD7">
        <w:rPr>
          <w:rFonts w:ascii="Times New Roman" w:eastAsia="宋体" w:hAnsi="Times New Roman" w:cs="Times New Roman"/>
          <w:kern w:val="0"/>
          <w:sz w:val="20"/>
          <w:szCs w:val="16"/>
          <w:lang w:eastAsia="en-US"/>
        </w:rPr>
        <w:t>Study on NR coverage enhancements</w:t>
      </w:r>
      <w:r w:rsidR="00D76FD5">
        <w:rPr>
          <w:rFonts w:ascii="Times New Roman" w:eastAsia="宋体" w:hAnsi="Times New Roman" w:cs="Times New Roman"/>
          <w:kern w:val="0"/>
          <w:sz w:val="20"/>
          <w:szCs w:val="20"/>
        </w:rPr>
        <w:t>”</w:t>
      </w:r>
    </w:p>
    <w:sectPr w:rsidR="00E53F1F" w:rsidRPr="00427CD7" w:rsidSect="001D60F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765E" w14:textId="77777777" w:rsidR="00816BA3" w:rsidRDefault="00816BA3" w:rsidP="002B0BF3">
      <w:r>
        <w:separator/>
      </w:r>
    </w:p>
  </w:endnote>
  <w:endnote w:type="continuationSeparator" w:id="0">
    <w:p w14:paraId="0C7AFC7E" w14:textId="77777777" w:rsidR="00816BA3" w:rsidRDefault="00816BA3"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5C815" w14:textId="77777777" w:rsidR="00816BA3" w:rsidRDefault="00816BA3" w:rsidP="002B0BF3">
      <w:r>
        <w:separator/>
      </w:r>
    </w:p>
  </w:footnote>
  <w:footnote w:type="continuationSeparator" w:id="0">
    <w:p w14:paraId="1A8ED36D" w14:textId="77777777" w:rsidR="00816BA3" w:rsidRDefault="00816BA3"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6B1"/>
    <w:multiLevelType w:val="hybridMultilevel"/>
    <w:tmpl w:val="E2F8FF8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507ABC"/>
    <w:multiLevelType w:val="hybridMultilevel"/>
    <w:tmpl w:val="75BAE8DE"/>
    <w:lvl w:ilvl="0" w:tplc="7DE8A348">
      <w:start w:val="1"/>
      <w:numFmt w:val="bullet"/>
      <w:lvlText w:val=""/>
      <w:lvlJc w:val="left"/>
      <w:pPr>
        <w:tabs>
          <w:tab w:val="num" w:pos="360"/>
        </w:tabs>
        <w:ind w:left="360" w:hanging="360"/>
      </w:pPr>
      <w:rPr>
        <w:rFonts w:ascii="Wingdings" w:hAnsi="Wingdings" w:hint="default"/>
      </w:rPr>
    </w:lvl>
    <w:lvl w:ilvl="1" w:tplc="A628E4E0">
      <w:start w:val="2"/>
      <w:numFmt w:val="bullet"/>
      <w:lvlText w:val="-"/>
      <w:lvlJc w:val="left"/>
      <w:pPr>
        <w:tabs>
          <w:tab w:val="num" w:pos="785"/>
        </w:tabs>
        <w:ind w:left="785" w:hanging="360"/>
      </w:pPr>
      <w:rPr>
        <w:rFonts w:ascii="Times" w:eastAsia="宋体" w:hAnsi="Times" w:cs="Time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C5E40"/>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3F49FB"/>
    <w:multiLevelType w:val="hybridMultilevel"/>
    <w:tmpl w:val="611ABF44"/>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883134"/>
    <w:multiLevelType w:val="hybridMultilevel"/>
    <w:tmpl w:val="B59EF9C8"/>
    <w:lvl w:ilvl="0" w:tplc="1C80B3BC">
      <w:start w:val="8"/>
      <w:numFmt w:val="bullet"/>
      <w:lvlText w:val=""/>
      <w:lvlJc w:val="left"/>
      <w:pPr>
        <w:ind w:left="420" w:hanging="420"/>
      </w:pPr>
      <w:rPr>
        <w:rFonts w:ascii="Symbol" w:eastAsia="Calibri" w:hAnsi="Symbol" w:cs="Times New Roman" w:hint="default"/>
      </w:rPr>
    </w:lvl>
    <w:lvl w:ilvl="1" w:tplc="20B41BA4">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585993"/>
    <w:multiLevelType w:val="hybridMultilevel"/>
    <w:tmpl w:val="B8424390"/>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392243"/>
    <w:multiLevelType w:val="hybridMultilevel"/>
    <w:tmpl w:val="5AE0C02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FE0871"/>
    <w:multiLevelType w:val="hybridMultilevel"/>
    <w:tmpl w:val="0F28C324"/>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CB4B26"/>
    <w:multiLevelType w:val="hybridMultilevel"/>
    <w:tmpl w:val="7124F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FD22BE"/>
    <w:multiLevelType w:val="hybridMultilevel"/>
    <w:tmpl w:val="26DE9C5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5"/>
  </w:num>
  <w:num w:numId="2">
    <w:abstractNumId w:val="27"/>
  </w:num>
  <w:num w:numId="3">
    <w:abstractNumId w:val="13"/>
  </w:num>
  <w:num w:numId="4">
    <w:abstractNumId w:val="12"/>
  </w:num>
  <w:num w:numId="5">
    <w:abstractNumId w:val="14"/>
  </w:num>
  <w:num w:numId="6">
    <w:abstractNumId w:val="4"/>
  </w:num>
  <w:num w:numId="7">
    <w:abstractNumId w:val="18"/>
  </w:num>
  <w:num w:numId="8">
    <w:abstractNumId w:val="16"/>
  </w:num>
  <w:num w:numId="9">
    <w:abstractNumId w:val="20"/>
  </w:num>
  <w:num w:numId="10">
    <w:abstractNumId w:val="25"/>
  </w:num>
  <w:num w:numId="11">
    <w:abstractNumId w:val="26"/>
  </w:num>
  <w:num w:numId="12">
    <w:abstractNumId w:val="1"/>
  </w:num>
  <w:num w:numId="13">
    <w:abstractNumId w:val="21"/>
  </w:num>
  <w:num w:numId="14">
    <w:abstractNumId w:val="2"/>
  </w:num>
  <w:num w:numId="15">
    <w:abstractNumId w:val="2"/>
  </w:num>
  <w:num w:numId="16">
    <w:abstractNumId w:val="24"/>
  </w:num>
  <w:num w:numId="17">
    <w:abstractNumId w:val="26"/>
  </w:num>
  <w:num w:numId="18">
    <w:abstractNumId w:val="17"/>
  </w:num>
  <w:num w:numId="19">
    <w:abstractNumId w:val="8"/>
  </w:num>
  <w:num w:numId="20">
    <w:abstractNumId w:val="3"/>
  </w:num>
  <w:num w:numId="21">
    <w:abstractNumId w:val="5"/>
  </w:num>
  <w:num w:numId="22">
    <w:abstractNumId w:val="9"/>
  </w:num>
  <w:num w:numId="23">
    <w:abstractNumId w:val="23"/>
  </w:num>
  <w:num w:numId="24">
    <w:abstractNumId w:val="0"/>
  </w:num>
  <w:num w:numId="25">
    <w:abstractNumId w:val="6"/>
  </w:num>
  <w:num w:numId="26">
    <w:abstractNumId w:val="7"/>
  </w:num>
  <w:num w:numId="27">
    <w:abstractNumId w:val="10"/>
  </w:num>
  <w:num w:numId="28">
    <w:abstractNumId w:val="22"/>
  </w:num>
  <w:num w:numId="29">
    <w:abstractNumId w:val="11"/>
  </w:num>
  <w:num w:numId="3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68"/>
    <w:rsid w:val="00007F10"/>
    <w:rsid w:val="000137D9"/>
    <w:rsid w:val="000148F2"/>
    <w:rsid w:val="0001494D"/>
    <w:rsid w:val="00014DAE"/>
    <w:rsid w:val="00020C74"/>
    <w:rsid w:val="00021509"/>
    <w:rsid w:val="0002220C"/>
    <w:rsid w:val="00022275"/>
    <w:rsid w:val="0003198C"/>
    <w:rsid w:val="00032618"/>
    <w:rsid w:val="00032707"/>
    <w:rsid w:val="00035CB8"/>
    <w:rsid w:val="000371F4"/>
    <w:rsid w:val="00037882"/>
    <w:rsid w:val="00040FEC"/>
    <w:rsid w:val="0004562D"/>
    <w:rsid w:val="00046EBC"/>
    <w:rsid w:val="0004780A"/>
    <w:rsid w:val="00051B22"/>
    <w:rsid w:val="00052041"/>
    <w:rsid w:val="0005496A"/>
    <w:rsid w:val="000554B8"/>
    <w:rsid w:val="00055F1A"/>
    <w:rsid w:val="00056001"/>
    <w:rsid w:val="000606F6"/>
    <w:rsid w:val="00060C09"/>
    <w:rsid w:val="00061F2F"/>
    <w:rsid w:val="00062345"/>
    <w:rsid w:val="00064C96"/>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2BDA"/>
    <w:rsid w:val="000A4839"/>
    <w:rsid w:val="000A69F3"/>
    <w:rsid w:val="000A6A99"/>
    <w:rsid w:val="000A7A43"/>
    <w:rsid w:val="000B59A8"/>
    <w:rsid w:val="000C0F4A"/>
    <w:rsid w:val="000C2F5D"/>
    <w:rsid w:val="000C4D3F"/>
    <w:rsid w:val="000D032D"/>
    <w:rsid w:val="000D0700"/>
    <w:rsid w:val="000D0747"/>
    <w:rsid w:val="000D1038"/>
    <w:rsid w:val="000D5DB7"/>
    <w:rsid w:val="000D5E36"/>
    <w:rsid w:val="000D674C"/>
    <w:rsid w:val="000E1892"/>
    <w:rsid w:val="000E1CAB"/>
    <w:rsid w:val="000E6F30"/>
    <w:rsid w:val="000E7C4A"/>
    <w:rsid w:val="000F14A8"/>
    <w:rsid w:val="000F1C22"/>
    <w:rsid w:val="000F1C94"/>
    <w:rsid w:val="000F3251"/>
    <w:rsid w:val="000F4827"/>
    <w:rsid w:val="000F4DF7"/>
    <w:rsid w:val="000F4E1D"/>
    <w:rsid w:val="000F5C66"/>
    <w:rsid w:val="000F749A"/>
    <w:rsid w:val="000F7900"/>
    <w:rsid w:val="001027D8"/>
    <w:rsid w:val="001049FF"/>
    <w:rsid w:val="00105D19"/>
    <w:rsid w:val="00106AFA"/>
    <w:rsid w:val="00106CAA"/>
    <w:rsid w:val="00111B55"/>
    <w:rsid w:val="00112709"/>
    <w:rsid w:val="0011463D"/>
    <w:rsid w:val="001147A6"/>
    <w:rsid w:val="001161C6"/>
    <w:rsid w:val="00120C45"/>
    <w:rsid w:val="00122720"/>
    <w:rsid w:val="00122875"/>
    <w:rsid w:val="00123C4A"/>
    <w:rsid w:val="00126BF9"/>
    <w:rsid w:val="00127DA8"/>
    <w:rsid w:val="001316BF"/>
    <w:rsid w:val="00131E3A"/>
    <w:rsid w:val="001325F7"/>
    <w:rsid w:val="0013602B"/>
    <w:rsid w:val="001361CE"/>
    <w:rsid w:val="001369B1"/>
    <w:rsid w:val="00137D4E"/>
    <w:rsid w:val="00141501"/>
    <w:rsid w:val="001425E8"/>
    <w:rsid w:val="001512F0"/>
    <w:rsid w:val="00151E94"/>
    <w:rsid w:val="00152CC0"/>
    <w:rsid w:val="001535F4"/>
    <w:rsid w:val="0015673D"/>
    <w:rsid w:val="001628A4"/>
    <w:rsid w:val="001643A0"/>
    <w:rsid w:val="00166AC6"/>
    <w:rsid w:val="00166BD3"/>
    <w:rsid w:val="0016731B"/>
    <w:rsid w:val="001708BA"/>
    <w:rsid w:val="0017152E"/>
    <w:rsid w:val="00172D26"/>
    <w:rsid w:val="00172F8F"/>
    <w:rsid w:val="00174F2B"/>
    <w:rsid w:val="00176030"/>
    <w:rsid w:val="001775EE"/>
    <w:rsid w:val="001800B4"/>
    <w:rsid w:val="00180D0C"/>
    <w:rsid w:val="001812CC"/>
    <w:rsid w:val="00182A37"/>
    <w:rsid w:val="00183493"/>
    <w:rsid w:val="001834E5"/>
    <w:rsid w:val="00183AC5"/>
    <w:rsid w:val="00183E1F"/>
    <w:rsid w:val="00185045"/>
    <w:rsid w:val="001856BA"/>
    <w:rsid w:val="001872BE"/>
    <w:rsid w:val="00190904"/>
    <w:rsid w:val="00193850"/>
    <w:rsid w:val="00195453"/>
    <w:rsid w:val="00195FF7"/>
    <w:rsid w:val="0019775D"/>
    <w:rsid w:val="00197AF5"/>
    <w:rsid w:val="001A3037"/>
    <w:rsid w:val="001A49C9"/>
    <w:rsid w:val="001A5530"/>
    <w:rsid w:val="001A5DCC"/>
    <w:rsid w:val="001B1F74"/>
    <w:rsid w:val="001B2795"/>
    <w:rsid w:val="001B42F0"/>
    <w:rsid w:val="001B4679"/>
    <w:rsid w:val="001B4C3D"/>
    <w:rsid w:val="001B523C"/>
    <w:rsid w:val="001B67AF"/>
    <w:rsid w:val="001C212A"/>
    <w:rsid w:val="001C4BF5"/>
    <w:rsid w:val="001C5C5C"/>
    <w:rsid w:val="001C5E43"/>
    <w:rsid w:val="001C63CA"/>
    <w:rsid w:val="001C6BE2"/>
    <w:rsid w:val="001D193E"/>
    <w:rsid w:val="001D3E47"/>
    <w:rsid w:val="001D3F8C"/>
    <w:rsid w:val="001D60FB"/>
    <w:rsid w:val="001D60FF"/>
    <w:rsid w:val="001D6AC5"/>
    <w:rsid w:val="001D6CE9"/>
    <w:rsid w:val="001D733C"/>
    <w:rsid w:val="001E14FA"/>
    <w:rsid w:val="001E1683"/>
    <w:rsid w:val="001E2165"/>
    <w:rsid w:val="001E2468"/>
    <w:rsid w:val="001E2A65"/>
    <w:rsid w:val="001E30EC"/>
    <w:rsid w:val="001E4043"/>
    <w:rsid w:val="001E509A"/>
    <w:rsid w:val="001E544C"/>
    <w:rsid w:val="001E565C"/>
    <w:rsid w:val="001E5BB1"/>
    <w:rsid w:val="001F2A0C"/>
    <w:rsid w:val="001F2B19"/>
    <w:rsid w:val="001F319C"/>
    <w:rsid w:val="001F3F59"/>
    <w:rsid w:val="001F59BE"/>
    <w:rsid w:val="001F5C3D"/>
    <w:rsid w:val="002006DE"/>
    <w:rsid w:val="00200C7A"/>
    <w:rsid w:val="002023CC"/>
    <w:rsid w:val="002029FF"/>
    <w:rsid w:val="00203D82"/>
    <w:rsid w:val="002049F1"/>
    <w:rsid w:val="0020579E"/>
    <w:rsid w:val="00205FA5"/>
    <w:rsid w:val="00207222"/>
    <w:rsid w:val="002109D2"/>
    <w:rsid w:val="00210D03"/>
    <w:rsid w:val="00210D0E"/>
    <w:rsid w:val="00212438"/>
    <w:rsid w:val="0021261F"/>
    <w:rsid w:val="00213B4E"/>
    <w:rsid w:val="00214224"/>
    <w:rsid w:val="00217428"/>
    <w:rsid w:val="00220072"/>
    <w:rsid w:val="002233AE"/>
    <w:rsid w:val="00226427"/>
    <w:rsid w:val="002267D8"/>
    <w:rsid w:val="0023058B"/>
    <w:rsid w:val="00232F46"/>
    <w:rsid w:val="002350EC"/>
    <w:rsid w:val="00237E1E"/>
    <w:rsid w:val="00237ED7"/>
    <w:rsid w:val="00241F6D"/>
    <w:rsid w:val="002448C9"/>
    <w:rsid w:val="00245DFD"/>
    <w:rsid w:val="0024629D"/>
    <w:rsid w:val="00246B47"/>
    <w:rsid w:val="0025060B"/>
    <w:rsid w:val="00250FEE"/>
    <w:rsid w:val="00251A5D"/>
    <w:rsid w:val="00253FEF"/>
    <w:rsid w:val="0025486A"/>
    <w:rsid w:val="00254AF7"/>
    <w:rsid w:val="00256781"/>
    <w:rsid w:val="0025706A"/>
    <w:rsid w:val="00257697"/>
    <w:rsid w:val="002629E4"/>
    <w:rsid w:val="00262D7E"/>
    <w:rsid w:val="002645A8"/>
    <w:rsid w:val="00265164"/>
    <w:rsid w:val="00267989"/>
    <w:rsid w:val="00267A05"/>
    <w:rsid w:val="00267C77"/>
    <w:rsid w:val="002717D8"/>
    <w:rsid w:val="00273093"/>
    <w:rsid w:val="0027352C"/>
    <w:rsid w:val="00274D1B"/>
    <w:rsid w:val="002750EB"/>
    <w:rsid w:val="00275CF5"/>
    <w:rsid w:val="00276392"/>
    <w:rsid w:val="00276A3F"/>
    <w:rsid w:val="0027748A"/>
    <w:rsid w:val="00281279"/>
    <w:rsid w:val="00282959"/>
    <w:rsid w:val="00287CEC"/>
    <w:rsid w:val="002935CF"/>
    <w:rsid w:val="00295C90"/>
    <w:rsid w:val="00296F0E"/>
    <w:rsid w:val="002974CC"/>
    <w:rsid w:val="002A018B"/>
    <w:rsid w:val="002A0847"/>
    <w:rsid w:val="002A2A70"/>
    <w:rsid w:val="002A3710"/>
    <w:rsid w:val="002A545C"/>
    <w:rsid w:val="002A6722"/>
    <w:rsid w:val="002B0BF3"/>
    <w:rsid w:val="002B1EEE"/>
    <w:rsid w:val="002B245D"/>
    <w:rsid w:val="002B2AD9"/>
    <w:rsid w:val="002B3C1E"/>
    <w:rsid w:val="002B6653"/>
    <w:rsid w:val="002B72DB"/>
    <w:rsid w:val="002C0A64"/>
    <w:rsid w:val="002C1DAA"/>
    <w:rsid w:val="002D38F5"/>
    <w:rsid w:val="002D3A16"/>
    <w:rsid w:val="002D4226"/>
    <w:rsid w:val="002D460F"/>
    <w:rsid w:val="002D66CE"/>
    <w:rsid w:val="002D6EE6"/>
    <w:rsid w:val="002E1415"/>
    <w:rsid w:val="002E211C"/>
    <w:rsid w:val="002E26C8"/>
    <w:rsid w:val="002E29C7"/>
    <w:rsid w:val="002E3C8E"/>
    <w:rsid w:val="002E4CA5"/>
    <w:rsid w:val="002E57EF"/>
    <w:rsid w:val="002E6F81"/>
    <w:rsid w:val="002E7E92"/>
    <w:rsid w:val="002F1A77"/>
    <w:rsid w:val="002F3141"/>
    <w:rsid w:val="002F3DE4"/>
    <w:rsid w:val="002F44CB"/>
    <w:rsid w:val="002F70B9"/>
    <w:rsid w:val="003005FA"/>
    <w:rsid w:val="00300A64"/>
    <w:rsid w:val="00301335"/>
    <w:rsid w:val="003024FB"/>
    <w:rsid w:val="00302EF1"/>
    <w:rsid w:val="003037A0"/>
    <w:rsid w:val="0030786C"/>
    <w:rsid w:val="00307AFF"/>
    <w:rsid w:val="003109F7"/>
    <w:rsid w:val="00311941"/>
    <w:rsid w:val="00312CB2"/>
    <w:rsid w:val="00312F72"/>
    <w:rsid w:val="00316ABC"/>
    <w:rsid w:val="00324BE5"/>
    <w:rsid w:val="003256D8"/>
    <w:rsid w:val="00327218"/>
    <w:rsid w:val="00327B70"/>
    <w:rsid w:val="00330B5A"/>
    <w:rsid w:val="00330E1E"/>
    <w:rsid w:val="00330FD7"/>
    <w:rsid w:val="003315D3"/>
    <w:rsid w:val="003338A1"/>
    <w:rsid w:val="00336390"/>
    <w:rsid w:val="00336854"/>
    <w:rsid w:val="00336B35"/>
    <w:rsid w:val="00337B9F"/>
    <w:rsid w:val="003421F0"/>
    <w:rsid w:val="003423C9"/>
    <w:rsid w:val="00343047"/>
    <w:rsid w:val="003434CD"/>
    <w:rsid w:val="003438A1"/>
    <w:rsid w:val="00346279"/>
    <w:rsid w:val="00350AD2"/>
    <w:rsid w:val="00350C3C"/>
    <w:rsid w:val="00350DDB"/>
    <w:rsid w:val="00352A88"/>
    <w:rsid w:val="0035407E"/>
    <w:rsid w:val="00354E53"/>
    <w:rsid w:val="00355064"/>
    <w:rsid w:val="003569E9"/>
    <w:rsid w:val="003576D5"/>
    <w:rsid w:val="00360D25"/>
    <w:rsid w:val="003632D2"/>
    <w:rsid w:val="00363E6F"/>
    <w:rsid w:val="00365BB8"/>
    <w:rsid w:val="00366FE9"/>
    <w:rsid w:val="003715DD"/>
    <w:rsid w:val="0037369B"/>
    <w:rsid w:val="00374B66"/>
    <w:rsid w:val="00377585"/>
    <w:rsid w:val="00380FE9"/>
    <w:rsid w:val="0038164C"/>
    <w:rsid w:val="003835BC"/>
    <w:rsid w:val="00390498"/>
    <w:rsid w:val="00390B06"/>
    <w:rsid w:val="00391BEE"/>
    <w:rsid w:val="00392F8E"/>
    <w:rsid w:val="00397521"/>
    <w:rsid w:val="003979E1"/>
    <w:rsid w:val="003A063A"/>
    <w:rsid w:val="003A2299"/>
    <w:rsid w:val="003A40FA"/>
    <w:rsid w:val="003A6654"/>
    <w:rsid w:val="003A755D"/>
    <w:rsid w:val="003A7D6C"/>
    <w:rsid w:val="003B04EA"/>
    <w:rsid w:val="003B33BB"/>
    <w:rsid w:val="003B36B8"/>
    <w:rsid w:val="003B46AC"/>
    <w:rsid w:val="003B6C55"/>
    <w:rsid w:val="003C0850"/>
    <w:rsid w:val="003C0DFE"/>
    <w:rsid w:val="003C1A78"/>
    <w:rsid w:val="003C39B7"/>
    <w:rsid w:val="003C45DC"/>
    <w:rsid w:val="003C5CC3"/>
    <w:rsid w:val="003C63BB"/>
    <w:rsid w:val="003C6CD3"/>
    <w:rsid w:val="003D01F3"/>
    <w:rsid w:val="003D051D"/>
    <w:rsid w:val="003D494B"/>
    <w:rsid w:val="003D4F85"/>
    <w:rsid w:val="003D50DA"/>
    <w:rsid w:val="003E35B1"/>
    <w:rsid w:val="003E40DB"/>
    <w:rsid w:val="003E5F61"/>
    <w:rsid w:val="003E63CC"/>
    <w:rsid w:val="003E78C2"/>
    <w:rsid w:val="003E7E1D"/>
    <w:rsid w:val="003F060F"/>
    <w:rsid w:val="003F0BA2"/>
    <w:rsid w:val="003F4065"/>
    <w:rsid w:val="003F5F2B"/>
    <w:rsid w:val="003F6BE6"/>
    <w:rsid w:val="003F6D99"/>
    <w:rsid w:val="003F7504"/>
    <w:rsid w:val="003F7FDD"/>
    <w:rsid w:val="004010DD"/>
    <w:rsid w:val="004030C9"/>
    <w:rsid w:val="004112C4"/>
    <w:rsid w:val="00414452"/>
    <w:rsid w:val="004203DE"/>
    <w:rsid w:val="004232E8"/>
    <w:rsid w:val="004237FA"/>
    <w:rsid w:val="00424B45"/>
    <w:rsid w:val="00425317"/>
    <w:rsid w:val="00426C9E"/>
    <w:rsid w:val="00427558"/>
    <w:rsid w:val="00427CD7"/>
    <w:rsid w:val="00427E8F"/>
    <w:rsid w:val="00430002"/>
    <w:rsid w:val="004308E4"/>
    <w:rsid w:val="00430CF0"/>
    <w:rsid w:val="00431342"/>
    <w:rsid w:val="004350CF"/>
    <w:rsid w:val="00436772"/>
    <w:rsid w:val="004368FD"/>
    <w:rsid w:val="00436956"/>
    <w:rsid w:val="0044256E"/>
    <w:rsid w:val="0044390E"/>
    <w:rsid w:val="00443985"/>
    <w:rsid w:val="004452AB"/>
    <w:rsid w:val="00445DAA"/>
    <w:rsid w:val="00446060"/>
    <w:rsid w:val="0044791D"/>
    <w:rsid w:val="0045143C"/>
    <w:rsid w:val="00453B5F"/>
    <w:rsid w:val="00456C0D"/>
    <w:rsid w:val="00457D38"/>
    <w:rsid w:val="004616CE"/>
    <w:rsid w:val="00464588"/>
    <w:rsid w:val="00464EED"/>
    <w:rsid w:val="004655E3"/>
    <w:rsid w:val="00472AF0"/>
    <w:rsid w:val="00473418"/>
    <w:rsid w:val="00473586"/>
    <w:rsid w:val="00474D54"/>
    <w:rsid w:val="00477577"/>
    <w:rsid w:val="00477EAB"/>
    <w:rsid w:val="004801F0"/>
    <w:rsid w:val="00482CEE"/>
    <w:rsid w:val="004834C8"/>
    <w:rsid w:val="00484386"/>
    <w:rsid w:val="00484A45"/>
    <w:rsid w:val="00484DB0"/>
    <w:rsid w:val="00487B77"/>
    <w:rsid w:val="00491548"/>
    <w:rsid w:val="0049294E"/>
    <w:rsid w:val="0049644F"/>
    <w:rsid w:val="004975F6"/>
    <w:rsid w:val="004B005C"/>
    <w:rsid w:val="004B2585"/>
    <w:rsid w:val="004B497E"/>
    <w:rsid w:val="004B6F51"/>
    <w:rsid w:val="004B761A"/>
    <w:rsid w:val="004B7FB6"/>
    <w:rsid w:val="004C2456"/>
    <w:rsid w:val="004C27EA"/>
    <w:rsid w:val="004D4FBD"/>
    <w:rsid w:val="004D53CC"/>
    <w:rsid w:val="004D6539"/>
    <w:rsid w:val="004D689F"/>
    <w:rsid w:val="004E012F"/>
    <w:rsid w:val="004E17B7"/>
    <w:rsid w:val="004E2006"/>
    <w:rsid w:val="004E2357"/>
    <w:rsid w:val="004E4609"/>
    <w:rsid w:val="004E566D"/>
    <w:rsid w:val="004E56A3"/>
    <w:rsid w:val="004E6915"/>
    <w:rsid w:val="004E6FE6"/>
    <w:rsid w:val="004E7D09"/>
    <w:rsid w:val="004F0816"/>
    <w:rsid w:val="004F2065"/>
    <w:rsid w:val="004F3EE4"/>
    <w:rsid w:val="004F4B3A"/>
    <w:rsid w:val="00500013"/>
    <w:rsid w:val="005001DF"/>
    <w:rsid w:val="00500E01"/>
    <w:rsid w:val="005010F1"/>
    <w:rsid w:val="005047D5"/>
    <w:rsid w:val="005061C3"/>
    <w:rsid w:val="00507B5B"/>
    <w:rsid w:val="00507C29"/>
    <w:rsid w:val="00520226"/>
    <w:rsid w:val="00524CAE"/>
    <w:rsid w:val="00527407"/>
    <w:rsid w:val="005300C1"/>
    <w:rsid w:val="0053187B"/>
    <w:rsid w:val="00532C10"/>
    <w:rsid w:val="00533E57"/>
    <w:rsid w:val="00535054"/>
    <w:rsid w:val="00537607"/>
    <w:rsid w:val="00540E9E"/>
    <w:rsid w:val="00542D61"/>
    <w:rsid w:val="00543313"/>
    <w:rsid w:val="00544018"/>
    <w:rsid w:val="00544826"/>
    <w:rsid w:val="0054575D"/>
    <w:rsid w:val="00545F70"/>
    <w:rsid w:val="005461F7"/>
    <w:rsid w:val="00546499"/>
    <w:rsid w:val="00551212"/>
    <w:rsid w:val="005522BF"/>
    <w:rsid w:val="00555BE2"/>
    <w:rsid w:val="00556C09"/>
    <w:rsid w:val="00557997"/>
    <w:rsid w:val="0056227F"/>
    <w:rsid w:val="00562AFE"/>
    <w:rsid w:val="00564CFF"/>
    <w:rsid w:val="00564E6A"/>
    <w:rsid w:val="00566D46"/>
    <w:rsid w:val="0056764E"/>
    <w:rsid w:val="005701C0"/>
    <w:rsid w:val="00570310"/>
    <w:rsid w:val="005724B1"/>
    <w:rsid w:val="0057430D"/>
    <w:rsid w:val="00574C81"/>
    <w:rsid w:val="0057688D"/>
    <w:rsid w:val="00576AAE"/>
    <w:rsid w:val="00577A16"/>
    <w:rsid w:val="00577AFA"/>
    <w:rsid w:val="00580F5A"/>
    <w:rsid w:val="00583E52"/>
    <w:rsid w:val="00584880"/>
    <w:rsid w:val="00587428"/>
    <w:rsid w:val="00587D64"/>
    <w:rsid w:val="005953FF"/>
    <w:rsid w:val="005959F2"/>
    <w:rsid w:val="00595F9C"/>
    <w:rsid w:val="0059612D"/>
    <w:rsid w:val="00597CE2"/>
    <w:rsid w:val="005A0E85"/>
    <w:rsid w:val="005A13B0"/>
    <w:rsid w:val="005A2716"/>
    <w:rsid w:val="005A5B05"/>
    <w:rsid w:val="005B03DD"/>
    <w:rsid w:val="005B0F94"/>
    <w:rsid w:val="005B1949"/>
    <w:rsid w:val="005B1FF3"/>
    <w:rsid w:val="005C0293"/>
    <w:rsid w:val="005C1267"/>
    <w:rsid w:val="005C148E"/>
    <w:rsid w:val="005C1E51"/>
    <w:rsid w:val="005C511A"/>
    <w:rsid w:val="005C5600"/>
    <w:rsid w:val="005C604A"/>
    <w:rsid w:val="005C6E8E"/>
    <w:rsid w:val="005D14A3"/>
    <w:rsid w:val="005D3EFE"/>
    <w:rsid w:val="005D4759"/>
    <w:rsid w:val="005D4987"/>
    <w:rsid w:val="005D4BB9"/>
    <w:rsid w:val="005D56E9"/>
    <w:rsid w:val="005E1A6E"/>
    <w:rsid w:val="005E1CE3"/>
    <w:rsid w:val="005E2AB5"/>
    <w:rsid w:val="005E3045"/>
    <w:rsid w:val="005E39EA"/>
    <w:rsid w:val="005E42A7"/>
    <w:rsid w:val="005E4964"/>
    <w:rsid w:val="005E5DD6"/>
    <w:rsid w:val="005F2058"/>
    <w:rsid w:val="005F3766"/>
    <w:rsid w:val="005F37D0"/>
    <w:rsid w:val="005F527E"/>
    <w:rsid w:val="005F57A1"/>
    <w:rsid w:val="005F5800"/>
    <w:rsid w:val="005F6127"/>
    <w:rsid w:val="005F6972"/>
    <w:rsid w:val="005F7B01"/>
    <w:rsid w:val="006002BE"/>
    <w:rsid w:val="00601EB1"/>
    <w:rsid w:val="006029BC"/>
    <w:rsid w:val="00602DBD"/>
    <w:rsid w:val="00604AAF"/>
    <w:rsid w:val="00605082"/>
    <w:rsid w:val="00605BF4"/>
    <w:rsid w:val="006070B4"/>
    <w:rsid w:val="00607B15"/>
    <w:rsid w:val="006113C9"/>
    <w:rsid w:val="00611845"/>
    <w:rsid w:val="00611B41"/>
    <w:rsid w:val="00613D4E"/>
    <w:rsid w:val="00615A5C"/>
    <w:rsid w:val="00616DBE"/>
    <w:rsid w:val="006179F4"/>
    <w:rsid w:val="00620DCC"/>
    <w:rsid w:val="006219E2"/>
    <w:rsid w:val="00626893"/>
    <w:rsid w:val="00627687"/>
    <w:rsid w:val="00627B89"/>
    <w:rsid w:val="00633153"/>
    <w:rsid w:val="006352F3"/>
    <w:rsid w:val="006404A1"/>
    <w:rsid w:val="00641ABC"/>
    <w:rsid w:val="0064201F"/>
    <w:rsid w:val="00642F0C"/>
    <w:rsid w:val="006435A7"/>
    <w:rsid w:val="0064743B"/>
    <w:rsid w:val="0065037F"/>
    <w:rsid w:val="0065351B"/>
    <w:rsid w:val="00654452"/>
    <w:rsid w:val="006601B7"/>
    <w:rsid w:val="00660C40"/>
    <w:rsid w:val="0066244E"/>
    <w:rsid w:val="00665094"/>
    <w:rsid w:val="00671306"/>
    <w:rsid w:val="00671A14"/>
    <w:rsid w:val="006748CF"/>
    <w:rsid w:val="006748F0"/>
    <w:rsid w:val="0067733D"/>
    <w:rsid w:val="00677F23"/>
    <w:rsid w:val="006800A2"/>
    <w:rsid w:val="00681DA0"/>
    <w:rsid w:val="00681DB6"/>
    <w:rsid w:val="006831B5"/>
    <w:rsid w:val="006856D9"/>
    <w:rsid w:val="006908EF"/>
    <w:rsid w:val="00692BCC"/>
    <w:rsid w:val="00692F13"/>
    <w:rsid w:val="00693277"/>
    <w:rsid w:val="006934F5"/>
    <w:rsid w:val="006947ED"/>
    <w:rsid w:val="00696892"/>
    <w:rsid w:val="006A0EDB"/>
    <w:rsid w:val="006A2A54"/>
    <w:rsid w:val="006A2D90"/>
    <w:rsid w:val="006A64D1"/>
    <w:rsid w:val="006A6741"/>
    <w:rsid w:val="006B0A6B"/>
    <w:rsid w:val="006B2422"/>
    <w:rsid w:val="006B2E65"/>
    <w:rsid w:val="006B67CE"/>
    <w:rsid w:val="006C0652"/>
    <w:rsid w:val="006C0B52"/>
    <w:rsid w:val="006C322B"/>
    <w:rsid w:val="006C3670"/>
    <w:rsid w:val="006C5C2A"/>
    <w:rsid w:val="006C6CEA"/>
    <w:rsid w:val="006C7425"/>
    <w:rsid w:val="006D6A9C"/>
    <w:rsid w:val="006D742D"/>
    <w:rsid w:val="006E0F4A"/>
    <w:rsid w:val="006E0FD7"/>
    <w:rsid w:val="006E28E0"/>
    <w:rsid w:val="006E3DF7"/>
    <w:rsid w:val="006E4521"/>
    <w:rsid w:val="006E505E"/>
    <w:rsid w:val="006E6591"/>
    <w:rsid w:val="006F2680"/>
    <w:rsid w:val="006F39CB"/>
    <w:rsid w:val="006F53CB"/>
    <w:rsid w:val="006F5E43"/>
    <w:rsid w:val="0070030D"/>
    <w:rsid w:val="00703C52"/>
    <w:rsid w:val="007046FB"/>
    <w:rsid w:val="00705EC1"/>
    <w:rsid w:val="00707BD5"/>
    <w:rsid w:val="0071294D"/>
    <w:rsid w:val="00712A19"/>
    <w:rsid w:val="00714DD6"/>
    <w:rsid w:val="007162A3"/>
    <w:rsid w:val="00723570"/>
    <w:rsid w:val="007237FC"/>
    <w:rsid w:val="00723997"/>
    <w:rsid w:val="00723A50"/>
    <w:rsid w:val="00727979"/>
    <w:rsid w:val="007301BA"/>
    <w:rsid w:val="0073375F"/>
    <w:rsid w:val="00733BB9"/>
    <w:rsid w:val="00737C4D"/>
    <w:rsid w:val="00740304"/>
    <w:rsid w:val="007410E6"/>
    <w:rsid w:val="00747D21"/>
    <w:rsid w:val="007543F9"/>
    <w:rsid w:val="00756F48"/>
    <w:rsid w:val="0076054B"/>
    <w:rsid w:val="00760780"/>
    <w:rsid w:val="0076356B"/>
    <w:rsid w:val="007645EC"/>
    <w:rsid w:val="0076490A"/>
    <w:rsid w:val="00765B9C"/>
    <w:rsid w:val="00767C4E"/>
    <w:rsid w:val="007718B5"/>
    <w:rsid w:val="00772442"/>
    <w:rsid w:val="00775365"/>
    <w:rsid w:val="00775E76"/>
    <w:rsid w:val="00776299"/>
    <w:rsid w:val="007763C9"/>
    <w:rsid w:val="00776516"/>
    <w:rsid w:val="0077675D"/>
    <w:rsid w:val="00776D62"/>
    <w:rsid w:val="00777EA3"/>
    <w:rsid w:val="00780D59"/>
    <w:rsid w:val="00782996"/>
    <w:rsid w:val="0078390D"/>
    <w:rsid w:val="0078468F"/>
    <w:rsid w:val="00791105"/>
    <w:rsid w:val="00792362"/>
    <w:rsid w:val="00794BCF"/>
    <w:rsid w:val="007976BB"/>
    <w:rsid w:val="007A1F58"/>
    <w:rsid w:val="007A2EAC"/>
    <w:rsid w:val="007B04A8"/>
    <w:rsid w:val="007B0B9A"/>
    <w:rsid w:val="007B25F1"/>
    <w:rsid w:val="007B6C14"/>
    <w:rsid w:val="007C1E2B"/>
    <w:rsid w:val="007C3EBD"/>
    <w:rsid w:val="007C44E0"/>
    <w:rsid w:val="007C45B5"/>
    <w:rsid w:val="007C518A"/>
    <w:rsid w:val="007C5637"/>
    <w:rsid w:val="007C7CD8"/>
    <w:rsid w:val="007D6477"/>
    <w:rsid w:val="007D71CC"/>
    <w:rsid w:val="007D733D"/>
    <w:rsid w:val="007E011C"/>
    <w:rsid w:val="007E0902"/>
    <w:rsid w:val="007E2DF4"/>
    <w:rsid w:val="007E30D7"/>
    <w:rsid w:val="007E3177"/>
    <w:rsid w:val="007E41E3"/>
    <w:rsid w:val="007E44C1"/>
    <w:rsid w:val="007E6FF6"/>
    <w:rsid w:val="007F0483"/>
    <w:rsid w:val="007F2D2D"/>
    <w:rsid w:val="007F3C42"/>
    <w:rsid w:val="007F556A"/>
    <w:rsid w:val="007F77CB"/>
    <w:rsid w:val="008012B6"/>
    <w:rsid w:val="008032A4"/>
    <w:rsid w:val="008032AC"/>
    <w:rsid w:val="008060CF"/>
    <w:rsid w:val="0080679C"/>
    <w:rsid w:val="00807B7F"/>
    <w:rsid w:val="0081361A"/>
    <w:rsid w:val="00813A27"/>
    <w:rsid w:val="008145F8"/>
    <w:rsid w:val="0081525E"/>
    <w:rsid w:val="00816BA3"/>
    <w:rsid w:val="008170FD"/>
    <w:rsid w:val="00817492"/>
    <w:rsid w:val="00817935"/>
    <w:rsid w:val="00820977"/>
    <w:rsid w:val="00820F29"/>
    <w:rsid w:val="008217A7"/>
    <w:rsid w:val="00821D92"/>
    <w:rsid w:val="0082376F"/>
    <w:rsid w:val="00832A60"/>
    <w:rsid w:val="00833808"/>
    <w:rsid w:val="008341FF"/>
    <w:rsid w:val="00837559"/>
    <w:rsid w:val="00837EDC"/>
    <w:rsid w:val="008401B1"/>
    <w:rsid w:val="008408EE"/>
    <w:rsid w:val="00841344"/>
    <w:rsid w:val="00841B43"/>
    <w:rsid w:val="00841F33"/>
    <w:rsid w:val="008425E6"/>
    <w:rsid w:val="00843F90"/>
    <w:rsid w:val="008452AF"/>
    <w:rsid w:val="00845DF1"/>
    <w:rsid w:val="00846887"/>
    <w:rsid w:val="00846D71"/>
    <w:rsid w:val="00851A68"/>
    <w:rsid w:val="0085224E"/>
    <w:rsid w:val="00855061"/>
    <w:rsid w:val="00856CA4"/>
    <w:rsid w:val="0085756E"/>
    <w:rsid w:val="00857A14"/>
    <w:rsid w:val="00860B3A"/>
    <w:rsid w:val="008619AE"/>
    <w:rsid w:val="00861D8C"/>
    <w:rsid w:val="00864621"/>
    <w:rsid w:val="008662A0"/>
    <w:rsid w:val="008666F2"/>
    <w:rsid w:val="00866806"/>
    <w:rsid w:val="00866CCB"/>
    <w:rsid w:val="0087089F"/>
    <w:rsid w:val="008708F6"/>
    <w:rsid w:val="00871867"/>
    <w:rsid w:val="00872A45"/>
    <w:rsid w:val="00873CF6"/>
    <w:rsid w:val="0087724E"/>
    <w:rsid w:val="008776A4"/>
    <w:rsid w:val="0088009F"/>
    <w:rsid w:val="008811FB"/>
    <w:rsid w:val="00882A09"/>
    <w:rsid w:val="0088502E"/>
    <w:rsid w:val="008851D2"/>
    <w:rsid w:val="00886F54"/>
    <w:rsid w:val="0088706A"/>
    <w:rsid w:val="008872E0"/>
    <w:rsid w:val="00890E3D"/>
    <w:rsid w:val="00891D14"/>
    <w:rsid w:val="00891E1B"/>
    <w:rsid w:val="00893E0F"/>
    <w:rsid w:val="008940D6"/>
    <w:rsid w:val="00894E9F"/>
    <w:rsid w:val="00894F49"/>
    <w:rsid w:val="008A1B50"/>
    <w:rsid w:val="008A2F1D"/>
    <w:rsid w:val="008A3D77"/>
    <w:rsid w:val="008A43BD"/>
    <w:rsid w:val="008A7BB0"/>
    <w:rsid w:val="008A7F58"/>
    <w:rsid w:val="008B09D0"/>
    <w:rsid w:val="008B1BFC"/>
    <w:rsid w:val="008B48E0"/>
    <w:rsid w:val="008B4E52"/>
    <w:rsid w:val="008B56D0"/>
    <w:rsid w:val="008B6436"/>
    <w:rsid w:val="008B653F"/>
    <w:rsid w:val="008C0F77"/>
    <w:rsid w:val="008C1475"/>
    <w:rsid w:val="008C1596"/>
    <w:rsid w:val="008C1DB1"/>
    <w:rsid w:val="008C260E"/>
    <w:rsid w:val="008C26CB"/>
    <w:rsid w:val="008C2948"/>
    <w:rsid w:val="008C74B2"/>
    <w:rsid w:val="008C7928"/>
    <w:rsid w:val="008D00F9"/>
    <w:rsid w:val="008D1588"/>
    <w:rsid w:val="008D2CD0"/>
    <w:rsid w:val="008D330E"/>
    <w:rsid w:val="008D38B6"/>
    <w:rsid w:val="008D55C3"/>
    <w:rsid w:val="008E3282"/>
    <w:rsid w:val="008E5A4E"/>
    <w:rsid w:val="008E677F"/>
    <w:rsid w:val="008F07DB"/>
    <w:rsid w:val="008F3C3D"/>
    <w:rsid w:val="008F56DC"/>
    <w:rsid w:val="008F63A8"/>
    <w:rsid w:val="009010EE"/>
    <w:rsid w:val="0090158C"/>
    <w:rsid w:val="009026CE"/>
    <w:rsid w:val="00903CA1"/>
    <w:rsid w:val="00904C51"/>
    <w:rsid w:val="0090539C"/>
    <w:rsid w:val="00906EDB"/>
    <w:rsid w:val="009072E4"/>
    <w:rsid w:val="009143AE"/>
    <w:rsid w:val="0091569D"/>
    <w:rsid w:val="00916669"/>
    <w:rsid w:val="00920314"/>
    <w:rsid w:val="00923B9C"/>
    <w:rsid w:val="0092432F"/>
    <w:rsid w:val="00925192"/>
    <w:rsid w:val="009261B1"/>
    <w:rsid w:val="009344B3"/>
    <w:rsid w:val="00937234"/>
    <w:rsid w:val="009379CA"/>
    <w:rsid w:val="009403C5"/>
    <w:rsid w:val="00941790"/>
    <w:rsid w:val="0094284D"/>
    <w:rsid w:val="0094367E"/>
    <w:rsid w:val="009459DC"/>
    <w:rsid w:val="009476E1"/>
    <w:rsid w:val="00950C14"/>
    <w:rsid w:val="0095162C"/>
    <w:rsid w:val="00956A42"/>
    <w:rsid w:val="00956C21"/>
    <w:rsid w:val="009600E9"/>
    <w:rsid w:val="00960C57"/>
    <w:rsid w:val="00964387"/>
    <w:rsid w:val="009648F7"/>
    <w:rsid w:val="0096601C"/>
    <w:rsid w:val="009703CF"/>
    <w:rsid w:val="009706F1"/>
    <w:rsid w:val="009724A1"/>
    <w:rsid w:val="00973A08"/>
    <w:rsid w:val="00977134"/>
    <w:rsid w:val="00982B8D"/>
    <w:rsid w:val="00982D76"/>
    <w:rsid w:val="00983CE3"/>
    <w:rsid w:val="009852DE"/>
    <w:rsid w:val="00986244"/>
    <w:rsid w:val="009902AF"/>
    <w:rsid w:val="009907D1"/>
    <w:rsid w:val="00990E77"/>
    <w:rsid w:val="0099221B"/>
    <w:rsid w:val="00993F96"/>
    <w:rsid w:val="00997DBE"/>
    <w:rsid w:val="009A1DDB"/>
    <w:rsid w:val="009A4611"/>
    <w:rsid w:val="009A615B"/>
    <w:rsid w:val="009B0837"/>
    <w:rsid w:val="009B1B01"/>
    <w:rsid w:val="009B1BA4"/>
    <w:rsid w:val="009B462A"/>
    <w:rsid w:val="009B7190"/>
    <w:rsid w:val="009C06F1"/>
    <w:rsid w:val="009C2598"/>
    <w:rsid w:val="009C5B9A"/>
    <w:rsid w:val="009C6C4E"/>
    <w:rsid w:val="009C7645"/>
    <w:rsid w:val="009C7CCB"/>
    <w:rsid w:val="009D03D7"/>
    <w:rsid w:val="009D1569"/>
    <w:rsid w:val="009D23E4"/>
    <w:rsid w:val="009D26AB"/>
    <w:rsid w:val="009D3942"/>
    <w:rsid w:val="009D43CC"/>
    <w:rsid w:val="009D46BA"/>
    <w:rsid w:val="009D7FE2"/>
    <w:rsid w:val="009E21D2"/>
    <w:rsid w:val="009E6ED4"/>
    <w:rsid w:val="009E6FC6"/>
    <w:rsid w:val="009E7B2B"/>
    <w:rsid w:val="009F03C6"/>
    <w:rsid w:val="009F3ADA"/>
    <w:rsid w:val="009F6233"/>
    <w:rsid w:val="009F6DA9"/>
    <w:rsid w:val="009F748C"/>
    <w:rsid w:val="00A00F23"/>
    <w:rsid w:val="00A01CDD"/>
    <w:rsid w:val="00A01D01"/>
    <w:rsid w:val="00A039E1"/>
    <w:rsid w:val="00A04A88"/>
    <w:rsid w:val="00A04AD7"/>
    <w:rsid w:val="00A050FB"/>
    <w:rsid w:val="00A06173"/>
    <w:rsid w:val="00A06507"/>
    <w:rsid w:val="00A07AA0"/>
    <w:rsid w:val="00A12E6C"/>
    <w:rsid w:val="00A144E6"/>
    <w:rsid w:val="00A14CF5"/>
    <w:rsid w:val="00A217DC"/>
    <w:rsid w:val="00A21CB8"/>
    <w:rsid w:val="00A21E73"/>
    <w:rsid w:val="00A2320C"/>
    <w:rsid w:val="00A241E5"/>
    <w:rsid w:val="00A24873"/>
    <w:rsid w:val="00A26439"/>
    <w:rsid w:val="00A273C2"/>
    <w:rsid w:val="00A27449"/>
    <w:rsid w:val="00A31260"/>
    <w:rsid w:val="00A33C30"/>
    <w:rsid w:val="00A37D29"/>
    <w:rsid w:val="00A43CD9"/>
    <w:rsid w:val="00A44958"/>
    <w:rsid w:val="00A44DA4"/>
    <w:rsid w:val="00A4538E"/>
    <w:rsid w:val="00A45409"/>
    <w:rsid w:val="00A45629"/>
    <w:rsid w:val="00A45A35"/>
    <w:rsid w:val="00A473EF"/>
    <w:rsid w:val="00A50BEA"/>
    <w:rsid w:val="00A515D5"/>
    <w:rsid w:val="00A536D4"/>
    <w:rsid w:val="00A547B3"/>
    <w:rsid w:val="00A54CA0"/>
    <w:rsid w:val="00A54D0F"/>
    <w:rsid w:val="00A60769"/>
    <w:rsid w:val="00A61E65"/>
    <w:rsid w:val="00A63491"/>
    <w:rsid w:val="00A6454D"/>
    <w:rsid w:val="00A66EE5"/>
    <w:rsid w:val="00A66FED"/>
    <w:rsid w:val="00A72C6E"/>
    <w:rsid w:val="00A7332F"/>
    <w:rsid w:val="00A74A6F"/>
    <w:rsid w:val="00A75B70"/>
    <w:rsid w:val="00A76D35"/>
    <w:rsid w:val="00A77BD0"/>
    <w:rsid w:val="00A77CCA"/>
    <w:rsid w:val="00A8293E"/>
    <w:rsid w:val="00A82B48"/>
    <w:rsid w:val="00A84D1F"/>
    <w:rsid w:val="00A84F9F"/>
    <w:rsid w:val="00A8690C"/>
    <w:rsid w:val="00A86EE9"/>
    <w:rsid w:val="00A922D8"/>
    <w:rsid w:val="00A9316F"/>
    <w:rsid w:val="00A9318A"/>
    <w:rsid w:val="00AA1489"/>
    <w:rsid w:val="00AA15B2"/>
    <w:rsid w:val="00AA2BC1"/>
    <w:rsid w:val="00AA58C2"/>
    <w:rsid w:val="00AA590A"/>
    <w:rsid w:val="00AB0BD8"/>
    <w:rsid w:val="00AB27F9"/>
    <w:rsid w:val="00AB3F17"/>
    <w:rsid w:val="00AB4E24"/>
    <w:rsid w:val="00AB6032"/>
    <w:rsid w:val="00AB6553"/>
    <w:rsid w:val="00AB6C57"/>
    <w:rsid w:val="00AB77F8"/>
    <w:rsid w:val="00AC02AE"/>
    <w:rsid w:val="00AC0DF8"/>
    <w:rsid w:val="00AD03B9"/>
    <w:rsid w:val="00AD3576"/>
    <w:rsid w:val="00AD6856"/>
    <w:rsid w:val="00AD7CEF"/>
    <w:rsid w:val="00AE04EE"/>
    <w:rsid w:val="00AE0A85"/>
    <w:rsid w:val="00AE0D62"/>
    <w:rsid w:val="00AE2EAD"/>
    <w:rsid w:val="00AE4A0D"/>
    <w:rsid w:val="00AE5A37"/>
    <w:rsid w:val="00AE5EE1"/>
    <w:rsid w:val="00AE701B"/>
    <w:rsid w:val="00AF06AC"/>
    <w:rsid w:val="00AF123F"/>
    <w:rsid w:val="00AF2F47"/>
    <w:rsid w:val="00AF4AA8"/>
    <w:rsid w:val="00AF753E"/>
    <w:rsid w:val="00B00390"/>
    <w:rsid w:val="00B054FA"/>
    <w:rsid w:val="00B06F8E"/>
    <w:rsid w:val="00B1009D"/>
    <w:rsid w:val="00B105D6"/>
    <w:rsid w:val="00B118D0"/>
    <w:rsid w:val="00B13011"/>
    <w:rsid w:val="00B21BF5"/>
    <w:rsid w:val="00B22669"/>
    <w:rsid w:val="00B22FE3"/>
    <w:rsid w:val="00B24D90"/>
    <w:rsid w:val="00B2615E"/>
    <w:rsid w:val="00B2798A"/>
    <w:rsid w:val="00B315E4"/>
    <w:rsid w:val="00B31B92"/>
    <w:rsid w:val="00B31F27"/>
    <w:rsid w:val="00B32202"/>
    <w:rsid w:val="00B33633"/>
    <w:rsid w:val="00B33E25"/>
    <w:rsid w:val="00B3499B"/>
    <w:rsid w:val="00B35E41"/>
    <w:rsid w:val="00B36C29"/>
    <w:rsid w:val="00B46187"/>
    <w:rsid w:val="00B504FD"/>
    <w:rsid w:val="00B521BF"/>
    <w:rsid w:val="00B533A6"/>
    <w:rsid w:val="00B53D2B"/>
    <w:rsid w:val="00B53DDF"/>
    <w:rsid w:val="00B53E16"/>
    <w:rsid w:val="00B554E1"/>
    <w:rsid w:val="00B560B1"/>
    <w:rsid w:val="00B56692"/>
    <w:rsid w:val="00B5677D"/>
    <w:rsid w:val="00B6255B"/>
    <w:rsid w:val="00B633E5"/>
    <w:rsid w:val="00B643F9"/>
    <w:rsid w:val="00B656DA"/>
    <w:rsid w:val="00B65DC6"/>
    <w:rsid w:val="00B663B3"/>
    <w:rsid w:val="00B74275"/>
    <w:rsid w:val="00B769DF"/>
    <w:rsid w:val="00B8072A"/>
    <w:rsid w:val="00B82312"/>
    <w:rsid w:val="00B82872"/>
    <w:rsid w:val="00B844B8"/>
    <w:rsid w:val="00B8647A"/>
    <w:rsid w:val="00B86BA9"/>
    <w:rsid w:val="00B8774B"/>
    <w:rsid w:val="00B87799"/>
    <w:rsid w:val="00B90853"/>
    <w:rsid w:val="00B915E8"/>
    <w:rsid w:val="00B9264A"/>
    <w:rsid w:val="00B92A98"/>
    <w:rsid w:val="00B935B9"/>
    <w:rsid w:val="00B95E92"/>
    <w:rsid w:val="00B96D67"/>
    <w:rsid w:val="00BA31D0"/>
    <w:rsid w:val="00BA3AB5"/>
    <w:rsid w:val="00BA74BA"/>
    <w:rsid w:val="00BA79B6"/>
    <w:rsid w:val="00BB0020"/>
    <w:rsid w:val="00BB158E"/>
    <w:rsid w:val="00BB22E9"/>
    <w:rsid w:val="00BB299E"/>
    <w:rsid w:val="00BB2C28"/>
    <w:rsid w:val="00BB2F43"/>
    <w:rsid w:val="00BB33B7"/>
    <w:rsid w:val="00BB4346"/>
    <w:rsid w:val="00BB6925"/>
    <w:rsid w:val="00BB7530"/>
    <w:rsid w:val="00BC03DF"/>
    <w:rsid w:val="00BC1009"/>
    <w:rsid w:val="00BC32E0"/>
    <w:rsid w:val="00BC7E3C"/>
    <w:rsid w:val="00BD0611"/>
    <w:rsid w:val="00BD1224"/>
    <w:rsid w:val="00BD21A6"/>
    <w:rsid w:val="00BD4280"/>
    <w:rsid w:val="00BD6B50"/>
    <w:rsid w:val="00BD6FF6"/>
    <w:rsid w:val="00BE0553"/>
    <w:rsid w:val="00BE71D3"/>
    <w:rsid w:val="00BF015A"/>
    <w:rsid w:val="00BF0C89"/>
    <w:rsid w:val="00BF1097"/>
    <w:rsid w:val="00BF2B31"/>
    <w:rsid w:val="00BF3503"/>
    <w:rsid w:val="00BF57E2"/>
    <w:rsid w:val="00BF58EE"/>
    <w:rsid w:val="00C0389D"/>
    <w:rsid w:val="00C052B5"/>
    <w:rsid w:val="00C0547C"/>
    <w:rsid w:val="00C06B5C"/>
    <w:rsid w:val="00C11BDF"/>
    <w:rsid w:val="00C13709"/>
    <w:rsid w:val="00C152F4"/>
    <w:rsid w:val="00C20868"/>
    <w:rsid w:val="00C20D46"/>
    <w:rsid w:val="00C21762"/>
    <w:rsid w:val="00C22BBC"/>
    <w:rsid w:val="00C22C80"/>
    <w:rsid w:val="00C2364F"/>
    <w:rsid w:val="00C25DE0"/>
    <w:rsid w:val="00C2648D"/>
    <w:rsid w:val="00C3060D"/>
    <w:rsid w:val="00C32486"/>
    <w:rsid w:val="00C352C2"/>
    <w:rsid w:val="00C3556A"/>
    <w:rsid w:val="00C36673"/>
    <w:rsid w:val="00C36AD6"/>
    <w:rsid w:val="00C43203"/>
    <w:rsid w:val="00C43516"/>
    <w:rsid w:val="00C51326"/>
    <w:rsid w:val="00C606BE"/>
    <w:rsid w:val="00C621C1"/>
    <w:rsid w:val="00C63503"/>
    <w:rsid w:val="00C63D84"/>
    <w:rsid w:val="00C6476B"/>
    <w:rsid w:val="00C65F4A"/>
    <w:rsid w:val="00C67765"/>
    <w:rsid w:val="00C6799E"/>
    <w:rsid w:val="00C70426"/>
    <w:rsid w:val="00C70C29"/>
    <w:rsid w:val="00C70CC5"/>
    <w:rsid w:val="00C71AD8"/>
    <w:rsid w:val="00C735DC"/>
    <w:rsid w:val="00C752CB"/>
    <w:rsid w:val="00C75B20"/>
    <w:rsid w:val="00C862A1"/>
    <w:rsid w:val="00C8796F"/>
    <w:rsid w:val="00C91BDF"/>
    <w:rsid w:val="00C956B2"/>
    <w:rsid w:val="00C95C52"/>
    <w:rsid w:val="00CA0479"/>
    <w:rsid w:val="00CA07E0"/>
    <w:rsid w:val="00CA1958"/>
    <w:rsid w:val="00CA22B5"/>
    <w:rsid w:val="00CA3776"/>
    <w:rsid w:val="00CA3DBC"/>
    <w:rsid w:val="00CA3E2E"/>
    <w:rsid w:val="00CA45EE"/>
    <w:rsid w:val="00CA490B"/>
    <w:rsid w:val="00CB1874"/>
    <w:rsid w:val="00CB3988"/>
    <w:rsid w:val="00CB3A54"/>
    <w:rsid w:val="00CB3FE3"/>
    <w:rsid w:val="00CB4908"/>
    <w:rsid w:val="00CB511B"/>
    <w:rsid w:val="00CB514B"/>
    <w:rsid w:val="00CB65A5"/>
    <w:rsid w:val="00CB759C"/>
    <w:rsid w:val="00CC0263"/>
    <w:rsid w:val="00CC2E9D"/>
    <w:rsid w:val="00CC3468"/>
    <w:rsid w:val="00CC368F"/>
    <w:rsid w:val="00CC5AD7"/>
    <w:rsid w:val="00CC7FBD"/>
    <w:rsid w:val="00CD0F83"/>
    <w:rsid w:val="00CD49FC"/>
    <w:rsid w:val="00CD5331"/>
    <w:rsid w:val="00CD5ACC"/>
    <w:rsid w:val="00CD6273"/>
    <w:rsid w:val="00CD633C"/>
    <w:rsid w:val="00CE3022"/>
    <w:rsid w:val="00CE35A0"/>
    <w:rsid w:val="00CE3725"/>
    <w:rsid w:val="00CE38C8"/>
    <w:rsid w:val="00CE3915"/>
    <w:rsid w:val="00CE429A"/>
    <w:rsid w:val="00CE4375"/>
    <w:rsid w:val="00CE4C3E"/>
    <w:rsid w:val="00CF22E1"/>
    <w:rsid w:val="00CF3499"/>
    <w:rsid w:val="00CF3B13"/>
    <w:rsid w:val="00CF45BF"/>
    <w:rsid w:val="00CF73F9"/>
    <w:rsid w:val="00CF7A5B"/>
    <w:rsid w:val="00D02EFC"/>
    <w:rsid w:val="00D06DB9"/>
    <w:rsid w:val="00D104C6"/>
    <w:rsid w:val="00D10A43"/>
    <w:rsid w:val="00D11261"/>
    <w:rsid w:val="00D155E6"/>
    <w:rsid w:val="00D1707E"/>
    <w:rsid w:val="00D20E16"/>
    <w:rsid w:val="00D2388B"/>
    <w:rsid w:val="00D341C1"/>
    <w:rsid w:val="00D36459"/>
    <w:rsid w:val="00D36CAD"/>
    <w:rsid w:val="00D37656"/>
    <w:rsid w:val="00D4035B"/>
    <w:rsid w:val="00D41D29"/>
    <w:rsid w:val="00D43052"/>
    <w:rsid w:val="00D43B07"/>
    <w:rsid w:val="00D44A6B"/>
    <w:rsid w:val="00D44E3C"/>
    <w:rsid w:val="00D44F66"/>
    <w:rsid w:val="00D45A5D"/>
    <w:rsid w:val="00D45FFD"/>
    <w:rsid w:val="00D4629D"/>
    <w:rsid w:val="00D46D37"/>
    <w:rsid w:val="00D46F83"/>
    <w:rsid w:val="00D47070"/>
    <w:rsid w:val="00D47E64"/>
    <w:rsid w:val="00D506FD"/>
    <w:rsid w:val="00D51BF1"/>
    <w:rsid w:val="00D52851"/>
    <w:rsid w:val="00D52B9D"/>
    <w:rsid w:val="00D53469"/>
    <w:rsid w:val="00D61896"/>
    <w:rsid w:val="00D641EA"/>
    <w:rsid w:val="00D64E20"/>
    <w:rsid w:val="00D6730C"/>
    <w:rsid w:val="00D67997"/>
    <w:rsid w:val="00D67C4E"/>
    <w:rsid w:val="00D704D7"/>
    <w:rsid w:val="00D7055D"/>
    <w:rsid w:val="00D70C29"/>
    <w:rsid w:val="00D72D4D"/>
    <w:rsid w:val="00D74E0C"/>
    <w:rsid w:val="00D7504E"/>
    <w:rsid w:val="00D75B71"/>
    <w:rsid w:val="00D75C4A"/>
    <w:rsid w:val="00D76FD5"/>
    <w:rsid w:val="00D77B2A"/>
    <w:rsid w:val="00D80D16"/>
    <w:rsid w:val="00D81632"/>
    <w:rsid w:val="00D83ACC"/>
    <w:rsid w:val="00D83BFE"/>
    <w:rsid w:val="00D84152"/>
    <w:rsid w:val="00D853AC"/>
    <w:rsid w:val="00D878FB"/>
    <w:rsid w:val="00D90D0D"/>
    <w:rsid w:val="00D94E30"/>
    <w:rsid w:val="00D95C32"/>
    <w:rsid w:val="00D974CE"/>
    <w:rsid w:val="00DA096F"/>
    <w:rsid w:val="00DA1041"/>
    <w:rsid w:val="00DA67FB"/>
    <w:rsid w:val="00DA683D"/>
    <w:rsid w:val="00DB1E0F"/>
    <w:rsid w:val="00DB22D6"/>
    <w:rsid w:val="00DB3693"/>
    <w:rsid w:val="00DB5A3F"/>
    <w:rsid w:val="00DB6DBB"/>
    <w:rsid w:val="00DC00DD"/>
    <w:rsid w:val="00DC256C"/>
    <w:rsid w:val="00DC3E7D"/>
    <w:rsid w:val="00DD025E"/>
    <w:rsid w:val="00DD028F"/>
    <w:rsid w:val="00DD0EB9"/>
    <w:rsid w:val="00DD2B67"/>
    <w:rsid w:val="00DD37D0"/>
    <w:rsid w:val="00DD3B26"/>
    <w:rsid w:val="00DD3EE5"/>
    <w:rsid w:val="00DE091B"/>
    <w:rsid w:val="00DE0F30"/>
    <w:rsid w:val="00DE4028"/>
    <w:rsid w:val="00DE763E"/>
    <w:rsid w:val="00DE79DA"/>
    <w:rsid w:val="00DE7B68"/>
    <w:rsid w:val="00DE7E0F"/>
    <w:rsid w:val="00DE7EF6"/>
    <w:rsid w:val="00DF005A"/>
    <w:rsid w:val="00DF1D8A"/>
    <w:rsid w:val="00DF2DD5"/>
    <w:rsid w:val="00DF30CB"/>
    <w:rsid w:val="00DF3ABA"/>
    <w:rsid w:val="00DF40EF"/>
    <w:rsid w:val="00DF4525"/>
    <w:rsid w:val="00DF4863"/>
    <w:rsid w:val="00DF788C"/>
    <w:rsid w:val="00DF7A2B"/>
    <w:rsid w:val="00E0023F"/>
    <w:rsid w:val="00E00F8F"/>
    <w:rsid w:val="00E01B93"/>
    <w:rsid w:val="00E025F2"/>
    <w:rsid w:val="00E034DD"/>
    <w:rsid w:val="00E0352F"/>
    <w:rsid w:val="00E042A1"/>
    <w:rsid w:val="00E064C1"/>
    <w:rsid w:val="00E06CBD"/>
    <w:rsid w:val="00E07807"/>
    <w:rsid w:val="00E07B85"/>
    <w:rsid w:val="00E126D1"/>
    <w:rsid w:val="00E14FED"/>
    <w:rsid w:val="00E168D2"/>
    <w:rsid w:val="00E178B2"/>
    <w:rsid w:val="00E20349"/>
    <w:rsid w:val="00E20AEA"/>
    <w:rsid w:val="00E246A0"/>
    <w:rsid w:val="00E25DA0"/>
    <w:rsid w:val="00E2674E"/>
    <w:rsid w:val="00E33CB3"/>
    <w:rsid w:val="00E34F10"/>
    <w:rsid w:val="00E36235"/>
    <w:rsid w:val="00E4079D"/>
    <w:rsid w:val="00E410C0"/>
    <w:rsid w:val="00E41DCD"/>
    <w:rsid w:val="00E43B98"/>
    <w:rsid w:val="00E45F26"/>
    <w:rsid w:val="00E46001"/>
    <w:rsid w:val="00E46298"/>
    <w:rsid w:val="00E517DD"/>
    <w:rsid w:val="00E51BBE"/>
    <w:rsid w:val="00E5226B"/>
    <w:rsid w:val="00E52849"/>
    <w:rsid w:val="00E530CE"/>
    <w:rsid w:val="00E53F08"/>
    <w:rsid w:val="00E53F1F"/>
    <w:rsid w:val="00E55DA5"/>
    <w:rsid w:val="00E61244"/>
    <w:rsid w:val="00E641BB"/>
    <w:rsid w:val="00E64BBB"/>
    <w:rsid w:val="00E7170C"/>
    <w:rsid w:val="00E7772A"/>
    <w:rsid w:val="00E801A3"/>
    <w:rsid w:val="00E80728"/>
    <w:rsid w:val="00E81E57"/>
    <w:rsid w:val="00E87151"/>
    <w:rsid w:val="00E91B88"/>
    <w:rsid w:val="00E92014"/>
    <w:rsid w:val="00E92FC3"/>
    <w:rsid w:val="00E93BFD"/>
    <w:rsid w:val="00E9545D"/>
    <w:rsid w:val="00EA30AC"/>
    <w:rsid w:val="00EA3D23"/>
    <w:rsid w:val="00EA5856"/>
    <w:rsid w:val="00EA5D6C"/>
    <w:rsid w:val="00EA5DD5"/>
    <w:rsid w:val="00EA7719"/>
    <w:rsid w:val="00EB08D0"/>
    <w:rsid w:val="00EB24B5"/>
    <w:rsid w:val="00EB295F"/>
    <w:rsid w:val="00EB2E0D"/>
    <w:rsid w:val="00EB3B6D"/>
    <w:rsid w:val="00EB5526"/>
    <w:rsid w:val="00EB607D"/>
    <w:rsid w:val="00EB736B"/>
    <w:rsid w:val="00EB7FCF"/>
    <w:rsid w:val="00EC19FD"/>
    <w:rsid w:val="00EC1CE6"/>
    <w:rsid w:val="00EC212D"/>
    <w:rsid w:val="00EC4E31"/>
    <w:rsid w:val="00EC5057"/>
    <w:rsid w:val="00EC5164"/>
    <w:rsid w:val="00EC671A"/>
    <w:rsid w:val="00EC6770"/>
    <w:rsid w:val="00EC6A0C"/>
    <w:rsid w:val="00EC79B4"/>
    <w:rsid w:val="00ED1288"/>
    <w:rsid w:val="00ED13C1"/>
    <w:rsid w:val="00ED1509"/>
    <w:rsid w:val="00ED18DC"/>
    <w:rsid w:val="00ED40C7"/>
    <w:rsid w:val="00ED51B7"/>
    <w:rsid w:val="00EE0E33"/>
    <w:rsid w:val="00EE2200"/>
    <w:rsid w:val="00EE328F"/>
    <w:rsid w:val="00EE5360"/>
    <w:rsid w:val="00EE634E"/>
    <w:rsid w:val="00EE650F"/>
    <w:rsid w:val="00EE6B5E"/>
    <w:rsid w:val="00EF4FA1"/>
    <w:rsid w:val="00EF60B9"/>
    <w:rsid w:val="00EF79D4"/>
    <w:rsid w:val="00F0129D"/>
    <w:rsid w:val="00F02D68"/>
    <w:rsid w:val="00F030A2"/>
    <w:rsid w:val="00F03638"/>
    <w:rsid w:val="00F03CFD"/>
    <w:rsid w:val="00F0400F"/>
    <w:rsid w:val="00F11A63"/>
    <w:rsid w:val="00F13DCC"/>
    <w:rsid w:val="00F16FCE"/>
    <w:rsid w:val="00F17F7D"/>
    <w:rsid w:val="00F20506"/>
    <w:rsid w:val="00F20E2A"/>
    <w:rsid w:val="00F21C4F"/>
    <w:rsid w:val="00F21DE5"/>
    <w:rsid w:val="00F23A81"/>
    <w:rsid w:val="00F246C4"/>
    <w:rsid w:val="00F255AA"/>
    <w:rsid w:val="00F2736D"/>
    <w:rsid w:val="00F275F0"/>
    <w:rsid w:val="00F30099"/>
    <w:rsid w:val="00F30E67"/>
    <w:rsid w:val="00F3117B"/>
    <w:rsid w:val="00F332FA"/>
    <w:rsid w:val="00F334A5"/>
    <w:rsid w:val="00F33E38"/>
    <w:rsid w:val="00F34C7B"/>
    <w:rsid w:val="00F35179"/>
    <w:rsid w:val="00F3748C"/>
    <w:rsid w:val="00F403A4"/>
    <w:rsid w:val="00F404B7"/>
    <w:rsid w:val="00F407AF"/>
    <w:rsid w:val="00F426F6"/>
    <w:rsid w:val="00F42B86"/>
    <w:rsid w:val="00F44B3C"/>
    <w:rsid w:val="00F45484"/>
    <w:rsid w:val="00F469C4"/>
    <w:rsid w:val="00F46B6A"/>
    <w:rsid w:val="00F46BF7"/>
    <w:rsid w:val="00F47391"/>
    <w:rsid w:val="00F47B40"/>
    <w:rsid w:val="00F50C5B"/>
    <w:rsid w:val="00F529C6"/>
    <w:rsid w:val="00F541EC"/>
    <w:rsid w:val="00F550EB"/>
    <w:rsid w:val="00F56DFE"/>
    <w:rsid w:val="00F572A9"/>
    <w:rsid w:val="00F57B70"/>
    <w:rsid w:val="00F62ECC"/>
    <w:rsid w:val="00F658F8"/>
    <w:rsid w:val="00F66412"/>
    <w:rsid w:val="00F676DD"/>
    <w:rsid w:val="00F6797A"/>
    <w:rsid w:val="00F67FAB"/>
    <w:rsid w:val="00F7506F"/>
    <w:rsid w:val="00F7584C"/>
    <w:rsid w:val="00F76BC5"/>
    <w:rsid w:val="00F80BDF"/>
    <w:rsid w:val="00F81517"/>
    <w:rsid w:val="00F82D8A"/>
    <w:rsid w:val="00F84A24"/>
    <w:rsid w:val="00F85576"/>
    <w:rsid w:val="00F8580A"/>
    <w:rsid w:val="00F9639C"/>
    <w:rsid w:val="00F96E35"/>
    <w:rsid w:val="00F974D1"/>
    <w:rsid w:val="00FA1CF4"/>
    <w:rsid w:val="00FA4977"/>
    <w:rsid w:val="00FA5BB4"/>
    <w:rsid w:val="00FB05E0"/>
    <w:rsid w:val="00FB2349"/>
    <w:rsid w:val="00FB39E5"/>
    <w:rsid w:val="00FB4F79"/>
    <w:rsid w:val="00FB60D3"/>
    <w:rsid w:val="00FB6213"/>
    <w:rsid w:val="00FC0940"/>
    <w:rsid w:val="00FC09B3"/>
    <w:rsid w:val="00FC0E18"/>
    <w:rsid w:val="00FC496D"/>
    <w:rsid w:val="00FC61B9"/>
    <w:rsid w:val="00FC6888"/>
    <w:rsid w:val="00FC7A6A"/>
    <w:rsid w:val="00FD021F"/>
    <w:rsid w:val="00FD35EC"/>
    <w:rsid w:val="00FD39CF"/>
    <w:rsid w:val="00FD6B89"/>
    <w:rsid w:val="00FE001E"/>
    <w:rsid w:val="00FE0073"/>
    <w:rsid w:val="00FE1968"/>
    <w:rsid w:val="00FE2A98"/>
    <w:rsid w:val="00FE3871"/>
    <w:rsid w:val="00FE4803"/>
    <w:rsid w:val="00FE7C2F"/>
    <w:rsid w:val="00FF0E4A"/>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79427629">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24544">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1E288-68A4-42C7-B44E-81652166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Guozhiheng</cp:lastModifiedBy>
  <cp:revision>13</cp:revision>
  <dcterms:created xsi:type="dcterms:W3CDTF">2021-01-15T16:38:00Z</dcterms:created>
  <dcterms:modified xsi:type="dcterms:W3CDTF">2021-01-19T04:41:00Z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(3)/bAQsjhzc4Rjy+eQsaWbrKXUsuqyomRW7Aw/Gj2rchmOlIvNAONXxqJ8RRX+4rImrgjpoLns
5E/ZJvjH9Z+oxCriQK2C6Lfcs6lKdL0L/U6VxIeacGn9iETCj4rPvZVnn2tnl3DLvfUMw7Kg
vvSx8oYH0NCo99xWqequkQ32htoj8E7jQwT1BonWiVMDub3eKxU/Ae+jxcHbjFJNkOLiJiy4
WhBmFvU0zMicSWzgAK</vt:lpwstr>
  </property>
  <property fmtid="{D5CDD505-2E9C-101B-9397-08002B2CF9AE}" pid="3" name="_2015_ms_pID_7253431">
    <vt:lpwstr>v6FLx95WjQaDPQSVcPX+Q5tH1w088nXanpGdBKUjdHfOj5onfasEKD
xRWlRWiL16Lu2OlXFdDUgs3A7ram9SrfeyzjWGvzObHMWkY1NnLbOBQOcJhC+LO8W2R7nh4B
e/3eo4iY4h/yNmLGTTPhjFlt8o81yPD5FzZoK1yE/6lYvzRTkX/5rJbwtxKW4Qfb8ooQgoke
3JLaqeRg3LUhYPAdmT6rR+wazZ4ReWTg7NUv</vt:lpwstr>
  </property>
  <property fmtid="{D5CDD505-2E9C-101B-9397-08002B2CF9AE}" pid="4" name="_2015_ms_pID_7253432">
    <vt:lpwstr>zsvPuEU8K/N0t11IL7hYqu8=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1610346006</vt:lpwstr>
  </property>
</Properties>
</file>