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D95306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78AF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3A59C1" w:rsidRPr="003A59C1">
        <w:rPr>
          <w:rFonts w:ascii="Arial" w:hAnsi="Arial" w:cs="Arial"/>
          <w:b/>
          <w:kern w:val="2"/>
          <w:lang w:eastAsia="zh-CN"/>
        </w:rPr>
        <w:t>R1-2100048</w:t>
      </w:r>
    </w:p>
    <w:p w14:paraId="2A9D85E6" w14:textId="1EF2DF16"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C90627">
        <w:rPr>
          <w:rFonts w:ascii="Arial" w:hAnsi="Arial" w:cs="Arial"/>
          <w:b/>
          <w:kern w:val="2"/>
          <w:lang w:eastAsia="zh-CN"/>
        </w:rPr>
        <w:t>January</w:t>
      </w:r>
      <w:r w:rsidRPr="000F75A1">
        <w:rPr>
          <w:rFonts w:ascii="Arial" w:hAnsi="Arial" w:cs="Arial"/>
          <w:b/>
          <w:kern w:val="2"/>
          <w:lang w:eastAsia="zh-CN"/>
        </w:rPr>
        <w:t xml:space="preserve"> 2</w:t>
      </w:r>
      <w:r w:rsidR="00C90627">
        <w:rPr>
          <w:rFonts w:ascii="Arial" w:hAnsi="Arial" w:cs="Arial"/>
          <w:b/>
          <w:kern w:val="2"/>
          <w:lang w:eastAsia="zh-CN"/>
        </w:rPr>
        <w:t>5</w:t>
      </w:r>
      <w:r w:rsidRPr="000F75A1">
        <w:rPr>
          <w:rFonts w:ascii="Arial" w:hAnsi="Arial" w:cs="Arial"/>
          <w:b/>
          <w:kern w:val="2"/>
          <w:lang w:eastAsia="zh-CN"/>
        </w:rPr>
        <w:t xml:space="preserve"> – </w:t>
      </w:r>
      <w:r w:rsidR="00C90627">
        <w:rPr>
          <w:rFonts w:ascii="Arial" w:hAnsi="Arial" w:cs="Arial"/>
          <w:b/>
          <w:kern w:val="2"/>
          <w:lang w:eastAsia="zh-CN"/>
        </w:rPr>
        <w:t>February</w:t>
      </w:r>
      <w:r w:rsidR="00B64AEF">
        <w:rPr>
          <w:rFonts w:ascii="Arial" w:hAnsi="Arial" w:cs="Arial"/>
          <w:b/>
          <w:kern w:val="2"/>
          <w:lang w:eastAsia="zh-CN"/>
        </w:rPr>
        <w:t xml:space="preserve"> </w:t>
      </w:r>
      <w:r w:rsidR="00C90627">
        <w:rPr>
          <w:rFonts w:ascii="Arial" w:hAnsi="Arial" w:cs="Arial"/>
          <w:b/>
          <w:kern w:val="2"/>
          <w:lang w:eastAsia="zh-CN"/>
        </w:rPr>
        <w:t>5</w:t>
      </w:r>
      <w:r w:rsidRPr="000F75A1">
        <w:rPr>
          <w:rFonts w:ascii="Arial" w:hAnsi="Arial" w:cs="Arial"/>
          <w:b/>
          <w:kern w:val="2"/>
          <w:lang w:eastAsia="zh-CN"/>
        </w:rPr>
        <w:t>, 202</w:t>
      </w:r>
      <w:r w:rsidR="00C90627">
        <w:rPr>
          <w:rFonts w:ascii="Arial" w:hAnsi="Arial" w:cs="Arial"/>
          <w:b/>
          <w:kern w:val="2"/>
          <w:lang w:eastAsia="zh-CN"/>
        </w:rPr>
        <w:t>1</w:t>
      </w:r>
    </w:p>
    <w:p w14:paraId="7826937B" w14:textId="269D39C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5B8AA61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04419" w:rsidRPr="00A04419">
        <w:rPr>
          <w:rFonts w:ascii="Arial" w:hAnsi="Arial" w:cs="Arial"/>
          <w:b/>
          <w:lang w:eastAsia="zh-CN"/>
        </w:rPr>
        <w:t>Discussion on PDCCH aspects for group scheduling</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A110A0C" w14:textId="60821FA7" w:rsidR="004D6BA8" w:rsidRDefault="007B44D9" w:rsidP="002F718C">
      <w:pPr>
        <w:rPr>
          <w:rFonts w:eastAsia="Yu Mincho"/>
          <w:bCs/>
          <w:iCs/>
          <w:lang w:eastAsia="ja-JP"/>
        </w:rPr>
      </w:pPr>
      <w:r>
        <w:t xml:space="preserve">3GPP </w:t>
      </w:r>
      <w:r w:rsidR="004D6BA8">
        <w:t xml:space="preserve">Rel-17 work item for Multicast and Broadcast Services (MBS) was approved in </w:t>
      </w:r>
      <w:r w:rsidR="00C90627">
        <w:fldChar w:fldCharType="begin"/>
      </w:r>
      <w:r w:rsidR="00C90627">
        <w:instrText xml:space="preserve"> REF _Ref60902124 \r \h </w:instrText>
      </w:r>
      <w:r w:rsidR="00C90627">
        <w:fldChar w:fldCharType="separate"/>
      </w:r>
      <w:r w:rsidR="0000333B">
        <w:t>[1]</w:t>
      </w:r>
      <w:r w:rsidR="00C90627">
        <w:fldChar w:fldCharType="end"/>
      </w:r>
      <w:r w:rsidR="00087F03">
        <w:rPr>
          <w:rFonts w:eastAsia="Yu Mincho"/>
          <w:bCs/>
          <w:iCs/>
          <w:lang w:eastAsia="ja-JP"/>
        </w:rPr>
        <w:t>.</w:t>
      </w:r>
      <w:r w:rsidR="004D6BA8">
        <w:rPr>
          <w:rFonts w:eastAsia="Yu Mincho"/>
          <w:bCs/>
          <w:iCs/>
          <w:lang w:eastAsia="ja-JP"/>
        </w:rPr>
        <w:t xml:space="preserve"> Among the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 xml:space="preserve">specifying a </w:t>
      </w:r>
      <w:r w:rsidR="004D6BA8">
        <w:rPr>
          <w:rFonts w:eastAsia="Yu Mincho"/>
          <w:bCs/>
          <w:iCs/>
          <w:lang w:eastAsia="ja-JP"/>
        </w:rPr>
        <w:t xml:space="preserve">group scheduling mechanism for UEs to receive Broadcast/Multicast services </w:t>
      </w:r>
      <w:r w:rsidR="001C269D">
        <w:rPr>
          <w:rFonts w:eastAsia="Yu Mincho"/>
          <w:bCs/>
          <w:iCs/>
          <w:lang w:eastAsia="ja-JP"/>
        </w:rPr>
        <w:t>and</w:t>
      </w:r>
      <w:r w:rsidR="004D6BA8">
        <w:rPr>
          <w:rFonts w:eastAsia="Yu Mincho"/>
          <w:bCs/>
          <w:iCs/>
          <w:lang w:eastAsia="ja-JP"/>
        </w:rPr>
        <w:t xml:space="preserve"> necessary enhancements that are required to enable simultaneous operation with unicast reception.</w:t>
      </w:r>
    </w:p>
    <w:tbl>
      <w:tblPr>
        <w:tblStyle w:val="TableGrid"/>
        <w:tblW w:w="0" w:type="auto"/>
        <w:tblLook w:val="04A0" w:firstRow="1" w:lastRow="0" w:firstColumn="1" w:lastColumn="0" w:noHBand="0" w:noVBand="1"/>
      </w:tblPr>
      <w:tblGrid>
        <w:gridCol w:w="9307"/>
      </w:tblGrid>
      <w:tr w:rsidR="004D6BA8" w14:paraId="497E5DC3" w14:textId="77777777" w:rsidTr="004D6BA8">
        <w:tc>
          <w:tcPr>
            <w:tcW w:w="9307" w:type="dxa"/>
            <w:tcBorders>
              <w:top w:val="single" w:sz="4" w:space="0" w:color="auto"/>
              <w:left w:val="single" w:sz="4" w:space="0" w:color="auto"/>
              <w:bottom w:val="single" w:sz="4" w:space="0" w:color="auto"/>
              <w:right w:val="single" w:sz="4" w:space="0" w:color="auto"/>
            </w:tcBorders>
            <w:hideMark/>
          </w:tcPr>
          <w:p w14:paraId="0742A189" w14:textId="77777777" w:rsidR="004D6BA8" w:rsidRPr="00234263" w:rsidRDefault="004D6BA8" w:rsidP="00234263">
            <w:pPr>
              <w:numPr>
                <w:ilvl w:val="0"/>
                <w:numId w:val="8"/>
              </w:numPr>
              <w:overflowPunct w:val="0"/>
              <w:snapToGrid/>
              <w:spacing w:after="60"/>
              <w:jc w:val="left"/>
              <w:textAlignment w:val="baseline"/>
              <w:rPr>
                <w:sz w:val="20"/>
                <w:szCs w:val="20"/>
                <w:lang w:eastAsia="zh-CN"/>
              </w:rPr>
            </w:pPr>
            <w:r w:rsidRPr="00234263">
              <w:rPr>
                <w:sz w:val="20"/>
                <w:szCs w:val="20"/>
                <w:lang w:eastAsia="zh-CN"/>
              </w:rPr>
              <w:t>Specify RAN basic functions for broadcast/multicast for UEs in RRC_CONNECTED state [RAN1, RAN2, RAN3]:</w:t>
            </w:r>
          </w:p>
          <w:p w14:paraId="223BA73D" w14:textId="77777777" w:rsidR="004D6BA8" w:rsidRPr="00234263" w:rsidRDefault="004D6BA8" w:rsidP="00234263">
            <w:pPr>
              <w:numPr>
                <w:ilvl w:val="1"/>
                <w:numId w:val="8"/>
              </w:numPr>
              <w:overflowPunct w:val="0"/>
              <w:snapToGrid/>
              <w:spacing w:after="60"/>
              <w:jc w:val="left"/>
              <w:textAlignment w:val="baseline"/>
              <w:rPr>
                <w:sz w:val="20"/>
                <w:szCs w:val="20"/>
                <w:lang w:eastAsia="zh-CN"/>
              </w:rPr>
            </w:pPr>
            <w:r w:rsidRPr="00234263">
              <w:rPr>
                <w:sz w:val="20"/>
                <w:szCs w:val="20"/>
                <w:lang w:eastAsia="zh-CN"/>
              </w:rPr>
              <w:t>Specify a group scheduling mechanism to allow UEs to receive Broadcast/Multicast service [RAN1, RAN2]</w:t>
            </w:r>
          </w:p>
          <w:p w14:paraId="658B97EA" w14:textId="77777777" w:rsidR="004D6BA8" w:rsidRPr="00234263" w:rsidRDefault="004D6BA8" w:rsidP="00234263">
            <w:pPr>
              <w:numPr>
                <w:ilvl w:val="2"/>
                <w:numId w:val="8"/>
              </w:numPr>
              <w:overflowPunct w:val="0"/>
              <w:snapToGrid/>
              <w:spacing w:after="60"/>
              <w:jc w:val="left"/>
              <w:textAlignment w:val="baseline"/>
              <w:rPr>
                <w:sz w:val="20"/>
                <w:szCs w:val="20"/>
                <w:lang w:eastAsia="zh-CN"/>
              </w:rPr>
            </w:pPr>
            <w:r w:rsidRPr="00234263">
              <w:rPr>
                <w:sz w:val="20"/>
                <w:szCs w:val="20"/>
                <w:lang w:eastAsia="zh-CN"/>
              </w:rPr>
              <w:t>This objective includes specifying necessary enhancements that are required to enable simultaneous operation with unicast reception.</w:t>
            </w:r>
          </w:p>
          <w:p w14:paraId="374FD429" w14:textId="77777777" w:rsidR="004D6BA8" w:rsidRPr="00234263" w:rsidRDefault="004D6BA8" w:rsidP="00234263">
            <w:pPr>
              <w:numPr>
                <w:ilvl w:val="1"/>
                <w:numId w:val="8"/>
              </w:numPr>
              <w:overflowPunct w:val="0"/>
              <w:adjustRightInd/>
              <w:snapToGrid/>
              <w:spacing w:after="60"/>
              <w:jc w:val="left"/>
              <w:rPr>
                <w:sz w:val="20"/>
                <w:szCs w:val="20"/>
                <w:lang w:eastAsia="zh-CN"/>
              </w:rPr>
            </w:pPr>
            <w:r w:rsidRPr="00234263">
              <w:rPr>
                <w:sz w:val="20"/>
                <w:szCs w:val="20"/>
                <w:lang w:eastAsia="zh-CN"/>
              </w:rPr>
              <w:t>Specify support for dynamic change of Broadcast/Multicast service delivery between multicast (PTM) and unicast (PTP) with service continuity for a given UE [RAN2, RAN3]</w:t>
            </w:r>
          </w:p>
          <w:p w14:paraId="7F615881" w14:textId="77777777" w:rsidR="003261AE" w:rsidRPr="00234263" w:rsidRDefault="004D6BA8" w:rsidP="00234263">
            <w:pPr>
              <w:numPr>
                <w:ilvl w:val="1"/>
                <w:numId w:val="8"/>
              </w:numPr>
              <w:overflowPunct w:val="0"/>
              <w:adjustRightInd/>
              <w:snapToGrid/>
              <w:spacing w:after="60"/>
              <w:jc w:val="left"/>
              <w:rPr>
                <w:sz w:val="20"/>
                <w:szCs w:val="20"/>
                <w:lang w:eastAsia="zh-CN"/>
              </w:rPr>
            </w:pPr>
            <w:r w:rsidRPr="00234263">
              <w:rPr>
                <w:sz w:val="20"/>
                <w:szCs w:val="20"/>
                <w:lang w:eastAsia="zh-CN"/>
              </w:rPr>
              <w:t>Specify support for basic mobility with service continuity [RAN2, RAN3]</w:t>
            </w:r>
          </w:p>
          <w:p w14:paraId="289F9A08" w14:textId="77777777" w:rsidR="00234263" w:rsidRPr="00234263" w:rsidRDefault="00234263" w:rsidP="00234263">
            <w:pPr>
              <w:numPr>
                <w:ilvl w:val="0"/>
                <w:numId w:val="8"/>
              </w:numPr>
              <w:overflowPunct w:val="0"/>
              <w:snapToGrid/>
              <w:spacing w:after="60"/>
              <w:jc w:val="left"/>
              <w:textAlignment w:val="baseline"/>
              <w:rPr>
                <w:sz w:val="20"/>
                <w:szCs w:val="20"/>
                <w:lang w:eastAsia="zh-CN"/>
              </w:rPr>
            </w:pPr>
            <w:r w:rsidRPr="00234263">
              <w:rPr>
                <w:sz w:val="20"/>
                <w:szCs w:val="20"/>
                <w:lang w:eastAsia="zh-CN"/>
              </w:rPr>
              <w:t>Specify RAN basic functions for broadcast/multicast for UEs in RRC_IDLE/ RRC_INACTIVE states [RAN2, RAN1]:</w:t>
            </w:r>
          </w:p>
          <w:p w14:paraId="0C48374E" w14:textId="57C14AFD" w:rsidR="00234263" w:rsidRPr="00234263" w:rsidRDefault="00234263" w:rsidP="00234263">
            <w:pPr>
              <w:numPr>
                <w:ilvl w:val="1"/>
                <w:numId w:val="8"/>
              </w:numPr>
              <w:overflowPunct w:val="0"/>
              <w:snapToGrid/>
              <w:spacing w:after="60"/>
              <w:jc w:val="left"/>
              <w:rPr>
                <w:color w:val="000000"/>
                <w:lang w:eastAsia="zh-CN"/>
              </w:rPr>
            </w:pPr>
            <w:r w:rsidRPr="00234263">
              <w:rPr>
                <w:sz w:val="20"/>
                <w:szCs w:val="20"/>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3E5D57BC" w14:textId="40A3AD83" w:rsidR="004D6BA8" w:rsidRDefault="004D6BA8" w:rsidP="002F718C">
      <w:pPr>
        <w:rPr>
          <w:rFonts w:eastAsia="Yu Mincho"/>
          <w:bCs/>
          <w:iCs/>
          <w:lang w:eastAsia="ja-JP"/>
        </w:rPr>
      </w:pPr>
    </w:p>
    <w:p w14:paraId="33D1F81C" w14:textId="7AD3376D" w:rsidR="004D6BA8" w:rsidRDefault="004D6BA8" w:rsidP="004D6BA8">
      <w:r>
        <w:rPr>
          <w:rFonts w:eastAsia="Yu Mincho"/>
          <w:bCs/>
          <w:iCs/>
          <w:lang w:eastAsia="ja-JP"/>
        </w:rPr>
        <w:t xml:space="preserve">During </w:t>
      </w:r>
      <w:r w:rsidR="005E29E2">
        <w:rPr>
          <w:rFonts w:eastAsia="Yu Mincho"/>
          <w:bCs/>
          <w:iCs/>
          <w:lang w:eastAsia="ja-JP"/>
        </w:rPr>
        <w:t xml:space="preserve">the </w:t>
      </w:r>
      <w:r>
        <w:rPr>
          <w:rFonts w:eastAsia="Yu Mincho"/>
          <w:bCs/>
          <w:iCs/>
          <w:lang w:eastAsia="ja-JP"/>
        </w:rPr>
        <w:t>RAN1#10</w:t>
      </w:r>
      <w:r w:rsidR="00C90627">
        <w:rPr>
          <w:rFonts w:eastAsia="Yu Mincho"/>
          <w:bCs/>
          <w:iCs/>
          <w:lang w:eastAsia="ja-JP"/>
        </w:rPr>
        <w:t>3</w:t>
      </w:r>
      <w:r>
        <w:rPr>
          <w:rFonts w:eastAsia="Yu Mincho"/>
          <w:bCs/>
          <w:iCs/>
          <w:lang w:eastAsia="ja-JP"/>
        </w:rPr>
        <w:t xml:space="preserve">-e meeting, </w:t>
      </w:r>
      <w:proofErr w:type="gramStart"/>
      <w:r w:rsidR="00F711E2">
        <w:rPr>
          <w:rFonts w:eastAsia="Yu Mincho"/>
          <w:bCs/>
          <w:iCs/>
          <w:lang w:eastAsia="ja-JP"/>
        </w:rPr>
        <w:t>several</w:t>
      </w:r>
      <w:proofErr w:type="gramEnd"/>
      <w:r>
        <w:rPr>
          <w:rFonts w:eastAsia="Yu Mincho"/>
          <w:bCs/>
          <w:iCs/>
          <w:lang w:eastAsia="ja-JP"/>
        </w:rPr>
        <w:t xml:space="preserve"> high-level</w:t>
      </w:r>
      <w:r w:rsidR="00B2119F">
        <w:rPr>
          <w:rFonts w:eastAsia="Yu Mincho"/>
          <w:bCs/>
          <w:iCs/>
          <w:lang w:eastAsia="ja-JP"/>
        </w:rPr>
        <w:t xml:space="preserve"> </w:t>
      </w:r>
      <w:r>
        <w:rPr>
          <w:rFonts w:eastAsia="Yu Mincho"/>
          <w:bCs/>
          <w:iCs/>
          <w:lang w:eastAsia="ja-JP"/>
        </w:rPr>
        <w:t xml:space="preserve">agreements </w:t>
      </w:r>
      <w:r>
        <w:t>were made on scheduling aspects of MBS</w:t>
      </w:r>
      <w:r w:rsidR="00266AA0">
        <w:t xml:space="preserve"> </w:t>
      </w:r>
      <w:r w:rsidR="00266AA0">
        <w:fldChar w:fldCharType="begin"/>
      </w:r>
      <w:r w:rsidR="00266AA0">
        <w:instrText xml:space="preserve"> REF _Ref60908883 \r \h </w:instrText>
      </w:r>
      <w:r w:rsidR="00266AA0">
        <w:fldChar w:fldCharType="separate"/>
      </w:r>
      <w:r w:rsidR="0000333B">
        <w:t>[3]</w:t>
      </w:r>
      <w:r w:rsidR="00266AA0">
        <w:fldChar w:fldCharType="end"/>
      </w:r>
      <w:r w:rsidR="00266AA0">
        <w:t xml:space="preserve">. In the </w:t>
      </w:r>
      <w:r w:rsidR="00266AA0">
        <w:rPr>
          <w:rFonts w:eastAsia="Yu Mincho"/>
          <w:bCs/>
          <w:iCs/>
          <w:lang w:eastAsia="ja-JP"/>
        </w:rPr>
        <w:t>contribution, we present our views on the group scheduling mechanism for MBS, including</w:t>
      </w:r>
      <w:r w:rsidR="00266AA0">
        <w:t xml:space="preserve"> PDCCH and transmission schemes, retransmissions, and possible fields for a DCI supporting MBS</w:t>
      </w:r>
      <w:r w:rsidR="00A90384">
        <w:t>.</w:t>
      </w:r>
    </w:p>
    <w:p w14:paraId="38A7F13E" w14:textId="767A89FB" w:rsidR="00D05F0A" w:rsidRDefault="00087F03" w:rsidP="00260236">
      <w:pPr>
        <w:pStyle w:val="Heading1"/>
      </w:pPr>
      <w:r>
        <w:t>Discussion</w:t>
      </w:r>
    </w:p>
    <w:p w14:paraId="560C5C8A" w14:textId="703F6C43" w:rsidR="00483293" w:rsidRDefault="00483293" w:rsidP="00483293">
      <w:pPr>
        <w:pStyle w:val="Heading2"/>
      </w:pPr>
      <w:bookmarkStart w:id="2" w:name="_Ref61803636"/>
      <w:r>
        <w:t>BWP and Common Frequency Resource</w:t>
      </w:r>
      <w:bookmarkEnd w:id="2"/>
    </w:p>
    <w:p w14:paraId="6B68DBA1" w14:textId="38D6EF27" w:rsidR="00483293" w:rsidRDefault="00483293" w:rsidP="00483293">
      <w:r>
        <w:t>In RAN1#10</w:t>
      </w:r>
      <w:r w:rsidR="00304E75">
        <w:t>3</w:t>
      </w:r>
      <w:r>
        <w:t xml:space="preserve">e meeting, the following </w:t>
      </w:r>
      <w:r w:rsidR="00304E75">
        <w:t xml:space="preserve">working assumption </w:t>
      </w:r>
      <w:r>
        <w:t>was made</w:t>
      </w:r>
      <w:r w:rsidR="00304E75">
        <w:t xml:space="preserve"> </w:t>
      </w:r>
      <w:r w:rsidR="00304E75">
        <w:fldChar w:fldCharType="begin"/>
      </w:r>
      <w:r w:rsidR="00304E75">
        <w:instrText xml:space="preserve"> REF _Ref60908883 \r \h </w:instrText>
      </w:r>
      <w:r w:rsidR="00304E75">
        <w:fldChar w:fldCharType="separate"/>
      </w:r>
      <w:r w:rsidR="0000333B">
        <w:t>[3]</w:t>
      </w:r>
      <w:r w:rsidR="00304E75">
        <w:fldChar w:fldCharType="end"/>
      </w:r>
      <w:r>
        <w:t>.</w:t>
      </w:r>
    </w:p>
    <w:tbl>
      <w:tblPr>
        <w:tblStyle w:val="TableGrid"/>
        <w:tblW w:w="0" w:type="auto"/>
        <w:tblLook w:val="04A0" w:firstRow="1" w:lastRow="0" w:firstColumn="1" w:lastColumn="0" w:noHBand="0" w:noVBand="1"/>
      </w:tblPr>
      <w:tblGrid>
        <w:gridCol w:w="9307"/>
      </w:tblGrid>
      <w:tr w:rsidR="00304E75" w14:paraId="2E446D2A" w14:textId="77777777" w:rsidTr="00384591">
        <w:tc>
          <w:tcPr>
            <w:tcW w:w="9307" w:type="dxa"/>
          </w:tcPr>
          <w:p w14:paraId="2151B130" w14:textId="77777777" w:rsidR="00304E75" w:rsidRPr="003261AE" w:rsidRDefault="00304E75" w:rsidP="00384591">
            <w:pPr>
              <w:rPr>
                <w:b/>
                <w:sz w:val="20"/>
                <w:szCs w:val="20"/>
                <w:highlight w:val="darkYellow"/>
                <w:u w:val="single"/>
                <w:lang w:eastAsia="zh-CN"/>
              </w:rPr>
            </w:pPr>
            <w:r w:rsidRPr="004959BE">
              <w:rPr>
                <w:b/>
                <w:sz w:val="20"/>
                <w:szCs w:val="18"/>
                <w:highlight w:val="darkYellow"/>
                <w:u w:val="single"/>
                <w:lang w:eastAsia="zh-CN"/>
              </w:rPr>
              <w:t xml:space="preserve">Working assumption: </w:t>
            </w:r>
          </w:p>
          <w:p w14:paraId="560732BD" w14:textId="77777777" w:rsidR="00304E75" w:rsidRPr="004959BE" w:rsidRDefault="00304E75" w:rsidP="00266AA0">
            <w:pPr>
              <w:spacing w:after="60"/>
              <w:rPr>
                <w:b/>
                <w:sz w:val="20"/>
                <w:szCs w:val="18"/>
                <w:lang w:eastAsia="zh-CN"/>
              </w:rPr>
            </w:pPr>
            <w:r w:rsidRPr="004959BE">
              <w:rPr>
                <w:sz w:val="20"/>
                <w:szCs w:val="18"/>
                <w:lang w:eastAsia="zh-CN"/>
              </w:rPr>
              <w:t xml:space="preserve">For multicast of RRC-CONNECTED UEs, a common frequency resource for group-common PDCCH / PDSCH is confined within the frequency resource of a dedicated unicast BWP to support simultaneous reception of unicast and multicast in the same </w:t>
            </w:r>
            <w:proofErr w:type="gramStart"/>
            <w:r w:rsidRPr="004959BE">
              <w:rPr>
                <w:sz w:val="20"/>
                <w:szCs w:val="18"/>
                <w:lang w:eastAsia="zh-CN"/>
              </w:rPr>
              <w:t>slot</w:t>
            </w:r>
            <w:proofErr w:type="gramEnd"/>
          </w:p>
          <w:p w14:paraId="6D324E41" w14:textId="77777777" w:rsidR="00304E75" w:rsidRPr="004959BE" w:rsidRDefault="00304E75" w:rsidP="00266AA0">
            <w:pPr>
              <w:pStyle w:val="ListParagraph"/>
              <w:numPr>
                <w:ilvl w:val="0"/>
                <w:numId w:val="17"/>
              </w:numPr>
              <w:spacing w:after="60" w:line="240" w:lineRule="auto"/>
              <w:contextualSpacing w:val="0"/>
              <w:rPr>
                <w:sz w:val="20"/>
                <w:szCs w:val="18"/>
                <w:lang w:eastAsia="zh-CN"/>
              </w:rPr>
            </w:pPr>
            <w:r w:rsidRPr="004959BE">
              <w:rPr>
                <w:sz w:val="20"/>
                <w:szCs w:val="18"/>
                <w:lang w:eastAsia="zh-CN"/>
              </w:rPr>
              <w:t>Down select from the two options for the common frequency resource for group-common PDCCH/ PDSCH</w:t>
            </w:r>
          </w:p>
          <w:p w14:paraId="3DF10C66" w14:textId="77777777" w:rsidR="00304E75" w:rsidRPr="004959BE" w:rsidRDefault="00304E75" w:rsidP="00266AA0">
            <w:pPr>
              <w:pStyle w:val="ListParagraph"/>
              <w:numPr>
                <w:ilvl w:val="1"/>
                <w:numId w:val="17"/>
              </w:numPr>
              <w:spacing w:after="60" w:line="240" w:lineRule="auto"/>
              <w:contextualSpacing w:val="0"/>
              <w:rPr>
                <w:sz w:val="20"/>
                <w:szCs w:val="18"/>
                <w:lang w:eastAsia="zh-CN"/>
              </w:rPr>
            </w:pPr>
            <w:r w:rsidRPr="004959BE">
              <w:rPr>
                <w:sz w:val="20"/>
                <w:szCs w:val="18"/>
                <w:lang w:eastAsia="zh-CN"/>
              </w:rPr>
              <w:t>Option 2A: The common frequency resource is defined as an MBS specific BWP, which is associated with the dedicated unicast BWP and using the same numerology (SCS and CP)</w:t>
            </w:r>
          </w:p>
          <w:p w14:paraId="63757766" w14:textId="77777777" w:rsidR="00304E75" w:rsidRPr="004959BE" w:rsidRDefault="00304E75" w:rsidP="00266AA0">
            <w:pPr>
              <w:pStyle w:val="ListParagraph"/>
              <w:numPr>
                <w:ilvl w:val="2"/>
                <w:numId w:val="17"/>
              </w:numPr>
              <w:spacing w:after="60" w:line="240" w:lineRule="auto"/>
              <w:contextualSpacing w:val="0"/>
              <w:rPr>
                <w:sz w:val="20"/>
                <w:szCs w:val="18"/>
                <w:lang w:eastAsia="zh-CN"/>
              </w:rPr>
            </w:pPr>
            <w:r w:rsidRPr="004959BE">
              <w:rPr>
                <w:sz w:val="20"/>
                <w:szCs w:val="18"/>
                <w:lang w:eastAsia="zh-CN"/>
              </w:rPr>
              <w:t>FFS BWP switching is needed between the multicast reception in the MBS specific BWP and unicast reception in its associated dedicated BWP</w:t>
            </w:r>
          </w:p>
          <w:p w14:paraId="2C7275CC" w14:textId="77777777" w:rsidR="00304E75" w:rsidRPr="004959BE" w:rsidRDefault="00304E75" w:rsidP="00266AA0">
            <w:pPr>
              <w:pStyle w:val="ListParagraph"/>
              <w:numPr>
                <w:ilvl w:val="1"/>
                <w:numId w:val="17"/>
              </w:numPr>
              <w:spacing w:after="60" w:line="240" w:lineRule="auto"/>
              <w:contextualSpacing w:val="0"/>
              <w:rPr>
                <w:sz w:val="20"/>
                <w:szCs w:val="18"/>
                <w:lang w:eastAsia="zh-CN"/>
              </w:rPr>
            </w:pPr>
            <w:r w:rsidRPr="004959BE">
              <w:rPr>
                <w:sz w:val="20"/>
                <w:szCs w:val="18"/>
                <w:lang w:eastAsia="zh-CN"/>
              </w:rPr>
              <w:t>Option 2B: The common frequency resource is defined as an ‘MBS frequency region’ with a number of contiguous PRBs, which is configured within the dedicated unicast BWP.</w:t>
            </w:r>
          </w:p>
          <w:p w14:paraId="3E1DE29C" w14:textId="77777777" w:rsidR="00304E75" w:rsidRPr="004959BE" w:rsidRDefault="00304E75" w:rsidP="00266AA0">
            <w:pPr>
              <w:pStyle w:val="ListParagraph"/>
              <w:numPr>
                <w:ilvl w:val="2"/>
                <w:numId w:val="17"/>
              </w:numPr>
              <w:spacing w:after="60" w:line="240" w:lineRule="auto"/>
              <w:contextualSpacing w:val="0"/>
              <w:rPr>
                <w:sz w:val="20"/>
                <w:szCs w:val="18"/>
                <w:lang w:eastAsia="zh-CN"/>
              </w:rPr>
            </w:pPr>
            <w:r w:rsidRPr="004959BE">
              <w:rPr>
                <w:sz w:val="20"/>
                <w:szCs w:val="18"/>
                <w:lang w:eastAsia="zh-CN"/>
              </w:rPr>
              <w:t xml:space="preserve">FFS: How to indicate the starting PRB and the length of PRBs of the MBS frequency </w:t>
            </w:r>
            <w:r w:rsidRPr="004959BE">
              <w:rPr>
                <w:sz w:val="20"/>
                <w:szCs w:val="18"/>
                <w:lang w:eastAsia="zh-CN"/>
              </w:rPr>
              <w:lastRenderedPageBreak/>
              <w:t>region</w:t>
            </w:r>
          </w:p>
          <w:p w14:paraId="1B8B49CC" w14:textId="77777777" w:rsidR="00304E75" w:rsidRPr="004959BE" w:rsidRDefault="00304E75" w:rsidP="00266AA0">
            <w:pPr>
              <w:pStyle w:val="ListParagraph"/>
              <w:numPr>
                <w:ilvl w:val="0"/>
                <w:numId w:val="17"/>
              </w:numPr>
              <w:spacing w:after="60" w:line="240" w:lineRule="auto"/>
              <w:contextualSpacing w:val="0"/>
              <w:rPr>
                <w:sz w:val="20"/>
                <w:szCs w:val="18"/>
                <w:lang w:eastAsia="zh-CN"/>
              </w:rPr>
            </w:pPr>
            <w:r w:rsidRPr="004959BE">
              <w:rPr>
                <w:sz w:val="20"/>
                <w:szCs w:val="18"/>
                <w:lang w:eastAsia="zh-CN"/>
              </w:rPr>
              <w:t>FFS whether UE can be configured with no unicast reception in the common frequency resource</w:t>
            </w:r>
          </w:p>
          <w:p w14:paraId="499AE9C1" w14:textId="77777777" w:rsidR="00304E75" w:rsidRPr="004959BE" w:rsidRDefault="00304E75" w:rsidP="00266AA0">
            <w:pPr>
              <w:pStyle w:val="ListParagraph"/>
              <w:numPr>
                <w:ilvl w:val="0"/>
                <w:numId w:val="17"/>
              </w:numPr>
              <w:spacing w:after="60" w:line="240" w:lineRule="auto"/>
              <w:contextualSpacing w:val="0"/>
              <w:rPr>
                <w:sz w:val="20"/>
                <w:szCs w:val="18"/>
                <w:lang w:eastAsia="zh-CN"/>
              </w:rPr>
            </w:pPr>
            <w:r w:rsidRPr="004959BE">
              <w:rPr>
                <w:sz w:val="20"/>
                <w:szCs w:val="18"/>
                <w:lang w:eastAsia="zh-CN"/>
              </w:rPr>
              <w:t>FFS on details of the group-common PDCCH / PDSCH configuration</w:t>
            </w:r>
          </w:p>
          <w:p w14:paraId="5706785D" w14:textId="58DCDFAE" w:rsidR="00384591" w:rsidRPr="00384591" w:rsidRDefault="00304E75" w:rsidP="00266AA0">
            <w:pPr>
              <w:pStyle w:val="ListParagraph"/>
              <w:numPr>
                <w:ilvl w:val="0"/>
                <w:numId w:val="17"/>
              </w:numPr>
              <w:spacing w:after="60" w:line="240" w:lineRule="auto"/>
              <w:contextualSpacing w:val="0"/>
              <w:rPr>
                <w:szCs w:val="20"/>
                <w:lang w:eastAsia="zh-CN"/>
              </w:rPr>
            </w:pPr>
            <w:r w:rsidRPr="004959BE">
              <w:rPr>
                <w:sz w:val="20"/>
                <w:szCs w:val="18"/>
                <w:lang w:eastAsia="zh-CN"/>
              </w:rPr>
              <w:t>FFS whether to support more than one common frequency resources per UE / per dedicated unicast BWP subjected to UE capabilities</w:t>
            </w:r>
          </w:p>
        </w:tc>
      </w:tr>
    </w:tbl>
    <w:p w14:paraId="121CB4E2" w14:textId="77777777" w:rsidR="00304E75" w:rsidRDefault="00304E75" w:rsidP="00304E75">
      <w:pPr>
        <w:rPr>
          <w:rFonts w:eastAsia="Yu Mincho"/>
          <w:bCs/>
          <w:iCs/>
          <w:lang w:eastAsia="ja-JP"/>
        </w:rPr>
      </w:pPr>
    </w:p>
    <w:p w14:paraId="51BE8AF0" w14:textId="5A636CA1" w:rsidR="00234263" w:rsidRDefault="00FB6D70" w:rsidP="00483293">
      <w:r>
        <w:t xml:space="preserve">Option 2B </w:t>
      </w:r>
      <w:r w:rsidR="003A59C1">
        <w:t xml:space="preserve">has </w:t>
      </w:r>
      <w:proofErr w:type="gramStart"/>
      <w:r w:rsidR="003A59C1">
        <w:t>many</w:t>
      </w:r>
      <w:proofErr w:type="gramEnd"/>
      <w:r w:rsidR="003A59C1">
        <w:t xml:space="preserve"> similarities to</w:t>
      </w:r>
      <w:r w:rsidR="00E86672">
        <w:t xml:space="preserve"> the resource pool concept used in the sidelink</w:t>
      </w:r>
      <w:r w:rsidR="00234263">
        <w:t>, which supports broadcast, groupcast, and unicast</w:t>
      </w:r>
      <w:r w:rsidR="00E86672">
        <w:t>.</w:t>
      </w:r>
      <w:r w:rsidR="00234263">
        <w:t xml:space="preserve"> </w:t>
      </w:r>
    </w:p>
    <w:p w14:paraId="09C22CA1" w14:textId="35A25E44" w:rsidR="00234263" w:rsidRDefault="00234263" w:rsidP="00483293">
      <w:r>
        <w:t>For example, i</w:t>
      </w:r>
      <w:r w:rsidR="00E86672">
        <w:t xml:space="preserve">n the sidelink, a </w:t>
      </w:r>
      <w:r w:rsidR="00867D44">
        <w:t>RRC</w:t>
      </w:r>
      <w:r w:rsidR="00266AA0">
        <w:t xml:space="preserve"> </w:t>
      </w:r>
      <w:r w:rsidR="00E86672">
        <w:t xml:space="preserve">configuration </w:t>
      </w:r>
      <w:r w:rsidR="00266AA0">
        <w:t>allocates</w:t>
      </w:r>
      <w:r w:rsidR="00E86672">
        <w:t xml:space="preserve"> a resource pool as a contiguous block of RBs using a starting address and </w:t>
      </w:r>
      <w:proofErr w:type="gramStart"/>
      <w:r w:rsidR="00E86672">
        <w:t>a number of</w:t>
      </w:r>
      <w:proofErr w:type="gramEnd"/>
      <w:r w:rsidR="00E86672">
        <w:t xml:space="preserve"> RBs</w:t>
      </w:r>
      <w:r>
        <w:t xml:space="preserve"> within a BWP</w:t>
      </w:r>
      <w:r w:rsidR="00E86672">
        <w:t xml:space="preserve">. </w:t>
      </w:r>
      <w:r w:rsidR="00867D44">
        <w:t xml:space="preserve">This pool can </w:t>
      </w:r>
      <w:r w:rsidR="00266AA0">
        <w:t xml:space="preserve">be </w:t>
      </w:r>
      <w:r w:rsidR="00867D44">
        <w:t>overla</w:t>
      </w:r>
      <w:r w:rsidR="00266AA0">
        <w:t>id</w:t>
      </w:r>
      <w:r w:rsidR="00867D44">
        <w:t xml:space="preserve"> on UL resources and BWPs.</w:t>
      </w:r>
      <w:r w:rsidR="00867D44" w:rsidRPr="00867D44">
        <w:t xml:space="preserve"> </w:t>
      </w:r>
      <w:r w:rsidR="00867D44">
        <w:t>Within the resource pool</w:t>
      </w:r>
      <w:r w:rsidR="005E29E2">
        <w:t>,</w:t>
      </w:r>
      <w:r w:rsidR="00867D44">
        <w:t xml:space="preserve"> relative addressing is used.</w:t>
      </w:r>
      <w:r w:rsidR="00266AA0">
        <w:t xml:space="preserve"> </w:t>
      </w:r>
    </w:p>
    <w:p w14:paraId="07FD37F4" w14:textId="56A698D7" w:rsidR="00234263" w:rsidRDefault="00234263" w:rsidP="00483293">
      <w:r>
        <w:t xml:space="preserve">In addition, while the working agreement is for connected UEs, another consideration is operation in the idle state, </w:t>
      </w:r>
      <w:r w:rsidR="00637C9D">
        <w:t xml:space="preserve">for </w:t>
      </w:r>
      <w:r>
        <w:t xml:space="preserve">which </w:t>
      </w:r>
      <w:r w:rsidR="00637C9D">
        <w:t>the</w:t>
      </w:r>
      <w:r>
        <w:t xml:space="preserve"> objective </w:t>
      </w:r>
      <w:r w:rsidR="00637C9D">
        <w:t>as stated in</w:t>
      </w:r>
      <w:r>
        <w:t xml:space="preserve"> the WID </w:t>
      </w:r>
      <w:r>
        <w:fldChar w:fldCharType="begin"/>
      </w:r>
      <w:r>
        <w:instrText xml:space="preserve"> REF _Ref60902124 \r \h </w:instrText>
      </w:r>
      <w:r>
        <w:fldChar w:fldCharType="separate"/>
      </w:r>
      <w:r w:rsidR="0000333B">
        <w:t>[1]</w:t>
      </w:r>
      <w:r>
        <w:fldChar w:fldCharType="end"/>
      </w:r>
      <w:r>
        <w:t xml:space="preserve"> is “</w:t>
      </w:r>
      <w:r w:rsidRPr="00234263">
        <w:t>keeping maximum commonality between RRC_CONNECTED state and RRC_IDLE/RRC_INACTIVE state for the configuration of PTM reception</w:t>
      </w:r>
      <w:r>
        <w:t>”</w:t>
      </w:r>
      <w:r w:rsidR="00637C9D">
        <w:t>.</w:t>
      </w:r>
      <w:r>
        <w:t xml:space="preserve"> It is noted that the resource pool in the sidelink is used for UEs that are in either the connected state or idle state.</w:t>
      </w:r>
    </w:p>
    <w:p w14:paraId="1E90025E" w14:textId="7F641C1B" w:rsidR="00867D44" w:rsidRDefault="00234263" w:rsidP="00483293">
      <w:r>
        <w:t xml:space="preserve">Thus, one advantage of </w:t>
      </w:r>
      <w:r w:rsidR="00AB3E56">
        <w:t xml:space="preserve">Option 2B </w:t>
      </w:r>
      <w:r>
        <w:t>is that its standardization effort can reuse the framework of the sidelink resource pool.</w:t>
      </w:r>
    </w:p>
    <w:p w14:paraId="4CAB14F1" w14:textId="0B2683F8" w:rsidR="00AB3E56" w:rsidRPr="00AB3E56" w:rsidRDefault="00AB3E56" w:rsidP="00483293">
      <w:pPr>
        <w:rPr>
          <w:b/>
          <w:bCs/>
        </w:rPr>
      </w:pPr>
      <w:r w:rsidRPr="00AB3E56">
        <w:rPr>
          <w:b/>
          <w:bCs/>
          <w:u w:val="single"/>
        </w:rPr>
        <w:t>Proposal 1</w:t>
      </w:r>
      <w:r>
        <w:rPr>
          <w:b/>
          <w:bCs/>
        </w:rPr>
        <w:t>:</w:t>
      </w:r>
      <w:r w:rsidRPr="00AB3E56">
        <w:rPr>
          <w:b/>
          <w:bCs/>
        </w:rPr>
        <w:t xml:space="preserve"> Select Option 2B for the common frequency resource for group-common PDCCH/ PDSCH.</w:t>
      </w:r>
    </w:p>
    <w:p w14:paraId="12867041" w14:textId="3E972E7F" w:rsidR="00AB3E56" w:rsidRDefault="00AB3E56" w:rsidP="00483293">
      <w:r>
        <w:t xml:space="preserve">There are </w:t>
      </w:r>
      <w:proofErr w:type="gramStart"/>
      <w:r>
        <w:t>several</w:t>
      </w:r>
      <w:proofErr w:type="gramEnd"/>
      <w:r>
        <w:t xml:space="preserve"> FFS to be discussed from the working </w:t>
      </w:r>
      <w:r w:rsidR="00FC1B35">
        <w:t>assumptions</w:t>
      </w:r>
      <w:r>
        <w:t>.</w:t>
      </w:r>
    </w:p>
    <w:p w14:paraId="2E19F60B" w14:textId="3096F781" w:rsidR="00266AA0" w:rsidRDefault="00AB3E56" w:rsidP="00483293">
      <w:r>
        <w:t>Since a UE knows Point A, the network can indicate the offset to Point A and the number of RBs (analogous to the resource pool</w:t>
      </w:r>
      <w:r w:rsidR="00364A58">
        <w:t xml:space="preserve"> for the sidelink</w:t>
      </w:r>
      <w:r>
        <w:t>)</w:t>
      </w:r>
      <w:r w:rsidR="009610FE">
        <w:t xml:space="preserve"> using the numerology of the MBS frequency region</w:t>
      </w:r>
      <w:r>
        <w:t xml:space="preserve">. </w:t>
      </w:r>
    </w:p>
    <w:p w14:paraId="5D0F838B" w14:textId="16ED1D51" w:rsidR="00266AA0" w:rsidRPr="00AB3E56" w:rsidRDefault="00266AA0" w:rsidP="00266AA0">
      <w:pPr>
        <w:rPr>
          <w:b/>
          <w:bCs/>
        </w:rPr>
      </w:pPr>
      <w:r w:rsidRPr="00AB3E56">
        <w:rPr>
          <w:b/>
          <w:bCs/>
          <w:u w:val="single"/>
        </w:rPr>
        <w:t xml:space="preserve">Proposal </w:t>
      </w:r>
      <w:r>
        <w:rPr>
          <w:b/>
          <w:bCs/>
          <w:u w:val="single"/>
        </w:rPr>
        <w:t>2</w:t>
      </w:r>
      <w:r>
        <w:rPr>
          <w:b/>
          <w:bCs/>
        </w:rPr>
        <w:t>:</w:t>
      </w:r>
      <w:r w:rsidRPr="00AB3E56">
        <w:rPr>
          <w:b/>
          <w:bCs/>
        </w:rPr>
        <w:t xml:space="preserve"> </w:t>
      </w:r>
      <w:r>
        <w:rPr>
          <w:b/>
          <w:bCs/>
        </w:rPr>
        <w:t xml:space="preserve">The starting location </w:t>
      </w:r>
      <w:r w:rsidR="005E29E2" w:rsidRPr="00AB3E56">
        <w:rPr>
          <w:b/>
          <w:bCs/>
        </w:rPr>
        <w:t>for the common frequency resource</w:t>
      </w:r>
      <w:r w:rsidR="005E29E2">
        <w:rPr>
          <w:b/>
          <w:bCs/>
        </w:rPr>
        <w:t xml:space="preserve"> </w:t>
      </w:r>
      <w:r>
        <w:rPr>
          <w:b/>
          <w:bCs/>
        </w:rPr>
        <w:t xml:space="preserve">is referenced to Point A and </w:t>
      </w:r>
      <w:r w:rsidR="005E29E2">
        <w:rPr>
          <w:b/>
          <w:bCs/>
        </w:rPr>
        <w:t xml:space="preserve">its </w:t>
      </w:r>
      <w:r>
        <w:rPr>
          <w:b/>
          <w:bCs/>
        </w:rPr>
        <w:t>size is in PRBs.</w:t>
      </w:r>
    </w:p>
    <w:p w14:paraId="6C8D1C34" w14:textId="17253C65" w:rsidR="00637C9D" w:rsidRDefault="009610FE" w:rsidP="00483293">
      <w:r>
        <w:t>One issue that may happen is when a UE is configured with more than one BWP having the same numerology as the MBS frequency region and those BWPs overlap the MBS frequency region</w:t>
      </w:r>
      <w:r w:rsidR="00F354F9">
        <w:t>.</w:t>
      </w:r>
    </w:p>
    <w:p w14:paraId="03C7C8B8" w14:textId="7B052A66" w:rsidR="00637C9D" w:rsidRDefault="00637C9D" w:rsidP="00637C9D">
      <w:pPr>
        <w:pStyle w:val="ListParagraph"/>
        <w:numPr>
          <w:ilvl w:val="0"/>
          <w:numId w:val="8"/>
        </w:numPr>
      </w:pPr>
      <w:r>
        <w:t>C</w:t>
      </w:r>
      <w:r w:rsidR="009610FE">
        <w:t>an the UE receive MBS transmissions when any of those BWPs are active</w:t>
      </w:r>
      <w:r>
        <w:t xml:space="preserve">? </w:t>
      </w:r>
      <w:r w:rsidR="004C41C2">
        <w:t xml:space="preserve">The network does not have to signal the appropriate BWP to activate when transmitting the MBS </w:t>
      </w:r>
      <w:r w:rsidR="00F354F9">
        <w:t>payload,</w:t>
      </w:r>
      <w:r w:rsidR="004C41C2">
        <w:t xml:space="preserve"> but some BWPs may be more desirable (size, locations) for MBS.</w:t>
      </w:r>
    </w:p>
    <w:p w14:paraId="54B7431B" w14:textId="10387801" w:rsidR="006C40F0" w:rsidRDefault="00637C9D" w:rsidP="00E20DC9">
      <w:pPr>
        <w:pStyle w:val="ListParagraph"/>
        <w:numPr>
          <w:ilvl w:val="0"/>
          <w:numId w:val="8"/>
        </w:numPr>
      </w:pPr>
      <w:r>
        <w:t>D</w:t>
      </w:r>
      <w:r w:rsidR="006C40F0">
        <w:t xml:space="preserve">oes the network configure each BWP with the capability to receive MBS? </w:t>
      </w:r>
      <w:r>
        <w:t xml:space="preserve">The network can selectively choose which BWP to activate but there may be more </w:t>
      </w:r>
      <w:proofErr w:type="spellStart"/>
      <w:r>
        <w:t>signaling</w:t>
      </w:r>
      <w:proofErr w:type="spellEnd"/>
      <w:r w:rsidR="004C41C2">
        <w:t xml:space="preserve"> needed for configuration</w:t>
      </w:r>
      <w:r>
        <w:t>.</w:t>
      </w:r>
    </w:p>
    <w:p w14:paraId="2B1BF6ED" w14:textId="192185D7" w:rsidR="00F624A1" w:rsidRDefault="00A04419" w:rsidP="00483293">
      <w:r>
        <w:t>The FFS regarding whether UE can be configured with no unicast reception in the common frequency resource</w:t>
      </w:r>
      <w:r w:rsidR="00F624A1">
        <w:t xml:space="preserve">, the moderator in </w:t>
      </w:r>
      <w:r w:rsidR="00F624A1">
        <w:fldChar w:fldCharType="begin"/>
      </w:r>
      <w:r w:rsidR="00F624A1">
        <w:instrText xml:space="preserve"> REF _Ref60915088 \r \h </w:instrText>
      </w:r>
      <w:r w:rsidR="00F624A1">
        <w:fldChar w:fldCharType="separate"/>
      </w:r>
      <w:r w:rsidR="0000333B">
        <w:t>[5]</w:t>
      </w:r>
      <w:r w:rsidR="00F624A1">
        <w:fldChar w:fldCharType="end"/>
      </w:r>
      <w:r>
        <w:t xml:space="preserve"> </w:t>
      </w:r>
      <w:r w:rsidR="00F624A1">
        <w:t>summarized that the “</w:t>
      </w:r>
      <w:r w:rsidR="00F624A1" w:rsidRPr="00F624A1">
        <w:t>motivation is not clear to configure a UE with no unicast reception in the common frequency resource</w:t>
      </w:r>
      <w:r w:rsidR="00F624A1">
        <w:t xml:space="preserve">”. Using the sidelink design as a baseline, the network can schedule uplink traffic in a sidelink resource pool. Extending this </w:t>
      </w:r>
      <w:r w:rsidR="00CB5511">
        <w:t xml:space="preserve">concept </w:t>
      </w:r>
      <w:r w:rsidR="00F624A1">
        <w:t xml:space="preserve">to MBS, it is consistent for the network to schedule resources </w:t>
      </w:r>
      <w:r w:rsidR="00CB5511">
        <w:t xml:space="preserve">for unicast </w:t>
      </w:r>
      <w:r w:rsidR="00F624A1">
        <w:t xml:space="preserve">in the common frequency resource. </w:t>
      </w:r>
      <w:r w:rsidR="00CB5511">
        <w:t xml:space="preserve">Note that </w:t>
      </w:r>
      <w:r w:rsidR="00364A58">
        <w:t>the network can benefit by using those resources</w:t>
      </w:r>
      <w:r w:rsidR="00F624A1">
        <w:t xml:space="preserve"> when there is no MBS traffic scheduled</w:t>
      </w:r>
      <w:r w:rsidR="003261AE">
        <w:t>.</w:t>
      </w:r>
    </w:p>
    <w:p w14:paraId="7711AC93" w14:textId="2AEB54E7" w:rsidR="003261AE" w:rsidRPr="00AB3E56" w:rsidRDefault="003261AE" w:rsidP="003261AE">
      <w:pPr>
        <w:rPr>
          <w:b/>
          <w:bCs/>
        </w:rPr>
      </w:pPr>
      <w:r>
        <w:rPr>
          <w:b/>
          <w:bCs/>
          <w:u w:val="single"/>
        </w:rPr>
        <w:t>Proposal</w:t>
      </w:r>
      <w:r w:rsidRPr="00AB3E56">
        <w:rPr>
          <w:b/>
          <w:bCs/>
          <w:u w:val="single"/>
        </w:rPr>
        <w:t xml:space="preserve"> </w:t>
      </w:r>
      <w:r>
        <w:rPr>
          <w:b/>
          <w:bCs/>
          <w:u w:val="single"/>
        </w:rPr>
        <w:t>3</w:t>
      </w:r>
      <w:r>
        <w:rPr>
          <w:b/>
          <w:bCs/>
        </w:rPr>
        <w:t>:</w:t>
      </w:r>
      <w:r w:rsidRPr="00AB3E56">
        <w:rPr>
          <w:b/>
          <w:bCs/>
        </w:rPr>
        <w:t xml:space="preserve"> </w:t>
      </w:r>
      <w:r>
        <w:rPr>
          <w:b/>
          <w:bCs/>
        </w:rPr>
        <w:t>A UE support</w:t>
      </w:r>
      <w:r w:rsidR="00E14198">
        <w:rPr>
          <w:b/>
          <w:bCs/>
        </w:rPr>
        <w:t>s</w:t>
      </w:r>
      <w:r>
        <w:rPr>
          <w:b/>
          <w:bCs/>
        </w:rPr>
        <w:t xml:space="preserve"> </w:t>
      </w:r>
      <w:r w:rsidRPr="003261AE">
        <w:rPr>
          <w:b/>
          <w:bCs/>
        </w:rPr>
        <w:t>unicast reception in the common frequency resource</w:t>
      </w:r>
      <w:r>
        <w:rPr>
          <w:b/>
          <w:bCs/>
        </w:rPr>
        <w:t>.</w:t>
      </w:r>
    </w:p>
    <w:p w14:paraId="5480477C" w14:textId="1338E546" w:rsidR="003261AE" w:rsidRDefault="003261AE" w:rsidP="00483293">
      <w:r>
        <w:t xml:space="preserve">The FFS </w:t>
      </w:r>
      <w:r w:rsidRPr="003261AE">
        <w:t xml:space="preserve">whether to support more than one common frequency resources </w:t>
      </w:r>
      <w:r>
        <w:t>needs additional clarification and is also related to configuration</w:t>
      </w:r>
      <w:r w:rsidR="00CB5511">
        <w:t>.</w:t>
      </w:r>
    </w:p>
    <w:p w14:paraId="50E8000A" w14:textId="61607609" w:rsidR="00304E75" w:rsidRDefault="003261AE" w:rsidP="003261AE">
      <w:pPr>
        <w:pStyle w:val="ListParagraph"/>
        <w:numPr>
          <w:ilvl w:val="0"/>
          <w:numId w:val="8"/>
        </w:numPr>
      </w:pPr>
      <w:r>
        <w:t xml:space="preserve">If the common </w:t>
      </w:r>
      <w:r w:rsidRPr="003261AE">
        <w:t>frequency resources</w:t>
      </w:r>
      <w:r>
        <w:t xml:space="preserve"> </w:t>
      </w:r>
      <w:r w:rsidR="00F354F9">
        <w:t>are</w:t>
      </w:r>
      <w:r>
        <w:t xml:space="preserve"> viewed as a resource pool, a resource pool is provided a periodicity. In this case there can be two or more resource pools that are time division multiplexed.</w:t>
      </w:r>
      <w:r w:rsidR="00DB5BA4">
        <w:t xml:space="preserve"> This should not be an issue.</w:t>
      </w:r>
    </w:p>
    <w:p w14:paraId="0AD5C702" w14:textId="4C9D0F89" w:rsidR="00DB5BA4" w:rsidRDefault="00DB5BA4" w:rsidP="00DB5BA4">
      <w:pPr>
        <w:pStyle w:val="ListParagraph"/>
        <w:numPr>
          <w:ilvl w:val="0"/>
          <w:numId w:val="8"/>
        </w:numPr>
      </w:pPr>
      <w:r>
        <w:t xml:space="preserve">If more than one common </w:t>
      </w:r>
      <w:r w:rsidRPr="003261AE">
        <w:t>frequency resources</w:t>
      </w:r>
      <w:r>
        <w:t xml:space="preserve"> </w:t>
      </w:r>
      <w:r w:rsidR="00F354F9">
        <w:t>are</w:t>
      </w:r>
      <w:r>
        <w:t xml:space="preserve"> interpreted in the same slot, </w:t>
      </w:r>
      <w:r w:rsidR="00CB5511">
        <w:t>one</w:t>
      </w:r>
      <w:r>
        <w:t xml:space="preserve"> observation</w:t>
      </w:r>
      <w:r w:rsidR="00CB5511">
        <w:t xml:space="preserve"> is</w:t>
      </w:r>
      <w:r>
        <w:t>:</w:t>
      </w:r>
    </w:p>
    <w:p w14:paraId="48886F52" w14:textId="41FAACD3" w:rsidR="00DB5BA4" w:rsidRDefault="00DB5BA4" w:rsidP="00E91213">
      <w:r>
        <w:lastRenderedPageBreak/>
        <w:t xml:space="preserve">If a UE can receive multiple PDCCH / PDSCH, then whether </w:t>
      </w:r>
      <w:r w:rsidR="004C41C2">
        <w:t xml:space="preserve">it </w:t>
      </w:r>
      <w:r>
        <w:t>is one or multiple resource is irrelevant. A UE must receive an entire BWP. How that BWP is partitioned is already by network configuration. For instance, a UE can be configured with two CORESETs in the same symbol</w:t>
      </w:r>
      <w:r w:rsidR="00CB5511">
        <w:t>(</w:t>
      </w:r>
      <w:r>
        <w:t>s</w:t>
      </w:r>
      <w:r w:rsidR="00CB5511">
        <w:t>)</w:t>
      </w:r>
      <w:r>
        <w:t xml:space="preserve">. </w:t>
      </w:r>
    </w:p>
    <w:p w14:paraId="6128CC4E" w14:textId="49CBED8C" w:rsidR="00304E75" w:rsidRPr="00DB5BA4" w:rsidRDefault="00DB5BA4" w:rsidP="00483293">
      <w:pPr>
        <w:rPr>
          <w:b/>
          <w:bCs/>
        </w:rPr>
      </w:pPr>
      <w:r w:rsidRPr="00DB5BA4">
        <w:rPr>
          <w:b/>
          <w:bCs/>
          <w:u w:val="single"/>
        </w:rPr>
        <w:t>Observation 1</w:t>
      </w:r>
      <w:r w:rsidRPr="00DB5BA4">
        <w:rPr>
          <w:b/>
          <w:bCs/>
        </w:rPr>
        <w:t xml:space="preserve">: further clarification </w:t>
      </w:r>
      <w:r w:rsidR="004C41C2">
        <w:rPr>
          <w:b/>
          <w:bCs/>
        </w:rPr>
        <w:t>on the meaning of</w:t>
      </w:r>
      <w:r w:rsidR="004C41C2" w:rsidRPr="00DB5BA4">
        <w:rPr>
          <w:b/>
          <w:bCs/>
        </w:rPr>
        <w:t xml:space="preserve"> </w:t>
      </w:r>
      <w:r w:rsidR="004C41C2">
        <w:rPr>
          <w:b/>
          <w:bCs/>
        </w:rPr>
        <w:t>“</w:t>
      </w:r>
      <w:r w:rsidRPr="00DB5BA4">
        <w:rPr>
          <w:b/>
          <w:bCs/>
        </w:rPr>
        <w:t>more than one common frequency resources</w:t>
      </w:r>
      <w:r w:rsidR="00A263BF">
        <w:rPr>
          <w:b/>
          <w:bCs/>
        </w:rPr>
        <w:t>”</w:t>
      </w:r>
      <w:r w:rsidRPr="00DB5BA4">
        <w:rPr>
          <w:b/>
          <w:bCs/>
        </w:rPr>
        <w:t xml:space="preserve"> is needed</w:t>
      </w:r>
      <w:r w:rsidR="00E91213">
        <w:rPr>
          <w:b/>
          <w:bCs/>
        </w:rPr>
        <w:t>.</w:t>
      </w:r>
    </w:p>
    <w:p w14:paraId="0F05D347" w14:textId="5F3AFD97" w:rsidR="00DB5BA4" w:rsidRDefault="00D132C6" w:rsidP="00DB5BA4">
      <w:pPr>
        <w:pStyle w:val="Heading2"/>
      </w:pPr>
      <w:r>
        <w:t>R</w:t>
      </w:r>
      <w:r w:rsidR="00DB5BA4">
        <w:t>e-transmissions</w:t>
      </w:r>
      <w:r>
        <w:t xml:space="preserve"> schemes</w:t>
      </w:r>
    </w:p>
    <w:p w14:paraId="5D2584AC" w14:textId="156E6E03" w:rsidR="001D403E" w:rsidRDefault="00D132C6" w:rsidP="001D403E">
      <w:r>
        <w:t xml:space="preserve">In RAN1#103e, there are </w:t>
      </w:r>
      <w:proofErr w:type="gramStart"/>
      <w:r>
        <w:t>several</w:t>
      </w:r>
      <w:proofErr w:type="gramEnd"/>
      <w:r>
        <w:t xml:space="preserve"> FFS regarding the re-transmission schemes </w:t>
      </w:r>
      <w:r>
        <w:fldChar w:fldCharType="begin"/>
      </w:r>
      <w:r>
        <w:instrText xml:space="preserve"> REF _Ref60908883 \r \h </w:instrText>
      </w:r>
      <w:r>
        <w:fldChar w:fldCharType="separate"/>
      </w:r>
      <w:r w:rsidR="0000333B">
        <w:t>[3]</w:t>
      </w:r>
      <w:r>
        <w:fldChar w:fldCharType="end"/>
      </w:r>
      <w:r w:rsidR="001D403E">
        <w:t xml:space="preserve"> based on the understanding of the transmission schemes</w:t>
      </w:r>
      <w:r>
        <w:t>.</w:t>
      </w:r>
    </w:p>
    <w:tbl>
      <w:tblPr>
        <w:tblStyle w:val="TableGrid"/>
        <w:tblW w:w="0" w:type="auto"/>
        <w:tblLook w:val="04A0" w:firstRow="1" w:lastRow="0" w:firstColumn="1" w:lastColumn="0" w:noHBand="0" w:noVBand="1"/>
      </w:tblPr>
      <w:tblGrid>
        <w:gridCol w:w="9307"/>
      </w:tblGrid>
      <w:tr w:rsidR="001D403E" w14:paraId="5A25018C" w14:textId="77777777" w:rsidTr="00B219A8">
        <w:tc>
          <w:tcPr>
            <w:tcW w:w="9307" w:type="dxa"/>
          </w:tcPr>
          <w:p w14:paraId="126CEFDA" w14:textId="77777777" w:rsidR="001D403E" w:rsidRPr="001D403E" w:rsidRDefault="001D403E" w:rsidP="001D403E">
            <w:pPr>
              <w:rPr>
                <w:sz w:val="20"/>
                <w:szCs w:val="20"/>
                <w:lang w:eastAsia="zh-CN"/>
              </w:rPr>
            </w:pPr>
            <w:r w:rsidRPr="001D403E">
              <w:rPr>
                <w:b/>
                <w:sz w:val="20"/>
                <w:szCs w:val="20"/>
                <w:highlight w:val="green"/>
                <w:lang w:eastAsia="zh-CN"/>
              </w:rPr>
              <w:t>Agreements</w:t>
            </w:r>
            <w:r w:rsidRPr="001D403E">
              <w:rPr>
                <w:b/>
                <w:sz w:val="20"/>
                <w:szCs w:val="20"/>
                <w:lang w:eastAsia="zh-CN"/>
              </w:rPr>
              <w:t>:</w:t>
            </w:r>
            <w:r w:rsidRPr="001D403E">
              <w:rPr>
                <w:sz w:val="20"/>
                <w:szCs w:val="20"/>
                <w:lang w:eastAsia="zh-CN"/>
              </w:rPr>
              <w:t xml:space="preserve"> For convenience of discussion, consider the following clarification as RAN1 </w:t>
            </w:r>
            <w:proofErr w:type="gramStart"/>
            <w:r w:rsidRPr="001D403E">
              <w:rPr>
                <w:sz w:val="20"/>
                <w:szCs w:val="20"/>
                <w:lang w:eastAsia="zh-CN"/>
              </w:rPr>
              <w:t>common understanding</w:t>
            </w:r>
            <w:proofErr w:type="gramEnd"/>
            <w:r w:rsidRPr="001D403E">
              <w:rPr>
                <w:sz w:val="20"/>
                <w:szCs w:val="20"/>
                <w:lang w:eastAsia="zh-CN"/>
              </w:rPr>
              <w:t xml:space="preserve">. </w:t>
            </w:r>
          </w:p>
          <w:p w14:paraId="783A3C02" w14:textId="77777777" w:rsidR="001D403E" w:rsidRPr="001D403E" w:rsidRDefault="001D403E" w:rsidP="001D403E">
            <w:pPr>
              <w:pStyle w:val="ListParagraph"/>
              <w:numPr>
                <w:ilvl w:val="0"/>
                <w:numId w:val="24"/>
              </w:numPr>
              <w:spacing w:after="120" w:line="240" w:lineRule="auto"/>
              <w:contextualSpacing w:val="0"/>
              <w:jc w:val="both"/>
              <w:rPr>
                <w:sz w:val="20"/>
                <w:szCs w:val="20"/>
                <w:lang w:eastAsia="zh-CN"/>
              </w:rPr>
            </w:pPr>
            <w:r w:rsidRPr="001D403E">
              <w:rPr>
                <w:b/>
                <w:sz w:val="20"/>
                <w:szCs w:val="20"/>
                <w:lang w:eastAsia="zh-CN"/>
              </w:rPr>
              <w:t>PTP transmission</w:t>
            </w:r>
            <w:r w:rsidRPr="001D403E">
              <w:rPr>
                <w:sz w:val="20"/>
                <w:szCs w:val="20"/>
                <w:lang w:eastAsia="zh-CN"/>
              </w:rPr>
              <w:t xml:space="preserve">: For RRC_CONNECTED UEs, use UE-specific PDCCH with CRC scrambled by UE-specific RNTI (e.g., C-RNTI) to schedule UE-specific PDSCH which is scrambled with the same UE-specific RNTI. </w:t>
            </w:r>
          </w:p>
          <w:p w14:paraId="6D1D134F" w14:textId="77777777" w:rsidR="001D403E" w:rsidRPr="001D403E" w:rsidRDefault="001D403E" w:rsidP="001D403E">
            <w:pPr>
              <w:pStyle w:val="ListParagraph"/>
              <w:numPr>
                <w:ilvl w:val="0"/>
                <w:numId w:val="24"/>
              </w:numPr>
              <w:spacing w:after="120" w:line="240" w:lineRule="auto"/>
              <w:contextualSpacing w:val="0"/>
              <w:jc w:val="both"/>
              <w:rPr>
                <w:sz w:val="20"/>
                <w:szCs w:val="20"/>
                <w:lang w:eastAsia="zh-CN"/>
              </w:rPr>
            </w:pPr>
            <w:r w:rsidRPr="001D403E">
              <w:rPr>
                <w:b/>
                <w:sz w:val="20"/>
                <w:szCs w:val="20"/>
                <w:lang w:eastAsia="zh-CN"/>
              </w:rPr>
              <w:t>PTM transmission scheme 1</w:t>
            </w:r>
            <w:r w:rsidRPr="001D403E">
              <w:rPr>
                <w:sz w:val="20"/>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F7A9DD6" w14:textId="77777777" w:rsidR="001D403E" w:rsidRPr="001D403E" w:rsidRDefault="001D403E" w:rsidP="001D403E">
            <w:pPr>
              <w:pStyle w:val="ListParagraph"/>
              <w:numPr>
                <w:ilvl w:val="0"/>
                <w:numId w:val="24"/>
              </w:numPr>
              <w:spacing w:after="120" w:line="240" w:lineRule="auto"/>
              <w:contextualSpacing w:val="0"/>
              <w:jc w:val="both"/>
              <w:rPr>
                <w:sz w:val="20"/>
                <w:szCs w:val="20"/>
                <w:lang w:eastAsia="zh-CN"/>
              </w:rPr>
            </w:pPr>
            <w:r w:rsidRPr="001D403E">
              <w:rPr>
                <w:b/>
                <w:sz w:val="20"/>
                <w:szCs w:val="20"/>
                <w:lang w:eastAsia="zh-CN"/>
              </w:rPr>
              <w:t>PTM transmission scheme 2</w:t>
            </w:r>
            <w:r w:rsidRPr="001D403E">
              <w:rPr>
                <w:sz w:val="20"/>
                <w:szCs w:val="20"/>
                <w:lang w:eastAsia="zh-CN"/>
              </w:rPr>
              <w:t xml:space="preserve">: For RRC_CONNECTED UEs in the same MBS group, use UE-specific PDCCH with CRC scrambled by UE-specific (e.g., C-RNTI) to schedule group-common PDSCH which is scrambled with group-common RNTI. This scheme can also be called UE-specific PDCCH based group scheduling scheme.    </w:t>
            </w:r>
          </w:p>
          <w:p w14:paraId="6E05D004" w14:textId="77777777" w:rsidR="001D403E" w:rsidRPr="001D403E" w:rsidRDefault="001D403E" w:rsidP="001D403E">
            <w:pPr>
              <w:pStyle w:val="ListParagraph"/>
              <w:numPr>
                <w:ilvl w:val="0"/>
                <w:numId w:val="24"/>
              </w:numPr>
              <w:spacing w:after="120" w:line="240" w:lineRule="auto"/>
              <w:contextualSpacing w:val="0"/>
              <w:jc w:val="both"/>
              <w:rPr>
                <w:sz w:val="20"/>
                <w:szCs w:val="20"/>
                <w:lang w:eastAsia="zh-CN"/>
              </w:rPr>
            </w:pPr>
            <w:r w:rsidRPr="001D403E">
              <w:rPr>
                <w:sz w:val="20"/>
                <w:szCs w:val="20"/>
                <w:lang w:eastAsia="zh-CN"/>
              </w:rPr>
              <w:t>Note: The ‘UE-specific PDCCH / PDSCH’ here means the PDCCH / PDSCH can only be identified by the target UE but cannot be identified by the other UEs in the same MBS group with the target UE.</w:t>
            </w:r>
          </w:p>
          <w:p w14:paraId="700A08E9" w14:textId="77777777" w:rsidR="001D403E" w:rsidRPr="001D403E" w:rsidRDefault="001D403E" w:rsidP="001D403E">
            <w:pPr>
              <w:pStyle w:val="ListParagraph"/>
              <w:numPr>
                <w:ilvl w:val="0"/>
                <w:numId w:val="24"/>
              </w:numPr>
              <w:spacing w:after="120" w:line="240" w:lineRule="auto"/>
              <w:contextualSpacing w:val="0"/>
              <w:jc w:val="both"/>
              <w:rPr>
                <w:sz w:val="20"/>
                <w:szCs w:val="20"/>
                <w:lang w:eastAsia="zh-CN"/>
              </w:rPr>
            </w:pPr>
            <w:r w:rsidRPr="001D403E">
              <w:rPr>
                <w:sz w:val="20"/>
                <w:szCs w:val="20"/>
                <w:lang w:eastAsia="zh-CN"/>
              </w:rPr>
              <w:t xml:space="preserve">Note: The ‘group-common PDCCH / PDSCH’ here means the PDCCH / PDSCH are transmitted </w:t>
            </w:r>
            <w:proofErr w:type="gramStart"/>
            <w:r w:rsidRPr="001D403E">
              <w:rPr>
                <w:sz w:val="20"/>
                <w:szCs w:val="20"/>
                <w:lang w:eastAsia="zh-CN"/>
              </w:rPr>
              <w:t>in</w:t>
            </w:r>
            <w:proofErr w:type="gramEnd"/>
            <w:r w:rsidRPr="001D403E">
              <w:rPr>
                <w:sz w:val="20"/>
                <w:szCs w:val="20"/>
                <w:lang w:eastAsia="zh-CN"/>
              </w:rPr>
              <w:t xml:space="preserve"> the same time/frequency resources and can be identified by all the UEs in the same MBS group.</w:t>
            </w:r>
          </w:p>
          <w:p w14:paraId="4A3E7BED" w14:textId="58B408E2" w:rsidR="001D403E" w:rsidRPr="00956A5C" w:rsidRDefault="001D403E" w:rsidP="00956A5C">
            <w:pPr>
              <w:pStyle w:val="ListParagraph"/>
              <w:numPr>
                <w:ilvl w:val="0"/>
                <w:numId w:val="24"/>
              </w:numPr>
              <w:spacing w:after="120" w:line="240" w:lineRule="auto"/>
              <w:contextualSpacing w:val="0"/>
              <w:jc w:val="both"/>
              <w:rPr>
                <w:sz w:val="20"/>
                <w:szCs w:val="20"/>
                <w:lang w:eastAsia="zh-CN"/>
              </w:rPr>
            </w:pPr>
            <w:r w:rsidRPr="001D403E">
              <w:rPr>
                <w:sz w:val="20"/>
                <w:szCs w:val="20"/>
                <w:lang w:eastAsia="zh-CN"/>
              </w:rPr>
              <w:t xml:space="preserve">FFS </w:t>
            </w:r>
            <w:proofErr w:type="gramStart"/>
            <w:r w:rsidRPr="001D403E">
              <w:rPr>
                <w:sz w:val="20"/>
                <w:szCs w:val="20"/>
                <w:lang w:eastAsia="zh-CN"/>
              </w:rPr>
              <w:t>whether or not</w:t>
            </w:r>
            <w:proofErr w:type="gramEnd"/>
            <w:r w:rsidRPr="001D403E">
              <w:rPr>
                <w:sz w:val="20"/>
                <w:szCs w:val="20"/>
                <w:lang w:eastAsia="zh-CN"/>
              </w:rPr>
              <w:t xml:space="preserve"> to have additional definition of transmission scheme(s)</w:t>
            </w:r>
          </w:p>
        </w:tc>
      </w:tr>
    </w:tbl>
    <w:p w14:paraId="64A0B177" w14:textId="77777777" w:rsidR="001D403E" w:rsidRDefault="001D403E" w:rsidP="00483293"/>
    <w:tbl>
      <w:tblPr>
        <w:tblStyle w:val="TableGrid"/>
        <w:tblW w:w="0" w:type="auto"/>
        <w:tblLook w:val="04A0" w:firstRow="1" w:lastRow="0" w:firstColumn="1" w:lastColumn="0" w:noHBand="0" w:noVBand="1"/>
      </w:tblPr>
      <w:tblGrid>
        <w:gridCol w:w="9307"/>
      </w:tblGrid>
      <w:tr w:rsidR="00D132C6" w14:paraId="0044F8B0" w14:textId="77777777" w:rsidTr="00384591">
        <w:tc>
          <w:tcPr>
            <w:tcW w:w="9307" w:type="dxa"/>
          </w:tcPr>
          <w:p w14:paraId="5A91CC2E" w14:textId="77777777" w:rsidR="00D132C6" w:rsidRPr="003261AE" w:rsidRDefault="00D132C6" w:rsidP="00CB5511">
            <w:pPr>
              <w:spacing w:after="60"/>
              <w:rPr>
                <w:sz w:val="20"/>
                <w:szCs w:val="20"/>
                <w:lang w:eastAsia="zh-CN"/>
              </w:rPr>
            </w:pPr>
            <w:r w:rsidRPr="004959BE">
              <w:rPr>
                <w:bCs/>
                <w:sz w:val="20"/>
                <w:szCs w:val="18"/>
                <w:highlight w:val="green"/>
                <w:lang w:eastAsia="zh-CN"/>
              </w:rPr>
              <w:t>Agreements</w:t>
            </w:r>
            <w:r w:rsidRPr="004959BE">
              <w:rPr>
                <w:bCs/>
                <w:sz w:val="20"/>
                <w:szCs w:val="18"/>
                <w:lang w:eastAsia="zh-CN"/>
              </w:rPr>
              <w:t xml:space="preserve">: </w:t>
            </w:r>
            <w:r w:rsidRPr="004959BE">
              <w:rPr>
                <w:sz w:val="20"/>
                <w:szCs w:val="18"/>
                <w:lang w:eastAsia="zh-CN"/>
              </w:rPr>
              <w:t>For RRC_CONNECTED UEs, if initial transmission for multicast is based on PTM transmission scheme 1, at least support retransmission(s) can use PTM transmission scheme 1.</w:t>
            </w:r>
          </w:p>
          <w:p w14:paraId="2652D77B" w14:textId="77777777" w:rsidR="00D132C6" w:rsidRPr="004959BE" w:rsidRDefault="00D132C6" w:rsidP="00CB5511">
            <w:pPr>
              <w:pStyle w:val="ListParagraph"/>
              <w:numPr>
                <w:ilvl w:val="0"/>
                <w:numId w:val="16"/>
              </w:numPr>
              <w:spacing w:after="60" w:line="240" w:lineRule="auto"/>
              <w:contextualSpacing w:val="0"/>
              <w:jc w:val="both"/>
              <w:rPr>
                <w:sz w:val="20"/>
                <w:szCs w:val="18"/>
                <w:lang w:eastAsia="zh-CN"/>
              </w:rPr>
            </w:pPr>
            <w:r w:rsidRPr="004959BE">
              <w:rPr>
                <w:sz w:val="20"/>
                <w:szCs w:val="18"/>
                <w:lang w:eastAsia="zh-CN"/>
              </w:rPr>
              <w:t>FFS: whether to support PTP transmission for retransmission(s).</w:t>
            </w:r>
          </w:p>
          <w:p w14:paraId="53214A32" w14:textId="77777777" w:rsidR="00D132C6" w:rsidRPr="004959BE" w:rsidRDefault="00D132C6" w:rsidP="00CB5511">
            <w:pPr>
              <w:pStyle w:val="ListParagraph"/>
              <w:numPr>
                <w:ilvl w:val="0"/>
                <w:numId w:val="16"/>
              </w:numPr>
              <w:spacing w:after="60" w:line="240" w:lineRule="auto"/>
              <w:contextualSpacing w:val="0"/>
              <w:jc w:val="both"/>
              <w:rPr>
                <w:sz w:val="20"/>
                <w:szCs w:val="18"/>
                <w:lang w:eastAsia="zh-CN"/>
              </w:rPr>
            </w:pPr>
            <w:r w:rsidRPr="004959BE">
              <w:rPr>
                <w:sz w:val="20"/>
                <w:szCs w:val="18"/>
                <w:lang w:eastAsia="zh-CN"/>
              </w:rPr>
              <w:t>FFS: whether to support PTM transmission scheme 2 for retransmission(s).</w:t>
            </w:r>
          </w:p>
          <w:p w14:paraId="3F284910" w14:textId="77777777" w:rsidR="00D132C6" w:rsidRPr="004959BE" w:rsidRDefault="00D132C6" w:rsidP="00CB5511">
            <w:pPr>
              <w:pStyle w:val="ListParagraph"/>
              <w:numPr>
                <w:ilvl w:val="0"/>
                <w:numId w:val="16"/>
              </w:numPr>
              <w:spacing w:after="60" w:line="240" w:lineRule="auto"/>
              <w:contextualSpacing w:val="0"/>
              <w:jc w:val="both"/>
              <w:rPr>
                <w:sz w:val="20"/>
                <w:szCs w:val="18"/>
                <w:lang w:eastAsia="zh-CN"/>
              </w:rPr>
            </w:pPr>
            <w:r w:rsidRPr="004959BE">
              <w:rPr>
                <w:sz w:val="20"/>
                <w:szCs w:val="18"/>
                <w:lang w:eastAsia="zh-CN"/>
              </w:rPr>
              <w:t>FFS: How to indicate the association between PTM scheme 1 and PTP transmitting the same TB.</w:t>
            </w:r>
          </w:p>
          <w:p w14:paraId="0787D00B" w14:textId="77777777" w:rsidR="00D132C6" w:rsidRPr="00C90627" w:rsidRDefault="00D132C6" w:rsidP="00CB5511">
            <w:pPr>
              <w:overflowPunct w:val="0"/>
              <w:spacing w:after="60"/>
              <w:textAlignment w:val="baseline"/>
              <w:rPr>
                <w:rFonts w:eastAsia="Batang"/>
                <w:sz w:val="20"/>
                <w:szCs w:val="24"/>
                <w:lang w:eastAsia="x-none"/>
              </w:rPr>
            </w:pPr>
            <w:r w:rsidRPr="004959BE">
              <w:rPr>
                <w:sz w:val="20"/>
                <w:szCs w:val="18"/>
                <w:lang w:eastAsia="zh-CN"/>
              </w:rPr>
              <w:t>FFS: If multiple retransmission schemes are supported, then can different retransmission schemes be supported simultaneously for different UEs in the same group?</w:t>
            </w:r>
          </w:p>
        </w:tc>
      </w:tr>
    </w:tbl>
    <w:p w14:paraId="71051E60" w14:textId="4AB40ED6" w:rsidR="00D132C6" w:rsidRDefault="00D132C6" w:rsidP="00D132C6">
      <w:pPr>
        <w:rPr>
          <w:rFonts w:eastAsia="Yu Mincho"/>
          <w:bCs/>
          <w:iCs/>
          <w:lang w:eastAsia="ja-JP"/>
        </w:rPr>
      </w:pPr>
    </w:p>
    <w:p w14:paraId="3F4EBED1" w14:textId="4069D38F" w:rsidR="00E32532" w:rsidRDefault="00D132C6" w:rsidP="00D132C6">
      <w:pPr>
        <w:rPr>
          <w:rFonts w:eastAsia="Yu Mincho"/>
          <w:bCs/>
          <w:iCs/>
          <w:lang w:eastAsia="ja-JP"/>
        </w:rPr>
      </w:pPr>
      <w:r>
        <w:rPr>
          <w:rFonts w:eastAsia="Yu Mincho"/>
          <w:bCs/>
          <w:iCs/>
          <w:lang w:eastAsia="ja-JP"/>
        </w:rPr>
        <w:t xml:space="preserve">Starting with re-transmissions using PTM transmission scheme </w:t>
      </w:r>
      <w:r w:rsidR="00E32532">
        <w:rPr>
          <w:rFonts w:eastAsia="Yu Mincho"/>
          <w:bCs/>
          <w:iCs/>
          <w:lang w:eastAsia="ja-JP"/>
        </w:rPr>
        <w:t>2</w:t>
      </w:r>
      <w:r>
        <w:rPr>
          <w:rFonts w:eastAsia="Yu Mincho"/>
          <w:bCs/>
          <w:iCs/>
          <w:lang w:eastAsia="ja-JP"/>
        </w:rPr>
        <w:t xml:space="preserve">: from one perspective, it is similar to PTM scheme </w:t>
      </w:r>
      <w:r w:rsidR="00E32532">
        <w:rPr>
          <w:rFonts w:eastAsia="Yu Mincho"/>
          <w:bCs/>
          <w:iCs/>
          <w:lang w:eastAsia="ja-JP"/>
        </w:rPr>
        <w:t>1</w:t>
      </w:r>
      <w:r>
        <w:rPr>
          <w:rFonts w:eastAsia="Yu Mincho"/>
          <w:bCs/>
          <w:iCs/>
          <w:lang w:eastAsia="ja-JP"/>
        </w:rPr>
        <w:t xml:space="preserve"> in that a group RNTI is </w:t>
      </w:r>
      <w:r w:rsidR="00E32532">
        <w:rPr>
          <w:rFonts w:eastAsia="Yu Mincho"/>
          <w:bCs/>
          <w:iCs/>
          <w:lang w:eastAsia="ja-JP"/>
        </w:rPr>
        <w:t xml:space="preserve">analogous to </w:t>
      </w:r>
      <w:r>
        <w:rPr>
          <w:rFonts w:eastAsia="Yu Mincho"/>
          <w:bCs/>
          <w:iCs/>
          <w:lang w:eastAsia="ja-JP"/>
        </w:rPr>
        <w:t xml:space="preserve">a UE-specific RNTI. </w:t>
      </w:r>
      <w:r w:rsidR="00E32532">
        <w:rPr>
          <w:rFonts w:eastAsia="Yu Mincho"/>
          <w:bCs/>
          <w:iCs/>
          <w:lang w:eastAsia="ja-JP"/>
        </w:rPr>
        <w:t xml:space="preserve">PTM scheme 2 allows the network to save PDSCH resources by avoiding </w:t>
      </w:r>
      <w:r w:rsidR="0000333B">
        <w:rPr>
          <w:rFonts w:eastAsia="Yu Mincho"/>
          <w:bCs/>
          <w:iCs/>
          <w:lang w:eastAsia="ja-JP"/>
        </w:rPr>
        <w:t>multiple PDSCH</w:t>
      </w:r>
      <w:r w:rsidR="00E32532">
        <w:rPr>
          <w:rFonts w:eastAsia="Yu Mincho"/>
          <w:bCs/>
          <w:iCs/>
          <w:lang w:eastAsia="ja-JP"/>
        </w:rPr>
        <w:t>.</w:t>
      </w:r>
      <w:r w:rsidR="00E14198">
        <w:rPr>
          <w:rFonts w:eastAsia="Yu Mincho"/>
          <w:bCs/>
          <w:iCs/>
          <w:lang w:eastAsia="ja-JP"/>
        </w:rPr>
        <w:t xml:space="preserve"> As shown in </w:t>
      </w:r>
      <w:r w:rsidR="00E14198">
        <w:rPr>
          <w:rFonts w:eastAsia="Yu Mincho"/>
          <w:bCs/>
          <w:iCs/>
          <w:lang w:eastAsia="ja-JP"/>
        </w:rPr>
        <w:fldChar w:fldCharType="begin"/>
      </w:r>
      <w:r w:rsidR="00E14198">
        <w:rPr>
          <w:rFonts w:eastAsia="Yu Mincho"/>
          <w:bCs/>
          <w:iCs/>
          <w:lang w:eastAsia="ja-JP"/>
        </w:rPr>
        <w:instrText xml:space="preserve"> REF _Ref60928251 \h </w:instrText>
      </w:r>
      <w:r w:rsidR="00E14198">
        <w:rPr>
          <w:rFonts w:eastAsia="Yu Mincho"/>
          <w:bCs/>
          <w:iCs/>
          <w:lang w:eastAsia="ja-JP"/>
        </w:rPr>
      </w:r>
      <w:r w:rsidR="00E14198">
        <w:rPr>
          <w:rFonts w:eastAsia="Yu Mincho"/>
          <w:bCs/>
          <w:iCs/>
          <w:lang w:eastAsia="ja-JP"/>
        </w:rPr>
        <w:fldChar w:fldCharType="separate"/>
      </w:r>
      <w:r w:rsidR="0000333B">
        <w:t xml:space="preserve">Fig. </w:t>
      </w:r>
      <w:r w:rsidR="0000333B">
        <w:rPr>
          <w:noProof/>
        </w:rPr>
        <w:t>1</w:t>
      </w:r>
      <w:r w:rsidR="00E14198">
        <w:rPr>
          <w:rFonts w:eastAsia="Yu Mincho"/>
          <w:bCs/>
          <w:iCs/>
          <w:lang w:eastAsia="ja-JP"/>
        </w:rPr>
        <w:fldChar w:fldCharType="end"/>
      </w:r>
      <w:r w:rsidR="00E14198">
        <w:rPr>
          <w:rFonts w:eastAsia="Yu Mincho"/>
          <w:bCs/>
          <w:iCs/>
          <w:lang w:eastAsia="ja-JP"/>
        </w:rPr>
        <w:t xml:space="preserve">, </w:t>
      </w:r>
      <w:r w:rsidR="00CB5511">
        <w:rPr>
          <w:rFonts w:eastAsia="Yu Mincho"/>
          <w:bCs/>
          <w:iCs/>
          <w:lang w:eastAsia="ja-JP"/>
        </w:rPr>
        <w:t xml:space="preserve">in </w:t>
      </w:r>
      <w:r w:rsidR="00E14198">
        <w:rPr>
          <w:rFonts w:eastAsia="Yu Mincho"/>
          <w:bCs/>
          <w:iCs/>
          <w:lang w:eastAsia="ja-JP"/>
        </w:rPr>
        <w:t xml:space="preserve">PTM scheme 2 (center), there are two PDCCH transmitted to schedule the retransmission. Note that the PDCCH does not have to be in the same slot as the PDSCH. </w:t>
      </w:r>
      <w:r w:rsidR="00B42D2A">
        <w:rPr>
          <w:rFonts w:eastAsia="Yu Mincho"/>
          <w:bCs/>
          <w:iCs/>
          <w:lang w:eastAsia="ja-JP"/>
        </w:rPr>
        <w:t>A similar figure for P2P is shown on the right. Although both PDSCH</w:t>
      </w:r>
      <w:r w:rsidR="00F354F9">
        <w:rPr>
          <w:rFonts w:eastAsia="Yu Mincho"/>
          <w:bCs/>
          <w:iCs/>
          <w:lang w:eastAsia="ja-JP"/>
        </w:rPr>
        <w:t>s</w:t>
      </w:r>
      <w:r w:rsidR="00B42D2A">
        <w:rPr>
          <w:rFonts w:eastAsia="Yu Mincho"/>
          <w:bCs/>
          <w:iCs/>
          <w:lang w:eastAsia="ja-JP"/>
        </w:rPr>
        <w:t xml:space="preserve"> are transmitted in the same slot, </w:t>
      </w:r>
      <w:r w:rsidR="00CB5511">
        <w:rPr>
          <w:rFonts w:eastAsia="Yu Mincho"/>
          <w:bCs/>
          <w:iCs/>
          <w:lang w:eastAsia="ja-JP"/>
        </w:rPr>
        <w:t>it is not necessary</w:t>
      </w:r>
      <w:r w:rsidR="00B42D2A">
        <w:rPr>
          <w:rFonts w:eastAsia="Yu Mincho"/>
          <w:bCs/>
          <w:iCs/>
          <w:lang w:eastAsia="ja-JP"/>
        </w:rPr>
        <w:t>.</w:t>
      </w:r>
    </w:p>
    <w:p w14:paraId="1F46F9AF" w14:textId="09CAD21E" w:rsidR="00E32532" w:rsidRDefault="00E32532" w:rsidP="00E14198">
      <w:pPr>
        <w:keepNext/>
        <w:jc w:val="center"/>
        <w:rPr>
          <w:rFonts w:eastAsia="Yu Mincho"/>
          <w:bCs/>
          <w:iCs/>
          <w:lang w:eastAsia="ja-JP"/>
        </w:rPr>
      </w:pPr>
      <w:r>
        <w:rPr>
          <w:rFonts w:eastAsia="Yu Mincho"/>
          <w:bCs/>
          <w:iCs/>
          <w:noProof/>
          <w:lang w:eastAsia="ja-JP"/>
        </w:rPr>
        <w:lastRenderedPageBreak/>
        <mc:AlternateContent>
          <mc:Choice Requires="wpc">
            <w:drawing>
              <wp:inline distT="0" distB="0" distL="0" distR="0" wp14:anchorId="44EB6F43" wp14:editId="169CDDB8">
                <wp:extent cx="5316855" cy="2509520"/>
                <wp:effectExtent l="0" t="0" r="0" b="508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 name="Rectangle 27"/>
                        <wps:cNvSpPr/>
                        <wps:spPr>
                          <a:xfrm>
                            <a:off x="3030855" y="382838"/>
                            <a:ext cx="304800" cy="1830313"/>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182357" y="387701"/>
                            <a:ext cx="304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344157" y="389215"/>
                            <a:ext cx="304800" cy="12954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725157" y="922615"/>
                            <a:ext cx="304800" cy="1295400"/>
                          </a:xfrm>
                          <a:prstGeom prst="rect">
                            <a:avLst/>
                          </a:prstGeom>
                          <a:solidFill>
                            <a:schemeClr val="accent4">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182357" y="1217795"/>
                            <a:ext cx="76200" cy="228600"/>
                          </a:xfrm>
                          <a:prstGeom prst="rect">
                            <a:avLst/>
                          </a:prstGeom>
                          <a:solidFill>
                            <a:srgbClr val="7030A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267957" y="2250440"/>
                            <a:ext cx="381000" cy="152400"/>
                          </a:xfrm>
                          <a:prstGeom prst="rect">
                            <a:avLst/>
                          </a:prstGeom>
                          <a:solidFill>
                            <a:schemeClr val="lt1"/>
                          </a:solidFill>
                          <a:ln w="6350">
                            <a:noFill/>
                          </a:ln>
                        </wps:spPr>
                        <wps:txbx>
                          <w:txbxContent>
                            <w:p w14:paraId="2B32A234" w14:textId="2D984ABA" w:rsidR="006C693A" w:rsidRPr="00E14198" w:rsidRDefault="006C693A" w:rsidP="00E14198">
                              <w:pPr>
                                <w:jc w:val="center"/>
                                <w:rPr>
                                  <w:sz w:val="20"/>
                                  <w:szCs w:val="20"/>
                                </w:rPr>
                              </w:pPr>
                              <w:r w:rsidRPr="00E14198">
                                <w:rPr>
                                  <w:sz w:val="20"/>
                                  <w:szCs w:val="20"/>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Text Box 9"/>
                        <wps:cNvSpPr txBox="1"/>
                        <wps:spPr>
                          <a:xfrm>
                            <a:off x="648957" y="2250440"/>
                            <a:ext cx="381000" cy="152400"/>
                          </a:xfrm>
                          <a:prstGeom prst="rect">
                            <a:avLst/>
                          </a:prstGeom>
                          <a:solidFill>
                            <a:schemeClr val="lt1"/>
                          </a:solidFill>
                          <a:ln w="6350">
                            <a:noFill/>
                          </a:ln>
                        </wps:spPr>
                        <wps:txbx>
                          <w:txbxContent>
                            <w:p w14:paraId="464BAA26" w14:textId="7AFE538B" w:rsidR="006C693A" w:rsidRPr="00E14198" w:rsidRDefault="006C693A" w:rsidP="00E14198">
                              <w:pPr>
                                <w:jc w:val="center"/>
                                <w:rPr>
                                  <w:sz w:val="20"/>
                                  <w:szCs w:val="20"/>
                                </w:rPr>
                              </w:pPr>
                              <w:r w:rsidRPr="00E14198">
                                <w:rPr>
                                  <w:sz w:val="20"/>
                                  <w:szCs w:val="20"/>
                                </w:rPr>
                                <w:t>UE</w:t>
                              </w:r>
                              <w:r>
                                <w:rPr>
                                  <w:sz w:val="20"/>
                                  <w:szCs w:val="20"/>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Text Box 10"/>
                        <wps:cNvSpPr txBox="1"/>
                        <wps:spPr>
                          <a:xfrm>
                            <a:off x="344157" y="61825"/>
                            <a:ext cx="1062868" cy="303286"/>
                          </a:xfrm>
                          <a:prstGeom prst="rect">
                            <a:avLst/>
                          </a:prstGeom>
                          <a:solidFill>
                            <a:schemeClr val="lt1"/>
                          </a:solidFill>
                          <a:ln w="6350">
                            <a:noFill/>
                          </a:ln>
                        </wps:spPr>
                        <wps:txbx>
                          <w:txbxContent>
                            <w:p w14:paraId="3CCBE031" w14:textId="1AF2AB6C" w:rsidR="006C693A" w:rsidRPr="00E14198" w:rsidRDefault="006C693A" w:rsidP="00E14198">
                              <w:pPr>
                                <w:jc w:val="center"/>
                                <w:rPr>
                                  <w:sz w:val="20"/>
                                  <w:szCs w:val="20"/>
                                </w:rPr>
                              </w:pPr>
                              <w:r>
                                <w:rPr>
                                  <w:sz w:val="20"/>
                                  <w:szCs w:val="20"/>
                                </w:rPr>
                                <w:t>Initial transmission and 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Rectangle 11"/>
                        <wps:cNvSpPr/>
                        <wps:spPr>
                          <a:xfrm>
                            <a:off x="1267352" y="1083337"/>
                            <a:ext cx="219805" cy="22860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174821" y="387701"/>
                            <a:ext cx="304800" cy="12954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555821" y="921101"/>
                            <a:ext cx="304800" cy="1295400"/>
                          </a:xfrm>
                          <a:prstGeom prst="rect">
                            <a:avLst/>
                          </a:prstGeom>
                          <a:solidFill>
                            <a:schemeClr val="accent4">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5821" y="1846959"/>
                            <a:ext cx="76200" cy="228600"/>
                          </a:xfrm>
                          <a:prstGeom prst="rect">
                            <a:avLst/>
                          </a:prstGeom>
                          <a:solidFill>
                            <a:srgbClr val="7030A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2098621" y="2250440"/>
                            <a:ext cx="381000" cy="152400"/>
                          </a:xfrm>
                          <a:prstGeom prst="rect">
                            <a:avLst/>
                          </a:prstGeom>
                          <a:solidFill>
                            <a:schemeClr val="lt1"/>
                          </a:solidFill>
                          <a:ln w="6350">
                            <a:noFill/>
                          </a:ln>
                        </wps:spPr>
                        <wps:txbx>
                          <w:txbxContent>
                            <w:p w14:paraId="1AE393FA" w14:textId="77777777" w:rsidR="006C693A" w:rsidRPr="00E14198" w:rsidRDefault="006C693A" w:rsidP="00E14198">
                              <w:pPr>
                                <w:jc w:val="center"/>
                                <w:rPr>
                                  <w:sz w:val="20"/>
                                  <w:szCs w:val="20"/>
                                </w:rPr>
                              </w:pPr>
                              <w:r w:rsidRPr="00E14198">
                                <w:rPr>
                                  <w:sz w:val="20"/>
                                  <w:szCs w:val="20"/>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2479621" y="2250440"/>
                            <a:ext cx="381000" cy="152400"/>
                          </a:xfrm>
                          <a:prstGeom prst="rect">
                            <a:avLst/>
                          </a:prstGeom>
                          <a:solidFill>
                            <a:schemeClr val="lt1"/>
                          </a:solidFill>
                          <a:ln w="6350">
                            <a:noFill/>
                          </a:ln>
                        </wps:spPr>
                        <wps:txbx>
                          <w:txbxContent>
                            <w:p w14:paraId="27B0AB13" w14:textId="77777777" w:rsidR="006C693A" w:rsidRPr="00E14198" w:rsidRDefault="006C693A" w:rsidP="00E14198">
                              <w:pPr>
                                <w:jc w:val="center"/>
                                <w:rPr>
                                  <w:sz w:val="20"/>
                                  <w:szCs w:val="20"/>
                                </w:rPr>
                              </w:pPr>
                              <w:r w:rsidRPr="00E14198">
                                <w:rPr>
                                  <w:sz w:val="20"/>
                                  <w:szCs w:val="20"/>
                                </w:rPr>
                                <w:t>UE</w:t>
                              </w:r>
                              <w:r>
                                <w:rPr>
                                  <w:sz w:val="20"/>
                                  <w:szCs w:val="20"/>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2203072" y="60311"/>
                            <a:ext cx="1062868" cy="304800"/>
                          </a:xfrm>
                          <a:prstGeom prst="rect">
                            <a:avLst/>
                          </a:prstGeom>
                          <a:solidFill>
                            <a:schemeClr val="lt1"/>
                          </a:solidFill>
                          <a:ln w="6350">
                            <a:noFill/>
                          </a:ln>
                        </wps:spPr>
                        <wps:txbx>
                          <w:txbxContent>
                            <w:p w14:paraId="3F9FB5CB" w14:textId="2D06BE1F" w:rsidR="006C693A" w:rsidRPr="00E14198" w:rsidRDefault="006C693A" w:rsidP="00E14198">
                              <w:pPr>
                                <w:rPr>
                                  <w:sz w:val="20"/>
                                  <w:szCs w:val="20"/>
                                </w:rPr>
                              </w:pPr>
                              <w:r>
                                <w:rPr>
                                  <w:sz w:val="20"/>
                                  <w:szCs w:val="20"/>
                                </w:rPr>
                                <w:t>Retransmission, PTM scheme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Rectangle 19"/>
                        <wps:cNvSpPr/>
                        <wps:spPr>
                          <a:xfrm>
                            <a:off x="3118160" y="1073501"/>
                            <a:ext cx="219805" cy="22860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174821" y="1457205"/>
                            <a:ext cx="76200" cy="228600"/>
                          </a:xfrm>
                          <a:prstGeom prst="rect">
                            <a:avLst/>
                          </a:prstGeom>
                          <a:solidFill>
                            <a:srgbClr val="7030A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725089" y="384352"/>
                            <a:ext cx="304800" cy="1830313"/>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1106157" y="2250440"/>
                            <a:ext cx="381000" cy="152400"/>
                          </a:xfrm>
                          <a:prstGeom prst="rect">
                            <a:avLst/>
                          </a:prstGeom>
                          <a:solidFill>
                            <a:schemeClr val="lt1"/>
                          </a:solidFill>
                          <a:ln w="6350">
                            <a:noFill/>
                          </a:ln>
                        </wps:spPr>
                        <wps:txbx>
                          <w:txbxContent>
                            <w:p w14:paraId="6ED99EC4" w14:textId="282909BF" w:rsidR="006C693A" w:rsidRPr="00E14198" w:rsidRDefault="006C693A" w:rsidP="00E14198">
                              <w:pPr>
                                <w:jc w:val="center"/>
                                <w:rPr>
                                  <w:sz w:val="20"/>
                                  <w:szCs w:val="20"/>
                                </w:rPr>
                              </w:pPr>
                              <w:r>
                                <w:rPr>
                                  <w:sz w:val="20"/>
                                  <w:szCs w:val="20"/>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64123" y="1159538"/>
                            <a:ext cx="990600" cy="286857"/>
                          </a:xfrm>
                          <a:prstGeom prst="rect">
                            <a:avLst/>
                          </a:prstGeom>
                          <a:solidFill>
                            <a:schemeClr val="lt1"/>
                          </a:solidFill>
                          <a:ln w="6350">
                            <a:noFill/>
                          </a:ln>
                        </wps:spPr>
                        <wps:txbx>
                          <w:txbxContent>
                            <w:p w14:paraId="30C0DD5D" w14:textId="3A652F78" w:rsidR="006C693A" w:rsidRPr="00E14198" w:rsidRDefault="006C693A" w:rsidP="00E14198">
                              <w:pPr>
                                <w:jc w:val="center"/>
                                <w:rPr>
                                  <w:sz w:val="20"/>
                                  <w:szCs w:val="20"/>
                                </w:rPr>
                              </w:pPr>
                              <w:r w:rsidRPr="004959BE">
                                <w:rPr>
                                  <w:sz w:val="20"/>
                                  <w:szCs w:val="18"/>
                                  <w:lang w:eastAsia="zh-CN"/>
                                </w:rPr>
                                <w:t>common frequency resource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Text Box 28"/>
                        <wps:cNvSpPr txBox="1"/>
                        <wps:spPr>
                          <a:xfrm>
                            <a:off x="2962518" y="2250440"/>
                            <a:ext cx="381000" cy="152400"/>
                          </a:xfrm>
                          <a:prstGeom prst="rect">
                            <a:avLst/>
                          </a:prstGeom>
                          <a:solidFill>
                            <a:schemeClr val="lt1"/>
                          </a:solidFill>
                          <a:ln w="6350">
                            <a:noFill/>
                          </a:ln>
                        </wps:spPr>
                        <wps:txbx>
                          <w:txbxContent>
                            <w:p w14:paraId="15353B1F" w14:textId="77777777" w:rsidR="006C693A" w:rsidRPr="00E14198" w:rsidRDefault="006C693A" w:rsidP="00E14198">
                              <w:pPr>
                                <w:jc w:val="center"/>
                                <w:rPr>
                                  <w:sz w:val="20"/>
                                  <w:szCs w:val="20"/>
                                </w:rPr>
                              </w:pPr>
                              <w:r>
                                <w:rPr>
                                  <w:sz w:val="20"/>
                                  <w:szCs w:val="20"/>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Rectangle 30"/>
                        <wps:cNvSpPr/>
                        <wps:spPr>
                          <a:xfrm>
                            <a:off x="3869055" y="389215"/>
                            <a:ext cx="304800" cy="1295400"/>
                          </a:xfrm>
                          <a:prstGeom prst="rect">
                            <a:avLst/>
                          </a:prstGeom>
                          <a:solidFill>
                            <a:schemeClr val="accent3">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250055" y="922615"/>
                            <a:ext cx="304800" cy="1295400"/>
                          </a:xfrm>
                          <a:prstGeom prst="rect">
                            <a:avLst/>
                          </a:prstGeom>
                          <a:solidFill>
                            <a:schemeClr val="accent4">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250055" y="1900244"/>
                            <a:ext cx="76200" cy="228600"/>
                          </a:xfrm>
                          <a:prstGeom prst="rect">
                            <a:avLst/>
                          </a:prstGeom>
                          <a:solidFill>
                            <a:srgbClr val="7030A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3792855" y="2251954"/>
                            <a:ext cx="381000" cy="152400"/>
                          </a:xfrm>
                          <a:prstGeom prst="rect">
                            <a:avLst/>
                          </a:prstGeom>
                          <a:solidFill>
                            <a:schemeClr val="lt1"/>
                          </a:solidFill>
                          <a:ln w="6350">
                            <a:noFill/>
                          </a:ln>
                        </wps:spPr>
                        <wps:txbx>
                          <w:txbxContent>
                            <w:p w14:paraId="24D9A408" w14:textId="77777777" w:rsidR="006C693A" w:rsidRPr="00E14198" w:rsidRDefault="006C693A" w:rsidP="00E14198">
                              <w:pPr>
                                <w:jc w:val="center"/>
                                <w:rPr>
                                  <w:sz w:val="20"/>
                                  <w:szCs w:val="20"/>
                                </w:rPr>
                              </w:pPr>
                              <w:r w:rsidRPr="00E14198">
                                <w:rPr>
                                  <w:sz w:val="20"/>
                                  <w:szCs w:val="20"/>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4173855" y="2251954"/>
                            <a:ext cx="381000" cy="152400"/>
                          </a:xfrm>
                          <a:prstGeom prst="rect">
                            <a:avLst/>
                          </a:prstGeom>
                          <a:solidFill>
                            <a:schemeClr val="lt1"/>
                          </a:solidFill>
                          <a:ln w="6350">
                            <a:noFill/>
                          </a:ln>
                        </wps:spPr>
                        <wps:txbx>
                          <w:txbxContent>
                            <w:p w14:paraId="4C768C4A" w14:textId="77777777" w:rsidR="006C693A" w:rsidRPr="00E14198" w:rsidRDefault="006C693A" w:rsidP="00E14198">
                              <w:pPr>
                                <w:jc w:val="center"/>
                                <w:rPr>
                                  <w:sz w:val="20"/>
                                  <w:szCs w:val="20"/>
                                </w:rPr>
                              </w:pPr>
                              <w:r w:rsidRPr="00E14198">
                                <w:rPr>
                                  <w:sz w:val="20"/>
                                  <w:szCs w:val="20"/>
                                </w:rPr>
                                <w:t>UE</w:t>
                              </w:r>
                              <w:r>
                                <w:rPr>
                                  <w:sz w:val="20"/>
                                  <w:szCs w:val="20"/>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97306" y="61825"/>
                            <a:ext cx="1062868" cy="304800"/>
                          </a:xfrm>
                          <a:prstGeom prst="rect">
                            <a:avLst/>
                          </a:prstGeom>
                          <a:solidFill>
                            <a:schemeClr val="lt1"/>
                          </a:solidFill>
                          <a:ln w="6350">
                            <a:noFill/>
                          </a:ln>
                        </wps:spPr>
                        <wps:txbx>
                          <w:txbxContent>
                            <w:p w14:paraId="7AF0D45C" w14:textId="1DEAEDD9" w:rsidR="006C693A" w:rsidRPr="00E14198" w:rsidRDefault="006C693A" w:rsidP="00E14198">
                              <w:pPr>
                                <w:rPr>
                                  <w:sz w:val="20"/>
                                  <w:szCs w:val="20"/>
                                </w:rPr>
                              </w:pPr>
                              <w:r>
                                <w:rPr>
                                  <w:sz w:val="20"/>
                                  <w:szCs w:val="20"/>
                                </w:rPr>
                                <w:t>Retransmission, PTP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Rectangle 36"/>
                        <wps:cNvSpPr/>
                        <wps:spPr>
                          <a:xfrm>
                            <a:off x="4810084" y="1989415"/>
                            <a:ext cx="219805" cy="22860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3869055" y="465415"/>
                            <a:ext cx="76200" cy="228600"/>
                          </a:xfrm>
                          <a:prstGeom prst="rect">
                            <a:avLst/>
                          </a:prstGeom>
                          <a:solidFill>
                            <a:srgbClr val="7030A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4656752" y="2251954"/>
                            <a:ext cx="381000" cy="152400"/>
                          </a:xfrm>
                          <a:prstGeom prst="rect">
                            <a:avLst/>
                          </a:prstGeom>
                          <a:solidFill>
                            <a:schemeClr val="lt1"/>
                          </a:solidFill>
                          <a:ln w="6350">
                            <a:noFill/>
                          </a:ln>
                        </wps:spPr>
                        <wps:txbx>
                          <w:txbxContent>
                            <w:p w14:paraId="040FD9B1" w14:textId="77777777" w:rsidR="006C693A" w:rsidRPr="00E14198" w:rsidRDefault="006C693A" w:rsidP="00E14198">
                              <w:pPr>
                                <w:jc w:val="center"/>
                                <w:rPr>
                                  <w:sz w:val="20"/>
                                  <w:szCs w:val="20"/>
                                </w:rPr>
                              </w:pPr>
                              <w:r>
                                <w:rPr>
                                  <w:sz w:val="20"/>
                                  <w:szCs w:val="20"/>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 name="Rectangle 39"/>
                        <wps:cNvSpPr/>
                        <wps:spPr>
                          <a:xfrm>
                            <a:off x="4817947" y="694015"/>
                            <a:ext cx="219805" cy="22860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a:off x="475927" y="640838"/>
                            <a:ext cx="609600" cy="134456"/>
                          </a:xfrm>
                          <a:prstGeom prst="rect">
                            <a:avLst/>
                          </a:prstGeom>
                          <a:solidFill>
                            <a:schemeClr val="lt1"/>
                          </a:solidFill>
                          <a:ln w="6350">
                            <a:noFill/>
                          </a:ln>
                        </wps:spPr>
                        <wps:txbx>
                          <w:txbxContent>
                            <w:p w14:paraId="3DDC4EF5" w14:textId="571784D2" w:rsidR="006C693A" w:rsidRPr="00E14198" w:rsidRDefault="006C693A" w:rsidP="00E14198">
                              <w:pPr>
                                <w:jc w:val="center"/>
                                <w:rPr>
                                  <w:sz w:val="20"/>
                                  <w:szCs w:val="20"/>
                                </w:rPr>
                              </w:pPr>
                              <w:r>
                                <w:rPr>
                                  <w:sz w:val="20"/>
                                  <w:szCs w:val="18"/>
                                  <w:lang w:eastAsia="zh-CN"/>
                                </w:rPr>
                                <w:t>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Connector: Curved 41"/>
                        <wps:cNvCnPr>
                          <a:stCxn id="40" idx="3"/>
                          <a:endCxn id="7" idx="0"/>
                        </wps:cNvCnPr>
                        <wps:spPr>
                          <a:xfrm>
                            <a:off x="1085527" y="708066"/>
                            <a:ext cx="134930" cy="509729"/>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42"/>
                        <wps:cNvSpPr txBox="1"/>
                        <wps:spPr>
                          <a:xfrm>
                            <a:off x="1211623" y="513083"/>
                            <a:ext cx="609600" cy="134456"/>
                          </a:xfrm>
                          <a:prstGeom prst="rect">
                            <a:avLst/>
                          </a:prstGeom>
                          <a:solidFill>
                            <a:schemeClr val="lt1"/>
                          </a:solidFill>
                          <a:ln w="6350">
                            <a:noFill/>
                          </a:ln>
                        </wps:spPr>
                        <wps:txbx>
                          <w:txbxContent>
                            <w:p w14:paraId="669C1613" w14:textId="6064D0D7" w:rsidR="006C693A" w:rsidRPr="00E14198" w:rsidRDefault="006C693A" w:rsidP="00E14198">
                              <w:pPr>
                                <w:jc w:val="center"/>
                                <w:rPr>
                                  <w:sz w:val="20"/>
                                  <w:szCs w:val="20"/>
                                </w:rPr>
                              </w:pPr>
                              <w:r>
                                <w:rPr>
                                  <w:sz w:val="20"/>
                                  <w:szCs w:val="18"/>
                                  <w:lang w:eastAsia="zh-CN"/>
                                </w:rPr>
                                <w:t>PDSCH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Connector: Curved 43"/>
                        <wps:cNvCnPr>
                          <a:stCxn id="42" idx="2"/>
                          <a:endCxn id="11" idx="0"/>
                        </wps:cNvCnPr>
                        <wps:spPr>
                          <a:xfrm rot="5400000">
                            <a:off x="1228940" y="795854"/>
                            <a:ext cx="435798" cy="139168"/>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91757" y="1075015"/>
                            <a:ext cx="4972698"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91757" y="1517732"/>
                            <a:ext cx="4972698"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4EB6F43" id="Canvas 2" o:spid="_x0000_s1026" editas="canvas" style="width:418.65pt;height:197.6pt;mso-position-horizontal-relative:char;mso-position-vertical-relative:line" coordsize="53168,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68;height:25095;visibility:visible;mso-wrap-style:square" filled="t">
                  <v:fill o:detectmouseclick="t"/>
                  <v:path o:connecttype="none"/>
                </v:shape>
                <v:rect id="Rectangle 27" o:spid="_x0000_s1028" style="position:absolute;left:30308;top:3828;width:3048;height:1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" fillcolor="#938953 [1614]" strokecolor="black [3213]" strokeweight=".5pt"/>
                <v:rect id="Rectangle 21" o:spid="_x0000_s1029" style="position:absolute;left:11823;top:3877;width:3048;height:1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" fillcolor="#ffc000" strokecolor="black [3213]" strokeweight=".5pt"/>
                <v:rect id="Rectangle 3" o:spid="_x0000_s1030" style="position:absolute;left:3441;top:3892;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" fillcolor="#eaf1dd [662]" strokecolor="black [3213]" strokeweight=".5pt"/>
                <v:rect id="Rectangle 4" o:spid="_x0000_s1031" style="position:absolute;left:7251;top:9226;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" fillcolor="#e5dfec [663]" strokecolor="black [3213]" strokeweight=".5pt"/>
                <v:rect id="Rectangle 7" o:spid="_x0000_s1032" style="position:absolute;left:11823;top:12177;width:76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" fillcolor="#7030a0" strokecolor="black [3213]" strokeweight=".5pt"/>
                <v:shapetype id="_x0000_t202" coordsize="21600,21600" o:spt="202" path="m,l,21600r21600,l21600,xe">
                  <v:stroke joinstyle="miter"/>
                  <v:path gradientshapeok="t" o:connecttype="rect"/>
                </v:shapetype>
                <v:shape id="Text Box 8" o:spid="_x0000_s1033" type="#_x0000_t202" style="position:absolute;left:2679;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2B32A234" w14:textId="2D984ABA" w:rsidR="006C693A" w:rsidRPr="00E14198" w:rsidRDefault="006C693A" w:rsidP="00E14198">
                        <w:pPr>
                          <w:jc w:val="center"/>
                          <w:rPr>
                            <w:sz w:val="20"/>
                            <w:szCs w:val="20"/>
                          </w:rPr>
                        </w:pPr>
                        <w:r w:rsidRPr="00E14198">
                          <w:rPr>
                            <w:sz w:val="20"/>
                            <w:szCs w:val="20"/>
                          </w:rPr>
                          <w:t>UE1</w:t>
                        </w:r>
                      </w:p>
                    </w:txbxContent>
                  </v:textbox>
                </v:shape>
                <v:shape id="Text Box 9" o:spid="_x0000_s1034" type="#_x0000_t202" style="position:absolute;left:6489;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64BAA26" w14:textId="7AFE538B" w:rsidR="006C693A" w:rsidRPr="00E14198" w:rsidRDefault="006C693A" w:rsidP="00E14198">
                        <w:pPr>
                          <w:jc w:val="center"/>
                          <w:rPr>
                            <w:sz w:val="20"/>
                            <w:szCs w:val="20"/>
                          </w:rPr>
                        </w:pPr>
                        <w:r w:rsidRPr="00E14198">
                          <w:rPr>
                            <w:sz w:val="20"/>
                            <w:szCs w:val="20"/>
                          </w:rPr>
                          <w:t>UE</w:t>
                        </w:r>
                        <w:r>
                          <w:rPr>
                            <w:sz w:val="20"/>
                            <w:szCs w:val="20"/>
                          </w:rPr>
                          <w:t>2</w:t>
                        </w:r>
                      </w:p>
                    </w:txbxContent>
                  </v:textbox>
                </v:shape>
                <v:shape id="Text Box 10" o:spid="_x0000_s1035" type="#_x0000_t202" style="position:absolute;left:3441;top:618;width:10629;height:3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3CCBE031" w14:textId="1AF2AB6C" w:rsidR="006C693A" w:rsidRPr="00E14198" w:rsidRDefault="006C693A" w:rsidP="00E14198">
                        <w:pPr>
                          <w:jc w:val="center"/>
                          <w:rPr>
                            <w:sz w:val="20"/>
                            <w:szCs w:val="20"/>
                          </w:rPr>
                        </w:pPr>
                        <w:r>
                          <w:rPr>
                            <w:sz w:val="20"/>
                            <w:szCs w:val="20"/>
                          </w:rPr>
                          <w:t>Initial transmission and retransmission</w:t>
                        </w:r>
                      </w:p>
                    </w:txbxContent>
                  </v:textbox>
                </v:shape>
                <v:rect id="Rectangle 11" o:spid="_x0000_s1036" style="position:absolute;left:12673;top:10833;width:219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" fillcolor="#0070c0" strokecolor="black [3213]" strokeweight=".5pt"/>
                <v:rect id="Rectangle 12" o:spid="_x0000_s1037" style="position:absolute;left:21748;top:3877;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" fillcolor="#eaf1dd [662]" strokecolor="black [3213]" strokeweight=".5pt"/>
                <v:rect id="Rectangle 13" o:spid="_x0000_s1038" style="position:absolute;left:25558;top:9211;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" fillcolor="#e5dfec [663]" strokecolor="black [3213]" strokeweight=".5pt"/>
                <v:rect id="Rectangle 15" o:spid="_x0000_s1039" style="position:absolute;left:25558;top:18469;width:76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" fillcolor="#7030a0" strokecolor="black [3213]" strokeweight=".5pt"/>
                <v:shape id="Text Box 16" o:spid="_x0000_s1040" type="#_x0000_t202" style="position:absolute;left:20986;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1AE393FA" w14:textId="77777777" w:rsidR="006C693A" w:rsidRPr="00E14198" w:rsidRDefault="006C693A" w:rsidP="00E14198">
                        <w:pPr>
                          <w:jc w:val="center"/>
                          <w:rPr>
                            <w:sz w:val="20"/>
                            <w:szCs w:val="20"/>
                          </w:rPr>
                        </w:pPr>
                        <w:r w:rsidRPr="00E14198">
                          <w:rPr>
                            <w:sz w:val="20"/>
                            <w:szCs w:val="20"/>
                          </w:rPr>
                          <w:t>UE1</w:t>
                        </w:r>
                      </w:p>
                    </w:txbxContent>
                  </v:textbox>
                </v:shape>
                <v:shape id="Text Box 17" o:spid="_x0000_s1041" type="#_x0000_t202" style="position:absolute;left:24796;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27B0AB13" w14:textId="77777777" w:rsidR="006C693A" w:rsidRPr="00E14198" w:rsidRDefault="006C693A" w:rsidP="00E14198">
                        <w:pPr>
                          <w:jc w:val="center"/>
                          <w:rPr>
                            <w:sz w:val="20"/>
                            <w:szCs w:val="20"/>
                          </w:rPr>
                        </w:pPr>
                        <w:r w:rsidRPr="00E14198">
                          <w:rPr>
                            <w:sz w:val="20"/>
                            <w:szCs w:val="20"/>
                          </w:rPr>
                          <w:t>UE</w:t>
                        </w:r>
                        <w:r>
                          <w:rPr>
                            <w:sz w:val="20"/>
                            <w:szCs w:val="20"/>
                          </w:rPr>
                          <w:t>2</w:t>
                        </w:r>
                      </w:p>
                    </w:txbxContent>
                  </v:textbox>
                </v:shape>
                <v:shape id="Text Box 18" o:spid="_x0000_s1042" type="#_x0000_t202" style="position:absolute;left:22030;top:603;width:1062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3F9FB5CB" w14:textId="2D06BE1F" w:rsidR="006C693A" w:rsidRPr="00E14198" w:rsidRDefault="006C693A" w:rsidP="00E14198">
                        <w:pPr>
                          <w:rPr>
                            <w:sz w:val="20"/>
                            <w:szCs w:val="20"/>
                          </w:rPr>
                        </w:pPr>
                        <w:r>
                          <w:rPr>
                            <w:sz w:val="20"/>
                            <w:szCs w:val="20"/>
                          </w:rPr>
                          <w:t>Retransmission, PTM scheme 2</w:t>
                        </w:r>
                      </w:p>
                    </w:txbxContent>
                  </v:textbox>
                </v:shape>
                <v:rect id="Rectangle 19" o:spid="_x0000_s1043" style="position:absolute;left:31181;top:10735;width:219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" fillcolor="#0070c0" strokecolor="black [3213]" strokeweight=".5pt"/>
                <v:rect id="Rectangle 20" o:spid="_x0000_s1044" style="position:absolute;left:21748;top:14572;width:76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" fillcolor="#7030a0" strokecolor="black [3213]" strokeweight=".5pt"/>
                <v:rect id="Rectangle 29" o:spid="_x0000_s1045" style="position:absolute;left:47250;top:3843;width:3048;height:1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" fillcolor="#938953 [1614]" strokecolor="black [3213]" strokeweight=".5pt"/>
                <v:shape id="Text Box 24" o:spid="_x0000_s1046" type="#_x0000_t202" style="position:absolute;left:11061;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6ED99EC4" w14:textId="282909BF" w:rsidR="006C693A" w:rsidRPr="00E14198" w:rsidRDefault="006C693A" w:rsidP="00E14198">
                        <w:pPr>
                          <w:jc w:val="center"/>
                          <w:rPr>
                            <w:sz w:val="20"/>
                            <w:szCs w:val="20"/>
                          </w:rPr>
                        </w:pPr>
                        <w:r>
                          <w:rPr>
                            <w:sz w:val="20"/>
                            <w:szCs w:val="20"/>
                          </w:rPr>
                          <w:t>gNB</w:t>
                        </w:r>
                      </w:p>
                    </w:txbxContent>
                  </v:textbox>
                </v:shape>
                <v:shape id="Text Box 25" o:spid="_x0000_s1047" type="#_x0000_t202" style="position:absolute;left:641;top:11595;width:9906;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30C0DD5D" w14:textId="3A652F78" w:rsidR="006C693A" w:rsidRPr="00E14198" w:rsidRDefault="006C693A" w:rsidP="00E14198">
                        <w:pPr>
                          <w:jc w:val="center"/>
                          <w:rPr>
                            <w:sz w:val="20"/>
                            <w:szCs w:val="20"/>
                          </w:rPr>
                        </w:pPr>
                        <w:r w:rsidRPr="004959BE">
                          <w:rPr>
                            <w:sz w:val="20"/>
                            <w:szCs w:val="18"/>
                            <w:lang w:eastAsia="zh-CN"/>
                          </w:rPr>
                          <w:t>common frequency resource</w:t>
                        </w:r>
                      </w:p>
                    </w:txbxContent>
                  </v:textbox>
                </v:shape>
                <v:shape id="Text Box 28" o:spid="_x0000_s1048" type="#_x0000_t202" style="position:absolute;left:29625;top:22504;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15353B1F" w14:textId="77777777" w:rsidR="006C693A" w:rsidRPr="00E14198" w:rsidRDefault="006C693A" w:rsidP="00E14198">
                        <w:pPr>
                          <w:jc w:val="center"/>
                          <w:rPr>
                            <w:sz w:val="20"/>
                            <w:szCs w:val="20"/>
                          </w:rPr>
                        </w:pPr>
                        <w:r>
                          <w:rPr>
                            <w:sz w:val="20"/>
                            <w:szCs w:val="20"/>
                          </w:rPr>
                          <w:t>gNB</w:t>
                        </w:r>
                      </w:p>
                    </w:txbxContent>
                  </v:textbox>
                </v:shape>
                <v:rect id="Rectangle 30" o:spid="_x0000_s1049" style="position:absolute;left:38690;top:3892;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" fillcolor="#eaf1dd [662]" strokecolor="black [3213]" strokeweight=".5pt"/>
                <v:rect id="Rectangle 31" o:spid="_x0000_s1050" style="position:absolute;left:42500;top:9226;width:30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" fillcolor="#e5dfec [663]" strokecolor="black [3213]" strokeweight=".5pt"/>
                <v:rect id="Rectangle 32" o:spid="_x0000_s1051" style="position:absolute;left:42500;top:19002;width:76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" fillcolor="#7030a0" strokecolor="black [3213]" strokeweight=".5pt"/>
                <v:shape id="Text Box 33" o:spid="_x0000_s1052" type="#_x0000_t202" style="position:absolute;left:37928;top:22519;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24D9A408" w14:textId="77777777" w:rsidR="006C693A" w:rsidRPr="00E14198" w:rsidRDefault="006C693A" w:rsidP="00E14198">
                        <w:pPr>
                          <w:jc w:val="center"/>
                          <w:rPr>
                            <w:sz w:val="20"/>
                            <w:szCs w:val="20"/>
                          </w:rPr>
                        </w:pPr>
                        <w:r w:rsidRPr="00E14198">
                          <w:rPr>
                            <w:sz w:val="20"/>
                            <w:szCs w:val="20"/>
                          </w:rPr>
                          <w:t>UE1</w:t>
                        </w:r>
                      </w:p>
                    </w:txbxContent>
                  </v:textbox>
                </v:shape>
                <v:shape id="Text Box 34" o:spid="_x0000_s1053" type="#_x0000_t202" style="position:absolute;left:41738;top:22519;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4C768C4A" w14:textId="77777777" w:rsidR="006C693A" w:rsidRPr="00E14198" w:rsidRDefault="006C693A" w:rsidP="00E14198">
                        <w:pPr>
                          <w:jc w:val="center"/>
                          <w:rPr>
                            <w:sz w:val="20"/>
                            <w:szCs w:val="20"/>
                          </w:rPr>
                        </w:pPr>
                        <w:r w:rsidRPr="00E14198">
                          <w:rPr>
                            <w:sz w:val="20"/>
                            <w:szCs w:val="20"/>
                          </w:rPr>
                          <w:t>UE</w:t>
                        </w:r>
                        <w:r>
                          <w:rPr>
                            <w:sz w:val="20"/>
                            <w:szCs w:val="20"/>
                          </w:rPr>
                          <w:t>2</w:t>
                        </w:r>
                      </w:p>
                    </w:txbxContent>
                  </v:textbox>
                </v:shape>
                <v:shape id="Text Box 35" o:spid="_x0000_s1054" type="#_x0000_t202" style="position:absolute;left:38973;top:618;width:1062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7AF0D45C" w14:textId="1DEAEDD9" w:rsidR="006C693A" w:rsidRPr="00E14198" w:rsidRDefault="006C693A" w:rsidP="00E14198">
                        <w:pPr>
                          <w:rPr>
                            <w:sz w:val="20"/>
                            <w:szCs w:val="20"/>
                          </w:rPr>
                        </w:pPr>
                        <w:r>
                          <w:rPr>
                            <w:sz w:val="20"/>
                            <w:szCs w:val="20"/>
                          </w:rPr>
                          <w:t>Retransmission, PTP</w:t>
                        </w:r>
                      </w:p>
                    </w:txbxContent>
                  </v:textbox>
                </v:shape>
                <v:rect id="Rectangle 36" o:spid="_x0000_s1055" style="position:absolute;left:48100;top:19894;width:219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" fillcolor="#0070c0" strokecolor="black [3213]" strokeweight=".5pt"/>
                <v:rect id="Rectangle 37" o:spid="_x0000_s1056" style="position:absolute;left:38690;top:4654;width:76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" fillcolor="#7030a0" strokecolor="black [3213]" strokeweight=".5pt"/>
                <v:shape id="Text Box 38" o:spid="_x0000_s1057" type="#_x0000_t202" style="position:absolute;left:46567;top:22519;width:381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" fillcolor="white [3201]" stroked="f" strokeweight=".5pt">
                  <v:textbox inset="0,0,0,0">
                    <w:txbxContent>
                      <w:p w14:paraId="040FD9B1" w14:textId="77777777" w:rsidR="006C693A" w:rsidRPr="00E14198" w:rsidRDefault="006C693A" w:rsidP="00E14198">
                        <w:pPr>
                          <w:jc w:val="center"/>
                          <w:rPr>
                            <w:sz w:val="20"/>
                            <w:szCs w:val="20"/>
                          </w:rPr>
                        </w:pPr>
                        <w:r>
                          <w:rPr>
                            <w:sz w:val="20"/>
                            <w:szCs w:val="20"/>
                          </w:rPr>
                          <w:t>gNB</w:t>
                        </w:r>
                      </w:p>
                    </w:txbxContent>
                  </v:textbox>
                </v:shape>
                <v:rect id="Rectangle 39" o:spid="_x0000_s1058" style="position:absolute;left:48179;top:6940;width:219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" fillcolor="#0070c0" strokecolor="black [3213]" strokeweight=".5pt"/>
                <v:shape id="Text Box 40" o:spid="_x0000_s1059" type="#_x0000_t202" style="position:absolute;left:4759;top:6408;width:6096;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3DDC4EF5" w14:textId="571784D2" w:rsidR="006C693A" w:rsidRPr="00E14198" w:rsidRDefault="006C693A" w:rsidP="00E14198">
                        <w:pPr>
                          <w:jc w:val="center"/>
                          <w:rPr>
                            <w:sz w:val="20"/>
                            <w:szCs w:val="20"/>
                          </w:rPr>
                        </w:pPr>
                        <w:r>
                          <w:rPr>
                            <w:sz w:val="20"/>
                            <w:szCs w:val="18"/>
                            <w:lang w:eastAsia="zh-CN"/>
                          </w:rPr>
                          <w:t>PDCCH</w:t>
                        </w:r>
                      </w:p>
                    </w:txbxContent>
                  </v:textbox>
                </v:shape>
                <v:shapetype id="_x0000_t37" coordsize="21600,21600" o:spt="37" o:oned="t" path="m,c10800,,21600,10800,21600,21600e" filled="f">
                  <v:path arrowok="t" fillok="f" o:connecttype="none"/>
                  <o:lock v:ext="edit" shapetype="t"/>
                </v:shapetype>
                <v:shape id="Connector: Curved 41" o:spid="_x0000_s1060" type="#_x0000_t37" style="position:absolute;left:10855;top:7080;width:1349;height:509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" strokecolor="black [3213]">
                  <v:stroke endarrow="block"/>
                </v:shape>
                <v:shape id="Text Box 42" o:spid="_x0000_s1061" type="#_x0000_t202" style="position:absolute;left:12116;top:5130;width:6096;height:1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" fillcolor="white [3201]" stroked="f" strokeweight=".5pt">
                  <v:textbox inset="0,0,0,0">
                    <w:txbxContent>
                      <w:p w14:paraId="669C1613" w14:textId="6064D0D7" w:rsidR="006C693A" w:rsidRPr="00E14198" w:rsidRDefault="006C693A" w:rsidP="00E14198">
                        <w:pPr>
                          <w:jc w:val="center"/>
                          <w:rPr>
                            <w:sz w:val="20"/>
                            <w:szCs w:val="20"/>
                          </w:rPr>
                        </w:pPr>
                        <w:r>
                          <w:rPr>
                            <w:sz w:val="20"/>
                            <w:szCs w:val="18"/>
                            <w:lang w:eastAsia="zh-CN"/>
                          </w:rPr>
                          <w:t>PDSCH</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3" o:spid="_x0000_s1062" type="#_x0000_t38" style="position:absolute;left:12289;top:7958;width:4358;height:1392;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" adj="10800" strokecolor="black [3213]">
                  <v:stroke endarrow="block"/>
                </v:shape>
                <v:line id="Straight Connector 22" o:spid="_x0000_s1063" style="position:absolute;visibility:visible;mso-wrap-style:square" from="1917,10750" to="516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" strokecolor="black [3213]">
                  <v:stroke dashstyle="dash"/>
                </v:line>
                <v:line id="Straight Connector 23" o:spid="_x0000_s1064" style="position:absolute;visibility:visible;mso-wrap-style:square" from="1917,15177" to="51644,15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" strokecolor="black [3213]">
                  <v:stroke dashstyle="dash"/>
                </v:line>
                <w10:anchorlock/>
              </v:group>
            </w:pict>
          </mc:Fallback>
        </mc:AlternateContent>
      </w:r>
    </w:p>
    <w:p w14:paraId="7B6AF8D5" w14:textId="7FF8A6F7" w:rsidR="00E32532" w:rsidRDefault="00E14198" w:rsidP="00E14198">
      <w:pPr>
        <w:pStyle w:val="Caption"/>
        <w:rPr>
          <w:rFonts w:eastAsia="Yu Mincho"/>
          <w:bCs w:val="0"/>
          <w:iCs/>
          <w:lang w:eastAsia="ja-JP"/>
        </w:rPr>
      </w:pPr>
      <w:bookmarkStart w:id="3" w:name="_Ref60928251"/>
      <w:r>
        <w:t xml:space="preserve">Fig. </w:t>
      </w:r>
      <w:fldSimple w:instr=" SEQ Fig. \* ARABIC ">
        <w:r w:rsidR="0000333B">
          <w:rPr>
            <w:noProof/>
          </w:rPr>
          <w:t>1</w:t>
        </w:r>
      </w:fldSimple>
      <w:bookmarkEnd w:id="3"/>
      <w:r w:rsidR="00CB5511">
        <w:rPr>
          <w:noProof/>
        </w:rPr>
        <w:t>. Scheduling for retransmissions showing different BWPs and gNB.</w:t>
      </w:r>
    </w:p>
    <w:p w14:paraId="5159C03A" w14:textId="15B477D0" w:rsidR="00B42D2A" w:rsidRDefault="00B42D2A" w:rsidP="00B42D2A">
      <w:pPr>
        <w:rPr>
          <w:rFonts w:eastAsia="Yu Mincho"/>
          <w:bCs/>
          <w:iCs/>
          <w:lang w:eastAsia="ja-JP"/>
        </w:rPr>
      </w:pPr>
      <w:r>
        <w:rPr>
          <w:rFonts w:eastAsia="Yu Mincho"/>
          <w:bCs/>
          <w:iCs/>
          <w:lang w:eastAsia="ja-JP"/>
        </w:rPr>
        <w:t xml:space="preserve">In general, assume there are </w:t>
      </w:r>
      <w:r w:rsidRPr="00B42D2A">
        <w:rPr>
          <w:rFonts w:eastAsia="Yu Mincho"/>
          <w:bCs/>
          <w:i/>
          <w:lang w:eastAsia="ja-JP"/>
        </w:rPr>
        <w:t>n</w:t>
      </w:r>
      <w:r w:rsidRPr="00B42D2A">
        <w:rPr>
          <w:rFonts w:eastAsia="Yu Mincho"/>
          <w:bCs/>
          <w:iCs/>
          <w:vertAlign w:val="subscript"/>
          <w:lang w:eastAsia="ja-JP"/>
        </w:rPr>
        <w:t>2</w:t>
      </w:r>
      <w:r>
        <w:rPr>
          <w:rFonts w:eastAsia="Yu Mincho"/>
          <w:bCs/>
          <w:iCs/>
          <w:lang w:eastAsia="ja-JP"/>
        </w:rPr>
        <w:t xml:space="preserve"> UEs scheduled to use PTM scheme 2 and </w:t>
      </w:r>
      <w:r w:rsidRPr="00B42D2A">
        <w:rPr>
          <w:rFonts w:eastAsia="Yu Mincho"/>
          <w:bCs/>
          <w:i/>
          <w:lang w:eastAsia="ja-JP"/>
        </w:rPr>
        <w:t>n</w:t>
      </w:r>
      <w:r w:rsidRPr="00B42D2A">
        <w:rPr>
          <w:rFonts w:eastAsia="Yu Mincho"/>
          <w:bCs/>
          <w:iCs/>
          <w:vertAlign w:val="subscript"/>
          <w:lang w:eastAsia="ja-JP"/>
        </w:rPr>
        <w:t>3</w:t>
      </w:r>
      <w:r>
        <w:rPr>
          <w:rFonts w:eastAsia="Yu Mincho"/>
          <w:bCs/>
          <w:iCs/>
          <w:lang w:eastAsia="ja-JP"/>
        </w:rPr>
        <w:t xml:space="preserve"> UEs scheduled to use PTP for re-transmissions. Then (1+</w:t>
      </w:r>
      <w:r w:rsidRPr="00B42D2A">
        <w:rPr>
          <w:rFonts w:eastAsia="Yu Mincho"/>
          <w:bCs/>
          <w:i/>
          <w:lang w:eastAsia="ja-JP"/>
        </w:rPr>
        <w:t>n</w:t>
      </w:r>
      <w:r w:rsidRPr="00B42D2A">
        <w:rPr>
          <w:rFonts w:eastAsia="Yu Mincho"/>
          <w:bCs/>
          <w:iCs/>
          <w:vertAlign w:val="subscript"/>
          <w:lang w:eastAsia="ja-JP"/>
        </w:rPr>
        <w:t>2</w:t>
      </w:r>
      <w:r>
        <w:rPr>
          <w:rFonts w:eastAsia="Yu Mincho"/>
          <w:bCs/>
          <w:iCs/>
          <w:lang w:eastAsia="ja-JP"/>
        </w:rPr>
        <w:t>+</w:t>
      </w:r>
      <w:r w:rsidRPr="00B42D2A">
        <w:rPr>
          <w:rFonts w:eastAsia="Yu Mincho"/>
          <w:bCs/>
          <w:i/>
          <w:lang w:eastAsia="ja-JP"/>
        </w:rPr>
        <w:t>n</w:t>
      </w:r>
      <w:r>
        <w:rPr>
          <w:rFonts w:eastAsia="Yu Mincho"/>
          <w:bCs/>
          <w:iCs/>
          <w:vertAlign w:val="subscript"/>
          <w:lang w:eastAsia="ja-JP"/>
        </w:rPr>
        <w:t>3</w:t>
      </w:r>
      <w:r w:rsidRPr="00B42D2A">
        <w:rPr>
          <w:rFonts w:eastAsia="Yu Mincho"/>
          <w:bCs/>
          <w:iCs/>
          <w:lang w:eastAsia="ja-JP"/>
        </w:rPr>
        <w:t>)</w:t>
      </w:r>
      <w:r>
        <w:rPr>
          <w:rFonts w:eastAsia="Yu Mincho"/>
          <w:bCs/>
          <w:iCs/>
          <w:lang w:eastAsia="ja-JP"/>
        </w:rPr>
        <w:t xml:space="preserve"> PDCCH</w:t>
      </w:r>
      <w:r w:rsidR="00CB5511">
        <w:rPr>
          <w:rFonts w:eastAsia="Yu Mincho"/>
          <w:bCs/>
          <w:iCs/>
          <w:lang w:eastAsia="ja-JP"/>
        </w:rPr>
        <w:t>s</w:t>
      </w:r>
      <w:r>
        <w:rPr>
          <w:rFonts w:eastAsia="Yu Mincho"/>
          <w:bCs/>
          <w:iCs/>
          <w:lang w:eastAsia="ja-JP"/>
        </w:rPr>
        <w:t xml:space="preserve"> are required for scheduling re-transmissions, where the </w:t>
      </w:r>
      <w:r w:rsidR="00CB5511">
        <w:rPr>
          <w:rFonts w:eastAsia="Yu Mincho"/>
          <w:bCs/>
          <w:iCs/>
          <w:lang w:eastAsia="ja-JP"/>
        </w:rPr>
        <w:t>unit term</w:t>
      </w:r>
      <w:r>
        <w:rPr>
          <w:rFonts w:eastAsia="Yu Mincho"/>
          <w:bCs/>
          <w:iCs/>
          <w:lang w:eastAsia="ja-JP"/>
        </w:rPr>
        <w:t xml:space="preserve"> is for PTM scheme 1. The minimum number of PDSCH is (1+</w:t>
      </w:r>
      <w:r w:rsidRPr="00B42D2A">
        <w:rPr>
          <w:rFonts w:eastAsia="Yu Mincho"/>
          <w:bCs/>
          <w:i/>
          <w:lang w:eastAsia="ja-JP"/>
        </w:rPr>
        <w:t>n</w:t>
      </w:r>
      <w:r>
        <w:rPr>
          <w:rFonts w:eastAsia="Yu Mincho"/>
          <w:bCs/>
          <w:iCs/>
          <w:vertAlign w:val="subscript"/>
          <w:lang w:eastAsia="ja-JP"/>
        </w:rPr>
        <w:t>3</w:t>
      </w:r>
      <w:r w:rsidRPr="00B42D2A">
        <w:rPr>
          <w:rFonts w:eastAsia="Yu Mincho"/>
          <w:bCs/>
          <w:iCs/>
          <w:lang w:eastAsia="ja-JP"/>
        </w:rPr>
        <w:t>)</w:t>
      </w:r>
      <w:r>
        <w:rPr>
          <w:rFonts w:eastAsia="Yu Mincho"/>
          <w:bCs/>
          <w:iCs/>
          <w:lang w:eastAsia="ja-JP"/>
        </w:rPr>
        <w:t xml:space="preserve">, assuming the PTM scheme 2 uses the same PDSCH as PTM scheme 1. </w:t>
      </w:r>
    </w:p>
    <w:p w14:paraId="6C2C4692" w14:textId="55CCC882" w:rsidR="00B42D2A" w:rsidRDefault="00B42D2A" w:rsidP="00B42D2A">
      <w:pPr>
        <w:rPr>
          <w:rFonts w:eastAsia="Yu Mincho"/>
          <w:bCs/>
          <w:iCs/>
          <w:lang w:eastAsia="ja-JP"/>
        </w:rPr>
      </w:pPr>
      <w:r>
        <w:rPr>
          <w:rFonts w:eastAsia="Yu Mincho"/>
          <w:bCs/>
          <w:iCs/>
          <w:lang w:eastAsia="ja-JP"/>
        </w:rPr>
        <w:t xml:space="preserve">While there is increase cost for PTP in terms of resources, there can be </w:t>
      </w:r>
      <w:proofErr w:type="gramStart"/>
      <w:r>
        <w:rPr>
          <w:rFonts w:eastAsia="Yu Mincho"/>
          <w:bCs/>
          <w:iCs/>
          <w:lang w:eastAsia="ja-JP"/>
        </w:rPr>
        <w:t>some</w:t>
      </w:r>
      <w:proofErr w:type="gramEnd"/>
      <w:r>
        <w:rPr>
          <w:rFonts w:eastAsia="Yu Mincho"/>
          <w:bCs/>
          <w:iCs/>
          <w:lang w:eastAsia="ja-JP"/>
        </w:rPr>
        <w:t xml:space="preserve"> benefits such as providing lower code rates for certain users or scheduling benefits for the network. </w:t>
      </w:r>
    </w:p>
    <w:p w14:paraId="403D2433" w14:textId="3AA67204" w:rsidR="00B42D2A" w:rsidRDefault="00B42D2A" w:rsidP="00B42D2A">
      <w:pPr>
        <w:rPr>
          <w:rFonts w:eastAsia="Yu Mincho"/>
          <w:b/>
          <w:iCs/>
          <w:lang w:eastAsia="ja-JP"/>
        </w:rPr>
      </w:pPr>
      <w:r w:rsidRPr="00CB5511">
        <w:rPr>
          <w:rFonts w:eastAsia="Yu Mincho"/>
          <w:b/>
          <w:iCs/>
          <w:u w:val="single"/>
          <w:lang w:eastAsia="ja-JP"/>
        </w:rPr>
        <w:t>Proposal</w:t>
      </w:r>
      <w:r w:rsidR="00CB5511" w:rsidRPr="00CB5511">
        <w:rPr>
          <w:rFonts w:eastAsia="Yu Mincho"/>
          <w:b/>
          <w:iCs/>
          <w:u w:val="single"/>
          <w:lang w:eastAsia="ja-JP"/>
        </w:rPr>
        <w:t xml:space="preserve"> 4</w:t>
      </w:r>
      <w:r w:rsidR="00284358" w:rsidRPr="00CB5511">
        <w:rPr>
          <w:rFonts w:eastAsia="Yu Mincho"/>
          <w:b/>
          <w:iCs/>
          <w:lang w:eastAsia="ja-JP"/>
        </w:rPr>
        <w:t>:</w:t>
      </w:r>
      <w:r w:rsidRPr="00CB5511">
        <w:rPr>
          <w:rFonts w:eastAsia="Yu Mincho"/>
          <w:b/>
          <w:iCs/>
          <w:lang w:eastAsia="ja-JP"/>
        </w:rPr>
        <w:t xml:space="preserve"> </w:t>
      </w:r>
      <w:r w:rsidR="00284358" w:rsidRPr="00CB5511">
        <w:rPr>
          <w:rFonts w:eastAsia="Yu Mincho"/>
          <w:b/>
          <w:iCs/>
          <w:lang w:eastAsia="ja-JP"/>
        </w:rPr>
        <w:t>S</w:t>
      </w:r>
      <w:r w:rsidRPr="00CB5511">
        <w:rPr>
          <w:rFonts w:eastAsia="Yu Mincho"/>
          <w:b/>
          <w:iCs/>
          <w:lang w:eastAsia="ja-JP"/>
        </w:rPr>
        <w:t xml:space="preserve">upport </w:t>
      </w:r>
      <w:r w:rsidR="00284358" w:rsidRPr="00CB5511">
        <w:rPr>
          <w:rFonts w:eastAsia="Yu Mincho"/>
          <w:b/>
          <w:iCs/>
          <w:lang w:eastAsia="ja-JP"/>
        </w:rPr>
        <w:t xml:space="preserve">both PTM transmission scheme 2 and </w:t>
      </w:r>
      <w:r w:rsidRPr="00CB5511">
        <w:rPr>
          <w:rFonts w:eastAsia="Yu Mincho"/>
          <w:b/>
          <w:iCs/>
          <w:lang w:eastAsia="ja-JP"/>
        </w:rPr>
        <w:t>PTP transmission for retransmission(s).</w:t>
      </w:r>
    </w:p>
    <w:p w14:paraId="0FBF4AE0" w14:textId="46FDFB84" w:rsidR="0088216D" w:rsidRDefault="0088216D" w:rsidP="00B42D2A">
      <w:pPr>
        <w:rPr>
          <w:rFonts w:eastAsia="Yu Mincho"/>
          <w:bCs/>
          <w:iCs/>
          <w:lang w:eastAsia="ja-JP"/>
        </w:rPr>
      </w:pPr>
      <w:r>
        <w:rPr>
          <w:rFonts w:eastAsia="Yu Mincho"/>
          <w:bCs/>
          <w:iCs/>
          <w:lang w:eastAsia="ja-JP"/>
        </w:rPr>
        <w:t xml:space="preserve">The discussion about the </w:t>
      </w:r>
      <w:r w:rsidRPr="0088216D">
        <w:rPr>
          <w:rFonts w:eastAsia="Yu Mincho"/>
          <w:bCs/>
          <w:iCs/>
          <w:lang w:eastAsia="ja-JP"/>
        </w:rPr>
        <w:t>association between PTM scheme 1 and PTP transmitting the same TB</w:t>
      </w:r>
      <w:r>
        <w:rPr>
          <w:rFonts w:eastAsia="Yu Mincho"/>
          <w:bCs/>
          <w:iCs/>
          <w:lang w:eastAsia="ja-JP"/>
        </w:rPr>
        <w:t xml:space="preserve"> is in section </w:t>
      </w:r>
      <w:r>
        <w:rPr>
          <w:rFonts w:eastAsia="Yu Mincho"/>
          <w:bCs/>
          <w:iCs/>
          <w:lang w:eastAsia="ja-JP"/>
        </w:rPr>
        <w:fldChar w:fldCharType="begin"/>
      </w:r>
      <w:r>
        <w:rPr>
          <w:rFonts w:eastAsia="Yu Mincho"/>
          <w:bCs/>
          <w:iCs/>
          <w:lang w:eastAsia="ja-JP"/>
        </w:rPr>
        <w:instrText xml:space="preserve"> REF _Ref61254188 \r \h </w:instrText>
      </w:r>
      <w:r>
        <w:rPr>
          <w:rFonts w:eastAsia="Yu Mincho"/>
          <w:bCs/>
          <w:iCs/>
          <w:lang w:eastAsia="ja-JP"/>
        </w:rPr>
      </w:r>
      <w:r>
        <w:rPr>
          <w:rFonts w:eastAsia="Yu Mincho"/>
          <w:bCs/>
          <w:iCs/>
          <w:lang w:eastAsia="ja-JP"/>
        </w:rPr>
        <w:fldChar w:fldCharType="separate"/>
      </w:r>
      <w:r w:rsidR="0000333B">
        <w:rPr>
          <w:rFonts w:eastAsia="Yu Mincho"/>
          <w:bCs/>
          <w:iCs/>
          <w:lang w:eastAsia="ja-JP"/>
        </w:rPr>
        <w:t>2.6.3</w:t>
      </w:r>
      <w:r>
        <w:rPr>
          <w:rFonts w:eastAsia="Yu Mincho"/>
          <w:bCs/>
          <w:iCs/>
          <w:lang w:eastAsia="ja-JP"/>
        </w:rPr>
        <w:fldChar w:fldCharType="end"/>
      </w:r>
      <w:r>
        <w:rPr>
          <w:rFonts w:eastAsia="Yu Mincho"/>
          <w:bCs/>
          <w:iCs/>
          <w:lang w:eastAsia="ja-JP"/>
        </w:rPr>
        <w:t xml:space="preserve">. </w:t>
      </w:r>
    </w:p>
    <w:p w14:paraId="69762F72" w14:textId="4CA17941" w:rsidR="00050D99" w:rsidRDefault="0088216D" w:rsidP="00B42D2A">
      <w:pPr>
        <w:rPr>
          <w:rFonts w:eastAsia="Yu Mincho"/>
          <w:bCs/>
          <w:iCs/>
          <w:lang w:eastAsia="ja-JP"/>
        </w:rPr>
      </w:pPr>
      <w:r>
        <w:rPr>
          <w:rFonts w:eastAsia="Yu Mincho"/>
          <w:bCs/>
          <w:iCs/>
          <w:lang w:eastAsia="ja-JP"/>
        </w:rPr>
        <w:t>The last FFS regarding how</w:t>
      </w:r>
      <w:r w:rsidRPr="0088216D">
        <w:rPr>
          <w:rFonts w:eastAsia="Yu Mincho"/>
          <w:bCs/>
          <w:iCs/>
          <w:lang w:eastAsia="ja-JP"/>
        </w:rPr>
        <w:t xml:space="preserve"> different retransmission schemes </w:t>
      </w:r>
      <w:r>
        <w:rPr>
          <w:rFonts w:eastAsia="Yu Mincho"/>
          <w:bCs/>
          <w:iCs/>
          <w:lang w:eastAsia="ja-JP"/>
        </w:rPr>
        <w:t xml:space="preserve">can </w:t>
      </w:r>
      <w:r w:rsidRPr="0088216D">
        <w:rPr>
          <w:rFonts w:eastAsia="Yu Mincho"/>
          <w:bCs/>
          <w:iCs/>
          <w:lang w:eastAsia="ja-JP"/>
        </w:rPr>
        <w:t>be supported simultaneously for different UEs in the same group</w:t>
      </w:r>
      <w:r w:rsidR="00685A7C">
        <w:rPr>
          <w:rFonts w:eastAsia="Yu Mincho"/>
          <w:bCs/>
          <w:iCs/>
          <w:lang w:eastAsia="ja-JP"/>
        </w:rPr>
        <w:t xml:space="preserve"> relates to the HARQ process</w:t>
      </w:r>
      <w:r w:rsidR="00050D99">
        <w:rPr>
          <w:rFonts w:eastAsia="Yu Mincho"/>
          <w:bCs/>
          <w:iCs/>
          <w:lang w:eastAsia="ja-JP"/>
        </w:rPr>
        <w:t>,</w:t>
      </w:r>
      <w:r w:rsidR="00685A7C">
        <w:rPr>
          <w:rFonts w:eastAsia="Yu Mincho"/>
          <w:bCs/>
          <w:iCs/>
          <w:lang w:eastAsia="ja-JP"/>
        </w:rPr>
        <w:t xml:space="preserve"> configuration</w:t>
      </w:r>
      <w:r w:rsidR="00050D99">
        <w:rPr>
          <w:rFonts w:eastAsia="Yu Mincho"/>
          <w:bCs/>
          <w:iCs/>
          <w:lang w:eastAsia="ja-JP"/>
        </w:rPr>
        <w:t>, and retransmission approaches.</w:t>
      </w:r>
    </w:p>
    <w:p w14:paraId="002BF214" w14:textId="24BFDFCF" w:rsidR="00685A7C" w:rsidRDefault="00050D99" w:rsidP="00B42D2A">
      <w:pPr>
        <w:rPr>
          <w:rFonts w:eastAsia="Yu Mincho"/>
          <w:bCs/>
          <w:iCs/>
          <w:lang w:eastAsia="ja-JP"/>
        </w:rPr>
      </w:pPr>
      <w:r>
        <w:rPr>
          <w:rFonts w:eastAsia="Yu Mincho"/>
          <w:bCs/>
          <w:iCs/>
          <w:lang w:eastAsia="ja-JP"/>
        </w:rPr>
        <w:t>For example, if the first transmission uses PTM scheme 1, then all three retransmission schemes could be allowed for the first retransmission. For the second retransmission, it unclear what scheme should be used. Does it revert to PTP for PTM scheme 2? What should be used for PTM scheme 1?</w:t>
      </w:r>
      <w:r w:rsidR="0000333B">
        <w:rPr>
          <w:rFonts w:eastAsia="Yu Mincho"/>
          <w:bCs/>
          <w:iCs/>
          <w:lang w:eastAsia="ja-JP"/>
        </w:rPr>
        <w:t xml:space="preserve"> Once a UE receives a re-transmission using PTP, should it continue to use PTP. </w:t>
      </w:r>
      <w:r w:rsidR="0000333B">
        <w:rPr>
          <w:rFonts w:eastAsia="Yu Mincho"/>
          <w:bCs/>
          <w:iCs/>
          <w:lang w:eastAsia="ja-JP"/>
        </w:rPr>
        <w:fldChar w:fldCharType="begin"/>
      </w:r>
      <w:r w:rsidR="0000333B">
        <w:rPr>
          <w:rFonts w:eastAsia="Yu Mincho"/>
          <w:bCs/>
          <w:iCs/>
          <w:lang w:eastAsia="ja-JP"/>
        </w:rPr>
        <w:instrText xml:space="preserve"> REF _Ref61254946 \h </w:instrText>
      </w:r>
      <w:r w:rsidR="0000333B">
        <w:rPr>
          <w:rFonts w:eastAsia="Yu Mincho"/>
          <w:bCs/>
          <w:iCs/>
          <w:lang w:eastAsia="ja-JP"/>
        </w:rPr>
      </w:r>
      <w:r w:rsidR="0000333B">
        <w:rPr>
          <w:rFonts w:eastAsia="Yu Mincho"/>
          <w:bCs/>
          <w:iCs/>
          <w:lang w:eastAsia="ja-JP"/>
        </w:rPr>
        <w:fldChar w:fldCharType="separate"/>
      </w:r>
      <w:r w:rsidR="0000333B">
        <w:t xml:space="preserve">Fig. </w:t>
      </w:r>
      <w:r w:rsidR="0000333B">
        <w:rPr>
          <w:noProof/>
        </w:rPr>
        <w:t>2</w:t>
      </w:r>
      <w:r w:rsidR="0000333B">
        <w:rPr>
          <w:rFonts w:eastAsia="Yu Mincho"/>
          <w:bCs/>
          <w:iCs/>
          <w:lang w:eastAsia="ja-JP"/>
        </w:rPr>
        <w:fldChar w:fldCharType="end"/>
      </w:r>
      <w:r w:rsidR="0000333B">
        <w:rPr>
          <w:rFonts w:eastAsia="Yu Mincho"/>
          <w:bCs/>
          <w:iCs/>
          <w:lang w:eastAsia="ja-JP"/>
        </w:rPr>
        <w:t xml:space="preserve"> </w:t>
      </w:r>
      <w:r w:rsidR="000B55C4">
        <w:rPr>
          <w:rFonts w:eastAsia="Yu Mincho"/>
          <w:bCs/>
          <w:iCs/>
          <w:lang w:eastAsia="ja-JP"/>
        </w:rPr>
        <w:t>shows</w:t>
      </w:r>
      <w:r w:rsidR="0000333B">
        <w:rPr>
          <w:rFonts w:eastAsia="Yu Mincho"/>
          <w:bCs/>
          <w:iCs/>
          <w:lang w:eastAsia="ja-JP"/>
        </w:rPr>
        <w:t xml:space="preserve"> </w:t>
      </w:r>
      <w:proofErr w:type="gramStart"/>
      <w:r w:rsidR="0000333B">
        <w:rPr>
          <w:rFonts w:eastAsia="Yu Mincho"/>
          <w:bCs/>
          <w:iCs/>
          <w:lang w:eastAsia="ja-JP"/>
        </w:rPr>
        <w:t>some of</w:t>
      </w:r>
      <w:proofErr w:type="gramEnd"/>
      <w:r w:rsidR="0000333B">
        <w:rPr>
          <w:rFonts w:eastAsia="Yu Mincho"/>
          <w:bCs/>
          <w:iCs/>
          <w:lang w:eastAsia="ja-JP"/>
        </w:rPr>
        <w:t xml:space="preserve"> the possible </w:t>
      </w:r>
      <w:r w:rsidR="000B55C4">
        <w:rPr>
          <w:rFonts w:eastAsia="Yu Mincho"/>
          <w:bCs/>
          <w:iCs/>
          <w:lang w:eastAsia="ja-JP"/>
        </w:rPr>
        <w:t>schemes</w:t>
      </w:r>
      <w:r w:rsidR="0000333B">
        <w:rPr>
          <w:rFonts w:eastAsia="Yu Mincho"/>
          <w:bCs/>
          <w:iCs/>
          <w:lang w:eastAsia="ja-JP"/>
        </w:rPr>
        <w:t xml:space="preserve"> for a first and second retransmission.</w:t>
      </w:r>
    </w:p>
    <w:p w14:paraId="636946A4" w14:textId="77777777" w:rsidR="00685A7C" w:rsidRDefault="00685A7C" w:rsidP="00685A7C">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0AA5F698" wp14:editId="52F74E34">
                <wp:extent cx="3947160" cy="2635885"/>
                <wp:effectExtent l="0" t="0" r="0" b="0"/>
                <wp:docPr id="147" name="Canvas 1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7" name="Text Box 117"/>
                        <wps:cNvSpPr txBox="1"/>
                        <wps:spPr>
                          <a:xfrm>
                            <a:off x="27008" y="351790"/>
                            <a:ext cx="1062868" cy="220231"/>
                          </a:xfrm>
                          <a:prstGeom prst="rect">
                            <a:avLst/>
                          </a:prstGeom>
                          <a:solidFill>
                            <a:schemeClr val="lt1"/>
                          </a:solidFill>
                          <a:ln w="6350">
                            <a:noFill/>
                          </a:ln>
                        </wps:spPr>
                        <wps:txbx>
                          <w:txbxContent>
                            <w:p w14:paraId="215A703F" w14:textId="5B549885" w:rsidR="006C693A" w:rsidRPr="00E14198" w:rsidRDefault="006C693A" w:rsidP="00685A7C">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Rectangle 118"/>
                        <wps:cNvSpPr/>
                        <wps:spPr>
                          <a:xfrm>
                            <a:off x="64123" y="656590"/>
                            <a:ext cx="818264"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B55E3" w14:textId="11DF9883" w:rsidR="006C693A" w:rsidRDefault="006C693A"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Text Box 148"/>
                        <wps:cNvSpPr txBox="1"/>
                        <wps:spPr>
                          <a:xfrm>
                            <a:off x="1274248" y="351790"/>
                            <a:ext cx="1062868" cy="141528"/>
                          </a:xfrm>
                          <a:prstGeom prst="rect">
                            <a:avLst/>
                          </a:prstGeom>
                          <a:solidFill>
                            <a:schemeClr val="lt1"/>
                          </a:solidFill>
                          <a:ln w="6350">
                            <a:noFill/>
                          </a:ln>
                        </wps:spPr>
                        <wps:txbx>
                          <w:txbxContent>
                            <w:p w14:paraId="5528A5A6" w14:textId="1BEEEAB9" w:rsidR="006C693A" w:rsidRPr="00E14198" w:rsidRDefault="006C693A" w:rsidP="00685A7C">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 name="Rectangle 149"/>
                        <wps:cNvSpPr/>
                        <wps:spPr>
                          <a:xfrm>
                            <a:off x="1356557" y="656590"/>
                            <a:ext cx="818264"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2E195" w14:textId="77777777" w:rsidR="006C693A" w:rsidRDefault="006C693A"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56557" y="1337651"/>
                            <a:ext cx="818264" cy="528578"/>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DE86A" w14:textId="36B21F0E" w:rsidR="006C693A" w:rsidRDefault="006C693A"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356557" y="2018629"/>
                            <a:ext cx="818264"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E47D8" w14:textId="07AF8F3E" w:rsidR="006C693A" w:rsidRDefault="006C693A"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Connector: Curved 153"/>
                        <wps:cNvCnPr>
                          <a:stCxn id="118" idx="3"/>
                          <a:endCxn id="149" idx="1"/>
                        </wps:cNvCnPr>
                        <wps:spPr>
                          <a:xfrm>
                            <a:off x="882387" y="920879"/>
                            <a:ext cx="474170" cy="0"/>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 name="Connector: Curved 154"/>
                        <wps:cNvCnPr>
                          <a:stCxn id="118" idx="3"/>
                          <a:endCxn id="150" idx="1"/>
                        </wps:cNvCnPr>
                        <wps:spPr>
                          <a:xfrm>
                            <a:off x="882387" y="920879"/>
                            <a:ext cx="474170" cy="68106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5" name="Connector: Curved 155"/>
                        <wps:cNvCnPr>
                          <a:stCxn id="118" idx="3"/>
                          <a:endCxn id="151" idx="1"/>
                        </wps:cNvCnPr>
                        <wps:spPr>
                          <a:xfrm>
                            <a:off x="882387" y="920879"/>
                            <a:ext cx="474170" cy="136203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6" name="Rectangle 156"/>
                        <wps:cNvSpPr/>
                        <wps:spPr>
                          <a:xfrm>
                            <a:off x="2499557" y="1337651"/>
                            <a:ext cx="1066800" cy="309539"/>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9D55A9" w14:textId="77777777" w:rsidR="006C693A" w:rsidRDefault="006C693A"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499557" y="1667233"/>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EE47F" w14:textId="77777777" w:rsidR="006C693A" w:rsidRDefault="006C693A"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2499557" y="2104390"/>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5C8BF2" w14:textId="77777777" w:rsidR="006C693A" w:rsidRDefault="006C693A"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Connector: Curved 159"/>
                        <wps:cNvCnPr>
                          <a:stCxn id="151" idx="3"/>
                          <a:endCxn id="158" idx="1"/>
                        </wps:cNvCnPr>
                        <wps:spPr>
                          <a:xfrm flipV="1">
                            <a:off x="2174821" y="2246769"/>
                            <a:ext cx="324736" cy="3614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1" name="Connector: Curved 161"/>
                        <wps:cNvCnPr>
                          <a:stCxn id="150" idx="3"/>
                          <a:endCxn id="156" idx="1"/>
                        </wps:cNvCnPr>
                        <wps:spPr>
                          <a:xfrm flipV="1">
                            <a:off x="2174821" y="1492421"/>
                            <a:ext cx="324736" cy="10951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2" name="Connector: Curved 162"/>
                        <wps:cNvCnPr>
                          <a:stCxn id="150" idx="3"/>
                          <a:endCxn id="157" idx="1"/>
                        </wps:cNvCnPr>
                        <wps:spPr>
                          <a:xfrm>
                            <a:off x="2174821" y="1601940"/>
                            <a:ext cx="324736" cy="207672"/>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3" name="Rectangle 163"/>
                        <wps:cNvSpPr/>
                        <wps:spPr>
                          <a:xfrm>
                            <a:off x="2499557" y="591297"/>
                            <a:ext cx="1066800" cy="309539"/>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02FD26" w14:textId="77777777" w:rsidR="006C693A" w:rsidRDefault="006C693A"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2499557" y="920879"/>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55C" w14:textId="77777777" w:rsidR="006C693A" w:rsidRDefault="006C693A"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Connector: Curved 165"/>
                        <wps:cNvCnPr>
                          <a:stCxn id="149" idx="3"/>
                          <a:endCxn id="163" idx="1"/>
                        </wps:cNvCnPr>
                        <wps:spPr>
                          <a:xfrm flipV="1">
                            <a:off x="2174821" y="746067"/>
                            <a:ext cx="324736" cy="174812"/>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6" name="Connector: Curved 166"/>
                        <wps:cNvCnPr>
                          <a:stCxn id="149" idx="3"/>
                          <a:endCxn id="164" idx="1"/>
                        </wps:cNvCnPr>
                        <wps:spPr>
                          <a:xfrm>
                            <a:off x="2174821" y="920879"/>
                            <a:ext cx="324736" cy="14237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7" name="Rectangle 167"/>
                        <wps:cNvSpPr/>
                        <wps:spPr>
                          <a:xfrm>
                            <a:off x="2499557" y="262482"/>
                            <a:ext cx="1066800" cy="309539"/>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0D8176" w14:textId="71DCF753" w:rsidR="006C693A" w:rsidRDefault="006C693A"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Connector: Curved 168"/>
                        <wps:cNvCnPr>
                          <a:stCxn id="149" idx="3"/>
                          <a:endCxn id="167" idx="1"/>
                        </wps:cNvCnPr>
                        <wps:spPr>
                          <a:xfrm flipV="1">
                            <a:off x="2174821" y="417252"/>
                            <a:ext cx="324736" cy="503627"/>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9" name="Text Box 169"/>
                        <wps:cNvSpPr txBox="1"/>
                        <wps:spPr>
                          <a:xfrm>
                            <a:off x="2428087" y="43560"/>
                            <a:ext cx="1062868" cy="141528"/>
                          </a:xfrm>
                          <a:prstGeom prst="rect">
                            <a:avLst/>
                          </a:prstGeom>
                          <a:solidFill>
                            <a:schemeClr val="lt1"/>
                          </a:solidFill>
                          <a:ln w="6350">
                            <a:noFill/>
                          </a:ln>
                        </wps:spPr>
                        <wps:txbx>
                          <w:txbxContent>
                            <w:p w14:paraId="748F5218" w14:textId="77777777" w:rsidR="006C693A" w:rsidRPr="00E14198" w:rsidRDefault="006C693A" w:rsidP="00685A7C">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AA5F698" id="Canvas 147" o:spid="_x0000_s1065" editas="canvas" style="width:310.8pt;height:207.55pt;mso-position-horizontal-relative:char;mso-position-vertical-relative:line" coordsize="39471,26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">
                <v:shape id="_x0000_s1066" type="#_x0000_t75" style="position:absolute;width:39471;height:26358;visibility:visible;mso-wrap-style:square" filled="t">
                  <v:fill o:detectmouseclick="t"/>
                  <v:path o:connecttype="none"/>
                </v:shape>
                <v:shape id="Text Box 117" o:spid="_x0000_s1067" type="#_x0000_t202" style="position:absolute;left:270;top:3517;width:10628;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" fillcolor="white [3201]" stroked="f" strokeweight=".5pt">
                  <v:textbox inset="0,0,0,0">
                    <w:txbxContent>
                      <w:p w14:paraId="215A703F" w14:textId="5B549885" w:rsidR="006C693A" w:rsidRPr="00E14198" w:rsidRDefault="006C693A" w:rsidP="00685A7C">
                        <w:pPr>
                          <w:jc w:val="center"/>
                          <w:rPr>
                            <w:sz w:val="20"/>
                            <w:szCs w:val="20"/>
                          </w:rPr>
                        </w:pPr>
                        <w:r>
                          <w:rPr>
                            <w:sz w:val="20"/>
                            <w:szCs w:val="20"/>
                          </w:rPr>
                          <w:t>Initial transmission</w:t>
                        </w:r>
                      </w:p>
                    </w:txbxContent>
                  </v:textbox>
                </v:shape>
                <v:rect id="Rectangle 118" o:spid="_x0000_s1068" style="position:absolute;left:641;top:6565;width:8182;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" fillcolor="#0070c0" strokecolor="black [3213]" strokeweight=".5pt">
                  <v:textbox>
                    <w:txbxContent>
                      <w:p w14:paraId="2DAB55E3" w14:textId="11DF9883" w:rsidR="006C693A" w:rsidRDefault="006C693A" w:rsidP="00685A7C">
                        <w:pPr>
                          <w:jc w:val="center"/>
                        </w:pPr>
                        <w:r>
                          <w:rPr>
                            <w:sz w:val="20"/>
                            <w:szCs w:val="20"/>
                          </w:rPr>
                          <w:t>PTM scheme 1</w:t>
                        </w:r>
                      </w:p>
                    </w:txbxContent>
                  </v:textbox>
                </v:rect>
                <v:shape id="Text Box 148" o:spid="_x0000_s1069" type="#_x0000_t202" style="position:absolute;left:12742;top:3517;width:1062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" fillcolor="white [3201]" stroked="f" strokeweight=".5pt">
                  <v:textbox inset="0,0,0,0">
                    <w:txbxContent>
                      <w:p w14:paraId="5528A5A6" w14:textId="1BEEEAB9" w:rsidR="006C693A" w:rsidRPr="00E14198" w:rsidRDefault="006C693A" w:rsidP="00685A7C">
                        <w:pPr>
                          <w:jc w:val="center"/>
                          <w:rPr>
                            <w:sz w:val="20"/>
                            <w:szCs w:val="20"/>
                          </w:rPr>
                        </w:pPr>
                        <w:r>
                          <w:rPr>
                            <w:sz w:val="20"/>
                            <w:szCs w:val="20"/>
                          </w:rPr>
                          <w:t>Retransmission</w:t>
                        </w:r>
                      </w:p>
                    </w:txbxContent>
                  </v:textbox>
                </v:shape>
                <v:rect id="Rectangle 149" o:spid="_x0000_s1070" style="position:absolute;left:13565;top:6565;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" fillcolor="#0070c0" strokecolor="black [3213]" strokeweight=".5pt">
                  <v:textbox>
                    <w:txbxContent>
                      <w:p w14:paraId="49C2E195" w14:textId="77777777" w:rsidR="006C693A" w:rsidRDefault="006C693A" w:rsidP="00685A7C">
                        <w:pPr>
                          <w:jc w:val="center"/>
                        </w:pPr>
                        <w:r>
                          <w:rPr>
                            <w:sz w:val="20"/>
                            <w:szCs w:val="20"/>
                          </w:rPr>
                          <w:t>PTM scheme 1</w:t>
                        </w:r>
                      </w:p>
                    </w:txbxContent>
                  </v:textbox>
                </v:rect>
                <v:rect id="Rectangle 150" o:spid="_x0000_s1071" style="position:absolute;left:13565;top:13376;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" fillcolor="#943634 [2405]" strokecolor="black [3213]" strokeweight=".5pt">
                  <v:textbox>
                    <w:txbxContent>
                      <w:p w14:paraId="625DE86A" w14:textId="36B21F0E" w:rsidR="006C693A" w:rsidRDefault="006C693A" w:rsidP="00685A7C">
                        <w:pPr>
                          <w:jc w:val="center"/>
                        </w:pPr>
                        <w:r>
                          <w:rPr>
                            <w:sz w:val="20"/>
                            <w:szCs w:val="20"/>
                          </w:rPr>
                          <w:t>PTM scheme 2</w:t>
                        </w:r>
                      </w:p>
                    </w:txbxContent>
                  </v:textbox>
                </v:rect>
                <v:rect id="Rectangle 151" o:spid="_x0000_s1072" style="position:absolute;left:13565;top:20186;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" fillcolor="#938953 [1614]" strokecolor="black [3213]" strokeweight=".5pt">
                  <v:textbox>
                    <w:txbxContent>
                      <w:p w14:paraId="5C4E47D8" w14:textId="07AF8F3E" w:rsidR="006C693A" w:rsidRDefault="006C693A" w:rsidP="00685A7C">
                        <w:pPr>
                          <w:jc w:val="center"/>
                        </w:pPr>
                        <w:r>
                          <w:rPr>
                            <w:sz w:val="20"/>
                            <w:szCs w:val="20"/>
                          </w:rPr>
                          <w:t>PTP</w:t>
                        </w:r>
                      </w:p>
                    </w:txbxContent>
                  </v:textbox>
                </v:rect>
                <v:shape id="Connector: Curved 153" o:spid="_x0000_s1073" type="#_x0000_t38" style="position:absolute;left:8823;top:9208;width:4742;height: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" adj="10800" strokecolor="black [3213]">
                  <v:stroke endarrow="classic"/>
                </v:shape>
                <v:shape id="Connector: Curved 154" o:spid="_x0000_s1074" type="#_x0000_t38" style="position:absolute;left:8823;top:9208;width:4742;height:681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" adj="10800" strokecolor="black [3213]">
                  <v:stroke endarrow="classic"/>
                </v:shape>
                <v:shape id="Connector: Curved 155" o:spid="_x0000_s1075" type="#_x0000_t38" style="position:absolute;left:8823;top:9208;width:4742;height:1362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" adj="10800" strokecolor="black [3213]">
                  <v:stroke endarrow="classic"/>
                </v:shape>
                <v:rect id="Rectangle 156" o:spid="_x0000_s1076" style="position:absolute;left:24995;top:13376;width:106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" fillcolor="#943634 [2405]" strokecolor="black [3213]" strokeweight=".5pt">
                  <v:textbox>
                    <w:txbxContent>
                      <w:p w14:paraId="6B9D55A9" w14:textId="77777777" w:rsidR="006C693A" w:rsidRDefault="006C693A" w:rsidP="00685A7C">
                        <w:pPr>
                          <w:jc w:val="center"/>
                        </w:pPr>
                        <w:r>
                          <w:rPr>
                            <w:sz w:val="20"/>
                            <w:szCs w:val="20"/>
                          </w:rPr>
                          <w:t>PTM scheme 2</w:t>
                        </w:r>
                      </w:p>
                    </w:txbxContent>
                  </v:textbox>
                </v:rect>
                <v:rect id="Rectangle 157" o:spid="_x0000_s1077" style="position:absolute;left:24995;top:16672;width:10668;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" fillcolor="#938953 [1614]" strokecolor="black [3213]" strokeweight=".5pt">
                  <v:textbox>
                    <w:txbxContent>
                      <w:p w14:paraId="558EE47F" w14:textId="77777777" w:rsidR="006C693A" w:rsidRDefault="006C693A" w:rsidP="00685A7C">
                        <w:pPr>
                          <w:jc w:val="center"/>
                        </w:pPr>
                        <w:r>
                          <w:rPr>
                            <w:sz w:val="20"/>
                            <w:szCs w:val="20"/>
                          </w:rPr>
                          <w:t>PTP</w:t>
                        </w:r>
                      </w:p>
                    </w:txbxContent>
                  </v:textbox>
                </v:rect>
                <v:rect id="Rectangle 158" o:spid="_x0000_s1078" style="position:absolute;left:24995;top:21043;width:10668;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" fillcolor="#938953 [1614]" strokecolor="black [3213]" strokeweight=".5pt">
                  <v:textbox>
                    <w:txbxContent>
                      <w:p w14:paraId="5D5C8BF2" w14:textId="77777777" w:rsidR="006C693A" w:rsidRDefault="006C693A" w:rsidP="00685A7C">
                        <w:pPr>
                          <w:jc w:val="center"/>
                        </w:pPr>
                        <w:r>
                          <w:rPr>
                            <w:sz w:val="20"/>
                            <w:szCs w:val="20"/>
                          </w:rPr>
                          <w:t>PTP</w:t>
                        </w:r>
                      </w:p>
                    </w:txbxContent>
                  </v:textbox>
                </v:rect>
                <v:shape id="Connector: Curved 159" o:spid="_x0000_s1079" type="#_x0000_t38" style="position:absolute;left:21748;top:22467;width:3247;height:362;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" adj="10800" strokecolor="black [3213]">
                  <v:stroke endarrow="classic"/>
                </v:shape>
                <v:shape id="Connector: Curved 161" o:spid="_x0000_s1080" type="#_x0000_t38" style="position:absolute;left:21748;top:14924;width:3247;height:109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" adj="10800" strokecolor="black [3213]">
                  <v:stroke endarrow="classic"/>
                </v:shape>
                <v:shape id="Connector: Curved 162" o:spid="_x0000_s1081" type="#_x0000_t38" style="position:absolute;left:21748;top:16019;width:3247;height:20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" adj="10800" strokecolor="black [3213]">
                  <v:stroke endarrow="classic"/>
                </v:shape>
                <v:rect id="Rectangle 163" o:spid="_x0000_s1082" style="position:absolute;left:24995;top:5912;width:106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" fillcolor="#943634 [2405]" strokecolor="black [3213]" strokeweight=".5pt">
                  <v:textbox>
                    <w:txbxContent>
                      <w:p w14:paraId="2802FD26" w14:textId="77777777" w:rsidR="006C693A" w:rsidRDefault="006C693A" w:rsidP="00685A7C">
                        <w:pPr>
                          <w:jc w:val="center"/>
                        </w:pPr>
                        <w:r>
                          <w:rPr>
                            <w:sz w:val="20"/>
                            <w:szCs w:val="20"/>
                          </w:rPr>
                          <w:t>PTM scheme 2</w:t>
                        </w:r>
                      </w:p>
                    </w:txbxContent>
                  </v:textbox>
                </v:rect>
                <v:rect id="Rectangle 164" o:spid="_x0000_s1083" style="position:absolute;left:24995;top:9208;width:10668;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" fillcolor="#938953 [1614]" strokecolor="black [3213]" strokeweight=".5pt">
                  <v:textbox>
                    <w:txbxContent>
                      <w:p w14:paraId="15B6655C" w14:textId="77777777" w:rsidR="006C693A" w:rsidRDefault="006C693A" w:rsidP="00685A7C">
                        <w:pPr>
                          <w:jc w:val="center"/>
                        </w:pPr>
                        <w:r>
                          <w:rPr>
                            <w:sz w:val="20"/>
                            <w:szCs w:val="20"/>
                          </w:rPr>
                          <w:t>PTP</w:t>
                        </w:r>
                      </w:p>
                    </w:txbxContent>
                  </v:textbox>
                </v:rect>
                <v:shape id="Connector: Curved 165" o:spid="_x0000_s1084" type="#_x0000_t38" style="position:absolute;left:21748;top:7460;width:3247;height:174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" adj="10800" strokecolor="black [3213]">
                  <v:stroke endarrow="classic"/>
                </v:shape>
                <v:shape id="Connector: Curved 166" o:spid="_x0000_s1085" type="#_x0000_t38" style="position:absolute;left:21748;top:9208;width:3247;height:1424;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" adj="10800" strokecolor="black [3213]">
                  <v:stroke endarrow="classic"/>
                </v:shape>
                <v:rect id="Rectangle 167" o:spid="_x0000_s1086" style="position:absolute;left:24995;top:2624;width:106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" fillcolor="#0070c0" strokecolor="black [3213]" strokeweight=".5pt">
                  <v:textbox>
                    <w:txbxContent>
                      <w:p w14:paraId="0D0D8176" w14:textId="71DCF753" w:rsidR="006C693A" w:rsidRDefault="006C693A" w:rsidP="00685A7C">
                        <w:pPr>
                          <w:jc w:val="center"/>
                        </w:pPr>
                        <w:r>
                          <w:rPr>
                            <w:sz w:val="20"/>
                            <w:szCs w:val="20"/>
                          </w:rPr>
                          <w:t>PTM scheme 1</w:t>
                        </w:r>
                      </w:p>
                    </w:txbxContent>
                  </v:textbox>
                </v:rect>
                <v:shape id="Connector: Curved 168" o:spid="_x0000_s1087" type="#_x0000_t38" style="position:absolute;left:21748;top:4172;width:3247;height:503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" adj="10800" strokecolor="black [3213]">
                  <v:stroke endarrow="classic"/>
                </v:shape>
                <v:shape id="Text Box 169" o:spid="_x0000_s1088" type="#_x0000_t202" style="position:absolute;left:24280;top:435;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" fillcolor="white [3201]" stroked="f" strokeweight=".5pt">
                  <v:textbox inset="0,0,0,0">
                    <w:txbxContent>
                      <w:p w14:paraId="748F5218" w14:textId="77777777" w:rsidR="006C693A" w:rsidRPr="00E14198" w:rsidRDefault="006C693A" w:rsidP="00685A7C">
                        <w:pPr>
                          <w:jc w:val="center"/>
                          <w:rPr>
                            <w:sz w:val="20"/>
                            <w:szCs w:val="20"/>
                          </w:rPr>
                        </w:pPr>
                        <w:r>
                          <w:rPr>
                            <w:sz w:val="20"/>
                            <w:szCs w:val="20"/>
                          </w:rPr>
                          <w:t>Retransmission</w:t>
                        </w:r>
                      </w:p>
                    </w:txbxContent>
                  </v:textbox>
                </v:shape>
                <w10:anchorlock/>
              </v:group>
            </w:pict>
          </mc:Fallback>
        </mc:AlternateContent>
      </w:r>
    </w:p>
    <w:p w14:paraId="58C7F8F0" w14:textId="7CD10950" w:rsidR="00685A7C" w:rsidRDefault="00685A7C" w:rsidP="00685A7C">
      <w:pPr>
        <w:pStyle w:val="Caption"/>
        <w:rPr>
          <w:rFonts w:eastAsia="Yu Mincho"/>
          <w:bCs w:val="0"/>
          <w:iCs/>
          <w:lang w:eastAsia="ja-JP"/>
        </w:rPr>
      </w:pPr>
      <w:bookmarkStart w:id="4" w:name="_Ref61254946"/>
      <w:r>
        <w:t xml:space="preserve">Fig. </w:t>
      </w:r>
      <w:fldSimple w:instr=" SEQ Fig. \* ARABIC ">
        <w:r w:rsidR="0000333B">
          <w:rPr>
            <w:noProof/>
          </w:rPr>
          <w:t>2</w:t>
        </w:r>
      </w:fldSimple>
      <w:bookmarkEnd w:id="4"/>
      <w:r>
        <w:rPr>
          <w:noProof/>
        </w:rPr>
        <w:t xml:space="preserve">. </w:t>
      </w:r>
      <w:r w:rsidR="00FC1854">
        <w:rPr>
          <w:noProof/>
        </w:rPr>
        <w:t xml:space="preserve">Possible </w:t>
      </w:r>
      <w:r w:rsidR="0000333B">
        <w:rPr>
          <w:noProof/>
        </w:rPr>
        <w:t xml:space="preserve">choices </w:t>
      </w:r>
      <w:r w:rsidR="00364A58">
        <w:rPr>
          <w:noProof/>
        </w:rPr>
        <w:t>for retransmissions</w:t>
      </w:r>
    </w:p>
    <w:p w14:paraId="0D7A9D77" w14:textId="23F3E3DA" w:rsidR="00685A7C" w:rsidRDefault="00050D99" w:rsidP="00B42D2A">
      <w:pPr>
        <w:rPr>
          <w:rFonts w:eastAsia="Yu Mincho"/>
          <w:bCs/>
          <w:iCs/>
          <w:lang w:eastAsia="ja-JP"/>
        </w:rPr>
      </w:pPr>
      <w:r>
        <w:rPr>
          <w:rFonts w:eastAsia="Yu Mincho"/>
          <w:bCs/>
          <w:iCs/>
          <w:lang w:eastAsia="ja-JP"/>
        </w:rPr>
        <w:lastRenderedPageBreak/>
        <w:t>One possible approach can be:</w:t>
      </w:r>
    </w:p>
    <w:p w14:paraId="6CA6F873" w14:textId="30C1ED1B" w:rsidR="00050D99" w:rsidRDefault="00FC1854" w:rsidP="00050D99">
      <w:pPr>
        <w:pStyle w:val="ListParagraph"/>
        <w:numPr>
          <w:ilvl w:val="0"/>
          <w:numId w:val="16"/>
        </w:numPr>
        <w:rPr>
          <w:rFonts w:eastAsia="Yu Mincho"/>
          <w:bCs/>
          <w:iCs/>
          <w:lang w:eastAsia="ja-JP"/>
        </w:rPr>
      </w:pPr>
      <w:r>
        <w:rPr>
          <w:rFonts w:eastAsia="Yu Mincho"/>
          <w:bCs/>
          <w:iCs/>
          <w:lang w:eastAsia="ja-JP"/>
        </w:rPr>
        <w:t>A UE can be provided RRC configuration of the scheme to use for the first retransmission with the d</w:t>
      </w:r>
      <w:r w:rsidR="00050D99">
        <w:rPr>
          <w:rFonts w:eastAsia="Yu Mincho"/>
          <w:bCs/>
          <w:iCs/>
          <w:lang w:eastAsia="ja-JP"/>
        </w:rPr>
        <w:t xml:space="preserve">efault retransmission </w:t>
      </w:r>
      <w:r>
        <w:rPr>
          <w:rFonts w:eastAsia="Yu Mincho"/>
          <w:bCs/>
          <w:iCs/>
          <w:lang w:eastAsia="ja-JP"/>
        </w:rPr>
        <w:t>being</w:t>
      </w:r>
      <w:r w:rsidR="00050D99">
        <w:rPr>
          <w:rFonts w:eastAsia="Yu Mincho"/>
          <w:bCs/>
          <w:iCs/>
          <w:lang w:eastAsia="ja-JP"/>
        </w:rPr>
        <w:t xml:space="preserve"> PTM scheme 1. </w:t>
      </w:r>
      <w:r>
        <w:rPr>
          <w:rFonts w:eastAsia="Yu Mincho"/>
          <w:bCs/>
          <w:iCs/>
          <w:lang w:eastAsia="ja-JP"/>
        </w:rPr>
        <w:t>A field in the DCI can indicate to override the RRC configuration (e.g.</w:t>
      </w:r>
      <w:r w:rsidR="00364A58">
        <w:rPr>
          <w:rFonts w:eastAsia="Yu Mincho"/>
          <w:bCs/>
          <w:iCs/>
          <w:lang w:eastAsia="ja-JP"/>
        </w:rPr>
        <w:t>,</w:t>
      </w:r>
      <w:r>
        <w:rPr>
          <w:rFonts w:eastAsia="Yu Mincho"/>
          <w:bCs/>
          <w:iCs/>
          <w:lang w:eastAsia="ja-JP"/>
        </w:rPr>
        <w:t xml:space="preserve"> PTM scheme 1 used for </w:t>
      </w:r>
      <w:r w:rsidR="00364A58">
        <w:rPr>
          <w:rFonts w:eastAsia="Yu Mincho"/>
          <w:bCs/>
          <w:iCs/>
          <w:lang w:eastAsia="ja-JP"/>
        </w:rPr>
        <w:t>retransmission</w:t>
      </w:r>
      <w:r>
        <w:rPr>
          <w:rFonts w:eastAsia="Yu Mincho"/>
          <w:bCs/>
          <w:iCs/>
          <w:lang w:eastAsia="ja-JP"/>
        </w:rPr>
        <w:t>)</w:t>
      </w:r>
    </w:p>
    <w:p w14:paraId="0C83495B" w14:textId="31CDF956" w:rsidR="00CB4836" w:rsidRDefault="00FC1854" w:rsidP="00CB4836">
      <w:pPr>
        <w:pStyle w:val="ListParagraph"/>
        <w:numPr>
          <w:ilvl w:val="0"/>
          <w:numId w:val="16"/>
        </w:numPr>
        <w:rPr>
          <w:rFonts w:eastAsia="Yu Mincho"/>
          <w:bCs/>
          <w:iCs/>
          <w:lang w:eastAsia="ja-JP"/>
        </w:rPr>
      </w:pPr>
      <w:r>
        <w:rPr>
          <w:rFonts w:eastAsia="Yu Mincho"/>
          <w:bCs/>
          <w:iCs/>
          <w:lang w:eastAsia="ja-JP"/>
        </w:rPr>
        <w:t>For the second or later retransmission</w:t>
      </w:r>
      <w:r w:rsidR="00CB4836">
        <w:rPr>
          <w:rFonts w:eastAsia="Yu Mincho"/>
          <w:bCs/>
          <w:iCs/>
          <w:lang w:eastAsia="ja-JP"/>
        </w:rPr>
        <w:t>: the transmission is PTM scheme 1 (with the override) or the RRC configuration.</w:t>
      </w:r>
    </w:p>
    <w:p w14:paraId="45E32EB6" w14:textId="5EA7769B" w:rsidR="00CB4836" w:rsidRPr="00CB4836" w:rsidRDefault="00FC1B35" w:rsidP="00CB4836">
      <w:pPr>
        <w:rPr>
          <w:rFonts w:eastAsia="Yu Mincho"/>
          <w:bCs/>
          <w:iCs/>
          <w:lang w:eastAsia="ja-JP"/>
        </w:rPr>
      </w:pPr>
      <w:r>
        <w:rPr>
          <w:rFonts w:eastAsia="Yu Mincho"/>
          <w:bCs/>
          <w:iCs/>
          <w:lang w:eastAsia="ja-JP"/>
        </w:rPr>
        <w:t xml:space="preserve">It may further study </w:t>
      </w:r>
      <w:r>
        <w:rPr>
          <w:rFonts w:eastAsia="Times New Roman"/>
        </w:rPr>
        <w:t>whether all branches need to be supported especially after 1</w:t>
      </w:r>
      <w:r>
        <w:rPr>
          <w:rFonts w:eastAsia="Times New Roman"/>
          <w:vertAlign w:val="superscript"/>
        </w:rPr>
        <w:t>st</w:t>
      </w:r>
      <w:r>
        <w:rPr>
          <w:rFonts w:eastAsia="Times New Roman"/>
        </w:rPr>
        <w:t xml:space="preserve"> retransmission</w:t>
      </w:r>
      <w:r w:rsidR="00CB4836">
        <w:rPr>
          <w:rFonts w:eastAsia="Yu Mincho"/>
          <w:bCs/>
          <w:iCs/>
          <w:lang w:eastAsia="ja-JP"/>
        </w:rPr>
        <w:t xml:space="preserve"> – all of which affect DCI design.</w:t>
      </w:r>
      <w:r w:rsidR="0000333B">
        <w:rPr>
          <w:rFonts w:eastAsia="Yu Mincho"/>
          <w:bCs/>
          <w:iCs/>
          <w:lang w:eastAsia="ja-JP"/>
        </w:rPr>
        <w:t xml:space="preserve"> The study may also consider the type of feedback a UE sends (NACK-only, ACK/NACK, none). </w:t>
      </w:r>
    </w:p>
    <w:p w14:paraId="17DDD6B5" w14:textId="445CEF81" w:rsidR="00384591" w:rsidRDefault="00384591" w:rsidP="00384591">
      <w:pPr>
        <w:pStyle w:val="Heading2"/>
      </w:pPr>
      <w:r>
        <w:t>TDM</w:t>
      </w:r>
    </w:p>
    <w:p w14:paraId="3C5D03CD" w14:textId="5EC8BC88" w:rsidR="00384591" w:rsidRDefault="005A784C" w:rsidP="002A16D5">
      <w:r w:rsidRPr="005A784C">
        <w:t xml:space="preserve">In RAN1#103e, there are </w:t>
      </w:r>
      <w:proofErr w:type="gramStart"/>
      <w:r w:rsidRPr="005A784C">
        <w:t>several</w:t>
      </w:r>
      <w:proofErr w:type="gramEnd"/>
      <w:r w:rsidRPr="005A784C">
        <w:t xml:space="preserve"> FFS regarding </w:t>
      </w:r>
      <w:r>
        <w:t>TDM</w:t>
      </w:r>
      <w:r w:rsidRPr="005A784C">
        <w:t xml:space="preserve"> </w:t>
      </w:r>
      <w:r>
        <w:fldChar w:fldCharType="begin"/>
      </w:r>
      <w:r>
        <w:instrText xml:space="preserve"> REF _Ref60908883 \r \h </w:instrText>
      </w:r>
      <w:r>
        <w:fldChar w:fldCharType="separate"/>
      </w:r>
      <w:r w:rsidR="0000333B">
        <w:t>[3]</w:t>
      </w:r>
      <w:r>
        <w:fldChar w:fldCharType="end"/>
      </w:r>
      <w:r w:rsidRPr="005A784C">
        <w:t>.</w:t>
      </w:r>
    </w:p>
    <w:tbl>
      <w:tblPr>
        <w:tblStyle w:val="TableGrid"/>
        <w:tblW w:w="0" w:type="auto"/>
        <w:tblLook w:val="04A0" w:firstRow="1" w:lastRow="0" w:firstColumn="1" w:lastColumn="0" w:noHBand="0" w:noVBand="1"/>
      </w:tblPr>
      <w:tblGrid>
        <w:gridCol w:w="9307"/>
      </w:tblGrid>
      <w:tr w:rsidR="00384591" w14:paraId="4202A79D" w14:textId="77777777" w:rsidTr="00384591">
        <w:tc>
          <w:tcPr>
            <w:tcW w:w="9307" w:type="dxa"/>
          </w:tcPr>
          <w:p w14:paraId="386A5211" w14:textId="77777777" w:rsidR="00384591" w:rsidRPr="003261AE" w:rsidRDefault="00384591" w:rsidP="00CB5511">
            <w:pPr>
              <w:spacing w:after="60"/>
              <w:jc w:val="left"/>
              <w:rPr>
                <w:sz w:val="20"/>
                <w:szCs w:val="20"/>
                <w:highlight w:val="yellow"/>
              </w:rPr>
            </w:pPr>
            <w:r w:rsidRPr="004959BE">
              <w:rPr>
                <w:sz w:val="20"/>
                <w:szCs w:val="20"/>
                <w:highlight w:val="green"/>
              </w:rPr>
              <w:t xml:space="preserve">Agreements: </w:t>
            </w:r>
            <w:r w:rsidRPr="004959BE">
              <w:rPr>
                <w:sz w:val="20"/>
                <w:szCs w:val="20"/>
              </w:rPr>
              <w:t>Support TDM between one unicast PDSCH and one group-common PDSCH in a slot based on UE capability for RRC_CONNECTED UEs.</w:t>
            </w:r>
            <w:r w:rsidRPr="004959BE">
              <w:rPr>
                <w:sz w:val="20"/>
                <w:szCs w:val="20"/>
                <w:highlight w:val="yellow"/>
              </w:rPr>
              <w:t xml:space="preserve"> </w:t>
            </w:r>
          </w:p>
          <w:p w14:paraId="206A3F5B" w14:textId="77777777" w:rsidR="00384591" w:rsidRPr="004959BE" w:rsidRDefault="00384591" w:rsidP="00CB5511">
            <w:pPr>
              <w:spacing w:after="60"/>
              <w:jc w:val="left"/>
              <w:rPr>
                <w:sz w:val="20"/>
                <w:szCs w:val="20"/>
                <w:lang w:eastAsia="zh-CN"/>
              </w:rPr>
            </w:pPr>
            <w:r w:rsidRPr="004959BE">
              <w:rPr>
                <w:sz w:val="20"/>
                <w:szCs w:val="20"/>
                <w:highlight w:val="green"/>
              </w:rPr>
              <w:t>Agreements:</w:t>
            </w:r>
            <w:r>
              <w:rPr>
                <w:sz w:val="20"/>
                <w:szCs w:val="20"/>
              </w:rPr>
              <w:t xml:space="preserve"> </w:t>
            </w:r>
            <w:r w:rsidRPr="004959BE">
              <w:rPr>
                <w:sz w:val="20"/>
                <w:szCs w:val="20"/>
              </w:rPr>
              <w:t xml:space="preserve">For RRC_CONNECTED UEs, </w:t>
            </w:r>
            <w:r w:rsidRPr="004959BE">
              <w:rPr>
                <w:sz w:val="20"/>
                <w:szCs w:val="20"/>
                <w:lang w:eastAsia="zh-CN"/>
              </w:rPr>
              <w:t>support inter-slot TDM between unicast PDSCH and group-common PDSCH in different slots (mandatory for the UE supporting MBS).</w:t>
            </w:r>
          </w:p>
          <w:p w14:paraId="270D58B5" w14:textId="77777777" w:rsidR="00384591" w:rsidRPr="004959BE" w:rsidRDefault="00384591" w:rsidP="00CB5511">
            <w:pPr>
              <w:spacing w:after="60"/>
              <w:jc w:val="left"/>
              <w:rPr>
                <w:sz w:val="20"/>
                <w:szCs w:val="20"/>
                <w:lang w:eastAsia="zh-CN"/>
              </w:rPr>
            </w:pPr>
            <w:r w:rsidRPr="004959BE">
              <w:rPr>
                <w:sz w:val="20"/>
                <w:szCs w:val="20"/>
                <w:highlight w:val="green"/>
              </w:rPr>
              <w:t>Agreements:</w:t>
            </w:r>
            <w:r>
              <w:rPr>
                <w:sz w:val="20"/>
                <w:szCs w:val="20"/>
              </w:rPr>
              <w:t xml:space="preserve"> </w:t>
            </w:r>
            <w:r w:rsidRPr="004959BE">
              <w:rPr>
                <w:sz w:val="20"/>
                <w:szCs w:val="20"/>
                <w:lang w:eastAsia="zh-CN"/>
              </w:rPr>
              <w:t>Further study the following cases for simultaneous reception of unicast PDSCH and group-common PDSCH in a slot based on UE capability for RRC_CONNECTED UEs.</w:t>
            </w:r>
          </w:p>
          <w:p w14:paraId="4610D8A4" w14:textId="77777777" w:rsidR="00384591" w:rsidRPr="004959BE"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Case 1: support TDM between multiple TDMed unicast PDSCHs and one group-common PDSCH in a slot</w:t>
            </w:r>
          </w:p>
          <w:p w14:paraId="0F53F0F6" w14:textId="77777777" w:rsidR="00384591" w:rsidRPr="004959BE"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Case 2: support TDM among multiple group-common PDSCHs in a slot</w:t>
            </w:r>
          </w:p>
          <w:p w14:paraId="224FB7A1" w14:textId="77777777" w:rsidR="00384591" w:rsidRPr="004959BE"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Case 3: support TDM between multiple TDMed unicast PDSCHs and multiple TDMed group-common PDSCHs in a slot</w:t>
            </w:r>
          </w:p>
          <w:p w14:paraId="6744600C" w14:textId="77777777" w:rsidR="00384591" w:rsidRPr="004959BE"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Case 4: support FDM between multiple TDMed unicast PDSCHs and multiple TDMed group-common PDSCHs in a slot</w:t>
            </w:r>
          </w:p>
          <w:p w14:paraId="45258DEB" w14:textId="77777777" w:rsidR="00384591" w:rsidRPr="004959BE"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Case 5: support FDM among multiple group-common PDSCHs in a slot</w:t>
            </w:r>
          </w:p>
          <w:p w14:paraId="737A9DBF" w14:textId="1C9A2193" w:rsidR="00384591" w:rsidRPr="00384591" w:rsidRDefault="00384591" w:rsidP="00CB5511">
            <w:pPr>
              <w:pStyle w:val="ListParagraph"/>
              <w:numPr>
                <w:ilvl w:val="0"/>
                <w:numId w:val="21"/>
              </w:numPr>
              <w:spacing w:after="60" w:line="240" w:lineRule="auto"/>
              <w:contextualSpacing w:val="0"/>
              <w:rPr>
                <w:sz w:val="20"/>
                <w:szCs w:val="20"/>
                <w:lang w:eastAsia="zh-CN"/>
              </w:rPr>
            </w:pPr>
            <w:r w:rsidRPr="004959BE">
              <w:rPr>
                <w:sz w:val="20"/>
                <w:szCs w:val="20"/>
                <w:lang w:eastAsia="zh-CN"/>
              </w:rPr>
              <w:t>FFS: maximum number of PDSCHs in a slot simultaneous received per UE</w:t>
            </w:r>
          </w:p>
        </w:tc>
      </w:tr>
    </w:tbl>
    <w:p w14:paraId="7AE51C5B" w14:textId="18DDF58B" w:rsidR="00384591" w:rsidRDefault="00384591" w:rsidP="00384591">
      <w:pPr>
        <w:rPr>
          <w:rFonts w:eastAsia="Yu Mincho"/>
          <w:bCs/>
          <w:iCs/>
          <w:lang w:eastAsia="ja-JP"/>
        </w:rPr>
      </w:pPr>
    </w:p>
    <w:p w14:paraId="1621A2AD" w14:textId="212620B4" w:rsidR="002307A4" w:rsidRDefault="002307A4" w:rsidP="00384591">
      <w:pPr>
        <w:rPr>
          <w:rFonts w:eastAsia="Yu Mincho"/>
          <w:bCs/>
          <w:iCs/>
          <w:lang w:eastAsia="ja-JP"/>
        </w:rPr>
      </w:pPr>
      <w:r>
        <w:rPr>
          <w:rFonts w:eastAsia="Yu Mincho"/>
          <w:bCs/>
          <w:iCs/>
          <w:lang w:eastAsia="ja-JP"/>
        </w:rPr>
        <w:t xml:space="preserve">The </w:t>
      </w:r>
      <w:r w:rsidR="00127322">
        <w:rPr>
          <w:rFonts w:eastAsia="Yu Mincho"/>
          <w:bCs/>
          <w:iCs/>
          <w:lang w:eastAsia="ja-JP"/>
        </w:rPr>
        <w:t xml:space="preserve">five </w:t>
      </w:r>
      <w:r>
        <w:rPr>
          <w:rFonts w:eastAsia="Yu Mincho"/>
          <w:bCs/>
          <w:iCs/>
          <w:lang w:eastAsia="ja-JP"/>
        </w:rPr>
        <w:t xml:space="preserve">cases are illustrated in </w:t>
      </w:r>
      <w:r>
        <w:rPr>
          <w:rFonts w:eastAsia="Yu Mincho"/>
          <w:bCs/>
          <w:iCs/>
          <w:lang w:eastAsia="ja-JP"/>
        </w:rPr>
        <w:fldChar w:fldCharType="begin"/>
      </w:r>
      <w:r>
        <w:rPr>
          <w:rFonts w:eastAsia="Yu Mincho"/>
          <w:bCs/>
          <w:iCs/>
          <w:lang w:eastAsia="ja-JP"/>
        </w:rPr>
        <w:instrText xml:space="preserve"> REF _Ref61243873 \h </w:instrText>
      </w:r>
      <w:r>
        <w:rPr>
          <w:rFonts w:eastAsia="Yu Mincho"/>
          <w:bCs/>
          <w:iCs/>
          <w:lang w:eastAsia="ja-JP"/>
        </w:rPr>
      </w:r>
      <w:r>
        <w:rPr>
          <w:rFonts w:eastAsia="Yu Mincho"/>
          <w:bCs/>
          <w:iCs/>
          <w:lang w:eastAsia="ja-JP"/>
        </w:rPr>
        <w:fldChar w:fldCharType="separate"/>
      </w:r>
      <w:r w:rsidR="0000333B">
        <w:t xml:space="preserve">Fig. </w:t>
      </w:r>
      <w:r w:rsidR="0000333B">
        <w:rPr>
          <w:noProof/>
        </w:rPr>
        <w:t>3</w:t>
      </w:r>
      <w:r>
        <w:rPr>
          <w:rFonts w:eastAsia="Yu Mincho"/>
          <w:bCs/>
          <w:iCs/>
          <w:lang w:eastAsia="ja-JP"/>
        </w:rPr>
        <w:fldChar w:fldCharType="end"/>
      </w:r>
      <w:r>
        <w:rPr>
          <w:rFonts w:eastAsia="Yu Mincho"/>
          <w:bCs/>
          <w:iCs/>
          <w:lang w:eastAsia="ja-JP"/>
        </w:rPr>
        <w:t>.</w:t>
      </w:r>
    </w:p>
    <w:p w14:paraId="703DCAC4" w14:textId="77777777" w:rsidR="005A784C" w:rsidRDefault="005A784C" w:rsidP="005A784C">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3934D976" wp14:editId="0A5A98E4">
                <wp:extent cx="4950672" cy="2132965"/>
                <wp:effectExtent l="0" t="0" r="2540" b="635"/>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6" name="Text Box 66"/>
                        <wps:cNvSpPr txBox="1"/>
                        <wps:spPr>
                          <a:xfrm>
                            <a:off x="4071066" y="74787"/>
                            <a:ext cx="583451" cy="180614"/>
                          </a:xfrm>
                          <a:prstGeom prst="rect">
                            <a:avLst/>
                          </a:prstGeom>
                          <a:solidFill>
                            <a:schemeClr val="lt1"/>
                          </a:solidFill>
                          <a:ln w="6350">
                            <a:noFill/>
                          </a:ln>
                        </wps:spPr>
                        <wps:txbx>
                          <w:txbxContent>
                            <w:p w14:paraId="30D19ADE" w14:textId="23736DAA" w:rsidR="006C693A" w:rsidRPr="00E14198" w:rsidRDefault="006C693A" w:rsidP="005A784C">
                              <w:pPr>
                                <w:rPr>
                                  <w:sz w:val="20"/>
                                  <w:szCs w:val="20"/>
                                </w:rPr>
                              </w:pPr>
                              <w:r>
                                <w:rPr>
                                  <w:sz w:val="20"/>
                                  <w:szCs w:val="20"/>
                                </w:rPr>
                                <w:t>Case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 name="Rectangle 78"/>
                        <wps:cNvSpPr/>
                        <wps:spPr>
                          <a:xfrm>
                            <a:off x="4038812" y="253888"/>
                            <a:ext cx="685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4115012" y="423044"/>
                            <a:ext cx="609600" cy="194984"/>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854F6B" w14:textId="4B6F1F8B"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4115012" y="760638"/>
                            <a:ext cx="609600" cy="194984"/>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C9913"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Text Box 81"/>
                        <wps:cNvSpPr txBox="1"/>
                        <wps:spPr>
                          <a:xfrm>
                            <a:off x="3232866" y="74787"/>
                            <a:ext cx="583451" cy="180614"/>
                          </a:xfrm>
                          <a:prstGeom prst="rect">
                            <a:avLst/>
                          </a:prstGeom>
                          <a:solidFill>
                            <a:schemeClr val="lt1"/>
                          </a:solidFill>
                          <a:ln w="6350">
                            <a:noFill/>
                          </a:ln>
                        </wps:spPr>
                        <wps:txbx>
                          <w:txbxContent>
                            <w:p w14:paraId="08B3E5D9" w14:textId="46CCE996" w:rsidR="006C693A" w:rsidRPr="00E14198" w:rsidRDefault="006C693A" w:rsidP="005A784C">
                              <w:pPr>
                                <w:rPr>
                                  <w:sz w:val="20"/>
                                  <w:szCs w:val="20"/>
                                </w:rPr>
                              </w:pPr>
                              <w:r>
                                <w:rPr>
                                  <w:sz w:val="20"/>
                                  <w:szCs w:val="20"/>
                                </w:rPr>
                                <w:t>Case 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Rectangle 82"/>
                        <wps:cNvSpPr/>
                        <wps:spPr>
                          <a:xfrm>
                            <a:off x="3200612" y="253888"/>
                            <a:ext cx="685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581612" y="381000"/>
                            <a:ext cx="304800" cy="37291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55AEB"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 name="Rectangle 84"/>
                        <wps:cNvSpPr/>
                        <wps:spPr>
                          <a:xfrm>
                            <a:off x="3581612" y="753918"/>
                            <a:ext cx="304800" cy="46798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DE634"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 name="Rectangle 87"/>
                        <wps:cNvSpPr/>
                        <wps:spPr>
                          <a:xfrm>
                            <a:off x="3276812" y="753918"/>
                            <a:ext cx="304800" cy="467980"/>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B0AC1" w14:textId="78715C35"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 name="Rectangle 88"/>
                        <wps:cNvSpPr/>
                        <wps:spPr>
                          <a:xfrm>
                            <a:off x="3277009" y="381000"/>
                            <a:ext cx="304800" cy="304255"/>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B555E" w14:textId="77777777"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Text Box 89"/>
                        <wps:cNvSpPr txBox="1"/>
                        <wps:spPr>
                          <a:xfrm>
                            <a:off x="2470866" y="48086"/>
                            <a:ext cx="583451" cy="180614"/>
                          </a:xfrm>
                          <a:prstGeom prst="rect">
                            <a:avLst/>
                          </a:prstGeom>
                          <a:solidFill>
                            <a:schemeClr val="lt1"/>
                          </a:solidFill>
                          <a:ln w="6350">
                            <a:noFill/>
                          </a:ln>
                        </wps:spPr>
                        <wps:txbx>
                          <w:txbxContent>
                            <w:p w14:paraId="63CF7AA6" w14:textId="48974002" w:rsidR="006C693A" w:rsidRPr="00E14198" w:rsidRDefault="006C693A" w:rsidP="005A784C">
                              <w:pPr>
                                <w:rPr>
                                  <w:sz w:val="20"/>
                                  <w:szCs w:val="20"/>
                                </w:rPr>
                              </w:pPr>
                              <w:r>
                                <w:rPr>
                                  <w:sz w:val="20"/>
                                  <w:szCs w:val="20"/>
                                </w:rPr>
                                <w:t>Case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0" name="Rectangle 90"/>
                        <wps:cNvSpPr/>
                        <wps:spPr>
                          <a:xfrm>
                            <a:off x="2438612" y="227187"/>
                            <a:ext cx="685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Text Box 93"/>
                        <wps:cNvSpPr txBox="1"/>
                        <wps:spPr>
                          <a:xfrm>
                            <a:off x="1632666" y="48086"/>
                            <a:ext cx="583451" cy="180614"/>
                          </a:xfrm>
                          <a:prstGeom prst="rect">
                            <a:avLst/>
                          </a:prstGeom>
                          <a:solidFill>
                            <a:schemeClr val="lt1"/>
                          </a:solidFill>
                          <a:ln w="6350">
                            <a:noFill/>
                          </a:ln>
                        </wps:spPr>
                        <wps:txbx>
                          <w:txbxContent>
                            <w:p w14:paraId="5E8ACC14" w14:textId="4A412959" w:rsidR="006C693A" w:rsidRPr="00E14198" w:rsidRDefault="006C693A" w:rsidP="005A784C">
                              <w:pPr>
                                <w:rPr>
                                  <w:sz w:val="20"/>
                                  <w:szCs w:val="20"/>
                                </w:rPr>
                              </w:pPr>
                              <w:r>
                                <w:rPr>
                                  <w:sz w:val="20"/>
                                  <w:szCs w:val="20"/>
                                </w:rPr>
                                <w:t>Case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 name="Rectangle 94"/>
                        <wps:cNvSpPr/>
                        <wps:spPr>
                          <a:xfrm>
                            <a:off x="1600412" y="227187"/>
                            <a:ext cx="685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2972012" y="381100"/>
                            <a:ext cx="152400" cy="941101"/>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8D9F42"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99" name="Rectangle 99"/>
                        <wps:cNvSpPr/>
                        <wps:spPr>
                          <a:xfrm>
                            <a:off x="2817510" y="381100"/>
                            <a:ext cx="152400" cy="941101"/>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C148CA"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0" name="Rectangle 100"/>
                        <wps:cNvSpPr/>
                        <wps:spPr>
                          <a:xfrm>
                            <a:off x="2661628" y="382042"/>
                            <a:ext cx="152400" cy="1522958"/>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479E08" w14:textId="38905CB4"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1" name="Rectangle 101"/>
                        <wps:cNvSpPr/>
                        <wps:spPr>
                          <a:xfrm>
                            <a:off x="2505746" y="382984"/>
                            <a:ext cx="152400" cy="1522016"/>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8998F" w14:textId="77777777"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2" name="Rectangle 102"/>
                        <wps:cNvSpPr/>
                        <wps:spPr>
                          <a:xfrm>
                            <a:off x="2135914" y="381000"/>
                            <a:ext cx="152400" cy="941101"/>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C1160"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3" name="Rectangle 103"/>
                        <wps:cNvSpPr/>
                        <wps:spPr>
                          <a:xfrm>
                            <a:off x="1981412" y="381000"/>
                            <a:ext cx="152400" cy="941101"/>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3807E"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4" name="Text Box 104"/>
                        <wps:cNvSpPr txBox="1"/>
                        <wps:spPr>
                          <a:xfrm>
                            <a:off x="870666" y="54041"/>
                            <a:ext cx="583451" cy="180614"/>
                          </a:xfrm>
                          <a:prstGeom prst="rect">
                            <a:avLst/>
                          </a:prstGeom>
                          <a:solidFill>
                            <a:schemeClr val="lt1"/>
                          </a:solidFill>
                          <a:ln w="6350">
                            <a:noFill/>
                          </a:ln>
                        </wps:spPr>
                        <wps:txbx>
                          <w:txbxContent>
                            <w:p w14:paraId="3EB43A12" w14:textId="2E1F44A6" w:rsidR="006C693A" w:rsidRPr="00E14198" w:rsidRDefault="006C693A" w:rsidP="005A784C">
                              <w:pPr>
                                <w:rPr>
                                  <w:sz w:val="20"/>
                                  <w:szCs w:val="20"/>
                                </w:rPr>
                              </w:pPr>
                              <w:r>
                                <w:rPr>
                                  <w:sz w:val="20"/>
                                  <w:szCs w:val="20"/>
                                </w:rPr>
                                <w:t>Case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5" name="Rectangle 105"/>
                        <wps:cNvSpPr/>
                        <wps:spPr>
                          <a:xfrm>
                            <a:off x="838412" y="233142"/>
                            <a:ext cx="685800" cy="183031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1373914" y="386955"/>
                            <a:ext cx="152400" cy="941101"/>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4AB0B" w14:textId="77777777" w:rsidR="006C693A" w:rsidRPr="005A784C" w:rsidRDefault="006C693A" w:rsidP="005A784C">
                              <w:pPr>
                                <w:jc w:val="center"/>
                                <w:rPr>
                                  <w:sz w:val="18"/>
                                  <w:szCs w:val="18"/>
                                </w:rPr>
                              </w:pPr>
                              <w:r w:rsidRPr="005A784C">
                                <w:rPr>
                                  <w:sz w:val="18"/>
                                  <w:szCs w:val="18"/>
                                </w:rPr>
                                <w:t>GC 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85" name="Straight Connector 85"/>
                        <wps:cNvCnPr/>
                        <wps:spPr>
                          <a:xfrm flipH="1">
                            <a:off x="686012" y="1355025"/>
                            <a:ext cx="411480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flipH="1">
                            <a:off x="686012" y="299176"/>
                            <a:ext cx="411480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108" name="Rectangle 108"/>
                        <wps:cNvSpPr/>
                        <wps:spPr>
                          <a:xfrm>
                            <a:off x="1213828" y="414808"/>
                            <a:ext cx="152400" cy="1522016"/>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09B57" w14:textId="77777777"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9" name="Rectangle 109"/>
                        <wps:cNvSpPr/>
                        <wps:spPr>
                          <a:xfrm>
                            <a:off x="990812" y="414808"/>
                            <a:ext cx="152400" cy="1522016"/>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38FAB" w14:textId="77777777" w:rsidR="006C693A" w:rsidRPr="005A784C" w:rsidRDefault="006C693A" w:rsidP="005A784C">
                              <w:pPr>
                                <w:jc w:val="center"/>
                                <w:rPr>
                                  <w:sz w:val="18"/>
                                  <w:szCs w:val="18"/>
                                </w:rPr>
                              </w:pPr>
                              <w:r w:rsidRPr="005A784C">
                                <w:rPr>
                                  <w:sz w:val="18"/>
                                  <w:szCs w:val="18"/>
                                </w:rPr>
                                <w:t>PDSCH</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91" name="Text Box 25"/>
                        <wps:cNvSpPr txBox="1"/>
                        <wps:spPr>
                          <a:xfrm>
                            <a:off x="188634" y="526627"/>
                            <a:ext cx="769764" cy="651427"/>
                          </a:xfrm>
                          <a:prstGeom prst="rect">
                            <a:avLst/>
                          </a:prstGeom>
                          <a:solidFill>
                            <a:schemeClr val="lt1"/>
                          </a:solidFill>
                          <a:ln w="6350">
                            <a:noFill/>
                          </a:ln>
                        </wps:spPr>
                        <wps:txbx>
                          <w:txbxContent>
                            <w:p w14:paraId="218C4EA2" w14:textId="77777777" w:rsidR="006C693A" w:rsidRDefault="006C693A" w:rsidP="00127322">
                              <w:pPr>
                                <w:jc w:val="center"/>
                                <w:rPr>
                                  <w:sz w:val="24"/>
                                  <w:szCs w:val="24"/>
                                </w:rPr>
                              </w:pPr>
                              <w:r>
                                <w:rPr>
                                  <w:rFonts w:cs="SimSun"/>
                                  <w:color w:val="000000"/>
                                  <w:sz w:val="20"/>
                                  <w:szCs w:val="20"/>
                                </w:rPr>
                                <w:t>common frequency resource</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934D976" id="Canvas 77" o:spid="_x0000_s1089" editas="canvas" style="width:389.8pt;height:167.95pt;mso-position-horizontal-relative:char;mso-position-vertical-relative:line" coordsize="49504,21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">
                <v:shape id="_x0000_s1090" type="#_x0000_t75" style="position:absolute;width:49504;height:21329;visibility:visible;mso-wrap-style:square" filled="t">
                  <v:fill o:detectmouseclick="t"/>
                  <v:path o:connecttype="none"/>
                </v:shape>
                <v:shape id="Text Box 66" o:spid="_x0000_s1091" type="#_x0000_t202" style="position:absolute;left:40710;top:747;width:5835;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30D19ADE" w14:textId="23736DAA" w:rsidR="006C693A" w:rsidRPr="00E14198" w:rsidRDefault="006C693A" w:rsidP="005A784C">
                        <w:pPr>
                          <w:rPr>
                            <w:sz w:val="20"/>
                            <w:szCs w:val="20"/>
                          </w:rPr>
                        </w:pPr>
                        <w:r>
                          <w:rPr>
                            <w:sz w:val="20"/>
                            <w:szCs w:val="20"/>
                          </w:rPr>
                          <w:t>Case 5</w:t>
                        </w:r>
                      </w:p>
                    </w:txbxContent>
                  </v:textbox>
                </v:shape>
                <v:rect id="Rectangle 78" o:spid="_x0000_s1092" style="position:absolute;left:40388;top:2538;width:6858;height:18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" fillcolor="#ffc000" strokecolor="black [3213]" strokeweight=".5pt"/>
                <v:rect id="Rectangle 79" o:spid="_x0000_s1093" style="position:absolute;left:41150;top:4230;width:6096;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" fillcolor="#0070c0" strokecolor="black [3213]" strokeweight=".5pt">
                  <v:textbox inset="0,0,0,0">
                    <w:txbxContent>
                      <w:p w14:paraId="38854F6B" w14:textId="4B6F1F8B" w:rsidR="006C693A" w:rsidRPr="005A784C" w:rsidRDefault="006C693A" w:rsidP="005A784C">
                        <w:pPr>
                          <w:jc w:val="center"/>
                          <w:rPr>
                            <w:sz w:val="18"/>
                            <w:szCs w:val="18"/>
                          </w:rPr>
                        </w:pPr>
                        <w:r w:rsidRPr="005A784C">
                          <w:rPr>
                            <w:sz w:val="18"/>
                            <w:szCs w:val="18"/>
                          </w:rPr>
                          <w:t>GC PDSCH</w:t>
                        </w:r>
                      </w:p>
                    </w:txbxContent>
                  </v:textbox>
                </v:rect>
                <v:rect id="Rectangle 80" o:spid="_x0000_s1094" style="position:absolute;left:41150;top:7606;width:6096;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" fillcolor="#0070c0" strokecolor="black [3213]" strokeweight=".5pt">
                  <v:textbox inset="0,0,0,0">
                    <w:txbxContent>
                      <w:p w14:paraId="707C9913" w14:textId="77777777" w:rsidR="006C693A" w:rsidRPr="005A784C" w:rsidRDefault="006C693A" w:rsidP="005A784C">
                        <w:pPr>
                          <w:jc w:val="center"/>
                          <w:rPr>
                            <w:sz w:val="18"/>
                            <w:szCs w:val="18"/>
                          </w:rPr>
                        </w:pPr>
                        <w:r w:rsidRPr="005A784C">
                          <w:rPr>
                            <w:sz w:val="18"/>
                            <w:szCs w:val="18"/>
                          </w:rPr>
                          <w:t>GC PDSCH</w:t>
                        </w:r>
                      </w:p>
                    </w:txbxContent>
                  </v:textbox>
                </v:rect>
                <v:shape id="Text Box 81" o:spid="_x0000_s1095" type="#_x0000_t202" style="position:absolute;left:32328;top:747;width:5835;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08B3E5D9" w14:textId="46CCE996" w:rsidR="006C693A" w:rsidRPr="00E14198" w:rsidRDefault="006C693A" w:rsidP="005A784C">
                        <w:pPr>
                          <w:rPr>
                            <w:sz w:val="20"/>
                            <w:szCs w:val="20"/>
                          </w:rPr>
                        </w:pPr>
                        <w:r>
                          <w:rPr>
                            <w:sz w:val="20"/>
                            <w:szCs w:val="20"/>
                          </w:rPr>
                          <w:t>Case 4</w:t>
                        </w:r>
                      </w:p>
                    </w:txbxContent>
                  </v:textbox>
                </v:shape>
                <v:rect id="Rectangle 82" o:spid="_x0000_s1096" style="position:absolute;left:32006;top:2538;width:6858;height:18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" fillcolor="#ffc000" strokecolor="black [3213]" strokeweight=".5pt"/>
                <v:rect id="Rectangle 83" o:spid="_x0000_s1097" style="position:absolute;left:35816;top:3810;width:3048;height:3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" fillcolor="#0070c0" strokecolor="black [3213]" strokeweight=".5pt">
                  <v:textbox inset="0,0,0,0">
                    <w:txbxContent>
                      <w:p w14:paraId="78855AEB" w14:textId="77777777" w:rsidR="006C693A" w:rsidRPr="005A784C" w:rsidRDefault="006C693A" w:rsidP="005A784C">
                        <w:pPr>
                          <w:jc w:val="center"/>
                          <w:rPr>
                            <w:sz w:val="18"/>
                            <w:szCs w:val="18"/>
                          </w:rPr>
                        </w:pPr>
                        <w:r w:rsidRPr="005A784C">
                          <w:rPr>
                            <w:sz w:val="18"/>
                            <w:szCs w:val="18"/>
                          </w:rPr>
                          <w:t>GC PDSCH</w:t>
                        </w:r>
                      </w:p>
                    </w:txbxContent>
                  </v:textbox>
                </v:rect>
                <v:rect id="Rectangle 84" o:spid="_x0000_s1098" style="position:absolute;left:35816;top:7539;width:3048;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" fillcolor="#0070c0" strokecolor="black [3213]" strokeweight=".5pt">
                  <v:textbox inset="0,0,0,0">
                    <w:txbxContent>
                      <w:p w14:paraId="2EFDE634" w14:textId="77777777" w:rsidR="006C693A" w:rsidRPr="005A784C" w:rsidRDefault="006C693A" w:rsidP="005A784C">
                        <w:pPr>
                          <w:jc w:val="center"/>
                          <w:rPr>
                            <w:sz w:val="18"/>
                            <w:szCs w:val="18"/>
                          </w:rPr>
                        </w:pPr>
                        <w:r w:rsidRPr="005A784C">
                          <w:rPr>
                            <w:sz w:val="18"/>
                            <w:szCs w:val="18"/>
                          </w:rPr>
                          <w:t>GC PDSCH</w:t>
                        </w:r>
                      </w:p>
                    </w:txbxContent>
                  </v:textbox>
                </v:rect>
                <v:rect id="Rectangle 87" o:spid="_x0000_s1099" style="position:absolute;left:32768;top:7539;width:3048;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" fillcolor="#943634 [2405]" strokecolor="black [3213]" strokeweight=".5pt">
                  <v:textbox inset="0,0,0,0">
                    <w:txbxContent>
                      <w:p w14:paraId="4B9B0AC1" w14:textId="78715C35" w:rsidR="006C693A" w:rsidRPr="005A784C" w:rsidRDefault="006C693A" w:rsidP="005A784C">
                        <w:pPr>
                          <w:jc w:val="center"/>
                          <w:rPr>
                            <w:sz w:val="18"/>
                            <w:szCs w:val="18"/>
                          </w:rPr>
                        </w:pPr>
                        <w:r w:rsidRPr="005A784C">
                          <w:rPr>
                            <w:sz w:val="18"/>
                            <w:szCs w:val="18"/>
                          </w:rPr>
                          <w:t>PDSCH</w:t>
                        </w:r>
                      </w:p>
                    </w:txbxContent>
                  </v:textbox>
                </v:rect>
                <v:rect id="Rectangle 88" o:spid="_x0000_s1100" style="position:absolute;left:32770;top:3810;width:3048;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" fillcolor="#943634 [2405]" strokecolor="black [3213]" strokeweight=".5pt">
                  <v:textbox inset="0,0,0,0">
                    <w:txbxContent>
                      <w:p w14:paraId="2FEB555E" w14:textId="77777777" w:rsidR="006C693A" w:rsidRPr="005A784C" w:rsidRDefault="006C693A" w:rsidP="005A784C">
                        <w:pPr>
                          <w:jc w:val="center"/>
                          <w:rPr>
                            <w:sz w:val="18"/>
                            <w:szCs w:val="18"/>
                          </w:rPr>
                        </w:pPr>
                        <w:r w:rsidRPr="005A784C">
                          <w:rPr>
                            <w:sz w:val="18"/>
                            <w:szCs w:val="18"/>
                          </w:rPr>
                          <w:t>PDSCH</w:t>
                        </w:r>
                      </w:p>
                    </w:txbxContent>
                  </v:textbox>
                </v:rect>
                <v:shape id="Text Box 89" o:spid="_x0000_s1101" type="#_x0000_t202" style="position:absolute;left:24708;top:480;width:5835;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" fillcolor="white [3201]" stroked="f" strokeweight=".5pt">
                  <v:textbox inset="0,0,0,0">
                    <w:txbxContent>
                      <w:p w14:paraId="63CF7AA6" w14:textId="48974002" w:rsidR="006C693A" w:rsidRPr="00E14198" w:rsidRDefault="006C693A" w:rsidP="005A784C">
                        <w:pPr>
                          <w:rPr>
                            <w:sz w:val="20"/>
                            <w:szCs w:val="20"/>
                          </w:rPr>
                        </w:pPr>
                        <w:r>
                          <w:rPr>
                            <w:sz w:val="20"/>
                            <w:szCs w:val="20"/>
                          </w:rPr>
                          <w:t>Case 3</w:t>
                        </w:r>
                      </w:p>
                    </w:txbxContent>
                  </v:textbox>
                </v:shape>
                <v:rect id="Rectangle 90" o:spid="_x0000_s1102" style="position:absolute;left:24386;top:2271;width:6858;height:18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" fillcolor="#ffc000" strokecolor="black [3213]" strokeweight=".5pt"/>
                <v:shape id="Text Box 93" o:spid="_x0000_s1103" type="#_x0000_t202" style="position:absolute;left:16326;top:480;width:5835;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" fillcolor="white [3201]" stroked="f" strokeweight=".5pt">
                  <v:textbox inset="0,0,0,0">
                    <w:txbxContent>
                      <w:p w14:paraId="5E8ACC14" w14:textId="4A412959" w:rsidR="006C693A" w:rsidRPr="00E14198" w:rsidRDefault="006C693A" w:rsidP="005A784C">
                        <w:pPr>
                          <w:rPr>
                            <w:sz w:val="20"/>
                            <w:szCs w:val="20"/>
                          </w:rPr>
                        </w:pPr>
                        <w:r>
                          <w:rPr>
                            <w:sz w:val="20"/>
                            <w:szCs w:val="20"/>
                          </w:rPr>
                          <w:t>Case 2</w:t>
                        </w:r>
                      </w:p>
                    </w:txbxContent>
                  </v:textbox>
                </v:shape>
                <v:rect id="Rectangle 94" o:spid="_x0000_s1104" style="position:absolute;left:16004;top:2271;width:6858;height:18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" fillcolor="#ffc000" strokecolor="black [3213]" strokeweight=".5pt"/>
                <v:rect id="Rectangle 96" o:spid="_x0000_s1105" style="position:absolute;left:29720;top:3811;width:1524;height:9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" fillcolor="#0070c0" strokecolor="black [3213]" strokeweight=".5pt">
                  <v:textbox style="layout-flow:vertical;mso-layout-flow-alt:bottom-to-top" inset="0,0,0,0">
                    <w:txbxContent>
                      <w:p w14:paraId="318D9F42" w14:textId="77777777" w:rsidR="006C693A" w:rsidRPr="005A784C" w:rsidRDefault="006C693A" w:rsidP="005A784C">
                        <w:pPr>
                          <w:jc w:val="center"/>
                          <w:rPr>
                            <w:sz w:val="18"/>
                            <w:szCs w:val="18"/>
                          </w:rPr>
                        </w:pPr>
                        <w:r w:rsidRPr="005A784C">
                          <w:rPr>
                            <w:sz w:val="18"/>
                            <w:szCs w:val="18"/>
                          </w:rPr>
                          <w:t>GC PDSCH</w:t>
                        </w:r>
                      </w:p>
                    </w:txbxContent>
                  </v:textbox>
                </v:rect>
                <v:rect id="Rectangle 99" o:spid="_x0000_s1106" style="position:absolute;left:28175;top:3811;width:1524;height:9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" fillcolor="#0070c0" strokecolor="black [3213]" strokeweight=".5pt">
                  <v:textbox style="layout-flow:vertical;mso-layout-flow-alt:bottom-to-top" inset="0,0,0,0">
                    <w:txbxContent>
                      <w:p w14:paraId="29C148CA" w14:textId="77777777" w:rsidR="006C693A" w:rsidRPr="005A784C" w:rsidRDefault="006C693A" w:rsidP="005A784C">
                        <w:pPr>
                          <w:jc w:val="center"/>
                          <w:rPr>
                            <w:sz w:val="18"/>
                            <w:szCs w:val="18"/>
                          </w:rPr>
                        </w:pPr>
                        <w:r w:rsidRPr="005A784C">
                          <w:rPr>
                            <w:sz w:val="18"/>
                            <w:szCs w:val="18"/>
                          </w:rPr>
                          <w:t>GC PDSCH</w:t>
                        </w:r>
                      </w:p>
                    </w:txbxContent>
                  </v:textbox>
                </v:rect>
                <v:rect id="Rectangle 100" o:spid="_x0000_s1107" style="position:absolute;left:26616;top:3820;width:1524;height:1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" fillcolor="#943634 [2405]" strokecolor="black [3213]" strokeweight=".5pt">
                  <v:textbox style="layout-flow:vertical;mso-layout-flow-alt:bottom-to-top" inset="0,0,0,0">
                    <w:txbxContent>
                      <w:p w14:paraId="13479E08" w14:textId="38905CB4" w:rsidR="006C693A" w:rsidRPr="005A784C" w:rsidRDefault="006C693A" w:rsidP="005A784C">
                        <w:pPr>
                          <w:jc w:val="center"/>
                          <w:rPr>
                            <w:sz w:val="18"/>
                            <w:szCs w:val="18"/>
                          </w:rPr>
                        </w:pPr>
                        <w:r w:rsidRPr="005A784C">
                          <w:rPr>
                            <w:sz w:val="18"/>
                            <w:szCs w:val="18"/>
                          </w:rPr>
                          <w:t>PDSCH</w:t>
                        </w:r>
                      </w:p>
                    </w:txbxContent>
                  </v:textbox>
                </v:rect>
                <v:rect id="Rectangle 101" o:spid="_x0000_s1108" style="position:absolute;left:25057;top:3829;width:1524;height:15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" fillcolor="#943634 [2405]" strokecolor="black [3213]" strokeweight=".5pt">
                  <v:textbox style="layout-flow:vertical;mso-layout-flow-alt:bottom-to-top" inset="0,0,0,0">
                    <w:txbxContent>
                      <w:p w14:paraId="01F8998F" w14:textId="77777777" w:rsidR="006C693A" w:rsidRPr="005A784C" w:rsidRDefault="006C693A" w:rsidP="005A784C">
                        <w:pPr>
                          <w:jc w:val="center"/>
                          <w:rPr>
                            <w:sz w:val="18"/>
                            <w:szCs w:val="18"/>
                          </w:rPr>
                        </w:pPr>
                        <w:r w:rsidRPr="005A784C">
                          <w:rPr>
                            <w:sz w:val="18"/>
                            <w:szCs w:val="18"/>
                          </w:rPr>
                          <w:t>PDSCH</w:t>
                        </w:r>
                      </w:p>
                    </w:txbxContent>
                  </v:textbox>
                </v:rect>
                <v:rect id="Rectangle 102" o:spid="_x0000_s1109" style="position:absolute;left:21359;top:3810;width:1524;height:9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" fillcolor="#0070c0" strokecolor="black [3213]" strokeweight=".5pt">
                  <v:textbox style="layout-flow:vertical;mso-layout-flow-alt:bottom-to-top" inset="0,0,0,0">
                    <w:txbxContent>
                      <w:p w14:paraId="5E3C1160" w14:textId="77777777" w:rsidR="006C693A" w:rsidRPr="005A784C" w:rsidRDefault="006C693A" w:rsidP="005A784C">
                        <w:pPr>
                          <w:jc w:val="center"/>
                          <w:rPr>
                            <w:sz w:val="18"/>
                            <w:szCs w:val="18"/>
                          </w:rPr>
                        </w:pPr>
                        <w:r w:rsidRPr="005A784C">
                          <w:rPr>
                            <w:sz w:val="18"/>
                            <w:szCs w:val="18"/>
                          </w:rPr>
                          <w:t>GC PDSCH</w:t>
                        </w:r>
                      </w:p>
                    </w:txbxContent>
                  </v:textbox>
                </v:rect>
                <v:rect id="Rectangle 103" o:spid="_x0000_s1110" style="position:absolute;left:19814;top:3810;width:1524;height:9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" fillcolor="#0070c0" strokecolor="black [3213]" strokeweight=".5pt">
                  <v:textbox style="layout-flow:vertical;mso-layout-flow-alt:bottom-to-top" inset="0,0,0,0">
                    <w:txbxContent>
                      <w:p w14:paraId="4173807E" w14:textId="77777777" w:rsidR="006C693A" w:rsidRPr="005A784C" w:rsidRDefault="006C693A" w:rsidP="005A784C">
                        <w:pPr>
                          <w:jc w:val="center"/>
                          <w:rPr>
                            <w:sz w:val="18"/>
                            <w:szCs w:val="18"/>
                          </w:rPr>
                        </w:pPr>
                        <w:r w:rsidRPr="005A784C">
                          <w:rPr>
                            <w:sz w:val="18"/>
                            <w:szCs w:val="18"/>
                          </w:rPr>
                          <w:t>GC PDSCH</w:t>
                        </w:r>
                      </w:p>
                    </w:txbxContent>
                  </v:textbox>
                </v:rect>
                <v:shape id="Text Box 104" o:spid="_x0000_s1111" type="#_x0000_t202" style="position:absolute;left:8706;top:540;width:5835;height:1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" fillcolor="white [3201]" stroked="f" strokeweight=".5pt">
                  <v:textbox inset="0,0,0,0">
                    <w:txbxContent>
                      <w:p w14:paraId="3EB43A12" w14:textId="2E1F44A6" w:rsidR="006C693A" w:rsidRPr="00E14198" w:rsidRDefault="006C693A" w:rsidP="005A784C">
                        <w:pPr>
                          <w:rPr>
                            <w:sz w:val="20"/>
                            <w:szCs w:val="20"/>
                          </w:rPr>
                        </w:pPr>
                        <w:r>
                          <w:rPr>
                            <w:sz w:val="20"/>
                            <w:szCs w:val="20"/>
                          </w:rPr>
                          <w:t>Case 1</w:t>
                        </w:r>
                      </w:p>
                    </w:txbxContent>
                  </v:textbox>
                </v:shape>
                <v:rect id="Rectangle 105" o:spid="_x0000_s1112" style="position:absolute;left:8384;top:2331;width:6858;height:1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" fillcolor="#ffc000" strokecolor="black [3213]" strokeweight=".5pt"/>
                <v:rect id="Rectangle 106" o:spid="_x0000_s1113" style="position:absolute;left:13739;top:3869;width:1524;height:9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" fillcolor="#0070c0" strokecolor="black [3213]" strokeweight=".5pt">
                  <v:textbox style="layout-flow:vertical;mso-layout-flow-alt:bottom-to-top" inset="0,0,0,0">
                    <w:txbxContent>
                      <w:p w14:paraId="2324AB0B" w14:textId="77777777" w:rsidR="006C693A" w:rsidRPr="005A784C" w:rsidRDefault="006C693A" w:rsidP="005A784C">
                        <w:pPr>
                          <w:jc w:val="center"/>
                          <w:rPr>
                            <w:sz w:val="18"/>
                            <w:szCs w:val="18"/>
                          </w:rPr>
                        </w:pPr>
                        <w:r w:rsidRPr="005A784C">
                          <w:rPr>
                            <w:sz w:val="18"/>
                            <w:szCs w:val="18"/>
                          </w:rPr>
                          <w:t>GC PDSCH</w:t>
                        </w:r>
                      </w:p>
                    </w:txbxContent>
                  </v:textbox>
                </v:rect>
                <v:line id="Straight Connector 85" o:spid="_x0000_s1114" style="position:absolute;flip:x;visibility:visible;mso-wrap-style:square" from="6860,13550" to="48008,13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" strokecolor="#4579b8 [3044]" strokeweight="1pt">
                  <v:stroke dashstyle="dash"/>
                </v:line>
                <v:line id="Straight Connector 86" o:spid="_x0000_s1115" style="position:absolute;flip:x;visibility:visible;mso-wrap-style:square" from="6860,2991" to="48008,2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" strokecolor="#4579b8 [3044]" strokeweight="1pt">
                  <v:stroke dashstyle="dash"/>
                </v:line>
                <v:rect id="Rectangle 108" o:spid="_x0000_s1116" style="position:absolute;left:12138;top:4148;width:1524;height:1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" fillcolor="#943634 [2405]" strokecolor="black [3213]" strokeweight=".5pt">
                  <v:textbox style="layout-flow:vertical;mso-layout-flow-alt:bottom-to-top" inset="0,0,0,0">
                    <w:txbxContent>
                      <w:p w14:paraId="09A09B57" w14:textId="77777777" w:rsidR="006C693A" w:rsidRPr="005A784C" w:rsidRDefault="006C693A" w:rsidP="005A784C">
                        <w:pPr>
                          <w:jc w:val="center"/>
                          <w:rPr>
                            <w:sz w:val="18"/>
                            <w:szCs w:val="18"/>
                          </w:rPr>
                        </w:pPr>
                        <w:r w:rsidRPr="005A784C">
                          <w:rPr>
                            <w:sz w:val="18"/>
                            <w:szCs w:val="18"/>
                          </w:rPr>
                          <w:t>PDSCH</w:t>
                        </w:r>
                      </w:p>
                    </w:txbxContent>
                  </v:textbox>
                </v:rect>
                <v:rect id="Rectangle 109" o:spid="_x0000_s1117" style="position:absolute;left:9908;top:4148;width:1524;height:1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" fillcolor="#943634 [2405]" strokecolor="black [3213]" strokeweight=".5pt">
                  <v:textbox style="layout-flow:vertical;mso-layout-flow-alt:bottom-to-top" inset="0,0,0,0">
                    <w:txbxContent>
                      <w:p w14:paraId="4CA38FAB" w14:textId="77777777" w:rsidR="006C693A" w:rsidRPr="005A784C" w:rsidRDefault="006C693A" w:rsidP="005A784C">
                        <w:pPr>
                          <w:jc w:val="center"/>
                          <w:rPr>
                            <w:sz w:val="18"/>
                            <w:szCs w:val="18"/>
                          </w:rPr>
                        </w:pPr>
                        <w:r w:rsidRPr="005A784C">
                          <w:rPr>
                            <w:sz w:val="18"/>
                            <w:szCs w:val="18"/>
                          </w:rPr>
                          <w:t>PDSCH</w:t>
                        </w:r>
                      </w:p>
                    </w:txbxContent>
                  </v:textbox>
                </v:rect>
                <v:shape id="Text Box 25" o:spid="_x0000_s1118" type="#_x0000_t202" style="position:absolute;left:1886;top:5266;width:7697;height:6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" fillcolor="white [3201]" stroked="f" strokeweight=".5pt">
                  <v:textbox inset="0,0,0,0">
                    <w:txbxContent>
                      <w:p w14:paraId="218C4EA2" w14:textId="77777777" w:rsidR="006C693A" w:rsidRDefault="006C693A" w:rsidP="00127322">
                        <w:pPr>
                          <w:jc w:val="center"/>
                          <w:rPr>
                            <w:sz w:val="24"/>
                            <w:szCs w:val="24"/>
                          </w:rPr>
                        </w:pPr>
                        <w:r>
                          <w:rPr>
                            <w:rFonts w:cs="SimSun"/>
                            <w:color w:val="000000"/>
                            <w:sz w:val="20"/>
                            <w:szCs w:val="20"/>
                          </w:rPr>
                          <w:t>common frequency resource</w:t>
                        </w:r>
                      </w:p>
                    </w:txbxContent>
                  </v:textbox>
                </v:shape>
                <w10:anchorlock/>
              </v:group>
            </w:pict>
          </mc:Fallback>
        </mc:AlternateContent>
      </w:r>
    </w:p>
    <w:p w14:paraId="0D98C7C7" w14:textId="49717ED1" w:rsidR="005A784C" w:rsidRDefault="005A784C" w:rsidP="005A784C">
      <w:pPr>
        <w:pStyle w:val="Caption"/>
        <w:rPr>
          <w:rFonts w:eastAsia="Yu Mincho"/>
          <w:bCs w:val="0"/>
          <w:iCs/>
          <w:lang w:eastAsia="ja-JP"/>
        </w:rPr>
      </w:pPr>
      <w:bookmarkStart w:id="5" w:name="_Ref61243873"/>
      <w:r>
        <w:t xml:space="preserve">Fig. </w:t>
      </w:r>
      <w:fldSimple w:instr=" SEQ Fig. \* ARABIC ">
        <w:r w:rsidR="0000333B">
          <w:rPr>
            <w:noProof/>
          </w:rPr>
          <w:t>3</w:t>
        </w:r>
      </w:fldSimple>
      <w:bookmarkEnd w:id="5"/>
      <w:r>
        <w:rPr>
          <w:noProof/>
        </w:rPr>
        <w:t xml:space="preserve">. </w:t>
      </w:r>
      <w:r w:rsidR="002307A4">
        <w:rPr>
          <w:noProof/>
        </w:rPr>
        <w:t>Comparison of the 5 cases</w:t>
      </w:r>
      <w:r w:rsidR="00364A58">
        <w:rPr>
          <w:noProof/>
        </w:rPr>
        <w:t>: unicast PDSCH is in red, group-common PDSCH is in blue.</w:t>
      </w:r>
    </w:p>
    <w:p w14:paraId="2D9D0789" w14:textId="60C592C9" w:rsidR="001677D4" w:rsidRDefault="00127322" w:rsidP="00384591">
      <w:pPr>
        <w:rPr>
          <w:rFonts w:eastAsia="Yu Mincho"/>
          <w:bCs/>
          <w:iCs/>
          <w:lang w:eastAsia="ja-JP"/>
        </w:rPr>
      </w:pPr>
      <w:r>
        <w:rPr>
          <w:rFonts w:eastAsia="Yu Mincho"/>
          <w:bCs/>
          <w:iCs/>
          <w:lang w:eastAsia="ja-JP"/>
        </w:rPr>
        <w:t xml:space="preserve">The more fundamental question is how </w:t>
      </w:r>
      <w:proofErr w:type="gramStart"/>
      <w:r>
        <w:rPr>
          <w:rFonts w:eastAsia="Yu Mincho"/>
          <w:bCs/>
          <w:iCs/>
          <w:lang w:eastAsia="ja-JP"/>
        </w:rPr>
        <w:t>many</w:t>
      </w:r>
      <w:proofErr w:type="gramEnd"/>
      <w:r>
        <w:rPr>
          <w:rFonts w:eastAsia="Yu Mincho"/>
          <w:bCs/>
          <w:iCs/>
          <w:lang w:eastAsia="ja-JP"/>
        </w:rPr>
        <w:t xml:space="preserve"> simultaneous receptions are allowed (by capability possibly)</w:t>
      </w:r>
      <w:r w:rsidR="001677D4">
        <w:rPr>
          <w:rFonts w:eastAsia="Yu Mincho"/>
          <w:bCs/>
          <w:iCs/>
          <w:lang w:eastAsia="ja-JP"/>
        </w:rPr>
        <w:t>. That is the last FFS. In addition, i</w:t>
      </w:r>
      <w:r>
        <w:rPr>
          <w:rFonts w:eastAsia="Yu Mincho"/>
          <w:bCs/>
          <w:iCs/>
          <w:lang w:eastAsia="ja-JP"/>
        </w:rPr>
        <w:t xml:space="preserve">f multiple simultaneous receptions are allowed, </w:t>
      </w:r>
      <w:r w:rsidR="001677D4">
        <w:rPr>
          <w:rFonts w:eastAsia="Yu Mincho"/>
          <w:bCs/>
          <w:iCs/>
          <w:lang w:eastAsia="ja-JP"/>
        </w:rPr>
        <w:t xml:space="preserve">the next question is </w:t>
      </w:r>
      <w:r>
        <w:rPr>
          <w:rFonts w:eastAsia="Yu Mincho"/>
          <w:bCs/>
          <w:iCs/>
          <w:lang w:eastAsia="ja-JP"/>
        </w:rPr>
        <w:t>how many</w:t>
      </w:r>
      <w:r w:rsidR="001677D4">
        <w:rPr>
          <w:rFonts w:eastAsia="Yu Mincho"/>
          <w:bCs/>
          <w:iCs/>
          <w:lang w:eastAsia="ja-JP"/>
        </w:rPr>
        <w:t xml:space="preserve"> simultaneous</w:t>
      </w:r>
      <w:r>
        <w:rPr>
          <w:rFonts w:eastAsia="Yu Mincho"/>
          <w:bCs/>
          <w:iCs/>
          <w:lang w:eastAsia="ja-JP"/>
        </w:rPr>
        <w:t xml:space="preserve"> unicast and </w:t>
      </w:r>
      <w:proofErr w:type="gramStart"/>
      <w:r>
        <w:rPr>
          <w:rFonts w:eastAsia="Yu Mincho"/>
          <w:bCs/>
          <w:iCs/>
          <w:lang w:eastAsia="ja-JP"/>
        </w:rPr>
        <w:t>group-common</w:t>
      </w:r>
      <w:proofErr w:type="gramEnd"/>
      <w:r>
        <w:rPr>
          <w:rFonts w:eastAsia="Yu Mincho"/>
          <w:bCs/>
          <w:iCs/>
          <w:lang w:eastAsia="ja-JP"/>
        </w:rPr>
        <w:t xml:space="preserve"> PDSCH </w:t>
      </w:r>
      <w:r w:rsidR="001031D6">
        <w:rPr>
          <w:rFonts w:eastAsia="Yu Mincho"/>
          <w:bCs/>
          <w:iCs/>
          <w:lang w:eastAsia="ja-JP"/>
        </w:rPr>
        <w:t xml:space="preserve">receptions </w:t>
      </w:r>
      <w:r>
        <w:rPr>
          <w:rFonts w:eastAsia="Yu Mincho"/>
          <w:bCs/>
          <w:iCs/>
          <w:lang w:eastAsia="ja-JP"/>
        </w:rPr>
        <w:t xml:space="preserve">are supported. </w:t>
      </w:r>
      <w:r w:rsidR="001031D6">
        <w:rPr>
          <w:rFonts w:eastAsia="Yu Mincho"/>
          <w:bCs/>
          <w:iCs/>
          <w:lang w:eastAsia="ja-JP"/>
        </w:rPr>
        <w:t xml:space="preserve">When examining the agreements, the further study </w:t>
      </w:r>
      <w:r w:rsidR="00050912">
        <w:rPr>
          <w:rFonts w:eastAsia="Yu Mincho"/>
          <w:bCs/>
          <w:iCs/>
          <w:lang w:eastAsia="ja-JP"/>
        </w:rPr>
        <w:t>about the</w:t>
      </w:r>
      <w:r w:rsidR="001031D6">
        <w:rPr>
          <w:rFonts w:eastAsia="Yu Mincho"/>
          <w:bCs/>
          <w:iCs/>
          <w:lang w:eastAsia="ja-JP"/>
        </w:rPr>
        <w:t xml:space="preserve"> cases</w:t>
      </w:r>
      <w:r w:rsidR="00050912">
        <w:rPr>
          <w:rFonts w:eastAsia="Yu Mincho"/>
          <w:bCs/>
          <w:iCs/>
          <w:lang w:eastAsia="ja-JP"/>
        </w:rPr>
        <w:t xml:space="preserve"> is addressing the second question</w:t>
      </w:r>
      <w:r w:rsidR="001677D4">
        <w:rPr>
          <w:rFonts w:eastAsia="Yu Mincho"/>
          <w:bCs/>
          <w:iCs/>
          <w:lang w:eastAsia="ja-JP"/>
        </w:rPr>
        <w:t xml:space="preserve"> and also considers the resource allocation for simultaneous receptions. </w:t>
      </w:r>
      <w:r w:rsidR="00292136">
        <w:rPr>
          <w:rFonts w:eastAsia="Yu Mincho"/>
          <w:bCs/>
          <w:iCs/>
          <w:lang w:eastAsia="ja-JP"/>
        </w:rPr>
        <w:fldChar w:fldCharType="begin"/>
      </w:r>
      <w:r w:rsidR="00292136">
        <w:rPr>
          <w:rFonts w:eastAsia="Yu Mincho"/>
          <w:bCs/>
          <w:iCs/>
          <w:lang w:eastAsia="ja-JP"/>
        </w:rPr>
        <w:instrText xml:space="preserve"> REF _Ref61520227 \h </w:instrText>
      </w:r>
      <w:r w:rsidR="00292136">
        <w:rPr>
          <w:rFonts w:eastAsia="Yu Mincho"/>
          <w:bCs/>
          <w:iCs/>
          <w:lang w:eastAsia="ja-JP"/>
        </w:rPr>
      </w:r>
      <w:r w:rsidR="00292136">
        <w:rPr>
          <w:rFonts w:eastAsia="Yu Mincho"/>
          <w:bCs/>
          <w:iCs/>
          <w:lang w:eastAsia="ja-JP"/>
        </w:rPr>
        <w:fldChar w:fldCharType="separate"/>
      </w:r>
      <w:r w:rsidR="0000333B">
        <w:t xml:space="preserve">Table </w:t>
      </w:r>
      <w:r w:rsidR="0000333B">
        <w:rPr>
          <w:noProof/>
        </w:rPr>
        <w:t>1</w:t>
      </w:r>
      <w:r w:rsidR="00292136">
        <w:rPr>
          <w:rFonts w:eastAsia="Yu Mincho"/>
          <w:bCs/>
          <w:iCs/>
          <w:lang w:eastAsia="ja-JP"/>
        </w:rPr>
        <w:fldChar w:fldCharType="end"/>
      </w:r>
      <w:r w:rsidR="00292136">
        <w:rPr>
          <w:rFonts w:eastAsia="Yu Mincho"/>
          <w:bCs/>
          <w:iCs/>
          <w:lang w:eastAsia="ja-JP"/>
        </w:rPr>
        <w:t xml:space="preserve"> summarizes the different cases as well as the total number of receptions in a slot.</w:t>
      </w:r>
    </w:p>
    <w:p w14:paraId="6E694E8E" w14:textId="09C7544D" w:rsidR="006435A9" w:rsidRDefault="006435A9" w:rsidP="008A3768">
      <w:pPr>
        <w:pStyle w:val="Caption"/>
        <w:keepNext/>
      </w:pPr>
      <w:bookmarkStart w:id="6" w:name="_Ref61520227"/>
      <w:r>
        <w:lastRenderedPageBreak/>
        <w:t xml:space="preserve">Table </w:t>
      </w:r>
      <w:fldSimple w:instr=" SEQ Table \* ARABIC ">
        <w:r w:rsidR="0000333B">
          <w:rPr>
            <w:noProof/>
          </w:rPr>
          <w:t>1</w:t>
        </w:r>
      </w:fldSimple>
      <w:bookmarkEnd w:id="6"/>
      <w:r>
        <w:t>. Number of simultaneous receptions</w:t>
      </w:r>
      <w:r w:rsidR="00292136">
        <w:t xml:space="preserve"> in a slot</w:t>
      </w:r>
    </w:p>
    <w:tbl>
      <w:tblPr>
        <w:tblStyle w:val="TableGrid"/>
        <w:tblW w:w="0" w:type="auto"/>
        <w:tblLook w:val="04A0" w:firstRow="1" w:lastRow="0" w:firstColumn="1" w:lastColumn="0" w:noHBand="0" w:noVBand="1"/>
      </w:tblPr>
      <w:tblGrid>
        <w:gridCol w:w="615"/>
        <w:gridCol w:w="1575"/>
        <w:gridCol w:w="1663"/>
        <w:gridCol w:w="1272"/>
        <w:gridCol w:w="4182"/>
      </w:tblGrid>
      <w:tr w:rsidR="006435A9" w14:paraId="7455D30D" w14:textId="77777777" w:rsidTr="008A3768">
        <w:tc>
          <w:tcPr>
            <w:tcW w:w="615" w:type="dxa"/>
          </w:tcPr>
          <w:p w14:paraId="33DE3ADC" w14:textId="082E3ABF" w:rsidR="006435A9" w:rsidRPr="008A3768" w:rsidRDefault="006435A9" w:rsidP="008A3768">
            <w:pPr>
              <w:pStyle w:val="tablecell"/>
            </w:pPr>
            <w:r>
              <w:t>Case</w:t>
            </w:r>
          </w:p>
        </w:tc>
        <w:tc>
          <w:tcPr>
            <w:tcW w:w="1575" w:type="dxa"/>
          </w:tcPr>
          <w:p w14:paraId="6F84D0E0" w14:textId="473A502B" w:rsidR="006435A9" w:rsidRPr="008A3768" w:rsidRDefault="006435A9" w:rsidP="008A3768">
            <w:pPr>
              <w:pStyle w:val="tablecell"/>
            </w:pPr>
            <w:r>
              <w:t># simultaneous GC-PDSCH receptions</w:t>
            </w:r>
          </w:p>
        </w:tc>
        <w:tc>
          <w:tcPr>
            <w:tcW w:w="1663" w:type="dxa"/>
          </w:tcPr>
          <w:p w14:paraId="554E221A" w14:textId="5CE13346" w:rsidR="006435A9" w:rsidRPr="008A3768" w:rsidRDefault="006435A9" w:rsidP="008A3768">
            <w:pPr>
              <w:pStyle w:val="tablecell"/>
            </w:pPr>
            <w:r>
              <w:t># simultaneous unicast PDSCH receptions</w:t>
            </w:r>
          </w:p>
        </w:tc>
        <w:tc>
          <w:tcPr>
            <w:tcW w:w="1272" w:type="dxa"/>
          </w:tcPr>
          <w:p w14:paraId="167EEB6D" w14:textId="544E9DEC" w:rsidR="006435A9" w:rsidRDefault="006435A9" w:rsidP="001677D4">
            <w:pPr>
              <w:pStyle w:val="tablecell"/>
            </w:pPr>
            <w:r>
              <w:t>Total # simultaneous receptions</w:t>
            </w:r>
          </w:p>
        </w:tc>
        <w:tc>
          <w:tcPr>
            <w:tcW w:w="4182" w:type="dxa"/>
          </w:tcPr>
          <w:p w14:paraId="317F1BAF" w14:textId="05E7539A" w:rsidR="006435A9" w:rsidRPr="008A3768" w:rsidRDefault="006435A9" w:rsidP="008A3768">
            <w:pPr>
              <w:pStyle w:val="tablecell"/>
            </w:pPr>
            <w:r>
              <w:t>Observations</w:t>
            </w:r>
          </w:p>
        </w:tc>
      </w:tr>
      <w:tr w:rsidR="006435A9" w14:paraId="3F6F055A" w14:textId="77777777" w:rsidTr="006435A9">
        <w:tc>
          <w:tcPr>
            <w:tcW w:w="615" w:type="dxa"/>
          </w:tcPr>
          <w:p w14:paraId="402EF7A2" w14:textId="4D3E2C94" w:rsidR="006435A9" w:rsidRDefault="006435A9" w:rsidP="001677D4">
            <w:pPr>
              <w:pStyle w:val="tablecell"/>
              <w:jc w:val="center"/>
            </w:pPr>
            <w:r>
              <w:t>-</w:t>
            </w:r>
          </w:p>
        </w:tc>
        <w:tc>
          <w:tcPr>
            <w:tcW w:w="1575" w:type="dxa"/>
          </w:tcPr>
          <w:p w14:paraId="64DED399" w14:textId="222A5651" w:rsidR="006435A9" w:rsidRDefault="006435A9" w:rsidP="001677D4">
            <w:pPr>
              <w:pStyle w:val="tablecell"/>
              <w:jc w:val="center"/>
            </w:pPr>
            <w:r>
              <w:t>1</w:t>
            </w:r>
          </w:p>
        </w:tc>
        <w:tc>
          <w:tcPr>
            <w:tcW w:w="1663" w:type="dxa"/>
          </w:tcPr>
          <w:p w14:paraId="536874F0" w14:textId="0DC5B526" w:rsidR="006435A9" w:rsidRDefault="001D403E" w:rsidP="001677D4">
            <w:pPr>
              <w:pStyle w:val="tablecell"/>
              <w:jc w:val="center"/>
            </w:pPr>
            <w:r>
              <w:t>1</w:t>
            </w:r>
          </w:p>
        </w:tc>
        <w:tc>
          <w:tcPr>
            <w:tcW w:w="1272" w:type="dxa"/>
          </w:tcPr>
          <w:p w14:paraId="695B0BA7" w14:textId="7A5F4D47" w:rsidR="006435A9" w:rsidRDefault="001D403E" w:rsidP="006435A9">
            <w:pPr>
              <w:pStyle w:val="tablecell"/>
              <w:jc w:val="center"/>
            </w:pPr>
            <w:r>
              <w:t>2</w:t>
            </w:r>
          </w:p>
        </w:tc>
        <w:tc>
          <w:tcPr>
            <w:tcW w:w="4182" w:type="dxa"/>
          </w:tcPr>
          <w:p w14:paraId="64DAF828" w14:textId="35248984" w:rsidR="006435A9" w:rsidRDefault="001D403E" w:rsidP="001677D4">
            <w:pPr>
              <w:pStyle w:val="tablecell"/>
            </w:pPr>
            <w:r>
              <w:t xml:space="preserve">working assumption (presented in section </w:t>
            </w:r>
            <w:r>
              <w:fldChar w:fldCharType="begin"/>
            </w:r>
            <w:r>
              <w:instrText xml:space="preserve"> REF _Ref61803636 \r \h </w:instrText>
            </w:r>
            <w:r>
              <w:fldChar w:fldCharType="separate"/>
            </w:r>
            <w:r>
              <w:t>2.1</w:t>
            </w:r>
            <w:r>
              <w:fldChar w:fldCharType="end"/>
            </w:r>
            <w:r>
              <w:t>)</w:t>
            </w:r>
          </w:p>
        </w:tc>
      </w:tr>
      <w:tr w:rsidR="006435A9" w14:paraId="7A992584" w14:textId="77777777" w:rsidTr="008A3768">
        <w:tc>
          <w:tcPr>
            <w:tcW w:w="615" w:type="dxa"/>
          </w:tcPr>
          <w:p w14:paraId="1B8E88B2" w14:textId="44B8E808" w:rsidR="006435A9" w:rsidRPr="008A3768" w:rsidRDefault="006435A9" w:rsidP="008A3768">
            <w:pPr>
              <w:pStyle w:val="tablecell"/>
              <w:jc w:val="center"/>
            </w:pPr>
            <w:r>
              <w:t>1</w:t>
            </w:r>
          </w:p>
        </w:tc>
        <w:tc>
          <w:tcPr>
            <w:tcW w:w="1575" w:type="dxa"/>
          </w:tcPr>
          <w:p w14:paraId="461EC897" w14:textId="758D6B5A" w:rsidR="006435A9" w:rsidRPr="008A3768" w:rsidRDefault="006435A9" w:rsidP="008A3768">
            <w:pPr>
              <w:pStyle w:val="tablecell"/>
              <w:jc w:val="center"/>
            </w:pPr>
            <w:r>
              <w:t>1</w:t>
            </w:r>
          </w:p>
        </w:tc>
        <w:tc>
          <w:tcPr>
            <w:tcW w:w="1663" w:type="dxa"/>
          </w:tcPr>
          <w:p w14:paraId="26021DFA" w14:textId="55BC5602" w:rsidR="006435A9" w:rsidRPr="008A3768" w:rsidRDefault="006435A9" w:rsidP="008A3768">
            <w:pPr>
              <w:pStyle w:val="tablecell"/>
              <w:jc w:val="center"/>
            </w:pPr>
            <w:r>
              <w:t xml:space="preserve">≥ </w:t>
            </w:r>
            <w:r w:rsidR="001D403E">
              <w:t>2</w:t>
            </w:r>
          </w:p>
        </w:tc>
        <w:tc>
          <w:tcPr>
            <w:tcW w:w="1272" w:type="dxa"/>
          </w:tcPr>
          <w:p w14:paraId="7916F00B" w14:textId="353C6863" w:rsidR="006435A9" w:rsidRDefault="006435A9" w:rsidP="008A3768">
            <w:pPr>
              <w:pStyle w:val="tablecell"/>
              <w:jc w:val="center"/>
            </w:pPr>
            <w:r>
              <w:t xml:space="preserve">≥ </w:t>
            </w:r>
            <w:r w:rsidR="001D403E">
              <w:t>3</w:t>
            </w:r>
          </w:p>
        </w:tc>
        <w:tc>
          <w:tcPr>
            <w:tcW w:w="4182" w:type="dxa"/>
          </w:tcPr>
          <w:p w14:paraId="3A44C07C" w14:textId="1E1A7C15" w:rsidR="006435A9" w:rsidRPr="008A3768" w:rsidRDefault="006435A9" w:rsidP="008A3768">
            <w:pPr>
              <w:pStyle w:val="tablecell"/>
            </w:pPr>
            <w:r>
              <w:t xml:space="preserve">Generalization of agreement </w:t>
            </w:r>
            <w:r w:rsidRPr="001677D4">
              <w:t xml:space="preserve">TDM between one unicast PDSCH and one </w:t>
            </w:r>
            <w:proofErr w:type="gramStart"/>
            <w:r w:rsidRPr="001677D4">
              <w:t>group-common</w:t>
            </w:r>
            <w:proofErr w:type="gramEnd"/>
            <w:r w:rsidRPr="001677D4">
              <w:t xml:space="preserve"> PDSCH in a slot</w:t>
            </w:r>
          </w:p>
        </w:tc>
      </w:tr>
      <w:tr w:rsidR="006435A9" w14:paraId="0642B60F" w14:textId="77777777" w:rsidTr="008A3768">
        <w:tc>
          <w:tcPr>
            <w:tcW w:w="615" w:type="dxa"/>
          </w:tcPr>
          <w:p w14:paraId="60413C4D" w14:textId="2D838BF4" w:rsidR="006435A9" w:rsidRPr="008A3768" w:rsidRDefault="006435A9" w:rsidP="008A3768">
            <w:pPr>
              <w:pStyle w:val="tablecell"/>
              <w:jc w:val="center"/>
            </w:pPr>
            <w:r>
              <w:t>2</w:t>
            </w:r>
          </w:p>
        </w:tc>
        <w:tc>
          <w:tcPr>
            <w:tcW w:w="1575" w:type="dxa"/>
          </w:tcPr>
          <w:p w14:paraId="41B33FD9" w14:textId="1B63A106" w:rsidR="006435A9" w:rsidRPr="008A3768" w:rsidRDefault="006435A9" w:rsidP="008A3768">
            <w:pPr>
              <w:pStyle w:val="tablecell"/>
              <w:jc w:val="center"/>
            </w:pPr>
            <w:r>
              <w:t>≥ 2</w:t>
            </w:r>
          </w:p>
        </w:tc>
        <w:tc>
          <w:tcPr>
            <w:tcW w:w="1663" w:type="dxa"/>
          </w:tcPr>
          <w:p w14:paraId="14A53490" w14:textId="77777777" w:rsidR="006435A9" w:rsidRPr="008A3768" w:rsidRDefault="006435A9" w:rsidP="008A3768">
            <w:pPr>
              <w:pStyle w:val="tablecell"/>
              <w:jc w:val="center"/>
            </w:pPr>
          </w:p>
        </w:tc>
        <w:tc>
          <w:tcPr>
            <w:tcW w:w="1272" w:type="dxa"/>
          </w:tcPr>
          <w:p w14:paraId="2A40C21D" w14:textId="6F9540A6" w:rsidR="006435A9" w:rsidRDefault="006435A9" w:rsidP="008A3768">
            <w:pPr>
              <w:pStyle w:val="tablecell"/>
              <w:jc w:val="center"/>
            </w:pPr>
            <w:r>
              <w:t>≥ 2</w:t>
            </w:r>
          </w:p>
        </w:tc>
        <w:tc>
          <w:tcPr>
            <w:tcW w:w="4182" w:type="dxa"/>
          </w:tcPr>
          <w:p w14:paraId="20DE2BCA" w14:textId="0003BB9A" w:rsidR="006435A9" w:rsidRPr="008A3768" w:rsidRDefault="006435A9" w:rsidP="008A3768">
            <w:pPr>
              <w:pStyle w:val="tablecell"/>
            </w:pPr>
            <w:r>
              <w:t>Cases 2 and 5 differ in the resource allocation</w:t>
            </w:r>
          </w:p>
        </w:tc>
      </w:tr>
      <w:tr w:rsidR="006435A9" w14:paraId="1D0B6EF9" w14:textId="77777777" w:rsidTr="008A3768">
        <w:tc>
          <w:tcPr>
            <w:tcW w:w="615" w:type="dxa"/>
          </w:tcPr>
          <w:p w14:paraId="484F107A" w14:textId="037EAB70" w:rsidR="006435A9" w:rsidRPr="008A3768" w:rsidRDefault="006435A9" w:rsidP="008A3768">
            <w:pPr>
              <w:pStyle w:val="tablecell"/>
              <w:jc w:val="center"/>
            </w:pPr>
            <w:r>
              <w:t>3</w:t>
            </w:r>
          </w:p>
        </w:tc>
        <w:tc>
          <w:tcPr>
            <w:tcW w:w="1575" w:type="dxa"/>
          </w:tcPr>
          <w:p w14:paraId="1C37E68C" w14:textId="4EAA90E1" w:rsidR="006435A9" w:rsidRPr="008A3768" w:rsidRDefault="006435A9" w:rsidP="008A3768">
            <w:pPr>
              <w:pStyle w:val="tablecell"/>
              <w:jc w:val="center"/>
            </w:pPr>
            <w:r>
              <w:t>≥ 2</w:t>
            </w:r>
          </w:p>
        </w:tc>
        <w:tc>
          <w:tcPr>
            <w:tcW w:w="1663" w:type="dxa"/>
          </w:tcPr>
          <w:p w14:paraId="2794549D" w14:textId="0084E3AE" w:rsidR="006435A9" w:rsidRPr="008A3768" w:rsidRDefault="006435A9" w:rsidP="008A3768">
            <w:pPr>
              <w:pStyle w:val="tablecell"/>
              <w:jc w:val="center"/>
            </w:pPr>
            <w:r>
              <w:t>≥ 2</w:t>
            </w:r>
          </w:p>
        </w:tc>
        <w:tc>
          <w:tcPr>
            <w:tcW w:w="1272" w:type="dxa"/>
          </w:tcPr>
          <w:p w14:paraId="32CE1871" w14:textId="47D64797" w:rsidR="006435A9" w:rsidRDefault="006435A9" w:rsidP="008A3768">
            <w:pPr>
              <w:pStyle w:val="tablecell"/>
              <w:jc w:val="center"/>
            </w:pPr>
            <w:r>
              <w:t>≥ 4</w:t>
            </w:r>
          </w:p>
        </w:tc>
        <w:tc>
          <w:tcPr>
            <w:tcW w:w="4182" w:type="dxa"/>
          </w:tcPr>
          <w:p w14:paraId="007ED704" w14:textId="11638ABC" w:rsidR="006435A9" w:rsidRPr="008A3768" w:rsidRDefault="006435A9" w:rsidP="008A3768">
            <w:pPr>
              <w:pStyle w:val="tablecell"/>
            </w:pPr>
            <w:r>
              <w:t>Cases 3 and 4 differ in the resource allocation</w:t>
            </w:r>
          </w:p>
        </w:tc>
      </w:tr>
      <w:tr w:rsidR="006435A9" w14:paraId="39F3D19E" w14:textId="77777777" w:rsidTr="008A3768">
        <w:tc>
          <w:tcPr>
            <w:tcW w:w="615" w:type="dxa"/>
          </w:tcPr>
          <w:p w14:paraId="5AAD1AFA" w14:textId="4C0F56B8" w:rsidR="006435A9" w:rsidRPr="008A3768" w:rsidRDefault="006435A9" w:rsidP="008A3768">
            <w:pPr>
              <w:pStyle w:val="tablecell"/>
              <w:jc w:val="center"/>
            </w:pPr>
            <w:r>
              <w:t>4</w:t>
            </w:r>
          </w:p>
        </w:tc>
        <w:tc>
          <w:tcPr>
            <w:tcW w:w="1575" w:type="dxa"/>
          </w:tcPr>
          <w:p w14:paraId="3DF0C9F7" w14:textId="182CDE54" w:rsidR="006435A9" w:rsidRPr="008A3768" w:rsidRDefault="006435A9" w:rsidP="008A3768">
            <w:pPr>
              <w:pStyle w:val="tablecell"/>
              <w:jc w:val="center"/>
            </w:pPr>
            <w:r>
              <w:t>≥ 2</w:t>
            </w:r>
          </w:p>
        </w:tc>
        <w:tc>
          <w:tcPr>
            <w:tcW w:w="1663" w:type="dxa"/>
          </w:tcPr>
          <w:p w14:paraId="5980E27E" w14:textId="423AD8B9" w:rsidR="006435A9" w:rsidRPr="008A3768" w:rsidRDefault="006435A9" w:rsidP="008A3768">
            <w:pPr>
              <w:pStyle w:val="tablecell"/>
              <w:jc w:val="center"/>
            </w:pPr>
            <w:r>
              <w:t>≥ 2</w:t>
            </w:r>
          </w:p>
        </w:tc>
        <w:tc>
          <w:tcPr>
            <w:tcW w:w="1272" w:type="dxa"/>
          </w:tcPr>
          <w:p w14:paraId="4FD13F42" w14:textId="2A5155F9" w:rsidR="006435A9" w:rsidRPr="001677D4" w:rsidRDefault="006435A9" w:rsidP="008A3768">
            <w:pPr>
              <w:pStyle w:val="tablecell"/>
              <w:jc w:val="center"/>
            </w:pPr>
            <w:r>
              <w:t>≥ 4</w:t>
            </w:r>
          </w:p>
        </w:tc>
        <w:tc>
          <w:tcPr>
            <w:tcW w:w="4182" w:type="dxa"/>
          </w:tcPr>
          <w:p w14:paraId="407DECD7" w14:textId="278C637B" w:rsidR="006435A9" w:rsidRPr="008A3768" w:rsidRDefault="006435A9" w:rsidP="008A3768">
            <w:pPr>
              <w:pStyle w:val="tablecell"/>
            </w:pPr>
          </w:p>
        </w:tc>
      </w:tr>
      <w:tr w:rsidR="006435A9" w14:paraId="575E2475" w14:textId="77777777" w:rsidTr="008A3768">
        <w:tc>
          <w:tcPr>
            <w:tcW w:w="615" w:type="dxa"/>
          </w:tcPr>
          <w:p w14:paraId="59BD683F" w14:textId="33F6B44D" w:rsidR="006435A9" w:rsidRPr="008A3768" w:rsidRDefault="006435A9" w:rsidP="008A3768">
            <w:pPr>
              <w:pStyle w:val="tablecell"/>
              <w:jc w:val="center"/>
            </w:pPr>
            <w:r w:rsidRPr="00853ECF">
              <w:t>5</w:t>
            </w:r>
          </w:p>
        </w:tc>
        <w:tc>
          <w:tcPr>
            <w:tcW w:w="1575" w:type="dxa"/>
          </w:tcPr>
          <w:p w14:paraId="52552E86" w14:textId="6A9F904E" w:rsidR="006435A9" w:rsidRPr="008A3768" w:rsidRDefault="006435A9" w:rsidP="008A3768">
            <w:pPr>
              <w:pStyle w:val="tablecell"/>
              <w:jc w:val="center"/>
            </w:pPr>
            <w:r>
              <w:t>≥</w:t>
            </w:r>
            <w:r w:rsidR="001B1820">
              <w:t xml:space="preserve"> </w:t>
            </w:r>
            <w:r>
              <w:t>2</w:t>
            </w:r>
          </w:p>
        </w:tc>
        <w:tc>
          <w:tcPr>
            <w:tcW w:w="1663" w:type="dxa"/>
          </w:tcPr>
          <w:p w14:paraId="28E6AB44" w14:textId="77777777" w:rsidR="006435A9" w:rsidRPr="008A3768" w:rsidRDefault="006435A9" w:rsidP="008A3768">
            <w:pPr>
              <w:pStyle w:val="tablecell"/>
              <w:jc w:val="center"/>
            </w:pPr>
          </w:p>
        </w:tc>
        <w:tc>
          <w:tcPr>
            <w:tcW w:w="1272" w:type="dxa"/>
          </w:tcPr>
          <w:p w14:paraId="7E08E880" w14:textId="4BDE0FA6" w:rsidR="006435A9" w:rsidRPr="001677D4" w:rsidRDefault="006435A9" w:rsidP="008A3768">
            <w:pPr>
              <w:pStyle w:val="tablecell"/>
              <w:jc w:val="center"/>
            </w:pPr>
            <w:r>
              <w:t>≥ 2</w:t>
            </w:r>
          </w:p>
        </w:tc>
        <w:tc>
          <w:tcPr>
            <w:tcW w:w="4182" w:type="dxa"/>
          </w:tcPr>
          <w:p w14:paraId="3445085A" w14:textId="2974B9CE" w:rsidR="006435A9" w:rsidRPr="008A3768" w:rsidRDefault="006435A9" w:rsidP="008A3768">
            <w:pPr>
              <w:pStyle w:val="tablecell"/>
            </w:pPr>
          </w:p>
        </w:tc>
      </w:tr>
    </w:tbl>
    <w:p w14:paraId="5DD5DFBF" w14:textId="77777777" w:rsidR="001677D4" w:rsidRDefault="001677D4" w:rsidP="00384591">
      <w:pPr>
        <w:rPr>
          <w:rFonts w:eastAsia="Yu Mincho"/>
          <w:bCs/>
          <w:iCs/>
          <w:lang w:eastAsia="ja-JP"/>
        </w:rPr>
      </w:pPr>
    </w:p>
    <w:p w14:paraId="53C78D7E" w14:textId="697D79C0" w:rsidR="00292136" w:rsidRDefault="00292136" w:rsidP="00292136">
      <w:pPr>
        <w:rPr>
          <w:rFonts w:eastAsia="Yu Mincho"/>
          <w:bCs/>
          <w:iCs/>
          <w:lang w:eastAsia="ja-JP"/>
        </w:rPr>
      </w:pPr>
      <w:r>
        <w:rPr>
          <w:rFonts w:eastAsia="Yu Mincho"/>
          <w:bCs/>
          <w:iCs/>
          <w:lang w:eastAsia="ja-JP"/>
        </w:rPr>
        <w:t xml:space="preserve">In addressing the number of many simultaneous receptions allowed, one possible impact is the number of HARQ processes supported when a UE configured to receive MBS. </w:t>
      </w:r>
      <w:r w:rsidR="001B1820">
        <w:rPr>
          <w:rFonts w:eastAsia="Yu Mincho"/>
          <w:bCs/>
          <w:iCs/>
          <w:lang w:eastAsia="ja-JP"/>
        </w:rPr>
        <w:t>Based on the descriptions of the cases, cases 3 and 4 suggest that a UE can support more than 16 HARQ processes. If the decision is not to increase the number of processes, then cases 1, 2, and 5 can satisfy</w:t>
      </w:r>
      <w:r w:rsidR="00DC7267">
        <w:rPr>
          <w:rFonts w:eastAsia="Yu Mincho"/>
          <w:bCs/>
          <w:iCs/>
          <w:lang w:eastAsia="ja-JP"/>
        </w:rPr>
        <w:t xml:space="preserve"> the number of HARQ processes</w:t>
      </w:r>
      <w:r w:rsidR="001B1820">
        <w:rPr>
          <w:rFonts w:eastAsia="Yu Mincho"/>
          <w:bCs/>
          <w:iCs/>
          <w:lang w:eastAsia="ja-JP"/>
        </w:rPr>
        <w:t>.</w:t>
      </w:r>
      <w:r w:rsidR="00511373">
        <w:rPr>
          <w:rFonts w:eastAsia="Yu Mincho"/>
          <w:bCs/>
          <w:iCs/>
          <w:lang w:eastAsia="ja-JP"/>
        </w:rPr>
        <w:t xml:space="preserve"> </w:t>
      </w:r>
      <w:r w:rsidR="00511373" w:rsidRPr="00511373">
        <w:rPr>
          <w:rFonts w:eastAsia="Yu Mincho"/>
          <w:bCs/>
          <w:iCs/>
          <w:lang w:eastAsia="ja-JP"/>
        </w:rPr>
        <w:t>Consequently, to make progress here we propose:</w:t>
      </w:r>
    </w:p>
    <w:p w14:paraId="0F3CFE3A" w14:textId="52FD56EB" w:rsidR="008348DB" w:rsidRPr="008348DB" w:rsidRDefault="008348DB" w:rsidP="00384591">
      <w:pPr>
        <w:rPr>
          <w:rFonts w:eastAsia="Yu Mincho"/>
          <w:b/>
          <w:iCs/>
          <w:lang w:eastAsia="ja-JP"/>
        </w:rPr>
      </w:pPr>
      <w:r w:rsidRPr="008348DB">
        <w:rPr>
          <w:rFonts w:eastAsia="Yu Mincho"/>
          <w:b/>
          <w:iCs/>
          <w:u w:val="single"/>
          <w:lang w:eastAsia="ja-JP"/>
        </w:rPr>
        <w:t>Proposal 5</w:t>
      </w:r>
      <w:r w:rsidRPr="008348DB">
        <w:rPr>
          <w:rFonts w:eastAsia="Yu Mincho"/>
          <w:b/>
          <w:iCs/>
          <w:lang w:eastAsia="ja-JP"/>
        </w:rPr>
        <w:t xml:space="preserve">: </w:t>
      </w:r>
      <w:r w:rsidR="001B1820">
        <w:rPr>
          <w:rFonts w:eastAsia="Yu Mincho"/>
          <w:b/>
          <w:iCs/>
          <w:lang w:eastAsia="ja-JP"/>
        </w:rPr>
        <w:t>Determine the number of HARQ processes when configured to receive MBS</w:t>
      </w:r>
      <w:r w:rsidR="00ED21B4">
        <w:rPr>
          <w:rFonts w:eastAsia="Yu Mincho"/>
          <w:b/>
          <w:iCs/>
          <w:lang w:eastAsia="ja-JP"/>
        </w:rPr>
        <w:t>.</w:t>
      </w:r>
    </w:p>
    <w:p w14:paraId="54B101B5" w14:textId="7528F573" w:rsidR="00384591" w:rsidRDefault="00384591" w:rsidP="00384591">
      <w:pPr>
        <w:pStyle w:val="Heading2"/>
      </w:pPr>
      <w:r>
        <w:t>SPS</w:t>
      </w:r>
    </w:p>
    <w:p w14:paraId="427DC598" w14:textId="66A374C5" w:rsidR="00384591" w:rsidRDefault="008348DB" w:rsidP="00384591">
      <w:pPr>
        <w:rPr>
          <w:rFonts w:eastAsia="Yu Mincho"/>
          <w:bCs/>
          <w:iCs/>
          <w:lang w:eastAsia="ja-JP"/>
        </w:rPr>
      </w:pPr>
      <w:r>
        <w:rPr>
          <w:rFonts w:eastAsia="Yu Mincho"/>
          <w:bCs/>
          <w:iCs/>
          <w:lang w:eastAsia="ja-JP"/>
        </w:rPr>
        <w:t xml:space="preserve">Details for SPS scheduling remain after </w:t>
      </w:r>
      <w:r w:rsidR="00DC7267">
        <w:rPr>
          <w:rFonts w:eastAsia="Yu Mincho"/>
          <w:bCs/>
          <w:iCs/>
          <w:lang w:eastAsia="ja-JP"/>
        </w:rPr>
        <w:t xml:space="preserve">a </w:t>
      </w:r>
      <w:r w:rsidR="00F354F9">
        <w:rPr>
          <w:rFonts w:eastAsia="Yu Mincho"/>
          <w:bCs/>
          <w:iCs/>
          <w:lang w:eastAsia="ja-JP"/>
        </w:rPr>
        <w:t>high-level</w:t>
      </w:r>
      <w:r>
        <w:rPr>
          <w:rFonts w:eastAsia="Yu Mincho"/>
          <w:bCs/>
          <w:iCs/>
          <w:lang w:eastAsia="ja-JP"/>
        </w:rPr>
        <w:t xml:space="preserve"> </w:t>
      </w:r>
      <w:r w:rsidR="00A5447B">
        <w:rPr>
          <w:rFonts w:eastAsia="Yu Mincho"/>
          <w:bCs/>
          <w:iCs/>
          <w:lang w:eastAsia="ja-JP"/>
        </w:rPr>
        <w:t>agreement in RAN1#103.</w:t>
      </w:r>
    </w:p>
    <w:tbl>
      <w:tblPr>
        <w:tblStyle w:val="TableGrid"/>
        <w:tblW w:w="0" w:type="auto"/>
        <w:tblLook w:val="04A0" w:firstRow="1" w:lastRow="0" w:firstColumn="1" w:lastColumn="0" w:noHBand="0" w:noVBand="1"/>
      </w:tblPr>
      <w:tblGrid>
        <w:gridCol w:w="9307"/>
      </w:tblGrid>
      <w:tr w:rsidR="00384591" w14:paraId="39A7FF57" w14:textId="77777777" w:rsidTr="00384591">
        <w:tc>
          <w:tcPr>
            <w:tcW w:w="9307" w:type="dxa"/>
          </w:tcPr>
          <w:p w14:paraId="17E009B0" w14:textId="77777777" w:rsidR="00384591" w:rsidRPr="004959BE" w:rsidRDefault="00384591" w:rsidP="00384591">
            <w:pPr>
              <w:jc w:val="left"/>
              <w:rPr>
                <w:sz w:val="20"/>
                <w:szCs w:val="20"/>
                <w:lang w:eastAsia="zh-CN"/>
              </w:rPr>
            </w:pPr>
            <w:r w:rsidRPr="004959BE">
              <w:rPr>
                <w:sz w:val="20"/>
                <w:szCs w:val="20"/>
                <w:highlight w:val="green"/>
              </w:rPr>
              <w:t>Agreements:</w:t>
            </w:r>
            <w:r w:rsidRPr="004959BE">
              <w:rPr>
                <w:sz w:val="20"/>
                <w:szCs w:val="20"/>
              </w:rPr>
              <w:t xml:space="preserve"> </w:t>
            </w:r>
            <w:r w:rsidRPr="004959BE">
              <w:rPr>
                <w:sz w:val="20"/>
                <w:szCs w:val="20"/>
                <w:lang w:eastAsia="zh-CN"/>
              </w:rPr>
              <w:t>Support SPS group-common PDSCH for MBS for RRC_CONNECTED UEs</w:t>
            </w:r>
          </w:p>
          <w:p w14:paraId="08E052F2" w14:textId="77777777" w:rsidR="00384591" w:rsidRPr="004959BE" w:rsidRDefault="00384591" w:rsidP="00384591">
            <w:pPr>
              <w:pStyle w:val="ListParagraph"/>
              <w:numPr>
                <w:ilvl w:val="0"/>
                <w:numId w:val="18"/>
              </w:numPr>
              <w:spacing w:after="120" w:line="240" w:lineRule="auto"/>
              <w:contextualSpacing w:val="0"/>
              <w:rPr>
                <w:sz w:val="20"/>
                <w:szCs w:val="20"/>
                <w:lang w:eastAsia="zh-CN"/>
              </w:rPr>
            </w:pPr>
            <w:r w:rsidRPr="004959BE">
              <w:rPr>
                <w:sz w:val="20"/>
                <w:szCs w:val="20"/>
                <w:lang w:eastAsia="zh-CN"/>
              </w:rPr>
              <w:t>FFS: use group-common PDCCH or UE-specific PDCCH for SPS group-common PDSCH activation/deactivation</w:t>
            </w:r>
          </w:p>
          <w:p w14:paraId="20DAD59F" w14:textId="77777777" w:rsidR="00384591" w:rsidRPr="004959BE" w:rsidRDefault="00384591" w:rsidP="00384591">
            <w:pPr>
              <w:pStyle w:val="ListParagraph"/>
              <w:numPr>
                <w:ilvl w:val="0"/>
                <w:numId w:val="18"/>
              </w:numPr>
              <w:spacing w:after="120" w:line="240" w:lineRule="auto"/>
              <w:contextualSpacing w:val="0"/>
              <w:rPr>
                <w:sz w:val="20"/>
                <w:szCs w:val="20"/>
                <w:lang w:eastAsia="zh-CN"/>
              </w:rPr>
            </w:pPr>
            <w:r w:rsidRPr="004959BE">
              <w:rPr>
                <w:sz w:val="20"/>
                <w:szCs w:val="20"/>
                <w:lang w:eastAsia="zh-CN"/>
              </w:rPr>
              <w:t>FFS: whether to support more than one SPS group-common PDSCH configuration per UE</w:t>
            </w:r>
          </w:p>
          <w:p w14:paraId="06420816" w14:textId="77777777" w:rsidR="00384591" w:rsidRPr="004959BE" w:rsidRDefault="00384591" w:rsidP="00384591">
            <w:pPr>
              <w:pStyle w:val="ListParagraph"/>
              <w:numPr>
                <w:ilvl w:val="0"/>
                <w:numId w:val="18"/>
              </w:numPr>
              <w:spacing w:after="120" w:line="240" w:lineRule="auto"/>
              <w:contextualSpacing w:val="0"/>
              <w:rPr>
                <w:sz w:val="20"/>
                <w:szCs w:val="20"/>
                <w:lang w:eastAsia="zh-CN"/>
              </w:rPr>
            </w:pPr>
            <w:r w:rsidRPr="004959BE">
              <w:rPr>
                <w:sz w:val="20"/>
                <w:szCs w:val="20"/>
                <w:lang w:eastAsia="zh-CN"/>
              </w:rPr>
              <w:t>FFS: whether and how uplink feedback could be configured</w:t>
            </w:r>
          </w:p>
          <w:p w14:paraId="2F5A6380" w14:textId="3E321DAA" w:rsidR="00384591" w:rsidRPr="00384591" w:rsidRDefault="00384591" w:rsidP="00384591">
            <w:pPr>
              <w:pStyle w:val="ListParagraph"/>
              <w:numPr>
                <w:ilvl w:val="0"/>
                <w:numId w:val="18"/>
              </w:numPr>
              <w:spacing w:after="120" w:line="240" w:lineRule="auto"/>
              <w:contextualSpacing w:val="0"/>
              <w:rPr>
                <w:sz w:val="20"/>
                <w:szCs w:val="20"/>
                <w:lang w:eastAsia="zh-CN"/>
              </w:rPr>
            </w:pPr>
            <w:r w:rsidRPr="004959BE">
              <w:rPr>
                <w:sz w:val="20"/>
                <w:szCs w:val="20"/>
                <w:lang w:eastAsia="zh-CN"/>
              </w:rPr>
              <w:t>FFS: retransmission of SPS group-common PDSCH</w:t>
            </w:r>
          </w:p>
        </w:tc>
      </w:tr>
    </w:tbl>
    <w:p w14:paraId="7CFB7E46" w14:textId="171273DB" w:rsidR="00384591" w:rsidRDefault="00384591" w:rsidP="00384591">
      <w:pPr>
        <w:rPr>
          <w:rFonts w:eastAsia="Yu Mincho"/>
          <w:bCs/>
          <w:iCs/>
          <w:lang w:eastAsia="ja-JP"/>
        </w:rPr>
      </w:pPr>
    </w:p>
    <w:p w14:paraId="39F35686" w14:textId="1ED81130" w:rsidR="00A5447B" w:rsidRDefault="00A5447B" w:rsidP="00384591">
      <w:pPr>
        <w:rPr>
          <w:rFonts w:eastAsia="Yu Mincho"/>
          <w:bCs/>
          <w:iCs/>
          <w:lang w:eastAsia="ja-JP"/>
        </w:rPr>
      </w:pPr>
      <w:r>
        <w:rPr>
          <w:rFonts w:eastAsia="Yu Mincho"/>
          <w:bCs/>
          <w:iCs/>
          <w:lang w:eastAsia="ja-JP"/>
        </w:rPr>
        <w:t>A UE that subscribes to MBS need</w:t>
      </w:r>
      <w:r w:rsidR="00DC7267">
        <w:rPr>
          <w:rFonts w:eastAsia="Yu Mincho"/>
          <w:bCs/>
          <w:iCs/>
          <w:lang w:eastAsia="ja-JP"/>
        </w:rPr>
        <w:t>s</w:t>
      </w:r>
      <w:r>
        <w:rPr>
          <w:rFonts w:eastAsia="Yu Mincho"/>
          <w:bCs/>
          <w:iCs/>
          <w:lang w:eastAsia="ja-JP"/>
        </w:rPr>
        <w:t xml:space="preserve"> to be informed when to activate / deactivate an on-going process. That implies a UE-specific PDCCH is needed. In addition, the network may elect to deactivate an on-going process globally</w:t>
      </w:r>
      <w:r w:rsidR="00ED21B4">
        <w:rPr>
          <w:rFonts w:eastAsia="Yu Mincho"/>
          <w:bCs/>
          <w:iCs/>
          <w:lang w:eastAsia="ja-JP"/>
        </w:rPr>
        <w:t xml:space="preserve"> as well as start a process globally</w:t>
      </w:r>
      <w:r>
        <w:rPr>
          <w:rFonts w:eastAsia="Yu Mincho"/>
          <w:bCs/>
          <w:iCs/>
          <w:lang w:eastAsia="ja-JP"/>
        </w:rPr>
        <w:t>. In that case a group common PDCCH can be used.</w:t>
      </w:r>
    </w:p>
    <w:p w14:paraId="65C8AACF" w14:textId="508C9F61" w:rsidR="00A5447B" w:rsidRPr="00A5447B" w:rsidRDefault="00A5447B" w:rsidP="00384591">
      <w:pPr>
        <w:rPr>
          <w:rFonts w:eastAsia="Yu Mincho"/>
          <w:b/>
          <w:iCs/>
          <w:lang w:eastAsia="ja-JP"/>
        </w:rPr>
      </w:pPr>
      <w:r w:rsidRPr="00A5447B">
        <w:rPr>
          <w:rFonts w:eastAsia="Yu Mincho"/>
          <w:b/>
          <w:iCs/>
          <w:u w:val="single"/>
          <w:lang w:eastAsia="ja-JP"/>
        </w:rPr>
        <w:t>Observation</w:t>
      </w:r>
      <w:r w:rsidR="00872208">
        <w:rPr>
          <w:rFonts w:eastAsia="Yu Mincho"/>
          <w:b/>
          <w:iCs/>
          <w:u w:val="single"/>
          <w:lang w:eastAsia="ja-JP"/>
        </w:rPr>
        <w:t xml:space="preserve"> 2</w:t>
      </w:r>
      <w:r w:rsidRPr="00A5447B">
        <w:rPr>
          <w:rFonts w:eastAsia="Yu Mincho"/>
          <w:b/>
          <w:iCs/>
          <w:lang w:eastAsia="ja-JP"/>
        </w:rPr>
        <w:t xml:space="preserve">: </w:t>
      </w:r>
      <w:r w:rsidR="001D403E" w:rsidRPr="001D403E">
        <w:rPr>
          <w:rFonts w:eastAsia="Yu Mincho"/>
          <w:b/>
          <w:iCs/>
          <w:lang w:eastAsia="ja-JP"/>
        </w:rPr>
        <w:t>Support both group-common PDCCH and UE-specific PDCCH for SPS group-common PDSCH activation/deactivation</w:t>
      </w:r>
      <w:r w:rsidR="000B55C4">
        <w:rPr>
          <w:rFonts w:eastAsia="Yu Mincho"/>
          <w:b/>
          <w:iCs/>
          <w:lang w:eastAsia="ja-JP"/>
        </w:rPr>
        <w:t>.</w:t>
      </w:r>
    </w:p>
    <w:p w14:paraId="715C65CF" w14:textId="17EFA6B4" w:rsidR="005B1099" w:rsidRDefault="00615A60" w:rsidP="00A5447B">
      <w:pPr>
        <w:rPr>
          <w:rFonts w:eastAsia="Yu Mincho"/>
          <w:bCs/>
          <w:iCs/>
          <w:lang w:eastAsia="ja-JP"/>
        </w:rPr>
      </w:pPr>
      <w:r>
        <w:rPr>
          <w:rFonts w:eastAsia="Yu Mincho"/>
          <w:bCs/>
          <w:iCs/>
          <w:lang w:eastAsia="ja-JP"/>
        </w:rPr>
        <w:t>In general, if SPS is supp</w:t>
      </w:r>
      <w:r w:rsidR="005B1099">
        <w:rPr>
          <w:rFonts w:eastAsia="Yu Mincho"/>
          <w:bCs/>
          <w:iCs/>
          <w:lang w:eastAsia="ja-JP"/>
        </w:rPr>
        <w:t>o</w:t>
      </w:r>
      <w:r>
        <w:rPr>
          <w:rFonts w:eastAsia="Yu Mincho"/>
          <w:bCs/>
          <w:iCs/>
          <w:lang w:eastAsia="ja-JP"/>
        </w:rPr>
        <w:t>rted</w:t>
      </w:r>
      <w:r w:rsidR="005B1099">
        <w:rPr>
          <w:rFonts w:eastAsia="Yu Mincho"/>
          <w:bCs/>
          <w:iCs/>
          <w:lang w:eastAsia="ja-JP"/>
        </w:rPr>
        <w:t>, then more than one</w:t>
      </w:r>
      <w:r>
        <w:rPr>
          <w:rFonts w:eastAsia="Yu Mincho"/>
          <w:bCs/>
          <w:iCs/>
          <w:lang w:eastAsia="ja-JP"/>
        </w:rPr>
        <w:t xml:space="preserve"> </w:t>
      </w:r>
      <w:r w:rsidR="00ED21B4">
        <w:rPr>
          <w:rFonts w:eastAsia="Yu Mincho"/>
          <w:bCs/>
          <w:iCs/>
          <w:lang w:eastAsia="ja-JP"/>
        </w:rPr>
        <w:t xml:space="preserve">SPS configuration </w:t>
      </w:r>
      <w:r w:rsidR="005B1099">
        <w:rPr>
          <w:rFonts w:eastAsia="Yu Mincho"/>
          <w:bCs/>
          <w:iCs/>
          <w:lang w:eastAsia="ja-JP"/>
        </w:rPr>
        <w:t xml:space="preserve">should be supported. It is possible to have multiple MBS in the network and a SPS can be assigned to each </w:t>
      </w:r>
      <w:r w:rsidR="00ED21B4">
        <w:rPr>
          <w:rFonts w:eastAsia="Yu Mincho"/>
          <w:bCs/>
          <w:iCs/>
          <w:lang w:eastAsia="ja-JP"/>
        </w:rPr>
        <w:t>configuration</w:t>
      </w:r>
      <w:r w:rsidR="005B1099">
        <w:rPr>
          <w:rFonts w:eastAsia="Yu Mincho"/>
          <w:bCs/>
          <w:iCs/>
          <w:lang w:eastAsia="ja-JP"/>
        </w:rPr>
        <w:t>.</w:t>
      </w:r>
    </w:p>
    <w:p w14:paraId="6717B5A4" w14:textId="2D0C7213" w:rsidR="005B1099" w:rsidRPr="00A5447B" w:rsidRDefault="005B1099" w:rsidP="005B1099">
      <w:pPr>
        <w:rPr>
          <w:rFonts w:eastAsia="Yu Mincho"/>
          <w:b/>
          <w:iCs/>
          <w:lang w:eastAsia="ja-JP"/>
        </w:rPr>
      </w:pPr>
      <w:r>
        <w:rPr>
          <w:rFonts w:eastAsia="Yu Mincho"/>
          <w:b/>
          <w:iCs/>
          <w:u w:val="single"/>
          <w:lang w:eastAsia="ja-JP"/>
        </w:rPr>
        <w:t>Proposal 6</w:t>
      </w:r>
      <w:r w:rsidRPr="00A5447B">
        <w:rPr>
          <w:rFonts w:eastAsia="Yu Mincho"/>
          <w:b/>
          <w:iCs/>
          <w:lang w:eastAsia="ja-JP"/>
        </w:rPr>
        <w:t xml:space="preserve">: </w:t>
      </w:r>
      <w:r>
        <w:rPr>
          <w:rFonts w:eastAsia="Yu Mincho"/>
          <w:b/>
          <w:iCs/>
          <w:lang w:eastAsia="ja-JP"/>
        </w:rPr>
        <w:t>support more than one SPS group-common PDSCH configuration</w:t>
      </w:r>
      <w:r w:rsidR="000B55C4">
        <w:rPr>
          <w:rFonts w:eastAsia="Yu Mincho"/>
          <w:b/>
          <w:iCs/>
          <w:lang w:eastAsia="ja-JP"/>
        </w:rPr>
        <w:t>.</w:t>
      </w:r>
    </w:p>
    <w:p w14:paraId="31E29534" w14:textId="1238CE74" w:rsidR="005B1099" w:rsidRDefault="005B1099" w:rsidP="005B1099">
      <w:pPr>
        <w:rPr>
          <w:rFonts w:eastAsia="Yu Mincho"/>
          <w:bCs/>
          <w:iCs/>
          <w:lang w:eastAsia="ja-JP"/>
        </w:rPr>
      </w:pPr>
      <w:r>
        <w:rPr>
          <w:rFonts w:eastAsia="Yu Mincho"/>
          <w:bCs/>
          <w:iCs/>
          <w:lang w:eastAsia="ja-JP"/>
        </w:rPr>
        <w:t>If re-tr</w:t>
      </w:r>
      <w:r w:rsidR="0027112D">
        <w:rPr>
          <w:rFonts w:eastAsia="Yu Mincho"/>
          <w:bCs/>
          <w:iCs/>
          <w:lang w:eastAsia="ja-JP"/>
        </w:rPr>
        <w:t>ansmissions are necessary, the SPS process should transform to PTM scheme 1 / PTM scheme 2 / PTP. The issue is how will be UEs be aware of re-transmissions and the resources.</w:t>
      </w:r>
    </w:p>
    <w:p w14:paraId="07EF8DD3" w14:textId="271F96AF" w:rsidR="0027112D" w:rsidRPr="00A5447B" w:rsidRDefault="0027112D" w:rsidP="0027112D">
      <w:pPr>
        <w:rPr>
          <w:rFonts w:eastAsia="Yu Mincho"/>
          <w:b/>
          <w:iCs/>
          <w:lang w:eastAsia="ja-JP"/>
        </w:rPr>
      </w:pPr>
      <w:r w:rsidRPr="00A5447B">
        <w:rPr>
          <w:rFonts w:eastAsia="Yu Mincho"/>
          <w:b/>
          <w:iCs/>
          <w:u w:val="single"/>
          <w:lang w:eastAsia="ja-JP"/>
        </w:rPr>
        <w:t>Observation</w:t>
      </w:r>
      <w:r w:rsidR="00872208">
        <w:rPr>
          <w:rFonts w:eastAsia="Yu Mincho"/>
          <w:b/>
          <w:iCs/>
          <w:u w:val="single"/>
          <w:lang w:eastAsia="ja-JP"/>
        </w:rPr>
        <w:t xml:space="preserve"> 3</w:t>
      </w:r>
      <w:r w:rsidRPr="00A5447B">
        <w:rPr>
          <w:rFonts w:eastAsia="Yu Mincho"/>
          <w:b/>
          <w:iCs/>
          <w:lang w:eastAsia="ja-JP"/>
        </w:rPr>
        <w:t xml:space="preserve">: </w:t>
      </w:r>
      <w:r>
        <w:rPr>
          <w:rFonts w:eastAsia="Yu Mincho"/>
          <w:b/>
          <w:iCs/>
          <w:lang w:eastAsia="ja-JP"/>
        </w:rPr>
        <w:t xml:space="preserve">how a SPS process </w:t>
      </w:r>
      <w:r w:rsidR="00ED21B4">
        <w:rPr>
          <w:rFonts w:eastAsia="Yu Mincho"/>
          <w:b/>
          <w:iCs/>
          <w:lang w:eastAsia="ja-JP"/>
        </w:rPr>
        <w:t xml:space="preserve">could </w:t>
      </w:r>
      <w:r w:rsidR="0071345F">
        <w:rPr>
          <w:rFonts w:eastAsia="Yu Mincho"/>
          <w:b/>
          <w:iCs/>
          <w:lang w:eastAsia="ja-JP"/>
        </w:rPr>
        <w:t xml:space="preserve">be </w:t>
      </w:r>
      <w:r w:rsidR="00ED21B4">
        <w:rPr>
          <w:rFonts w:eastAsia="Yu Mincho"/>
          <w:b/>
          <w:iCs/>
          <w:lang w:eastAsia="ja-JP"/>
        </w:rPr>
        <w:t>use</w:t>
      </w:r>
      <w:r w:rsidR="0071345F">
        <w:rPr>
          <w:rFonts w:eastAsia="Yu Mincho"/>
          <w:b/>
          <w:iCs/>
          <w:lang w:eastAsia="ja-JP"/>
        </w:rPr>
        <w:t>d</w:t>
      </w:r>
      <w:r w:rsidR="00ED21B4">
        <w:rPr>
          <w:rFonts w:eastAsia="Yu Mincho"/>
          <w:b/>
          <w:iCs/>
          <w:lang w:eastAsia="ja-JP"/>
        </w:rPr>
        <w:t xml:space="preserve"> </w:t>
      </w:r>
      <w:r>
        <w:rPr>
          <w:rFonts w:eastAsia="Yu Mincho"/>
          <w:b/>
          <w:iCs/>
          <w:lang w:eastAsia="ja-JP"/>
        </w:rPr>
        <w:t>for re-transmission needs further discussion</w:t>
      </w:r>
      <w:r w:rsidR="000B55C4">
        <w:rPr>
          <w:rFonts w:eastAsia="Yu Mincho"/>
          <w:b/>
          <w:iCs/>
          <w:lang w:eastAsia="ja-JP"/>
        </w:rPr>
        <w:t>.</w:t>
      </w:r>
    </w:p>
    <w:p w14:paraId="46170C2E" w14:textId="67479B1F" w:rsidR="00384591" w:rsidRDefault="00384591" w:rsidP="00384591">
      <w:pPr>
        <w:pStyle w:val="Heading2"/>
      </w:pPr>
      <w:r>
        <w:t>Control Channel</w:t>
      </w:r>
      <w:r w:rsidR="006B2C5E">
        <w:t xml:space="preserve"> / Search Space</w:t>
      </w:r>
    </w:p>
    <w:p w14:paraId="5728432E" w14:textId="351643B9" w:rsidR="00384591" w:rsidRDefault="0015698A" w:rsidP="00384591">
      <w:pPr>
        <w:rPr>
          <w:rFonts w:eastAsia="Yu Mincho"/>
          <w:bCs/>
          <w:iCs/>
          <w:lang w:eastAsia="ja-JP"/>
        </w:rPr>
      </w:pPr>
      <w:proofErr w:type="gramStart"/>
      <w:r>
        <w:rPr>
          <w:rFonts w:eastAsia="Yu Mincho"/>
          <w:bCs/>
          <w:iCs/>
          <w:lang w:eastAsia="ja-JP"/>
        </w:rPr>
        <w:t>M</w:t>
      </w:r>
      <w:r w:rsidR="00A90384">
        <w:rPr>
          <w:rFonts w:eastAsia="Yu Mincho"/>
          <w:bCs/>
          <w:iCs/>
          <w:lang w:eastAsia="ja-JP"/>
        </w:rPr>
        <w:t>any</w:t>
      </w:r>
      <w:proofErr w:type="gramEnd"/>
      <w:r w:rsidR="00A90384">
        <w:rPr>
          <w:rFonts w:eastAsia="Yu Mincho"/>
          <w:bCs/>
          <w:iCs/>
          <w:lang w:eastAsia="ja-JP"/>
        </w:rPr>
        <w:t xml:space="preserve"> </w:t>
      </w:r>
      <w:r w:rsidR="00F354F9">
        <w:rPr>
          <w:rFonts w:eastAsia="Yu Mincho"/>
          <w:bCs/>
          <w:iCs/>
          <w:lang w:eastAsia="ja-JP"/>
        </w:rPr>
        <w:t>high-level</w:t>
      </w:r>
      <w:r w:rsidR="00A90384">
        <w:rPr>
          <w:rFonts w:eastAsia="Yu Mincho"/>
          <w:bCs/>
          <w:iCs/>
          <w:lang w:eastAsia="ja-JP"/>
        </w:rPr>
        <w:t xml:space="preserve"> agreements regarding aspects of the control channel and search spaces</w:t>
      </w:r>
      <w:r>
        <w:rPr>
          <w:rFonts w:eastAsia="Yu Mincho"/>
          <w:bCs/>
          <w:iCs/>
          <w:lang w:eastAsia="ja-JP"/>
        </w:rPr>
        <w:t xml:space="preserve"> were made in RAN1#103</w:t>
      </w:r>
      <w:r w:rsidR="00A90384">
        <w:rPr>
          <w:rFonts w:eastAsia="Yu Mincho"/>
          <w:bCs/>
          <w:iCs/>
          <w:lang w:eastAsia="ja-JP"/>
        </w:rPr>
        <w:t>.</w:t>
      </w:r>
    </w:p>
    <w:tbl>
      <w:tblPr>
        <w:tblStyle w:val="TableGrid"/>
        <w:tblW w:w="0" w:type="auto"/>
        <w:tblLook w:val="04A0" w:firstRow="1" w:lastRow="0" w:firstColumn="1" w:lastColumn="0" w:noHBand="0" w:noVBand="1"/>
      </w:tblPr>
      <w:tblGrid>
        <w:gridCol w:w="9307"/>
      </w:tblGrid>
      <w:tr w:rsidR="00384591" w14:paraId="00601BF1" w14:textId="77777777" w:rsidTr="00384591">
        <w:tc>
          <w:tcPr>
            <w:tcW w:w="9307" w:type="dxa"/>
          </w:tcPr>
          <w:p w14:paraId="11A24772" w14:textId="77777777" w:rsidR="00384591" w:rsidRPr="004959BE" w:rsidRDefault="00384591" w:rsidP="00384591">
            <w:pPr>
              <w:jc w:val="left"/>
              <w:rPr>
                <w:sz w:val="20"/>
                <w:szCs w:val="20"/>
                <w:lang w:eastAsia="zh-CN"/>
              </w:rPr>
            </w:pPr>
            <w:r w:rsidRPr="004959BE">
              <w:rPr>
                <w:sz w:val="20"/>
                <w:szCs w:val="20"/>
                <w:highlight w:val="green"/>
              </w:rPr>
              <w:t>Agreements:</w:t>
            </w:r>
            <w:r w:rsidRPr="004959BE">
              <w:rPr>
                <w:sz w:val="20"/>
                <w:szCs w:val="20"/>
              </w:rPr>
              <w:t xml:space="preserve"> </w:t>
            </w:r>
            <w:r w:rsidRPr="004959BE">
              <w:rPr>
                <w:sz w:val="20"/>
                <w:szCs w:val="20"/>
                <w:lang w:eastAsia="zh-CN"/>
              </w:rPr>
              <w:t>For PTM transmission scheme 1, the CORESET for group-common PDCCH is configured within the common frequency resource for group-common PDSCH.</w:t>
            </w:r>
          </w:p>
          <w:p w14:paraId="199BA5BA" w14:textId="77777777" w:rsidR="00384591" w:rsidRPr="004959BE" w:rsidRDefault="00384591" w:rsidP="00384591">
            <w:pPr>
              <w:pStyle w:val="ListParagraph"/>
              <w:numPr>
                <w:ilvl w:val="0"/>
                <w:numId w:val="19"/>
              </w:numPr>
              <w:spacing w:after="120" w:line="240" w:lineRule="auto"/>
              <w:contextualSpacing w:val="0"/>
              <w:rPr>
                <w:sz w:val="20"/>
                <w:szCs w:val="20"/>
                <w:lang w:eastAsia="zh-CN"/>
              </w:rPr>
            </w:pPr>
            <w:r w:rsidRPr="004959BE">
              <w:rPr>
                <w:sz w:val="20"/>
                <w:szCs w:val="20"/>
                <w:lang w:eastAsia="zh-CN"/>
              </w:rPr>
              <w:t xml:space="preserve">FFS: number of CORESET(s) for group-common PDCCH within the common frequency resource for </w:t>
            </w:r>
            <w:r w:rsidRPr="004959BE">
              <w:rPr>
                <w:sz w:val="20"/>
                <w:szCs w:val="20"/>
                <w:lang w:eastAsia="zh-CN"/>
              </w:rPr>
              <w:lastRenderedPageBreak/>
              <w:t>group-common PDSCH</w:t>
            </w:r>
          </w:p>
          <w:p w14:paraId="033184B9" w14:textId="77777777" w:rsidR="00384591" w:rsidRPr="004959BE" w:rsidRDefault="00384591" w:rsidP="00384591">
            <w:pPr>
              <w:jc w:val="left"/>
              <w:rPr>
                <w:sz w:val="20"/>
                <w:szCs w:val="20"/>
                <w:lang w:eastAsia="zh-CN"/>
              </w:rPr>
            </w:pPr>
            <w:r w:rsidRPr="004959BE">
              <w:rPr>
                <w:sz w:val="20"/>
                <w:szCs w:val="20"/>
                <w:highlight w:val="green"/>
              </w:rPr>
              <w:t>Agreements:</w:t>
            </w:r>
            <w:r w:rsidRPr="004959BE">
              <w:rPr>
                <w:sz w:val="20"/>
                <w:szCs w:val="20"/>
                <w:lang w:eastAsia="zh-CN"/>
              </w:rPr>
              <w:t xml:space="preserve"> For search space set of group-common PDCCH of PTM scheme 1 for multicast in RRC_CONNECTED state, the CCE indexes are common for different UEs in the same MBS group.</w:t>
            </w:r>
          </w:p>
          <w:p w14:paraId="1DBD70DF" w14:textId="77777777" w:rsidR="00384591" w:rsidRPr="004959BE" w:rsidRDefault="00384591" w:rsidP="00384591">
            <w:pPr>
              <w:jc w:val="left"/>
              <w:rPr>
                <w:sz w:val="20"/>
                <w:szCs w:val="20"/>
                <w:lang w:eastAsia="zh-CN"/>
              </w:rPr>
            </w:pPr>
            <w:r w:rsidRPr="004959BE">
              <w:rPr>
                <w:sz w:val="20"/>
                <w:szCs w:val="20"/>
                <w:highlight w:val="green"/>
              </w:rPr>
              <w:t>Agreements:</w:t>
            </w:r>
            <w:r w:rsidRPr="004959BE">
              <w:rPr>
                <w:sz w:val="20"/>
                <w:szCs w:val="20"/>
              </w:rPr>
              <w:t xml:space="preserve"> </w:t>
            </w:r>
            <w:r w:rsidRPr="004959BE">
              <w:rPr>
                <w:sz w:val="20"/>
                <w:szCs w:val="20"/>
                <w:lang w:eastAsia="zh-CN"/>
              </w:rPr>
              <w:t>Down select from the two options for BDs/CCEs limit for Rel-17 MBS</w:t>
            </w:r>
          </w:p>
          <w:p w14:paraId="079FCF51" w14:textId="77777777" w:rsidR="00384591" w:rsidRPr="004959BE" w:rsidRDefault="00384591" w:rsidP="00384591">
            <w:pPr>
              <w:pStyle w:val="ListParagraph"/>
              <w:numPr>
                <w:ilvl w:val="0"/>
                <w:numId w:val="20"/>
              </w:numPr>
              <w:spacing w:after="120" w:line="240" w:lineRule="auto"/>
              <w:contextualSpacing w:val="0"/>
              <w:rPr>
                <w:sz w:val="20"/>
                <w:szCs w:val="20"/>
                <w:lang w:eastAsia="zh-CN"/>
              </w:rPr>
            </w:pPr>
            <w:r w:rsidRPr="004959BE">
              <w:rPr>
                <w:sz w:val="20"/>
                <w:szCs w:val="20"/>
                <w:lang w:eastAsia="zh-CN"/>
              </w:rPr>
              <w:t>Option 1: the maximum number of monitored PDCCH candidates and non-overlapped CCEs per slot per serving cell defined in Rel-15 is kept unchanged for Rel-17 MBS.</w:t>
            </w:r>
          </w:p>
          <w:p w14:paraId="18E118AA" w14:textId="77777777" w:rsidR="00384591" w:rsidRPr="004959BE" w:rsidRDefault="00384591" w:rsidP="00384591">
            <w:pPr>
              <w:pStyle w:val="ListParagraph"/>
              <w:numPr>
                <w:ilvl w:val="0"/>
                <w:numId w:val="20"/>
              </w:numPr>
              <w:spacing w:after="120" w:line="240" w:lineRule="auto"/>
              <w:contextualSpacing w:val="0"/>
              <w:rPr>
                <w:sz w:val="20"/>
                <w:szCs w:val="20"/>
                <w:lang w:eastAsia="zh-CN"/>
              </w:rPr>
            </w:pPr>
            <w:r w:rsidRPr="004959BE">
              <w:rPr>
                <w:sz w:val="20"/>
                <w:szCs w:val="20"/>
                <w:lang w:eastAsia="zh-CN"/>
              </w:rPr>
              <w:t>Option 2: For UEs supporting CA capability, the budget of BDs/CCEs of an unused CC can be used for group-common PDCCH to count the number of BDs/CCEs, which is similar to the method used for multi-DCI based multi-TRP in Rel-16.</w:t>
            </w:r>
          </w:p>
          <w:p w14:paraId="567EFC54" w14:textId="77777777" w:rsidR="00384591" w:rsidRPr="004959BE" w:rsidRDefault="00384591" w:rsidP="00384591">
            <w:pPr>
              <w:jc w:val="left"/>
              <w:rPr>
                <w:sz w:val="20"/>
                <w:szCs w:val="20"/>
                <w:lang w:eastAsia="zh-CN"/>
              </w:rPr>
            </w:pPr>
            <w:r w:rsidRPr="004959BE">
              <w:rPr>
                <w:sz w:val="20"/>
                <w:szCs w:val="20"/>
                <w:highlight w:val="green"/>
              </w:rPr>
              <w:t>Agreements:</w:t>
            </w:r>
            <w:r>
              <w:rPr>
                <w:sz w:val="20"/>
                <w:szCs w:val="20"/>
              </w:rPr>
              <w:t xml:space="preserve"> </w:t>
            </w:r>
            <w:r w:rsidRPr="004959BE">
              <w:rPr>
                <w:sz w:val="20"/>
                <w:szCs w:val="20"/>
                <w:lang w:eastAsia="zh-CN"/>
              </w:rPr>
              <w:t>For search space set of group-common PDCCH of PTM scheme 1 for multicast in RRC_CONNECTED state, further study the following options.</w:t>
            </w:r>
          </w:p>
          <w:p w14:paraId="60A2F529" w14:textId="77777777" w:rsidR="00384591" w:rsidRPr="004959BE" w:rsidRDefault="00384591" w:rsidP="00384591">
            <w:pPr>
              <w:pStyle w:val="ListParagraph"/>
              <w:numPr>
                <w:ilvl w:val="0"/>
                <w:numId w:val="19"/>
              </w:numPr>
              <w:spacing w:after="120" w:line="240" w:lineRule="auto"/>
              <w:contextualSpacing w:val="0"/>
              <w:rPr>
                <w:sz w:val="20"/>
                <w:szCs w:val="20"/>
                <w:lang w:eastAsia="zh-CN"/>
              </w:rPr>
            </w:pPr>
            <w:r w:rsidRPr="004959BE">
              <w:rPr>
                <w:sz w:val="20"/>
                <w:szCs w:val="20"/>
                <w:lang w:eastAsia="zh-CN"/>
              </w:rPr>
              <w:t xml:space="preserve">Option 1: Define a new search space type specific for multicast </w:t>
            </w:r>
          </w:p>
          <w:p w14:paraId="66A40D25" w14:textId="77777777" w:rsidR="00384591" w:rsidRPr="004959BE" w:rsidRDefault="00384591" w:rsidP="00384591">
            <w:pPr>
              <w:pStyle w:val="ListParagraph"/>
              <w:numPr>
                <w:ilvl w:val="0"/>
                <w:numId w:val="19"/>
              </w:numPr>
              <w:spacing w:after="120" w:line="240" w:lineRule="auto"/>
              <w:contextualSpacing w:val="0"/>
              <w:rPr>
                <w:sz w:val="20"/>
                <w:szCs w:val="20"/>
                <w:lang w:eastAsia="zh-CN"/>
              </w:rPr>
            </w:pPr>
            <w:r w:rsidRPr="004959BE">
              <w:rPr>
                <w:sz w:val="20"/>
                <w:szCs w:val="20"/>
                <w:lang w:eastAsia="zh-CN"/>
              </w:rPr>
              <w:t>Option 2: Reuse the existing CSS type(s) in Rel-15/16</w:t>
            </w:r>
          </w:p>
          <w:p w14:paraId="3E9929D2" w14:textId="77777777" w:rsidR="00384591" w:rsidRPr="004959BE" w:rsidRDefault="00384591" w:rsidP="00384591">
            <w:pPr>
              <w:pStyle w:val="ListParagraph"/>
              <w:numPr>
                <w:ilvl w:val="1"/>
                <w:numId w:val="19"/>
              </w:numPr>
              <w:spacing w:after="120" w:line="240" w:lineRule="auto"/>
              <w:contextualSpacing w:val="0"/>
              <w:rPr>
                <w:sz w:val="20"/>
                <w:szCs w:val="20"/>
                <w:lang w:eastAsia="zh-CN"/>
              </w:rPr>
            </w:pPr>
            <w:r w:rsidRPr="004959BE">
              <w:rPr>
                <w:sz w:val="20"/>
                <w:szCs w:val="20"/>
                <w:lang w:eastAsia="zh-CN"/>
              </w:rPr>
              <w:t xml:space="preserve">FFS: whether modifications are needed for multicast </w:t>
            </w:r>
          </w:p>
          <w:p w14:paraId="14E62DEA" w14:textId="77777777" w:rsidR="00384591" w:rsidRPr="004959BE" w:rsidRDefault="00384591" w:rsidP="00384591">
            <w:pPr>
              <w:pStyle w:val="ListParagraph"/>
              <w:numPr>
                <w:ilvl w:val="0"/>
                <w:numId w:val="19"/>
              </w:numPr>
              <w:spacing w:after="120" w:line="240" w:lineRule="auto"/>
              <w:contextualSpacing w:val="0"/>
              <w:rPr>
                <w:sz w:val="20"/>
                <w:szCs w:val="20"/>
                <w:lang w:eastAsia="zh-CN"/>
              </w:rPr>
            </w:pPr>
            <w:r w:rsidRPr="004959BE">
              <w:rPr>
                <w:sz w:val="20"/>
                <w:szCs w:val="20"/>
                <w:lang w:eastAsia="zh-CN"/>
              </w:rPr>
              <w:t>Option 3: Reuse the existing USS in Rel-15/16 with necessary modifications for MBS</w:t>
            </w:r>
          </w:p>
          <w:p w14:paraId="5D7C2E91" w14:textId="77777777" w:rsidR="00384591" w:rsidRPr="004959BE" w:rsidRDefault="00384591" w:rsidP="00384591">
            <w:pPr>
              <w:pStyle w:val="ListParagraph"/>
              <w:numPr>
                <w:ilvl w:val="1"/>
                <w:numId w:val="19"/>
              </w:numPr>
              <w:spacing w:after="120" w:line="240" w:lineRule="auto"/>
              <w:contextualSpacing w:val="0"/>
              <w:rPr>
                <w:sz w:val="20"/>
                <w:szCs w:val="20"/>
                <w:lang w:eastAsia="zh-CN"/>
              </w:rPr>
            </w:pPr>
            <w:r w:rsidRPr="004959BE">
              <w:rPr>
                <w:sz w:val="20"/>
                <w:szCs w:val="20"/>
                <w:lang w:eastAsia="zh-CN"/>
              </w:rPr>
              <w:t xml:space="preserve">FFS: detailed modifications </w:t>
            </w:r>
          </w:p>
          <w:p w14:paraId="574522B8" w14:textId="77777777" w:rsidR="00384591" w:rsidRPr="004959BE" w:rsidRDefault="00384591" w:rsidP="00384591">
            <w:pPr>
              <w:jc w:val="left"/>
              <w:rPr>
                <w:sz w:val="20"/>
                <w:szCs w:val="18"/>
              </w:rPr>
            </w:pPr>
            <w:r w:rsidRPr="004959BE">
              <w:rPr>
                <w:sz w:val="20"/>
                <w:szCs w:val="18"/>
                <w:highlight w:val="green"/>
              </w:rPr>
              <w:t>Agreements:</w:t>
            </w:r>
            <w:r w:rsidRPr="004959BE">
              <w:rPr>
                <w:sz w:val="20"/>
                <w:szCs w:val="18"/>
              </w:rPr>
              <w:t xml:space="preserve"> For search space set of group-common PDCCH of PTM scheme 1 for multicast in RRC_CONNECTED state, further study the following options for the monitoring priority of search space set</w:t>
            </w:r>
          </w:p>
          <w:p w14:paraId="1251C50A" w14:textId="77777777" w:rsidR="00384591" w:rsidRPr="004959BE" w:rsidRDefault="00384591" w:rsidP="00384591">
            <w:pPr>
              <w:pStyle w:val="ListParagraph"/>
              <w:numPr>
                <w:ilvl w:val="0"/>
                <w:numId w:val="22"/>
              </w:numPr>
              <w:spacing w:after="120" w:line="240" w:lineRule="auto"/>
              <w:contextualSpacing w:val="0"/>
              <w:rPr>
                <w:sz w:val="20"/>
                <w:szCs w:val="18"/>
              </w:rPr>
            </w:pPr>
            <w:r w:rsidRPr="004959BE">
              <w:rPr>
                <w:sz w:val="20"/>
                <w:szCs w:val="18"/>
              </w:rPr>
              <w:t>Option 1: The monitoring priority of search space set for multicast is the same as existing Rel-15/16 CSS</w:t>
            </w:r>
          </w:p>
          <w:p w14:paraId="6600BC17" w14:textId="77777777" w:rsidR="00384591" w:rsidRPr="004959BE" w:rsidRDefault="00384591" w:rsidP="00384591">
            <w:pPr>
              <w:pStyle w:val="ListParagraph"/>
              <w:numPr>
                <w:ilvl w:val="0"/>
                <w:numId w:val="22"/>
              </w:numPr>
              <w:spacing w:after="120" w:line="240" w:lineRule="auto"/>
              <w:contextualSpacing w:val="0"/>
              <w:rPr>
                <w:sz w:val="20"/>
                <w:szCs w:val="18"/>
              </w:rPr>
            </w:pPr>
            <w:r w:rsidRPr="004959BE">
              <w:rPr>
                <w:sz w:val="20"/>
                <w:szCs w:val="18"/>
              </w:rPr>
              <w:t>Option 2: The monitoring priority of search space set for multicast is the same as existing Rel-15/16 USS</w:t>
            </w:r>
          </w:p>
          <w:p w14:paraId="453CA5AE" w14:textId="77777777" w:rsidR="00384591" w:rsidRPr="004959BE" w:rsidRDefault="00384591" w:rsidP="00384591">
            <w:pPr>
              <w:pStyle w:val="ListParagraph"/>
              <w:numPr>
                <w:ilvl w:val="0"/>
                <w:numId w:val="22"/>
              </w:numPr>
              <w:spacing w:after="120" w:line="240" w:lineRule="auto"/>
              <w:contextualSpacing w:val="0"/>
              <w:rPr>
                <w:sz w:val="20"/>
                <w:szCs w:val="18"/>
              </w:rPr>
            </w:pPr>
            <w:r w:rsidRPr="004959BE">
              <w:rPr>
                <w:sz w:val="20"/>
                <w:szCs w:val="18"/>
              </w:rPr>
              <w:t xml:space="preserve">Other options are not precluded </w:t>
            </w:r>
          </w:p>
          <w:p w14:paraId="42ACF08F" w14:textId="77777777" w:rsidR="00384591" w:rsidRPr="004959BE" w:rsidRDefault="00384591" w:rsidP="00384591">
            <w:pPr>
              <w:pStyle w:val="ListParagraph"/>
              <w:numPr>
                <w:ilvl w:val="0"/>
                <w:numId w:val="22"/>
              </w:numPr>
              <w:spacing w:after="120" w:line="240" w:lineRule="auto"/>
              <w:contextualSpacing w:val="0"/>
              <w:rPr>
                <w:sz w:val="20"/>
                <w:szCs w:val="18"/>
              </w:rPr>
            </w:pPr>
            <w:r w:rsidRPr="004959BE">
              <w:rPr>
                <w:sz w:val="20"/>
                <w:szCs w:val="18"/>
              </w:rPr>
              <w:t>The monitoring priority is used at least for PDCCH overbooking case</w:t>
            </w:r>
          </w:p>
          <w:p w14:paraId="2221A914" w14:textId="32B46DC9" w:rsidR="00384591" w:rsidRPr="000B55C4" w:rsidRDefault="00384591" w:rsidP="000B55C4">
            <w:pPr>
              <w:pStyle w:val="ListParagraph"/>
              <w:numPr>
                <w:ilvl w:val="1"/>
                <w:numId w:val="22"/>
              </w:numPr>
              <w:spacing w:after="120" w:line="240" w:lineRule="auto"/>
              <w:contextualSpacing w:val="0"/>
              <w:rPr>
                <w:szCs w:val="20"/>
                <w:lang w:eastAsia="zh-CN"/>
              </w:rPr>
            </w:pPr>
            <w:r w:rsidRPr="004959BE">
              <w:rPr>
                <w:sz w:val="20"/>
                <w:szCs w:val="18"/>
              </w:rPr>
              <w:t>FFS for other cases (e.g., to prune PDCCH in terms of whether it’s unicast or multicast, etc.)</w:t>
            </w:r>
          </w:p>
        </w:tc>
      </w:tr>
    </w:tbl>
    <w:p w14:paraId="021C9E75" w14:textId="22C54767" w:rsidR="00384591" w:rsidRDefault="00384591" w:rsidP="00384591">
      <w:pPr>
        <w:rPr>
          <w:rFonts w:eastAsia="Yu Mincho"/>
          <w:bCs/>
          <w:iCs/>
          <w:lang w:eastAsia="ja-JP"/>
        </w:rPr>
      </w:pPr>
    </w:p>
    <w:p w14:paraId="05511190" w14:textId="06C15060" w:rsidR="00A90384" w:rsidRDefault="000B55C4" w:rsidP="00384591">
      <w:pPr>
        <w:rPr>
          <w:rFonts w:eastAsia="Yu Mincho"/>
          <w:bCs/>
          <w:iCs/>
          <w:lang w:eastAsia="ja-JP"/>
        </w:rPr>
      </w:pPr>
      <w:r>
        <w:rPr>
          <w:rFonts w:eastAsia="Yu Mincho"/>
          <w:bCs/>
          <w:iCs/>
          <w:lang w:eastAsia="ja-JP"/>
        </w:rPr>
        <w:t>In RAN1#103, many companies wanted to wait to agree on other aspects before resolving the FFS and down-selecting. We agree that the</w:t>
      </w:r>
      <w:r w:rsidR="00A90384">
        <w:rPr>
          <w:rFonts w:eastAsia="Yu Mincho"/>
          <w:bCs/>
          <w:iCs/>
          <w:lang w:eastAsia="ja-JP"/>
        </w:rPr>
        <w:t xml:space="preserve"> FFS and options for down-selection are early in this phase of the normative work</w:t>
      </w:r>
      <w:r w:rsidR="0077036D">
        <w:rPr>
          <w:rFonts w:eastAsia="Yu Mincho"/>
          <w:bCs/>
          <w:iCs/>
          <w:lang w:eastAsia="ja-JP"/>
        </w:rPr>
        <w:t>,</w:t>
      </w:r>
      <w:r w:rsidR="0015698A">
        <w:rPr>
          <w:rFonts w:eastAsia="Yu Mincho"/>
          <w:bCs/>
          <w:iCs/>
          <w:lang w:eastAsia="ja-JP"/>
        </w:rPr>
        <w:t xml:space="preserve"> </w:t>
      </w:r>
    </w:p>
    <w:p w14:paraId="416505BE" w14:textId="79D7CCF0" w:rsidR="00384591" w:rsidRDefault="00384591" w:rsidP="00384591">
      <w:pPr>
        <w:pStyle w:val="Heading2"/>
      </w:pPr>
      <w:r>
        <w:t>DCI</w:t>
      </w:r>
    </w:p>
    <w:p w14:paraId="1EF7A0EF" w14:textId="4E84955F" w:rsidR="00384591" w:rsidRDefault="008348DB" w:rsidP="00384591">
      <w:r w:rsidRPr="008348DB">
        <w:t>For RRC_CONNECTED UEs, a group-common PDCCH with CRC scrambled by a common RNTI to schedule a group-common PDSCH</w:t>
      </w:r>
      <w:r>
        <w:t xml:space="preserve"> requires certain fields for the DCI</w:t>
      </w:r>
      <w:r w:rsidRPr="008348DB">
        <w:t>.</w:t>
      </w:r>
    </w:p>
    <w:p w14:paraId="149C073E" w14:textId="77777777" w:rsidR="008348DB" w:rsidRPr="008348DB" w:rsidRDefault="008348DB" w:rsidP="008348DB">
      <w:pPr>
        <w:pStyle w:val="ListParagraph"/>
        <w:numPr>
          <w:ilvl w:val="0"/>
          <w:numId w:val="22"/>
        </w:numPr>
      </w:pPr>
      <w:r w:rsidRPr="008348DB">
        <w:t>Group-common MBS frequency resource allocation</w:t>
      </w:r>
    </w:p>
    <w:p w14:paraId="47CABCBB" w14:textId="77777777" w:rsidR="008348DB" w:rsidRPr="008348DB" w:rsidRDefault="008348DB" w:rsidP="008348DB">
      <w:pPr>
        <w:pStyle w:val="ListParagraph"/>
        <w:numPr>
          <w:ilvl w:val="0"/>
          <w:numId w:val="22"/>
        </w:numPr>
      </w:pPr>
      <w:r w:rsidRPr="008348DB">
        <w:t>HARQ-ACK operation for the group-common PDSCH</w:t>
      </w:r>
    </w:p>
    <w:p w14:paraId="2EB66DB1" w14:textId="2D91093B" w:rsidR="008348DB" w:rsidRDefault="008348DB" w:rsidP="008348DB">
      <w:pPr>
        <w:pStyle w:val="ListParagraph"/>
        <w:numPr>
          <w:ilvl w:val="0"/>
          <w:numId w:val="22"/>
        </w:numPr>
      </w:pPr>
      <w:r w:rsidRPr="008348DB">
        <w:t xml:space="preserve">PUCCH resource indicator and configurations, etc. This new set of DCI fields is specific to enabling MBS and efficient group-scheduling. </w:t>
      </w:r>
    </w:p>
    <w:p w14:paraId="301BEEB5" w14:textId="5AB3AB37" w:rsidR="0015698A" w:rsidRPr="008348DB" w:rsidRDefault="0015698A" w:rsidP="008348DB">
      <w:pPr>
        <w:pStyle w:val="ListParagraph"/>
        <w:numPr>
          <w:ilvl w:val="0"/>
          <w:numId w:val="22"/>
        </w:numPr>
      </w:pPr>
      <w:r>
        <w:t>HARQ process ID along with NDI / RV</w:t>
      </w:r>
    </w:p>
    <w:p w14:paraId="279AF924" w14:textId="4ACCC773" w:rsidR="008348DB" w:rsidRPr="008348DB" w:rsidRDefault="008348DB" w:rsidP="008348DB">
      <w:pPr>
        <w:rPr>
          <w:b/>
          <w:bCs/>
        </w:rPr>
      </w:pPr>
      <w:r w:rsidRPr="008348DB">
        <w:rPr>
          <w:b/>
          <w:bCs/>
          <w:u w:val="single"/>
        </w:rPr>
        <w:t xml:space="preserve">Proposal </w:t>
      </w:r>
      <w:r w:rsidR="00872208">
        <w:rPr>
          <w:b/>
          <w:bCs/>
          <w:u w:val="single"/>
        </w:rPr>
        <w:t>7</w:t>
      </w:r>
      <w:r w:rsidRPr="008348DB">
        <w:rPr>
          <w:b/>
          <w:bCs/>
        </w:rPr>
        <w:t>: FFS if a new DCI format is needed or if an existing DCI format(s) can be modified</w:t>
      </w:r>
      <w:r w:rsidR="000B55C4">
        <w:rPr>
          <w:b/>
          <w:bCs/>
        </w:rPr>
        <w:t>.</w:t>
      </w:r>
    </w:p>
    <w:p w14:paraId="4F634763" w14:textId="5C647D7F" w:rsidR="008348DB" w:rsidRDefault="008348DB" w:rsidP="00384591">
      <w:r w:rsidRPr="008348DB">
        <w:t>These DCI fields will have following considerations.</w:t>
      </w:r>
    </w:p>
    <w:p w14:paraId="162F62E1" w14:textId="52C77982" w:rsidR="008348DB" w:rsidRPr="008348DB" w:rsidRDefault="008348DB" w:rsidP="008348DB">
      <w:pPr>
        <w:pStyle w:val="Heading3"/>
      </w:pPr>
      <w:r>
        <w:t>FDRA</w:t>
      </w:r>
    </w:p>
    <w:tbl>
      <w:tblPr>
        <w:tblStyle w:val="TableGrid"/>
        <w:tblW w:w="0" w:type="auto"/>
        <w:tblLook w:val="04A0" w:firstRow="1" w:lastRow="0" w:firstColumn="1" w:lastColumn="0" w:noHBand="0" w:noVBand="1"/>
      </w:tblPr>
      <w:tblGrid>
        <w:gridCol w:w="9307"/>
      </w:tblGrid>
      <w:tr w:rsidR="00384591" w14:paraId="3648EB27" w14:textId="77777777" w:rsidTr="00384591">
        <w:tc>
          <w:tcPr>
            <w:tcW w:w="9307" w:type="dxa"/>
          </w:tcPr>
          <w:p w14:paraId="4B3E7630" w14:textId="5E667F09" w:rsidR="00384591" w:rsidRPr="006B2C5E" w:rsidRDefault="00384591" w:rsidP="006B2C5E">
            <w:pPr>
              <w:jc w:val="left"/>
              <w:rPr>
                <w:sz w:val="20"/>
                <w:szCs w:val="18"/>
              </w:rPr>
            </w:pPr>
            <w:r w:rsidRPr="004959BE">
              <w:rPr>
                <w:sz w:val="20"/>
                <w:szCs w:val="18"/>
                <w:highlight w:val="green"/>
              </w:rPr>
              <w:t>Agreements</w:t>
            </w:r>
            <w:r w:rsidRPr="00DB5BA4">
              <w:rPr>
                <w:sz w:val="20"/>
                <w:szCs w:val="18"/>
              </w:rPr>
              <w:t>:</w:t>
            </w:r>
            <w:r w:rsidRPr="004959BE">
              <w:rPr>
                <w:sz w:val="20"/>
                <w:szCs w:val="18"/>
              </w:rPr>
              <w:t xml:space="preserve"> For PTM transmission scheme 1, if Option 2A or Option 2B for common frequency resource for group-common PDCCH/PDSCH is agreed, the FDRA field of group-common PDCCH is interpreted based on the common frequency resource.</w:t>
            </w:r>
          </w:p>
        </w:tc>
      </w:tr>
    </w:tbl>
    <w:p w14:paraId="2671F73C" w14:textId="77777777" w:rsidR="00384591" w:rsidRDefault="00384591" w:rsidP="00384591">
      <w:pPr>
        <w:rPr>
          <w:rFonts w:eastAsia="Yu Mincho"/>
          <w:bCs/>
          <w:iCs/>
          <w:lang w:eastAsia="ja-JP"/>
        </w:rPr>
      </w:pPr>
    </w:p>
    <w:p w14:paraId="1EF31647" w14:textId="77777777" w:rsidR="002307A4" w:rsidRDefault="006B2C5E" w:rsidP="006B2C5E">
      <w:r>
        <w:t>Note with the agreement about the FDRA field provides a basis to determine the size of the field within a DCI.</w:t>
      </w:r>
      <w:r w:rsidR="002307A4">
        <w:t xml:space="preserve"> Some observations about the size.</w:t>
      </w:r>
    </w:p>
    <w:p w14:paraId="2262B73A" w14:textId="413539FB" w:rsidR="00DE5698" w:rsidRDefault="002307A4" w:rsidP="002307A4">
      <w:pPr>
        <w:pStyle w:val="ListParagraph"/>
        <w:numPr>
          <w:ilvl w:val="0"/>
          <w:numId w:val="22"/>
        </w:numPr>
      </w:pPr>
      <w:r>
        <w:t xml:space="preserve">For downlink resource allocation type 0, if </w:t>
      </w:r>
      <w:r w:rsidRPr="002307A4">
        <w:rPr>
          <w:i/>
          <w:iCs/>
        </w:rPr>
        <w:t>N</w:t>
      </w:r>
      <w:r w:rsidRPr="002307A4">
        <w:rPr>
          <w:i/>
          <w:iCs/>
          <w:vertAlign w:val="subscript"/>
        </w:rPr>
        <w:t>RB</w:t>
      </w:r>
      <w:r>
        <w:t xml:space="preserve"> denotes the size in PRBs of common frequency resource</w:t>
      </w:r>
      <w:r w:rsidR="00560CC1">
        <w:t xml:space="preserve"> and </w:t>
      </w:r>
      <w:r w:rsidR="00560CC1">
        <w:rPr>
          <w:i/>
          <w:iCs/>
        </w:rPr>
        <w:t>P</w:t>
      </w:r>
      <w:r w:rsidR="00560CC1">
        <w:t xml:space="preserve"> is the size of the RBG</w:t>
      </w:r>
      <w:r>
        <w:t xml:space="preserve">, then the number of bits </w:t>
      </w:r>
      <w:r w:rsidR="00DE5698">
        <w:t>(</w:t>
      </w:r>
      <w:r w:rsidR="00DE5698" w:rsidRPr="00DE5698">
        <w:rPr>
          <w:i/>
          <w:iCs/>
        </w:rPr>
        <w:t>N</w:t>
      </w:r>
      <w:r w:rsidR="00DE5698" w:rsidRPr="00DE5698">
        <w:rPr>
          <w:vertAlign w:val="subscript"/>
        </w:rPr>
        <w:t>RBG</w:t>
      </w:r>
      <w:r w:rsidR="00DE5698">
        <w:t xml:space="preserve">) </w:t>
      </w:r>
      <w:r>
        <w:t xml:space="preserve">to represent an allocation </w:t>
      </w:r>
      <w:r w:rsidR="00560CC1">
        <w:t xml:space="preserve">depends on the </w:t>
      </w:r>
      <w:r w:rsidR="00DE5698">
        <w:t>addressing for the common frequency resource</w:t>
      </w:r>
      <w:r w:rsidR="000B55C4">
        <w:t xml:space="preserve">. </w:t>
      </w:r>
      <w:r w:rsidR="00FC1B35">
        <w:t xml:space="preserve">For example, the number of bits </w:t>
      </w:r>
      <w:r w:rsidR="00FC1B35" w:rsidRPr="00DE5698">
        <w:rPr>
          <w:i/>
          <w:iCs/>
        </w:rPr>
        <w:t>N</w:t>
      </w:r>
      <w:r w:rsidR="00FC1B35" w:rsidRPr="00DE5698">
        <w:rPr>
          <w:vertAlign w:val="subscript"/>
        </w:rPr>
        <w:t>RBG</w:t>
      </w:r>
      <w:r w:rsidR="00FC1B35">
        <w:t xml:space="preserve"> can be with:</w:t>
      </w:r>
    </w:p>
    <w:p w14:paraId="03343FB8" w14:textId="6977BD82" w:rsidR="002307A4" w:rsidRDefault="00DE5698" w:rsidP="00DE5698">
      <w:pPr>
        <w:pStyle w:val="ListParagraph"/>
        <w:numPr>
          <w:ilvl w:val="1"/>
          <w:numId w:val="22"/>
        </w:numPr>
      </w:pPr>
      <w:r>
        <w:t xml:space="preserve">Common resource block addressing for common frequency resource where </w:t>
      </w:r>
      <w:r w:rsidRPr="00DE5698">
        <w:rPr>
          <w:i/>
          <w:iCs/>
        </w:rPr>
        <w:t>N</w:t>
      </w:r>
      <w:r w:rsidRPr="00DE5698">
        <w:rPr>
          <w:vertAlign w:val="subscript"/>
        </w:rPr>
        <w:t>start</w:t>
      </w:r>
      <w:r>
        <w:t xml:space="preserve"> is the absolute address</w:t>
      </w:r>
      <w:r w:rsidR="000B55C4">
        <w:t>:</w:t>
      </w:r>
    </w:p>
    <w:p w14:paraId="67BF21D9" w14:textId="35921CF5" w:rsidR="00DE5698" w:rsidRDefault="00EA580B" w:rsidP="00DE5698">
      <m:oMathPara>
        <m:oMath>
          <m:sSub>
            <m:sSubPr>
              <m:ctrlPr>
                <w:rPr>
                  <w:rFonts w:ascii="Cambria Math" w:hAnsi="Cambria Math"/>
                  <w:i/>
                </w:rPr>
              </m:ctrlPr>
            </m:sSubPr>
            <m:e>
              <m:r>
                <w:rPr>
                  <w:rFonts w:ascii="Cambria Math" w:hAnsi="Cambria Math"/>
                </w:rPr>
                <m:t>N</m:t>
              </m:r>
            </m:e>
            <m:sub>
              <m:r>
                <w:rPr>
                  <w:rFonts w:ascii="Cambria Math" w:hAnsi="Cambria Math"/>
                </w:rPr>
                <m:t>RBG</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start</m:t>
                          </m:r>
                        </m:sub>
                      </m:sSub>
                      <m:func>
                        <m:funcPr>
                          <m:ctrlPr>
                            <w:rPr>
                              <w:rFonts w:ascii="Cambria Math" w:hAnsi="Cambria Math"/>
                              <w:i/>
                            </w:rPr>
                          </m:ctrlPr>
                        </m:funcPr>
                        <m:fName>
                          <m:r>
                            <m:rPr>
                              <m:sty m:val="p"/>
                            </m:rPr>
                            <w:rPr>
                              <w:rFonts w:ascii="Cambria Math" w:hAnsi="Cambria Math"/>
                            </w:rPr>
                            <m:t>mod</m:t>
                          </m:r>
                        </m:fName>
                        <m:e>
                          <m:r>
                            <w:rPr>
                              <w:rFonts w:ascii="Cambria Math" w:hAnsi="Cambria Math"/>
                            </w:rPr>
                            <m:t>P</m:t>
                          </m:r>
                        </m:e>
                      </m:func>
                    </m:e>
                  </m:d>
                </m:e>
              </m:d>
              <m:r>
                <w:rPr>
                  <w:rFonts w:ascii="Cambria Math" w:hAnsi="Cambria Math"/>
                </w:rPr>
                <m:t>/P</m:t>
              </m:r>
            </m:e>
          </m:d>
        </m:oMath>
      </m:oMathPara>
    </w:p>
    <w:p w14:paraId="676F1423" w14:textId="31AE0E67" w:rsidR="00DE5698" w:rsidRDefault="00DE5698" w:rsidP="00DE5698">
      <w:pPr>
        <w:pStyle w:val="ListParagraph"/>
        <w:numPr>
          <w:ilvl w:val="1"/>
          <w:numId w:val="22"/>
        </w:numPr>
      </w:pPr>
      <w:r>
        <w:t>Relative addressing within the common frequency resource</w:t>
      </w:r>
      <w:r w:rsidR="000B55C4">
        <w:t>:</w:t>
      </w:r>
    </w:p>
    <w:p w14:paraId="31C6F49C" w14:textId="0F730E97" w:rsidR="00DE5698" w:rsidRDefault="00EA580B" w:rsidP="00DE5698">
      <w:pPr>
        <w:pStyle w:val="ListParagraph"/>
      </w:pPr>
      <m:oMathPara>
        <m:oMath>
          <m:sSub>
            <m:sSubPr>
              <m:ctrlPr>
                <w:rPr>
                  <w:rFonts w:ascii="Cambria Math" w:eastAsia="SimSun" w:hAnsi="Cambria Math"/>
                  <w:i/>
                  <w:lang w:val="en-US"/>
                </w:rPr>
              </m:ctrlPr>
            </m:sSubPr>
            <m:e>
              <m:r>
                <w:rPr>
                  <w:rFonts w:ascii="Cambria Math" w:hAnsi="Cambria Math"/>
                </w:rPr>
                <m:t>N</m:t>
              </m:r>
            </m:e>
            <m:sub>
              <m:r>
                <w:rPr>
                  <w:rFonts w:ascii="Cambria Math" w:hAnsi="Cambria Math"/>
                </w:rPr>
                <m:t>RBG</m:t>
              </m:r>
            </m:sub>
          </m:sSub>
          <m:r>
            <w:rPr>
              <w:rFonts w:ascii="Cambria Math" w:hAnsi="Cambria Math"/>
            </w:rPr>
            <m:t>=</m:t>
          </m:r>
          <m:d>
            <m:dPr>
              <m:begChr m:val="⌈"/>
              <m:endChr m:val="⌉"/>
              <m:ctrlPr>
                <w:rPr>
                  <w:rFonts w:ascii="Cambria Math" w:eastAsia="SimSun" w:hAnsi="Cambria Math"/>
                  <w:i/>
                  <w:lang w:val="en-US"/>
                </w:rPr>
              </m:ctrlPr>
            </m:dPr>
            <m:e>
              <m:d>
                <m:dPr>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hAnsi="Cambria Math"/>
                        </w:rPr>
                        <m:t>N</m:t>
                      </m:r>
                    </m:e>
                    <m:sub>
                      <m:r>
                        <w:rPr>
                          <w:rFonts w:ascii="Cambria Math" w:hAnsi="Cambria Math"/>
                        </w:rPr>
                        <m:t>RB</m:t>
                      </m:r>
                    </m:sub>
                  </m:sSub>
                  <m:r>
                    <w:rPr>
                      <w:rFonts w:ascii="Cambria Math" w:hAnsi="Cambria Math"/>
                    </w:rPr>
                    <m:t>/P</m:t>
                  </m:r>
                </m:e>
              </m:d>
            </m:e>
          </m:d>
        </m:oMath>
      </m:oMathPara>
    </w:p>
    <w:p w14:paraId="04DAC32D" w14:textId="3B1E6486" w:rsidR="006B2C5E" w:rsidRDefault="002307A4" w:rsidP="002307A4">
      <w:pPr>
        <w:pStyle w:val="ListParagraph"/>
        <w:numPr>
          <w:ilvl w:val="0"/>
          <w:numId w:val="22"/>
        </w:numPr>
      </w:pPr>
      <w:r>
        <w:t>For downlink resource allocation type 1, i</w:t>
      </w:r>
      <w:r w:rsidR="006B2C5E">
        <w:t xml:space="preserve">f the </w:t>
      </w:r>
      <w:r w:rsidR="006B2C5E" w:rsidRPr="002307A4">
        <w:rPr>
          <w:i/>
          <w:iCs/>
        </w:rPr>
        <w:t>N</w:t>
      </w:r>
      <w:r w:rsidR="006B2C5E" w:rsidRPr="002307A4">
        <w:rPr>
          <w:i/>
          <w:iCs/>
          <w:vertAlign w:val="subscript"/>
        </w:rPr>
        <w:t>RB</w:t>
      </w:r>
      <w:r w:rsidR="006B2C5E">
        <w:t xml:space="preserve"> denotes the size in PRBs of common frequency resource, then the number of bits to represent an allocation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e>
                    </m:d>
                    <m:r>
                      <w:rPr>
                        <w:rFonts w:ascii="Cambria Math" w:hAnsi="Cambria Math"/>
                      </w:rPr>
                      <m:t>/2</m:t>
                    </m:r>
                  </m:e>
                </m:d>
              </m:e>
            </m:func>
          </m:e>
        </m:d>
      </m:oMath>
      <w:r w:rsidR="006B2C5E">
        <w:t>.</w:t>
      </w:r>
      <w:r>
        <w:t xml:space="preserve"> </w:t>
      </w:r>
    </w:p>
    <w:p w14:paraId="62191D57" w14:textId="0D7635A6" w:rsidR="00384591" w:rsidRPr="00872208" w:rsidRDefault="00814285" w:rsidP="002A16D5">
      <w:pPr>
        <w:rPr>
          <w:b/>
          <w:bCs/>
        </w:rPr>
      </w:pPr>
      <w:r w:rsidRPr="00872208">
        <w:rPr>
          <w:b/>
          <w:bCs/>
          <w:u w:val="single"/>
        </w:rPr>
        <w:t xml:space="preserve">Proposal </w:t>
      </w:r>
      <w:r w:rsidR="00872208" w:rsidRPr="00872208">
        <w:rPr>
          <w:b/>
          <w:bCs/>
          <w:u w:val="single"/>
        </w:rPr>
        <w:t>8</w:t>
      </w:r>
      <w:r w:rsidRPr="00872208">
        <w:rPr>
          <w:b/>
          <w:bCs/>
        </w:rPr>
        <w:t xml:space="preserve">: A decision </w:t>
      </w:r>
      <w:r w:rsidR="00872208">
        <w:rPr>
          <w:b/>
          <w:bCs/>
        </w:rPr>
        <w:t>on the</w:t>
      </w:r>
      <w:r w:rsidRPr="00872208">
        <w:rPr>
          <w:b/>
          <w:bCs/>
        </w:rPr>
        <w:t xml:space="preserve"> supported resource allocation type</w:t>
      </w:r>
      <w:r w:rsidR="00872208">
        <w:rPr>
          <w:b/>
          <w:bCs/>
        </w:rPr>
        <w:t>(s)</w:t>
      </w:r>
      <w:r w:rsidRPr="00872208">
        <w:rPr>
          <w:b/>
          <w:bCs/>
        </w:rPr>
        <w:t xml:space="preserve"> for MBS is needed.</w:t>
      </w:r>
    </w:p>
    <w:p w14:paraId="5DE43675" w14:textId="084F35E1" w:rsidR="00923258" w:rsidRPr="008348DB" w:rsidRDefault="00923258" w:rsidP="00923258">
      <w:pPr>
        <w:pStyle w:val="Heading3"/>
      </w:pPr>
      <w:r>
        <w:t>MCS table</w:t>
      </w:r>
      <w:r w:rsidR="00EB571D">
        <w:t xml:space="preserve"> / Coding rate</w:t>
      </w:r>
    </w:p>
    <w:p w14:paraId="423463E7" w14:textId="0ADA3B70" w:rsidR="00384591" w:rsidRDefault="00923258" w:rsidP="002A16D5">
      <w:r>
        <w:t xml:space="preserve">With </w:t>
      </w:r>
      <w:r w:rsidR="00EB571D">
        <w:t>multicast</w:t>
      </w:r>
      <w:r>
        <w:t xml:space="preserve">, it is anticipated that the higher level MCS levels (particularly </w:t>
      </w:r>
      <w:r w:rsidR="00F13046">
        <w:t xml:space="preserve">high rate 64-QAM) may not be used. It may </w:t>
      </w:r>
      <w:r w:rsidR="00EB571D">
        <w:t xml:space="preserve">be </w:t>
      </w:r>
      <w:r w:rsidR="00F13046">
        <w:t xml:space="preserve">possible to use the </w:t>
      </w:r>
      <w:r w:rsidR="00B4091A">
        <w:t>lower spectral efficiency MCS table</w:t>
      </w:r>
      <w:r w:rsidR="00EB571D">
        <w:t xml:space="preserve"> for certain services. This can be set by RRC signaling or possibly change according to the user distribution.</w:t>
      </w:r>
    </w:p>
    <w:p w14:paraId="4C7D6E59" w14:textId="12B9F85C" w:rsidR="00384591" w:rsidRPr="00EB571D" w:rsidRDefault="00EB571D" w:rsidP="002A16D5">
      <w:pPr>
        <w:rPr>
          <w:b/>
          <w:bCs/>
        </w:rPr>
      </w:pPr>
      <w:r w:rsidRPr="0088216D">
        <w:rPr>
          <w:b/>
          <w:bCs/>
          <w:u w:val="single"/>
        </w:rPr>
        <w:t xml:space="preserve">Proposal </w:t>
      </w:r>
      <w:r w:rsidR="00A90384">
        <w:rPr>
          <w:b/>
          <w:bCs/>
          <w:u w:val="single"/>
        </w:rPr>
        <w:t>9</w:t>
      </w:r>
      <w:r w:rsidRPr="00EB571D">
        <w:rPr>
          <w:b/>
          <w:bCs/>
        </w:rPr>
        <w:t>: The support of lower spectral efficiency MCS table should be allowed for MBS.</w:t>
      </w:r>
    </w:p>
    <w:p w14:paraId="7DD47030" w14:textId="2B346DA8" w:rsidR="00384591" w:rsidRPr="000B55C4" w:rsidRDefault="00EB571D" w:rsidP="002A16D5">
      <w:r w:rsidRPr="000B55C4">
        <w:t>Also related to the MCS table is considering supporting full buffer rate matching (FBRM) on the downlink</w:t>
      </w:r>
      <w:r w:rsidR="0015698A" w:rsidRPr="001D403E">
        <w:rPr>
          <w:rFonts w:eastAsia="Times New Roman"/>
        </w:rPr>
        <w:t>, similar to how sidelink supports FBRM</w:t>
      </w:r>
      <w:r w:rsidRPr="000B55C4">
        <w:t xml:space="preserve">. </w:t>
      </w:r>
      <w:r w:rsidR="00E74CD3" w:rsidRPr="000B55C4">
        <w:t xml:space="preserve">As shown during sidelink development, </w:t>
      </w:r>
      <w:r w:rsidRPr="000B55C4">
        <w:t xml:space="preserve">coupled with the lower MCS table, it can allow successful decoding of the PDSCH at lower SINRs. </w:t>
      </w:r>
    </w:p>
    <w:p w14:paraId="5EF24462" w14:textId="6BA25E18" w:rsidR="00EB571D" w:rsidRPr="00EB571D" w:rsidRDefault="00EB571D" w:rsidP="00EB571D">
      <w:pPr>
        <w:rPr>
          <w:b/>
          <w:bCs/>
        </w:rPr>
      </w:pPr>
      <w:r w:rsidRPr="0088216D">
        <w:rPr>
          <w:b/>
          <w:bCs/>
          <w:u w:val="single"/>
        </w:rPr>
        <w:t xml:space="preserve">Proposal </w:t>
      </w:r>
      <w:r w:rsidR="00A90384">
        <w:rPr>
          <w:b/>
          <w:bCs/>
          <w:u w:val="single"/>
        </w:rPr>
        <w:t>10</w:t>
      </w:r>
      <w:r w:rsidRPr="00EB571D">
        <w:rPr>
          <w:b/>
          <w:bCs/>
        </w:rPr>
        <w:t xml:space="preserve">: The support of </w:t>
      </w:r>
      <w:r>
        <w:rPr>
          <w:b/>
          <w:bCs/>
        </w:rPr>
        <w:t>FBRM</w:t>
      </w:r>
      <w:r w:rsidRPr="00EB571D">
        <w:rPr>
          <w:b/>
          <w:bCs/>
        </w:rPr>
        <w:t xml:space="preserve"> should be allowed for MBS.</w:t>
      </w:r>
    </w:p>
    <w:p w14:paraId="7F61FDFA" w14:textId="7BE5DAF8" w:rsidR="00384591" w:rsidRDefault="0088216D" w:rsidP="0088216D">
      <w:pPr>
        <w:pStyle w:val="Heading3"/>
      </w:pPr>
      <w:bookmarkStart w:id="7" w:name="_Ref61254188"/>
      <w:r>
        <w:t>HARQ process</w:t>
      </w:r>
      <w:bookmarkEnd w:id="7"/>
    </w:p>
    <w:p w14:paraId="7B6A8FB7" w14:textId="77777777" w:rsidR="0088216D" w:rsidRDefault="0088216D" w:rsidP="0088216D">
      <w:pPr>
        <w:rPr>
          <w:bCs/>
          <w:lang w:eastAsia="zh-CN"/>
        </w:rPr>
      </w:pPr>
      <w:r>
        <w:rPr>
          <w:bCs/>
          <w:lang w:eastAsia="zh-CN"/>
        </w:rPr>
        <w:t>The issue of transitioning from PTM to PTP relates to HARQ processes.</w:t>
      </w:r>
    </w:p>
    <w:p w14:paraId="42185A37" w14:textId="77777777" w:rsidR="0088216D" w:rsidRDefault="0088216D" w:rsidP="0088216D">
      <w:pPr>
        <w:pStyle w:val="ListParagraph"/>
        <w:numPr>
          <w:ilvl w:val="0"/>
          <w:numId w:val="16"/>
        </w:numPr>
        <w:rPr>
          <w:bCs/>
          <w:lang w:eastAsia="zh-CN"/>
        </w:rPr>
      </w:pPr>
      <w:r>
        <w:rPr>
          <w:bCs/>
          <w:lang w:eastAsia="zh-CN"/>
        </w:rPr>
        <w:t>What is relationship between the HARQ process IDs for MBS and unicast</w:t>
      </w:r>
    </w:p>
    <w:p w14:paraId="3B49B7D6" w14:textId="03C9700E" w:rsidR="0088216D" w:rsidRPr="0088216D" w:rsidRDefault="0088216D" w:rsidP="0088216D">
      <w:pPr>
        <w:pStyle w:val="ListParagraph"/>
        <w:numPr>
          <w:ilvl w:val="1"/>
          <w:numId w:val="16"/>
        </w:numPr>
        <w:rPr>
          <w:bCs/>
          <w:lang w:eastAsia="zh-CN"/>
        </w:rPr>
      </w:pPr>
      <w:r w:rsidRPr="0088216D">
        <w:rPr>
          <w:bCs/>
          <w:lang w:eastAsia="zh-CN"/>
        </w:rPr>
        <w:t xml:space="preserve">Are they independent or </w:t>
      </w:r>
      <w:r>
        <w:rPr>
          <w:bCs/>
          <w:lang w:eastAsia="zh-CN"/>
        </w:rPr>
        <w:t>i</w:t>
      </w:r>
      <w:r w:rsidRPr="0088216D">
        <w:rPr>
          <w:bCs/>
          <w:lang w:eastAsia="zh-CN"/>
        </w:rPr>
        <w:t>s there a mapping between the two ID</w:t>
      </w:r>
      <w:r w:rsidR="000B55C4">
        <w:rPr>
          <w:bCs/>
          <w:lang w:eastAsia="zh-CN"/>
        </w:rPr>
        <w:t>s</w:t>
      </w:r>
      <w:r w:rsidRPr="0088216D">
        <w:rPr>
          <w:bCs/>
          <w:lang w:eastAsia="zh-CN"/>
        </w:rPr>
        <w:t xml:space="preserve"> (such as an offset)?</w:t>
      </w:r>
    </w:p>
    <w:p w14:paraId="161E6E01" w14:textId="77777777" w:rsidR="0088216D" w:rsidRDefault="0088216D" w:rsidP="0088216D">
      <w:pPr>
        <w:pStyle w:val="ListParagraph"/>
        <w:numPr>
          <w:ilvl w:val="1"/>
          <w:numId w:val="16"/>
        </w:numPr>
        <w:rPr>
          <w:bCs/>
          <w:lang w:eastAsia="zh-CN"/>
        </w:rPr>
      </w:pPr>
      <w:r>
        <w:rPr>
          <w:bCs/>
          <w:lang w:eastAsia="zh-CN"/>
        </w:rPr>
        <w:t>How many HARQ processes can a UE support</w:t>
      </w:r>
    </w:p>
    <w:p w14:paraId="286EC700" w14:textId="77777777" w:rsidR="0088216D" w:rsidRDefault="0088216D" w:rsidP="0088216D">
      <w:pPr>
        <w:pStyle w:val="ListParagraph"/>
        <w:numPr>
          <w:ilvl w:val="0"/>
          <w:numId w:val="16"/>
        </w:numPr>
        <w:rPr>
          <w:bCs/>
          <w:lang w:eastAsia="zh-CN"/>
        </w:rPr>
      </w:pPr>
      <w:r>
        <w:rPr>
          <w:bCs/>
          <w:lang w:eastAsia="zh-CN"/>
        </w:rPr>
        <w:t>What is the relationship between the DCIs?</w:t>
      </w:r>
    </w:p>
    <w:p w14:paraId="3CD50C0A" w14:textId="31FE3A7C" w:rsidR="0088216D" w:rsidRPr="00DE2AF1" w:rsidRDefault="0088216D" w:rsidP="0088216D">
      <w:pPr>
        <w:pStyle w:val="ListParagraph"/>
        <w:numPr>
          <w:ilvl w:val="1"/>
          <w:numId w:val="16"/>
        </w:numPr>
        <w:rPr>
          <w:bCs/>
          <w:lang w:eastAsia="zh-CN"/>
        </w:rPr>
      </w:pPr>
      <w:r>
        <w:rPr>
          <w:bCs/>
          <w:lang w:eastAsia="zh-CN"/>
        </w:rPr>
        <w:t>For example</w:t>
      </w:r>
      <w:r w:rsidR="0015698A">
        <w:rPr>
          <w:bCs/>
          <w:lang w:eastAsia="zh-CN"/>
        </w:rPr>
        <w:t>,</w:t>
      </w:r>
      <w:r>
        <w:rPr>
          <w:bCs/>
          <w:lang w:eastAsia="zh-CN"/>
        </w:rPr>
        <w:t xml:space="preserve"> </w:t>
      </w:r>
      <w:r w:rsidR="00CB4836">
        <w:rPr>
          <w:bCs/>
          <w:lang w:eastAsia="zh-CN"/>
        </w:rPr>
        <w:t>is a group common DCI used followed by DCI format 1_1 for a retransmission</w:t>
      </w:r>
      <w:r w:rsidR="000B55C4">
        <w:rPr>
          <w:bCs/>
          <w:lang w:eastAsia="zh-CN"/>
        </w:rPr>
        <w:t>?</w:t>
      </w:r>
    </w:p>
    <w:p w14:paraId="289C28AE" w14:textId="6B7F0D39" w:rsidR="00384591" w:rsidRDefault="0088216D" w:rsidP="002A16D5">
      <w:r>
        <w:t>Based on the discussion for SPS, the number of HARQ processes for MBS should be at least the number of SPS processes supported for MBS.</w:t>
      </w:r>
    </w:p>
    <w:p w14:paraId="2F9FBCC5" w14:textId="67537BF7" w:rsidR="0088216D" w:rsidRPr="00EB571D" w:rsidRDefault="0088216D" w:rsidP="0088216D">
      <w:pPr>
        <w:rPr>
          <w:b/>
          <w:bCs/>
        </w:rPr>
      </w:pPr>
      <w:r w:rsidRPr="0088216D">
        <w:rPr>
          <w:b/>
          <w:bCs/>
          <w:u w:val="single"/>
        </w:rPr>
        <w:t xml:space="preserve">Proposal </w:t>
      </w:r>
      <w:r w:rsidR="00A90384">
        <w:rPr>
          <w:b/>
          <w:bCs/>
          <w:u w:val="single"/>
        </w:rPr>
        <w:t>11</w:t>
      </w:r>
      <w:r w:rsidRPr="00EB571D">
        <w:rPr>
          <w:b/>
          <w:bCs/>
        </w:rPr>
        <w:t xml:space="preserve">: </w:t>
      </w:r>
      <w:r w:rsidRPr="0088216D">
        <w:rPr>
          <w:b/>
          <w:bCs/>
        </w:rPr>
        <w:t>the number of HARQ processes for MBS should be at least the number of SPS processes supported for MBS.</w:t>
      </w:r>
    </w:p>
    <w:p w14:paraId="11B23EEC" w14:textId="77777777" w:rsidR="00CB4836" w:rsidRPr="00CB4836" w:rsidRDefault="00CB4836" w:rsidP="00CB4836">
      <w:pPr>
        <w:pStyle w:val="Heading3"/>
      </w:pPr>
      <w:r w:rsidRPr="00CB4836">
        <w:t>HARQ-ACK timing relationship</w:t>
      </w:r>
    </w:p>
    <w:p w14:paraId="7E24A18C" w14:textId="3F81DBC4" w:rsidR="00CB4836" w:rsidRPr="00CB4836" w:rsidRDefault="00CB4836" w:rsidP="00CB4836">
      <w:r w:rsidRPr="00CB4836">
        <w:t>The PDSCH-to-HARQ_feedback timing indicator field defines the time gap between PDSCH transmission and the reception of the PUCCH that carries ACK/NACK for the PDSCH. The PDSCH-to-HARQ_feedback timing indicator field values map to {1, 2, 3, 4, 5, 6, 7, 8}</w:t>
      </w:r>
      <w:r w:rsidR="00E74CD3">
        <w:t xml:space="preserve"> slots</w:t>
      </w:r>
      <w:r w:rsidRPr="00CB4836">
        <w:t>. For a DCI format, other than DCI format 1_0, say for DCI format 1_1 the PDSCH-to-HARQ_feedback timing indicator field values map to values for a set of number of slots provided by dl-DataToUL-ACK.</w:t>
      </w:r>
    </w:p>
    <w:p w14:paraId="717160A6" w14:textId="01E4867A" w:rsidR="00384591" w:rsidRDefault="00CB4836" w:rsidP="00CB4836">
      <w:r w:rsidRPr="00CB4836">
        <w:rPr>
          <w:b/>
          <w:bCs/>
          <w:u w:val="single"/>
        </w:rPr>
        <w:lastRenderedPageBreak/>
        <w:t xml:space="preserve">Observation </w:t>
      </w:r>
      <w:r w:rsidR="0015698A">
        <w:rPr>
          <w:b/>
          <w:bCs/>
          <w:u w:val="single"/>
        </w:rPr>
        <w:t>4</w:t>
      </w:r>
      <w:r w:rsidRPr="00CB4836">
        <w:rPr>
          <w:b/>
          <w:bCs/>
        </w:rPr>
        <w:t xml:space="preserve">: The DCI field PDSCH-to-HARQ_feedback timing indicator can reuse the DCI format 1_0 or DCI format 1_1 method of indicating </w:t>
      </w:r>
      <w:r w:rsidR="0015698A">
        <w:rPr>
          <w:b/>
          <w:bCs/>
        </w:rPr>
        <w:t>when the UE should transmit HARQ-ACK bits</w:t>
      </w:r>
      <w:r w:rsidR="0071345F">
        <w:rPr>
          <w:b/>
          <w:bCs/>
        </w:rPr>
        <w:t>.</w:t>
      </w:r>
    </w:p>
    <w:p w14:paraId="77733566" w14:textId="77777777" w:rsidR="00384591" w:rsidRPr="002A16D5" w:rsidRDefault="00384591" w:rsidP="002A16D5"/>
    <w:p w14:paraId="1A801C54" w14:textId="5BBF2CFF" w:rsidR="004B3422" w:rsidRPr="00E27CC0" w:rsidRDefault="004B3422" w:rsidP="004B3422">
      <w:pPr>
        <w:pStyle w:val="Heading1"/>
        <w:tabs>
          <w:tab w:val="clear" w:pos="432"/>
        </w:tabs>
      </w:pPr>
      <w:bookmarkStart w:id="8" w:name="_Ref129681832"/>
      <w:r>
        <w:t>Conclusion</w:t>
      </w:r>
    </w:p>
    <w:p w14:paraId="33C85DFC" w14:textId="03DED003" w:rsidR="00DB5432" w:rsidRDefault="00E93024" w:rsidP="00DB5432">
      <w:r w:rsidRPr="007F5EC6">
        <w:t>In this contribution, we</w:t>
      </w:r>
      <w:r>
        <w:t xml:space="preserve"> </w:t>
      </w:r>
      <w:r w:rsidR="009E3A88">
        <w:t xml:space="preserve">discussed </w:t>
      </w:r>
      <w:r w:rsidR="001E57DB">
        <w:t xml:space="preserve">presented our views on </w:t>
      </w:r>
      <w:r w:rsidR="00355E5F">
        <w:t>group scheduling for MBS.</w:t>
      </w:r>
    </w:p>
    <w:p w14:paraId="6BD42534" w14:textId="4D078F79" w:rsidR="001E57DB" w:rsidRDefault="008A3768" w:rsidP="00C90627">
      <w:r w:rsidRPr="00AB3E56">
        <w:rPr>
          <w:b/>
          <w:bCs/>
          <w:u w:val="single"/>
        </w:rPr>
        <w:t>Proposal 1</w:t>
      </w:r>
      <w:r>
        <w:rPr>
          <w:b/>
          <w:bCs/>
        </w:rPr>
        <w:t>:</w:t>
      </w:r>
      <w:r w:rsidRPr="00AB3E56">
        <w:rPr>
          <w:b/>
          <w:bCs/>
        </w:rPr>
        <w:t xml:space="preserve"> Select Option 2B for the common frequency resource for group-common PDCCH/ PDSCH.</w:t>
      </w:r>
    </w:p>
    <w:p w14:paraId="13908B94" w14:textId="0CBDA5ED" w:rsidR="008A3768" w:rsidRPr="00AB3E56" w:rsidRDefault="008A3768" w:rsidP="008A3768">
      <w:pPr>
        <w:rPr>
          <w:b/>
          <w:bCs/>
        </w:rPr>
      </w:pPr>
      <w:r w:rsidRPr="00AB3E56">
        <w:rPr>
          <w:b/>
          <w:bCs/>
          <w:u w:val="single"/>
        </w:rPr>
        <w:t xml:space="preserve">Proposal </w:t>
      </w:r>
      <w:r>
        <w:rPr>
          <w:b/>
          <w:bCs/>
          <w:u w:val="single"/>
        </w:rPr>
        <w:t>2</w:t>
      </w:r>
      <w:r>
        <w:rPr>
          <w:b/>
          <w:bCs/>
        </w:rPr>
        <w:t>:</w:t>
      </w:r>
      <w:r w:rsidRPr="00AB3E56">
        <w:rPr>
          <w:b/>
          <w:bCs/>
        </w:rPr>
        <w:t xml:space="preserve"> </w:t>
      </w:r>
      <w:r>
        <w:rPr>
          <w:b/>
          <w:bCs/>
        </w:rPr>
        <w:t xml:space="preserve">The starting location </w:t>
      </w:r>
      <w:r w:rsidR="0000333B" w:rsidRPr="00AB3E56">
        <w:rPr>
          <w:b/>
          <w:bCs/>
        </w:rPr>
        <w:t>for the common frequency resource</w:t>
      </w:r>
      <w:r w:rsidR="0000333B">
        <w:rPr>
          <w:b/>
          <w:bCs/>
        </w:rPr>
        <w:t xml:space="preserve"> </w:t>
      </w:r>
      <w:r>
        <w:rPr>
          <w:b/>
          <w:bCs/>
        </w:rPr>
        <w:t xml:space="preserve">is referenced to Point A and </w:t>
      </w:r>
      <w:r w:rsidR="0000333B">
        <w:rPr>
          <w:b/>
          <w:bCs/>
        </w:rPr>
        <w:t xml:space="preserve">its </w:t>
      </w:r>
      <w:r>
        <w:rPr>
          <w:b/>
          <w:bCs/>
        </w:rPr>
        <w:t>size is in PRBs.</w:t>
      </w:r>
    </w:p>
    <w:p w14:paraId="0C8FC8B1" w14:textId="77777777" w:rsidR="008A3768" w:rsidRPr="008A3768" w:rsidRDefault="008A3768" w:rsidP="008A3768">
      <w:pPr>
        <w:rPr>
          <w:b/>
          <w:bCs/>
          <w:u w:val="single"/>
        </w:rPr>
      </w:pPr>
      <w:r w:rsidRPr="008A3768">
        <w:rPr>
          <w:b/>
          <w:bCs/>
          <w:u w:val="single"/>
        </w:rPr>
        <w:t>Proposal 3</w:t>
      </w:r>
      <w:r w:rsidRPr="002C52E6">
        <w:rPr>
          <w:b/>
          <w:bCs/>
        </w:rPr>
        <w:t>: A UE supports unicast reception in the common frequency resource.</w:t>
      </w:r>
    </w:p>
    <w:p w14:paraId="0A95CCA3" w14:textId="3C16DB22" w:rsidR="008A3768" w:rsidRDefault="008A3768" w:rsidP="008A3768">
      <w:pPr>
        <w:rPr>
          <w:b/>
          <w:bCs/>
          <w:u w:val="single"/>
        </w:rPr>
      </w:pPr>
      <w:r w:rsidRPr="008A3768">
        <w:rPr>
          <w:b/>
          <w:bCs/>
          <w:u w:val="single"/>
        </w:rPr>
        <w:t>Observation 1</w:t>
      </w:r>
      <w:r w:rsidRPr="002C52E6">
        <w:rPr>
          <w:b/>
          <w:bCs/>
        </w:rPr>
        <w:t>: further clarification on the meaning of “more than one common frequency resources” is needed</w:t>
      </w:r>
      <w:r w:rsidR="0000333B">
        <w:rPr>
          <w:b/>
          <w:bCs/>
        </w:rPr>
        <w:t>.</w:t>
      </w:r>
    </w:p>
    <w:p w14:paraId="5EEF1939" w14:textId="77777777" w:rsidR="008A3768" w:rsidRDefault="008A3768" w:rsidP="008A3768">
      <w:pPr>
        <w:rPr>
          <w:rFonts w:eastAsia="Yu Mincho"/>
          <w:b/>
          <w:iCs/>
          <w:lang w:eastAsia="ja-JP"/>
        </w:rPr>
      </w:pPr>
      <w:r w:rsidRPr="00CB5511">
        <w:rPr>
          <w:rFonts w:eastAsia="Yu Mincho"/>
          <w:b/>
          <w:iCs/>
          <w:u w:val="single"/>
          <w:lang w:eastAsia="ja-JP"/>
        </w:rPr>
        <w:t>Proposal 4</w:t>
      </w:r>
      <w:r w:rsidRPr="00CB5511">
        <w:rPr>
          <w:rFonts w:eastAsia="Yu Mincho"/>
          <w:b/>
          <w:iCs/>
          <w:lang w:eastAsia="ja-JP"/>
        </w:rPr>
        <w:t>: Support both PTM transmission scheme 2 and PTP transmission for retransmission(s).</w:t>
      </w:r>
    </w:p>
    <w:p w14:paraId="3F82BD24" w14:textId="77777777" w:rsidR="008A3768" w:rsidRPr="008348DB" w:rsidRDefault="008A3768" w:rsidP="008A3768">
      <w:pPr>
        <w:rPr>
          <w:rFonts w:eastAsia="Yu Mincho"/>
          <w:b/>
          <w:iCs/>
          <w:lang w:eastAsia="ja-JP"/>
        </w:rPr>
      </w:pPr>
      <w:r w:rsidRPr="008348DB">
        <w:rPr>
          <w:rFonts w:eastAsia="Yu Mincho"/>
          <w:b/>
          <w:iCs/>
          <w:u w:val="single"/>
          <w:lang w:eastAsia="ja-JP"/>
        </w:rPr>
        <w:t>Proposal 5</w:t>
      </w:r>
      <w:r w:rsidRPr="008348DB">
        <w:rPr>
          <w:rFonts w:eastAsia="Yu Mincho"/>
          <w:b/>
          <w:iCs/>
          <w:lang w:eastAsia="ja-JP"/>
        </w:rPr>
        <w:t xml:space="preserve">: </w:t>
      </w:r>
      <w:r>
        <w:rPr>
          <w:rFonts w:eastAsia="Yu Mincho"/>
          <w:b/>
          <w:iCs/>
          <w:lang w:eastAsia="ja-JP"/>
        </w:rPr>
        <w:t>Determine the number of HARQ processes when configured to receive MBS.</w:t>
      </w:r>
    </w:p>
    <w:p w14:paraId="160DB592" w14:textId="478F1347" w:rsidR="008A3768" w:rsidRPr="008A3768" w:rsidRDefault="008A3768" w:rsidP="008A3768">
      <w:pPr>
        <w:rPr>
          <w:b/>
          <w:bCs/>
          <w:u w:val="single"/>
        </w:rPr>
      </w:pPr>
      <w:r w:rsidRPr="008A3768">
        <w:rPr>
          <w:b/>
          <w:bCs/>
          <w:u w:val="single"/>
        </w:rPr>
        <w:t>Observation 2</w:t>
      </w:r>
      <w:r w:rsidRPr="002C52E6">
        <w:rPr>
          <w:b/>
          <w:bCs/>
        </w:rPr>
        <w:t xml:space="preserve">: </w:t>
      </w:r>
      <w:r w:rsidR="001D403E" w:rsidRPr="001D403E">
        <w:rPr>
          <w:b/>
          <w:bCs/>
        </w:rPr>
        <w:t>Support both group-common PDCCH and UE-specific PDCCH for SPS group-common PDSCH activation/deactivation</w:t>
      </w:r>
      <w:r w:rsidR="000B55C4">
        <w:rPr>
          <w:b/>
          <w:bCs/>
        </w:rPr>
        <w:t>.</w:t>
      </w:r>
    </w:p>
    <w:p w14:paraId="15C9DB13" w14:textId="4081BBAA" w:rsidR="008A3768" w:rsidRPr="008A3768" w:rsidRDefault="008A3768" w:rsidP="008A3768">
      <w:pPr>
        <w:rPr>
          <w:b/>
          <w:bCs/>
          <w:u w:val="single"/>
        </w:rPr>
      </w:pPr>
      <w:r w:rsidRPr="008A3768">
        <w:rPr>
          <w:b/>
          <w:bCs/>
          <w:u w:val="single"/>
        </w:rPr>
        <w:t>Proposal 6</w:t>
      </w:r>
      <w:r w:rsidRPr="002C52E6">
        <w:rPr>
          <w:b/>
          <w:bCs/>
        </w:rPr>
        <w:t>: support more than one SPS group-common PDSCH configuration</w:t>
      </w:r>
      <w:r w:rsidR="000B55C4">
        <w:rPr>
          <w:b/>
          <w:bCs/>
        </w:rPr>
        <w:t>.</w:t>
      </w:r>
    </w:p>
    <w:p w14:paraId="0CE2BE7A" w14:textId="4EEB5554" w:rsidR="008A3768" w:rsidRDefault="008A3768" w:rsidP="008A3768">
      <w:pPr>
        <w:rPr>
          <w:b/>
          <w:bCs/>
          <w:u w:val="single"/>
        </w:rPr>
      </w:pPr>
      <w:r w:rsidRPr="008A3768">
        <w:rPr>
          <w:b/>
          <w:bCs/>
          <w:u w:val="single"/>
        </w:rPr>
        <w:t>Observation 3</w:t>
      </w:r>
      <w:r w:rsidRPr="002C52E6">
        <w:rPr>
          <w:b/>
          <w:bCs/>
        </w:rPr>
        <w:t xml:space="preserve">: how a SPS process could </w:t>
      </w:r>
      <w:r w:rsidR="0071345F">
        <w:rPr>
          <w:b/>
          <w:bCs/>
        </w:rPr>
        <w:t xml:space="preserve">be </w:t>
      </w:r>
      <w:r w:rsidRPr="002C52E6">
        <w:rPr>
          <w:b/>
          <w:bCs/>
        </w:rPr>
        <w:t>use</w:t>
      </w:r>
      <w:r w:rsidR="0071345F">
        <w:rPr>
          <w:b/>
          <w:bCs/>
        </w:rPr>
        <w:t>d</w:t>
      </w:r>
      <w:r w:rsidRPr="002C52E6">
        <w:rPr>
          <w:b/>
          <w:bCs/>
        </w:rPr>
        <w:t xml:space="preserve"> for re-transmission needs further discussion</w:t>
      </w:r>
      <w:r w:rsidR="000B55C4">
        <w:rPr>
          <w:b/>
          <w:bCs/>
        </w:rPr>
        <w:t>.</w:t>
      </w:r>
    </w:p>
    <w:p w14:paraId="3C008E2A" w14:textId="1D72C6AB" w:rsidR="008A3768" w:rsidRPr="008348DB" w:rsidRDefault="008A3768" w:rsidP="008A3768">
      <w:pPr>
        <w:rPr>
          <w:b/>
          <w:bCs/>
        </w:rPr>
      </w:pPr>
      <w:r w:rsidRPr="008348DB">
        <w:rPr>
          <w:b/>
          <w:bCs/>
          <w:u w:val="single"/>
        </w:rPr>
        <w:t xml:space="preserve">Proposal </w:t>
      </w:r>
      <w:r>
        <w:rPr>
          <w:b/>
          <w:bCs/>
          <w:u w:val="single"/>
        </w:rPr>
        <w:t>7</w:t>
      </w:r>
      <w:r w:rsidRPr="008348DB">
        <w:rPr>
          <w:b/>
          <w:bCs/>
        </w:rPr>
        <w:t>: FFS if a new DCI format is needed or if an existing DCI format(s) can be modified</w:t>
      </w:r>
      <w:r w:rsidR="000B55C4">
        <w:rPr>
          <w:b/>
          <w:bCs/>
        </w:rPr>
        <w:t>.</w:t>
      </w:r>
    </w:p>
    <w:p w14:paraId="3AFDF49E" w14:textId="77777777" w:rsidR="008A3768" w:rsidRPr="00872208" w:rsidRDefault="008A3768" w:rsidP="008A3768">
      <w:pPr>
        <w:rPr>
          <w:b/>
          <w:bCs/>
        </w:rPr>
      </w:pPr>
      <w:r w:rsidRPr="00872208">
        <w:rPr>
          <w:b/>
          <w:bCs/>
          <w:u w:val="single"/>
        </w:rPr>
        <w:t>Proposal 8</w:t>
      </w:r>
      <w:r w:rsidRPr="00872208">
        <w:rPr>
          <w:b/>
          <w:bCs/>
        </w:rPr>
        <w:t xml:space="preserve">: A decision </w:t>
      </w:r>
      <w:r>
        <w:rPr>
          <w:b/>
          <w:bCs/>
        </w:rPr>
        <w:t>on the</w:t>
      </w:r>
      <w:r w:rsidRPr="00872208">
        <w:rPr>
          <w:b/>
          <w:bCs/>
        </w:rPr>
        <w:t xml:space="preserve"> supported resource allocation type</w:t>
      </w:r>
      <w:r>
        <w:rPr>
          <w:b/>
          <w:bCs/>
        </w:rPr>
        <w:t>(s)</w:t>
      </w:r>
      <w:r w:rsidRPr="00872208">
        <w:rPr>
          <w:b/>
          <w:bCs/>
        </w:rPr>
        <w:t xml:space="preserve"> for MBS is needed.</w:t>
      </w:r>
    </w:p>
    <w:p w14:paraId="0F9448C2" w14:textId="77777777" w:rsidR="008A3768" w:rsidRPr="00EB571D" w:rsidRDefault="008A3768" w:rsidP="008A3768">
      <w:pPr>
        <w:rPr>
          <w:b/>
          <w:bCs/>
        </w:rPr>
      </w:pPr>
      <w:r w:rsidRPr="0088216D">
        <w:rPr>
          <w:b/>
          <w:bCs/>
          <w:u w:val="single"/>
        </w:rPr>
        <w:t xml:space="preserve">Proposal </w:t>
      </w:r>
      <w:r>
        <w:rPr>
          <w:b/>
          <w:bCs/>
          <w:u w:val="single"/>
        </w:rPr>
        <w:t>9</w:t>
      </w:r>
      <w:r w:rsidRPr="00EB571D">
        <w:rPr>
          <w:b/>
          <w:bCs/>
        </w:rPr>
        <w:t>: The support of lower spectral efficiency MCS table should be allowed for MBS.</w:t>
      </w:r>
    </w:p>
    <w:p w14:paraId="1A896BCC" w14:textId="77777777" w:rsidR="008A3768" w:rsidRPr="00EB571D" w:rsidRDefault="008A3768" w:rsidP="008A3768">
      <w:pPr>
        <w:rPr>
          <w:b/>
          <w:bCs/>
        </w:rPr>
      </w:pPr>
      <w:r w:rsidRPr="0088216D">
        <w:rPr>
          <w:b/>
          <w:bCs/>
          <w:u w:val="single"/>
        </w:rPr>
        <w:t xml:space="preserve">Proposal </w:t>
      </w:r>
      <w:r>
        <w:rPr>
          <w:b/>
          <w:bCs/>
          <w:u w:val="single"/>
        </w:rPr>
        <w:t>10</w:t>
      </w:r>
      <w:r w:rsidRPr="00EB571D">
        <w:rPr>
          <w:b/>
          <w:bCs/>
        </w:rPr>
        <w:t xml:space="preserve">: The support of </w:t>
      </w:r>
      <w:r>
        <w:rPr>
          <w:b/>
          <w:bCs/>
        </w:rPr>
        <w:t>FBRM</w:t>
      </w:r>
      <w:r w:rsidRPr="00EB571D">
        <w:rPr>
          <w:b/>
          <w:bCs/>
        </w:rPr>
        <w:t xml:space="preserve"> should be allowed for MBS.</w:t>
      </w:r>
    </w:p>
    <w:p w14:paraId="09E438A8" w14:textId="77777777" w:rsidR="008A3768" w:rsidRPr="00EB571D" w:rsidRDefault="008A3768" w:rsidP="008A3768">
      <w:pPr>
        <w:rPr>
          <w:b/>
          <w:bCs/>
        </w:rPr>
      </w:pPr>
      <w:r w:rsidRPr="0088216D">
        <w:rPr>
          <w:b/>
          <w:bCs/>
          <w:u w:val="single"/>
        </w:rPr>
        <w:t xml:space="preserve">Proposal </w:t>
      </w:r>
      <w:r>
        <w:rPr>
          <w:b/>
          <w:bCs/>
          <w:u w:val="single"/>
        </w:rPr>
        <w:t>11</w:t>
      </w:r>
      <w:r w:rsidRPr="00EB571D">
        <w:rPr>
          <w:b/>
          <w:bCs/>
        </w:rPr>
        <w:t xml:space="preserve">: </w:t>
      </w:r>
      <w:r w:rsidRPr="0088216D">
        <w:rPr>
          <w:b/>
          <w:bCs/>
        </w:rPr>
        <w:t>the number of HARQ processes for MBS should be at least the number of SPS processes supported for MBS.</w:t>
      </w:r>
    </w:p>
    <w:p w14:paraId="477E7F21" w14:textId="6D958DEE" w:rsidR="008A3768" w:rsidRPr="004047A8" w:rsidRDefault="008A3768" w:rsidP="00C90627">
      <w:r w:rsidRPr="00CB4836">
        <w:rPr>
          <w:b/>
          <w:bCs/>
          <w:u w:val="single"/>
        </w:rPr>
        <w:t xml:space="preserve">Observation </w:t>
      </w:r>
      <w:r>
        <w:rPr>
          <w:b/>
          <w:bCs/>
          <w:u w:val="single"/>
        </w:rPr>
        <w:t>4</w:t>
      </w:r>
      <w:r w:rsidRPr="00CB4836">
        <w:rPr>
          <w:b/>
          <w:bCs/>
        </w:rPr>
        <w:t>: The DCI field PDSCH-to-HARQ_feedback timing indicator can reuse the DCI format 1_0 or DCI format 1_1 method of indicating</w:t>
      </w:r>
      <w:r>
        <w:rPr>
          <w:b/>
          <w:bCs/>
        </w:rPr>
        <w:t xml:space="preserve"> when the UE should transmit HARQ-ACK bits</w:t>
      </w:r>
      <w:r w:rsidR="000B55C4">
        <w:rPr>
          <w:b/>
          <w:bCs/>
        </w:rPr>
        <w:t>.</w:t>
      </w:r>
    </w:p>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0C91BF73" w14:textId="18BEC174" w:rsidR="002A16D5" w:rsidRPr="00F16977" w:rsidRDefault="00BA3D6F" w:rsidP="002A16D5">
      <w:pPr>
        <w:pStyle w:val="References"/>
        <w:rPr>
          <w:lang w:val="en-GB" w:eastAsia="zh-CN"/>
        </w:rPr>
      </w:pPr>
      <w:bookmarkStart w:id="12" w:name="_Ref60902124"/>
      <w:bookmarkEnd w:id="8"/>
      <w:bookmarkEnd w:id="9"/>
      <w:bookmarkEnd w:id="10"/>
      <w:bookmarkEnd w:id="11"/>
      <w:r w:rsidRPr="00F16977">
        <w:rPr>
          <w:lang w:val="en-GB"/>
        </w:rPr>
        <w:t>R</w:t>
      </w:r>
      <w:r w:rsidR="002A16D5">
        <w:rPr>
          <w:lang w:val="en-GB"/>
        </w:rPr>
        <w:t>P</w:t>
      </w:r>
      <w:r w:rsidRPr="00F16977">
        <w:rPr>
          <w:lang w:val="en-GB"/>
        </w:rPr>
        <w:t>-</w:t>
      </w:r>
      <w:r w:rsidR="00F16977" w:rsidRPr="00F16977">
        <w:rPr>
          <w:lang w:eastAsia="zh-CN"/>
        </w:rPr>
        <w:t>201</w:t>
      </w:r>
      <w:r w:rsidR="002A16D5">
        <w:rPr>
          <w:lang w:eastAsia="zh-CN"/>
        </w:rPr>
        <w:t>03</w:t>
      </w:r>
      <w:r w:rsidR="00CB01ED">
        <w:rPr>
          <w:lang w:eastAsia="zh-CN"/>
        </w:rPr>
        <w:t>8</w:t>
      </w:r>
      <w:r w:rsidR="002A16D5">
        <w:rPr>
          <w:lang w:eastAsia="zh-CN"/>
        </w:rPr>
        <w:t xml:space="preserve">, </w:t>
      </w:r>
      <w:r w:rsidR="00C90627">
        <w:rPr>
          <w:lang w:eastAsia="zh-CN"/>
        </w:rPr>
        <w:t>“</w:t>
      </w:r>
      <w:r w:rsidR="002A16D5">
        <w:rPr>
          <w:lang w:eastAsia="zh-CN"/>
        </w:rPr>
        <w:t>WID revision: NR Multicast and Broadcast Services</w:t>
      </w:r>
      <w:r w:rsidR="00C90627">
        <w:rPr>
          <w:lang w:eastAsia="zh-CN"/>
        </w:rPr>
        <w:t>”</w:t>
      </w:r>
      <w:r w:rsidR="002A16D5">
        <w:rPr>
          <w:lang w:eastAsia="zh-CN"/>
        </w:rPr>
        <w:t>, Huawei, HiSilicon, RAN#8</w:t>
      </w:r>
      <w:r w:rsidR="00B27086">
        <w:rPr>
          <w:lang w:eastAsia="zh-CN"/>
        </w:rPr>
        <w:t>8</w:t>
      </w:r>
      <w:r w:rsidR="002A16D5">
        <w:rPr>
          <w:lang w:eastAsia="zh-CN"/>
        </w:rPr>
        <w:t>e, June 2020.</w:t>
      </w:r>
      <w:bookmarkEnd w:id="12"/>
    </w:p>
    <w:p w14:paraId="5DDE4C1D" w14:textId="136C70B8" w:rsidR="002F718C" w:rsidRDefault="003A59C1" w:rsidP="00384591">
      <w:pPr>
        <w:pStyle w:val="References"/>
        <w:rPr>
          <w:lang w:val="en-GB" w:eastAsia="zh-CN"/>
        </w:rPr>
      </w:pPr>
      <w:bookmarkStart w:id="13" w:name="_Ref61256722"/>
      <w:r w:rsidRPr="003A59C1">
        <w:rPr>
          <w:lang w:val="en-GB" w:eastAsia="zh-CN"/>
        </w:rPr>
        <w:t>R1-2100049</w:t>
      </w:r>
      <w:r w:rsidR="002F718C" w:rsidRPr="002F718C">
        <w:rPr>
          <w:lang w:val="en-GB" w:eastAsia="zh-CN"/>
        </w:rPr>
        <w:t xml:space="preserve">, </w:t>
      </w:r>
      <w:r w:rsidR="002F718C">
        <w:rPr>
          <w:lang w:val="en-GB" w:eastAsia="zh-CN"/>
        </w:rPr>
        <w:t>“</w:t>
      </w:r>
      <w:r w:rsidR="00CB4836" w:rsidRPr="00CB4836">
        <w:rPr>
          <w:lang w:val="en-GB" w:eastAsia="zh-CN"/>
        </w:rPr>
        <w:t>Discussion on improving reliability for RRC_CONNECTED UEs</w:t>
      </w:r>
      <w:r w:rsidR="002F718C">
        <w:rPr>
          <w:lang w:val="en-GB" w:eastAsia="zh-CN"/>
        </w:rPr>
        <w:t xml:space="preserve">”, Futurewei, </w:t>
      </w:r>
      <w:r w:rsidR="002F718C" w:rsidRPr="002F718C">
        <w:rPr>
          <w:lang w:val="en-GB" w:eastAsia="zh-CN"/>
        </w:rPr>
        <w:t>RAN1#10</w:t>
      </w:r>
      <w:r w:rsidR="00CB4836">
        <w:rPr>
          <w:lang w:val="en-GB" w:eastAsia="zh-CN"/>
        </w:rPr>
        <w:t>4</w:t>
      </w:r>
      <w:r w:rsidR="002F718C" w:rsidRPr="002F718C">
        <w:rPr>
          <w:lang w:val="en-GB" w:eastAsia="zh-CN"/>
        </w:rPr>
        <w:t xml:space="preserve">-e, </w:t>
      </w:r>
      <w:r w:rsidR="00CB4836">
        <w:rPr>
          <w:lang w:val="en-GB" w:eastAsia="zh-CN"/>
        </w:rPr>
        <w:t>Jan</w:t>
      </w:r>
      <w:r w:rsidR="002F718C">
        <w:rPr>
          <w:lang w:val="en-GB" w:eastAsia="zh-CN"/>
        </w:rPr>
        <w:t>.</w:t>
      </w:r>
      <w:r w:rsidR="002F718C" w:rsidRPr="002F718C">
        <w:rPr>
          <w:lang w:val="en-GB" w:eastAsia="zh-CN"/>
        </w:rPr>
        <w:t xml:space="preserve"> 2 – </w:t>
      </w:r>
      <w:r w:rsidR="00CB4836">
        <w:rPr>
          <w:lang w:val="en-GB" w:eastAsia="zh-CN"/>
        </w:rPr>
        <w:t>Feb</w:t>
      </w:r>
      <w:r w:rsidR="002F718C">
        <w:rPr>
          <w:lang w:val="en-GB" w:eastAsia="zh-CN"/>
        </w:rPr>
        <w:t>.</w:t>
      </w:r>
      <w:r w:rsidR="002F718C" w:rsidRPr="002F718C">
        <w:rPr>
          <w:lang w:val="en-GB" w:eastAsia="zh-CN"/>
        </w:rPr>
        <w:t xml:space="preserve"> </w:t>
      </w:r>
      <w:r w:rsidR="00CB4836">
        <w:rPr>
          <w:lang w:val="en-GB" w:eastAsia="zh-CN"/>
        </w:rPr>
        <w:t>5</w:t>
      </w:r>
      <w:r w:rsidR="002F718C" w:rsidRPr="002F718C">
        <w:rPr>
          <w:lang w:val="en-GB" w:eastAsia="zh-CN"/>
        </w:rPr>
        <w:t>, 202</w:t>
      </w:r>
      <w:r w:rsidR="00CB4836">
        <w:rPr>
          <w:lang w:val="en-GB" w:eastAsia="zh-CN"/>
        </w:rPr>
        <w:t>1</w:t>
      </w:r>
      <w:bookmarkEnd w:id="13"/>
    </w:p>
    <w:p w14:paraId="65954ABD" w14:textId="118BE0D8" w:rsidR="00F711E2" w:rsidRDefault="00F711E2" w:rsidP="00384591">
      <w:pPr>
        <w:pStyle w:val="References"/>
        <w:rPr>
          <w:lang w:val="en-GB" w:eastAsia="zh-CN"/>
        </w:rPr>
      </w:pPr>
      <w:bookmarkStart w:id="14" w:name="_Ref60908883"/>
      <w:r>
        <w:rPr>
          <w:lang w:val="en-GB" w:eastAsia="zh-CN"/>
        </w:rPr>
        <w:t xml:space="preserve">Chairman notes, </w:t>
      </w:r>
      <w:r w:rsidRPr="002F718C">
        <w:rPr>
          <w:lang w:val="en-GB" w:eastAsia="zh-CN"/>
        </w:rPr>
        <w:t>RAN1#103-e, Oct</w:t>
      </w:r>
      <w:r>
        <w:rPr>
          <w:lang w:val="en-GB" w:eastAsia="zh-CN"/>
        </w:rPr>
        <w:t>.</w:t>
      </w:r>
      <w:r w:rsidRPr="002F718C">
        <w:rPr>
          <w:lang w:val="en-GB" w:eastAsia="zh-CN"/>
        </w:rPr>
        <w:t xml:space="preserve"> 26 – Nov</w:t>
      </w:r>
      <w:r>
        <w:rPr>
          <w:lang w:val="en-GB" w:eastAsia="zh-CN"/>
        </w:rPr>
        <w:t>.</w:t>
      </w:r>
      <w:r w:rsidRPr="002F718C">
        <w:rPr>
          <w:lang w:val="en-GB" w:eastAsia="zh-CN"/>
        </w:rPr>
        <w:t xml:space="preserve"> 13, 2020</w:t>
      </w:r>
      <w:bookmarkEnd w:id="14"/>
    </w:p>
    <w:p w14:paraId="3E3D7DC9" w14:textId="021F5ACC" w:rsidR="00FB6D70" w:rsidRDefault="00FB6D70" w:rsidP="00384591">
      <w:pPr>
        <w:pStyle w:val="References"/>
        <w:rPr>
          <w:lang w:val="en-GB" w:eastAsia="zh-CN"/>
        </w:rPr>
      </w:pPr>
      <w:bookmarkStart w:id="15" w:name="_Ref60910124"/>
      <w:r w:rsidRPr="00FB6D70">
        <w:rPr>
          <w:lang w:val="en-GB" w:eastAsia="zh-CN"/>
        </w:rPr>
        <w:t>R1-2008940</w:t>
      </w:r>
      <w:r>
        <w:rPr>
          <w:lang w:val="en-GB" w:eastAsia="zh-CN"/>
        </w:rPr>
        <w:t>, “</w:t>
      </w:r>
      <w:r w:rsidRPr="00FB6D70">
        <w:rPr>
          <w:lang w:val="en-GB" w:eastAsia="zh-CN"/>
        </w:rPr>
        <w:t>Summary#1 on mechanisms to support group scheduling for RRC_CONNECTED UEs for NR MBS</w:t>
      </w:r>
      <w:r>
        <w:rPr>
          <w:lang w:val="en-GB" w:eastAsia="zh-CN"/>
        </w:rPr>
        <w:t xml:space="preserve">”, </w:t>
      </w:r>
      <w:r w:rsidRPr="00FB6D70">
        <w:rPr>
          <w:lang w:val="en-GB" w:eastAsia="zh-CN"/>
        </w:rPr>
        <w:t>CMCC</w:t>
      </w:r>
      <w:r>
        <w:rPr>
          <w:lang w:val="en-GB" w:eastAsia="zh-CN"/>
        </w:rPr>
        <w:t>,</w:t>
      </w:r>
      <w:r w:rsidRPr="00FB6D70">
        <w:rPr>
          <w:lang w:val="en-GB" w:eastAsia="zh-CN"/>
        </w:rPr>
        <w:t xml:space="preserve"> </w:t>
      </w:r>
      <w:r w:rsidRPr="002F718C">
        <w:rPr>
          <w:lang w:val="en-GB" w:eastAsia="zh-CN"/>
        </w:rPr>
        <w:t>RAN1#103-e, Oct</w:t>
      </w:r>
      <w:r>
        <w:rPr>
          <w:lang w:val="en-GB" w:eastAsia="zh-CN"/>
        </w:rPr>
        <w:t>.</w:t>
      </w:r>
      <w:r w:rsidRPr="002F718C">
        <w:rPr>
          <w:lang w:val="en-GB" w:eastAsia="zh-CN"/>
        </w:rPr>
        <w:t xml:space="preserve"> 26 – Nov</w:t>
      </w:r>
      <w:r>
        <w:rPr>
          <w:lang w:val="en-GB" w:eastAsia="zh-CN"/>
        </w:rPr>
        <w:t>.</w:t>
      </w:r>
      <w:r w:rsidRPr="002F718C">
        <w:rPr>
          <w:lang w:val="en-GB" w:eastAsia="zh-CN"/>
        </w:rPr>
        <w:t xml:space="preserve"> 13, 2020</w:t>
      </w:r>
      <w:bookmarkEnd w:id="15"/>
    </w:p>
    <w:p w14:paraId="528640A0" w14:textId="5B76F21F" w:rsidR="00FB6D70" w:rsidRPr="002F718C" w:rsidRDefault="00FB6D70" w:rsidP="00FB6D70">
      <w:pPr>
        <w:pStyle w:val="References"/>
        <w:rPr>
          <w:lang w:val="en-GB" w:eastAsia="zh-CN"/>
        </w:rPr>
      </w:pPr>
      <w:bookmarkStart w:id="16" w:name="_Ref60915088"/>
      <w:r w:rsidRPr="00FB6D70">
        <w:rPr>
          <w:lang w:val="en-GB" w:eastAsia="zh-CN"/>
        </w:rPr>
        <w:t>R1-2009744</w:t>
      </w:r>
      <w:r>
        <w:rPr>
          <w:lang w:val="en-GB" w:eastAsia="zh-CN"/>
        </w:rPr>
        <w:t>, “</w:t>
      </w:r>
      <w:r w:rsidRPr="00FB6D70">
        <w:rPr>
          <w:lang w:val="en-GB" w:eastAsia="zh-CN"/>
        </w:rPr>
        <w:t>Summary#6 on mechanisms to support group scheduling for RRC_CONNECTED UEs for NR MBS</w:t>
      </w:r>
      <w:r>
        <w:rPr>
          <w:lang w:val="en-GB" w:eastAsia="zh-CN"/>
        </w:rPr>
        <w:t xml:space="preserve">”, </w:t>
      </w:r>
      <w:r w:rsidRPr="00FB6D70">
        <w:rPr>
          <w:lang w:val="en-GB" w:eastAsia="zh-CN"/>
        </w:rPr>
        <w:t>CMCC</w:t>
      </w:r>
      <w:r>
        <w:rPr>
          <w:lang w:val="en-GB" w:eastAsia="zh-CN"/>
        </w:rPr>
        <w:t>,</w:t>
      </w:r>
      <w:r w:rsidRPr="00FB6D70">
        <w:rPr>
          <w:lang w:val="en-GB" w:eastAsia="zh-CN"/>
        </w:rPr>
        <w:t xml:space="preserve"> </w:t>
      </w:r>
      <w:r w:rsidRPr="002F718C">
        <w:rPr>
          <w:lang w:val="en-GB" w:eastAsia="zh-CN"/>
        </w:rPr>
        <w:t>RAN1#103-e, Oct</w:t>
      </w:r>
      <w:r>
        <w:rPr>
          <w:lang w:val="en-GB" w:eastAsia="zh-CN"/>
        </w:rPr>
        <w:t>.</w:t>
      </w:r>
      <w:r w:rsidRPr="002F718C">
        <w:rPr>
          <w:lang w:val="en-GB" w:eastAsia="zh-CN"/>
        </w:rPr>
        <w:t xml:space="preserve"> 26 – Nov</w:t>
      </w:r>
      <w:r>
        <w:rPr>
          <w:lang w:val="en-GB" w:eastAsia="zh-CN"/>
        </w:rPr>
        <w:t>.</w:t>
      </w:r>
      <w:r w:rsidRPr="002F718C">
        <w:rPr>
          <w:lang w:val="en-GB" w:eastAsia="zh-CN"/>
        </w:rPr>
        <w:t xml:space="preserve"> 13, 2020</w:t>
      </w:r>
      <w:bookmarkEnd w:id="16"/>
    </w:p>
    <w:p w14:paraId="5AFEC7BB" w14:textId="528C66A9" w:rsidR="007451CB" w:rsidRDefault="007451CB" w:rsidP="002F718C">
      <w:pPr>
        <w:rPr>
          <w:lang w:val="en-GB" w:eastAsia="zh-CN"/>
        </w:rPr>
      </w:pPr>
    </w:p>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6C949" w14:textId="77777777" w:rsidR="00EA580B" w:rsidRDefault="00EA580B">
      <w:r>
        <w:separator/>
      </w:r>
    </w:p>
  </w:endnote>
  <w:endnote w:type="continuationSeparator" w:id="0">
    <w:p w14:paraId="0606CF13" w14:textId="77777777" w:rsidR="00EA580B" w:rsidRDefault="00EA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1789C" w14:textId="77777777" w:rsidR="00EA580B" w:rsidRDefault="00EA580B">
      <w:r>
        <w:separator/>
      </w:r>
    </w:p>
  </w:footnote>
  <w:footnote w:type="continuationSeparator" w:id="0">
    <w:p w14:paraId="60A61771" w14:textId="77777777" w:rsidR="00EA580B" w:rsidRDefault="00EA5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8"/>
  </w:num>
  <w:num w:numId="4">
    <w:abstractNumId w:val="20"/>
  </w:num>
  <w:num w:numId="5">
    <w:abstractNumId w:val="11"/>
  </w:num>
  <w:num w:numId="6">
    <w:abstractNumId w:val="4"/>
  </w:num>
  <w:num w:numId="7">
    <w:abstractNumId w:val="5"/>
  </w:num>
  <w:num w:numId="8">
    <w:abstractNumId w:val="16"/>
  </w:num>
  <w:num w:numId="9">
    <w:abstractNumId w:val="15"/>
  </w:num>
  <w:num w:numId="10">
    <w:abstractNumId w:val="2"/>
  </w:num>
  <w:num w:numId="11">
    <w:abstractNumId w:val="14"/>
  </w:num>
  <w:num w:numId="12">
    <w:abstractNumId w:val="3"/>
  </w:num>
  <w:num w:numId="13">
    <w:abstractNumId w:val="0"/>
  </w:num>
  <w:num w:numId="14">
    <w:abstractNumId w:val="13"/>
  </w:num>
  <w:num w:numId="15">
    <w:abstractNumId w:val="7"/>
  </w:num>
  <w:num w:numId="16">
    <w:abstractNumId w:val="17"/>
  </w:num>
  <w:num w:numId="17">
    <w:abstractNumId w:val="21"/>
  </w:num>
  <w:num w:numId="18">
    <w:abstractNumId w:val="6"/>
  </w:num>
  <w:num w:numId="19">
    <w:abstractNumId w:val="1"/>
  </w:num>
  <w:num w:numId="20">
    <w:abstractNumId w:val="19"/>
  </w:num>
  <w:num w:numId="21">
    <w:abstractNumId w:val="9"/>
  </w:num>
  <w:num w:numId="22">
    <w:abstractNumId w:val="1"/>
  </w:num>
  <w:num w:numId="23">
    <w:abstractNumId w:val="16"/>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2839"/>
    <w:rsid w:val="0006295E"/>
    <w:rsid w:val="00063C08"/>
    <w:rsid w:val="0006422F"/>
    <w:rsid w:val="000655D0"/>
    <w:rsid w:val="00065D38"/>
    <w:rsid w:val="000661FE"/>
    <w:rsid w:val="0006634F"/>
    <w:rsid w:val="0006694E"/>
    <w:rsid w:val="00066F59"/>
    <w:rsid w:val="00067DD1"/>
    <w:rsid w:val="00067E9B"/>
    <w:rsid w:val="000702E6"/>
    <w:rsid w:val="00070447"/>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B1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403E"/>
    <w:rsid w:val="001D5033"/>
    <w:rsid w:val="001D5058"/>
    <w:rsid w:val="001D545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9C1"/>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CC1"/>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29E2"/>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5A60"/>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45F"/>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04C"/>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208"/>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305"/>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968"/>
    <w:rsid w:val="00BB3BB3"/>
    <w:rsid w:val="00BB4196"/>
    <w:rsid w:val="00BB53DE"/>
    <w:rsid w:val="00BB5FCB"/>
    <w:rsid w:val="00BB604B"/>
    <w:rsid w:val="00BB6681"/>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4836"/>
    <w:rsid w:val="00CB514C"/>
    <w:rsid w:val="00CB5511"/>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71D"/>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91D"/>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3919</Words>
  <Characters>20458</Characters>
  <Application>Microsoft Office Word</Application>
  <DocSecurity>0</DocSecurity>
  <Lines>401</Lines>
  <Paragraphs>259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2021-01-18T02:01:00Z</dcterms:created>
  <dcterms:modified xsi:type="dcterms:W3CDTF">2021-01-18T02:12:00Z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