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D3F6" w14:textId="4D708682"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E3A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E939FA">
        <w:rPr>
          <w:rFonts w:ascii="Arial" w:hAnsi="Arial" w:cs="Arial"/>
          <w:b/>
          <w:kern w:val="2"/>
          <w:lang w:eastAsia="zh-CN"/>
        </w:rPr>
        <w:t>4</w:t>
      </w:r>
      <w:r w:rsidRPr="00D22981">
        <w:rPr>
          <w:rFonts w:ascii="Arial" w:hAnsi="Arial" w:cs="Arial"/>
          <w:b/>
          <w:kern w:val="2"/>
          <w:lang w:eastAsia="zh-CN"/>
        </w:rPr>
        <w:t>-e</w:t>
      </w:r>
      <w:r w:rsidRPr="00D22981">
        <w:rPr>
          <w:rFonts w:ascii="Arial" w:hAnsi="Arial" w:cs="Arial"/>
          <w:b/>
          <w:kern w:val="2"/>
          <w:lang w:eastAsia="zh-CN"/>
        </w:rPr>
        <w:tab/>
      </w:r>
      <w:r w:rsidR="00353626" w:rsidRPr="00353626">
        <w:rPr>
          <w:rFonts w:ascii="Arial" w:hAnsi="Arial" w:cs="Arial"/>
          <w:b/>
          <w:kern w:val="2"/>
          <w:lang w:eastAsia="zh-CN"/>
        </w:rPr>
        <w:t>R1-</w:t>
      </w:r>
      <w:proofErr w:type="gramStart"/>
      <w:r w:rsidR="00353626" w:rsidRPr="00353626">
        <w:rPr>
          <w:rFonts w:ascii="Arial" w:hAnsi="Arial" w:cs="Arial"/>
          <w:b/>
          <w:kern w:val="2"/>
          <w:lang w:eastAsia="zh-CN"/>
        </w:rPr>
        <w:t>2100047</w:t>
      </w:r>
      <w:proofErr w:type="gramEnd"/>
    </w:p>
    <w:p w14:paraId="5853677F" w14:textId="6D889BDC"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E939FA">
        <w:rPr>
          <w:rFonts w:ascii="Arial" w:hAnsi="Arial" w:cs="Arial"/>
          <w:b/>
          <w:kern w:val="2"/>
          <w:lang w:eastAsia="zh-CN"/>
        </w:rPr>
        <w:t>January</w:t>
      </w:r>
      <w:r w:rsidR="00F329CA">
        <w:rPr>
          <w:rFonts w:ascii="Arial" w:hAnsi="Arial" w:cs="Arial"/>
          <w:b/>
          <w:kern w:val="2"/>
          <w:lang w:eastAsia="zh-CN"/>
        </w:rPr>
        <w:t xml:space="preserve"> 2</w:t>
      </w:r>
      <w:r w:rsidR="00E939FA">
        <w:rPr>
          <w:rFonts w:ascii="Arial" w:hAnsi="Arial" w:cs="Arial"/>
          <w:b/>
          <w:kern w:val="2"/>
          <w:lang w:eastAsia="zh-CN"/>
        </w:rPr>
        <w:t>5</w:t>
      </w:r>
      <w:r w:rsidR="00FC1962">
        <w:rPr>
          <w:rFonts w:ascii="Arial" w:hAnsi="Arial" w:cs="Arial"/>
          <w:b/>
          <w:kern w:val="2"/>
          <w:lang w:eastAsia="zh-CN"/>
        </w:rPr>
        <w:t xml:space="preserve"> – </w:t>
      </w:r>
      <w:r w:rsidR="00E939FA">
        <w:rPr>
          <w:rFonts w:ascii="Arial" w:hAnsi="Arial" w:cs="Arial"/>
          <w:b/>
          <w:kern w:val="2"/>
          <w:lang w:eastAsia="zh-CN"/>
        </w:rPr>
        <w:t>February 5</w:t>
      </w:r>
      <w:r w:rsidRPr="00D22981">
        <w:rPr>
          <w:rFonts w:ascii="Arial" w:hAnsi="Arial" w:cs="Arial"/>
          <w:b/>
          <w:kern w:val="2"/>
          <w:lang w:eastAsia="zh-CN"/>
        </w:rPr>
        <w:t>, 202</w:t>
      </w:r>
      <w:r w:rsidR="00E939FA">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B5DAF91"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939FA" w:rsidRPr="00E939FA">
        <w:rPr>
          <w:rFonts w:ascii="Arial" w:hAnsi="Arial" w:cs="Arial"/>
          <w:b/>
          <w:lang w:eastAsia="zh-CN"/>
        </w:rPr>
        <w:t>Views on resource allocation enhancements for sidelink communication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B35260D"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9C3F64">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9C3F64">
        <w:rPr>
          <w:lang w:eastAsia="zh-CN"/>
        </w:rPr>
        <w:t>[2]</w:t>
      </w:r>
      <w:r w:rsidR="00F329CA">
        <w:rPr>
          <w:lang w:eastAsia="zh-CN"/>
        </w:rPr>
        <w:fldChar w:fldCharType="end"/>
      </w:r>
      <w:r>
        <w:rPr>
          <w:lang w:eastAsia="zh-CN"/>
        </w:rPr>
        <w:t xml:space="preserve">. In this WI, there is an objective on resource allocation enhancements to </w:t>
      </w:r>
      <w:r w:rsidR="00353626">
        <w:rPr>
          <w:lang w:eastAsia="zh-CN"/>
        </w:rPr>
        <w:t>enhanced reliability</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7DBCF9F1" w:rsidR="00E939FA" w:rsidRDefault="00E939FA" w:rsidP="00EE4568">
      <w:pPr>
        <w:rPr>
          <w:lang w:eastAsia="zh-CN"/>
        </w:rPr>
      </w:pPr>
      <w:r>
        <w:rPr>
          <w:lang w:eastAsia="zh-CN"/>
        </w:rPr>
        <w:t xml:space="preserve">In RAN1#103e, an LS was sent to RAN </w:t>
      </w:r>
      <w:r>
        <w:rPr>
          <w:lang w:eastAsia="zh-CN"/>
        </w:rPr>
        <w:fldChar w:fldCharType="begin"/>
      </w:r>
      <w:r>
        <w:rPr>
          <w:lang w:eastAsia="zh-CN"/>
        </w:rPr>
        <w:instrText xml:space="preserve"> REF _Ref61193117 \r \h </w:instrText>
      </w:r>
      <w:r>
        <w:rPr>
          <w:lang w:eastAsia="zh-CN"/>
        </w:rPr>
      </w:r>
      <w:r>
        <w:rPr>
          <w:lang w:eastAsia="zh-CN"/>
        </w:rPr>
        <w:fldChar w:fldCharType="separate"/>
      </w:r>
      <w:r w:rsidR="009C3F64">
        <w:rPr>
          <w:lang w:eastAsia="zh-CN"/>
        </w:rPr>
        <w:t>[7]</w:t>
      </w:r>
      <w:r>
        <w:rPr>
          <w:lang w:eastAsia="zh-CN"/>
        </w:rPr>
        <w:fldChar w:fldCharType="end"/>
      </w:r>
      <w:r>
        <w:rPr>
          <w:lang w:eastAsia="zh-CN"/>
        </w:rPr>
        <w:t xml:space="preserve"> inform</w:t>
      </w:r>
      <w:r w:rsidR="00E52B46">
        <w:rPr>
          <w:lang w:eastAsia="zh-CN"/>
        </w:rPr>
        <w:t>ing</w:t>
      </w:r>
      <w:r>
        <w:rPr>
          <w:lang w:eastAsia="zh-CN"/>
        </w:rPr>
        <w:t xml:space="preserve"> the status the study.</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416303B1" w14:textId="77777777" w:rsidR="00E939FA" w:rsidRDefault="00E939FA">
            <w:pPr>
              <w:rPr>
                <w:i/>
                <w:iCs/>
              </w:rPr>
            </w:pPr>
            <w:r>
              <w:rPr>
                <w:b/>
                <w:i/>
                <w:iCs/>
                <w:u w:val="single"/>
              </w:rPr>
              <w:t>Conclusion</w:t>
            </w:r>
            <w:r>
              <w:rPr>
                <w:i/>
                <w:iCs/>
              </w:rPr>
              <w:t>:</w:t>
            </w:r>
          </w:p>
          <w:p w14:paraId="0E918741" w14:textId="77777777" w:rsidR="00E939FA" w:rsidRDefault="00E939FA" w:rsidP="00E939FA">
            <w:pPr>
              <w:numPr>
                <w:ilvl w:val="1"/>
                <w:numId w:val="19"/>
              </w:numPr>
              <w:adjustRightInd/>
              <w:snapToGrid/>
              <w:spacing w:after="0"/>
              <w:rPr>
                <w:i/>
                <w:iCs/>
                <w:lang w:val="en-GB"/>
              </w:rPr>
            </w:pPr>
            <w:r>
              <w:rPr>
                <w:i/>
                <w:iCs/>
              </w:rPr>
              <w:t xml:space="preserve">The schemes of inter-UE coordination in Mode 2 are categorized as being based on the following types of </w:t>
            </w:r>
            <w:r>
              <w:rPr>
                <w:rFonts w:eastAsia="Malgun Gothic"/>
                <w:i/>
                <w:iCs/>
              </w:rPr>
              <w:t>“</w:t>
            </w:r>
            <w:r>
              <w:rPr>
                <w:i/>
                <w:iCs/>
              </w:rPr>
              <w:t>A set of resources</w:t>
            </w:r>
            <w:r>
              <w:rPr>
                <w:rFonts w:eastAsia="Malgun Gothic"/>
                <w:i/>
                <w:iCs/>
              </w:rPr>
              <w:t>”</w:t>
            </w:r>
            <w:r>
              <w:rPr>
                <w:i/>
                <w:iCs/>
              </w:rPr>
              <w:t xml:space="preserve"> sent by UE-A to UE-B:</w:t>
            </w:r>
          </w:p>
          <w:p w14:paraId="7FFE75F1" w14:textId="77777777" w:rsidR="00E939FA" w:rsidRDefault="00E939FA" w:rsidP="00E939FA">
            <w:pPr>
              <w:numPr>
                <w:ilvl w:val="2"/>
                <w:numId w:val="19"/>
              </w:numPr>
              <w:adjustRightInd/>
              <w:snapToGrid/>
              <w:spacing w:after="0"/>
              <w:rPr>
                <w:i/>
                <w:iCs/>
              </w:rPr>
            </w:pPr>
            <w:r>
              <w:rPr>
                <w:i/>
                <w:iCs/>
              </w:rPr>
              <w:t>UE-A sends to UE-B the set of resources preferred for UE-B</w:t>
            </w:r>
            <w:r>
              <w:rPr>
                <w:rFonts w:eastAsia="Malgun Gothic"/>
                <w:i/>
                <w:iCs/>
              </w:rPr>
              <w:t>’</w:t>
            </w:r>
            <w:r>
              <w:rPr>
                <w:i/>
                <w:iCs/>
              </w:rPr>
              <w:t>s transmission</w:t>
            </w:r>
          </w:p>
          <w:p w14:paraId="5FFF9AA1" w14:textId="77777777" w:rsidR="00E939FA" w:rsidRDefault="00E939FA" w:rsidP="00E939FA">
            <w:pPr>
              <w:numPr>
                <w:ilvl w:val="3"/>
                <w:numId w:val="19"/>
              </w:numPr>
              <w:adjustRightInd/>
              <w:snapToGrid/>
              <w:spacing w:after="0"/>
              <w:rPr>
                <w:i/>
                <w:iCs/>
              </w:rPr>
            </w:pPr>
            <w:r>
              <w:rPr>
                <w:i/>
                <w:iCs/>
              </w:rPr>
              <w:t>e.g., based on its sensing result</w:t>
            </w:r>
          </w:p>
          <w:p w14:paraId="6BDC0AE5" w14:textId="77777777" w:rsidR="00E939FA" w:rsidRDefault="00E939FA" w:rsidP="00E939FA">
            <w:pPr>
              <w:numPr>
                <w:ilvl w:val="2"/>
                <w:numId w:val="19"/>
              </w:numPr>
              <w:adjustRightInd/>
              <w:snapToGrid/>
              <w:spacing w:after="0"/>
              <w:rPr>
                <w:i/>
              </w:rPr>
            </w:pPr>
            <w:r>
              <w:rPr>
                <w:i/>
                <w:iCs/>
              </w:rPr>
              <w:t>UE-A sends to UE-B the set of resources not preferred for UE-B</w:t>
            </w:r>
            <w:r>
              <w:rPr>
                <w:rFonts w:eastAsia="Malgun Gothic"/>
                <w:i/>
                <w:iCs/>
              </w:rPr>
              <w:t>’</w:t>
            </w:r>
            <w:r>
              <w:rPr>
                <w:i/>
                <w:iCs/>
              </w:rPr>
              <w:t>s transmission</w:t>
            </w:r>
          </w:p>
          <w:p w14:paraId="739AEF6B" w14:textId="77777777" w:rsidR="00E939FA" w:rsidRDefault="00E939FA" w:rsidP="00E939FA">
            <w:pPr>
              <w:numPr>
                <w:ilvl w:val="3"/>
                <w:numId w:val="19"/>
              </w:numPr>
              <w:adjustRightInd/>
              <w:snapToGrid/>
              <w:spacing w:after="0"/>
              <w:rPr>
                <w:i/>
                <w:iCs/>
              </w:rPr>
            </w:pPr>
            <w:r>
              <w:rPr>
                <w:i/>
                <w:iCs/>
              </w:rPr>
              <w:t>e.g., based on its sensing result and/or expected/potential resource conflict</w:t>
            </w:r>
          </w:p>
          <w:p w14:paraId="19DFE25F" w14:textId="77777777" w:rsidR="00E939FA" w:rsidRDefault="00E939FA" w:rsidP="00E939FA">
            <w:pPr>
              <w:numPr>
                <w:ilvl w:val="2"/>
                <w:numId w:val="19"/>
              </w:numPr>
              <w:adjustRightInd/>
              <w:snapToGrid/>
              <w:spacing w:after="0"/>
              <w:rPr>
                <w:i/>
                <w:iCs/>
              </w:rPr>
            </w:pPr>
            <w:r>
              <w:rPr>
                <w:i/>
                <w:iCs/>
              </w:rPr>
              <w:t>UE-A sends to UE-B the set of resource where the resource conflict is detected</w:t>
            </w:r>
          </w:p>
          <w:p w14:paraId="3CFC0BC9" w14:textId="77777777" w:rsidR="00E939FA" w:rsidRDefault="00E939FA" w:rsidP="00E939FA">
            <w:pPr>
              <w:numPr>
                <w:ilvl w:val="2"/>
                <w:numId w:val="19"/>
              </w:numPr>
              <w:adjustRightInd/>
              <w:snapToGrid/>
              <w:spacing w:after="0"/>
              <w:rPr>
                <w:i/>
                <w:iCs/>
              </w:rPr>
            </w:pPr>
            <w:r>
              <w:rPr>
                <w:i/>
                <w:iCs/>
              </w:rPr>
              <w:t>FFS: details of resource conflict, e.g., including type of resource conflict</w:t>
            </w:r>
          </w:p>
          <w:p w14:paraId="2C5CFD7B" w14:textId="77777777" w:rsidR="00E939FA" w:rsidRDefault="00E939FA" w:rsidP="00E939FA">
            <w:pPr>
              <w:numPr>
                <w:ilvl w:val="2"/>
                <w:numId w:val="19"/>
              </w:numPr>
              <w:adjustRightInd/>
              <w:snapToGrid/>
              <w:spacing w:after="0"/>
              <w:rPr>
                <w:i/>
              </w:rPr>
            </w:pPr>
            <w:r>
              <w:rPr>
                <w:i/>
                <w:iCs/>
              </w:rPr>
              <w:t>FFS: details of sensing operation at UE-A side</w:t>
            </w:r>
          </w:p>
          <w:p w14:paraId="06751AE6" w14:textId="77777777" w:rsidR="00E939FA" w:rsidRDefault="00E939FA" w:rsidP="00E939FA">
            <w:pPr>
              <w:numPr>
                <w:ilvl w:val="2"/>
                <w:numId w:val="19"/>
              </w:numPr>
              <w:adjustRightInd/>
              <w:snapToGrid/>
              <w:spacing w:after="0"/>
              <w:rPr>
                <w:i/>
                <w:iCs/>
              </w:rPr>
            </w:pPr>
            <w:r>
              <w:rPr>
                <w:i/>
                <w:iCs/>
              </w:rPr>
              <w:t>FFS: which type(s) of resource set information is(are) beneficial/feasible to which cast type(s)</w:t>
            </w:r>
          </w:p>
          <w:p w14:paraId="55959A68" w14:textId="77777777" w:rsidR="00E939FA" w:rsidRDefault="00E939FA" w:rsidP="00E939FA">
            <w:pPr>
              <w:numPr>
                <w:ilvl w:val="2"/>
                <w:numId w:val="19"/>
              </w:numPr>
              <w:adjustRightInd/>
              <w:snapToGrid/>
              <w:spacing w:after="0"/>
              <w:rPr>
                <w:i/>
                <w:iCs/>
              </w:rPr>
            </w:pPr>
            <w:r>
              <w:rPr>
                <w:i/>
                <w:iCs/>
              </w:rPr>
              <w:t xml:space="preserve">Note: these </w:t>
            </w:r>
            <w:proofErr w:type="gramStart"/>
            <w:r>
              <w:rPr>
                <w:i/>
                <w:iCs/>
              </w:rPr>
              <w:t>different types</w:t>
            </w:r>
            <w:proofErr w:type="gramEnd"/>
            <w:r>
              <w:rPr>
                <w:i/>
                <w:iCs/>
              </w:rPr>
              <w:t xml:space="preserve"> may be used in combination with each other</w:t>
            </w:r>
          </w:p>
          <w:p w14:paraId="6751721A" w14:textId="77777777" w:rsidR="00E939FA" w:rsidRDefault="00E939FA" w:rsidP="00E939FA">
            <w:pPr>
              <w:numPr>
                <w:ilvl w:val="1"/>
                <w:numId w:val="19"/>
              </w:numPr>
              <w:adjustRightInd/>
              <w:snapToGrid/>
              <w:spacing w:after="0"/>
              <w:rPr>
                <w:i/>
                <w:iCs/>
              </w:rPr>
            </w:pPr>
            <w:r>
              <w:rPr>
                <w:i/>
                <w:iCs/>
              </w:rPr>
              <w:t>From RAN1 perspective, further study on the feasibility/benefit of inter-UE coordination is required</w:t>
            </w:r>
          </w:p>
          <w:p w14:paraId="3A9345FC" w14:textId="77777777" w:rsidR="00E939FA" w:rsidRDefault="00E939FA" w:rsidP="00E939FA">
            <w:pPr>
              <w:numPr>
                <w:ilvl w:val="1"/>
                <w:numId w:val="19"/>
              </w:numPr>
              <w:adjustRightInd/>
              <w:snapToGrid/>
              <w:spacing w:after="0"/>
              <w:rPr>
                <w:i/>
                <w:iCs/>
              </w:rPr>
            </w:pPr>
            <w:r>
              <w:rPr>
                <w:i/>
                <w:iCs/>
              </w:rPr>
              <w:t>Send an LS to RAN plenary</w:t>
            </w:r>
          </w:p>
          <w:p w14:paraId="3EF095A9" w14:textId="77777777" w:rsidR="00E939FA" w:rsidRPr="00D055B8" w:rsidRDefault="00E939FA" w:rsidP="00D055B8"/>
          <w:p w14:paraId="2EAA4851" w14:textId="77777777" w:rsidR="00E939FA" w:rsidRDefault="00E939FA">
            <w:pPr>
              <w:rPr>
                <w:i/>
                <w:iCs/>
              </w:rPr>
            </w:pPr>
            <w:r>
              <w:rPr>
                <w:b/>
                <w:i/>
                <w:iCs/>
                <w:u w:val="single"/>
              </w:rPr>
              <w:t>Conclusion</w:t>
            </w:r>
            <w:r>
              <w:rPr>
                <w:i/>
                <w:iCs/>
              </w:rPr>
              <w:t>:</w:t>
            </w:r>
          </w:p>
          <w:p w14:paraId="55A50FAF" w14:textId="77777777" w:rsidR="00E939FA" w:rsidRDefault="00E939FA" w:rsidP="00E939FA">
            <w:pPr>
              <w:numPr>
                <w:ilvl w:val="1"/>
                <w:numId w:val="19"/>
              </w:numPr>
              <w:autoSpaceDE/>
              <w:autoSpaceDN/>
              <w:adjustRightInd/>
              <w:snapToGrid/>
              <w:spacing w:after="0"/>
              <w:rPr>
                <w:i/>
                <w:iCs/>
              </w:rPr>
            </w:pPr>
            <w:r>
              <w:rPr>
                <w:i/>
                <w:iCs/>
              </w:rPr>
              <w:t>For the schemes of inter-UE coordination identified as feasible/beneficial, at least the following aspects are further discussed.</w:t>
            </w:r>
          </w:p>
          <w:p w14:paraId="3857989F" w14:textId="4C81F6F0" w:rsidR="00E939FA" w:rsidRDefault="00E939FA" w:rsidP="00E939FA">
            <w:pPr>
              <w:numPr>
                <w:ilvl w:val="2"/>
                <w:numId w:val="19"/>
              </w:numPr>
              <w:autoSpaceDE/>
              <w:autoSpaceDN/>
              <w:adjustRightInd/>
              <w:snapToGrid/>
              <w:spacing w:after="0"/>
              <w:rPr>
                <w:i/>
                <w:iCs/>
              </w:rPr>
            </w:pPr>
            <w:r>
              <w:rPr>
                <w:i/>
                <w:iCs/>
              </w:rPr>
              <w:t xml:space="preserve">How/when UE-A determines the contents of </w:t>
            </w:r>
            <w:r w:rsidR="00D055B8">
              <w:rPr>
                <w:i/>
                <w:iCs/>
              </w:rPr>
              <w:t>“</w:t>
            </w:r>
            <w:r>
              <w:rPr>
                <w:i/>
                <w:iCs/>
              </w:rPr>
              <w:t>A set of resources”, including consideration of UL scheduling</w:t>
            </w:r>
          </w:p>
          <w:p w14:paraId="1386E2C2" w14:textId="07B1A96D" w:rsidR="00E939FA" w:rsidRDefault="00E939FA" w:rsidP="00E939FA">
            <w:pPr>
              <w:numPr>
                <w:ilvl w:val="2"/>
                <w:numId w:val="19"/>
              </w:numPr>
              <w:autoSpaceDE/>
              <w:autoSpaceDN/>
              <w:adjustRightInd/>
              <w:snapToGrid/>
              <w:spacing w:after="0"/>
              <w:rPr>
                <w:i/>
                <w:iCs/>
              </w:rPr>
            </w:pPr>
            <w:r>
              <w:rPr>
                <w:i/>
                <w:iCs/>
              </w:rPr>
              <w:t xml:space="preserve">When UE-A sends </w:t>
            </w:r>
            <w:r w:rsidR="00D055B8">
              <w:rPr>
                <w:i/>
                <w:iCs/>
              </w:rPr>
              <w:t>“</w:t>
            </w:r>
            <w:r>
              <w:rPr>
                <w:i/>
                <w:iCs/>
              </w:rPr>
              <w:t>A set of resources” to UE-B, including which UE(s) sends it</w:t>
            </w:r>
          </w:p>
          <w:p w14:paraId="38B5DB88" w14:textId="77777777" w:rsidR="00E939FA" w:rsidRDefault="00E939FA" w:rsidP="00E939FA">
            <w:pPr>
              <w:numPr>
                <w:ilvl w:val="2"/>
                <w:numId w:val="19"/>
              </w:numPr>
              <w:autoSpaceDE/>
              <w:autoSpaceDN/>
              <w:adjustRightInd/>
              <w:snapToGrid/>
              <w:spacing w:after="0"/>
              <w:rPr>
                <w:i/>
                <w:iCs/>
              </w:rPr>
            </w:pPr>
            <w:r>
              <w:rPr>
                <w:i/>
                <w:iCs/>
              </w:rPr>
              <w:t>How UE-A and UE-B are determined</w:t>
            </w:r>
          </w:p>
          <w:p w14:paraId="33B3CCF2" w14:textId="789CDC08" w:rsidR="00E939FA" w:rsidRDefault="00E939FA" w:rsidP="00E939FA">
            <w:pPr>
              <w:numPr>
                <w:ilvl w:val="2"/>
                <w:numId w:val="19"/>
              </w:numPr>
              <w:autoSpaceDE/>
              <w:autoSpaceDN/>
              <w:adjustRightInd/>
              <w:snapToGrid/>
              <w:spacing w:after="0"/>
              <w:rPr>
                <w:i/>
                <w:iCs/>
              </w:rPr>
            </w:pPr>
            <w:r>
              <w:rPr>
                <w:i/>
                <w:iCs/>
              </w:rPr>
              <w:t xml:space="preserve">How UE-A sends </w:t>
            </w:r>
            <w:r w:rsidR="00D055B8">
              <w:rPr>
                <w:i/>
                <w:iCs/>
              </w:rPr>
              <w:t>“</w:t>
            </w:r>
            <w:r>
              <w:rPr>
                <w:i/>
                <w:iCs/>
              </w:rPr>
              <w:t xml:space="preserve">A set of resources” to UE-B, including container used for carrying it, </w:t>
            </w:r>
            <w:r>
              <w:rPr>
                <w:rFonts w:eastAsia="DengXian"/>
                <w:i/>
                <w:iCs/>
                <w:lang w:eastAsia="zh-CN"/>
              </w:rPr>
              <w:t>i</w:t>
            </w:r>
            <w:r>
              <w:rPr>
                <w:i/>
                <w:iCs/>
              </w:rPr>
              <w:t>mplicitly or explicitly or both</w:t>
            </w:r>
          </w:p>
          <w:p w14:paraId="13CA1FE8" w14:textId="77777777" w:rsidR="00E939FA" w:rsidRDefault="00E939FA" w:rsidP="00E939FA">
            <w:pPr>
              <w:numPr>
                <w:ilvl w:val="2"/>
                <w:numId w:val="19"/>
              </w:numPr>
              <w:autoSpaceDE/>
              <w:autoSpaceDN/>
              <w:adjustRightInd/>
              <w:snapToGrid/>
              <w:spacing w:after="0"/>
              <w:rPr>
                <w:i/>
                <w:iCs/>
              </w:rPr>
            </w:pPr>
            <w:r>
              <w:rPr>
                <w:i/>
                <w:iCs/>
              </w:rPr>
              <w:t>How/when/whether UE-B receives “A set of resources” and takes it into account in the resource selection for its own transmission</w:t>
            </w:r>
          </w:p>
          <w:p w14:paraId="4C36BF67" w14:textId="77777777" w:rsidR="00E939FA" w:rsidRDefault="00E939FA" w:rsidP="00E939FA">
            <w:pPr>
              <w:numPr>
                <w:ilvl w:val="2"/>
                <w:numId w:val="19"/>
              </w:numPr>
              <w:autoSpaceDE/>
              <w:autoSpaceDN/>
              <w:adjustRightInd/>
              <w:snapToGrid/>
              <w:ind w:left="835" w:hanging="403"/>
              <w:rPr>
                <w:rFonts w:ascii="Calibri" w:hAnsi="Calibri" w:cs="Calibri"/>
                <w:i/>
                <w:iCs/>
              </w:rPr>
            </w:pPr>
            <w:r>
              <w:rPr>
                <w:i/>
                <w:iCs/>
              </w:rPr>
              <w:t>How/whether to define the relationship between support/signaling of inter-UE coordination and cast type</w:t>
            </w:r>
          </w:p>
        </w:tc>
      </w:tr>
    </w:tbl>
    <w:p w14:paraId="6A7A0E6A" w14:textId="77777777" w:rsidR="00E939FA" w:rsidRPr="00D055B8" w:rsidRDefault="00E939FA" w:rsidP="00D055B8"/>
    <w:p w14:paraId="2B7FB32B" w14:textId="1B6BF724" w:rsidR="00E52B46" w:rsidRDefault="00E52B46" w:rsidP="00E52B46">
      <w:pPr>
        <w:rPr>
          <w:lang w:eastAsia="zh-CN"/>
        </w:rPr>
      </w:pPr>
      <w:r>
        <w:rPr>
          <w:lang w:eastAsia="zh-CN"/>
        </w:rPr>
        <w:t>Based on th</w:t>
      </w:r>
      <w:r w:rsidR="00B663C1">
        <w:rPr>
          <w:lang w:eastAsia="zh-CN"/>
        </w:rPr>
        <w:t>e</w:t>
      </w:r>
      <w:r>
        <w:rPr>
          <w:lang w:eastAsia="zh-CN"/>
        </w:rPr>
        <w:t xml:space="preserve"> conclusions from RAN1#103, </w:t>
      </w:r>
      <w:r w:rsidR="00FB7B4A">
        <w:rPr>
          <w:lang w:eastAsia="zh-CN"/>
        </w:rPr>
        <w:t>t</w:t>
      </w:r>
      <w:r>
        <w:rPr>
          <w:lang w:eastAsia="zh-CN"/>
        </w:rPr>
        <w:t xml:space="preserve">his contribution </w:t>
      </w:r>
      <w:r w:rsidR="00FB7B4A">
        <w:rPr>
          <w:lang w:eastAsia="zh-CN"/>
        </w:rPr>
        <w:t xml:space="preserve">examines </w:t>
      </w:r>
      <w:proofErr w:type="gramStart"/>
      <w:r w:rsidR="00FB7B4A">
        <w:rPr>
          <w:lang w:eastAsia="zh-CN"/>
        </w:rPr>
        <w:t>some</w:t>
      </w:r>
      <w:proofErr w:type="gramEnd"/>
      <w:r w:rsidR="00FB7B4A">
        <w:rPr>
          <w:lang w:eastAsia="zh-CN"/>
        </w:rPr>
        <w:t xml:space="preserve"> UE coordi</w:t>
      </w:r>
      <w:r w:rsidR="00A1201C">
        <w:rPr>
          <w:lang w:eastAsia="zh-CN"/>
        </w:rPr>
        <w:t xml:space="preserve">nation schemes and reiterate the obvious benefits of UE coordination with </w:t>
      </w:r>
      <w:r w:rsidR="00B663C1">
        <w:rPr>
          <w:lang w:eastAsia="zh-CN"/>
        </w:rPr>
        <w:t>a</w:t>
      </w:r>
      <w:r w:rsidR="00A1201C">
        <w:rPr>
          <w:lang w:eastAsia="zh-CN"/>
        </w:rPr>
        <w:t xml:space="preserve"> use case.</w:t>
      </w:r>
    </w:p>
    <w:p w14:paraId="35954F20" w14:textId="250E2861" w:rsidR="00816E9B" w:rsidRDefault="003A44A2" w:rsidP="00493C77">
      <w:pPr>
        <w:pStyle w:val="Heading1"/>
      </w:pPr>
      <w:r>
        <w:lastRenderedPageBreak/>
        <w:t>UE coordination</w:t>
      </w:r>
    </w:p>
    <w:p w14:paraId="5928E9B1" w14:textId="4296AA00" w:rsidR="00E52B46" w:rsidRPr="003A44A2" w:rsidRDefault="00E52B46" w:rsidP="00E52B46">
      <w:pPr>
        <w:pStyle w:val="Heading2"/>
      </w:pPr>
      <w:bookmarkStart w:id="2" w:name="_Ref61777648"/>
      <w:r>
        <w:t>Background</w:t>
      </w:r>
      <w:bookmarkEnd w:id="2"/>
    </w:p>
    <w:p w14:paraId="4F6BABA7" w14:textId="1CBEB3FE"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9C3F64">
        <w:rPr>
          <w:lang w:eastAsia="zh-CN"/>
        </w:rPr>
        <w:t>[5]</w:t>
      </w:r>
      <w:r>
        <w:rPr>
          <w:lang w:eastAsia="zh-CN"/>
        </w:rPr>
        <w:fldChar w:fldCharType="end"/>
      </w:r>
      <w:r>
        <w:rPr>
          <w:lang w:eastAsia="zh-CN"/>
        </w:rPr>
        <w:t xml:space="preserve"> discussed </w:t>
      </w:r>
      <w:proofErr w:type="gramStart"/>
      <w:r>
        <w:rPr>
          <w:lang w:eastAsia="zh-CN"/>
        </w:rPr>
        <w:t>several</w:t>
      </w:r>
      <w:proofErr w:type="gramEnd"/>
      <w:r>
        <w:rPr>
          <w:lang w:eastAsia="zh-CN"/>
        </w:rPr>
        <w:t xml:space="preserve"> views that was 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C3F64">
        <w:rPr>
          <w:lang w:eastAsia="zh-CN"/>
        </w:rPr>
        <w:t>[4]</w:t>
      </w:r>
      <w:r>
        <w:rPr>
          <w:lang w:eastAsia="zh-CN"/>
        </w:rPr>
        <w:fldChar w:fldCharType="end"/>
      </w:r>
      <w:r>
        <w:rPr>
          <w:lang w:eastAsia="zh-CN"/>
        </w:rPr>
        <w:t xml:space="preserve">. There were </w:t>
      </w:r>
      <w:proofErr w:type="gramStart"/>
      <w:r>
        <w:rPr>
          <w:lang w:eastAsia="zh-CN"/>
        </w:rPr>
        <w:t>several</w:t>
      </w:r>
      <w:proofErr w:type="gramEnd"/>
      <w:r>
        <w:rPr>
          <w:lang w:eastAsia="zh-CN"/>
        </w:rPr>
        <w:t xml:space="preserve">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C3F64">
        <w:rPr>
          <w:lang w:eastAsia="zh-CN"/>
        </w:rPr>
        <w:t>[4]</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5BB5DD5D" w14:textId="71D4F23C" w:rsidR="00725178" w:rsidRDefault="00725178" w:rsidP="003A44A2">
      <w:r>
        <w:t xml:space="preserve">In </w:t>
      </w:r>
      <w:r>
        <w:fldChar w:fldCharType="begin"/>
      </w:r>
      <w:r>
        <w:instrText xml:space="preserve"> REF _Ref61332048 \r \h </w:instrText>
      </w:r>
      <w:r>
        <w:fldChar w:fldCharType="separate"/>
      </w:r>
      <w:r w:rsidR="009C3F64">
        <w:t>[8]</w:t>
      </w:r>
      <w:r>
        <w:fldChar w:fldCharType="end"/>
      </w:r>
      <w:r>
        <w:t xml:space="preserve"> we stated significant benefits for UE coordination:</w:t>
      </w:r>
    </w:p>
    <w:p w14:paraId="30F16475" w14:textId="77777777" w:rsidR="003A44A2" w:rsidRDefault="003A44A2" w:rsidP="003A44A2">
      <w:pPr>
        <w:pStyle w:val="ListParagraph"/>
        <w:numPr>
          <w:ilvl w:val="0"/>
          <w:numId w:val="8"/>
        </w:numPr>
      </w:pPr>
      <w:r>
        <w:t>Better system performance, since exchanging resources can enable low-level interference coordination, thus reducing collisions</w:t>
      </w:r>
    </w:p>
    <w:p w14:paraId="37A7A9D5" w14:textId="77777777" w:rsidR="003A44A2" w:rsidRDefault="003A44A2" w:rsidP="003A44A2">
      <w:pPr>
        <w:pStyle w:val="ListParagraph"/>
        <w:numPr>
          <w:ilvl w:val="0"/>
          <w:numId w:val="8"/>
        </w:numPr>
      </w:pPr>
      <w:r>
        <w:t>Reduced complexity UEs that do not need to perform sensing</w:t>
      </w:r>
    </w:p>
    <w:p w14:paraId="362B153D" w14:textId="77777777" w:rsidR="003A44A2" w:rsidRDefault="003A44A2" w:rsidP="003A44A2">
      <w:pPr>
        <w:pStyle w:val="ListParagraph"/>
        <w:numPr>
          <w:ilvl w:val="0"/>
          <w:numId w:val="8"/>
        </w:numPr>
      </w:pPr>
      <w:r>
        <w:t>Reduced power consumption since one UE can do the resource allocation for other UEs, which then do not need to listen all the time</w:t>
      </w:r>
    </w:p>
    <w:p w14:paraId="2DDA9C3A" w14:textId="6EB115EB" w:rsidR="003A44A2" w:rsidRDefault="003A44A2" w:rsidP="003A44A2">
      <w:pPr>
        <w:pStyle w:val="ListParagraph"/>
        <w:numPr>
          <w:ilvl w:val="0"/>
          <w:numId w:val="8"/>
        </w:numPr>
      </w:pPr>
      <w:r>
        <w:t>Deployment of hierarchical systems, which are particularly useful for public safety.</w:t>
      </w:r>
    </w:p>
    <w:p w14:paraId="18763C2A" w14:textId="0FB4D969" w:rsidR="00725178" w:rsidRDefault="00725178" w:rsidP="00725178">
      <w:r>
        <w:t xml:space="preserve">We also provided </w:t>
      </w:r>
      <w:proofErr w:type="gramStart"/>
      <w:r>
        <w:t>some</w:t>
      </w:r>
      <w:proofErr w:type="gramEnd"/>
      <w:r>
        <w:t xml:space="preserve"> scenarios in </w:t>
      </w:r>
      <w:r>
        <w:fldChar w:fldCharType="begin"/>
      </w:r>
      <w:r>
        <w:instrText xml:space="preserve"> REF _Ref61332048 \r \h </w:instrText>
      </w:r>
      <w:r>
        <w:fldChar w:fldCharType="separate"/>
      </w:r>
      <w:r w:rsidR="009C3F64">
        <w:t>[8]</w:t>
      </w:r>
      <w:r>
        <w:fldChar w:fldCharType="end"/>
      </w:r>
      <w:r>
        <w:t xml:space="preserve"> showing that UE coordination can be used for relaying and hierarchical structure. </w:t>
      </w:r>
      <w:r w:rsidR="00D53FC5">
        <w:t>It</w:t>
      </w:r>
      <w:r>
        <w:t xml:space="preserve"> can be </w:t>
      </w:r>
      <w:r w:rsidR="00D53FC5">
        <w:t>especially useful</w:t>
      </w:r>
      <w:r>
        <w:t xml:space="preserve"> for public safety services where a central controller can allocate resources for other UEs. It can also be useful for pedestrian UEs, where a RSU can allocate resources for the pedestrian UEs</w:t>
      </w:r>
      <w:r w:rsidR="00353626">
        <w:t xml:space="preserve"> </w:t>
      </w:r>
      <w:r w:rsidR="00353626">
        <w:fldChar w:fldCharType="begin"/>
      </w:r>
      <w:r w:rsidR="00353626">
        <w:instrText xml:space="preserve"> REF _Ref61776245 \r \h </w:instrText>
      </w:r>
      <w:r w:rsidR="00353626">
        <w:fldChar w:fldCharType="separate"/>
      </w:r>
      <w:r w:rsidR="009C3F64">
        <w:t>[10]</w:t>
      </w:r>
      <w:r w:rsidR="00353626">
        <w:fldChar w:fldCharType="end"/>
      </w:r>
      <w:r>
        <w:t xml:space="preserve">. </w:t>
      </w:r>
    </w:p>
    <w:p w14:paraId="35420353" w14:textId="61017ED6" w:rsidR="00725178" w:rsidRDefault="00725178" w:rsidP="00725178">
      <w:r>
        <w:t xml:space="preserve">In RAN1#103, </w:t>
      </w:r>
      <w:proofErr w:type="gramStart"/>
      <w:r>
        <w:t>some</w:t>
      </w:r>
      <w:proofErr w:type="gramEnd"/>
      <w:r>
        <w:t xml:space="preserve"> companies wanted further studies before a conclusion about </w:t>
      </w:r>
      <w:r w:rsidRPr="00725178">
        <w:t xml:space="preserve">feasibility/benefit of inter-UE coordination </w:t>
      </w:r>
      <w:r>
        <w:t xml:space="preserve">is made. Given the availability of results in </w:t>
      </w:r>
      <w:r w:rsidR="00353626">
        <w:t xml:space="preserve">that </w:t>
      </w:r>
      <w:r>
        <w:t xml:space="preserve">meeting, </w:t>
      </w:r>
      <w:r w:rsidR="00D53FC5">
        <w:t>an analysis</w:t>
      </w:r>
      <w:r>
        <w:t xml:space="preserve"> of the results is provided</w:t>
      </w:r>
      <w:r w:rsidR="00D53FC5">
        <w:t xml:space="preserve"> based on the types of conflicts.</w:t>
      </w:r>
    </w:p>
    <w:p w14:paraId="12FA5947" w14:textId="3C7FDFA8" w:rsidR="00725178" w:rsidRPr="003A44A2" w:rsidRDefault="00725178" w:rsidP="00725178">
      <w:pPr>
        <w:pStyle w:val="Heading2"/>
      </w:pPr>
      <w:r>
        <w:t>Discussion about simulation results</w:t>
      </w:r>
    </w:p>
    <w:p w14:paraId="6FB6AB28" w14:textId="6D06BADB" w:rsidR="00014B45" w:rsidRDefault="00BD33C7" w:rsidP="003A44A2">
      <w:r>
        <w:t xml:space="preserve">In the feature lead summary </w:t>
      </w:r>
      <w:r>
        <w:fldChar w:fldCharType="begin"/>
      </w:r>
      <w:r>
        <w:instrText xml:space="preserve"> REF _Ref61347141 \r \h </w:instrText>
      </w:r>
      <w:r>
        <w:fldChar w:fldCharType="separate"/>
      </w:r>
      <w:r w:rsidR="009C3F64">
        <w:t>[9]</w:t>
      </w:r>
      <w:r>
        <w:fldChar w:fldCharType="end"/>
      </w:r>
      <w:r>
        <w:t xml:space="preserve">, </w:t>
      </w:r>
      <w:r w:rsidR="004303A9">
        <w:t xml:space="preserve">simulation results were captured for </w:t>
      </w:r>
      <w:proofErr w:type="gramStart"/>
      <w:r w:rsidR="004303A9">
        <w:t>several</w:t>
      </w:r>
      <w:proofErr w:type="gramEnd"/>
      <w:r w:rsidR="004303A9">
        <w:t xml:space="preserve"> periodic and aperiodic scenarios. In general, improvements were observed for periodic scenarios while no or marginal gains were observed for aperiodic scenarios. This observation is consistent </w:t>
      </w:r>
      <w:r w:rsidR="00014B45">
        <w:t>with the information provided by sensing: sensing is more effective when traffic is periodic</w:t>
      </w:r>
      <w:r w:rsidR="00FD495B">
        <w:t xml:space="preserve"> (it is predictable)</w:t>
      </w:r>
      <w:r w:rsidR="00014B45">
        <w:t xml:space="preserve">. </w:t>
      </w:r>
    </w:p>
    <w:p w14:paraId="226D8337" w14:textId="70EDA6D3" w:rsidR="00725178" w:rsidRPr="00353626" w:rsidRDefault="00725178" w:rsidP="003A44A2">
      <w:pPr>
        <w:rPr>
          <w:b/>
          <w:bCs/>
          <w:i/>
          <w:iCs/>
        </w:rPr>
      </w:pPr>
      <w:bookmarkStart w:id="3" w:name="_Hlk61775892"/>
      <w:r w:rsidRPr="00353626">
        <w:rPr>
          <w:b/>
          <w:bCs/>
          <w:i/>
          <w:iCs/>
        </w:rPr>
        <w:t>Observation 1: simulation results show improvements for periodic scenarios when information is exchanged.</w:t>
      </w:r>
    </w:p>
    <w:bookmarkEnd w:id="3"/>
    <w:p w14:paraId="646E2622" w14:textId="741258F5" w:rsidR="00FD495B" w:rsidRDefault="00FD495B" w:rsidP="003A44A2">
      <w:r>
        <w:t>When examining the results for broadcast, groupcast, and unicast</w:t>
      </w:r>
      <w:r w:rsidR="0040226A">
        <w:t xml:space="preserve">, the gains for periodic traffic vary according to </w:t>
      </w:r>
      <w:r w:rsidR="00725178">
        <w:t xml:space="preserve">the </w:t>
      </w:r>
      <w:r w:rsidR="0040226A">
        <w:t>type of information sent</w:t>
      </w:r>
      <w:r>
        <w:t xml:space="preserve">. </w:t>
      </w:r>
      <w:r w:rsidR="00725178">
        <w:fldChar w:fldCharType="begin"/>
      </w:r>
      <w:r w:rsidR="00725178">
        <w:instrText xml:space="preserve"> REF _Ref61351302 \h </w:instrText>
      </w:r>
      <w:r w:rsidR="00725178">
        <w:fldChar w:fldCharType="separate"/>
      </w:r>
      <w:r w:rsidR="009C3F64">
        <w:t xml:space="preserve">Table </w:t>
      </w:r>
      <w:r w:rsidR="009C3F64">
        <w:rPr>
          <w:noProof/>
        </w:rPr>
        <w:t>1</w:t>
      </w:r>
      <w:r w:rsidR="00725178">
        <w:fldChar w:fldCharType="end"/>
      </w:r>
      <w:r w:rsidR="00725178">
        <w:t xml:space="preserve"> summaries the analysis in </w:t>
      </w:r>
      <w:r w:rsidR="00725178">
        <w:fldChar w:fldCharType="begin"/>
      </w:r>
      <w:r w:rsidR="00725178">
        <w:instrText xml:space="preserve"> REF _Ref61347141 \r \h </w:instrText>
      </w:r>
      <w:r w:rsidR="00725178">
        <w:fldChar w:fldCharType="separate"/>
      </w:r>
      <w:r w:rsidR="009C3F64">
        <w:t>[9]</w:t>
      </w:r>
      <w:r w:rsidR="00725178">
        <w:fldChar w:fldCharType="end"/>
      </w:r>
      <w:r w:rsidR="00725178">
        <w:t>.</w:t>
      </w:r>
    </w:p>
    <w:p w14:paraId="11A72E72" w14:textId="0BDB3405" w:rsidR="00725178" w:rsidRDefault="00725178" w:rsidP="00725178">
      <w:pPr>
        <w:pStyle w:val="Caption"/>
        <w:keepNext/>
      </w:pPr>
      <w:bookmarkStart w:id="4" w:name="_Ref61351302"/>
      <w:r>
        <w:t xml:space="preserve">Table </w:t>
      </w:r>
      <w:r w:rsidR="007F70EA">
        <w:fldChar w:fldCharType="begin"/>
      </w:r>
      <w:r w:rsidR="007F70EA">
        <w:instrText xml:space="preserve"> SEQ Table \* ARABIC </w:instrText>
      </w:r>
      <w:r w:rsidR="007F70EA">
        <w:fldChar w:fldCharType="separate"/>
      </w:r>
      <w:r w:rsidR="009C3F64">
        <w:rPr>
          <w:noProof/>
        </w:rPr>
        <w:t>1</w:t>
      </w:r>
      <w:r w:rsidR="007F70EA">
        <w:rPr>
          <w:noProof/>
        </w:rPr>
        <w:fldChar w:fldCharType="end"/>
      </w:r>
      <w:bookmarkEnd w:id="4"/>
      <w:r w:rsidR="00BE3268">
        <w:rPr>
          <w:noProof/>
        </w:rPr>
        <w:t>. Examination of simulation results in RAN1#103e</w:t>
      </w:r>
    </w:p>
    <w:tbl>
      <w:tblPr>
        <w:tblStyle w:val="TableGrid"/>
        <w:tblW w:w="0" w:type="auto"/>
        <w:tblLook w:val="04A0" w:firstRow="1" w:lastRow="0" w:firstColumn="1" w:lastColumn="0" w:noHBand="0" w:noVBand="1"/>
      </w:tblPr>
      <w:tblGrid>
        <w:gridCol w:w="1038"/>
        <w:gridCol w:w="5257"/>
        <w:gridCol w:w="3012"/>
      </w:tblGrid>
      <w:tr w:rsidR="00FD495B" w14:paraId="24DA9355" w14:textId="77777777" w:rsidTr="00B612B4">
        <w:tc>
          <w:tcPr>
            <w:tcW w:w="1038" w:type="dxa"/>
          </w:tcPr>
          <w:p w14:paraId="4A8A27B1" w14:textId="0DCA5E5E" w:rsidR="00FD495B" w:rsidRDefault="00BE3268" w:rsidP="00772CC1">
            <w:pPr>
              <w:pStyle w:val="tablecell"/>
            </w:pPr>
            <w:r>
              <w:t>Cast type</w:t>
            </w:r>
          </w:p>
        </w:tc>
        <w:tc>
          <w:tcPr>
            <w:tcW w:w="5257" w:type="dxa"/>
          </w:tcPr>
          <w:p w14:paraId="31218E70" w14:textId="4D2337E6" w:rsidR="00FD495B" w:rsidRDefault="00FD495B" w:rsidP="00772CC1">
            <w:pPr>
              <w:pStyle w:val="tablecell"/>
            </w:pPr>
            <w:r>
              <w:t>Highway</w:t>
            </w:r>
            <w:r w:rsidR="00BE3268">
              <w:t xml:space="preserve"> scenario</w:t>
            </w:r>
          </w:p>
        </w:tc>
        <w:tc>
          <w:tcPr>
            <w:tcW w:w="3012" w:type="dxa"/>
          </w:tcPr>
          <w:p w14:paraId="6F62300F" w14:textId="4D4B2A89" w:rsidR="00FD495B" w:rsidRDefault="00FD495B" w:rsidP="00772CC1">
            <w:pPr>
              <w:pStyle w:val="tablecell"/>
            </w:pPr>
            <w:r>
              <w:t>Urban</w:t>
            </w:r>
            <w:r w:rsidR="00BE3268">
              <w:t xml:space="preserve"> scenario</w:t>
            </w:r>
          </w:p>
        </w:tc>
      </w:tr>
      <w:tr w:rsidR="00FD495B" w14:paraId="5DB835C2" w14:textId="77777777" w:rsidTr="00B612B4">
        <w:tc>
          <w:tcPr>
            <w:tcW w:w="1038" w:type="dxa"/>
          </w:tcPr>
          <w:p w14:paraId="7052DC4C" w14:textId="7874C172" w:rsidR="00FD495B" w:rsidRDefault="00FD495B" w:rsidP="00772CC1">
            <w:pPr>
              <w:pStyle w:val="tablecell"/>
            </w:pPr>
            <w:r>
              <w:t>Broadcast</w:t>
            </w:r>
          </w:p>
        </w:tc>
        <w:tc>
          <w:tcPr>
            <w:tcW w:w="5257" w:type="dxa"/>
          </w:tcPr>
          <w:p w14:paraId="7FA3B718" w14:textId="77777777" w:rsidR="00FD495B" w:rsidRDefault="00772CC1" w:rsidP="00772CC1">
            <w:pPr>
              <w:pStyle w:val="tablecell"/>
            </w:pPr>
            <w:r>
              <w:t>Small gains</w:t>
            </w:r>
          </w:p>
          <w:p w14:paraId="35DA4732" w14:textId="6B451511" w:rsidR="0040226A" w:rsidRDefault="0040226A" w:rsidP="00772CC1">
            <w:pPr>
              <w:pStyle w:val="tablecell"/>
            </w:pPr>
            <w:r>
              <w:t>R1-2005897: &lt; 2%</w:t>
            </w:r>
          </w:p>
        </w:tc>
        <w:tc>
          <w:tcPr>
            <w:tcW w:w="3012" w:type="dxa"/>
          </w:tcPr>
          <w:p w14:paraId="11EA1F1C" w14:textId="1F7F89EC" w:rsidR="00FD495B" w:rsidRDefault="00FD495B" w:rsidP="00772CC1">
            <w:pPr>
              <w:pStyle w:val="tablecell"/>
            </w:pPr>
            <w:r>
              <w:t>Not reported</w:t>
            </w:r>
          </w:p>
        </w:tc>
      </w:tr>
      <w:tr w:rsidR="00FD495B" w14:paraId="3BBB81CC" w14:textId="77777777" w:rsidTr="00B612B4">
        <w:tc>
          <w:tcPr>
            <w:tcW w:w="1038" w:type="dxa"/>
          </w:tcPr>
          <w:p w14:paraId="7EF34357" w14:textId="6A45EAAD" w:rsidR="00FD495B" w:rsidRDefault="00FD495B" w:rsidP="00772CC1">
            <w:pPr>
              <w:pStyle w:val="tablecell"/>
            </w:pPr>
            <w:r>
              <w:t>Groupcast</w:t>
            </w:r>
          </w:p>
        </w:tc>
        <w:tc>
          <w:tcPr>
            <w:tcW w:w="5257" w:type="dxa"/>
          </w:tcPr>
          <w:p w14:paraId="0F0BC3D2" w14:textId="77777777" w:rsidR="00FD495B" w:rsidRDefault="00772CC1" w:rsidP="00772CC1">
            <w:pPr>
              <w:pStyle w:val="tablecell"/>
            </w:pPr>
            <w:r>
              <w:t>Moderate gains</w:t>
            </w:r>
          </w:p>
          <w:p w14:paraId="31ADA300" w14:textId="77777777" w:rsidR="0040226A" w:rsidRDefault="0040226A" w:rsidP="00772CC1">
            <w:pPr>
              <w:pStyle w:val="tablecell"/>
            </w:pPr>
            <w:r>
              <w:t>R1-2008861: 5-7%</w:t>
            </w:r>
          </w:p>
          <w:p w14:paraId="556B6813" w14:textId="73557F41" w:rsidR="0040226A" w:rsidRDefault="0040226A" w:rsidP="00772CC1">
            <w:pPr>
              <w:pStyle w:val="tablecell"/>
            </w:pPr>
            <w:r>
              <w:t>R1-2007788: 1-2% (half duplex)</w:t>
            </w:r>
          </w:p>
        </w:tc>
        <w:tc>
          <w:tcPr>
            <w:tcW w:w="3012" w:type="dxa"/>
          </w:tcPr>
          <w:p w14:paraId="14848A54" w14:textId="58D4E665" w:rsidR="00FD495B" w:rsidRDefault="00772CC1" w:rsidP="00772CC1">
            <w:pPr>
              <w:pStyle w:val="tablecell"/>
            </w:pPr>
            <w:r>
              <w:t>Not reported</w:t>
            </w:r>
          </w:p>
        </w:tc>
      </w:tr>
      <w:tr w:rsidR="00FD495B" w14:paraId="245F7B85" w14:textId="77777777" w:rsidTr="00B612B4">
        <w:tc>
          <w:tcPr>
            <w:tcW w:w="1038" w:type="dxa"/>
          </w:tcPr>
          <w:p w14:paraId="236F3B50" w14:textId="104F2776" w:rsidR="00FD495B" w:rsidRDefault="00FD495B" w:rsidP="00772CC1">
            <w:pPr>
              <w:pStyle w:val="tablecell"/>
            </w:pPr>
            <w:r>
              <w:t>Unicast</w:t>
            </w:r>
          </w:p>
        </w:tc>
        <w:tc>
          <w:tcPr>
            <w:tcW w:w="5257" w:type="dxa"/>
          </w:tcPr>
          <w:p w14:paraId="6592FDB7" w14:textId="77777777" w:rsidR="00FD495B" w:rsidRDefault="0040226A" w:rsidP="00772CC1">
            <w:pPr>
              <w:pStyle w:val="tablecell"/>
            </w:pPr>
            <w:r>
              <w:t>Varies</w:t>
            </w:r>
          </w:p>
          <w:p w14:paraId="01A16084" w14:textId="77777777" w:rsidR="0040226A" w:rsidRDefault="0040226A" w:rsidP="0040226A">
            <w:pPr>
              <w:pStyle w:val="tablecell"/>
              <w:ind w:left="288" w:hanging="288"/>
            </w:pPr>
            <w:r>
              <w:t>R1-2008899: 3%</w:t>
            </w:r>
          </w:p>
          <w:p w14:paraId="75C74D1C" w14:textId="77777777" w:rsidR="0040226A" w:rsidRDefault="0040226A" w:rsidP="0040226A">
            <w:pPr>
              <w:pStyle w:val="tablecell"/>
              <w:ind w:left="288" w:hanging="288"/>
            </w:pPr>
            <w:r>
              <w:t>R1-2008861: up to 10%</w:t>
            </w:r>
          </w:p>
          <w:p w14:paraId="6EAED11D" w14:textId="77777777" w:rsidR="0040226A" w:rsidRDefault="0040226A" w:rsidP="0040226A">
            <w:pPr>
              <w:pStyle w:val="tablecell"/>
              <w:ind w:left="288" w:hanging="288"/>
            </w:pPr>
            <w:r>
              <w:t>R1-2007616: 8-13% for 1 scheme</w:t>
            </w:r>
          </w:p>
          <w:p w14:paraId="6C55D48B" w14:textId="77777777" w:rsidR="0040226A" w:rsidRDefault="0040226A" w:rsidP="0040226A">
            <w:pPr>
              <w:pStyle w:val="tablecell"/>
              <w:ind w:left="288" w:hanging="288"/>
            </w:pPr>
            <w:r>
              <w:t>R1-2008190: 1% or up to 19% depending on traffic model</w:t>
            </w:r>
          </w:p>
          <w:p w14:paraId="7D433B7C" w14:textId="4EBB830C" w:rsidR="0040226A" w:rsidRDefault="0040226A" w:rsidP="0040226A">
            <w:pPr>
              <w:pStyle w:val="tablecell"/>
              <w:ind w:left="288" w:hanging="288"/>
            </w:pPr>
            <w:r>
              <w:lastRenderedPageBreak/>
              <w:t>R1-2008879: 0.2%</w:t>
            </w:r>
          </w:p>
        </w:tc>
        <w:tc>
          <w:tcPr>
            <w:tcW w:w="3012" w:type="dxa"/>
          </w:tcPr>
          <w:p w14:paraId="6813210F" w14:textId="77777777" w:rsidR="00FD495B" w:rsidRDefault="00FD495B" w:rsidP="00772CC1">
            <w:pPr>
              <w:pStyle w:val="tablecell"/>
            </w:pPr>
            <w:r>
              <w:lastRenderedPageBreak/>
              <w:t>Small gains</w:t>
            </w:r>
          </w:p>
          <w:p w14:paraId="5FC8E9E0" w14:textId="77777777" w:rsidR="00725178" w:rsidRDefault="00725178" w:rsidP="00772CC1">
            <w:pPr>
              <w:pStyle w:val="tablecell"/>
            </w:pPr>
            <w:r>
              <w:t>R1-2008899: 3% @ 100 m</w:t>
            </w:r>
          </w:p>
          <w:p w14:paraId="174DF292" w14:textId="3DBB8DBA" w:rsidR="00725178" w:rsidRDefault="00725178" w:rsidP="00772CC1">
            <w:pPr>
              <w:pStyle w:val="tablecell"/>
            </w:pPr>
            <w:r>
              <w:t>R1-</w:t>
            </w:r>
            <w:r w:rsidRPr="00725178">
              <w:t>2007689</w:t>
            </w:r>
            <w:r>
              <w:t>: 2-3% in 0-150 m</w:t>
            </w:r>
          </w:p>
        </w:tc>
      </w:tr>
    </w:tbl>
    <w:p w14:paraId="20CD1038" w14:textId="05EAA525" w:rsidR="00FD495B" w:rsidRDefault="00FD495B" w:rsidP="003A44A2"/>
    <w:p w14:paraId="15CE24C1" w14:textId="6EDE2C63" w:rsidR="00725178" w:rsidRDefault="00725178" w:rsidP="003A44A2">
      <w:r>
        <w:t xml:space="preserve">Using the analysis in </w:t>
      </w:r>
      <w:r>
        <w:fldChar w:fldCharType="begin"/>
      </w:r>
      <w:r>
        <w:instrText xml:space="preserve"> REF _Ref61332048 \r \h </w:instrText>
      </w:r>
      <w:r>
        <w:fldChar w:fldCharType="separate"/>
      </w:r>
      <w:r w:rsidR="009C3F64">
        <w:t>[8]</w:t>
      </w:r>
      <w:r>
        <w:fldChar w:fldCharType="end"/>
      </w:r>
      <w:r>
        <w:t xml:space="preserve">, </w:t>
      </w:r>
      <w:proofErr w:type="gramStart"/>
      <w:r>
        <w:t>some</w:t>
      </w:r>
      <w:proofErr w:type="gramEnd"/>
      <w:r>
        <w:t xml:space="preserve"> results can be explained. In general, the problems of hidden-node, exposed-node, half duplex, and consecutive packet loss can be viewed as each UE attempting to establish its own TDD system without central coordination. For instance, with the half-duplex problem, two UEs transmit at the same time instead of having one UE be in receive mode. In the hidden-node problem, co-channel interference </w:t>
      </w:r>
      <w:r w:rsidR="00BE3268">
        <w:t xml:space="preserve">is </w:t>
      </w:r>
      <w:r>
        <w:t>due to two UEs transmitting at the same time on the same resources. With the exposed-node problem, two UEs are unable to share resources at the same time. The consecutive packet loss, which is partially a result of the other three problems, is an issue of persistent interference (e.g., time domain jammer).</w:t>
      </w:r>
      <w:r w:rsidR="00BA284F">
        <w:t xml:space="preserve"> Note that reducing consecutive packet errors can also be achieved without UE coordination, as presented in section </w:t>
      </w:r>
      <w:r w:rsidR="007C3EE9">
        <w:fldChar w:fldCharType="begin"/>
      </w:r>
      <w:r w:rsidR="007C3EE9">
        <w:instrText xml:space="preserve"> REF _Ref61360133 \r \h </w:instrText>
      </w:r>
      <w:r w:rsidR="007C3EE9">
        <w:fldChar w:fldCharType="separate"/>
      </w:r>
      <w:r w:rsidR="009C3F64">
        <w:t>2.3</w:t>
      </w:r>
      <w:r w:rsidR="007C3EE9">
        <w:fldChar w:fldCharType="end"/>
      </w:r>
      <w:r w:rsidR="007C3EE9">
        <w:t>.</w:t>
      </w:r>
      <w:r w:rsidR="00BA284F">
        <w:t xml:space="preserve"> </w:t>
      </w:r>
    </w:p>
    <w:p w14:paraId="2AFF4BE9" w14:textId="39B0A41D" w:rsidR="00725178" w:rsidRDefault="00725178" w:rsidP="00725178">
      <w:pPr>
        <w:pStyle w:val="Heading3"/>
      </w:pPr>
      <w:r>
        <w:t>Periodic broadcast scenarios</w:t>
      </w:r>
    </w:p>
    <w:p w14:paraId="4DD16F40" w14:textId="10B6BBA2" w:rsidR="00725178" w:rsidRDefault="00725178" w:rsidP="003A44A2">
      <w:r>
        <w:t xml:space="preserve">For broadcast, the two types of problems are typically half-duplex and </w:t>
      </w:r>
      <w:r w:rsidR="00D53FC5">
        <w:t>hidden node</w:t>
      </w:r>
      <w:r>
        <w:t>.</w:t>
      </w:r>
      <w:r w:rsidR="009E44A2">
        <w:t xml:space="preserve"> View the number of resources for a UE as </w:t>
      </w:r>
      <w:proofErr w:type="spellStart"/>
      <w:r w:rsidR="009E44A2" w:rsidRPr="009E44A2">
        <w:rPr>
          <w:i/>
          <w:iCs/>
        </w:rPr>
        <w:t>N</w:t>
      </w:r>
      <w:r w:rsidR="009E44A2" w:rsidRPr="009E44A2">
        <w:rPr>
          <w:vertAlign w:val="subscript"/>
        </w:rPr>
        <w:t>slot</w:t>
      </w:r>
      <w:proofErr w:type="spellEnd"/>
      <w:r w:rsidR="009E44A2">
        <w:t xml:space="preserve"> × </w:t>
      </w:r>
      <w:proofErr w:type="spellStart"/>
      <w:r w:rsidR="009E44A2" w:rsidRPr="009E44A2">
        <w:rPr>
          <w:i/>
          <w:iCs/>
        </w:rPr>
        <w:t>N</w:t>
      </w:r>
      <w:r w:rsidR="009E44A2" w:rsidRPr="009E44A2">
        <w:rPr>
          <w:vertAlign w:val="subscript"/>
        </w:rPr>
        <w:t>subchannel</w:t>
      </w:r>
      <w:proofErr w:type="spellEnd"/>
      <w:r w:rsidR="009E44A2">
        <w:t xml:space="preserve"> where the periodicity of transmission is </w:t>
      </w:r>
      <w:proofErr w:type="spellStart"/>
      <w:r w:rsidR="009E44A2" w:rsidRPr="009E44A2">
        <w:rPr>
          <w:i/>
          <w:iCs/>
        </w:rPr>
        <w:t>N</w:t>
      </w:r>
      <w:r w:rsidR="009E44A2" w:rsidRPr="009E44A2">
        <w:rPr>
          <w:vertAlign w:val="subscript"/>
        </w:rPr>
        <w:t>slot</w:t>
      </w:r>
      <w:proofErr w:type="spellEnd"/>
      <w:r w:rsidR="009E44A2">
        <w:t>.</w:t>
      </w:r>
    </w:p>
    <w:p w14:paraId="6F540DC7" w14:textId="1DE63421" w:rsidR="00725178" w:rsidRDefault="00725178" w:rsidP="003A44A2">
      <w:r>
        <w:t xml:space="preserve">For a highway scenario, the number of </w:t>
      </w:r>
      <w:r w:rsidR="009E44A2">
        <w:t xml:space="preserve">transmitting </w:t>
      </w:r>
      <w:r>
        <w:t xml:space="preserve">UEs within a distance </w:t>
      </w:r>
      <w:r w:rsidRPr="00725178">
        <w:rPr>
          <w:i/>
          <w:iCs/>
        </w:rPr>
        <w:t>d</w:t>
      </w:r>
      <w:r>
        <w:t xml:space="preserve"> is generally less than periodicity. With sensing, it is possible to mitigate the half-duplex problem so that it is not a factor</w:t>
      </w:r>
      <w:r w:rsidR="009E44A2">
        <w:t xml:space="preserve"> (each UE picks its own slot for transmission)</w:t>
      </w:r>
      <w:r>
        <w:t xml:space="preserve">. While for the hidden-node problem, the information exchange of when not to transmit can reduce the occurrence of the </w:t>
      </w:r>
      <w:r w:rsidR="00BE3268">
        <w:t>hidde</w:t>
      </w:r>
      <w:r w:rsidR="009E44A2">
        <w:t>n</w:t>
      </w:r>
      <w:r w:rsidR="00BE3268">
        <w:t xml:space="preserve"> node </w:t>
      </w:r>
      <w:r>
        <w:t>problem. Thus, due to the distances</w:t>
      </w:r>
      <w:r w:rsidR="00BE3268">
        <w:t xml:space="preserve"> and light loading</w:t>
      </w:r>
      <w:r>
        <w:t>, only small gains are expected for a highway broadcast</w:t>
      </w:r>
      <w:r w:rsidR="00BE3268">
        <w:t xml:space="preserve"> in the simulated scenario</w:t>
      </w:r>
      <w:r>
        <w:t>.</w:t>
      </w:r>
      <w:r w:rsidR="009E44A2">
        <w:t xml:space="preserve"> </w:t>
      </w:r>
    </w:p>
    <w:p w14:paraId="1F610249" w14:textId="3474B340" w:rsidR="00CC2545" w:rsidRPr="00CC2545" w:rsidRDefault="00CC2545" w:rsidP="00CC2545">
      <w:pPr>
        <w:rPr>
          <w:b/>
          <w:bCs/>
          <w:i/>
          <w:iCs/>
        </w:rPr>
      </w:pPr>
      <w:r w:rsidRPr="00353626">
        <w:rPr>
          <w:b/>
          <w:bCs/>
          <w:i/>
          <w:iCs/>
        </w:rPr>
        <w:t xml:space="preserve">Observation </w:t>
      </w:r>
      <w:r>
        <w:rPr>
          <w:b/>
          <w:bCs/>
          <w:i/>
          <w:iCs/>
        </w:rPr>
        <w:t>2</w:t>
      </w:r>
      <w:r w:rsidRPr="00353626">
        <w:rPr>
          <w:b/>
          <w:bCs/>
          <w:i/>
          <w:iCs/>
        </w:rPr>
        <w:t>:</w:t>
      </w:r>
      <w:r w:rsidRPr="00CC2545">
        <w:rPr>
          <w:b/>
          <w:bCs/>
          <w:i/>
          <w:iCs/>
        </w:rPr>
        <w:t xml:space="preserve"> The gains for coordination are expected to increase as system load increases.</w:t>
      </w:r>
    </w:p>
    <w:p w14:paraId="15F98159" w14:textId="1042BFD8" w:rsidR="00725178" w:rsidRDefault="00725178" w:rsidP="003A44A2">
      <w:r>
        <w:t xml:space="preserve">For an urban scenario, there are generally more UEs </w:t>
      </w:r>
      <w:r w:rsidR="009E44A2">
        <w:t xml:space="preserve">transmitting </w:t>
      </w:r>
      <w:r>
        <w:t xml:space="preserve">within </w:t>
      </w:r>
      <w:r w:rsidRPr="00725178">
        <w:rPr>
          <w:i/>
          <w:iCs/>
        </w:rPr>
        <w:t>d</w:t>
      </w:r>
      <w:r>
        <w:t xml:space="preserve"> for a given periodicity. As a result</w:t>
      </w:r>
      <w:r w:rsidR="00BA284F">
        <w:t xml:space="preserve">, half-duplex issues will occur more frequently. Knowing which slots have low interference can reduce half-duplex issues. The exposed node problem will also occur. Knowing which set of frequency resources to use would reduce the problem. It is expected that resolving these two issues can improve the range for a given PRR. </w:t>
      </w:r>
    </w:p>
    <w:p w14:paraId="24786F83" w14:textId="5C59D563" w:rsidR="00BA284F" w:rsidRPr="00353626" w:rsidRDefault="00BA284F" w:rsidP="003A44A2">
      <w:pPr>
        <w:rPr>
          <w:b/>
          <w:bCs/>
          <w:i/>
          <w:iCs/>
        </w:rPr>
      </w:pPr>
      <w:r w:rsidRPr="00353626">
        <w:rPr>
          <w:b/>
          <w:bCs/>
          <w:i/>
          <w:iCs/>
        </w:rPr>
        <w:t xml:space="preserve">Observation </w:t>
      </w:r>
      <w:r w:rsidR="00CC2545">
        <w:rPr>
          <w:b/>
          <w:bCs/>
          <w:i/>
          <w:iCs/>
        </w:rPr>
        <w:t>3</w:t>
      </w:r>
      <w:r w:rsidRPr="00353626">
        <w:rPr>
          <w:b/>
          <w:bCs/>
          <w:i/>
          <w:iCs/>
        </w:rPr>
        <w:t>: the type of coordination for periodic broadcast depends on the scenario.</w:t>
      </w:r>
    </w:p>
    <w:p w14:paraId="1A49DB20" w14:textId="4880DD52" w:rsidR="00BA284F" w:rsidRDefault="00BA284F" w:rsidP="00BA284F">
      <w:pPr>
        <w:pStyle w:val="Heading3"/>
      </w:pPr>
      <w:r>
        <w:t>Periodic groupcast scenarios</w:t>
      </w:r>
    </w:p>
    <w:p w14:paraId="41442745" w14:textId="4BD13AD0" w:rsidR="00BA284F" w:rsidRDefault="00693AD4" w:rsidP="003A44A2">
      <w:r>
        <w:t xml:space="preserve">With periodic groupcast, the half-duplex problem occurs when members of the group attempt to transmit at the same time; the hidden-node problem due to members in two </w:t>
      </w:r>
      <w:proofErr w:type="gramStart"/>
      <w:r w:rsidR="009C3F64">
        <w:t xml:space="preserve">different </w:t>
      </w:r>
      <w:r>
        <w:t>groups</w:t>
      </w:r>
      <w:proofErr w:type="gramEnd"/>
      <w:r>
        <w:t xml:space="preserve"> transmitting at the same time and set of frequency resources (absence of inter-group coordination), and the exposed-node problem when the number of UEs in an area is large. </w:t>
      </w:r>
    </w:p>
    <w:p w14:paraId="40F76E71" w14:textId="1A418D94" w:rsidR="00725178" w:rsidRDefault="00693AD4" w:rsidP="003A44A2">
      <w:r>
        <w:t xml:space="preserve">In the results for periodic groupcast, one company noted the consistent drop in performance regardless of distance. Based on the results in </w:t>
      </w:r>
      <w:r>
        <w:fldChar w:fldCharType="begin"/>
      </w:r>
      <w:r>
        <w:instrText xml:space="preserve"> REF _Ref61332048 \r \h </w:instrText>
      </w:r>
      <w:r>
        <w:fldChar w:fldCharType="separate"/>
      </w:r>
      <w:r w:rsidR="009C3F64">
        <w:t>[8]</w:t>
      </w:r>
      <w:r>
        <w:fldChar w:fldCharType="end"/>
      </w:r>
      <w:r w:rsidR="00022B44">
        <w:t xml:space="preserve">, it is expected that the probability of half-duplex problems is </w:t>
      </w:r>
      <w:r w:rsidR="00022B44" w:rsidRPr="00022B44">
        <w:rPr>
          <w:i/>
          <w:iCs/>
        </w:rPr>
        <w:t>k</w:t>
      </w:r>
      <w:r w:rsidR="00022B44" w:rsidRPr="00022B44">
        <w:t>/</w:t>
      </w:r>
      <w:r w:rsidR="00022B44" w:rsidRPr="00022B44">
        <w:rPr>
          <w:i/>
          <w:iCs/>
        </w:rPr>
        <w:t>N</w:t>
      </w:r>
      <w:r w:rsidR="00022B44">
        <w:t xml:space="preserve">, which is independent of distance. The result also implies coordination of resources can reduce the half-duplex problem as well as reducing the re-transmissions. </w:t>
      </w:r>
    </w:p>
    <w:p w14:paraId="2FA95CBC" w14:textId="7D5C27E1" w:rsidR="00022B44" w:rsidRPr="00353626" w:rsidRDefault="00022B44" w:rsidP="00022B44">
      <w:pPr>
        <w:rPr>
          <w:b/>
          <w:bCs/>
          <w:i/>
          <w:iCs/>
        </w:rPr>
      </w:pPr>
      <w:r w:rsidRPr="00353626">
        <w:rPr>
          <w:b/>
          <w:bCs/>
          <w:i/>
          <w:iCs/>
        </w:rPr>
        <w:t xml:space="preserve">Observation </w:t>
      </w:r>
      <w:r w:rsidR="00CC2545">
        <w:rPr>
          <w:b/>
          <w:bCs/>
          <w:i/>
          <w:iCs/>
        </w:rPr>
        <w:t>4</w:t>
      </w:r>
      <w:r w:rsidRPr="00353626">
        <w:rPr>
          <w:b/>
          <w:bCs/>
          <w:i/>
          <w:iCs/>
        </w:rPr>
        <w:t>: Coordinating resources within a group and between groups will show improvements</w:t>
      </w:r>
      <w:r w:rsidR="009C3F64">
        <w:rPr>
          <w:b/>
          <w:bCs/>
          <w:i/>
          <w:iCs/>
        </w:rPr>
        <w:t xml:space="preserve"> in reliability</w:t>
      </w:r>
      <w:r w:rsidRPr="00353626">
        <w:rPr>
          <w:b/>
          <w:bCs/>
          <w:i/>
          <w:iCs/>
        </w:rPr>
        <w:t>.</w:t>
      </w:r>
    </w:p>
    <w:p w14:paraId="16834944" w14:textId="53312AF5" w:rsidR="00022B44" w:rsidRDefault="00022B44" w:rsidP="00022B44">
      <w:pPr>
        <w:pStyle w:val="Heading3"/>
      </w:pPr>
      <w:r>
        <w:t>Periodic unicast scenarios</w:t>
      </w:r>
    </w:p>
    <w:p w14:paraId="459E67D5" w14:textId="65D9C635" w:rsidR="00022B44" w:rsidRDefault="00DF04B2" w:rsidP="00022B44">
      <w:r>
        <w:t>While p</w:t>
      </w:r>
      <w:r w:rsidR="00022B44">
        <w:t xml:space="preserve">eriodic </w:t>
      </w:r>
      <w:r w:rsidR="00F520B7">
        <w:t>uni</w:t>
      </w:r>
      <w:r w:rsidR="00022B44">
        <w:t>cast</w:t>
      </w:r>
      <w:r w:rsidR="00F520B7">
        <w:t xml:space="preserve"> </w:t>
      </w:r>
      <w:r>
        <w:t>appears to be</w:t>
      </w:r>
      <w:r w:rsidR="00F520B7">
        <w:t xml:space="preserve"> similar to periodic groupcast</w:t>
      </w:r>
      <w:r>
        <w:t>, the half-duplex issue is not as significant for a pair of UEs. The hidden node is a problem especially when receivers for two different unicast links are nearby and the transmitters are unaware of each other.</w:t>
      </w:r>
    </w:p>
    <w:p w14:paraId="6E95D63D" w14:textId="77EF3B16" w:rsidR="00561E5F" w:rsidRDefault="00561E5F" w:rsidP="00022B44">
      <w:r>
        <w:t xml:space="preserve">The variation in results indicates that </w:t>
      </w:r>
      <w:proofErr w:type="gramStart"/>
      <w:r>
        <w:t>some</w:t>
      </w:r>
      <w:proofErr w:type="gramEnd"/>
      <w:r>
        <w:t xml:space="preserve"> solutions address the</w:t>
      </w:r>
      <w:r w:rsidR="009C3F64">
        <w:t>se</w:t>
      </w:r>
      <w:r>
        <w:t xml:space="preserve"> problems better.</w:t>
      </w:r>
    </w:p>
    <w:p w14:paraId="27276B26" w14:textId="0B8E30AB" w:rsidR="00561E5F" w:rsidRDefault="00561E5F" w:rsidP="00561E5F">
      <w:pPr>
        <w:pStyle w:val="Heading3"/>
      </w:pPr>
      <w:r>
        <w:t>Discussion</w:t>
      </w:r>
    </w:p>
    <w:p w14:paraId="64194901" w14:textId="52492DD3" w:rsidR="000F6CAC" w:rsidRDefault="007C3EE9" w:rsidP="003A44A2">
      <w:r>
        <w:t>The analysis of the simulation results shows that with solutions appropriate for the types of problems encountered among the scenarios</w:t>
      </w:r>
      <w:r w:rsidR="009C3F64">
        <w:t xml:space="preserve"> as stated in section </w:t>
      </w:r>
      <w:r w:rsidR="009C3F64">
        <w:fldChar w:fldCharType="begin"/>
      </w:r>
      <w:r w:rsidR="009C3F64">
        <w:instrText xml:space="preserve"> REF _Ref61777648 \r \h </w:instrText>
      </w:r>
      <w:r w:rsidR="009C3F64">
        <w:fldChar w:fldCharType="separate"/>
      </w:r>
      <w:r w:rsidR="009C3F64">
        <w:t>2.1</w:t>
      </w:r>
      <w:r w:rsidR="009C3F64">
        <w:fldChar w:fldCharType="end"/>
      </w:r>
      <w:r>
        <w:t xml:space="preserve">, there is </w:t>
      </w:r>
      <w:proofErr w:type="gramStart"/>
      <w:r>
        <w:t>benefit</w:t>
      </w:r>
      <w:proofErr w:type="gramEnd"/>
      <w:r>
        <w:t xml:space="preserve"> to conclude that UE coordination is beneficial.</w:t>
      </w:r>
    </w:p>
    <w:p w14:paraId="36A83975" w14:textId="4CFA8297" w:rsidR="003A44A2" w:rsidRPr="00353626" w:rsidRDefault="003A44A2" w:rsidP="003A44A2">
      <w:pPr>
        <w:rPr>
          <w:b/>
          <w:bCs/>
          <w:i/>
          <w:iCs/>
        </w:rPr>
      </w:pPr>
      <w:r w:rsidRPr="00353626">
        <w:rPr>
          <w:b/>
          <w:bCs/>
          <w:i/>
          <w:iCs/>
        </w:rPr>
        <w:lastRenderedPageBreak/>
        <w:t xml:space="preserve">Proposal </w:t>
      </w:r>
      <w:r w:rsidR="008D4659" w:rsidRPr="00353626">
        <w:rPr>
          <w:b/>
          <w:bCs/>
          <w:i/>
          <w:iCs/>
        </w:rPr>
        <w:t>1</w:t>
      </w:r>
      <w:r w:rsidRPr="00353626">
        <w:rPr>
          <w:b/>
          <w:bCs/>
          <w:i/>
          <w:iCs/>
        </w:rPr>
        <w:t xml:space="preserve">: RAN1 to conclude that UE coordination provides improved system performance and covers new use cases for the sidelink, thus should be </w:t>
      </w:r>
      <w:r w:rsidR="00D53FC5" w:rsidRPr="00353626">
        <w:rPr>
          <w:b/>
          <w:bCs/>
          <w:i/>
          <w:iCs/>
        </w:rPr>
        <w:t>standardized.</w:t>
      </w:r>
    </w:p>
    <w:p w14:paraId="46928653" w14:textId="6399AB0B" w:rsidR="003A44A2" w:rsidRDefault="007C3EE9" w:rsidP="00E939FA">
      <w:pPr>
        <w:overflowPunct w:val="0"/>
        <w:snapToGrid/>
        <w:textAlignment w:val="baseline"/>
        <w:rPr>
          <w:lang w:eastAsia="ko-KR"/>
        </w:rPr>
      </w:pPr>
      <w:r>
        <w:t xml:space="preserve">As stated in </w:t>
      </w:r>
      <w:r>
        <w:fldChar w:fldCharType="begin"/>
      </w:r>
      <w:r>
        <w:instrText xml:space="preserve"> REF _Ref61332048 \r \h </w:instrText>
      </w:r>
      <w:r>
        <w:fldChar w:fldCharType="separate"/>
      </w:r>
      <w:r w:rsidR="009C3F64">
        <w:t>[8]</w:t>
      </w:r>
      <w:r>
        <w:fldChar w:fldCharType="end"/>
      </w:r>
      <w:r w:rsidR="008D4659">
        <w:t>, the easiest way to have the</w:t>
      </w:r>
      <w:r w:rsidR="003A44A2">
        <w:rPr>
          <w:lang w:eastAsia="ko-KR"/>
        </w:rPr>
        <w:t xml:space="preserve"> set of resources determined at UE-A communicated</w:t>
      </w:r>
      <w:r w:rsidR="008D4659">
        <w:rPr>
          <w:lang w:eastAsia="ko-KR"/>
        </w:rPr>
        <w:t xml:space="preserve"> is </w:t>
      </w:r>
      <w:r w:rsidR="009C3F64">
        <w:rPr>
          <w:lang w:eastAsia="ko-KR"/>
        </w:rPr>
        <w:t>using</w:t>
      </w:r>
      <w:r w:rsidR="008D4659">
        <w:rPr>
          <w:lang w:eastAsia="ko-KR"/>
        </w:rPr>
        <w:t xml:space="preserve"> the </w:t>
      </w:r>
      <w:r w:rsidR="003A44A2">
        <w:rPr>
          <w:lang w:eastAsia="ko-KR"/>
        </w:rPr>
        <w:t xml:space="preserve">SCI. </w:t>
      </w:r>
      <w:r w:rsidR="00D53FC5">
        <w:rPr>
          <w:lang w:eastAsia="ko-KR"/>
        </w:rPr>
        <w:t>SCI</w:t>
      </w:r>
      <w:r w:rsidR="003A44A2">
        <w:rPr>
          <w:lang w:eastAsia="ko-KR"/>
        </w:rPr>
        <w:t xml:space="preserve"> </w:t>
      </w:r>
      <w:r w:rsidR="00473474">
        <w:rPr>
          <w:lang w:eastAsia="ko-KR"/>
        </w:rPr>
        <w:t xml:space="preserve">format </w:t>
      </w:r>
      <w:r w:rsidR="003A44A2">
        <w:rPr>
          <w:lang w:eastAsia="ko-KR"/>
        </w:rPr>
        <w:t xml:space="preserve">1-A contains the following fields: priority, frequency resource assignment, time resource assignment, and resource reservation period. It seems that these fields could be used as the baseline to indicate </w:t>
      </w:r>
      <w:r w:rsidR="003A44A2" w:rsidRPr="00D039C6">
        <w:rPr>
          <w:i/>
          <w:iCs/>
          <w:lang w:eastAsia="ko-KR"/>
        </w:rPr>
        <w:t>the set of resources determined at UE A</w:t>
      </w:r>
      <w:r w:rsidR="003A44A2">
        <w:rPr>
          <w:lang w:eastAsia="ko-KR"/>
        </w:rPr>
        <w:t xml:space="preserve">. Thus, UE coordination can be supported by using SCI </w:t>
      </w:r>
      <w:r w:rsidR="00473474">
        <w:rPr>
          <w:lang w:eastAsia="ko-KR"/>
        </w:rPr>
        <w:t xml:space="preserve">format </w:t>
      </w:r>
      <w:r w:rsidR="003A44A2">
        <w:rPr>
          <w:lang w:eastAsia="ko-KR"/>
        </w:rPr>
        <w:t>1-A as the baseline. Any other needed information can be transmitted in a newly defined second stage SCI.</w:t>
      </w:r>
    </w:p>
    <w:p w14:paraId="7E38046D" w14:textId="521337BF" w:rsidR="003A44A2" w:rsidRPr="00D055B8" w:rsidRDefault="003A44A2" w:rsidP="00D055B8">
      <w:pPr>
        <w:rPr>
          <w:b/>
          <w:bCs/>
          <w:i/>
          <w:iCs/>
        </w:rPr>
      </w:pPr>
      <w:r w:rsidRPr="00D055B8">
        <w:rPr>
          <w:b/>
          <w:bCs/>
          <w:i/>
          <w:iCs/>
        </w:rPr>
        <w:t xml:space="preserve">Proposal </w:t>
      </w:r>
      <w:r w:rsidR="00640891">
        <w:rPr>
          <w:b/>
          <w:bCs/>
          <w:i/>
          <w:iCs/>
        </w:rPr>
        <w:t>2</w:t>
      </w:r>
      <w:r w:rsidRPr="00D055B8">
        <w:rPr>
          <w:b/>
          <w:bCs/>
          <w:i/>
          <w:iCs/>
        </w:rPr>
        <w:t xml:space="preserve">: </w:t>
      </w:r>
    </w:p>
    <w:p w14:paraId="460EC77A" w14:textId="77777777" w:rsidR="003A44A2" w:rsidRPr="00D039C6" w:rsidRDefault="003A44A2" w:rsidP="003A44A2">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40077327" w14:textId="77777777" w:rsidR="003A44A2" w:rsidRPr="00D039C6" w:rsidRDefault="003A44A2" w:rsidP="003A44A2">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The resource allocation fields are reused with minor modification</w:t>
      </w:r>
    </w:p>
    <w:p w14:paraId="78D98538" w14:textId="77777777" w:rsidR="003A44A2" w:rsidRPr="00D039C6" w:rsidRDefault="003A44A2" w:rsidP="003A44A2">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SCI </w:t>
      </w:r>
    </w:p>
    <w:p w14:paraId="15D2F9E1" w14:textId="0C501DB1" w:rsidR="007A122D" w:rsidRDefault="007A122D" w:rsidP="007A122D">
      <w:pPr>
        <w:pStyle w:val="Heading2"/>
      </w:pPr>
      <w:bookmarkStart w:id="5" w:name="_Ref61360133"/>
      <w:r>
        <w:t>Consecutive packet loss</w:t>
      </w:r>
      <w:bookmarkEnd w:id="5"/>
    </w:p>
    <w:p w14:paraId="18971639" w14:textId="74AEA387" w:rsidR="00E841E1" w:rsidRDefault="007A122D" w:rsidP="00411EA5">
      <w:r>
        <w:t xml:space="preserve">This issue was discussed in </w:t>
      </w:r>
      <w:r>
        <w:fldChar w:fldCharType="begin"/>
      </w:r>
      <w:r>
        <w:instrText xml:space="preserve"> REF _Ref52459417 \r \h </w:instrText>
      </w:r>
      <w:r>
        <w:fldChar w:fldCharType="separate"/>
      </w:r>
      <w:r w:rsidR="009C3F64">
        <w:t>[5]</w:t>
      </w:r>
      <w:r>
        <w:fldChar w:fldCharType="end"/>
      </w:r>
      <w:r>
        <w:t xml:space="preserve">. </w:t>
      </w:r>
      <w:r w:rsidRPr="007A122D">
        <w:t>The problem arises when two UEs with the same traffic periodicity or when a periodicity is a multiple of the other periodicity happen to select the same resources. The initial collision is then replicated until resource reselection.</w:t>
      </w:r>
      <w:r>
        <w:t xml:space="preserve"> </w:t>
      </w:r>
    </w:p>
    <w:p w14:paraId="7F11ACB5" w14:textId="316FD971" w:rsidR="0011070C" w:rsidRDefault="00E841E1" w:rsidP="00E841E1">
      <w:r>
        <w:t xml:space="preserve">Rel-15 NR V2X provides significant benefits in terms of performance, compared with LTE-V. </w:t>
      </w:r>
      <w:r w:rsidR="00D53FC5">
        <w:t>It</w:t>
      </w:r>
      <w:r>
        <w:t xml:space="preserve"> is known that LTE-V </w:t>
      </w:r>
      <w:r w:rsidR="009C3F64">
        <w:t xml:space="preserve">UEs </w:t>
      </w:r>
      <w:r>
        <w:t xml:space="preserve">can suffer of consecutive packet loss </w:t>
      </w:r>
      <w:r w:rsidR="00F57D1F">
        <w:fldChar w:fldCharType="begin"/>
      </w:r>
      <w:r w:rsidR="00F57D1F">
        <w:instrText xml:space="preserve"> REF _Ref53126033 \r \h </w:instrText>
      </w:r>
      <w:r w:rsidR="00F57D1F">
        <w:fldChar w:fldCharType="separate"/>
      </w:r>
      <w:r w:rsidR="009C3F64">
        <w:t>[3]</w:t>
      </w:r>
      <w:r w:rsidR="00F57D1F">
        <w:fldChar w:fldCharType="end"/>
      </w:r>
      <w:r>
        <w:t xml:space="preserve">. Note that the problem for LTE-V was known, but overall performance was sufficient for Basic Safety Messages (BSM). </w:t>
      </w:r>
      <w:r w:rsidR="0011070C">
        <w:t xml:space="preserve">An example of consecutive collisions as happening for LTE-V is shown in </w:t>
      </w:r>
      <w:r w:rsidR="00F57D1F">
        <w:fldChar w:fldCharType="begin"/>
      </w:r>
      <w:r w:rsidR="00F57D1F">
        <w:instrText xml:space="preserve"> REF _Ref53125966 \h </w:instrText>
      </w:r>
      <w:r w:rsidR="00F57D1F">
        <w:fldChar w:fldCharType="separate"/>
      </w:r>
      <w:r w:rsidR="009C3F64">
        <w:t xml:space="preserve">Fig. </w:t>
      </w:r>
      <w:r w:rsidR="009C3F64">
        <w:rPr>
          <w:noProof/>
        </w:rPr>
        <w:t>1</w:t>
      </w:r>
      <w:r w:rsidR="00F57D1F">
        <w:fldChar w:fldCharType="end"/>
      </w:r>
      <w:r w:rsidR="0011070C">
        <w:t>. The initial collision is then replicated until resource reselection</w:t>
      </w:r>
      <w:r w:rsidR="009C3F64">
        <w:t xml:space="preserve"> because the traffic periodicities are integer multiples </w:t>
      </w:r>
      <w:r w:rsidR="00B612B4">
        <w:t xml:space="preserve">of </w:t>
      </w:r>
      <w:proofErr w:type="gramStart"/>
      <w:r w:rsidR="00B612B4">
        <w:t>each other</w:t>
      </w:r>
      <w:proofErr w:type="gramEnd"/>
      <w:r w:rsidR="00B612B4">
        <w:t xml:space="preserve"> </w:t>
      </w:r>
      <w:r w:rsidR="009C3F64">
        <w:t>and the same resource is selected</w:t>
      </w:r>
      <w:r w:rsidR="0011070C">
        <w:t>.</w:t>
      </w:r>
    </w:p>
    <w:p w14:paraId="60E7D7CD" w14:textId="77777777" w:rsidR="0011070C" w:rsidRDefault="0011070C" w:rsidP="000D6186">
      <w:pPr>
        <w:keepNext/>
        <w:jc w:val="center"/>
      </w:pPr>
      <w:r w:rsidRPr="000F46F5">
        <w:rPr>
          <w:noProof/>
        </w:rPr>
        <w:drawing>
          <wp:inline distT="0" distB="0" distL="0" distR="0" wp14:anchorId="1F916BBB" wp14:editId="28DE9DF5">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234863" cy="1867683"/>
                    </a:xfrm>
                    <a:prstGeom prst="rect">
                      <a:avLst/>
                    </a:prstGeom>
                  </pic:spPr>
                </pic:pic>
              </a:graphicData>
            </a:graphic>
          </wp:inline>
        </w:drawing>
      </w:r>
    </w:p>
    <w:p w14:paraId="4AE46E55" w14:textId="0AC4BB5A" w:rsidR="00F57D1F" w:rsidRDefault="00F57D1F" w:rsidP="00F57D1F">
      <w:pPr>
        <w:pStyle w:val="Caption"/>
      </w:pPr>
      <w:bookmarkStart w:id="6" w:name="_Ref53125966"/>
      <w:bookmarkStart w:id="7" w:name="_Ref471307292"/>
      <w:r>
        <w:t xml:space="preserve">Fig. </w:t>
      </w:r>
      <w:r w:rsidR="007F70EA">
        <w:fldChar w:fldCharType="begin"/>
      </w:r>
      <w:r w:rsidR="007F70EA">
        <w:instrText xml:space="preserve"> SEQ Fig. \* ARABIC </w:instrText>
      </w:r>
      <w:r w:rsidR="007F70EA">
        <w:fldChar w:fldCharType="separate"/>
      </w:r>
      <w:r w:rsidR="009C3F64">
        <w:rPr>
          <w:noProof/>
        </w:rPr>
        <w:t>1</w:t>
      </w:r>
      <w:r w:rsidR="007F70EA">
        <w:rPr>
          <w:noProof/>
        </w:rPr>
        <w:fldChar w:fldCharType="end"/>
      </w:r>
      <w:bookmarkEnd w:id="6"/>
      <w:r>
        <w:t>. Example of recurring consecutive collisions. An '!' indicates a collision.</w:t>
      </w:r>
    </w:p>
    <w:bookmarkEnd w:id="7"/>
    <w:p w14:paraId="664C2EA8" w14:textId="0DA173A5" w:rsidR="0011070C" w:rsidRDefault="0011070C" w:rsidP="0011070C">
      <w:r>
        <w:t xml:space="preserve">NR improves the performance and can alleviate consecutive packet loss by e.g., the use of HARQ. Note however that there can </w:t>
      </w:r>
      <w:r w:rsidR="005F2462">
        <w:t xml:space="preserve">still </w:t>
      </w:r>
      <w:r>
        <w:t xml:space="preserve">be improvements: for instance, for periodic transmission as shown in </w:t>
      </w:r>
      <w:r w:rsidR="00F57D1F">
        <w:fldChar w:fldCharType="begin"/>
      </w:r>
      <w:r w:rsidR="00F57D1F">
        <w:instrText xml:space="preserve"> REF _Ref53125966 \h </w:instrText>
      </w:r>
      <w:r w:rsidR="00F57D1F">
        <w:fldChar w:fldCharType="separate"/>
      </w:r>
      <w:r w:rsidR="009C3F64">
        <w:t xml:space="preserve">Fig. </w:t>
      </w:r>
      <w:r w:rsidR="009C3F64">
        <w:rPr>
          <w:noProof/>
        </w:rPr>
        <w:t>1</w:t>
      </w:r>
      <w:r w:rsidR="00F57D1F">
        <w:fldChar w:fldCharType="end"/>
      </w:r>
      <w:r>
        <w:t>, the use of HARQ results in systematic retransmissions until resource reselection, thereby resulting in an inefficient use of the resources. At least two solutions can be used:</w:t>
      </w:r>
    </w:p>
    <w:p w14:paraId="542CDDC8" w14:textId="3DDC3194" w:rsidR="0011070C" w:rsidRDefault="0011070C" w:rsidP="00ED2568">
      <w:pPr>
        <w:pStyle w:val="ListParagraph"/>
        <w:numPr>
          <w:ilvl w:val="0"/>
          <w:numId w:val="7"/>
        </w:numPr>
      </w:pPr>
      <w:r>
        <w:t xml:space="preserve">Option 1: the receiving UE </w:t>
      </w:r>
      <w:r w:rsidR="005F2F66">
        <w:t xml:space="preserve">can </w:t>
      </w:r>
      <w:r>
        <w:t xml:space="preserve">send a message to </w:t>
      </w:r>
      <w:r w:rsidR="009C3F64">
        <w:t xml:space="preserve">the transmitting UE indicating </w:t>
      </w:r>
      <w:r>
        <w:t>recurring collisions</w:t>
      </w:r>
      <w:r w:rsidR="009E1B23">
        <w:t xml:space="preserve">: </w:t>
      </w:r>
      <w:r w:rsidR="00277D0C">
        <w:t>in such a case, when receiving packets from the same sensing process (indicated by the same reservation field)</w:t>
      </w:r>
      <w:r w:rsidR="005F2F66">
        <w:t>.</w:t>
      </w:r>
      <w:r w:rsidR="00277D0C">
        <w:t xml:space="preserve"> Note that if HARQ is used, the transmitting UE can figure it out by itself based on the NACK feedback. However, given that the consecutive </w:t>
      </w:r>
      <w:r w:rsidR="005F2462">
        <w:t xml:space="preserve">NACKs </w:t>
      </w:r>
      <w:r w:rsidR="00277D0C">
        <w:t>may be due to other reasons than consecutive collisions (e.g., blockage), so additional feedback can be useful. In addition, if a UE transmits without requiring HARQ feedback, notification of consecutive collision is needed.</w:t>
      </w:r>
      <w:r w:rsidR="009E1B23">
        <w:t xml:space="preserve"> </w:t>
      </w:r>
    </w:p>
    <w:p w14:paraId="0CCA1E07" w14:textId="5A22708D" w:rsidR="009E1B23" w:rsidRDefault="009E1B23" w:rsidP="00ED2568">
      <w:pPr>
        <w:pStyle w:val="ListParagraph"/>
        <w:numPr>
          <w:ilvl w:val="0"/>
          <w:numId w:val="7"/>
        </w:numPr>
      </w:pPr>
      <w:r>
        <w:t>Option 2: mitigating solutions: instead of always using the same resources, the UE alternates between two resources. Two consecutive TBs use different resources</w:t>
      </w:r>
      <w:r w:rsidR="00CF6427">
        <w:t xml:space="preserve"> (the red resource for odd </w:t>
      </w:r>
      <w:r w:rsidR="005F2F66">
        <w:t xml:space="preserve">numbered </w:t>
      </w:r>
      <w:r w:rsidR="00CF6427">
        <w:t xml:space="preserve">transmissions, the blue resource for even </w:t>
      </w:r>
      <w:r w:rsidR="005F2F66">
        <w:t xml:space="preserve">numbered </w:t>
      </w:r>
      <w:r w:rsidR="00CF6427">
        <w:t>transmissions)</w:t>
      </w:r>
      <w:r>
        <w:t xml:space="preserve">. This process is </w:t>
      </w:r>
      <w:r>
        <w:lastRenderedPageBreak/>
        <w:t xml:space="preserve">illustrated in </w:t>
      </w:r>
      <w:r w:rsidR="00F57D1F">
        <w:rPr>
          <w:highlight w:val="yellow"/>
        </w:rPr>
        <w:fldChar w:fldCharType="begin"/>
      </w:r>
      <w:r w:rsidR="00F57D1F">
        <w:instrText xml:space="preserve"> REF _Ref53126004 \h </w:instrText>
      </w:r>
      <w:r w:rsidR="00F57D1F">
        <w:rPr>
          <w:highlight w:val="yellow"/>
        </w:rPr>
      </w:r>
      <w:r w:rsidR="00F57D1F">
        <w:rPr>
          <w:highlight w:val="yellow"/>
        </w:rPr>
        <w:fldChar w:fldCharType="separate"/>
      </w:r>
      <w:r w:rsidR="009C3F64">
        <w:t xml:space="preserve">Fig. </w:t>
      </w:r>
      <w:r w:rsidR="009C3F64">
        <w:rPr>
          <w:noProof/>
        </w:rPr>
        <w:t>2</w:t>
      </w:r>
      <w:r w:rsidR="00F57D1F">
        <w:rPr>
          <w:highlight w:val="yellow"/>
        </w:rPr>
        <w:fldChar w:fldCharType="end"/>
      </w:r>
      <w:r>
        <w:t xml:space="preserve">. </w:t>
      </w:r>
      <w:r w:rsidR="00CF6427">
        <w:t>This way, the probability of having at least half of the packets correctly received is greatly improved</w:t>
      </w:r>
      <w:r>
        <w:t>.</w:t>
      </w:r>
    </w:p>
    <w:p w14:paraId="5D17CAF4" w14:textId="2688B353" w:rsidR="009E1B23" w:rsidRDefault="00277D0C" w:rsidP="000D6186">
      <w:pPr>
        <w:keepNext/>
        <w:jc w:val="center"/>
      </w:pPr>
      <w:r w:rsidRPr="00277D0C">
        <w:rPr>
          <w:noProof/>
        </w:rPr>
        <w:drawing>
          <wp:inline distT="0" distB="0" distL="0" distR="0" wp14:anchorId="3F7D2115" wp14:editId="56F827F8">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52D37F8A" w14:textId="7644C5F5" w:rsidR="00F57D1F" w:rsidRDefault="00F57D1F" w:rsidP="00F57D1F">
      <w:pPr>
        <w:pStyle w:val="Caption"/>
      </w:pPr>
      <w:bookmarkStart w:id="8" w:name="_Ref53126004"/>
      <w:bookmarkStart w:id="9" w:name="_Ref471308507"/>
      <w:r>
        <w:t xml:space="preserve">Fig. </w:t>
      </w:r>
      <w:r w:rsidR="007F70EA">
        <w:fldChar w:fldCharType="begin"/>
      </w:r>
      <w:r w:rsidR="007F70EA">
        <w:instrText xml:space="preserve"> SEQ Fig. \* ARABIC </w:instrText>
      </w:r>
      <w:r w:rsidR="007F70EA">
        <w:fldChar w:fldCharType="separate"/>
      </w:r>
      <w:r w:rsidR="009C3F64">
        <w:rPr>
          <w:noProof/>
        </w:rPr>
        <w:t>2</w:t>
      </w:r>
      <w:r w:rsidR="007F70EA">
        <w:rPr>
          <w:noProof/>
        </w:rPr>
        <w:fldChar w:fldCharType="end"/>
      </w:r>
      <w:bookmarkEnd w:id="8"/>
      <w:r>
        <w:t>. Periodic transmission with alternating resources</w:t>
      </w:r>
    </w:p>
    <w:bookmarkEnd w:id="9"/>
    <w:p w14:paraId="1DEAD0E8" w14:textId="24C7E1F3" w:rsidR="00E841E1" w:rsidRDefault="009E1B23" w:rsidP="00E841E1">
      <w:r>
        <w:t xml:space="preserve">Both options have their benefits: option 1 can provide better performance since when a UE is notified of consecutive collisions, it can immediately take corrective actions. Thus, this solution is appropriate for unicast or groupcast. Option 2, on the other hand, does not require any feedback, and in that sense, is more suitable for broadcast transmission. </w:t>
      </w:r>
      <w:r w:rsidR="00893C58">
        <w:t>Thus, we propose the following:</w:t>
      </w:r>
    </w:p>
    <w:p w14:paraId="186AC44B" w14:textId="476B480E" w:rsidR="00D039C6" w:rsidRPr="00D039C6" w:rsidRDefault="00893C58" w:rsidP="00D039C6">
      <w:pPr>
        <w:rPr>
          <w:b/>
          <w:bCs/>
          <w:i/>
          <w:iCs/>
        </w:rPr>
      </w:pPr>
      <w:r w:rsidRPr="00D039C6">
        <w:rPr>
          <w:b/>
          <w:bCs/>
          <w:i/>
          <w:iCs/>
        </w:rPr>
        <w:t xml:space="preserve">Proposal </w:t>
      </w:r>
      <w:r w:rsidR="00353626">
        <w:rPr>
          <w:b/>
          <w:bCs/>
          <w:i/>
          <w:iCs/>
        </w:rPr>
        <w:t>3</w:t>
      </w:r>
      <w:r w:rsidRPr="00D039C6">
        <w:rPr>
          <w:b/>
          <w:bCs/>
          <w:i/>
          <w:iCs/>
        </w:rPr>
        <w:t xml:space="preserve">: </w:t>
      </w:r>
    </w:p>
    <w:p w14:paraId="02967F6B" w14:textId="2333FB6D" w:rsidR="00893C58" w:rsidRPr="00893C58" w:rsidRDefault="00473474" w:rsidP="00ED2568">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893C58" w:rsidRPr="00893C58">
        <w:rPr>
          <w:b/>
          <w:bCs/>
          <w:i/>
          <w:iCs/>
        </w:rPr>
        <w:t xml:space="preserve"> address the consecutive collision problem for periodic traffic:</w:t>
      </w:r>
    </w:p>
    <w:p w14:paraId="2231BF65" w14:textId="2BE7A73A" w:rsidR="00893C58" w:rsidRPr="00893C58" w:rsidRDefault="00893C58" w:rsidP="00ED2568">
      <w:pPr>
        <w:pStyle w:val="ListParagraph"/>
        <w:numPr>
          <w:ilvl w:val="1"/>
          <w:numId w:val="8"/>
        </w:numPr>
        <w:rPr>
          <w:b/>
          <w:bCs/>
          <w:i/>
          <w:iCs/>
        </w:rPr>
      </w:pPr>
      <w:r w:rsidRPr="00893C58">
        <w:rPr>
          <w:b/>
          <w:bCs/>
          <w:i/>
          <w:iCs/>
        </w:rPr>
        <w:t>The receiving UE can signal to the transmitting UE that consecutive collisions occur</w:t>
      </w:r>
    </w:p>
    <w:p w14:paraId="7107147D" w14:textId="690031F7" w:rsidR="00893C58" w:rsidRPr="00893C58" w:rsidRDefault="00893C58" w:rsidP="00ED2568">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6F86BC26" w14:textId="77777777" w:rsidR="00CC6283" w:rsidRPr="004E69EA" w:rsidRDefault="00CC6283" w:rsidP="00CC6283"/>
    <w:p w14:paraId="3518B99D" w14:textId="1D08E09C" w:rsidR="00744A23" w:rsidRDefault="00882E8B" w:rsidP="00882E8B">
      <w:pPr>
        <w:pStyle w:val="Heading1"/>
      </w:pPr>
      <w:r>
        <w:t>Conclusion</w:t>
      </w:r>
    </w:p>
    <w:p w14:paraId="23D0FEF1" w14:textId="4E8248AF" w:rsidR="00AA053C" w:rsidRDefault="00D0649F" w:rsidP="00AA053C">
      <w:r>
        <w:t xml:space="preserve">Resource allocation techniques for </w:t>
      </w:r>
      <w:r w:rsidR="00E841E1">
        <w:t>sidelink transmission</w:t>
      </w:r>
      <w:r>
        <w:t xml:space="preserve"> were discussed. We </w:t>
      </w:r>
      <w:r w:rsidR="009E74FF">
        <w:t>observe and</w:t>
      </w:r>
      <w:r w:rsidR="0061245D">
        <w:t xml:space="preserve"> </w:t>
      </w:r>
      <w:r>
        <w:t>propose the following:</w:t>
      </w:r>
    </w:p>
    <w:p w14:paraId="41A56403" w14:textId="1D27A668" w:rsidR="00D0649F" w:rsidRPr="00353626" w:rsidRDefault="00353626" w:rsidP="00353626">
      <w:pPr>
        <w:rPr>
          <w:b/>
          <w:bCs/>
          <w:i/>
          <w:iCs/>
        </w:rPr>
      </w:pPr>
      <w:r w:rsidRPr="00353626">
        <w:rPr>
          <w:b/>
          <w:bCs/>
          <w:i/>
          <w:iCs/>
        </w:rPr>
        <w:t>Observation 1: simulation results show improvements for periodic scenarios when information is exchanged.</w:t>
      </w:r>
    </w:p>
    <w:p w14:paraId="45071F55" w14:textId="77777777" w:rsidR="00CC2545" w:rsidRPr="00CC2545" w:rsidRDefault="00CC2545" w:rsidP="00CC2545">
      <w:pPr>
        <w:rPr>
          <w:b/>
          <w:bCs/>
          <w:i/>
          <w:iCs/>
        </w:rPr>
      </w:pPr>
      <w:r w:rsidRPr="00353626">
        <w:rPr>
          <w:b/>
          <w:bCs/>
          <w:i/>
          <w:iCs/>
        </w:rPr>
        <w:t xml:space="preserve">Observation </w:t>
      </w:r>
      <w:r>
        <w:rPr>
          <w:b/>
          <w:bCs/>
          <w:i/>
          <w:iCs/>
        </w:rPr>
        <w:t>2</w:t>
      </w:r>
      <w:r w:rsidRPr="00353626">
        <w:rPr>
          <w:b/>
          <w:bCs/>
          <w:i/>
          <w:iCs/>
        </w:rPr>
        <w:t>:</w:t>
      </w:r>
      <w:r w:rsidRPr="00CC2545">
        <w:rPr>
          <w:b/>
          <w:bCs/>
          <w:i/>
          <w:iCs/>
        </w:rPr>
        <w:t xml:space="preserve"> The gains for coordination are expected to increase as system load increases.</w:t>
      </w:r>
    </w:p>
    <w:p w14:paraId="677C6B16" w14:textId="79B82B42" w:rsidR="00353626" w:rsidRPr="00353626" w:rsidRDefault="00353626" w:rsidP="00353626">
      <w:pPr>
        <w:rPr>
          <w:b/>
          <w:bCs/>
          <w:i/>
          <w:iCs/>
        </w:rPr>
      </w:pPr>
      <w:r w:rsidRPr="00353626">
        <w:rPr>
          <w:b/>
          <w:bCs/>
          <w:i/>
          <w:iCs/>
        </w:rPr>
        <w:t xml:space="preserve">Observation </w:t>
      </w:r>
      <w:r w:rsidR="00CC2545">
        <w:rPr>
          <w:b/>
          <w:bCs/>
          <w:i/>
          <w:iCs/>
        </w:rPr>
        <w:t>3</w:t>
      </w:r>
      <w:r w:rsidRPr="00353626">
        <w:rPr>
          <w:b/>
          <w:bCs/>
          <w:i/>
          <w:iCs/>
        </w:rPr>
        <w:t>: the type of coordination for periodic broadcast depends on the scenario.</w:t>
      </w:r>
    </w:p>
    <w:p w14:paraId="5F97D00E" w14:textId="29606B94" w:rsidR="00353626" w:rsidRDefault="00353626" w:rsidP="00353626">
      <w:pPr>
        <w:rPr>
          <w:b/>
          <w:bCs/>
          <w:i/>
          <w:iCs/>
        </w:rPr>
      </w:pPr>
      <w:r w:rsidRPr="00353626">
        <w:rPr>
          <w:b/>
          <w:bCs/>
          <w:i/>
          <w:iCs/>
        </w:rPr>
        <w:t xml:space="preserve">Observation </w:t>
      </w:r>
      <w:r w:rsidR="00CC2545">
        <w:rPr>
          <w:b/>
          <w:bCs/>
          <w:i/>
          <w:iCs/>
        </w:rPr>
        <w:t>4</w:t>
      </w:r>
      <w:r w:rsidRPr="00353626">
        <w:rPr>
          <w:b/>
          <w:bCs/>
          <w:i/>
          <w:iCs/>
        </w:rPr>
        <w:t>: Coordinating resources within a group and between groups will show improvements</w:t>
      </w:r>
      <w:r w:rsidR="009C3F64">
        <w:rPr>
          <w:b/>
          <w:bCs/>
          <w:i/>
          <w:iCs/>
        </w:rPr>
        <w:t xml:space="preserve"> in reliability</w:t>
      </w:r>
      <w:r w:rsidRPr="00353626">
        <w:rPr>
          <w:b/>
          <w:bCs/>
          <w:i/>
          <w:iCs/>
        </w:rPr>
        <w:t>.</w:t>
      </w:r>
    </w:p>
    <w:p w14:paraId="6C2F2BD0" w14:textId="77777777" w:rsidR="00353626" w:rsidRPr="00353626" w:rsidRDefault="00353626" w:rsidP="00353626"/>
    <w:p w14:paraId="7BF03B3D" w14:textId="77777777" w:rsidR="00353626" w:rsidRPr="00353626" w:rsidRDefault="00353626" w:rsidP="00353626">
      <w:pPr>
        <w:rPr>
          <w:b/>
          <w:bCs/>
          <w:i/>
          <w:iCs/>
        </w:rPr>
      </w:pPr>
      <w:r w:rsidRPr="00353626">
        <w:rPr>
          <w:b/>
          <w:bCs/>
          <w:i/>
          <w:iCs/>
        </w:rPr>
        <w:t>Proposal 1: RAN1 to conclude that UE coordination provides improved system performance and covers new use cases for the sidelink, thus should be standardized.</w:t>
      </w:r>
    </w:p>
    <w:p w14:paraId="6CFE5945" w14:textId="77777777" w:rsidR="00353626" w:rsidRPr="00D055B8" w:rsidRDefault="00353626" w:rsidP="00353626">
      <w:pPr>
        <w:rPr>
          <w:b/>
          <w:bCs/>
          <w:i/>
          <w:iCs/>
        </w:rPr>
      </w:pPr>
      <w:r w:rsidRPr="00D055B8">
        <w:rPr>
          <w:b/>
          <w:bCs/>
          <w:i/>
          <w:iCs/>
        </w:rPr>
        <w:t xml:space="preserve">Proposal </w:t>
      </w:r>
      <w:r>
        <w:rPr>
          <w:b/>
          <w:bCs/>
          <w:i/>
          <w:iCs/>
        </w:rPr>
        <w:t>2</w:t>
      </w:r>
      <w:r w:rsidRPr="00D055B8">
        <w:rPr>
          <w:b/>
          <w:bCs/>
          <w:i/>
          <w:iCs/>
        </w:rPr>
        <w:t xml:space="preserve">: </w:t>
      </w:r>
    </w:p>
    <w:p w14:paraId="74B398DC" w14:textId="77777777" w:rsidR="00353626" w:rsidRPr="00D039C6" w:rsidRDefault="00353626" w:rsidP="00353626">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28FC263C" w14:textId="77777777" w:rsidR="00353626" w:rsidRPr="00D039C6" w:rsidRDefault="00353626" w:rsidP="00353626">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The resource allocation fields are reused with minor </w:t>
      </w:r>
      <w:proofErr w:type="gramStart"/>
      <w:r w:rsidRPr="00D039C6">
        <w:rPr>
          <w:b/>
          <w:bCs/>
          <w:i/>
          <w:iCs/>
          <w:lang w:eastAsia="ko-KR"/>
        </w:rPr>
        <w:t>modification</w:t>
      </w:r>
      <w:proofErr w:type="gramEnd"/>
    </w:p>
    <w:p w14:paraId="6C539E71" w14:textId="77777777" w:rsidR="00353626" w:rsidRPr="00D039C6" w:rsidRDefault="00353626" w:rsidP="00353626">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w:t>
      </w:r>
      <w:proofErr w:type="gramStart"/>
      <w:r w:rsidRPr="00D039C6">
        <w:rPr>
          <w:b/>
          <w:bCs/>
          <w:i/>
          <w:iCs/>
          <w:lang w:eastAsia="ko-KR"/>
        </w:rPr>
        <w:t>SCI</w:t>
      </w:r>
      <w:proofErr w:type="gramEnd"/>
      <w:r w:rsidRPr="00D039C6">
        <w:rPr>
          <w:b/>
          <w:bCs/>
          <w:i/>
          <w:iCs/>
          <w:lang w:eastAsia="ko-KR"/>
        </w:rPr>
        <w:t xml:space="preserve"> </w:t>
      </w:r>
    </w:p>
    <w:p w14:paraId="2F5D7D0C" w14:textId="1E14984B" w:rsidR="00353626" w:rsidRPr="00D039C6" w:rsidRDefault="00353626" w:rsidP="00353626">
      <w:pPr>
        <w:rPr>
          <w:b/>
          <w:bCs/>
          <w:i/>
          <w:iCs/>
        </w:rPr>
      </w:pPr>
      <w:r w:rsidRPr="00D039C6">
        <w:rPr>
          <w:b/>
          <w:bCs/>
          <w:i/>
          <w:iCs/>
        </w:rPr>
        <w:t xml:space="preserve">Proposal </w:t>
      </w:r>
      <w:r>
        <w:rPr>
          <w:b/>
          <w:bCs/>
          <w:i/>
          <w:iCs/>
        </w:rPr>
        <w:t>3</w:t>
      </w:r>
      <w:r w:rsidRPr="00D039C6">
        <w:rPr>
          <w:b/>
          <w:bCs/>
          <w:i/>
          <w:iCs/>
        </w:rPr>
        <w:t xml:space="preserve">: </w:t>
      </w:r>
    </w:p>
    <w:p w14:paraId="30931412" w14:textId="77777777" w:rsidR="00353626" w:rsidRPr="00893C58" w:rsidRDefault="00353626" w:rsidP="00353626">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Pr="00893C58">
        <w:rPr>
          <w:b/>
          <w:bCs/>
          <w:i/>
          <w:iCs/>
        </w:rPr>
        <w:t xml:space="preserve"> address the consecutive collision problem for periodic traffic:</w:t>
      </w:r>
    </w:p>
    <w:p w14:paraId="1575C0CC" w14:textId="77777777" w:rsidR="00353626" w:rsidRPr="00893C58" w:rsidRDefault="00353626" w:rsidP="00353626">
      <w:pPr>
        <w:pStyle w:val="ListParagraph"/>
        <w:numPr>
          <w:ilvl w:val="1"/>
          <w:numId w:val="8"/>
        </w:numPr>
        <w:rPr>
          <w:b/>
          <w:bCs/>
          <w:i/>
          <w:iCs/>
        </w:rPr>
      </w:pPr>
      <w:r w:rsidRPr="00893C58">
        <w:rPr>
          <w:b/>
          <w:bCs/>
          <w:i/>
          <w:iCs/>
        </w:rPr>
        <w:t xml:space="preserve">The receiving UE can signal to the transmitting UE that consecutive collisions </w:t>
      </w:r>
      <w:proofErr w:type="gramStart"/>
      <w:r w:rsidRPr="00893C58">
        <w:rPr>
          <w:b/>
          <w:bCs/>
          <w:i/>
          <w:iCs/>
        </w:rPr>
        <w:t>occur</w:t>
      </w:r>
      <w:proofErr w:type="gramEnd"/>
    </w:p>
    <w:p w14:paraId="617205CF" w14:textId="77777777" w:rsidR="00353626" w:rsidRPr="00893C58" w:rsidRDefault="00353626" w:rsidP="00353626">
      <w:pPr>
        <w:pStyle w:val="ListParagraph"/>
        <w:numPr>
          <w:ilvl w:val="1"/>
          <w:numId w:val="8"/>
        </w:numPr>
        <w:rPr>
          <w:b/>
          <w:bCs/>
          <w:i/>
          <w:iCs/>
        </w:rPr>
      </w:pPr>
      <w:r w:rsidRPr="00893C58">
        <w:rPr>
          <w:b/>
          <w:bCs/>
          <w:i/>
          <w:iCs/>
        </w:rPr>
        <w:t xml:space="preserve">For periodic broadcast traffic, the transmitting UE uses two different resources for transmitting two consecutive </w:t>
      </w:r>
      <w:proofErr w:type="gramStart"/>
      <w:r w:rsidRPr="00893C58">
        <w:rPr>
          <w:b/>
          <w:bCs/>
          <w:i/>
          <w:iCs/>
        </w:rPr>
        <w:t>TBs</w:t>
      </w:r>
      <w:proofErr w:type="gramEnd"/>
    </w:p>
    <w:p w14:paraId="1527B528" w14:textId="77777777" w:rsidR="00353626" w:rsidRPr="00AA053C" w:rsidRDefault="00353626" w:rsidP="00353626"/>
    <w:p w14:paraId="20D32928" w14:textId="36420F98" w:rsidR="00E7756E" w:rsidRDefault="00E7756E" w:rsidP="00E7756E">
      <w:pPr>
        <w:pStyle w:val="Heading1"/>
        <w:numPr>
          <w:ilvl w:val="0"/>
          <w:numId w:val="0"/>
        </w:numPr>
        <w:ind w:left="432" w:hanging="432"/>
      </w:pPr>
      <w:r>
        <w:lastRenderedPageBreak/>
        <w:t>References</w:t>
      </w:r>
    </w:p>
    <w:p w14:paraId="3464EA03" w14:textId="04FBD60F" w:rsidR="00003546" w:rsidRPr="0051294D" w:rsidRDefault="00022B44" w:rsidP="00F329CA">
      <w:pPr>
        <w:pStyle w:val="References"/>
      </w:pPr>
      <w:bookmarkStart w:id="10" w:name="_Ref52458927"/>
      <w:r w:rsidRPr="00022B44">
        <w:t>RP-193257</w:t>
      </w:r>
      <w:r w:rsidR="00E0752D" w:rsidRPr="0051294D">
        <w:t xml:space="preserve">, </w:t>
      </w:r>
      <w:r w:rsidR="007F6045" w:rsidRPr="0051294D">
        <w:t>NR sidelink enhancement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0"/>
      <w:r>
        <w:t>19.</w:t>
      </w:r>
    </w:p>
    <w:p w14:paraId="11EB3609" w14:textId="68BF83B6" w:rsidR="00DF7B0F" w:rsidRPr="0051294D" w:rsidRDefault="00DF7B0F" w:rsidP="00F329CA">
      <w:pPr>
        <w:pStyle w:val="References"/>
      </w:pPr>
      <w:bookmarkStart w:id="11" w:name="_Ref52458934"/>
      <w:r w:rsidRPr="0051294D">
        <w:t>RP-201385, “WID revision: NR sidelink enhancement,” LG Electronics, RAN#88-e, June 29-July 3, 2020.</w:t>
      </w:r>
      <w:bookmarkEnd w:id="11"/>
    </w:p>
    <w:p w14:paraId="7D2F8612" w14:textId="0E1E3676" w:rsidR="00F7377E" w:rsidRPr="0051294D" w:rsidRDefault="00F7377E" w:rsidP="00F329CA">
      <w:pPr>
        <w:pStyle w:val="References"/>
      </w:pPr>
      <w:bookmarkStart w:id="12" w:name="_Ref53126033"/>
      <w:r w:rsidRPr="0051294D">
        <w:t>R1-1611130, “Discussion on reselection counter in sensing,” Huawei, HiSilico</w:t>
      </w:r>
      <w:r w:rsidR="000E5674" w:rsidRPr="0051294D">
        <w:t>n</w:t>
      </w:r>
      <w:r w:rsidRPr="0051294D">
        <w:t>, RAN1#87, Reno, USA, November 14-18, 2016.</w:t>
      </w:r>
      <w:bookmarkEnd w:id="12"/>
    </w:p>
    <w:p w14:paraId="15A33852" w14:textId="3AC3DA84" w:rsidR="000E5674" w:rsidRPr="0051294D" w:rsidRDefault="009820D3" w:rsidP="00F329CA">
      <w:pPr>
        <w:pStyle w:val="References"/>
      </w:pPr>
      <w:bookmarkStart w:id="13" w:name="_Ref52459603"/>
      <w:r w:rsidRPr="0051294D">
        <w:t>R1-2007412, “Summary for AI 8.11.2.2 Feasibility and benefits for mode 2 enhancements”, LGE, RAN1#102-e, August 17-28, 2020.</w:t>
      </w:r>
      <w:bookmarkEnd w:id="13"/>
    </w:p>
    <w:p w14:paraId="6106BDCE" w14:textId="1F3FB9A3" w:rsidR="009820D3" w:rsidRDefault="009820D3" w:rsidP="00F329CA">
      <w:pPr>
        <w:pStyle w:val="References"/>
      </w:pPr>
      <w:bookmarkStart w:id="14" w:name="_Ref52459417"/>
      <w:r w:rsidRPr="0051294D">
        <w:t>R1-2005296, “Views on resource allocation enhancements for sidelink communication”, FUTUREWEI, RAN1#102-e, August 17-28, 2020.</w:t>
      </w:r>
      <w:bookmarkEnd w:id="14"/>
    </w:p>
    <w:p w14:paraId="6AC15F34" w14:textId="261F747D" w:rsidR="0051294D" w:rsidRDefault="0051294D" w:rsidP="00F329CA">
      <w:pPr>
        <w:pStyle w:val="References"/>
      </w:pPr>
      <w:bookmarkStart w:id="15" w:name="_Ref53120546"/>
      <w:r>
        <w:t>R1-2005295,</w:t>
      </w:r>
      <w:r w:rsidRPr="0098108A">
        <w:t xml:space="preserve"> </w:t>
      </w:r>
      <w:r>
        <w:t>“Power consumption reduction for sidelink resource allocation”, FUTUREWEI, RAN1#102e,</w:t>
      </w:r>
      <w:r w:rsidRPr="0098108A">
        <w:t xml:space="preserve"> </w:t>
      </w:r>
      <w:r>
        <w:t>Aug. 17 - 28, 2020.</w:t>
      </w:r>
      <w:bookmarkEnd w:id="15"/>
    </w:p>
    <w:p w14:paraId="1FC49A02" w14:textId="28AA8FB7" w:rsidR="0022411C" w:rsidRPr="0051294D" w:rsidRDefault="0022411C" w:rsidP="00F329CA">
      <w:pPr>
        <w:pStyle w:val="References"/>
      </w:pPr>
      <w:bookmarkStart w:id="16" w:name="_Ref61193117"/>
      <w:r w:rsidRPr="0022411C">
        <w:t>R1-2009841</w:t>
      </w:r>
      <w:r>
        <w:t>, “</w:t>
      </w:r>
      <w:r w:rsidRPr="0022411C">
        <w:t>LS on Mode 2 enhancements in NR sidelink</w:t>
      </w:r>
      <w:r>
        <w:t>”,</w:t>
      </w:r>
      <w:r w:rsidRPr="0022411C">
        <w:t xml:space="preserve"> LGE</w:t>
      </w:r>
      <w:r>
        <w:t>,</w:t>
      </w:r>
      <w:r w:rsidRPr="0022411C">
        <w:t xml:space="preserve"> RAN1</w:t>
      </w:r>
      <w:r>
        <w:t>#103, Oct. 26 – Nov. 13, 2020.</w:t>
      </w:r>
      <w:bookmarkEnd w:id="16"/>
    </w:p>
    <w:p w14:paraId="78065EF8" w14:textId="2CF8B9AD" w:rsidR="008A2B60" w:rsidRDefault="00A1201C" w:rsidP="008A2B60">
      <w:pPr>
        <w:pStyle w:val="References"/>
      </w:pPr>
      <w:bookmarkStart w:id="17" w:name="_Ref61332048"/>
      <w:r w:rsidRPr="00A1201C">
        <w:t>R1-2007554</w:t>
      </w:r>
      <w:r>
        <w:t>, “</w:t>
      </w:r>
      <w:r w:rsidRPr="00A1201C">
        <w:t>Views on resource allocation enhancements for sidelink communication</w:t>
      </w:r>
      <w:r>
        <w:t>”,</w:t>
      </w:r>
      <w:r w:rsidRPr="0022411C">
        <w:t xml:space="preserve"> </w:t>
      </w:r>
      <w:r>
        <w:t>FUTUREWEI,</w:t>
      </w:r>
      <w:r w:rsidRPr="0022411C">
        <w:t xml:space="preserve"> RAN1</w:t>
      </w:r>
      <w:r>
        <w:t>#103, Oct. 26 – Nov. 13, 2020.</w:t>
      </w:r>
      <w:bookmarkEnd w:id="17"/>
    </w:p>
    <w:p w14:paraId="5CF7FC96" w14:textId="7F58FD35" w:rsidR="00BD33C7" w:rsidRDefault="00BD33C7" w:rsidP="008A2B60">
      <w:pPr>
        <w:pStyle w:val="References"/>
      </w:pPr>
      <w:bookmarkStart w:id="18" w:name="_Ref61347141"/>
      <w:r w:rsidRPr="00BD33C7">
        <w:t>R1-2009788</w:t>
      </w:r>
      <w:r>
        <w:t>, “</w:t>
      </w:r>
      <w:r w:rsidRPr="00BD33C7">
        <w:t>Feature lead summary for AI 8.11.2.2 Feasibility and benefits for mode 2 enhancements</w:t>
      </w:r>
      <w:r>
        <w:t>”,</w:t>
      </w:r>
      <w:r w:rsidRPr="00BD33C7">
        <w:t xml:space="preserve"> LGE</w:t>
      </w:r>
      <w:r>
        <w:t>,</w:t>
      </w:r>
      <w:r w:rsidRPr="0022411C">
        <w:t xml:space="preserve"> RAN1</w:t>
      </w:r>
      <w:r>
        <w:t>#103, Oct. 26 – Nov. 13, 2020.</w:t>
      </w:r>
      <w:bookmarkEnd w:id="18"/>
    </w:p>
    <w:p w14:paraId="1C912989" w14:textId="64E782D3" w:rsidR="00353626" w:rsidRDefault="00353626" w:rsidP="00353626">
      <w:pPr>
        <w:pStyle w:val="References"/>
      </w:pPr>
      <w:bookmarkStart w:id="19" w:name="_Ref61776245"/>
      <w:r w:rsidRPr="00353626">
        <w:t>R1-2100486</w:t>
      </w:r>
      <w:r>
        <w:t>, “</w:t>
      </w:r>
      <w:r w:rsidRPr="00353626">
        <w:t>Power consumption reduction for sidelink resource allocation</w:t>
      </w:r>
      <w:r>
        <w:t>”,</w:t>
      </w:r>
      <w:r w:rsidRPr="0022411C">
        <w:t xml:space="preserve"> </w:t>
      </w:r>
      <w:r>
        <w:t>FUTUREWEI,</w:t>
      </w:r>
      <w:r w:rsidRPr="0022411C">
        <w:t xml:space="preserve"> RAN1</w:t>
      </w:r>
      <w:r>
        <w:t>#104, Jan. 25 – Feb. 5, 2021.</w:t>
      </w:r>
      <w:bookmarkEnd w:id="19"/>
    </w:p>
    <w:p w14:paraId="5F8C9263" w14:textId="77777777" w:rsidR="00A1201C" w:rsidRDefault="00A1201C" w:rsidP="008A2B60"/>
    <w:sectPr w:rsidR="00A1201C"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FC43D" w14:textId="77777777" w:rsidR="007F70EA" w:rsidRDefault="007F70EA">
      <w:r>
        <w:separator/>
      </w:r>
    </w:p>
  </w:endnote>
  <w:endnote w:type="continuationSeparator" w:id="0">
    <w:p w14:paraId="4AA6DA73" w14:textId="77777777" w:rsidR="007F70EA" w:rsidRDefault="007F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55183" w14:textId="77777777" w:rsidR="007F70EA" w:rsidRDefault="007F70EA">
      <w:r>
        <w:separator/>
      </w:r>
    </w:p>
  </w:footnote>
  <w:footnote w:type="continuationSeparator" w:id="0">
    <w:p w14:paraId="62B2099F" w14:textId="77777777" w:rsidR="007F70EA" w:rsidRDefault="007F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11"/>
  </w:num>
  <w:num w:numId="4">
    <w:abstractNumId w:val="7"/>
  </w:num>
  <w:num w:numId="5">
    <w:abstractNumId w:val="6"/>
  </w:num>
  <w:num w:numId="6">
    <w:abstractNumId w:val="0"/>
  </w:num>
  <w:num w:numId="7">
    <w:abstractNumId w:val="16"/>
  </w:num>
  <w:num w:numId="8">
    <w:abstractNumId w:val="12"/>
  </w:num>
  <w:num w:numId="9">
    <w:abstractNumId w:val="15"/>
  </w:num>
  <w:num w:numId="10">
    <w:abstractNumId w:val="16"/>
  </w:num>
  <w:num w:numId="11">
    <w:abstractNumId w:val="17"/>
  </w:num>
  <w:num w:numId="12">
    <w:abstractNumId w:val="9"/>
  </w:num>
  <w:num w:numId="13">
    <w:abstractNumId w:val="1"/>
  </w:num>
  <w:num w:numId="14">
    <w:abstractNumId w:val="2"/>
  </w:num>
  <w:num w:numId="15">
    <w:abstractNumId w:val="8"/>
  </w:num>
  <w:num w:numId="16">
    <w:abstractNumId w:val="13"/>
  </w:num>
  <w:num w:numId="17">
    <w:abstractNumId w:val="10"/>
  </w:num>
  <w:num w:numId="18">
    <w:abstractNumId w:val="17"/>
  </w:num>
  <w:num w:numId="19">
    <w:abstractNumId w:val="3"/>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225"/>
    <w:rsid w:val="00012862"/>
    <w:rsid w:val="000128E6"/>
    <w:rsid w:val="00012F77"/>
    <w:rsid w:val="00013371"/>
    <w:rsid w:val="00014B45"/>
    <w:rsid w:val="00015A05"/>
    <w:rsid w:val="00015EFB"/>
    <w:rsid w:val="000165E2"/>
    <w:rsid w:val="00016B0E"/>
    <w:rsid w:val="00016EF9"/>
    <w:rsid w:val="000172BE"/>
    <w:rsid w:val="00017D8A"/>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335B"/>
    <w:rsid w:val="00083379"/>
    <w:rsid w:val="00083587"/>
    <w:rsid w:val="00083838"/>
    <w:rsid w:val="00083B6A"/>
    <w:rsid w:val="00084749"/>
    <w:rsid w:val="00085E04"/>
    <w:rsid w:val="00086800"/>
    <w:rsid w:val="00086AA0"/>
    <w:rsid w:val="00087913"/>
    <w:rsid w:val="000902DC"/>
    <w:rsid w:val="00090946"/>
    <w:rsid w:val="000911AE"/>
    <w:rsid w:val="00092DF7"/>
    <w:rsid w:val="000933E6"/>
    <w:rsid w:val="00093697"/>
    <w:rsid w:val="00093D42"/>
    <w:rsid w:val="00093DD0"/>
    <w:rsid w:val="00094A16"/>
    <w:rsid w:val="00094B53"/>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0CC"/>
    <w:rsid w:val="000C055B"/>
    <w:rsid w:val="000C115D"/>
    <w:rsid w:val="000C1535"/>
    <w:rsid w:val="000C1F4B"/>
    <w:rsid w:val="000C252B"/>
    <w:rsid w:val="000C2CDF"/>
    <w:rsid w:val="000C2FBD"/>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BD5"/>
    <w:rsid w:val="00156374"/>
    <w:rsid w:val="001572C1"/>
    <w:rsid w:val="0015767B"/>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7F0"/>
    <w:rsid w:val="00167A37"/>
    <w:rsid w:val="00167C3C"/>
    <w:rsid w:val="00170E24"/>
    <w:rsid w:val="00171143"/>
    <w:rsid w:val="00171CAA"/>
    <w:rsid w:val="00172864"/>
    <w:rsid w:val="00172B82"/>
    <w:rsid w:val="00172EFA"/>
    <w:rsid w:val="00173608"/>
    <w:rsid w:val="001745EC"/>
    <w:rsid w:val="001747B7"/>
    <w:rsid w:val="00174B63"/>
    <w:rsid w:val="00175C30"/>
    <w:rsid w:val="001762F8"/>
    <w:rsid w:val="00177069"/>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E46"/>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1772"/>
    <w:rsid w:val="0022411C"/>
    <w:rsid w:val="00224952"/>
    <w:rsid w:val="00224DD2"/>
    <w:rsid w:val="00225905"/>
    <w:rsid w:val="00225A6A"/>
    <w:rsid w:val="00225AC7"/>
    <w:rsid w:val="00225ACC"/>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77D0C"/>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3C2"/>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9D0"/>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1664"/>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626"/>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0BA"/>
    <w:rsid w:val="00365411"/>
    <w:rsid w:val="003655E9"/>
    <w:rsid w:val="00365FA2"/>
    <w:rsid w:val="00365FEF"/>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97E"/>
    <w:rsid w:val="003A5A88"/>
    <w:rsid w:val="003A5BAD"/>
    <w:rsid w:val="003A7702"/>
    <w:rsid w:val="003A7834"/>
    <w:rsid w:val="003B0B5B"/>
    <w:rsid w:val="003B0CE2"/>
    <w:rsid w:val="003B0DF8"/>
    <w:rsid w:val="003B0E79"/>
    <w:rsid w:val="003B19A2"/>
    <w:rsid w:val="003B2A63"/>
    <w:rsid w:val="003B2FC8"/>
    <w:rsid w:val="003B31B1"/>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71"/>
    <w:rsid w:val="003F477E"/>
    <w:rsid w:val="003F6C65"/>
    <w:rsid w:val="003F6CD2"/>
    <w:rsid w:val="003F788D"/>
    <w:rsid w:val="003F7936"/>
    <w:rsid w:val="003F7BFE"/>
    <w:rsid w:val="003F7E7C"/>
    <w:rsid w:val="004008FE"/>
    <w:rsid w:val="00400D38"/>
    <w:rsid w:val="0040126E"/>
    <w:rsid w:val="004015B7"/>
    <w:rsid w:val="004020D4"/>
    <w:rsid w:val="004021B6"/>
    <w:rsid w:val="0040226A"/>
    <w:rsid w:val="0040274F"/>
    <w:rsid w:val="004039EC"/>
    <w:rsid w:val="00403F9A"/>
    <w:rsid w:val="004047C4"/>
    <w:rsid w:val="0040523D"/>
    <w:rsid w:val="0040570B"/>
    <w:rsid w:val="00405EDB"/>
    <w:rsid w:val="00405FB1"/>
    <w:rsid w:val="00406460"/>
    <w:rsid w:val="00411B81"/>
    <w:rsid w:val="00411EA5"/>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3A9"/>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0C4F"/>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1E"/>
    <w:rsid w:val="004A7092"/>
    <w:rsid w:val="004A7437"/>
    <w:rsid w:val="004A74BE"/>
    <w:rsid w:val="004A7B8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29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1E5F"/>
    <w:rsid w:val="00562152"/>
    <w:rsid w:val="005626D6"/>
    <w:rsid w:val="00562B1C"/>
    <w:rsid w:val="005638D4"/>
    <w:rsid w:val="005643CA"/>
    <w:rsid w:val="005656ED"/>
    <w:rsid w:val="00565C12"/>
    <w:rsid w:val="00565C9E"/>
    <w:rsid w:val="00566544"/>
    <w:rsid w:val="00566608"/>
    <w:rsid w:val="00566C83"/>
    <w:rsid w:val="005700FE"/>
    <w:rsid w:val="0057066A"/>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9FF"/>
    <w:rsid w:val="005A5E23"/>
    <w:rsid w:val="005A7C43"/>
    <w:rsid w:val="005B0542"/>
    <w:rsid w:val="005B1C65"/>
    <w:rsid w:val="005B1FD1"/>
    <w:rsid w:val="005B2225"/>
    <w:rsid w:val="005B2799"/>
    <w:rsid w:val="005B2B77"/>
    <w:rsid w:val="005B331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245D"/>
    <w:rsid w:val="006130F7"/>
    <w:rsid w:val="00613AF8"/>
    <w:rsid w:val="00613D8E"/>
    <w:rsid w:val="006142E0"/>
    <w:rsid w:val="0061444B"/>
    <w:rsid w:val="006145B1"/>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0891"/>
    <w:rsid w:val="0064290A"/>
    <w:rsid w:val="0064300C"/>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2012"/>
    <w:rsid w:val="00693168"/>
    <w:rsid w:val="00693AD4"/>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10FE"/>
    <w:rsid w:val="006B120D"/>
    <w:rsid w:val="006B17E7"/>
    <w:rsid w:val="006B19E8"/>
    <w:rsid w:val="006B1A8A"/>
    <w:rsid w:val="006B1FD5"/>
    <w:rsid w:val="006B24D6"/>
    <w:rsid w:val="006B2DEA"/>
    <w:rsid w:val="006B2F57"/>
    <w:rsid w:val="006B3191"/>
    <w:rsid w:val="006B3B9C"/>
    <w:rsid w:val="006B475C"/>
    <w:rsid w:val="006B47DD"/>
    <w:rsid w:val="006B506C"/>
    <w:rsid w:val="006B555A"/>
    <w:rsid w:val="006B5BD6"/>
    <w:rsid w:val="006B600A"/>
    <w:rsid w:val="006B6635"/>
    <w:rsid w:val="006B6AA6"/>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DA1"/>
    <w:rsid w:val="00722F94"/>
    <w:rsid w:val="00723AA7"/>
    <w:rsid w:val="0072432E"/>
    <w:rsid w:val="00725178"/>
    <w:rsid w:val="0072530E"/>
    <w:rsid w:val="00725C99"/>
    <w:rsid w:val="00726036"/>
    <w:rsid w:val="00726279"/>
    <w:rsid w:val="00726417"/>
    <w:rsid w:val="0072692D"/>
    <w:rsid w:val="00726A9B"/>
    <w:rsid w:val="00726C8A"/>
    <w:rsid w:val="00726D75"/>
    <w:rsid w:val="00727530"/>
    <w:rsid w:val="007275F1"/>
    <w:rsid w:val="00730B5F"/>
    <w:rsid w:val="007311C4"/>
    <w:rsid w:val="007314F0"/>
    <w:rsid w:val="00731E7C"/>
    <w:rsid w:val="007329EF"/>
    <w:rsid w:val="0073327A"/>
    <w:rsid w:val="00734539"/>
    <w:rsid w:val="00734EBE"/>
    <w:rsid w:val="00734F68"/>
    <w:rsid w:val="00735DD7"/>
    <w:rsid w:val="00735EA8"/>
    <w:rsid w:val="00736B2F"/>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958"/>
    <w:rsid w:val="00786A97"/>
    <w:rsid w:val="00786E71"/>
    <w:rsid w:val="007908F8"/>
    <w:rsid w:val="0079157D"/>
    <w:rsid w:val="0079162F"/>
    <w:rsid w:val="00794924"/>
    <w:rsid w:val="0079506E"/>
    <w:rsid w:val="0079693F"/>
    <w:rsid w:val="007A0BC2"/>
    <w:rsid w:val="007A122D"/>
    <w:rsid w:val="007A1C02"/>
    <w:rsid w:val="007A1F44"/>
    <w:rsid w:val="007A20F3"/>
    <w:rsid w:val="007A23FF"/>
    <w:rsid w:val="007A25D6"/>
    <w:rsid w:val="007A295B"/>
    <w:rsid w:val="007A3424"/>
    <w:rsid w:val="007A35EF"/>
    <w:rsid w:val="007A43A2"/>
    <w:rsid w:val="007A4D04"/>
    <w:rsid w:val="007A5594"/>
    <w:rsid w:val="007A59F6"/>
    <w:rsid w:val="007A7A96"/>
    <w:rsid w:val="007A7E9F"/>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0DE"/>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077"/>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387C"/>
    <w:rsid w:val="00893C58"/>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6D01"/>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865"/>
    <w:rsid w:val="008C7008"/>
    <w:rsid w:val="008C71E4"/>
    <w:rsid w:val="008C785E"/>
    <w:rsid w:val="008C79A3"/>
    <w:rsid w:val="008C7DD4"/>
    <w:rsid w:val="008D04F1"/>
    <w:rsid w:val="008D0863"/>
    <w:rsid w:val="008D0AFB"/>
    <w:rsid w:val="008D1511"/>
    <w:rsid w:val="008D27E2"/>
    <w:rsid w:val="008D32DF"/>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D73"/>
    <w:rsid w:val="00915FC5"/>
    <w:rsid w:val="0091607D"/>
    <w:rsid w:val="00916181"/>
    <w:rsid w:val="00917BE4"/>
    <w:rsid w:val="009204C5"/>
    <w:rsid w:val="0092180D"/>
    <w:rsid w:val="009218BD"/>
    <w:rsid w:val="009221BE"/>
    <w:rsid w:val="00922F17"/>
    <w:rsid w:val="0092307C"/>
    <w:rsid w:val="009232C9"/>
    <w:rsid w:val="00923608"/>
    <w:rsid w:val="009238E5"/>
    <w:rsid w:val="00923F12"/>
    <w:rsid w:val="00924BF7"/>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869"/>
    <w:rsid w:val="009A6A6B"/>
    <w:rsid w:val="009A74BB"/>
    <w:rsid w:val="009A7DAA"/>
    <w:rsid w:val="009B03F6"/>
    <w:rsid w:val="009B1EF9"/>
    <w:rsid w:val="009B24E0"/>
    <w:rsid w:val="009B26AC"/>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3A5F"/>
    <w:rsid w:val="009D4CBF"/>
    <w:rsid w:val="009D5BAB"/>
    <w:rsid w:val="009D5FF6"/>
    <w:rsid w:val="009D6A0A"/>
    <w:rsid w:val="009D7580"/>
    <w:rsid w:val="009E058F"/>
    <w:rsid w:val="009E0A9E"/>
    <w:rsid w:val="009E19A2"/>
    <w:rsid w:val="009E1B23"/>
    <w:rsid w:val="009E3AFD"/>
    <w:rsid w:val="009E3CDD"/>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01C"/>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2D75"/>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3D9"/>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1761"/>
    <w:rsid w:val="00AF1FEB"/>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2B4"/>
    <w:rsid w:val="00B6186B"/>
    <w:rsid w:val="00B61BE2"/>
    <w:rsid w:val="00B6266F"/>
    <w:rsid w:val="00B62907"/>
    <w:rsid w:val="00B62E0B"/>
    <w:rsid w:val="00B63C32"/>
    <w:rsid w:val="00B64059"/>
    <w:rsid w:val="00B64434"/>
    <w:rsid w:val="00B657E1"/>
    <w:rsid w:val="00B659C5"/>
    <w:rsid w:val="00B663C1"/>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84F"/>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33C7"/>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FC4"/>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30E58"/>
    <w:rsid w:val="00C31215"/>
    <w:rsid w:val="00C312BD"/>
    <w:rsid w:val="00C32217"/>
    <w:rsid w:val="00C3379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5CF"/>
    <w:rsid w:val="00CB5B1E"/>
    <w:rsid w:val="00CB7157"/>
    <w:rsid w:val="00CB787A"/>
    <w:rsid w:val="00CC0C4A"/>
    <w:rsid w:val="00CC12E2"/>
    <w:rsid w:val="00CC17F0"/>
    <w:rsid w:val="00CC1853"/>
    <w:rsid w:val="00CC1D13"/>
    <w:rsid w:val="00CC1FAE"/>
    <w:rsid w:val="00CC2042"/>
    <w:rsid w:val="00CC2545"/>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2D7"/>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9DC"/>
    <w:rsid w:val="00E33E15"/>
    <w:rsid w:val="00E353A4"/>
    <w:rsid w:val="00E361B8"/>
    <w:rsid w:val="00E36A1B"/>
    <w:rsid w:val="00E36C32"/>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21"/>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462B"/>
    <w:rsid w:val="00EC4723"/>
    <w:rsid w:val="00EC56E0"/>
    <w:rsid w:val="00EC6057"/>
    <w:rsid w:val="00EC6847"/>
    <w:rsid w:val="00EC6EB4"/>
    <w:rsid w:val="00EC7DB6"/>
    <w:rsid w:val="00ED162F"/>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40EF"/>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F05"/>
    <w:rsid w:val="00F433BD"/>
    <w:rsid w:val="00F444ED"/>
    <w:rsid w:val="00F44EC5"/>
    <w:rsid w:val="00F470D6"/>
    <w:rsid w:val="00F47498"/>
    <w:rsid w:val="00F512B2"/>
    <w:rsid w:val="00F520B7"/>
    <w:rsid w:val="00F5283D"/>
    <w:rsid w:val="00F52ABA"/>
    <w:rsid w:val="00F52BC7"/>
    <w:rsid w:val="00F52F15"/>
    <w:rsid w:val="00F53BF4"/>
    <w:rsid w:val="00F54266"/>
    <w:rsid w:val="00F54E6F"/>
    <w:rsid w:val="00F55043"/>
    <w:rsid w:val="00F55743"/>
    <w:rsid w:val="00F5626D"/>
    <w:rsid w:val="00F56681"/>
    <w:rsid w:val="00F56DCF"/>
    <w:rsid w:val="00F57034"/>
    <w:rsid w:val="00F57B1F"/>
    <w:rsid w:val="00F57D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D45"/>
    <w:rsid w:val="00F75F2F"/>
    <w:rsid w:val="00F76445"/>
    <w:rsid w:val="00F76D0C"/>
    <w:rsid w:val="00F76ECC"/>
    <w:rsid w:val="00F779FD"/>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6D2"/>
    <w:rsid w:val="00FB78E7"/>
    <w:rsid w:val="00FB7B4A"/>
    <w:rsid w:val="00FC0150"/>
    <w:rsid w:val="00FC03AB"/>
    <w:rsid w:val="00FC1126"/>
    <w:rsid w:val="00FC1468"/>
    <w:rsid w:val="00FC1962"/>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495B"/>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412"/>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9F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2430</Words>
  <Characters>13852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2</cp:revision>
  <cp:lastPrinted>2007-06-18T22:08:00Z</cp:lastPrinted>
  <dcterms:created xsi:type="dcterms:W3CDTF">2021-01-18T01:59:00Z</dcterms:created>
  <dcterms:modified xsi:type="dcterms:W3CDTF">2021-01-18T01:59:00Z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(3)iXm0CyGRZQ2B09OwojO+inmmPobVs/UD9yMrYOnKiLVq12p4VqA0iNZCy5prQKTEweQXoA5v
0RsUFKgVqKHMpjcUO0cJSvG9O4i+nVbkco6hdTL5p/M8Kb2AVIfuO5kL2CK36yQbO7OLZlT5
tozZYVfajcMpoGSXGTBDwZ49y+2qQTX66+NHUpnTtzAoGuItubtvuEgXkBQTaJ7hlXLgM5jW
TaiFjxFIsAZpTLRCr9</vt:lpwstr>
  </property>
  <property fmtid="{D5CDD505-2E9C-101B-9397-08002B2CF9AE}" pid="13" name="_2015_ms_pID_725343_00">
    <vt:lpwstr>_2015_ms_pID_725343</vt:lpwstr>
  </property>
  <property fmtid="{D5CDD505-2E9C-101B-9397-08002B2CF9AE}" pid="14" name="_2015_ms_pID_7253431">
    <vt:lpwstr>KI7UTpSM4E5Sxn8TeZLuB/3uP9mC25rjjiciyNUOeRk9nV1AW3VRPm
1sqN5+EgSn/OJ88D/hgP11mWHo//fLEjgecQVV1T7iUBnuyZ5U/tGkE/5o/pT+osbuOtudl3
T8jxxcuw5KZ1qbS+AdInUVMrPfjxSTpEO6WPsdJIsXvIzIHgtRiIAk8UBjCyxmSW40nOlqvi
LwHie0XAN/HhK3QuDduUkw1Gy3fW19ky1kDC</vt:lpwstr>
  </property>
  <property fmtid="{D5CDD505-2E9C-101B-9397-08002B2CF9AE}" pid="15" name="_2015_ms_pID_7253431_00">
    <vt:lpwstr>_2015_ms_pID_7253431</vt:lpwstr>
  </property>
  <property fmtid="{D5CDD505-2E9C-101B-9397-08002B2CF9AE}" pid="16" name="_2015_ms_pID_7253432">
    <vt:lpwstr>lZIjSByBUd5GX1kmNkxrCfSsmLGCHs9ynMMT
kobK/+/l0cLQxsN1fbmVOTMrmU5KGg==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