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A1752" w14:textId="77777777" w:rsidR="00877BD3" w:rsidRDefault="006B5573">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14:paraId="0D2D83E0" w14:textId="77777777" w:rsidR="00877BD3" w:rsidRDefault="006B557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2628EF1C" w14:textId="77777777" w:rsidR="00877BD3" w:rsidRDefault="00877BD3">
      <w:pPr>
        <w:tabs>
          <w:tab w:val="left" w:pos="1985"/>
        </w:tabs>
        <w:jc w:val="both"/>
        <w:rPr>
          <w:rFonts w:ascii="Arial" w:hAnsi="Arial" w:cs="Arial"/>
          <w:b/>
        </w:rPr>
      </w:pPr>
    </w:p>
    <w:p w14:paraId="0B69CAA2" w14:textId="77777777" w:rsidR="00877BD3" w:rsidRDefault="006B557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748F6AEF" w14:textId="77777777" w:rsidR="00877BD3" w:rsidRDefault="006B5573">
      <w:pPr>
        <w:spacing w:after="120"/>
      </w:pPr>
      <w:r>
        <w:rPr>
          <w:rFonts w:ascii="Arial" w:hAnsi="Arial" w:cs="Arial"/>
          <w:b/>
        </w:rPr>
        <w:t xml:space="preserve">Title:                     Feature lead summary #9 on reduced PDCCH monitoring </w:t>
      </w:r>
    </w:p>
    <w:p w14:paraId="3D065AF8" w14:textId="77777777" w:rsidR="00877BD3" w:rsidRDefault="006B5573">
      <w:pPr>
        <w:spacing w:after="120"/>
      </w:pPr>
      <w:r>
        <w:rPr>
          <w:rFonts w:ascii="Arial" w:hAnsi="Arial" w:cs="Arial"/>
          <w:b/>
        </w:rPr>
        <w:t>Agenda item:</w:t>
      </w:r>
      <w:bookmarkStart w:id="0" w:name="Source"/>
      <w:bookmarkEnd w:id="0"/>
      <w:r>
        <w:rPr>
          <w:rFonts w:ascii="Arial" w:hAnsi="Arial" w:cs="Arial"/>
          <w:b/>
        </w:rPr>
        <w:t xml:space="preserve">       8.6.2</w:t>
      </w:r>
    </w:p>
    <w:p w14:paraId="37DCB795" w14:textId="77777777" w:rsidR="00877BD3" w:rsidRDefault="006B557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297BA0A7" w14:textId="77777777" w:rsidR="00877BD3" w:rsidRDefault="006B5573">
          <w:pPr>
            <w:pStyle w:val="TOC10"/>
          </w:pPr>
          <w:r>
            <w:t>Table of Contents</w:t>
          </w:r>
        </w:p>
        <w:p w14:paraId="06CEF220" w14:textId="77777777" w:rsidR="00877BD3" w:rsidRDefault="006B5573">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6122176" w:history="1">
            <w:r>
              <w:rPr>
                <w:rStyle w:val="Hyperlink"/>
                <w:rFonts w:cs="Arial"/>
              </w:rPr>
              <w:t>1 Introduction</w:t>
            </w:r>
            <w:r>
              <w:tab/>
            </w:r>
            <w:r>
              <w:fldChar w:fldCharType="begin"/>
            </w:r>
            <w:r>
              <w:instrText xml:space="preserve"> PAGEREF _Toc56122176 \h </w:instrText>
            </w:r>
            <w:r>
              <w:fldChar w:fldCharType="separate"/>
            </w:r>
            <w:r>
              <w:t>1</w:t>
            </w:r>
            <w:r>
              <w:fldChar w:fldCharType="end"/>
            </w:r>
          </w:hyperlink>
        </w:p>
        <w:p w14:paraId="4C2B65BB" w14:textId="77777777" w:rsidR="00877BD3" w:rsidRDefault="00627B56">
          <w:pPr>
            <w:pStyle w:val="TOC1"/>
            <w:tabs>
              <w:tab w:val="right" w:leader="dot" w:pos="9954"/>
            </w:tabs>
            <w:rPr>
              <w:rFonts w:eastAsiaTheme="minorEastAsia" w:cstheme="minorBidi"/>
              <w:b w:val="0"/>
              <w:bCs w:val="0"/>
              <w:i w:val="0"/>
              <w:iCs w:val="0"/>
            </w:rPr>
          </w:pPr>
          <w:hyperlink w:anchor="_Toc56122177" w:history="1">
            <w:r w:rsidR="006B5573">
              <w:rPr>
                <w:rStyle w:val="Hyperlink"/>
                <w:rFonts w:cs="Arial"/>
              </w:rPr>
              <w:t xml:space="preserve">8.2 </w:t>
            </w:r>
            <w:r w:rsidR="006B5573">
              <w:rPr>
                <w:rStyle w:val="Hyperlink"/>
              </w:rPr>
              <w:t>Reduced PDCCH monitoring</w:t>
            </w:r>
            <w:r w:rsidR="006B5573">
              <w:tab/>
            </w:r>
            <w:r w:rsidR="006B5573">
              <w:fldChar w:fldCharType="begin"/>
            </w:r>
            <w:r w:rsidR="006B5573">
              <w:instrText xml:space="preserve"> PAGEREF _Toc56122177 \h </w:instrText>
            </w:r>
            <w:r w:rsidR="006B5573">
              <w:fldChar w:fldCharType="separate"/>
            </w:r>
            <w:r w:rsidR="006B5573">
              <w:t>3</w:t>
            </w:r>
            <w:r w:rsidR="006B5573">
              <w:fldChar w:fldCharType="end"/>
            </w:r>
          </w:hyperlink>
        </w:p>
        <w:p w14:paraId="37EA81F0" w14:textId="77777777" w:rsidR="00877BD3" w:rsidRDefault="00627B56">
          <w:pPr>
            <w:pStyle w:val="TOC2"/>
            <w:tabs>
              <w:tab w:val="right" w:leader="dot" w:pos="9954"/>
            </w:tabs>
            <w:rPr>
              <w:rFonts w:eastAsiaTheme="minorEastAsia" w:cstheme="minorBidi"/>
              <w:b w:val="0"/>
              <w:bCs w:val="0"/>
              <w:sz w:val="24"/>
              <w:szCs w:val="24"/>
            </w:rPr>
          </w:pPr>
          <w:hyperlink w:anchor="_Toc56122178" w:history="1">
            <w:r w:rsidR="006B5573">
              <w:rPr>
                <w:rStyle w:val="Hyperlink"/>
                <w:rFonts w:ascii="Arial" w:eastAsia="SimSun" w:hAnsi="Arial"/>
                <w:lang w:val="en-GB" w:eastAsia="ja-JP"/>
              </w:rPr>
              <w:t>8.2.1 Description of feature</w:t>
            </w:r>
            <w:r w:rsidR="006B5573">
              <w:tab/>
            </w:r>
            <w:r w:rsidR="006B5573">
              <w:fldChar w:fldCharType="begin"/>
            </w:r>
            <w:r w:rsidR="006B5573">
              <w:instrText xml:space="preserve"> PAGEREF _Toc56122178 \h </w:instrText>
            </w:r>
            <w:r w:rsidR="006B5573">
              <w:fldChar w:fldCharType="separate"/>
            </w:r>
            <w:r w:rsidR="006B5573">
              <w:t>3</w:t>
            </w:r>
            <w:r w:rsidR="006B5573">
              <w:fldChar w:fldCharType="end"/>
            </w:r>
          </w:hyperlink>
        </w:p>
        <w:p w14:paraId="3A87A735" w14:textId="77777777" w:rsidR="00877BD3" w:rsidRDefault="00627B56">
          <w:pPr>
            <w:pStyle w:val="TOC3"/>
            <w:tabs>
              <w:tab w:val="right" w:leader="dot" w:pos="9954"/>
            </w:tabs>
            <w:rPr>
              <w:rFonts w:eastAsiaTheme="minorEastAsia" w:cstheme="minorBidi"/>
              <w:sz w:val="24"/>
              <w:szCs w:val="24"/>
            </w:rPr>
          </w:pPr>
          <w:hyperlink w:anchor="_Toc56122179" w:history="1">
            <w:r w:rsidR="006B5573">
              <w:rPr>
                <w:rStyle w:val="Hyperlink"/>
                <w:rFonts w:ascii="Arial" w:hAnsi="Arial" w:cs="Arial"/>
              </w:rPr>
              <w:t>8.2.3.2 Latency and Scheduling flexibility</w:t>
            </w:r>
            <w:r w:rsidR="006B5573">
              <w:tab/>
            </w:r>
            <w:r w:rsidR="006B5573">
              <w:fldChar w:fldCharType="begin"/>
            </w:r>
            <w:r w:rsidR="006B5573">
              <w:instrText xml:space="preserve"> PAGEREF _Toc56122179 \h </w:instrText>
            </w:r>
            <w:r w:rsidR="006B5573">
              <w:fldChar w:fldCharType="separate"/>
            </w:r>
            <w:r w:rsidR="006B5573">
              <w:t>4</w:t>
            </w:r>
            <w:r w:rsidR="006B5573">
              <w:fldChar w:fldCharType="end"/>
            </w:r>
          </w:hyperlink>
        </w:p>
        <w:p w14:paraId="01267FFD" w14:textId="77777777" w:rsidR="00877BD3" w:rsidRDefault="00627B56">
          <w:pPr>
            <w:pStyle w:val="TOC2"/>
            <w:tabs>
              <w:tab w:val="right" w:leader="dot" w:pos="9954"/>
            </w:tabs>
            <w:rPr>
              <w:rFonts w:eastAsiaTheme="minorEastAsia" w:cstheme="minorBidi"/>
              <w:b w:val="0"/>
              <w:bCs w:val="0"/>
              <w:sz w:val="24"/>
              <w:szCs w:val="24"/>
            </w:rPr>
          </w:pPr>
          <w:hyperlink w:anchor="_Toc56122180" w:history="1">
            <w:r w:rsidR="006B5573">
              <w:rPr>
                <w:rStyle w:val="Hyperlink"/>
                <w:rFonts w:ascii="Arial" w:eastAsia="SimSun" w:hAnsi="Arial"/>
                <w:lang w:val="en-GB" w:eastAsia="ja-JP"/>
              </w:rPr>
              <w:t>8.2.5 Analysis of specification impacts</w:t>
            </w:r>
            <w:r w:rsidR="006B5573">
              <w:tab/>
            </w:r>
            <w:r w:rsidR="006B5573">
              <w:fldChar w:fldCharType="begin"/>
            </w:r>
            <w:r w:rsidR="006B5573">
              <w:instrText xml:space="preserve"> PAGEREF _Toc56122180 \h </w:instrText>
            </w:r>
            <w:r w:rsidR="006B5573">
              <w:fldChar w:fldCharType="separate"/>
            </w:r>
            <w:r w:rsidR="006B5573">
              <w:t>5</w:t>
            </w:r>
            <w:r w:rsidR="006B5573">
              <w:fldChar w:fldCharType="end"/>
            </w:r>
          </w:hyperlink>
        </w:p>
        <w:p w14:paraId="3D08B752" w14:textId="77777777" w:rsidR="00877BD3" w:rsidRDefault="00627B56">
          <w:pPr>
            <w:pStyle w:val="TOC1"/>
            <w:tabs>
              <w:tab w:val="right" w:leader="dot" w:pos="9954"/>
            </w:tabs>
            <w:rPr>
              <w:rFonts w:eastAsiaTheme="minorEastAsia" w:cstheme="minorBidi"/>
              <w:b w:val="0"/>
              <w:bCs w:val="0"/>
              <w:i w:val="0"/>
              <w:iCs w:val="0"/>
            </w:rPr>
          </w:pPr>
          <w:hyperlink w:anchor="_Toc56122181" w:history="1">
            <w:r w:rsidR="006B5573">
              <w:rPr>
                <w:rStyle w:val="Hyperlink"/>
                <w:rFonts w:cs="Arial"/>
              </w:rPr>
              <w:t xml:space="preserve">12. </w:t>
            </w:r>
            <w:r w:rsidR="006B5573">
              <w:rPr>
                <w:rStyle w:val="Hyperlink"/>
              </w:rPr>
              <w:t>Conclusion</w:t>
            </w:r>
            <w:r w:rsidR="006B5573">
              <w:tab/>
            </w:r>
            <w:r w:rsidR="006B5573">
              <w:fldChar w:fldCharType="begin"/>
            </w:r>
            <w:r w:rsidR="006B5573">
              <w:instrText xml:space="preserve"> PAGEREF _Toc56122181 \h </w:instrText>
            </w:r>
            <w:r w:rsidR="006B5573">
              <w:fldChar w:fldCharType="separate"/>
            </w:r>
            <w:r w:rsidR="006B5573">
              <w:t>6</w:t>
            </w:r>
            <w:r w:rsidR="006B5573">
              <w:fldChar w:fldCharType="end"/>
            </w:r>
          </w:hyperlink>
        </w:p>
        <w:p w14:paraId="126D974A" w14:textId="77777777" w:rsidR="00877BD3" w:rsidRDefault="006B5573">
          <w:r>
            <w:rPr>
              <w:b/>
              <w:bCs/>
            </w:rPr>
            <w:fldChar w:fldCharType="end"/>
          </w:r>
        </w:p>
      </w:sdtContent>
    </w:sdt>
    <w:p w14:paraId="1151B04D" w14:textId="77777777" w:rsidR="00877BD3" w:rsidRDefault="006B5573">
      <w:pPr>
        <w:pStyle w:val="Heading1"/>
        <w:ind w:left="0" w:firstLine="0"/>
        <w:jc w:val="both"/>
        <w:rPr>
          <w:rFonts w:cs="Arial"/>
          <w:lang w:val="en-US"/>
        </w:rPr>
      </w:pPr>
      <w:bookmarkStart w:id="2" w:name="_Toc56122176"/>
      <w:r>
        <w:rPr>
          <w:rFonts w:cs="Arial"/>
          <w:lang w:val="en-US"/>
        </w:rPr>
        <w:t>1 Introduction</w:t>
      </w:r>
      <w:bookmarkEnd w:id="2"/>
    </w:p>
    <w:p w14:paraId="05E53937" w14:textId="77777777" w:rsidR="00877BD3" w:rsidRDefault="006B557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45D0B225" w14:textId="77777777" w:rsidR="00877BD3" w:rsidRDefault="006B5573">
      <w:pPr>
        <w:jc w:val="both"/>
        <w:rPr>
          <w:rFonts w:ascii="Arial" w:hAnsi="Arial" w:cs="Arial"/>
          <w:sz w:val="20"/>
          <w:szCs w:val="20"/>
        </w:rPr>
      </w:pPr>
      <w:r>
        <w:rPr>
          <w:rFonts w:ascii="Arial" w:hAnsi="Arial" w:cs="Arial"/>
          <w:sz w:val="20"/>
          <w:szCs w:val="20"/>
        </w:rPr>
        <w:t>This document captures the following RAN1#103e RedCap email discussion.</w:t>
      </w:r>
    </w:p>
    <w:tbl>
      <w:tblPr>
        <w:tblW w:w="0" w:type="auto"/>
        <w:tblLook w:val="04A0" w:firstRow="1" w:lastRow="0" w:firstColumn="1" w:lastColumn="0" w:noHBand="0" w:noVBand="1"/>
      </w:tblPr>
      <w:tblGrid>
        <w:gridCol w:w="9630"/>
      </w:tblGrid>
      <w:tr w:rsidR="00877BD3" w14:paraId="3F2CC1F8" w14:textId="77777777">
        <w:tc>
          <w:tcPr>
            <w:tcW w:w="9630" w:type="dxa"/>
            <w:shd w:val="clear" w:color="auto" w:fill="auto"/>
          </w:tcPr>
          <w:p w14:paraId="724F1400" w14:textId="77777777" w:rsidR="00877BD3" w:rsidRDefault="006B5573">
            <w:pPr>
              <w:rPr>
                <w:rFonts w:ascii="Arial" w:hAnsi="Arial" w:cs="Arial"/>
                <w:sz w:val="20"/>
                <w:szCs w:val="20"/>
              </w:rPr>
            </w:pPr>
            <w:r>
              <w:rPr>
                <w:rFonts w:ascii="Arial" w:hAnsi="Arial" w:cs="Arial"/>
                <w:sz w:val="20"/>
                <w:szCs w:val="20"/>
              </w:rPr>
              <w:t>[103-e-NR-RedCap-03] Email discussion for reduced PDCCH monitoring– Hong (Apple)</w:t>
            </w:r>
          </w:p>
          <w:p w14:paraId="5EBF26AE" w14:textId="77777777" w:rsidR="00877BD3" w:rsidRDefault="006B5573">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663BC397" w14:textId="77777777" w:rsidR="00877BD3" w:rsidRDefault="006B5573">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1DCB64A7" w14:textId="77777777" w:rsidR="00877BD3" w:rsidRDefault="006B5573">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1EE12A9E" w14:textId="77777777" w:rsidR="00877BD3" w:rsidRDefault="006B5573">
            <w:pPr>
              <w:numPr>
                <w:ilvl w:val="0"/>
                <w:numId w:val="1"/>
              </w:numPr>
              <w:rPr>
                <w:rFonts w:ascii="Arial" w:hAnsi="Arial" w:cs="Arial"/>
                <w:sz w:val="20"/>
                <w:szCs w:val="20"/>
              </w:rPr>
            </w:pPr>
            <w:r>
              <w:rPr>
                <w:rFonts w:ascii="Arial" w:hAnsi="Arial" w:cs="Arial"/>
                <w:sz w:val="20"/>
                <w:szCs w:val="20"/>
              </w:rPr>
              <w:t>Last check point 11/12</w:t>
            </w:r>
          </w:p>
        </w:tc>
      </w:tr>
    </w:tbl>
    <w:p w14:paraId="331A2761" w14:textId="77777777" w:rsidR="00877BD3" w:rsidRDefault="00877BD3">
      <w:pPr>
        <w:rPr>
          <w:rFonts w:ascii="Arial" w:hAnsi="Arial" w:cs="Arial"/>
          <w:sz w:val="20"/>
          <w:szCs w:val="20"/>
        </w:rPr>
      </w:pPr>
    </w:p>
    <w:p w14:paraId="0D657761" w14:textId="77777777" w:rsidR="00877BD3" w:rsidRDefault="006B557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8A16E20" w14:textId="77777777" w:rsidR="00877BD3" w:rsidRDefault="00877BD3">
      <w:pPr>
        <w:rPr>
          <w:rFonts w:ascii="Arial" w:hAnsi="Arial" w:cs="Arial"/>
          <w:sz w:val="20"/>
          <w:szCs w:val="20"/>
        </w:rPr>
      </w:pPr>
    </w:p>
    <w:p w14:paraId="340A89B5" w14:textId="77777777" w:rsidR="00877BD3" w:rsidRDefault="006B5573">
      <w:pPr>
        <w:spacing w:after="180"/>
        <w:jc w:val="both"/>
        <w:rPr>
          <w:rFonts w:ascii="Arial" w:hAnsi="Arial" w:cs="Arial"/>
          <w:sz w:val="20"/>
          <w:szCs w:val="20"/>
        </w:rPr>
      </w:pPr>
      <w:r>
        <w:rPr>
          <w:rFonts w:ascii="Arial" w:hAnsi="Arial" w:cs="Arial"/>
          <w:sz w:val="20"/>
          <w:szCs w:val="20"/>
        </w:rPr>
        <w:t>Follow the naming convention in this example:</w:t>
      </w:r>
    </w:p>
    <w:p w14:paraId="1351B48E" w14:textId="77777777" w:rsidR="00877BD3" w:rsidRDefault="006B5573">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40887038" w14:textId="77777777" w:rsidR="00877BD3" w:rsidRDefault="006B5573">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4D45FCDE" w14:textId="77777777" w:rsidR="00877BD3" w:rsidRDefault="006B5573">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1102B967" w14:textId="77777777" w:rsidR="00877BD3" w:rsidRDefault="006B5573">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308F5559" w14:textId="77777777" w:rsidR="00877BD3" w:rsidRDefault="00877BD3">
      <w:pPr>
        <w:rPr>
          <w:rFonts w:ascii="Arial" w:hAnsi="Arial" w:cs="Arial"/>
          <w:sz w:val="20"/>
          <w:szCs w:val="20"/>
        </w:rPr>
      </w:pPr>
    </w:p>
    <w:p w14:paraId="05CA0244" w14:textId="77777777" w:rsidR="00877BD3" w:rsidRDefault="006B557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FL9.</w:t>
      </w:r>
      <w:r>
        <w:rPr>
          <w:rFonts w:ascii="Arial" w:hAnsi="Arial" w:cs="Arial"/>
          <w:sz w:val="20"/>
          <w:szCs w:val="20"/>
        </w:rPr>
        <w:t xml:space="preserve"> </w:t>
      </w:r>
    </w:p>
    <w:p w14:paraId="31C59065" w14:textId="77777777" w:rsidR="00877BD3" w:rsidRDefault="00877BD3">
      <w:pPr>
        <w:rPr>
          <w:rFonts w:ascii="Arial" w:hAnsi="Arial" w:cs="Arial"/>
          <w:sz w:val="20"/>
          <w:szCs w:val="20"/>
        </w:rPr>
      </w:pPr>
    </w:p>
    <w:p w14:paraId="0341342F" w14:textId="77777777" w:rsidR="00877BD3" w:rsidRDefault="00877BD3">
      <w:pPr>
        <w:rPr>
          <w:rFonts w:ascii="Arial" w:hAnsi="Arial" w:cs="Arial"/>
          <w:sz w:val="20"/>
          <w:szCs w:val="20"/>
        </w:rPr>
      </w:pPr>
    </w:p>
    <w:p w14:paraId="777B991B" w14:textId="77777777" w:rsidR="00877BD3" w:rsidRDefault="006B5573">
      <w:pPr>
        <w:rPr>
          <w:rFonts w:ascii="Arial" w:eastAsia="SimSun" w:hAnsi="Arial" w:cs="Arial"/>
          <w:sz w:val="36"/>
          <w:szCs w:val="20"/>
          <w:lang w:eastAsia="en-US"/>
        </w:rPr>
      </w:pPr>
      <w:r>
        <w:rPr>
          <w:rFonts w:cs="Arial"/>
        </w:rPr>
        <w:br w:type="page"/>
      </w:r>
    </w:p>
    <w:p w14:paraId="5BAD9D31" w14:textId="77777777" w:rsidR="00877BD3" w:rsidRDefault="006B5573">
      <w:pPr>
        <w:pStyle w:val="Heading1"/>
      </w:pPr>
      <w:bookmarkStart w:id="3" w:name="_Toc56122177"/>
      <w:r>
        <w:rPr>
          <w:rFonts w:cs="Arial"/>
          <w:lang w:val="en-US"/>
        </w:rPr>
        <w:lastRenderedPageBreak/>
        <w:t xml:space="preserve">8.2 </w:t>
      </w:r>
      <w:r>
        <w:t>Reduced PDCCH monitoring</w:t>
      </w:r>
      <w:bookmarkEnd w:id="3"/>
    </w:p>
    <w:p w14:paraId="2E743F70" w14:textId="77777777" w:rsidR="00877BD3" w:rsidRDefault="006B5573">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6122178"/>
      <w:r>
        <w:rPr>
          <w:rFonts w:ascii="Arial" w:eastAsia="SimSun" w:hAnsi="Arial" w:cs="Times New Roman"/>
          <w:color w:val="auto"/>
          <w:sz w:val="32"/>
          <w:szCs w:val="20"/>
          <w:lang w:val="en-GB" w:eastAsia="ja-JP"/>
        </w:rPr>
        <w:t>8.2.1 Description of feature</w:t>
      </w:r>
      <w:bookmarkEnd w:id="4"/>
    </w:p>
    <w:p w14:paraId="3CB26EF9" w14:textId="77777777" w:rsidR="00877BD3" w:rsidRDefault="006B5573">
      <w:pPr>
        <w:spacing w:before="180" w:after="180"/>
        <w:rPr>
          <w:rFonts w:ascii="Arial" w:eastAsia="SimSun" w:hAnsi="Arial"/>
          <w:sz w:val="32"/>
          <w:szCs w:val="20"/>
          <w:lang w:eastAsia="ja-JP"/>
        </w:rPr>
      </w:pPr>
      <w:r>
        <w:rPr>
          <w:rFonts w:ascii="Arial" w:hAnsi="Arial" w:cs="Arial"/>
          <w:b/>
          <w:bCs/>
          <w:sz w:val="20"/>
          <w:szCs w:val="20"/>
          <w:highlight w:val="cyan"/>
        </w:rPr>
        <w:t>[FL9]</w:t>
      </w:r>
      <w:r>
        <w:rPr>
          <w:rFonts w:ascii="Arial" w:eastAsia="SimSun" w:hAnsi="Arial"/>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877BD3" w14:paraId="7F860233" w14:textId="77777777">
        <w:tc>
          <w:tcPr>
            <w:tcW w:w="9954" w:type="dxa"/>
            <w:tcBorders>
              <w:top w:val="single" w:sz="4" w:space="0" w:color="auto"/>
              <w:left w:val="single" w:sz="4" w:space="0" w:color="auto"/>
              <w:bottom w:val="single" w:sz="4" w:space="0" w:color="auto"/>
              <w:right w:val="single" w:sz="4" w:space="0" w:color="auto"/>
            </w:tcBorders>
          </w:tcPr>
          <w:p w14:paraId="245824A5" w14:textId="77777777" w:rsidR="00877BD3" w:rsidRDefault="006B5573">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64828DC7" w14:textId="77777777" w:rsidR="00877BD3" w:rsidRDefault="006B5573">
            <w:pPr>
              <w:pStyle w:val="NormalWeb"/>
              <w:shd w:val="clear" w:color="auto" w:fill="FFFFFF"/>
              <w:spacing w:after="180" w:afterAutospacing="0"/>
              <w:rPr>
                <w:rFonts w:ascii="Arial" w:hAnsi="Arial" w:cs="Arial"/>
                <w:sz w:val="20"/>
                <w:szCs w:val="20"/>
              </w:rPr>
            </w:pPr>
            <w:r>
              <w:rPr>
                <w:rFonts w:ascii="Arial" w:hAnsi="Arial" w:cs="Arial"/>
                <w:sz w:val="20"/>
                <w:szCs w:val="20"/>
              </w:rPr>
              <w:t>In Rel-15/16 NR, the range of PDCCH monitoring periodicity is configurable, which is in a range of a few symbol (s) to 2560 slots subject to UE capability. Scheme#2 is to extend the minimum separation between two consecutive slots with configured PDCCH candidates to be X slots, where X</w:t>
            </w:r>
            <m:oMath>
              <m:r>
                <w:rPr>
                  <w:rFonts w:ascii="Cambria Math" w:hAnsi="Cambria Math" w:cs="Arial"/>
                  <w:sz w:val="20"/>
                  <w:szCs w:val="20"/>
                </w:rPr>
                <m:t>&gt;1</m:t>
              </m:r>
            </m:oMath>
            <w:r>
              <w:rPr>
                <w:rFonts w:ascii="Arial" w:hAnsi="Arial" w:cs="Arial"/>
                <w:sz w:val="20"/>
                <w:szCs w:val="20"/>
              </w:rPr>
              <w:t xml:space="preserve"> . </w:t>
            </w:r>
          </w:p>
        </w:tc>
      </w:tr>
    </w:tbl>
    <w:p w14:paraId="530F68D8" w14:textId="77777777" w:rsidR="00877BD3" w:rsidRDefault="00877BD3">
      <w:pPr>
        <w:rPr>
          <w:rFonts w:ascii="Arial" w:hAnsi="Arial" w:cs="Arial"/>
          <w:b/>
          <w:bCs/>
          <w:sz w:val="20"/>
          <w:szCs w:val="20"/>
          <w:highlight w:val="cyan"/>
        </w:rPr>
      </w:pPr>
    </w:p>
    <w:p w14:paraId="11360C4D" w14:textId="77777777" w:rsidR="00877BD3" w:rsidRDefault="006B5573">
      <w:pPr>
        <w:rPr>
          <w:rFonts w:ascii="Arial" w:eastAsia="SimSun" w:hAnsi="Arial"/>
          <w:b/>
          <w:bCs/>
          <w:sz w:val="20"/>
          <w:szCs w:val="20"/>
          <w:lang w:val="en-GB" w:eastAsia="ja-JP"/>
        </w:rPr>
      </w:pPr>
      <w:r>
        <w:rPr>
          <w:rFonts w:ascii="Arial" w:eastAsia="SimSun" w:hAnsi="Arial"/>
          <w:b/>
          <w:bCs/>
          <w:sz w:val="20"/>
          <w:szCs w:val="20"/>
          <w:lang w:val="en-GB" w:eastAsia="ja-JP"/>
        </w:rPr>
        <w:t xml:space="preserve">If not, what modification is needed?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877BD3" w14:paraId="2570F33C" w14:textId="77777777">
        <w:tc>
          <w:tcPr>
            <w:tcW w:w="1550" w:type="dxa"/>
            <w:shd w:val="clear" w:color="auto" w:fill="D9D9D9"/>
            <w:tcMar>
              <w:top w:w="0" w:type="dxa"/>
              <w:left w:w="108" w:type="dxa"/>
              <w:bottom w:w="0" w:type="dxa"/>
              <w:right w:w="108" w:type="dxa"/>
            </w:tcMar>
          </w:tcPr>
          <w:p w14:paraId="618293AD" w14:textId="77777777" w:rsidR="00877BD3" w:rsidRDefault="006B5573">
            <w:pPr>
              <w:spacing w:after="180"/>
              <w:rPr>
                <w:b/>
                <w:bCs/>
                <w:sz w:val="20"/>
                <w:szCs w:val="20"/>
                <w:lang w:eastAsia="sv-SE"/>
              </w:rPr>
            </w:pPr>
            <w:r>
              <w:rPr>
                <w:b/>
                <w:bCs/>
                <w:sz w:val="20"/>
                <w:szCs w:val="20"/>
                <w:lang w:eastAsia="sv-SE"/>
              </w:rPr>
              <w:t>Company</w:t>
            </w:r>
          </w:p>
        </w:tc>
        <w:tc>
          <w:tcPr>
            <w:tcW w:w="626" w:type="dxa"/>
            <w:shd w:val="clear" w:color="auto" w:fill="D9D9D9"/>
          </w:tcPr>
          <w:p w14:paraId="69684C68" w14:textId="77777777" w:rsidR="00877BD3" w:rsidRDefault="006B5573">
            <w:pPr>
              <w:spacing w:after="180"/>
              <w:rPr>
                <w:b/>
                <w:bCs/>
                <w:color w:val="000000"/>
                <w:sz w:val="20"/>
                <w:szCs w:val="20"/>
                <w:lang w:eastAsia="sv-SE"/>
              </w:rPr>
            </w:pPr>
            <w:r>
              <w:rPr>
                <w:b/>
                <w:bCs/>
                <w:color w:val="000000"/>
                <w:sz w:val="20"/>
                <w:szCs w:val="20"/>
                <w:lang w:eastAsia="sv-SE"/>
              </w:rPr>
              <w:t>Y/N</w:t>
            </w:r>
          </w:p>
        </w:tc>
        <w:tc>
          <w:tcPr>
            <w:tcW w:w="7458" w:type="dxa"/>
            <w:shd w:val="clear" w:color="auto" w:fill="D9D9D9"/>
            <w:tcMar>
              <w:top w:w="0" w:type="dxa"/>
              <w:left w:w="108" w:type="dxa"/>
              <w:bottom w:w="0" w:type="dxa"/>
              <w:right w:w="108" w:type="dxa"/>
            </w:tcMar>
          </w:tcPr>
          <w:p w14:paraId="61481596" w14:textId="77777777" w:rsidR="00877BD3" w:rsidRDefault="006B5573">
            <w:pPr>
              <w:spacing w:after="180"/>
              <w:rPr>
                <w:b/>
                <w:bCs/>
                <w:sz w:val="20"/>
                <w:szCs w:val="20"/>
                <w:lang w:eastAsia="sv-SE"/>
              </w:rPr>
            </w:pPr>
            <w:r>
              <w:rPr>
                <w:b/>
                <w:bCs/>
                <w:color w:val="000000"/>
                <w:sz w:val="20"/>
                <w:szCs w:val="20"/>
                <w:lang w:eastAsia="sv-SE"/>
              </w:rPr>
              <w:t>Comments</w:t>
            </w:r>
          </w:p>
        </w:tc>
      </w:tr>
      <w:tr w:rsidR="00877BD3" w14:paraId="37CD1DA2" w14:textId="77777777">
        <w:tc>
          <w:tcPr>
            <w:tcW w:w="1550" w:type="dxa"/>
            <w:tcMar>
              <w:top w:w="0" w:type="dxa"/>
              <w:left w:w="108" w:type="dxa"/>
              <w:bottom w:w="0" w:type="dxa"/>
              <w:right w:w="108" w:type="dxa"/>
            </w:tcMar>
          </w:tcPr>
          <w:p w14:paraId="7930132B" w14:textId="77777777" w:rsidR="00877BD3" w:rsidRDefault="006B5573">
            <w:pPr>
              <w:spacing w:after="180"/>
              <w:rPr>
                <w:rFonts w:eastAsiaTheme="minorEastAsia"/>
                <w:sz w:val="20"/>
                <w:szCs w:val="20"/>
              </w:rPr>
            </w:pPr>
            <w:r>
              <w:rPr>
                <w:rFonts w:eastAsiaTheme="minorEastAsia" w:hint="eastAsia"/>
                <w:sz w:val="20"/>
                <w:szCs w:val="20"/>
              </w:rPr>
              <w:t>ZTE,sanechips</w:t>
            </w:r>
          </w:p>
        </w:tc>
        <w:tc>
          <w:tcPr>
            <w:tcW w:w="626" w:type="dxa"/>
          </w:tcPr>
          <w:p w14:paraId="445C58AC" w14:textId="77777777" w:rsidR="00877BD3" w:rsidRDefault="006B5573">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25C2A8A9" w14:textId="77777777" w:rsidR="00877BD3" w:rsidRDefault="006B5573">
            <w:pPr>
              <w:spacing w:after="180"/>
              <w:rPr>
                <w:rFonts w:eastAsiaTheme="minorEastAsia"/>
                <w:sz w:val="20"/>
                <w:szCs w:val="20"/>
              </w:rPr>
            </w:pPr>
            <w:r>
              <w:rPr>
                <w:rFonts w:eastAsiaTheme="minorEastAsia" w:hint="eastAsia"/>
                <w:sz w:val="20"/>
                <w:szCs w:val="20"/>
              </w:rPr>
              <w:t>We are generally fine with the description. However, it is worth to point out that the current scheme2 is focused on extending the time separation between the PDCCH occasion, which actually can be realized by setting the searchspace periodicity.</w:t>
            </w:r>
          </w:p>
        </w:tc>
      </w:tr>
      <w:tr w:rsidR="00877BD3" w14:paraId="7CDEE772" w14:textId="77777777">
        <w:tc>
          <w:tcPr>
            <w:tcW w:w="1550" w:type="dxa"/>
            <w:tcMar>
              <w:top w:w="0" w:type="dxa"/>
              <w:left w:w="108" w:type="dxa"/>
              <w:bottom w:w="0" w:type="dxa"/>
              <w:right w:w="108" w:type="dxa"/>
            </w:tcMar>
          </w:tcPr>
          <w:p w14:paraId="52F69935" w14:textId="77777777" w:rsidR="00877BD3" w:rsidRDefault="00DC3740">
            <w:pPr>
              <w:spacing w:after="180"/>
              <w:rPr>
                <w:rFonts w:eastAsiaTheme="minorEastAsia"/>
                <w:sz w:val="20"/>
                <w:szCs w:val="20"/>
              </w:rPr>
            </w:pPr>
            <w:r>
              <w:rPr>
                <w:rFonts w:eastAsiaTheme="minorEastAsia"/>
                <w:sz w:val="20"/>
                <w:szCs w:val="20"/>
              </w:rPr>
              <w:t>vivo</w:t>
            </w:r>
          </w:p>
        </w:tc>
        <w:tc>
          <w:tcPr>
            <w:tcW w:w="626" w:type="dxa"/>
          </w:tcPr>
          <w:p w14:paraId="5960596C" w14:textId="77777777" w:rsidR="00877BD3" w:rsidRDefault="00DC3740">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605375E6" w14:textId="77777777" w:rsidR="00877BD3" w:rsidRDefault="00877BD3">
            <w:pPr>
              <w:spacing w:after="180"/>
              <w:rPr>
                <w:rFonts w:eastAsiaTheme="minorEastAsia"/>
                <w:sz w:val="20"/>
                <w:szCs w:val="20"/>
              </w:rPr>
            </w:pPr>
          </w:p>
        </w:tc>
      </w:tr>
      <w:tr w:rsidR="00461975" w14:paraId="64D786BB" w14:textId="77777777">
        <w:tc>
          <w:tcPr>
            <w:tcW w:w="1550" w:type="dxa"/>
            <w:tcMar>
              <w:top w:w="0" w:type="dxa"/>
              <w:left w:w="108" w:type="dxa"/>
              <w:bottom w:w="0" w:type="dxa"/>
              <w:right w:w="108" w:type="dxa"/>
            </w:tcMar>
          </w:tcPr>
          <w:p w14:paraId="0E61FA07" w14:textId="77777777" w:rsidR="00461975" w:rsidRDefault="00461975" w:rsidP="00461975">
            <w:pPr>
              <w:spacing w:after="180"/>
              <w:rPr>
                <w:rFonts w:eastAsiaTheme="minorEastAsia"/>
                <w:sz w:val="20"/>
                <w:szCs w:val="20"/>
              </w:rPr>
            </w:pPr>
            <w:r>
              <w:rPr>
                <w:rFonts w:eastAsiaTheme="minorEastAsia" w:hint="eastAsia"/>
                <w:sz w:val="20"/>
                <w:szCs w:val="20"/>
              </w:rPr>
              <w:t>Spreadtrum</w:t>
            </w:r>
          </w:p>
        </w:tc>
        <w:tc>
          <w:tcPr>
            <w:tcW w:w="626" w:type="dxa"/>
          </w:tcPr>
          <w:p w14:paraId="5FC18A86" w14:textId="77777777" w:rsidR="00461975" w:rsidRDefault="00461975" w:rsidP="00461975">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1EEC286C" w14:textId="77777777" w:rsidR="00461975" w:rsidRDefault="00461975" w:rsidP="00461975">
            <w:pPr>
              <w:spacing w:after="180"/>
              <w:rPr>
                <w:rFonts w:eastAsiaTheme="minorEastAsia"/>
                <w:sz w:val="20"/>
                <w:szCs w:val="20"/>
              </w:rPr>
            </w:pPr>
          </w:p>
        </w:tc>
      </w:tr>
      <w:tr w:rsidR="00586D04" w14:paraId="10DC4B4B" w14:textId="77777777"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8A96C" w14:textId="77777777" w:rsidR="00586D04" w:rsidRDefault="00586D04" w:rsidP="00BD3901">
            <w:pPr>
              <w:spacing w:after="18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26" w:type="dxa"/>
            <w:tcBorders>
              <w:top w:val="single" w:sz="4" w:space="0" w:color="auto"/>
              <w:left w:val="single" w:sz="4" w:space="0" w:color="auto"/>
              <w:bottom w:val="single" w:sz="4" w:space="0" w:color="auto"/>
              <w:right w:val="single" w:sz="4" w:space="0" w:color="auto"/>
            </w:tcBorders>
          </w:tcPr>
          <w:p w14:paraId="536866E1" w14:textId="77777777" w:rsidR="00586D04" w:rsidRDefault="00586D04" w:rsidP="00BD3901">
            <w:pPr>
              <w:spacing w:after="180"/>
              <w:rPr>
                <w:rFonts w:eastAsiaTheme="minorEastAsia"/>
                <w:sz w:val="20"/>
                <w:szCs w:val="20"/>
              </w:rPr>
            </w:pPr>
            <w:r>
              <w:rPr>
                <w:rFonts w:eastAsiaTheme="minorEastAsia" w:hint="eastAsia"/>
                <w:sz w:val="20"/>
                <w:szCs w:val="20"/>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FACFD" w14:textId="77777777" w:rsidR="00586D04" w:rsidRDefault="00586D04" w:rsidP="00BD3901">
            <w:pPr>
              <w:spacing w:after="180"/>
              <w:rPr>
                <w:rFonts w:eastAsiaTheme="minorEastAsia"/>
                <w:sz w:val="20"/>
                <w:szCs w:val="20"/>
              </w:rPr>
            </w:pPr>
          </w:p>
        </w:tc>
      </w:tr>
      <w:tr w:rsidR="00FB5B39" w14:paraId="568F0925" w14:textId="77777777"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12681" w14:textId="77777777" w:rsidR="00FB5B39" w:rsidRPr="00631AAA" w:rsidRDefault="00FB5B39" w:rsidP="00FB5B39">
            <w:pPr>
              <w:spacing w:after="18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626" w:type="dxa"/>
            <w:tcBorders>
              <w:top w:val="single" w:sz="4" w:space="0" w:color="auto"/>
              <w:left w:val="single" w:sz="4" w:space="0" w:color="auto"/>
              <w:bottom w:val="single" w:sz="4" w:space="0" w:color="auto"/>
              <w:right w:val="single" w:sz="4" w:space="0" w:color="auto"/>
            </w:tcBorders>
          </w:tcPr>
          <w:p w14:paraId="546F0DC9" w14:textId="77777777" w:rsidR="00FB5B39" w:rsidRPr="00631AAA" w:rsidRDefault="00FB5B39" w:rsidP="00FB5B39">
            <w:pPr>
              <w:spacing w:after="180"/>
              <w:rPr>
                <w:rFonts w:eastAsia="Malgun Gothic"/>
                <w:sz w:val="20"/>
                <w:szCs w:val="20"/>
                <w:lang w:eastAsia="ko-KR"/>
              </w:rPr>
            </w:pPr>
            <w:r>
              <w:rPr>
                <w:rFonts w:eastAsia="Malgun Gothic" w:hint="eastAsia"/>
                <w:sz w:val="20"/>
                <w:szCs w:val="20"/>
                <w:lang w:eastAsia="ko-KR"/>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0B9A7" w14:textId="77777777" w:rsidR="00FB5B39" w:rsidRPr="00631AAA" w:rsidRDefault="00FB5B39" w:rsidP="00FB5B39">
            <w:pPr>
              <w:spacing w:after="180"/>
              <w:rPr>
                <w:rFonts w:eastAsia="Malgun Gothic"/>
                <w:sz w:val="20"/>
                <w:szCs w:val="20"/>
                <w:lang w:eastAsia="ko-KR"/>
              </w:rPr>
            </w:pPr>
            <w:r>
              <w:rPr>
                <w:rFonts w:eastAsia="Malgun Gothic" w:hint="eastAsia"/>
                <w:sz w:val="20"/>
                <w:szCs w:val="20"/>
                <w:lang w:eastAsia="ko-KR"/>
              </w:rPr>
              <w:t>Same view with ZTE.</w:t>
            </w:r>
          </w:p>
        </w:tc>
      </w:tr>
      <w:tr w:rsidR="00B72F53" w14:paraId="38615C06"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EA33D" w14:textId="77777777" w:rsidR="00B72F53" w:rsidRPr="00B72F53" w:rsidRDefault="00B72F53" w:rsidP="002A21DA">
            <w:pPr>
              <w:spacing w:after="180"/>
              <w:rPr>
                <w:rFonts w:eastAsia="Malgun Gothic"/>
                <w:sz w:val="20"/>
                <w:szCs w:val="20"/>
                <w:lang w:eastAsia="ko-KR"/>
              </w:rPr>
            </w:pPr>
            <w:r w:rsidRPr="00B72F53">
              <w:rPr>
                <w:rFonts w:eastAsia="Malgun Gothic" w:hint="eastAsia"/>
                <w:sz w:val="20"/>
                <w:szCs w:val="20"/>
                <w:lang w:eastAsia="ko-KR"/>
              </w:rPr>
              <w:t>CATT</w:t>
            </w:r>
          </w:p>
        </w:tc>
        <w:tc>
          <w:tcPr>
            <w:tcW w:w="626" w:type="dxa"/>
            <w:tcBorders>
              <w:top w:val="single" w:sz="4" w:space="0" w:color="auto"/>
              <w:left w:val="single" w:sz="4" w:space="0" w:color="auto"/>
              <w:bottom w:val="single" w:sz="4" w:space="0" w:color="auto"/>
              <w:right w:val="single" w:sz="4" w:space="0" w:color="auto"/>
            </w:tcBorders>
          </w:tcPr>
          <w:p w14:paraId="71A929FB" w14:textId="77777777" w:rsidR="00B72F53" w:rsidRPr="00B72F53" w:rsidRDefault="00B72F53" w:rsidP="002A21DA">
            <w:pPr>
              <w:spacing w:after="180"/>
              <w:rPr>
                <w:rFonts w:eastAsia="Malgun Gothic"/>
                <w:sz w:val="20"/>
                <w:szCs w:val="20"/>
                <w:lang w:eastAsia="ko-KR"/>
              </w:rPr>
            </w:pPr>
            <w:r w:rsidRPr="00B72F53">
              <w:rPr>
                <w:rFonts w:eastAsia="Malgun Gothic" w:hint="eastAsia"/>
                <w:sz w:val="20"/>
                <w:szCs w:val="20"/>
                <w:lang w:eastAsia="ko-KR"/>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C85B0" w14:textId="77777777" w:rsidR="00B72F53" w:rsidRPr="00B72F53" w:rsidRDefault="00B72F53" w:rsidP="002A21DA">
            <w:pPr>
              <w:spacing w:after="180"/>
              <w:rPr>
                <w:rFonts w:eastAsia="Malgun Gothic"/>
                <w:sz w:val="20"/>
                <w:szCs w:val="20"/>
                <w:lang w:eastAsia="ko-KR"/>
              </w:rPr>
            </w:pPr>
            <w:r w:rsidRPr="00B72F53">
              <w:rPr>
                <w:rFonts w:eastAsia="Malgun Gothic" w:hint="eastAsia"/>
                <w:sz w:val="20"/>
                <w:szCs w:val="20"/>
                <w:lang w:eastAsia="ko-KR"/>
              </w:rPr>
              <w:t>We are OK with the proposal. We share the same view as ZTE, i.e. it can be realized by proper search space configuration.</w:t>
            </w:r>
          </w:p>
        </w:tc>
      </w:tr>
      <w:tr w:rsidR="002330C9" w14:paraId="60AFC1ED" w14:textId="77777777" w:rsidTr="005E7A8E">
        <w:tc>
          <w:tcPr>
            <w:tcW w:w="1550" w:type="dxa"/>
            <w:tcMar>
              <w:top w:w="0" w:type="dxa"/>
              <w:left w:w="108" w:type="dxa"/>
              <w:bottom w:w="0" w:type="dxa"/>
              <w:right w:w="108" w:type="dxa"/>
            </w:tcMar>
          </w:tcPr>
          <w:p w14:paraId="2D717C4F" w14:textId="6E9DCD67" w:rsidR="002330C9" w:rsidRPr="00B72F53" w:rsidRDefault="002330C9" w:rsidP="002330C9">
            <w:pPr>
              <w:spacing w:after="180"/>
              <w:rPr>
                <w:rFonts w:eastAsia="Malgun Gothic" w:hint="eastAsia"/>
                <w:sz w:val="20"/>
                <w:szCs w:val="20"/>
                <w:lang w:eastAsia="ko-KR"/>
              </w:rPr>
            </w:pPr>
            <w:r>
              <w:rPr>
                <w:rFonts w:eastAsiaTheme="minorEastAsia"/>
                <w:sz w:val="20"/>
                <w:szCs w:val="20"/>
              </w:rPr>
              <w:t>NEC</w:t>
            </w:r>
          </w:p>
        </w:tc>
        <w:tc>
          <w:tcPr>
            <w:tcW w:w="626" w:type="dxa"/>
          </w:tcPr>
          <w:p w14:paraId="75BAA4DC" w14:textId="36DDE16E" w:rsidR="002330C9" w:rsidRPr="00B72F53" w:rsidRDefault="002330C9" w:rsidP="002330C9">
            <w:pPr>
              <w:spacing w:after="180"/>
              <w:rPr>
                <w:rFonts w:eastAsia="Malgun Gothic" w:hint="eastAsia"/>
                <w:sz w:val="20"/>
                <w:szCs w:val="20"/>
                <w:lang w:eastAsia="ko-KR"/>
              </w:rPr>
            </w:pPr>
            <w:r>
              <w:rPr>
                <w:rFonts w:eastAsiaTheme="minorEastAsia"/>
                <w:sz w:val="20"/>
                <w:szCs w:val="20"/>
              </w:rPr>
              <w:t>Y</w:t>
            </w:r>
          </w:p>
        </w:tc>
        <w:tc>
          <w:tcPr>
            <w:tcW w:w="7458" w:type="dxa"/>
            <w:tcMar>
              <w:top w:w="0" w:type="dxa"/>
              <w:left w:w="108" w:type="dxa"/>
              <w:bottom w:w="0" w:type="dxa"/>
              <w:right w:w="108" w:type="dxa"/>
            </w:tcMar>
          </w:tcPr>
          <w:p w14:paraId="145374AD" w14:textId="33C60AEE" w:rsidR="002330C9" w:rsidRPr="00B72F53" w:rsidRDefault="002330C9" w:rsidP="002330C9">
            <w:pPr>
              <w:spacing w:after="180"/>
              <w:rPr>
                <w:rFonts w:eastAsia="Malgun Gothic" w:hint="eastAsia"/>
                <w:sz w:val="20"/>
                <w:szCs w:val="20"/>
                <w:lang w:eastAsia="ko-KR"/>
              </w:rPr>
            </w:pPr>
            <w:r>
              <w:rPr>
                <w:rFonts w:eastAsiaTheme="minorEastAsia"/>
                <w:sz w:val="20"/>
                <w:szCs w:val="20"/>
              </w:rPr>
              <w:t>We support the FL proposal.</w:t>
            </w:r>
          </w:p>
        </w:tc>
      </w:tr>
    </w:tbl>
    <w:p w14:paraId="0A1416AC" w14:textId="77777777" w:rsidR="00877BD3" w:rsidRPr="00B72F53" w:rsidRDefault="00877BD3">
      <w:pPr>
        <w:rPr>
          <w:rFonts w:ascii="Arial" w:eastAsia="SimSun" w:hAnsi="Arial"/>
          <w:b/>
          <w:bCs/>
          <w:sz w:val="20"/>
          <w:szCs w:val="20"/>
          <w:lang w:eastAsia="ja-JP"/>
        </w:rPr>
      </w:pPr>
    </w:p>
    <w:p w14:paraId="3FB66959" w14:textId="77777777" w:rsidR="00877BD3" w:rsidRDefault="00877BD3">
      <w:pPr>
        <w:rPr>
          <w:rFonts w:ascii="Arial" w:eastAsia="SimSun" w:hAnsi="Arial"/>
          <w:b/>
          <w:bCs/>
          <w:sz w:val="20"/>
          <w:szCs w:val="20"/>
          <w:lang w:val="en-GB" w:eastAsia="ja-JP"/>
        </w:rPr>
      </w:pPr>
    </w:p>
    <w:p w14:paraId="53F46342" w14:textId="77777777" w:rsidR="00877BD3" w:rsidRDefault="00877BD3">
      <w:pPr>
        <w:rPr>
          <w:rFonts w:ascii="Arial" w:eastAsia="SimSun" w:hAnsi="Arial"/>
          <w:b/>
          <w:bCs/>
          <w:sz w:val="20"/>
          <w:szCs w:val="20"/>
          <w:lang w:val="en-GB" w:eastAsia="ja-JP"/>
        </w:rPr>
      </w:pPr>
    </w:p>
    <w:p w14:paraId="6190B257" w14:textId="77777777" w:rsidR="00877BD3" w:rsidRDefault="006B5573">
      <w:pPr>
        <w:rPr>
          <w:rFonts w:ascii="Arial" w:eastAsia="SimSun" w:hAnsi="Arial"/>
          <w:b/>
          <w:bCs/>
          <w:sz w:val="20"/>
          <w:szCs w:val="20"/>
          <w:lang w:val="en-GB" w:eastAsia="ja-JP"/>
        </w:rPr>
      </w:pPr>
      <w:r>
        <w:rPr>
          <w:rFonts w:ascii="Arial" w:hAnsi="Arial" w:cs="Arial"/>
          <w:b/>
          <w:bCs/>
          <w:sz w:val="20"/>
          <w:szCs w:val="20"/>
          <w:highlight w:val="cyan"/>
        </w:rPr>
        <w:t>[FL9] Proposal 8.2.1-2:</w:t>
      </w:r>
      <w:r>
        <w:rPr>
          <w:rFonts w:ascii="Arial" w:hAnsi="Arial" w:cs="Arial"/>
          <w:b/>
          <w:bCs/>
          <w:sz w:val="20"/>
          <w:szCs w:val="20"/>
        </w:rPr>
        <w:t xml:space="preserve"> </w:t>
      </w:r>
      <w:r>
        <w:rPr>
          <w:rFonts w:ascii="Arial" w:eastAsia="SimSun" w:hAnsi="Arial"/>
          <w:b/>
          <w:bCs/>
          <w:sz w:val="20"/>
          <w:szCs w:val="20"/>
          <w:lang w:val="en-GB" w:eastAsia="ja-JP"/>
        </w:rPr>
        <w:t xml:space="preserve">Can the </w:t>
      </w:r>
      <w:r>
        <w:rPr>
          <w:rFonts w:ascii="Arial" w:eastAsia="SimSun" w:hAnsi="Arial"/>
          <w:b/>
          <w:bCs/>
          <w:sz w:val="21"/>
          <w:szCs w:val="21"/>
          <w:lang w:val="en-GB" w:eastAsia="ja-JP"/>
        </w:rPr>
        <w:t>following</w:t>
      </w:r>
      <w:r>
        <w:rPr>
          <w:rFonts w:ascii="Arial" w:eastAsia="SimSun" w:hAnsi="Arial"/>
          <w:b/>
          <w:bCs/>
          <w:sz w:val="20"/>
          <w:szCs w:val="20"/>
          <w:lang w:val="en-GB" w:eastAsia="ja-JP"/>
        </w:rPr>
        <w:t xml:space="preserve"> sentence commented by one company in GTW session be added into Scheme #2?</w:t>
      </w:r>
    </w:p>
    <w:p w14:paraId="0716ABDF" w14:textId="77777777" w:rsidR="00877BD3" w:rsidRDefault="006B5573">
      <w:pPr>
        <w:pStyle w:val="ListParagraph"/>
        <w:numPr>
          <w:ilvl w:val="0"/>
          <w:numId w:val="3"/>
        </w:numPr>
        <w:rPr>
          <w:rFonts w:ascii="Arial" w:eastAsia="SimSun" w:hAnsi="Arial"/>
          <w:b/>
          <w:bCs/>
          <w:sz w:val="20"/>
          <w:szCs w:val="20"/>
          <w:lang w:val="en-GB" w:eastAsia="ja-JP"/>
        </w:rPr>
      </w:pPr>
      <w:r>
        <w:rPr>
          <w:rFonts w:ascii="Arial" w:eastAsia="SimSun" w:hAnsi="Arial"/>
          <w:b/>
          <w:bCs/>
          <w:sz w:val="20"/>
          <w:szCs w:val="20"/>
          <w:lang w:eastAsia="ja-JP"/>
        </w:rPr>
        <w:t>Using ‘M’ to denote Rel-15 BD limit per slot and ‘N’ to denote maximum number of BDs per X slot with Scheme #2, N&lt;M*X to achieve average BD reduction across X slots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877BD3" w14:paraId="16FC3695" w14:textId="77777777">
        <w:tc>
          <w:tcPr>
            <w:tcW w:w="1550" w:type="dxa"/>
            <w:shd w:val="clear" w:color="auto" w:fill="D9D9D9"/>
            <w:tcMar>
              <w:top w:w="0" w:type="dxa"/>
              <w:left w:w="108" w:type="dxa"/>
              <w:bottom w:w="0" w:type="dxa"/>
              <w:right w:w="108" w:type="dxa"/>
            </w:tcMar>
          </w:tcPr>
          <w:p w14:paraId="0BCC2B95" w14:textId="77777777" w:rsidR="00877BD3" w:rsidRDefault="006B5573">
            <w:pPr>
              <w:spacing w:after="180"/>
              <w:rPr>
                <w:b/>
                <w:bCs/>
                <w:sz w:val="20"/>
                <w:szCs w:val="20"/>
                <w:lang w:eastAsia="sv-SE"/>
              </w:rPr>
            </w:pPr>
            <w:r>
              <w:rPr>
                <w:b/>
                <w:bCs/>
                <w:sz w:val="20"/>
                <w:szCs w:val="20"/>
                <w:lang w:eastAsia="sv-SE"/>
              </w:rPr>
              <w:t>Company</w:t>
            </w:r>
          </w:p>
        </w:tc>
        <w:tc>
          <w:tcPr>
            <w:tcW w:w="626" w:type="dxa"/>
            <w:shd w:val="clear" w:color="auto" w:fill="D9D9D9"/>
          </w:tcPr>
          <w:p w14:paraId="32B0B4FE" w14:textId="77777777" w:rsidR="00877BD3" w:rsidRDefault="006B5573">
            <w:pPr>
              <w:spacing w:after="180"/>
              <w:rPr>
                <w:b/>
                <w:bCs/>
                <w:color w:val="000000"/>
                <w:sz w:val="20"/>
                <w:szCs w:val="20"/>
                <w:lang w:eastAsia="sv-SE"/>
              </w:rPr>
            </w:pPr>
            <w:r>
              <w:rPr>
                <w:b/>
                <w:bCs/>
                <w:color w:val="000000"/>
                <w:sz w:val="20"/>
                <w:szCs w:val="20"/>
                <w:lang w:eastAsia="sv-SE"/>
              </w:rPr>
              <w:t>Y/N</w:t>
            </w:r>
          </w:p>
        </w:tc>
        <w:tc>
          <w:tcPr>
            <w:tcW w:w="7458" w:type="dxa"/>
            <w:shd w:val="clear" w:color="auto" w:fill="D9D9D9"/>
            <w:tcMar>
              <w:top w:w="0" w:type="dxa"/>
              <w:left w:w="108" w:type="dxa"/>
              <w:bottom w:w="0" w:type="dxa"/>
              <w:right w:w="108" w:type="dxa"/>
            </w:tcMar>
          </w:tcPr>
          <w:p w14:paraId="401C4126" w14:textId="77777777" w:rsidR="00877BD3" w:rsidRDefault="006B5573">
            <w:pPr>
              <w:spacing w:after="180"/>
              <w:rPr>
                <w:b/>
                <w:bCs/>
                <w:sz w:val="20"/>
                <w:szCs w:val="20"/>
                <w:lang w:eastAsia="sv-SE"/>
              </w:rPr>
            </w:pPr>
            <w:r>
              <w:rPr>
                <w:b/>
                <w:bCs/>
                <w:color w:val="000000"/>
                <w:sz w:val="20"/>
                <w:szCs w:val="20"/>
                <w:lang w:eastAsia="sv-SE"/>
              </w:rPr>
              <w:t>Comments</w:t>
            </w:r>
          </w:p>
        </w:tc>
      </w:tr>
      <w:tr w:rsidR="00877BD3" w14:paraId="560E11B6" w14:textId="77777777">
        <w:tc>
          <w:tcPr>
            <w:tcW w:w="1550" w:type="dxa"/>
            <w:tcMar>
              <w:top w:w="0" w:type="dxa"/>
              <w:left w:w="108" w:type="dxa"/>
              <w:bottom w:w="0" w:type="dxa"/>
              <w:right w:w="108" w:type="dxa"/>
            </w:tcMar>
          </w:tcPr>
          <w:p w14:paraId="64C6BB8F" w14:textId="77777777" w:rsidR="00877BD3" w:rsidRDefault="006B5573">
            <w:pPr>
              <w:spacing w:after="180"/>
              <w:rPr>
                <w:rFonts w:eastAsiaTheme="minorEastAsia"/>
                <w:sz w:val="20"/>
                <w:szCs w:val="20"/>
              </w:rPr>
            </w:pPr>
            <w:r>
              <w:rPr>
                <w:rFonts w:eastAsiaTheme="minorEastAsia" w:hint="eastAsia"/>
                <w:sz w:val="20"/>
                <w:szCs w:val="20"/>
              </w:rPr>
              <w:t>ZTE,sanechips</w:t>
            </w:r>
          </w:p>
        </w:tc>
        <w:tc>
          <w:tcPr>
            <w:tcW w:w="626" w:type="dxa"/>
          </w:tcPr>
          <w:p w14:paraId="37163717" w14:textId="77777777" w:rsidR="00877BD3" w:rsidRDefault="006B5573">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6A4C3489" w14:textId="77777777" w:rsidR="00877BD3" w:rsidRDefault="006B5573">
            <w:pPr>
              <w:spacing w:after="180"/>
              <w:rPr>
                <w:rFonts w:eastAsiaTheme="minorEastAsia"/>
                <w:sz w:val="20"/>
                <w:szCs w:val="20"/>
              </w:rPr>
            </w:pPr>
            <w:r>
              <w:rPr>
                <w:rFonts w:eastAsiaTheme="minorEastAsia" w:hint="eastAsia"/>
                <w:sz w:val="20"/>
                <w:szCs w:val="20"/>
              </w:rPr>
              <w:t>We agree to add it back and 2 aspects are considered</w:t>
            </w:r>
          </w:p>
          <w:p w14:paraId="08885B0B" w14:textId="77777777" w:rsidR="00877BD3" w:rsidRDefault="006B5573">
            <w:pPr>
              <w:numPr>
                <w:ilvl w:val="0"/>
                <w:numId w:val="4"/>
              </w:numPr>
              <w:spacing w:after="180"/>
              <w:rPr>
                <w:rFonts w:eastAsiaTheme="minorEastAsia"/>
                <w:sz w:val="20"/>
                <w:szCs w:val="20"/>
              </w:rPr>
            </w:pPr>
            <w:r>
              <w:rPr>
                <w:rFonts w:eastAsiaTheme="minorEastAsia" w:hint="eastAsia"/>
                <w:sz w:val="20"/>
                <w:szCs w:val="20"/>
              </w:rPr>
              <w:t xml:space="preserve">Sparse the PDCCH monitoring is focused on extending the time separation between the PDCCH occasion as we mentioned. N&lt;M*X is focused on setting the maximum limit on multi-slots. They are different. Actually,  reducing maximum number of BDs in X slots has been discussed and modified many times. Both of them can be used to reduce the averaged BDs per slot. We do not think reducing maximum number of BDs in X slots should be removed at this last moment. </w:t>
            </w:r>
          </w:p>
          <w:p w14:paraId="72195E5B" w14:textId="77777777" w:rsidR="00877BD3" w:rsidRDefault="006B5573">
            <w:pPr>
              <w:numPr>
                <w:ilvl w:val="0"/>
                <w:numId w:val="4"/>
              </w:numPr>
              <w:spacing w:after="180"/>
              <w:rPr>
                <w:rFonts w:eastAsiaTheme="minorEastAsia"/>
                <w:sz w:val="20"/>
                <w:szCs w:val="20"/>
              </w:rPr>
            </w:pPr>
            <w:r>
              <w:rPr>
                <w:rFonts w:eastAsiaTheme="minorEastAsia" w:hint="eastAsia"/>
                <w:sz w:val="20"/>
                <w:szCs w:val="20"/>
              </w:rPr>
              <w:t xml:space="preserve">Scheme 1 is used to describe the BD reduction per slot, scheme 3 is used to describe the dynamic BD reduction, and scheme 2 is used to describe the BD reduction on multiple slots. Scheme1 and scheme 3 are actually described broadly which does not limit to any specific method. Therefore, the description of scheme2 is just  used to describe the </w:t>
            </w:r>
            <w:r>
              <w:rPr>
                <w:rFonts w:eastAsiaTheme="minorEastAsia" w:hint="eastAsia"/>
                <w:sz w:val="20"/>
                <w:szCs w:val="20"/>
              </w:rPr>
              <w:lastRenderedPageBreak/>
              <w:t>research direction in general, instead of focusing on a specific method of extending the time separation, which is so limited. And any candidate solution discussed in scheme2 should not be precluded.</w:t>
            </w:r>
          </w:p>
          <w:p w14:paraId="5245AD16" w14:textId="77777777" w:rsidR="00877BD3" w:rsidRDefault="006B5573">
            <w:pPr>
              <w:spacing w:after="180"/>
              <w:rPr>
                <w:rFonts w:eastAsiaTheme="minorEastAsia"/>
                <w:sz w:val="20"/>
                <w:szCs w:val="20"/>
              </w:rPr>
            </w:pPr>
            <w:r>
              <w:rPr>
                <w:rFonts w:eastAsiaTheme="minorEastAsia" w:hint="eastAsia"/>
                <w:sz w:val="20"/>
                <w:szCs w:val="20"/>
              </w:rPr>
              <w:t>We hope both of them can be included in the SI stage to make a progress, avoiding precluding a good method to reduce the number of BDs in the SID, before we discuss that.</w:t>
            </w:r>
          </w:p>
        </w:tc>
      </w:tr>
      <w:tr w:rsidR="00877BD3" w14:paraId="46BFEE73" w14:textId="77777777">
        <w:tc>
          <w:tcPr>
            <w:tcW w:w="1550" w:type="dxa"/>
            <w:tcMar>
              <w:top w:w="0" w:type="dxa"/>
              <w:left w:w="108" w:type="dxa"/>
              <w:bottom w:w="0" w:type="dxa"/>
              <w:right w:w="108" w:type="dxa"/>
            </w:tcMar>
          </w:tcPr>
          <w:p w14:paraId="74CA6275" w14:textId="77777777" w:rsidR="00877BD3" w:rsidRDefault="00DC3740">
            <w:pPr>
              <w:spacing w:after="180"/>
              <w:rPr>
                <w:rFonts w:eastAsiaTheme="minorEastAsia"/>
                <w:sz w:val="20"/>
                <w:szCs w:val="20"/>
              </w:rPr>
            </w:pPr>
            <w:r>
              <w:rPr>
                <w:rFonts w:eastAsiaTheme="minorEastAsia" w:hint="eastAsia"/>
                <w:sz w:val="20"/>
                <w:szCs w:val="20"/>
              </w:rPr>
              <w:lastRenderedPageBreak/>
              <w:t>v</w:t>
            </w:r>
            <w:r>
              <w:rPr>
                <w:rFonts w:eastAsiaTheme="minorEastAsia"/>
                <w:sz w:val="20"/>
                <w:szCs w:val="20"/>
              </w:rPr>
              <w:t>ivo</w:t>
            </w:r>
          </w:p>
        </w:tc>
        <w:tc>
          <w:tcPr>
            <w:tcW w:w="626" w:type="dxa"/>
          </w:tcPr>
          <w:p w14:paraId="13301F90" w14:textId="77777777" w:rsidR="00877BD3" w:rsidRDefault="00DC3740">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383790EF" w14:textId="77777777" w:rsidR="00877BD3" w:rsidRDefault="00DC3740">
            <w:pPr>
              <w:spacing w:after="180"/>
              <w:rPr>
                <w:rFonts w:eastAsiaTheme="minorEastAsia"/>
                <w:sz w:val="20"/>
                <w:szCs w:val="20"/>
              </w:rPr>
            </w:pPr>
            <w:r>
              <w:rPr>
                <w:rFonts w:eastAsiaTheme="minorEastAsia"/>
                <w:sz w:val="20"/>
                <w:szCs w:val="20"/>
              </w:rPr>
              <w:t xml:space="preserve">We think it is needed to help illustrate scheme#2 more clearly. We are also fine to further discuss it in the WI phase. </w:t>
            </w:r>
          </w:p>
        </w:tc>
      </w:tr>
      <w:tr w:rsidR="00461975" w14:paraId="02C13858" w14:textId="77777777">
        <w:tc>
          <w:tcPr>
            <w:tcW w:w="1550" w:type="dxa"/>
            <w:tcMar>
              <w:top w:w="0" w:type="dxa"/>
              <w:left w:w="108" w:type="dxa"/>
              <w:bottom w:w="0" w:type="dxa"/>
              <w:right w:w="108" w:type="dxa"/>
            </w:tcMar>
          </w:tcPr>
          <w:p w14:paraId="4C2B9282" w14:textId="77777777" w:rsidR="00461975" w:rsidRPr="001155BC" w:rsidRDefault="00461975" w:rsidP="00461975">
            <w:pPr>
              <w:spacing w:after="180"/>
              <w:rPr>
                <w:rFonts w:eastAsiaTheme="minorEastAsia"/>
                <w:sz w:val="20"/>
                <w:szCs w:val="20"/>
              </w:rPr>
            </w:pPr>
            <w:r w:rsidRPr="001155BC">
              <w:rPr>
                <w:rFonts w:eastAsiaTheme="minorEastAsia" w:hint="eastAsia"/>
                <w:sz w:val="20"/>
                <w:szCs w:val="20"/>
              </w:rPr>
              <w:t>Spreadtrum</w:t>
            </w:r>
          </w:p>
        </w:tc>
        <w:tc>
          <w:tcPr>
            <w:tcW w:w="626" w:type="dxa"/>
          </w:tcPr>
          <w:p w14:paraId="3EA0722C" w14:textId="77777777" w:rsidR="00461975" w:rsidRPr="001155BC" w:rsidRDefault="00461975" w:rsidP="00461975">
            <w:pPr>
              <w:spacing w:after="180"/>
              <w:rPr>
                <w:rFonts w:eastAsiaTheme="minorEastAsia"/>
                <w:sz w:val="20"/>
                <w:szCs w:val="20"/>
              </w:rPr>
            </w:pPr>
          </w:p>
        </w:tc>
        <w:tc>
          <w:tcPr>
            <w:tcW w:w="7458" w:type="dxa"/>
            <w:tcMar>
              <w:top w:w="0" w:type="dxa"/>
              <w:left w:w="108" w:type="dxa"/>
              <w:bottom w:w="0" w:type="dxa"/>
              <w:right w:w="108" w:type="dxa"/>
            </w:tcMar>
          </w:tcPr>
          <w:p w14:paraId="2C48DFDF" w14:textId="77777777" w:rsidR="00461975" w:rsidRPr="001155BC" w:rsidRDefault="00461975" w:rsidP="00461975">
            <w:pPr>
              <w:spacing w:after="180"/>
              <w:rPr>
                <w:rFonts w:eastAsiaTheme="minorEastAsia"/>
                <w:sz w:val="20"/>
                <w:szCs w:val="20"/>
              </w:rPr>
            </w:pPr>
            <w:r w:rsidRPr="001155BC">
              <w:rPr>
                <w:rFonts w:eastAsiaTheme="minorEastAsia"/>
                <w:sz w:val="20"/>
                <w:szCs w:val="20"/>
              </w:rPr>
              <w:t>We suggest “to achieve average BD reduction across X slots” to be changed to “to achieve maximum BD reduction per slot”.</w:t>
            </w:r>
          </w:p>
        </w:tc>
      </w:tr>
      <w:tr w:rsidR="00586D04" w14:paraId="23AD0097" w14:textId="77777777">
        <w:tc>
          <w:tcPr>
            <w:tcW w:w="1550" w:type="dxa"/>
            <w:tcMar>
              <w:top w:w="0" w:type="dxa"/>
              <w:left w:w="108" w:type="dxa"/>
              <w:bottom w:w="0" w:type="dxa"/>
              <w:right w:w="108" w:type="dxa"/>
            </w:tcMar>
          </w:tcPr>
          <w:p w14:paraId="499B42A3" w14:textId="77777777" w:rsidR="00586D04" w:rsidRDefault="00586D04" w:rsidP="00586D04">
            <w:pPr>
              <w:spacing w:after="18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26" w:type="dxa"/>
          </w:tcPr>
          <w:p w14:paraId="645849AC" w14:textId="77777777" w:rsidR="00586D04" w:rsidRDefault="00586D04" w:rsidP="00586D04">
            <w:pPr>
              <w:spacing w:after="180"/>
              <w:rPr>
                <w:rFonts w:eastAsiaTheme="minorEastAsia"/>
                <w:sz w:val="20"/>
                <w:szCs w:val="20"/>
              </w:rPr>
            </w:pPr>
            <w:r>
              <w:rPr>
                <w:rFonts w:eastAsiaTheme="minorEastAsia" w:hint="eastAsia"/>
                <w:sz w:val="20"/>
                <w:szCs w:val="20"/>
              </w:rPr>
              <w:t>N</w:t>
            </w:r>
          </w:p>
        </w:tc>
        <w:tc>
          <w:tcPr>
            <w:tcW w:w="7458" w:type="dxa"/>
            <w:tcMar>
              <w:top w:w="0" w:type="dxa"/>
              <w:left w:w="108" w:type="dxa"/>
              <w:bottom w:w="0" w:type="dxa"/>
              <w:right w:w="108" w:type="dxa"/>
            </w:tcMar>
          </w:tcPr>
          <w:p w14:paraId="2A0F2FE4" w14:textId="77777777" w:rsidR="00586D04" w:rsidRDefault="00586D04" w:rsidP="00586D04">
            <w:pPr>
              <w:spacing w:after="180"/>
              <w:rPr>
                <w:rFonts w:eastAsiaTheme="minorEastAsia"/>
                <w:sz w:val="20"/>
                <w:szCs w:val="20"/>
              </w:rPr>
            </w:pPr>
            <w:r>
              <w:rPr>
                <w:rFonts w:eastAsiaTheme="minorEastAsia"/>
                <w:sz w:val="20"/>
                <w:szCs w:val="20"/>
              </w:rPr>
              <w:t xml:space="preserve">By </w:t>
            </w:r>
            <w:r w:rsidRPr="00FA41EE">
              <w:rPr>
                <w:rFonts w:eastAsiaTheme="minorEastAsia"/>
                <w:sz w:val="20"/>
                <w:szCs w:val="20"/>
              </w:rPr>
              <w:t>extending the minimum separation between two consecutive slots with configured PDCCH candidates to be X slots, where X</w:t>
            </w:r>
            <m:oMath>
              <m:r>
                <m:rPr>
                  <m:sty m:val="p"/>
                </m:rPr>
                <w:rPr>
                  <w:rFonts w:ascii="Cambria Math" w:eastAsiaTheme="minorEastAsia" w:hAnsi="Cambria Math"/>
                  <w:sz w:val="20"/>
                  <w:szCs w:val="20"/>
                </w:rPr>
                <m:t>&gt;1</m:t>
              </m:r>
            </m:oMath>
            <w:r>
              <w:rPr>
                <w:rFonts w:eastAsiaTheme="minorEastAsia"/>
                <w:sz w:val="20"/>
                <w:szCs w:val="20"/>
              </w:rPr>
              <w:t>, Scheme#2 can already reduce the PDCCH monitoring. It is not motivated to introduce new concept of multi-slot BD limit.</w:t>
            </w:r>
          </w:p>
        </w:tc>
      </w:tr>
    </w:tbl>
    <w:p w14:paraId="3EFC74A0" w14:textId="77777777" w:rsidR="00B72F53" w:rsidRPr="00586D04" w:rsidRDefault="006B5573">
      <w:pPr>
        <w:rPr>
          <w:rFonts w:ascii="Arial" w:eastAsia="SimSun" w:hAnsi="Arial"/>
          <w:sz w:val="20"/>
          <w:szCs w:val="20"/>
          <w:lang w:eastAsia="ja-JP"/>
        </w:rPr>
      </w:pPr>
      <w:r>
        <w:rPr>
          <w:rFonts w:ascii="Arial" w:eastAsia="SimSun" w:hAnsi="Arial"/>
          <w:sz w:val="32"/>
          <w:szCs w:val="20"/>
          <w:lang w:val="en-GB" w:eastAsia="ja-JP"/>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B72F53" w14:paraId="1B14D71F" w14:textId="77777777" w:rsidTr="002A21DA">
        <w:tc>
          <w:tcPr>
            <w:tcW w:w="1550" w:type="dxa"/>
            <w:tcMar>
              <w:top w:w="0" w:type="dxa"/>
              <w:left w:w="108" w:type="dxa"/>
              <w:bottom w:w="0" w:type="dxa"/>
              <w:right w:w="108" w:type="dxa"/>
            </w:tcMar>
          </w:tcPr>
          <w:p w14:paraId="7612FACF" w14:textId="77777777" w:rsidR="00B72F53" w:rsidRDefault="00B72F53" w:rsidP="002A21DA">
            <w:pPr>
              <w:spacing w:after="180"/>
              <w:rPr>
                <w:rFonts w:eastAsiaTheme="minorEastAsia"/>
                <w:sz w:val="20"/>
                <w:szCs w:val="20"/>
              </w:rPr>
            </w:pPr>
            <w:r>
              <w:rPr>
                <w:rFonts w:eastAsiaTheme="minorEastAsia" w:hint="eastAsia"/>
                <w:sz w:val="20"/>
                <w:szCs w:val="20"/>
              </w:rPr>
              <w:lastRenderedPageBreak/>
              <w:t>CATT</w:t>
            </w:r>
          </w:p>
        </w:tc>
        <w:tc>
          <w:tcPr>
            <w:tcW w:w="626" w:type="dxa"/>
          </w:tcPr>
          <w:p w14:paraId="512CCB7D" w14:textId="77777777" w:rsidR="00B72F53" w:rsidRDefault="00B72F53" w:rsidP="002A21DA">
            <w:pPr>
              <w:spacing w:after="180"/>
              <w:rPr>
                <w:rFonts w:eastAsiaTheme="minorEastAsia"/>
                <w:sz w:val="20"/>
                <w:szCs w:val="20"/>
              </w:rPr>
            </w:pPr>
            <w:r>
              <w:rPr>
                <w:rFonts w:eastAsiaTheme="minorEastAsia" w:hint="eastAsia"/>
                <w:sz w:val="20"/>
                <w:szCs w:val="20"/>
              </w:rPr>
              <w:t>N</w:t>
            </w:r>
          </w:p>
        </w:tc>
        <w:tc>
          <w:tcPr>
            <w:tcW w:w="7458" w:type="dxa"/>
            <w:tcMar>
              <w:top w:w="0" w:type="dxa"/>
              <w:left w:w="108" w:type="dxa"/>
              <w:bottom w:w="0" w:type="dxa"/>
              <w:right w:w="108" w:type="dxa"/>
            </w:tcMar>
          </w:tcPr>
          <w:p w14:paraId="3E8750A7" w14:textId="77777777" w:rsidR="00B72F53" w:rsidRDefault="00B72F53" w:rsidP="002A21DA">
            <w:pPr>
              <w:spacing w:after="180"/>
              <w:rPr>
                <w:rFonts w:eastAsiaTheme="minorEastAsia"/>
                <w:sz w:val="20"/>
                <w:szCs w:val="20"/>
              </w:rPr>
            </w:pPr>
            <w:r>
              <w:rPr>
                <w:rFonts w:eastAsiaTheme="minorEastAsia" w:hint="eastAsia"/>
                <w:sz w:val="20"/>
                <w:szCs w:val="20"/>
              </w:rPr>
              <w:t>Share similar views as HW.</w:t>
            </w:r>
          </w:p>
          <w:p w14:paraId="682DF321" w14:textId="77777777" w:rsidR="00B72F53" w:rsidRDefault="00B72F53" w:rsidP="002A21DA">
            <w:pPr>
              <w:spacing w:after="180"/>
              <w:rPr>
                <w:rFonts w:eastAsiaTheme="minorEastAsia"/>
                <w:sz w:val="20"/>
                <w:szCs w:val="20"/>
              </w:rPr>
            </w:pPr>
            <w:r>
              <w:rPr>
                <w:rFonts w:eastAsiaTheme="minorEastAsia" w:hint="eastAsia"/>
                <w:sz w:val="20"/>
                <w:szCs w:val="20"/>
              </w:rPr>
              <w:t>It</w:t>
            </w:r>
            <w:r>
              <w:rPr>
                <w:rFonts w:eastAsiaTheme="minorEastAsia"/>
                <w:sz w:val="20"/>
                <w:szCs w:val="20"/>
              </w:rPr>
              <w:t>’</w:t>
            </w:r>
            <w:r>
              <w:rPr>
                <w:rFonts w:eastAsiaTheme="minorEastAsia" w:hint="eastAsia"/>
                <w:sz w:val="20"/>
                <w:szCs w:val="20"/>
              </w:rPr>
              <w:t xml:space="preserve">s a new capability which is defined per X slots and the BD/CCE </w:t>
            </w:r>
            <w:r>
              <w:rPr>
                <w:rFonts w:eastAsiaTheme="minorEastAsia"/>
                <w:sz w:val="20"/>
                <w:szCs w:val="20"/>
              </w:rPr>
              <w:t>number</w:t>
            </w:r>
            <w:r>
              <w:rPr>
                <w:rFonts w:eastAsiaTheme="minorEastAsia" w:hint="eastAsia"/>
                <w:sz w:val="20"/>
                <w:szCs w:val="20"/>
              </w:rPr>
              <w:t xml:space="preserve"> for a slot goes up. It is against the subjective approved for the SI. Currently, the UE can only monitors M BDs per X slot assuming the PDCCH monitoring periodicity is X slot. However, the UE has to monitor X*M BDs per X slot. </w:t>
            </w:r>
            <w:r>
              <w:rPr>
                <w:rFonts w:eastAsiaTheme="minorEastAsia"/>
                <w:sz w:val="20"/>
                <w:szCs w:val="20"/>
              </w:rPr>
              <w:t>It</w:t>
            </w:r>
            <w:r>
              <w:rPr>
                <w:rFonts w:eastAsiaTheme="minorEastAsia" w:hint="eastAsia"/>
                <w:sz w:val="20"/>
                <w:szCs w:val="20"/>
              </w:rPr>
              <w:t xml:space="preserve"> is against the following subjective:</w:t>
            </w:r>
          </w:p>
          <w:p w14:paraId="45D5185F" w14:textId="77777777" w:rsidR="00B72F53" w:rsidRDefault="00B72F53" w:rsidP="002A21DA">
            <w:pPr>
              <w:spacing w:after="180"/>
              <w:rPr>
                <w:rFonts w:eastAsiaTheme="minorEastAsia"/>
                <w:sz w:val="20"/>
                <w:szCs w:val="20"/>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tc>
      </w:tr>
      <w:tr w:rsidR="00A65028" w14:paraId="6B78862C" w14:textId="77777777" w:rsidTr="002A21DA">
        <w:tc>
          <w:tcPr>
            <w:tcW w:w="1550" w:type="dxa"/>
            <w:tcMar>
              <w:top w:w="0" w:type="dxa"/>
              <w:left w:w="108" w:type="dxa"/>
              <w:bottom w:w="0" w:type="dxa"/>
              <w:right w:w="108" w:type="dxa"/>
            </w:tcMar>
          </w:tcPr>
          <w:p w14:paraId="2BDAF5E4" w14:textId="5B85CE9C" w:rsidR="00A65028" w:rsidRDefault="00A65028" w:rsidP="002A21DA">
            <w:pPr>
              <w:spacing w:after="180"/>
              <w:rPr>
                <w:rFonts w:eastAsiaTheme="minorEastAsia" w:hint="eastAsia"/>
                <w:sz w:val="20"/>
                <w:szCs w:val="20"/>
              </w:rPr>
            </w:pPr>
            <w:r>
              <w:rPr>
                <w:rFonts w:eastAsiaTheme="minorEastAsia"/>
                <w:sz w:val="20"/>
                <w:szCs w:val="20"/>
              </w:rPr>
              <w:t>NEC</w:t>
            </w:r>
          </w:p>
        </w:tc>
        <w:tc>
          <w:tcPr>
            <w:tcW w:w="626" w:type="dxa"/>
          </w:tcPr>
          <w:p w14:paraId="0A17F483" w14:textId="5F4890C8" w:rsidR="00A65028" w:rsidRDefault="00A65028" w:rsidP="002A21DA">
            <w:pPr>
              <w:spacing w:after="180"/>
              <w:rPr>
                <w:rFonts w:eastAsiaTheme="minorEastAsia" w:hint="eastAsia"/>
                <w:sz w:val="20"/>
                <w:szCs w:val="20"/>
              </w:rPr>
            </w:pPr>
            <w:r>
              <w:rPr>
                <w:rFonts w:eastAsiaTheme="minorEastAsia"/>
                <w:sz w:val="20"/>
                <w:szCs w:val="20"/>
              </w:rPr>
              <w:t>N</w:t>
            </w:r>
          </w:p>
        </w:tc>
        <w:tc>
          <w:tcPr>
            <w:tcW w:w="7458" w:type="dxa"/>
            <w:tcMar>
              <w:top w:w="0" w:type="dxa"/>
              <w:left w:w="108" w:type="dxa"/>
              <w:bottom w:w="0" w:type="dxa"/>
              <w:right w:w="108" w:type="dxa"/>
            </w:tcMar>
          </w:tcPr>
          <w:p w14:paraId="540C0068" w14:textId="62470E96" w:rsidR="00A65028" w:rsidRDefault="00A65028" w:rsidP="002A21DA">
            <w:pPr>
              <w:spacing w:after="180"/>
              <w:rPr>
                <w:rFonts w:eastAsiaTheme="minorEastAsia" w:hint="eastAsia"/>
                <w:sz w:val="20"/>
                <w:szCs w:val="20"/>
              </w:rPr>
            </w:pPr>
            <w:r w:rsidRPr="00A65028">
              <w:rPr>
                <w:rFonts w:eastAsiaTheme="minorEastAsia"/>
                <w:sz w:val="20"/>
                <w:szCs w:val="20"/>
              </w:rPr>
              <w:t xml:space="preserve">This may </w:t>
            </w:r>
            <w:r>
              <w:rPr>
                <w:rFonts w:eastAsiaTheme="minorEastAsia"/>
                <w:sz w:val="20"/>
                <w:szCs w:val="20"/>
              </w:rPr>
              <w:t xml:space="preserve">cause </w:t>
            </w:r>
            <w:r w:rsidRPr="00A65028">
              <w:rPr>
                <w:rFonts w:eastAsiaTheme="minorEastAsia"/>
                <w:sz w:val="20"/>
                <w:szCs w:val="20"/>
              </w:rPr>
              <w:t xml:space="preserve">some PDCCHs </w:t>
            </w:r>
            <w:r>
              <w:rPr>
                <w:rFonts w:eastAsiaTheme="minorEastAsia"/>
                <w:sz w:val="20"/>
                <w:szCs w:val="20"/>
              </w:rPr>
              <w:t>received at</w:t>
            </w:r>
            <w:r w:rsidRPr="00A65028">
              <w:rPr>
                <w:rFonts w:eastAsiaTheme="minorEastAsia"/>
                <w:sz w:val="20"/>
                <w:szCs w:val="20"/>
              </w:rPr>
              <w:t xml:space="preserve"> </w:t>
            </w:r>
            <w:r>
              <w:rPr>
                <w:rFonts w:eastAsiaTheme="minorEastAsia"/>
                <w:sz w:val="20"/>
                <w:szCs w:val="20"/>
              </w:rPr>
              <w:t xml:space="preserve">the later part of </w:t>
            </w:r>
            <w:r w:rsidRPr="00A65028">
              <w:rPr>
                <w:rFonts w:eastAsiaTheme="minorEastAsia"/>
                <w:sz w:val="20"/>
                <w:szCs w:val="20"/>
              </w:rPr>
              <w:t xml:space="preserve">X slot </w:t>
            </w:r>
            <w:r>
              <w:rPr>
                <w:rFonts w:eastAsiaTheme="minorEastAsia"/>
                <w:sz w:val="20"/>
                <w:szCs w:val="20"/>
              </w:rPr>
              <w:t xml:space="preserve">being missed detection </w:t>
            </w:r>
            <w:r w:rsidRPr="00A65028">
              <w:rPr>
                <w:rFonts w:eastAsiaTheme="minorEastAsia"/>
                <w:sz w:val="20"/>
                <w:szCs w:val="20"/>
              </w:rPr>
              <w:t>because the maximum number of BDs has been used up.</w:t>
            </w:r>
          </w:p>
        </w:tc>
      </w:tr>
    </w:tbl>
    <w:p w14:paraId="098D753D" w14:textId="77777777" w:rsidR="00877BD3" w:rsidRPr="00B72F53" w:rsidRDefault="00877BD3">
      <w:pPr>
        <w:rPr>
          <w:rFonts w:ascii="Arial" w:eastAsia="SimSun" w:hAnsi="Arial"/>
          <w:sz w:val="20"/>
          <w:szCs w:val="20"/>
          <w:lang w:eastAsia="ja-JP"/>
        </w:rPr>
      </w:pPr>
    </w:p>
    <w:p w14:paraId="12D768C0" w14:textId="77777777" w:rsidR="00877BD3" w:rsidRDefault="006B5573">
      <w:pPr>
        <w:pStyle w:val="Heading3"/>
        <w:spacing w:after="180"/>
        <w:rPr>
          <w:rFonts w:ascii="Arial" w:hAnsi="Arial" w:cs="Arial"/>
          <w:color w:val="auto"/>
          <w:sz w:val="26"/>
          <w:szCs w:val="26"/>
        </w:rPr>
      </w:pPr>
      <w:bookmarkStart w:id="5" w:name="_Toc56122179"/>
      <w:r>
        <w:rPr>
          <w:rFonts w:ascii="Arial" w:hAnsi="Arial" w:cs="Arial"/>
          <w:color w:val="auto"/>
          <w:sz w:val="26"/>
          <w:szCs w:val="26"/>
        </w:rPr>
        <w:t>8.2.3.2 Latency and Scheduling flexibility</w:t>
      </w:r>
      <w:bookmarkEnd w:id="5"/>
    </w:p>
    <w:p w14:paraId="6CDA3B14" w14:textId="77777777" w:rsidR="00877BD3" w:rsidRDefault="006B5573">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 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Option1 and Option can be captured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877BD3" w14:paraId="49FB815F" w14:textId="77777777">
        <w:trPr>
          <w:trHeight w:val="155"/>
        </w:trPr>
        <w:tc>
          <w:tcPr>
            <w:tcW w:w="9954" w:type="dxa"/>
          </w:tcPr>
          <w:p w14:paraId="0B196A5A" w14:textId="77777777" w:rsidR="00877BD3" w:rsidRDefault="006B557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 impact by BD reduction depends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 xml:space="preserve">AL distribution, channel condition, number of Als per UE, number of UEs that need to be simultaneously scheduled. </w:t>
            </w:r>
          </w:p>
          <w:p w14:paraId="6911AA60" w14:textId="77777777" w:rsidR="00877BD3" w:rsidRDefault="00877BD3">
            <w:pPr>
              <w:rPr>
                <w:rFonts w:ascii="Arial" w:hAnsi="Arial" w:cs="Arial"/>
                <w:sz w:val="20"/>
                <w:szCs w:val="20"/>
                <w:lang w:eastAsia="sv-SE"/>
              </w:rPr>
            </w:pPr>
          </w:p>
          <w:p w14:paraId="65C2211B" w14:textId="77777777" w:rsidR="00877BD3" w:rsidRDefault="006B5573">
            <w:pPr>
              <w:rPr>
                <w:rFonts w:ascii="Arial" w:eastAsia="SimSun" w:hAnsi="Arial"/>
                <w:sz w:val="20"/>
                <w:szCs w:val="20"/>
                <w:lang w:val="en-GB" w:eastAsia="ja-JP"/>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Als per UE, number of UEs that need to be simultaneously scheduled. </w:t>
            </w:r>
          </w:p>
          <w:p w14:paraId="637CE8CA" w14:textId="77777777" w:rsidR="00877BD3" w:rsidRDefault="00877BD3">
            <w:pPr>
              <w:rPr>
                <w:rFonts w:ascii="Arial" w:hAnsi="Arial" w:cs="Arial"/>
                <w:sz w:val="20"/>
                <w:szCs w:val="20"/>
                <w:lang w:eastAsia="sv-SE"/>
              </w:rPr>
            </w:pPr>
          </w:p>
        </w:tc>
      </w:tr>
    </w:tbl>
    <w:p w14:paraId="509EFA3E" w14:textId="77777777" w:rsidR="00877BD3" w:rsidRDefault="00877BD3">
      <w:pPr>
        <w:rPr>
          <w:rFonts w:ascii="Arial" w:hAnsi="Arial" w:cs="Arial"/>
          <w:sz w:val="20"/>
          <w:szCs w:val="20"/>
          <w:lang w:eastAsia="sv-SE"/>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345"/>
      </w:tblGrid>
      <w:tr w:rsidR="00877BD3" w14:paraId="12011F17" w14:textId="77777777">
        <w:tc>
          <w:tcPr>
            <w:tcW w:w="1550" w:type="dxa"/>
            <w:shd w:val="clear" w:color="auto" w:fill="D9D9D9"/>
            <w:tcMar>
              <w:top w:w="0" w:type="dxa"/>
              <w:left w:w="108" w:type="dxa"/>
              <w:bottom w:w="0" w:type="dxa"/>
              <w:right w:w="108" w:type="dxa"/>
            </w:tcMar>
          </w:tcPr>
          <w:p w14:paraId="7DF30977" w14:textId="77777777"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8345" w:type="dxa"/>
            <w:shd w:val="clear" w:color="auto" w:fill="D9D9D9"/>
            <w:tcMar>
              <w:top w:w="0" w:type="dxa"/>
              <w:left w:w="108" w:type="dxa"/>
              <w:bottom w:w="0" w:type="dxa"/>
              <w:right w:w="108" w:type="dxa"/>
            </w:tcMar>
          </w:tcPr>
          <w:p w14:paraId="6FBF1E7A" w14:textId="77777777"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14:paraId="03DBB4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27711" w14:textId="77777777" w:rsidR="00877BD3" w:rsidRDefault="006B5573">
            <w:pPr>
              <w:rPr>
                <w:rFonts w:ascii="Arial" w:eastAsia="SimSun" w:hAnsi="Arial" w:cs="Arial"/>
                <w:sz w:val="20"/>
                <w:szCs w:val="20"/>
              </w:rPr>
            </w:pPr>
            <w:r>
              <w:rPr>
                <w:rFonts w:eastAsiaTheme="minorEastAsia" w:hint="eastAsia"/>
                <w:sz w:val="20"/>
                <w:szCs w:val="20"/>
              </w:rPr>
              <w:t>ZTE,sanechips</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EAC7A" w14:textId="77777777" w:rsidR="00877BD3" w:rsidRDefault="006B5573">
            <w:pPr>
              <w:outlineLvl w:val="0"/>
              <w:rPr>
                <w:rFonts w:ascii="Arial" w:eastAsia="SimSun" w:hAnsi="Arial" w:cs="Arial"/>
                <w:sz w:val="20"/>
                <w:szCs w:val="20"/>
              </w:rPr>
            </w:pPr>
            <w:r>
              <w:rPr>
                <w:rFonts w:ascii="Arial" w:eastAsia="SimSun" w:hAnsi="Arial" w:cs="Arial" w:hint="eastAsia"/>
                <w:sz w:val="20"/>
                <w:szCs w:val="20"/>
              </w:rPr>
              <w:t>Option 1. We have no strong view here.</w:t>
            </w:r>
            <w:r>
              <w:rPr>
                <w:rFonts w:ascii="Arial" w:eastAsia="SimSun" w:hAnsi="Arial" w:cs="Arial"/>
                <w:sz w:val="20"/>
                <w:szCs w:val="20"/>
              </w:rPr>
              <w:t>”</w:t>
            </w:r>
            <w:r>
              <w:rPr>
                <w:rFonts w:ascii="Arial" w:eastAsia="SimSun" w:hAnsi="Arial" w:cs="Arial" w:hint="eastAsia"/>
                <w:sz w:val="20"/>
                <w:szCs w:val="20"/>
              </w:rPr>
              <w:t>the impact depends ...</w:t>
            </w:r>
            <w:r>
              <w:rPr>
                <w:rFonts w:ascii="Arial" w:eastAsia="SimSun" w:hAnsi="Arial" w:cs="Arial"/>
                <w:sz w:val="20"/>
                <w:szCs w:val="20"/>
              </w:rPr>
              <w:t>”</w:t>
            </w:r>
            <w:r>
              <w:rPr>
                <w:rFonts w:ascii="Arial" w:eastAsia="SimSun" w:hAnsi="Arial" w:cs="Arial" w:hint="eastAsia"/>
                <w:sz w:val="20"/>
                <w:szCs w:val="20"/>
              </w:rPr>
              <w:t xml:space="preserve"> seems not so clear, since which kind of impact may be missing.</w:t>
            </w:r>
          </w:p>
        </w:tc>
      </w:tr>
      <w:tr w:rsidR="00877BD3" w14:paraId="0355805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2365D" w14:textId="77777777" w:rsidR="00877BD3" w:rsidRDefault="00DC374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C4F92" w14:textId="77777777" w:rsidR="00877BD3" w:rsidRDefault="00DC3740">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 xml:space="preserve">ption 1. The multiple factors as listed there are equally important. </w:t>
            </w:r>
          </w:p>
        </w:tc>
      </w:tr>
      <w:tr w:rsidR="00461975" w14:paraId="6C783AE0"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8429A" w14:textId="77777777" w:rsidR="00461975" w:rsidRPr="000B737F" w:rsidRDefault="00461975" w:rsidP="00461975">
            <w:pPr>
              <w:rPr>
                <w:rFonts w:ascii="Arial" w:eastAsiaTheme="minorEastAsia" w:hAnsi="Arial" w:cs="Arial"/>
                <w:sz w:val="20"/>
                <w:szCs w:val="20"/>
              </w:rPr>
            </w:pPr>
            <w:r>
              <w:rPr>
                <w:rFonts w:ascii="Arial" w:eastAsiaTheme="minorEastAsia" w:hAnsi="Arial" w:cs="Arial" w:hint="eastAsia"/>
                <w:sz w:val="20"/>
                <w:szCs w:val="20"/>
              </w:rPr>
              <w:t>Spreadtrum</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FB0A3" w14:textId="77777777" w:rsidR="00461975" w:rsidRDefault="00461975" w:rsidP="00461975">
            <w:pPr>
              <w:rPr>
                <w:rFonts w:ascii="Arial" w:hAnsi="Arial" w:cs="Arial"/>
                <w:sz w:val="20"/>
                <w:szCs w:val="20"/>
              </w:rPr>
            </w:pPr>
            <w:r w:rsidRPr="000B737F">
              <w:rPr>
                <w:rFonts w:ascii="Arial" w:hAnsi="Arial" w:cs="Arial"/>
                <w:sz w:val="20"/>
                <w:szCs w:val="20"/>
              </w:rPr>
              <w:t>Option 1.</w:t>
            </w:r>
          </w:p>
        </w:tc>
      </w:tr>
      <w:tr w:rsidR="00586D04" w14:paraId="69DACF79"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962A" w14:textId="77777777" w:rsidR="00586D04" w:rsidRDefault="00586D04" w:rsidP="00586D04">
            <w:pPr>
              <w:rPr>
                <w:rFonts w:ascii="Arial" w:eastAsia="SimSun" w:hAnsi="Arial" w:cs="Arial"/>
                <w:sz w:val="20"/>
                <w:szCs w:val="20"/>
              </w:rPr>
            </w:pPr>
            <w:r>
              <w:rPr>
                <w:rFonts w:ascii="Arial" w:eastAsia="SimSun" w:hAnsi="Arial" w:cs="Arial"/>
                <w:sz w:val="20"/>
                <w:szCs w:val="20"/>
              </w:rPr>
              <w:t>Huawei, HiSilicon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8AD97" w14:textId="77777777" w:rsidR="00586D04" w:rsidRDefault="00586D04" w:rsidP="00586D04">
            <w:pPr>
              <w:outlineLvl w:val="0"/>
              <w:rPr>
                <w:rFonts w:ascii="Arial" w:eastAsiaTheme="minorEastAsia" w:hAnsi="Arial" w:cs="Arial"/>
                <w:sz w:val="20"/>
                <w:szCs w:val="20"/>
              </w:rPr>
            </w:pPr>
            <w:r>
              <w:rPr>
                <w:rFonts w:ascii="Arial" w:eastAsiaTheme="minorEastAsia" w:hAnsi="Arial" w:cs="Arial"/>
                <w:sz w:val="20"/>
                <w:szCs w:val="20"/>
              </w:rPr>
              <w:t>Option 1 is supported by us.</w:t>
            </w:r>
          </w:p>
          <w:p w14:paraId="4EB835A6" w14:textId="77777777" w:rsidR="00586D04" w:rsidRDefault="00586D04" w:rsidP="00586D04">
            <w:pPr>
              <w:outlineLvl w:val="0"/>
              <w:rPr>
                <w:rFonts w:ascii="Arial" w:eastAsiaTheme="minorEastAsia" w:hAnsi="Arial" w:cs="Arial"/>
                <w:sz w:val="20"/>
                <w:szCs w:val="20"/>
              </w:rPr>
            </w:pPr>
          </w:p>
          <w:p w14:paraId="0BEEF933" w14:textId="77777777" w:rsidR="00586D04" w:rsidRPr="00F30D19" w:rsidRDefault="00586D04" w:rsidP="00586D04">
            <w:pPr>
              <w:outlineLvl w:val="0"/>
              <w:rPr>
                <w:rFonts w:ascii="Arial" w:eastAsiaTheme="minorEastAsia" w:hAnsi="Arial" w:cs="Arial"/>
                <w:sz w:val="20"/>
                <w:szCs w:val="20"/>
              </w:rPr>
            </w:pPr>
            <w:r>
              <w:rPr>
                <w:rFonts w:ascii="Arial" w:eastAsiaTheme="minorEastAsia" w:hAnsi="Arial" w:cs="Arial"/>
                <w:sz w:val="20"/>
                <w:szCs w:val="20"/>
              </w:rPr>
              <w:t xml:space="preserve">The first sentence in </w:t>
            </w:r>
            <w:r>
              <w:rPr>
                <w:rFonts w:ascii="Arial" w:eastAsiaTheme="minorEastAsia" w:hAnsi="Arial" w:cs="Arial" w:hint="eastAsia"/>
                <w:sz w:val="20"/>
                <w:szCs w:val="20"/>
              </w:rPr>
              <w:t>O</w:t>
            </w:r>
            <w:r>
              <w:rPr>
                <w:rFonts w:ascii="Arial" w:eastAsiaTheme="minorEastAsia" w:hAnsi="Arial" w:cs="Arial"/>
                <w:sz w:val="20"/>
                <w:szCs w:val="20"/>
              </w:rPr>
              <w:t xml:space="preserve">ption2 is not correct. There are observation agreed to see that there is no PDCCH blocking rate increase if DCI size budget is also reduced with the BD reduction. </w:t>
            </w:r>
          </w:p>
        </w:tc>
      </w:tr>
      <w:tr w:rsidR="000C756F" w14:paraId="48455B50"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64CC5" w14:textId="77777777" w:rsidR="000C756F" w:rsidRDefault="000C756F" w:rsidP="00586D04">
            <w:pPr>
              <w:rPr>
                <w:rFonts w:ascii="Arial" w:eastAsia="SimSun" w:hAnsi="Arial" w:cs="Arial"/>
                <w:sz w:val="20"/>
                <w:szCs w:val="20"/>
              </w:rPr>
            </w:pPr>
            <w:r>
              <w:rPr>
                <w:rFonts w:ascii="Arial" w:eastAsia="SimSun" w:hAnsi="Arial" w:cs="Arial"/>
                <w:sz w:val="20"/>
                <w:szCs w:val="20"/>
              </w:rPr>
              <w:t>MediaTek</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BE60D" w14:textId="77777777" w:rsidR="000C756F" w:rsidRDefault="000C756F" w:rsidP="00586D04">
            <w:pPr>
              <w:outlineLvl w:val="0"/>
              <w:rPr>
                <w:rFonts w:ascii="Arial" w:eastAsiaTheme="minorEastAsia" w:hAnsi="Arial" w:cs="Arial"/>
                <w:sz w:val="20"/>
                <w:szCs w:val="20"/>
              </w:rPr>
            </w:pPr>
            <w:r>
              <w:rPr>
                <w:rFonts w:ascii="Arial" w:eastAsiaTheme="minorEastAsia" w:hAnsi="Arial" w:cs="Arial"/>
                <w:sz w:val="20"/>
                <w:szCs w:val="20"/>
              </w:rPr>
              <w:t>Option 2</w:t>
            </w:r>
          </w:p>
        </w:tc>
      </w:tr>
      <w:tr w:rsidR="00A2416E" w14:paraId="1092F0B7"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059C" w14:textId="5D485601" w:rsidR="00A2416E" w:rsidRDefault="00A2416E" w:rsidP="00586D04">
            <w:pPr>
              <w:rPr>
                <w:rFonts w:ascii="Arial" w:eastAsia="SimSun" w:hAnsi="Arial" w:cs="Arial"/>
                <w:sz w:val="20"/>
                <w:szCs w:val="20"/>
              </w:rPr>
            </w:pPr>
            <w:r>
              <w:rPr>
                <w:rFonts w:ascii="Arial" w:eastAsia="SimSun" w:hAnsi="Arial" w:cs="Arial"/>
                <w:sz w:val="20"/>
                <w:szCs w:val="20"/>
              </w:rPr>
              <w:t>NEC</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20C68" w14:textId="5485AECD" w:rsidR="00A2416E" w:rsidRDefault="00A2416E" w:rsidP="00586D04">
            <w:pPr>
              <w:outlineLvl w:val="0"/>
              <w:rPr>
                <w:rFonts w:ascii="Arial" w:eastAsiaTheme="minorEastAsia" w:hAnsi="Arial" w:cs="Arial"/>
                <w:sz w:val="20"/>
                <w:szCs w:val="20"/>
              </w:rPr>
            </w:pPr>
            <w:r>
              <w:rPr>
                <w:rFonts w:ascii="Arial" w:eastAsiaTheme="minorEastAsia" w:hAnsi="Arial" w:cs="Arial"/>
                <w:sz w:val="20"/>
                <w:szCs w:val="20"/>
              </w:rPr>
              <w:t>Option 1</w:t>
            </w:r>
          </w:p>
        </w:tc>
      </w:tr>
    </w:tbl>
    <w:p w14:paraId="27CCD6B1" w14:textId="77777777" w:rsidR="00877BD3" w:rsidRDefault="00877BD3">
      <w:pPr>
        <w:rPr>
          <w:rFonts w:ascii="Arial" w:hAnsi="Arial" w:cs="Arial"/>
          <w:sz w:val="20"/>
          <w:szCs w:val="20"/>
          <w:lang w:eastAsia="sv-SE"/>
        </w:rPr>
      </w:pPr>
    </w:p>
    <w:p w14:paraId="78551AD7" w14:textId="77777777" w:rsidR="00877BD3" w:rsidRDefault="00877BD3">
      <w:pPr>
        <w:rPr>
          <w:rFonts w:ascii="Arial" w:hAnsi="Arial" w:cs="Arial"/>
          <w:sz w:val="20"/>
          <w:szCs w:val="20"/>
          <w:lang w:eastAsia="sv-SE"/>
        </w:rPr>
      </w:pPr>
    </w:p>
    <w:p w14:paraId="73F3A270" w14:textId="77777777" w:rsidR="00877BD3" w:rsidRDefault="00877BD3">
      <w:pPr>
        <w:rPr>
          <w:rFonts w:ascii="Arial" w:hAnsi="Arial" w:cs="Arial"/>
          <w:sz w:val="20"/>
          <w:szCs w:val="20"/>
          <w:lang w:eastAsia="sv-SE"/>
        </w:rPr>
      </w:pPr>
    </w:p>
    <w:p w14:paraId="64AB9819" w14:textId="77777777" w:rsidR="00877BD3" w:rsidRDefault="00877BD3">
      <w:pPr>
        <w:rPr>
          <w:rFonts w:ascii="Arial" w:hAnsi="Arial" w:cs="Arial"/>
          <w:sz w:val="20"/>
          <w:szCs w:val="20"/>
          <w:lang w:eastAsia="sv-SE"/>
        </w:rPr>
      </w:pPr>
    </w:p>
    <w:p w14:paraId="25F6E933" w14:textId="77777777" w:rsidR="00877BD3" w:rsidRDefault="00877BD3">
      <w:pPr>
        <w:rPr>
          <w:rFonts w:ascii="Arial" w:hAnsi="Arial" w:cs="Arial"/>
          <w:sz w:val="20"/>
          <w:szCs w:val="20"/>
          <w:lang w:eastAsia="sv-SE"/>
        </w:rPr>
      </w:pPr>
    </w:p>
    <w:p w14:paraId="0C5D1582" w14:textId="77777777" w:rsidR="00877BD3" w:rsidRDefault="00877BD3">
      <w:pPr>
        <w:rPr>
          <w:rFonts w:ascii="Arial" w:hAnsi="Arial" w:cs="Arial"/>
          <w:sz w:val="20"/>
          <w:szCs w:val="20"/>
          <w:lang w:eastAsia="sv-SE"/>
        </w:rPr>
      </w:pPr>
    </w:p>
    <w:p w14:paraId="6A0ED6BE" w14:textId="77777777" w:rsidR="00877BD3" w:rsidRDefault="00877BD3">
      <w:pPr>
        <w:rPr>
          <w:rFonts w:ascii="Arial" w:hAnsi="Arial" w:cs="Arial"/>
          <w:sz w:val="20"/>
          <w:szCs w:val="20"/>
          <w:lang w:eastAsia="sv-SE"/>
        </w:rPr>
      </w:pPr>
    </w:p>
    <w:p w14:paraId="565131E8" w14:textId="77777777" w:rsidR="00877BD3" w:rsidRDefault="00877BD3">
      <w:pPr>
        <w:rPr>
          <w:rFonts w:ascii="Arial" w:hAnsi="Arial" w:cs="Arial"/>
          <w:b/>
          <w:bCs/>
          <w:color w:val="000000" w:themeColor="text1"/>
          <w:sz w:val="20"/>
          <w:szCs w:val="20"/>
          <w:highlight w:val="cyan"/>
        </w:rPr>
      </w:pPr>
    </w:p>
    <w:p w14:paraId="03F466EE" w14:textId="77777777" w:rsidR="00877BD3" w:rsidRDefault="006B5573">
      <w:pPr>
        <w:rPr>
          <w:rFonts w:ascii="Arial" w:hAnsi="Arial" w:cs="Arial"/>
          <w:sz w:val="20"/>
          <w:szCs w:val="20"/>
          <w:lang w:eastAsia="sv-SE"/>
        </w:rPr>
      </w:pPr>
      <w:r>
        <w:rPr>
          <w:rFonts w:ascii="Arial" w:hAnsi="Arial" w:cs="Arial"/>
          <w:b/>
          <w:bCs/>
          <w:color w:val="000000" w:themeColor="text1"/>
          <w:sz w:val="20"/>
          <w:szCs w:val="20"/>
          <w:highlight w:val="cyan"/>
        </w:rPr>
        <w:t>[FL9] Proposal 8.2.3.2-2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latency impact: </w:t>
      </w:r>
    </w:p>
    <w:tbl>
      <w:tblPr>
        <w:tblStyle w:val="TableGrid"/>
        <w:tblW w:w="0" w:type="auto"/>
        <w:tblLook w:val="04A0" w:firstRow="1" w:lastRow="0" w:firstColumn="1" w:lastColumn="0" w:noHBand="0" w:noVBand="1"/>
      </w:tblPr>
      <w:tblGrid>
        <w:gridCol w:w="9954"/>
      </w:tblGrid>
      <w:tr w:rsidR="00877BD3" w14:paraId="637EFFD9" w14:textId="77777777">
        <w:tc>
          <w:tcPr>
            <w:tcW w:w="9954" w:type="dxa"/>
          </w:tcPr>
          <w:p w14:paraId="521D5D2D" w14:textId="77777777" w:rsidR="00877BD3" w:rsidRDefault="006B5573">
            <w:pPr>
              <w:rPr>
                <w:rFonts w:ascii="Arial" w:eastAsia="SimSun" w:hAnsi="Arial"/>
                <w:b/>
                <w:bCs/>
                <w:sz w:val="20"/>
                <w:szCs w:val="20"/>
                <w:lang w:eastAsia="ja-JP"/>
              </w:rPr>
            </w:pPr>
            <w:r>
              <w:rPr>
                <w:rFonts w:ascii="Arial" w:hAnsi="Arial" w:cs="Arial"/>
                <w:sz w:val="20"/>
                <w:szCs w:val="20"/>
                <w:lang w:eastAsia="sv-SE"/>
              </w:rPr>
              <w:t>The latency impact due to BD reduction may largely depend on PDCCH blocking rate performance impact</w:t>
            </w:r>
            <w:r>
              <w:rPr>
                <w:rFonts w:ascii="Arial" w:hAnsi="Arial" w:cs="Arial"/>
                <w:sz w:val="20"/>
                <w:szCs w:val="20"/>
              </w:rPr>
              <w:t xml:space="preserve">. If the PDCCH blocking rate is increased by BD reduction, the latency performance is expected to be increased; Otherwise, BD reduction has no impact on the latency.   </w:t>
            </w:r>
          </w:p>
          <w:p w14:paraId="4B8C6156" w14:textId="77777777" w:rsidR="00877BD3" w:rsidRDefault="00877BD3">
            <w:pPr>
              <w:rPr>
                <w:rFonts w:ascii="Arial" w:eastAsia="SimSun" w:hAnsi="Arial"/>
                <w:sz w:val="20"/>
                <w:szCs w:val="20"/>
                <w:u w:val="single"/>
                <w:lang w:eastAsia="ja-JP"/>
              </w:rPr>
            </w:pPr>
          </w:p>
        </w:tc>
      </w:tr>
    </w:tbl>
    <w:p w14:paraId="1A2A1F58" w14:textId="77777777" w:rsidR="00877BD3" w:rsidRDefault="006B5573">
      <w:pPr>
        <w:pStyle w:val="ListParagraph"/>
        <w:numPr>
          <w:ilvl w:val="0"/>
          <w:numId w:val="3"/>
        </w:numPr>
        <w:rPr>
          <w:rFonts w:ascii="Arial" w:eastAsia="SimSun" w:hAnsi="Arial"/>
          <w:b/>
          <w:bCs/>
          <w:sz w:val="20"/>
          <w:szCs w:val="20"/>
          <w:lang w:eastAsia="ja-JP"/>
        </w:rPr>
      </w:pPr>
      <w:r>
        <w:rPr>
          <w:rFonts w:ascii="Arial" w:eastAsia="SimSun" w:hAnsi="Arial"/>
          <w:b/>
          <w:bCs/>
          <w:sz w:val="20"/>
          <w:szCs w:val="20"/>
          <w:lang w:eastAsia="ja-JP"/>
        </w:rPr>
        <w:t xml:space="preserve">FL strongly stresses that please note that this is the last round of email discussion. Without consensus on this section may cause the incompletion of this study item. </w:t>
      </w:r>
    </w:p>
    <w:p w14:paraId="5D0141F1" w14:textId="77777777" w:rsidR="00877BD3" w:rsidRDefault="00877BD3">
      <w:pPr>
        <w:rPr>
          <w:rFonts w:ascii="Arial" w:eastAsia="SimSun" w:hAnsi="Arial"/>
          <w:sz w:val="20"/>
          <w:szCs w:val="20"/>
          <w:u w:val="single"/>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877BD3" w14:paraId="3C915031" w14:textId="77777777">
        <w:tc>
          <w:tcPr>
            <w:tcW w:w="1550" w:type="dxa"/>
            <w:shd w:val="clear" w:color="auto" w:fill="D9D9D9"/>
            <w:tcMar>
              <w:top w:w="0" w:type="dxa"/>
              <w:left w:w="108" w:type="dxa"/>
              <w:bottom w:w="0" w:type="dxa"/>
              <w:right w:w="108" w:type="dxa"/>
            </w:tcMar>
          </w:tcPr>
          <w:p w14:paraId="144BA5A0" w14:textId="77777777" w:rsidR="00877BD3" w:rsidRDefault="006B5573">
            <w:pPr>
              <w:rPr>
                <w:rFonts w:ascii="Arial" w:hAnsi="Arial" w:cs="Arial"/>
                <w:b/>
                <w:bCs/>
                <w:sz w:val="20"/>
                <w:szCs w:val="20"/>
                <w:lang w:eastAsia="sv-SE"/>
              </w:rPr>
            </w:pPr>
            <w:r>
              <w:rPr>
                <w:rFonts w:ascii="Arial" w:hAnsi="Arial" w:cs="Arial"/>
                <w:b/>
                <w:bCs/>
                <w:sz w:val="20"/>
                <w:szCs w:val="20"/>
                <w:lang w:eastAsia="sv-SE"/>
              </w:rPr>
              <w:lastRenderedPageBreak/>
              <w:t>Company</w:t>
            </w:r>
          </w:p>
        </w:tc>
        <w:tc>
          <w:tcPr>
            <w:tcW w:w="1285" w:type="dxa"/>
            <w:shd w:val="clear" w:color="auto" w:fill="D9D9D9"/>
          </w:tcPr>
          <w:p w14:paraId="351DB442" w14:textId="77777777" w:rsidR="00877BD3" w:rsidRDefault="006B557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4F99063E" w14:textId="77777777"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14:paraId="7D0391F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E2F35" w14:textId="77777777" w:rsidR="00877BD3" w:rsidRDefault="006B5573">
            <w:pPr>
              <w:rPr>
                <w:rFonts w:ascii="Arial" w:eastAsia="SimSun" w:hAnsi="Arial" w:cs="Arial"/>
                <w:sz w:val="20"/>
                <w:szCs w:val="20"/>
              </w:rPr>
            </w:pPr>
            <w:r>
              <w:rPr>
                <w:rFonts w:eastAsiaTheme="minorEastAsia"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7425E210" w14:textId="77777777" w:rsidR="00877BD3" w:rsidRDefault="006B5573">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6989" w14:textId="77777777" w:rsidR="00877BD3" w:rsidRDefault="00877BD3">
            <w:pPr>
              <w:outlineLvl w:val="0"/>
              <w:rPr>
                <w:rFonts w:ascii="Arial" w:hAnsi="Arial" w:cs="Arial"/>
                <w:sz w:val="20"/>
                <w:szCs w:val="20"/>
              </w:rPr>
            </w:pPr>
          </w:p>
        </w:tc>
      </w:tr>
      <w:tr w:rsidR="00877BD3" w14:paraId="3DF0923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4CCC4" w14:textId="77777777" w:rsidR="00877BD3" w:rsidRDefault="00DC374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C3028B0" w14:textId="77777777" w:rsidR="00877BD3" w:rsidRPr="001E0C0D" w:rsidRDefault="001E0C0D">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for sake of progress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A53B" w14:textId="77777777" w:rsidR="00877BD3" w:rsidRDefault="00877BD3">
            <w:pPr>
              <w:rPr>
                <w:rFonts w:ascii="Arial" w:eastAsiaTheme="minorEastAsia" w:hAnsi="Arial" w:cs="Arial"/>
                <w:i/>
                <w:sz w:val="20"/>
                <w:szCs w:val="20"/>
              </w:rPr>
            </w:pPr>
          </w:p>
        </w:tc>
      </w:tr>
      <w:tr w:rsidR="00F02EEC" w14:paraId="745EEAE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04C7" w14:textId="77777777" w:rsidR="00F02EEC" w:rsidRPr="00A93DEA" w:rsidRDefault="00F02EEC" w:rsidP="00F02EEC">
            <w:pPr>
              <w:rPr>
                <w:rFonts w:ascii="Arial" w:eastAsiaTheme="minorEastAsia" w:hAnsi="Arial" w:cs="Arial"/>
                <w:sz w:val="20"/>
                <w:szCs w:val="20"/>
              </w:rPr>
            </w:pPr>
            <w:r>
              <w:rPr>
                <w:rFonts w:ascii="Arial" w:eastAsiaTheme="minorEastAsia" w:hAnsi="Arial" w:cs="Arial" w:hint="eastAsia"/>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60EF1F3B" w14:textId="77777777" w:rsidR="00F02EEC" w:rsidRPr="00A93DEA" w:rsidRDefault="00F02EEC" w:rsidP="00F02EEC">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E0B93" w14:textId="77777777" w:rsidR="00F02EEC" w:rsidRDefault="00F02EEC" w:rsidP="00F02EEC">
            <w:pPr>
              <w:rPr>
                <w:rFonts w:ascii="Arial" w:hAnsi="Arial" w:cs="Arial"/>
                <w:sz w:val="20"/>
                <w:szCs w:val="20"/>
              </w:rPr>
            </w:pPr>
          </w:p>
        </w:tc>
      </w:tr>
      <w:tr w:rsidR="00F02EEC" w14:paraId="71FCA9A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5A9D4" w14:textId="77777777" w:rsidR="00F02EEC" w:rsidRPr="00A93DEA" w:rsidRDefault="00F02EEC" w:rsidP="00F02EEC">
            <w:pPr>
              <w:rPr>
                <w:rFonts w:ascii="Arial" w:eastAsiaTheme="minorEastAsia"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6F312006" w14:textId="77777777" w:rsidR="00F02EEC" w:rsidRPr="00A93DEA" w:rsidRDefault="00F02EEC" w:rsidP="00F02EEC">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689AE" w14:textId="77777777" w:rsidR="00F02EEC" w:rsidRDefault="00F02EEC" w:rsidP="00F02EEC">
            <w:pPr>
              <w:rPr>
                <w:rFonts w:ascii="Arial" w:hAnsi="Arial" w:cs="Arial"/>
                <w:sz w:val="20"/>
                <w:szCs w:val="20"/>
              </w:rPr>
            </w:pPr>
          </w:p>
        </w:tc>
      </w:tr>
      <w:tr w:rsidR="00586D04" w14:paraId="519380C4" w14:textId="77777777"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57CE2" w14:textId="77777777" w:rsidR="00586D04" w:rsidRPr="00586D04" w:rsidRDefault="00586D04" w:rsidP="00BD3901">
            <w:pPr>
              <w:rPr>
                <w:rFonts w:ascii="Arial" w:eastAsiaTheme="minorEastAsia" w:hAnsi="Arial" w:cs="Arial"/>
                <w:sz w:val="20"/>
                <w:szCs w:val="20"/>
              </w:rPr>
            </w:pPr>
            <w:r w:rsidRPr="00586D04">
              <w:rPr>
                <w:rFonts w:ascii="Arial" w:eastAsiaTheme="minorEastAsia" w:hAnsi="Arial" w:cs="Arial" w:hint="eastAsia"/>
                <w:sz w:val="20"/>
                <w:szCs w:val="20"/>
              </w:rPr>
              <w:t>H</w:t>
            </w:r>
            <w:r w:rsidRPr="00586D04">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3E949E7A" w14:textId="77777777" w:rsidR="00586D04" w:rsidRPr="00586D04" w:rsidRDefault="00586D04" w:rsidP="00BD3901">
            <w:pPr>
              <w:rPr>
                <w:rFonts w:ascii="Arial" w:eastAsiaTheme="minorEastAsia" w:hAnsi="Arial" w:cs="Arial"/>
                <w:sz w:val="20"/>
                <w:szCs w:val="20"/>
              </w:rPr>
            </w:pPr>
            <w:r w:rsidRPr="00586D04">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086E2" w14:textId="77777777" w:rsidR="00586D04" w:rsidRDefault="00586D04" w:rsidP="00586D04">
            <w:pPr>
              <w:rPr>
                <w:rFonts w:ascii="Arial" w:hAnsi="Arial" w:cs="Arial"/>
                <w:sz w:val="20"/>
                <w:szCs w:val="20"/>
              </w:rPr>
            </w:pPr>
          </w:p>
        </w:tc>
      </w:tr>
      <w:tr w:rsidR="00FB5B39" w14:paraId="1B3BAD8E" w14:textId="77777777"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FB1ED" w14:textId="77777777" w:rsidR="00FB5B39" w:rsidRPr="00631AAA" w:rsidRDefault="00FB5B39" w:rsidP="00FB5B39">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285" w:type="dxa"/>
            <w:tcBorders>
              <w:top w:val="single" w:sz="4" w:space="0" w:color="auto"/>
              <w:left w:val="single" w:sz="4" w:space="0" w:color="auto"/>
              <w:bottom w:val="single" w:sz="4" w:space="0" w:color="auto"/>
              <w:right w:val="single" w:sz="4" w:space="0" w:color="auto"/>
            </w:tcBorders>
          </w:tcPr>
          <w:p w14:paraId="2F1998F5" w14:textId="77777777" w:rsidR="00FB5B39" w:rsidRPr="00631AAA" w:rsidRDefault="00FB5B39" w:rsidP="00FB5B39">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DA9E7" w14:textId="77777777" w:rsidR="00FB5B39" w:rsidRDefault="00FB5B39" w:rsidP="00FB5B39">
            <w:pPr>
              <w:rPr>
                <w:rFonts w:ascii="Arial" w:hAnsi="Arial" w:cs="Arial"/>
                <w:sz w:val="20"/>
                <w:szCs w:val="20"/>
              </w:rPr>
            </w:pPr>
          </w:p>
        </w:tc>
      </w:tr>
      <w:tr w:rsidR="00B72F53" w14:paraId="4B73949D"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DE19F" w14:textId="77777777" w:rsidR="00B72F53" w:rsidRPr="00B72F53" w:rsidRDefault="00B72F53" w:rsidP="002A21DA">
            <w:pPr>
              <w:rPr>
                <w:rFonts w:ascii="Arial" w:eastAsia="Malgun Gothic" w:hAnsi="Arial" w:cs="Arial"/>
                <w:sz w:val="20"/>
                <w:szCs w:val="20"/>
                <w:lang w:eastAsia="ko-KR"/>
              </w:rPr>
            </w:pPr>
            <w:r w:rsidRPr="00B72F53">
              <w:rPr>
                <w:rFonts w:ascii="Arial" w:eastAsia="Malgun Gothic" w:hAnsi="Arial" w:cs="Arial" w:hint="eastAsia"/>
                <w:sz w:val="20"/>
                <w:szCs w:val="20"/>
                <w:lang w:eastAsia="ko-KR"/>
              </w:rPr>
              <w:t>CATT</w:t>
            </w:r>
          </w:p>
        </w:tc>
        <w:tc>
          <w:tcPr>
            <w:tcW w:w="1285" w:type="dxa"/>
            <w:tcBorders>
              <w:top w:val="single" w:sz="4" w:space="0" w:color="auto"/>
              <w:left w:val="single" w:sz="4" w:space="0" w:color="auto"/>
              <w:bottom w:val="single" w:sz="4" w:space="0" w:color="auto"/>
              <w:right w:val="single" w:sz="4" w:space="0" w:color="auto"/>
            </w:tcBorders>
          </w:tcPr>
          <w:p w14:paraId="07458415" w14:textId="77777777" w:rsidR="00B72F53" w:rsidRPr="00B72F53" w:rsidRDefault="00B72F53" w:rsidP="002A21DA">
            <w:pPr>
              <w:rPr>
                <w:rFonts w:ascii="Arial" w:eastAsia="Malgun Gothic" w:hAnsi="Arial" w:cs="Arial"/>
                <w:sz w:val="20"/>
                <w:szCs w:val="20"/>
                <w:lang w:eastAsia="ko-KR"/>
              </w:rPr>
            </w:pPr>
            <w:r w:rsidRPr="00B72F53">
              <w:rPr>
                <w:rFonts w:ascii="Arial" w:eastAsia="Malgun Gothic" w:hAnsi="Arial" w:cs="Arial" w:hint="eastAsia"/>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8BBA6" w14:textId="77777777" w:rsidR="00B72F53" w:rsidRDefault="00B72F53" w:rsidP="002A21DA">
            <w:pPr>
              <w:rPr>
                <w:rFonts w:ascii="Arial" w:hAnsi="Arial" w:cs="Arial"/>
                <w:sz w:val="20"/>
                <w:szCs w:val="20"/>
              </w:rPr>
            </w:pPr>
          </w:p>
        </w:tc>
      </w:tr>
      <w:tr w:rsidR="00B204D1" w14:paraId="59C8C5CC"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9258D" w14:textId="77777777" w:rsidR="00B204D1" w:rsidRPr="00B72F53" w:rsidRDefault="00B204D1" w:rsidP="002A21DA">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85" w:type="dxa"/>
            <w:tcBorders>
              <w:top w:val="single" w:sz="4" w:space="0" w:color="auto"/>
              <w:left w:val="single" w:sz="4" w:space="0" w:color="auto"/>
              <w:bottom w:val="single" w:sz="4" w:space="0" w:color="auto"/>
              <w:right w:val="single" w:sz="4" w:space="0" w:color="auto"/>
            </w:tcBorders>
          </w:tcPr>
          <w:p w14:paraId="5BC255E2" w14:textId="77777777" w:rsidR="00B204D1" w:rsidRPr="00B72F53" w:rsidRDefault="00B204D1" w:rsidP="002A21D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599C4" w14:textId="77777777" w:rsidR="00B204D1" w:rsidRDefault="00B204D1" w:rsidP="002A21DA">
            <w:pPr>
              <w:rPr>
                <w:rFonts w:ascii="Arial" w:hAnsi="Arial" w:cs="Arial"/>
                <w:sz w:val="20"/>
                <w:szCs w:val="20"/>
              </w:rPr>
            </w:pPr>
          </w:p>
        </w:tc>
      </w:tr>
      <w:tr w:rsidR="00F4519E" w14:paraId="0E1F0A4C"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0F0D1" w14:textId="07D1E0A6" w:rsidR="00F4519E" w:rsidRDefault="00F4519E" w:rsidP="002A21DA">
            <w:pPr>
              <w:rPr>
                <w:rFonts w:ascii="Arial" w:eastAsia="Malgun Gothic" w:hAnsi="Arial" w:cs="Arial"/>
                <w:sz w:val="20"/>
                <w:szCs w:val="20"/>
                <w:lang w:eastAsia="ko-KR"/>
              </w:rPr>
            </w:pPr>
            <w:r>
              <w:rPr>
                <w:rFonts w:ascii="Arial" w:eastAsia="Malgun Gothic" w:hAnsi="Arial" w:cs="Arial"/>
                <w:sz w:val="20"/>
                <w:szCs w:val="20"/>
                <w:lang w:eastAsia="ko-KR"/>
              </w:rPr>
              <w:t>NEC</w:t>
            </w:r>
          </w:p>
        </w:tc>
        <w:tc>
          <w:tcPr>
            <w:tcW w:w="1285" w:type="dxa"/>
            <w:tcBorders>
              <w:top w:val="single" w:sz="4" w:space="0" w:color="auto"/>
              <w:left w:val="single" w:sz="4" w:space="0" w:color="auto"/>
              <w:bottom w:val="single" w:sz="4" w:space="0" w:color="auto"/>
              <w:right w:val="single" w:sz="4" w:space="0" w:color="auto"/>
            </w:tcBorders>
          </w:tcPr>
          <w:p w14:paraId="502355EB" w14:textId="19A4029E" w:rsidR="00F4519E" w:rsidRDefault="00F4519E" w:rsidP="002A21D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409F6" w14:textId="77777777" w:rsidR="00F4519E" w:rsidRDefault="00F4519E" w:rsidP="002A21DA">
            <w:pPr>
              <w:rPr>
                <w:rFonts w:ascii="Arial" w:hAnsi="Arial" w:cs="Arial"/>
                <w:sz w:val="20"/>
                <w:szCs w:val="20"/>
              </w:rPr>
            </w:pPr>
          </w:p>
        </w:tc>
      </w:tr>
    </w:tbl>
    <w:p w14:paraId="06591BE6" w14:textId="77777777" w:rsidR="00877BD3" w:rsidRDefault="00877BD3">
      <w:pPr>
        <w:rPr>
          <w:rFonts w:ascii="Arial" w:eastAsia="SimSun" w:hAnsi="Arial"/>
          <w:sz w:val="20"/>
          <w:szCs w:val="20"/>
          <w:u w:val="single"/>
          <w:lang w:val="en-GB" w:eastAsia="ja-JP"/>
        </w:rPr>
      </w:pPr>
    </w:p>
    <w:p w14:paraId="238FF28A" w14:textId="77777777" w:rsidR="00877BD3" w:rsidRDefault="006B5573">
      <w:pPr>
        <w:spacing w:after="160" w:line="259" w:lineRule="auto"/>
        <w:rPr>
          <w:rFonts w:ascii="Arial" w:eastAsia="SimSun" w:hAnsi="Arial"/>
          <w:sz w:val="32"/>
          <w:szCs w:val="20"/>
          <w:lang w:val="en-GB" w:eastAsia="ja-JP"/>
        </w:rPr>
      </w:pPr>
      <w:bookmarkStart w:id="6" w:name="_Toc51768574"/>
      <w:bookmarkStart w:id="7" w:name="_Toc42165639"/>
      <w:bookmarkStart w:id="8" w:name="_Toc51771081"/>
      <w:r>
        <w:rPr>
          <w:rFonts w:ascii="Arial" w:eastAsia="SimSun" w:hAnsi="Arial"/>
          <w:sz w:val="32"/>
          <w:szCs w:val="20"/>
          <w:lang w:val="en-GB" w:eastAsia="ja-JP"/>
        </w:rPr>
        <w:br w:type="page"/>
      </w:r>
    </w:p>
    <w:p w14:paraId="64586382" w14:textId="77777777" w:rsidR="00877BD3" w:rsidRDefault="006B5573">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9" w:name="_Toc56122180"/>
      <w:r>
        <w:rPr>
          <w:rFonts w:ascii="Arial" w:eastAsia="SimSun" w:hAnsi="Arial" w:cs="Times New Roman"/>
          <w:color w:val="auto"/>
          <w:sz w:val="32"/>
          <w:szCs w:val="20"/>
          <w:lang w:val="en-GB" w:eastAsia="ja-JP"/>
        </w:rPr>
        <w:lastRenderedPageBreak/>
        <w:t>8.2.5 Analysis of specification impacts</w:t>
      </w:r>
      <w:bookmarkEnd w:id="6"/>
      <w:bookmarkEnd w:id="7"/>
      <w:bookmarkEnd w:id="8"/>
      <w:bookmarkEnd w:id="9"/>
    </w:p>
    <w:p w14:paraId="2DEE6817" w14:textId="77777777" w:rsidR="00877BD3" w:rsidRDefault="006B557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877BD3" w14:paraId="2CC89BC1" w14:textId="77777777">
        <w:tc>
          <w:tcPr>
            <w:tcW w:w="9954" w:type="dxa"/>
          </w:tcPr>
          <w:p w14:paraId="2E1C097B" w14:textId="77777777" w:rsidR="00877BD3" w:rsidRDefault="006B5573">
            <w:pPr>
              <w:pStyle w:val="ListParagraph"/>
              <w:numPr>
                <w:ilvl w:val="0"/>
                <w:numId w:val="5"/>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rPr>
              <w:t xml:space="preserve">and DCI format design, to minimize the PDCCH blocking rate impact.  </w:t>
            </w:r>
          </w:p>
          <w:p w14:paraId="04A48655" w14:textId="77777777" w:rsidR="00877BD3" w:rsidRDefault="006B5573">
            <w:pPr>
              <w:pStyle w:val="ListParagraph"/>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14:paraId="36C22BC5" w14:textId="77777777" w:rsidR="00877BD3" w:rsidRDefault="006B5573">
            <w:pPr>
              <w:pStyle w:val="ListParagraph"/>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and minimum time separation between two consecutive PDCCH monitoring occasions. </w:t>
            </w:r>
          </w:p>
          <w:p w14:paraId="5215E395" w14:textId="77777777" w:rsidR="00877BD3" w:rsidRDefault="006B5573">
            <w:pPr>
              <w:pStyle w:val="ListParagraph"/>
              <w:numPr>
                <w:ilvl w:val="0"/>
                <w:numId w:val="5"/>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DCI format design for multiple PDSCHs scheduling, modification to PDCCH candidates dropping rule, to minimize the PDCCH blocking rate impact and avoid network restriction.  </w:t>
            </w:r>
            <w:r>
              <w:rPr>
                <w:rFonts w:ascii="Arial" w:eastAsiaTheme="minorEastAsia" w:hAnsi="Arial" w:cs="Arial"/>
                <w:color w:val="000000" w:themeColor="text1"/>
                <w:sz w:val="20"/>
                <w:szCs w:val="20"/>
              </w:rPr>
              <w:t xml:space="preserve"> </w:t>
            </w:r>
          </w:p>
        </w:tc>
      </w:tr>
    </w:tbl>
    <w:p w14:paraId="270BFFAD" w14:textId="77777777" w:rsidR="00877BD3" w:rsidRDefault="00877BD3">
      <w:pPr>
        <w:rPr>
          <w:rFonts w:ascii="Arial" w:eastAsia="SimSun" w:hAnsi="Arial" w:cs="Arial"/>
          <w:sz w:val="36"/>
          <w:szCs w:val="20"/>
          <w:lang w:eastAsia="en-US"/>
        </w:rPr>
      </w:pPr>
    </w:p>
    <w:p w14:paraId="125C4B0B" w14:textId="77777777" w:rsidR="00877BD3" w:rsidRDefault="006B5573">
      <w:pPr>
        <w:spacing w:after="180"/>
        <w:rPr>
          <w:rFonts w:ascii="Arial" w:eastAsia="SimSun" w:hAnsi="Arial" w:cs="Arial"/>
          <w:b/>
          <w:bCs/>
          <w:sz w:val="20"/>
          <w:szCs w:val="20"/>
          <w:lang w:eastAsia="en-US"/>
        </w:rPr>
      </w:pPr>
      <w:r>
        <w:rPr>
          <w:rFonts w:ascii="Arial" w:eastAsia="SimSun" w:hAnsi="Arial" w:cs="Arial"/>
          <w:b/>
          <w:bCs/>
          <w:sz w:val="20"/>
          <w:szCs w:val="20"/>
          <w:lang w:eastAsia="en-US"/>
        </w:rPr>
        <w:t xml:space="preserve">If not, what modification is needed to add it into TR? </w:t>
      </w:r>
    </w:p>
    <w:p w14:paraId="79B7AB80" w14:textId="77777777" w:rsidR="00877BD3" w:rsidRDefault="006B5573">
      <w:pPr>
        <w:pStyle w:val="ListParagraph"/>
        <w:numPr>
          <w:ilvl w:val="0"/>
          <w:numId w:val="3"/>
        </w:numPr>
        <w:rPr>
          <w:rFonts w:ascii="Arial" w:eastAsia="SimSun" w:hAnsi="Arial"/>
          <w:b/>
          <w:bCs/>
          <w:sz w:val="20"/>
          <w:szCs w:val="20"/>
          <w:lang w:eastAsia="ja-JP"/>
        </w:rPr>
      </w:pPr>
      <w:r>
        <w:rPr>
          <w:rFonts w:ascii="Arial" w:eastAsia="SimSun" w:hAnsi="Arial"/>
          <w:b/>
          <w:bCs/>
          <w:sz w:val="20"/>
          <w:szCs w:val="20"/>
          <w:lang w:eastAsia="ja-JP"/>
        </w:rPr>
        <w:t xml:space="preserve">FL strongly stresses that please note that this is the last round of email discussion. Without consensus on this section may cause the incompletion of this study item. </w:t>
      </w:r>
    </w:p>
    <w:p w14:paraId="163B4AC8" w14:textId="77777777" w:rsidR="00877BD3" w:rsidRDefault="00877BD3">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877BD3" w14:paraId="11071B01" w14:textId="77777777">
        <w:tc>
          <w:tcPr>
            <w:tcW w:w="1550" w:type="dxa"/>
            <w:shd w:val="clear" w:color="auto" w:fill="D9D9D9"/>
            <w:tcMar>
              <w:top w:w="0" w:type="dxa"/>
              <w:left w:w="108" w:type="dxa"/>
              <w:bottom w:w="0" w:type="dxa"/>
              <w:right w:w="108" w:type="dxa"/>
            </w:tcMar>
          </w:tcPr>
          <w:p w14:paraId="7BB0A91A" w14:textId="77777777"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3545177" w14:textId="77777777" w:rsidR="00877BD3" w:rsidRDefault="006B557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4C6285C" w14:textId="77777777"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14:paraId="1D20065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B713" w14:textId="77777777" w:rsidR="00877BD3" w:rsidRDefault="006B5573">
            <w:pPr>
              <w:rPr>
                <w:rFonts w:ascii="Arial" w:eastAsia="SimSun" w:hAnsi="Arial" w:cs="Arial"/>
                <w:sz w:val="20"/>
                <w:szCs w:val="20"/>
              </w:rPr>
            </w:pPr>
            <w:r>
              <w:rPr>
                <w:rFonts w:eastAsiaTheme="minorEastAsia"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1BB33935" w14:textId="77777777" w:rsidR="00877BD3" w:rsidRDefault="006B5573">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66FE9" w14:textId="77777777" w:rsidR="00877BD3" w:rsidRDefault="006B5573">
            <w:pPr>
              <w:outlineLvl w:val="0"/>
              <w:rPr>
                <w:rFonts w:ascii="Arial" w:eastAsia="SimSun" w:hAnsi="Arial" w:cs="Arial"/>
                <w:sz w:val="20"/>
                <w:szCs w:val="20"/>
              </w:rPr>
            </w:pPr>
            <w:r>
              <w:rPr>
                <w:rFonts w:ascii="Arial" w:eastAsia="SimSun" w:hAnsi="Arial" w:cs="Arial" w:hint="eastAsia"/>
                <w:sz w:val="20"/>
                <w:szCs w:val="20"/>
              </w:rPr>
              <w:t>A modification may be needed for the second paragraph if  Proposal 8.2.1-2 is agreed.</w:t>
            </w:r>
          </w:p>
        </w:tc>
      </w:tr>
      <w:tr w:rsidR="00877BD3" w14:paraId="3099B76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F7F55" w14:textId="77777777" w:rsidR="00877BD3" w:rsidRDefault="001E0C0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1E4D046" w14:textId="77777777" w:rsidR="00877BD3" w:rsidRPr="001E0C0D" w:rsidRDefault="001E0C0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6D297" w14:textId="77777777" w:rsidR="00877BD3" w:rsidRDefault="00877BD3">
            <w:pPr>
              <w:rPr>
                <w:rFonts w:ascii="Arial" w:eastAsiaTheme="minorEastAsia" w:hAnsi="Arial" w:cs="Arial"/>
                <w:i/>
                <w:sz w:val="20"/>
                <w:szCs w:val="20"/>
              </w:rPr>
            </w:pPr>
          </w:p>
        </w:tc>
      </w:tr>
      <w:tr w:rsidR="00461975" w14:paraId="360C99B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EE93B" w14:textId="77777777" w:rsidR="00461975" w:rsidRPr="00A93DEA" w:rsidRDefault="00461975" w:rsidP="00461975">
            <w:pPr>
              <w:rPr>
                <w:rFonts w:ascii="Arial" w:eastAsiaTheme="minorEastAsia" w:hAnsi="Arial" w:cs="Arial"/>
                <w:sz w:val="20"/>
                <w:szCs w:val="20"/>
              </w:rPr>
            </w:pPr>
            <w:r>
              <w:rPr>
                <w:rFonts w:ascii="Arial" w:eastAsiaTheme="minorEastAsia" w:hAnsi="Arial" w:cs="Arial" w:hint="eastAsia"/>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00E62FFD" w14:textId="77777777" w:rsidR="00461975" w:rsidRPr="00A93DEA" w:rsidRDefault="00461975" w:rsidP="00461975">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BAF31" w14:textId="77777777" w:rsidR="00461975" w:rsidRDefault="00461975" w:rsidP="00461975">
            <w:pPr>
              <w:rPr>
                <w:rFonts w:ascii="Arial" w:hAnsi="Arial" w:cs="Arial"/>
                <w:sz w:val="20"/>
                <w:szCs w:val="20"/>
              </w:rPr>
            </w:pPr>
          </w:p>
        </w:tc>
      </w:tr>
      <w:tr w:rsidR="00586D04" w14:paraId="45C2123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8EDC" w14:textId="77777777" w:rsidR="00586D04" w:rsidRPr="002C379B" w:rsidRDefault="00586D04" w:rsidP="00586D04">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4B823E7A" w14:textId="77777777" w:rsidR="00586D04" w:rsidRPr="002C379B" w:rsidRDefault="00586D04" w:rsidP="00586D0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39CC5" w14:textId="77777777" w:rsidR="00586D04" w:rsidRDefault="00586D04" w:rsidP="00586D04">
            <w:pPr>
              <w:rPr>
                <w:rFonts w:ascii="Arial" w:hAnsi="Arial" w:cs="Arial"/>
                <w:sz w:val="20"/>
                <w:szCs w:val="20"/>
              </w:rPr>
            </w:pPr>
          </w:p>
        </w:tc>
      </w:tr>
      <w:tr w:rsidR="00B72F53" w14:paraId="6283052E"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1FAAF" w14:textId="77777777" w:rsidR="00B72F53" w:rsidRPr="00586D04" w:rsidRDefault="00B72F53" w:rsidP="002A21DA">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B3AED95" w14:textId="77777777" w:rsidR="00B72F53" w:rsidRPr="00586D04" w:rsidRDefault="00B72F53" w:rsidP="002A21D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93715" w14:textId="77777777" w:rsidR="00B72F53" w:rsidRDefault="00B72F53" w:rsidP="002A21DA">
            <w:pPr>
              <w:rPr>
                <w:rFonts w:ascii="Arial" w:hAnsi="Arial" w:cs="Arial"/>
                <w:sz w:val="20"/>
                <w:szCs w:val="20"/>
              </w:rPr>
            </w:pPr>
          </w:p>
        </w:tc>
      </w:tr>
      <w:tr w:rsidR="00B204D1" w14:paraId="3EE1606F"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AACC5" w14:textId="77777777" w:rsidR="00B204D1" w:rsidRDefault="00B204D1" w:rsidP="002A21DA">
            <w:pPr>
              <w:rPr>
                <w:rFonts w:ascii="Arial" w:eastAsiaTheme="minorEastAsia" w:hAnsi="Arial" w:cs="Arial"/>
                <w:sz w:val="20"/>
                <w:szCs w:val="20"/>
              </w:rPr>
            </w:pPr>
            <w:r>
              <w:rPr>
                <w:rFonts w:ascii="Arial" w:eastAsiaTheme="minorEastAsia" w:hAnsi="Arial" w:cs="Arial"/>
                <w:sz w:val="20"/>
                <w:szCs w:val="20"/>
              </w:rPr>
              <w:t>MediaTek</w:t>
            </w:r>
          </w:p>
        </w:tc>
        <w:tc>
          <w:tcPr>
            <w:tcW w:w="1285" w:type="dxa"/>
            <w:tcBorders>
              <w:top w:val="single" w:sz="4" w:space="0" w:color="auto"/>
              <w:left w:val="single" w:sz="4" w:space="0" w:color="auto"/>
              <w:bottom w:val="single" w:sz="4" w:space="0" w:color="auto"/>
              <w:right w:val="single" w:sz="4" w:space="0" w:color="auto"/>
            </w:tcBorders>
          </w:tcPr>
          <w:p w14:paraId="3272F375" w14:textId="77777777" w:rsidR="00B204D1" w:rsidRDefault="00B204D1" w:rsidP="002A21D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2ACF0" w14:textId="77777777" w:rsidR="00B204D1" w:rsidRDefault="00B204D1" w:rsidP="002A21DA">
            <w:pPr>
              <w:rPr>
                <w:rFonts w:ascii="Arial" w:hAnsi="Arial" w:cs="Arial"/>
                <w:sz w:val="20"/>
                <w:szCs w:val="20"/>
              </w:rPr>
            </w:pPr>
          </w:p>
        </w:tc>
      </w:tr>
      <w:tr w:rsidR="0031234B" w14:paraId="3066F573"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6657A" w14:textId="7D1D1EF4" w:rsidR="0031234B" w:rsidRDefault="0031234B" w:rsidP="002A21DA">
            <w:pPr>
              <w:rPr>
                <w:rFonts w:ascii="Arial" w:eastAsiaTheme="minorEastAsia" w:hAnsi="Arial" w:cs="Arial"/>
                <w:sz w:val="20"/>
                <w:szCs w:val="20"/>
              </w:rPr>
            </w:pPr>
            <w:r>
              <w:rPr>
                <w:rFonts w:ascii="Arial" w:eastAsiaTheme="minorEastAsia" w:hAnsi="Arial" w:cs="Arial"/>
                <w:sz w:val="20"/>
                <w:szCs w:val="20"/>
              </w:rPr>
              <w:t>NEC</w:t>
            </w:r>
          </w:p>
        </w:tc>
        <w:tc>
          <w:tcPr>
            <w:tcW w:w="1285" w:type="dxa"/>
            <w:tcBorders>
              <w:top w:val="single" w:sz="4" w:space="0" w:color="auto"/>
              <w:left w:val="single" w:sz="4" w:space="0" w:color="auto"/>
              <w:bottom w:val="single" w:sz="4" w:space="0" w:color="auto"/>
              <w:right w:val="single" w:sz="4" w:space="0" w:color="auto"/>
            </w:tcBorders>
          </w:tcPr>
          <w:p w14:paraId="014FE359" w14:textId="613967C8" w:rsidR="0031234B" w:rsidRDefault="0031234B" w:rsidP="002A21D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181A1" w14:textId="77777777" w:rsidR="0031234B" w:rsidRDefault="0031234B" w:rsidP="002A21DA">
            <w:pPr>
              <w:rPr>
                <w:rFonts w:ascii="Arial" w:hAnsi="Arial" w:cs="Arial"/>
                <w:sz w:val="20"/>
                <w:szCs w:val="20"/>
              </w:rPr>
            </w:pPr>
          </w:p>
        </w:tc>
      </w:tr>
    </w:tbl>
    <w:p w14:paraId="673D55DE" w14:textId="77777777" w:rsidR="00877BD3" w:rsidRDefault="006B5573">
      <w:pPr>
        <w:rPr>
          <w:rFonts w:ascii="Arial" w:eastAsia="SimSun" w:hAnsi="Arial" w:cs="Arial"/>
          <w:sz w:val="36"/>
          <w:szCs w:val="20"/>
          <w:lang w:eastAsia="en-US"/>
        </w:rPr>
      </w:pPr>
      <w:r>
        <w:rPr>
          <w:rFonts w:ascii="Arial" w:eastAsia="SimSun" w:hAnsi="Arial"/>
          <w:b/>
          <w:bCs/>
          <w:sz w:val="20"/>
          <w:szCs w:val="20"/>
          <w:lang w:eastAsia="ja-JP"/>
        </w:rPr>
        <w:br w:type="page"/>
      </w:r>
    </w:p>
    <w:p w14:paraId="371413CB" w14:textId="77777777" w:rsidR="00877BD3" w:rsidRDefault="006B5573">
      <w:pPr>
        <w:pStyle w:val="Heading1"/>
      </w:pPr>
      <w:bookmarkStart w:id="10" w:name="_Toc56122181"/>
      <w:r>
        <w:rPr>
          <w:rFonts w:cs="Arial"/>
          <w:lang w:val="en-US"/>
        </w:rPr>
        <w:lastRenderedPageBreak/>
        <w:t xml:space="preserve">12. </w:t>
      </w:r>
      <w:r>
        <w:t>Conclusion</w:t>
      </w:r>
      <w:bookmarkEnd w:id="10"/>
    </w:p>
    <w:tbl>
      <w:tblPr>
        <w:tblStyle w:val="TableGrid"/>
        <w:tblW w:w="10165" w:type="dxa"/>
        <w:tblLook w:val="04A0" w:firstRow="1" w:lastRow="0" w:firstColumn="1" w:lastColumn="0" w:noHBand="0" w:noVBand="1"/>
      </w:tblPr>
      <w:tblGrid>
        <w:gridCol w:w="10165"/>
      </w:tblGrid>
      <w:tr w:rsidR="00877BD3" w14:paraId="3794CDBB" w14:textId="77777777">
        <w:tc>
          <w:tcPr>
            <w:tcW w:w="10165" w:type="dxa"/>
          </w:tcPr>
          <w:p w14:paraId="18482D0A" w14:textId="77777777" w:rsidR="00877BD3" w:rsidRDefault="00877BD3">
            <w:pPr>
              <w:rPr>
                <w:rFonts w:ascii="Calibri" w:hAnsi="Calibri" w:cs="Calibri"/>
                <w:color w:val="000000"/>
                <w:sz w:val="21"/>
                <w:szCs w:val="21"/>
              </w:rPr>
            </w:pPr>
          </w:p>
          <w:p w14:paraId="23F48764"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The PDCCH monitoring reduction for RedCap UEs has been studied. The study includes the evaluation of power saving benefit, system performance impacts, </w:t>
            </w:r>
            <w:r>
              <w:rPr>
                <w:rFonts w:ascii="Arial" w:hAnsi="Arial" w:cs="Arial"/>
                <w:color w:val="FF0000"/>
                <w:sz w:val="20"/>
                <w:szCs w:val="20"/>
              </w:rPr>
              <w:t xml:space="preserve">coexistence impacts, </w:t>
            </w:r>
            <w:r>
              <w:rPr>
                <w:rFonts w:ascii="Arial" w:hAnsi="Arial" w:cs="Arial"/>
                <w:color w:val="000000"/>
                <w:sz w:val="20"/>
                <w:szCs w:val="20"/>
              </w:rPr>
              <w:t xml:space="preserve">potential schemes and the corresponding specification impacts. </w:t>
            </w:r>
          </w:p>
          <w:p w14:paraId="76FAC7FD"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The power saving benefit by PDCCH monitoring reduction for RedCap UEs has been evaluated based on the agreed power model and traffic model, with the results and observations captured in section 8.2.2. </w:t>
            </w:r>
          </w:p>
          <w:p w14:paraId="0DD72BC0"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p>
          <w:p w14:paraId="12B61B87"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Three candidate schemes for PDCCH monitoring reduction have been identified and studied with the corresponding coexistence and specification impacts captured in sections 8.2.4 and section 8.2.5, respectively. </w:t>
            </w:r>
          </w:p>
          <w:p w14:paraId="6F4AB50D" w14:textId="77777777" w:rsidR="00877BD3" w:rsidRDefault="006B5573">
            <w:pPr>
              <w:spacing w:after="180"/>
              <w:rPr>
                <w:rFonts w:ascii="Arial" w:hAnsi="Arial" w:cs="Arial"/>
                <w:sz w:val="20"/>
                <w:szCs w:val="20"/>
              </w:rPr>
            </w:pPr>
            <w:r>
              <w:rPr>
                <w:rFonts w:ascii="Arial" w:hAnsi="Arial" w:cs="Arial"/>
                <w:color w:val="000000"/>
                <w:sz w:val="20"/>
                <w:szCs w:val="20"/>
              </w:rPr>
              <w:t>Based on the study, it is recommended by RAN1 to specify PDCCH monitoring reduction scheme(s) with minimized PDCCH blocking rate in Rel-17 to avoid the network scheduling impact.  </w:t>
            </w:r>
          </w:p>
          <w:p w14:paraId="2010979B" w14:textId="77777777" w:rsidR="00877BD3" w:rsidRDefault="00877BD3">
            <w:pPr>
              <w:rPr>
                <w:rFonts w:ascii="Arial" w:hAnsi="Arial" w:cs="Arial"/>
                <w:sz w:val="20"/>
                <w:szCs w:val="20"/>
              </w:rPr>
            </w:pPr>
          </w:p>
        </w:tc>
      </w:tr>
    </w:tbl>
    <w:p w14:paraId="62A55027" w14:textId="77777777" w:rsidR="00877BD3" w:rsidRDefault="00877BD3">
      <w:pPr>
        <w:rPr>
          <w:rFonts w:cs="Arial"/>
        </w:rPr>
      </w:pPr>
    </w:p>
    <w:p w14:paraId="7B00E479" w14:textId="77777777" w:rsidR="00877BD3" w:rsidRDefault="006B5573">
      <w:pPr>
        <w:rPr>
          <w:rFonts w:ascii="Arial" w:hAnsi="Arial" w:cs="Arial"/>
          <w:b/>
          <w:bCs/>
          <w:sz w:val="20"/>
          <w:szCs w:val="20"/>
        </w:rPr>
      </w:pPr>
      <w:r>
        <w:rPr>
          <w:rFonts w:ascii="Arial" w:hAnsi="Arial" w:cs="Arial"/>
          <w:b/>
          <w:bCs/>
          <w:sz w:val="20"/>
          <w:szCs w:val="20"/>
          <w:highlight w:val="cyan"/>
        </w:rPr>
        <w:t>[FL9] Q 12-1:</w:t>
      </w:r>
      <w:r>
        <w:rPr>
          <w:rFonts w:ascii="Arial" w:hAnsi="Arial" w:cs="Arial"/>
          <w:b/>
          <w:bCs/>
          <w:sz w:val="20"/>
          <w:szCs w:val="20"/>
        </w:rPr>
        <w:t xml:space="preserve"> Which of the paragraphs above can be captured into TR 38.875 clause 12 for conclusion?</w:t>
      </w:r>
    </w:p>
    <w:p w14:paraId="6C49DCE8" w14:textId="77777777" w:rsidR="00877BD3" w:rsidRDefault="00877BD3">
      <w:pPr>
        <w:rPr>
          <w:rFonts w:ascii="Arial" w:hAnsi="Arial" w:cs="Arial"/>
          <w:b/>
          <w:bCs/>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615"/>
      </w:tblGrid>
      <w:tr w:rsidR="00877BD3" w14:paraId="10D431B9" w14:textId="77777777">
        <w:tc>
          <w:tcPr>
            <w:tcW w:w="1550" w:type="dxa"/>
            <w:shd w:val="clear" w:color="auto" w:fill="D9D9D9"/>
            <w:tcMar>
              <w:top w:w="0" w:type="dxa"/>
              <w:left w:w="108" w:type="dxa"/>
              <w:bottom w:w="0" w:type="dxa"/>
              <w:right w:w="108" w:type="dxa"/>
            </w:tcMar>
          </w:tcPr>
          <w:p w14:paraId="68ACA04C" w14:textId="77777777"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8615" w:type="dxa"/>
            <w:shd w:val="clear" w:color="auto" w:fill="D9D9D9"/>
            <w:tcMar>
              <w:top w:w="0" w:type="dxa"/>
              <w:left w:w="108" w:type="dxa"/>
              <w:bottom w:w="0" w:type="dxa"/>
              <w:right w:w="108" w:type="dxa"/>
            </w:tcMar>
          </w:tcPr>
          <w:p w14:paraId="418E72BA" w14:textId="77777777"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14:paraId="7776CB6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44C1E" w14:textId="77777777" w:rsidR="00877BD3" w:rsidRDefault="006B5573">
            <w:pPr>
              <w:rPr>
                <w:rFonts w:ascii="Arial" w:eastAsia="SimSun" w:hAnsi="Arial" w:cs="Arial"/>
                <w:sz w:val="20"/>
                <w:szCs w:val="20"/>
              </w:rPr>
            </w:pPr>
            <w:r>
              <w:rPr>
                <w:rFonts w:eastAsiaTheme="minorEastAsia" w:hint="eastAsia"/>
                <w:sz w:val="20"/>
                <w:szCs w:val="20"/>
              </w:rPr>
              <w:t>ZTE,sanechips</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8E06E" w14:textId="77777777" w:rsidR="00877BD3" w:rsidRDefault="006B5573">
            <w:pPr>
              <w:rPr>
                <w:rFonts w:ascii="Arial" w:eastAsia="SimSun" w:hAnsi="Arial" w:cs="Arial"/>
                <w:sz w:val="20"/>
                <w:szCs w:val="20"/>
              </w:rPr>
            </w:pPr>
            <w:r>
              <w:rPr>
                <w:rFonts w:ascii="Arial" w:eastAsia="SimSun" w:hAnsi="Arial" w:cs="Arial" w:hint="eastAsia"/>
                <w:sz w:val="20"/>
                <w:szCs w:val="20"/>
              </w:rPr>
              <w:t>All the above paragraphs can be captured into the TR.</w:t>
            </w:r>
          </w:p>
        </w:tc>
      </w:tr>
      <w:tr w:rsidR="00877BD3" w14:paraId="135DEAB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525E7" w14:textId="77777777" w:rsidR="00877BD3" w:rsidRDefault="001E0C0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BC47D" w14:textId="77777777" w:rsidR="00877BD3" w:rsidRDefault="001E0C0D">
            <w:pPr>
              <w:rPr>
                <w:rFonts w:ascii="Arial" w:eastAsiaTheme="minorEastAsia" w:hAnsi="Arial" w:cs="Arial"/>
                <w:i/>
                <w:sz w:val="20"/>
                <w:szCs w:val="20"/>
              </w:rPr>
            </w:pPr>
            <w:r>
              <w:rPr>
                <w:rFonts w:ascii="Arial" w:eastAsiaTheme="minorEastAsia" w:hAnsi="Arial" w:cs="Arial" w:hint="eastAsia"/>
                <w:i/>
                <w:sz w:val="20"/>
                <w:szCs w:val="20"/>
              </w:rPr>
              <w:t>A</w:t>
            </w:r>
            <w:r>
              <w:rPr>
                <w:rFonts w:ascii="Arial" w:eastAsiaTheme="minorEastAsia" w:hAnsi="Arial" w:cs="Arial"/>
                <w:i/>
                <w:sz w:val="20"/>
                <w:szCs w:val="20"/>
              </w:rPr>
              <w:t>ll</w:t>
            </w:r>
          </w:p>
        </w:tc>
      </w:tr>
      <w:tr w:rsidR="00461975" w14:paraId="7AC9084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5444" w14:textId="77777777" w:rsidR="00461975" w:rsidRPr="00A93DEA" w:rsidRDefault="00461975" w:rsidP="00461975">
            <w:pPr>
              <w:rPr>
                <w:rFonts w:ascii="Arial" w:eastAsiaTheme="minorEastAsia" w:hAnsi="Arial" w:cs="Arial"/>
                <w:sz w:val="20"/>
                <w:szCs w:val="20"/>
              </w:rPr>
            </w:pPr>
            <w:r>
              <w:rPr>
                <w:rFonts w:ascii="Arial" w:eastAsiaTheme="minorEastAsia" w:hAnsi="Arial" w:cs="Arial" w:hint="eastAsia"/>
                <w:sz w:val="20"/>
                <w:szCs w:val="20"/>
              </w:rPr>
              <w:t>Spreadtrum</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474FE" w14:textId="77777777" w:rsidR="00461975" w:rsidRPr="00A93DEA" w:rsidRDefault="00461975" w:rsidP="00461975">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ll</w:t>
            </w:r>
          </w:p>
        </w:tc>
      </w:tr>
      <w:tr w:rsidR="00586D04" w:rsidRPr="002C379B" w14:paraId="492C1895"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F0A4C" w14:textId="77777777" w:rsidR="00586D04" w:rsidRPr="002C379B" w:rsidRDefault="00586D04" w:rsidP="00BD3901">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AC72C" w14:textId="77777777" w:rsidR="00586D04" w:rsidRDefault="00586D04" w:rsidP="00BD3901">
            <w:pPr>
              <w:rPr>
                <w:rFonts w:ascii="Arial" w:eastAsiaTheme="minorEastAsia" w:hAnsi="Arial" w:cs="Arial"/>
                <w:sz w:val="20"/>
                <w:szCs w:val="20"/>
              </w:rPr>
            </w:pPr>
            <w:r>
              <w:rPr>
                <w:rFonts w:ascii="Arial" w:eastAsiaTheme="minorEastAsia" w:hAnsi="Arial" w:cs="Arial"/>
                <w:sz w:val="20"/>
                <w:szCs w:val="20"/>
              </w:rPr>
              <w:t>We would like to add the following revision</w:t>
            </w:r>
            <w:r w:rsidR="00F140AE">
              <w:rPr>
                <w:rFonts w:ascii="Arial" w:eastAsiaTheme="minorEastAsia" w:hAnsi="Arial" w:cs="Arial"/>
                <w:sz w:val="20"/>
                <w:szCs w:val="20"/>
              </w:rPr>
              <w:t>s for the third paragraph and la</w:t>
            </w:r>
            <w:r>
              <w:rPr>
                <w:rFonts w:ascii="Arial" w:eastAsiaTheme="minorEastAsia" w:hAnsi="Arial" w:cs="Arial"/>
                <w:sz w:val="20"/>
                <w:szCs w:val="20"/>
              </w:rPr>
              <w:t xml:space="preserve">st paragraph to </w:t>
            </w:r>
            <w:r w:rsidR="00F140AE">
              <w:rPr>
                <w:rFonts w:ascii="Arial" w:eastAsiaTheme="minorEastAsia" w:hAnsi="Arial" w:cs="Arial"/>
                <w:sz w:val="20"/>
                <w:szCs w:val="20"/>
              </w:rPr>
              <w:t>capture</w:t>
            </w:r>
            <w:r>
              <w:rPr>
                <w:rFonts w:ascii="Arial" w:eastAsiaTheme="minorEastAsia" w:hAnsi="Arial" w:cs="Arial"/>
                <w:sz w:val="20"/>
                <w:szCs w:val="20"/>
              </w:rPr>
              <w:t xml:space="preserve"> operators’ concern.</w:t>
            </w:r>
          </w:p>
          <w:p w14:paraId="4BC7BA5A" w14:textId="77777777" w:rsidR="00F140AE" w:rsidRDefault="00F140AE" w:rsidP="00BD3901">
            <w:pPr>
              <w:rPr>
                <w:rFonts w:ascii="Arial" w:eastAsiaTheme="minorEastAsia" w:hAnsi="Arial" w:cs="Arial"/>
                <w:sz w:val="20"/>
                <w:szCs w:val="20"/>
              </w:rPr>
            </w:pPr>
          </w:p>
          <w:p w14:paraId="4844E097" w14:textId="77777777" w:rsidR="00586D04" w:rsidRPr="002C379B" w:rsidRDefault="00586D04" w:rsidP="00BD3901">
            <w:pPr>
              <w:spacing w:after="180"/>
              <w:rPr>
                <w:rFonts w:ascii="Arial" w:eastAsiaTheme="minorEastAsia" w:hAnsi="Arial" w:cs="Arial"/>
                <w:color w:val="000000"/>
                <w:sz w:val="20"/>
                <w:szCs w:val="20"/>
                <w:u w:val="single"/>
              </w:rPr>
            </w:pPr>
            <w:r w:rsidRPr="002C379B">
              <w:rPr>
                <w:rFonts w:ascii="Arial" w:eastAsiaTheme="minorEastAsia" w:hAnsi="Arial" w:cs="Arial"/>
                <w:color w:val="000000"/>
                <w:sz w:val="20"/>
                <w:szCs w:val="20"/>
                <w:u w:val="single"/>
              </w:rPr>
              <w:t>The third paragraph:</w:t>
            </w:r>
          </w:p>
          <w:p w14:paraId="1568EF27" w14:textId="77777777" w:rsidR="00586D04" w:rsidRDefault="00586D04" w:rsidP="00BD3901">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r w:rsidRPr="002C379B">
              <w:rPr>
                <w:rFonts w:ascii="Arial" w:hAnsi="Arial" w:cs="Arial"/>
                <w:color w:val="7030A0"/>
                <w:sz w:val="20"/>
                <w:szCs w:val="20"/>
              </w:rPr>
              <w:t xml:space="preserve"> In section 8.2.3, </w:t>
            </w:r>
            <w:r w:rsidRPr="00886F54">
              <w:rPr>
                <w:rFonts w:ascii="Arial" w:hAnsi="Arial" w:cs="Arial"/>
                <w:color w:val="7030A0"/>
                <w:sz w:val="20"/>
                <w:szCs w:val="20"/>
              </w:rPr>
              <w:t xml:space="preserve">It can be observed that </w:t>
            </w:r>
            <w:r>
              <w:rPr>
                <w:rFonts w:ascii="Arial" w:hAnsi="Arial" w:cs="Arial"/>
                <w:color w:val="7030A0"/>
                <w:sz w:val="20"/>
                <w:szCs w:val="20"/>
              </w:rPr>
              <w:t>some of the candidate solutions can provide 50% maximum PDCCH candidates reduction with 0</w:t>
            </w:r>
            <w:r>
              <w:rPr>
                <w:rFonts w:asciiTheme="minorEastAsia" w:eastAsiaTheme="minorEastAsia" w:hAnsiTheme="minorEastAsia" w:cs="Arial" w:hint="eastAsia"/>
                <w:color w:val="7030A0"/>
                <w:sz w:val="20"/>
                <w:szCs w:val="20"/>
              </w:rPr>
              <w:t>%</w:t>
            </w:r>
            <w:r>
              <w:rPr>
                <w:rFonts w:ascii="Arial" w:hAnsi="Arial" w:cs="Arial"/>
                <w:color w:val="7030A0"/>
                <w:sz w:val="20"/>
                <w:szCs w:val="20"/>
              </w:rPr>
              <w:t xml:space="preserve"> increment of PDCCH blocking rate.</w:t>
            </w:r>
          </w:p>
          <w:p w14:paraId="75AB6D07" w14:textId="77777777" w:rsidR="00586D04" w:rsidRPr="002C379B" w:rsidRDefault="00586D04" w:rsidP="00BD3901">
            <w:pPr>
              <w:spacing w:after="180"/>
              <w:rPr>
                <w:rFonts w:ascii="Arial" w:eastAsiaTheme="minorEastAsia" w:hAnsi="Arial" w:cs="Arial"/>
                <w:color w:val="000000"/>
                <w:sz w:val="20"/>
                <w:szCs w:val="20"/>
                <w:u w:val="single"/>
              </w:rPr>
            </w:pPr>
            <w:r w:rsidRPr="002C379B">
              <w:rPr>
                <w:rFonts w:ascii="Arial" w:eastAsiaTheme="minorEastAsia" w:hAnsi="Arial" w:cs="Arial"/>
                <w:color w:val="000000"/>
                <w:sz w:val="20"/>
                <w:szCs w:val="20"/>
                <w:u w:val="single"/>
              </w:rPr>
              <w:t>The last paragraph:</w:t>
            </w:r>
          </w:p>
          <w:p w14:paraId="4C8298C8" w14:textId="77777777" w:rsidR="00586D04" w:rsidRPr="002C379B" w:rsidRDefault="00586D04" w:rsidP="00BD3901">
            <w:pPr>
              <w:spacing w:after="180"/>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sidRPr="002C379B">
              <w:rPr>
                <w:rFonts w:ascii="Arial" w:hAnsi="Arial" w:cs="Arial"/>
                <w:color w:val="7030A0"/>
                <w:sz w:val="20"/>
                <w:szCs w:val="20"/>
              </w:rPr>
              <w:t>with</w:t>
            </w:r>
            <w:r w:rsidRPr="002C379B">
              <w:rPr>
                <w:rFonts w:ascii="Arial" w:hAnsi="Arial" w:cs="Arial"/>
                <w:strike/>
                <w:color w:val="7030A0"/>
                <w:sz w:val="20"/>
                <w:szCs w:val="20"/>
              </w:rPr>
              <w:t xml:space="preserve"> </w:t>
            </w:r>
            <w:r w:rsidRPr="00FA41EE">
              <w:rPr>
                <w:rFonts w:ascii="Arial" w:hAnsi="Arial" w:cs="Arial"/>
                <w:strike/>
                <w:color w:val="7030A0"/>
                <w:sz w:val="20"/>
                <w:szCs w:val="20"/>
              </w:rPr>
              <w:t>minimized</w:t>
            </w:r>
            <w:r w:rsidRPr="00FA41EE">
              <w:rPr>
                <w:rFonts w:ascii="Arial" w:hAnsi="Arial" w:cs="Arial"/>
                <w:color w:val="7030A0"/>
                <w:sz w:val="20"/>
                <w:szCs w:val="20"/>
              </w:rPr>
              <w:t xml:space="preserve"> </w:t>
            </w:r>
            <w:r w:rsidRPr="002C379B">
              <w:rPr>
                <w:rFonts w:ascii="Arial" w:hAnsi="Arial" w:cs="Arial"/>
                <w:color w:val="7030A0"/>
                <w:sz w:val="20"/>
                <w:szCs w:val="20"/>
              </w:rPr>
              <w:t>targets for zero increment of</w:t>
            </w:r>
            <w:r>
              <w:rPr>
                <w:rFonts w:ascii="Arial" w:hAnsi="Arial" w:cs="Arial"/>
                <w:color w:val="000000"/>
                <w:sz w:val="20"/>
                <w:szCs w:val="20"/>
              </w:rPr>
              <w:t xml:space="preserve"> PDCCH blocking rate in Rel-17 to avoid the network scheduling impact.  </w:t>
            </w:r>
          </w:p>
        </w:tc>
      </w:tr>
      <w:tr w:rsidR="00FB5B39" w:rsidRPr="002C379B" w14:paraId="4769E989"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7E37F" w14:textId="77777777" w:rsidR="00FB5B39" w:rsidRPr="009A79F0" w:rsidRDefault="00FB5B39" w:rsidP="00FB5B39">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F5109" w14:textId="77777777" w:rsidR="00FB5B39"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Firstly, the recommendation in the conclusion is too broad or abstract in this conclusion. We need to be more specific about what is recommended or not recommended. </w:t>
            </w:r>
          </w:p>
          <w:p w14:paraId="32F48E34" w14:textId="77777777" w:rsidR="00FB5B39" w:rsidRDefault="00FB5B39" w:rsidP="00FB5B39">
            <w:pPr>
              <w:rPr>
                <w:rFonts w:ascii="Arial" w:eastAsia="Malgun Gothic" w:hAnsi="Arial" w:cs="Arial"/>
                <w:sz w:val="20"/>
                <w:szCs w:val="20"/>
                <w:lang w:eastAsia="ko-KR"/>
              </w:rPr>
            </w:pPr>
          </w:p>
          <w:p w14:paraId="6B0022C0" w14:textId="77777777" w:rsidR="00FB5B39"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From our perspective, </w:t>
            </w:r>
            <w:r w:rsidRPr="009A79F0">
              <w:rPr>
                <w:rFonts w:ascii="Arial" w:eastAsia="Malgun Gothic" w:hAnsi="Arial" w:cs="Arial"/>
                <w:sz w:val="20"/>
                <w:szCs w:val="20"/>
                <w:lang w:eastAsia="ko-KR"/>
              </w:rPr>
              <w:t xml:space="preserve">the power saving gain </w:t>
            </w:r>
            <w:r>
              <w:rPr>
                <w:rFonts w:ascii="Arial" w:eastAsia="Malgun Gothic" w:hAnsi="Arial" w:cs="Arial"/>
                <w:sz w:val="20"/>
                <w:szCs w:val="20"/>
                <w:lang w:eastAsia="ko-KR"/>
              </w:rPr>
              <w:t xml:space="preserve">less than 10% is not enough to recommend for RedCap WI, especially considering the small net gain over what we can achieve with the existing techniques and configurations to reduce the power consumption, and also considering the impact on the PDCCH blocking rate which is also not small. </w:t>
            </w:r>
          </w:p>
          <w:p w14:paraId="7F4212FC" w14:textId="77777777" w:rsidR="00FB5B39" w:rsidRDefault="00FB5B39" w:rsidP="00FB5B39">
            <w:pPr>
              <w:rPr>
                <w:rFonts w:ascii="Arial" w:eastAsia="Malgun Gothic" w:hAnsi="Arial" w:cs="Arial"/>
                <w:sz w:val="20"/>
                <w:szCs w:val="20"/>
                <w:lang w:eastAsia="ko-KR"/>
              </w:rPr>
            </w:pPr>
          </w:p>
          <w:p w14:paraId="24DF5BD6" w14:textId="77777777" w:rsidR="00FB5B39" w:rsidRDefault="00FB5B39" w:rsidP="00FB5B39">
            <w:pPr>
              <w:rPr>
                <w:rFonts w:ascii="Arial" w:eastAsia="Malgun Gothic" w:hAnsi="Arial" w:cs="Arial"/>
                <w:sz w:val="20"/>
                <w:szCs w:val="20"/>
                <w:lang w:eastAsia="ko-KR"/>
              </w:rPr>
            </w:pPr>
            <w:r>
              <w:rPr>
                <w:rFonts w:ascii="Arial" w:eastAsiaTheme="minorEastAsia" w:hAnsi="Arial" w:cs="Arial"/>
                <w:sz w:val="20"/>
                <w:szCs w:val="20"/>
              </w:rPr>
              <w:t>W</w:t>
            </w:r>
            <w:r w:rsidRPr="00AE69FA">
              <w:rPr>
                <w:rFonts w:ascii="Arial" w:eastAsiaTheme="minorEastAsia" w:hAnsi="Arial" w:cs="Arial" w:hint="eastAsia"/>
                <w:sz w:val="20"/>
                <w:szCs w:val="20"/>
              </w:rPr>
              <w:t xml:space="preserve">e </w:t>
            </w:r>
            <w:r>
              <w:rPr>
                <w:rFonts w:ascii="Arial" w:eastAsiaTheme="minorEastAsia" w:hAnsi="Arial" w:cs="Arial"/>
                <w:sz w:val="20"/>
                <w:szCs w:val="20"/>
              </w:rPr>
              <w:t xml:space="preserve">also </w:t>
            </w:r>
            <w:r w:rsidRPr="00AE69FA">
              <w:rPr>
                <w:rFonts w:ascii="Arial" w:eastAsiaTheme="minorEastAsia" w:hAnsi="Arial" w:cs="Arial" w:hint="eastAsia"/>
                <w:sz w:val="20"/>
                <w:szCs w:val="20"/>
              </w:rPr>
              <w:t>think Scheme #2 and Scheme #</w:t>
            </w:r>
            <w:r w:rsidRPr="00AE69FA">
              <w:rPr>
                <w:rFonts w:ascii="Arial" w:eastAsiaTheme="minorEastAsia" w:hAnsi="Arial" w:cs="Arial"/>
                <w:sz w:val="20"/>
                <w:szCs w:val="20"/>
              </w:rPr>
              <w:t>3</w:t>
            </w:r>
            <w:r w:rsidRPr="00AE69FA">
              <w:rPr>
                <w:rFonts w:ascii="Arial" w:eastAsiaTheme="minorEastAsia" w:hAnsi="Arial" w:cs="Arial" w:hint="eastAsia"/>
                <w:sz w:val="20"/>
                <w:szCs w:val="20"/>
              </w:rPr>
              <w:t xml:space="preserve"> are </w:t>
            </w:r>
            <w:r>
              <w:rPr>
                <w:rFonts w:ascii="Arial" w:eastAsiaTheme="minorEastAsia" w:hAnsi="Arial" w:cs="Arial"/>
                <w:sz w:val="20"/>
                <w:szCs w:val="20"/>
              </w:rPr>
              <w:t>out of</w:t>
            </w:r>
            <w:r w:rsidRPr="00AE69FA">
              <w:rPr>
                <w:rFonts w:ascii="Arial" w:eastAsiaTheme="minorEastAsia" w:hAnsi="Arial" w:cs="Arial" w:hint="eastAsia"/>
                <w:sz w:val="20"/>
                <w:szCs w:val="20"/>
              </w:rPr>
              <w:t xml:space="preserve"> scope </w:t>
            </w:r>
            <w:r>
              <w:rPr>
                <w:rFonts w:ascii="Arial" w:eastAsiaTheme="minorEastAsia" w:hAnsi="Arial" w:cs="Arial"/>
                <w:sz w:val="20"/>
                <w:szCs w:val="20"/>
              </w:rPr>
              <w:t xml:space="preserve">of this SI which are not relevant for </w:t>
            </w:r>
            <w:r w:rsidRPr="00AE69FA">
              <w:rPr>
                <w:rFonts w:ascii="Arial" w:eastAsiaTheme="minorEastAsia" w:hAnsi="Arial" w:cs="Arial" w:hint="eastAsia"/>
                <w:sz w:val="20"/>
                <w:szCs w:val="20"/>
              </w:rPr>
              <w:t>recommend</w:t>
            </w:r>
            <w:r>
              <w:rPr>
                <w:rFonts w:ascii="Arial" w:eastAsiaTheme="minorEastAsia" w:hAnsi="Arial" w:cs="Arial"/>
                <w:sz w:val="20"/>
                <w:szCs w:val="20"/>
              </w:rPr>
              <w:t>ation</w:t>
            </w:r>
            <w:r w:rsidRPr="00AE69FA">
              <w:rPr>
                <w:rFonts w:ascii="Arial" w:eastAsiaTheme="minorEastAsia" w:hAnsi="Arial" w:cs="Arial" w:hint="eastAsia"/>
                <w:sz w:val="20"/>
                <w:szCs w:val="20"/>
              </w:rPr>
              <w:t xml:space="preserve"> in conclusion.</w:t>
            </w:r>
            <w:r>
              <w:rPr>
                <w:rFonts w:ascii="Arial" w:eastAsiaTheme="minorEastAsia" w:hAnsi="Arial" w:cs="Arial"/>
                <w:sz w:val="20"/>
                <w:szCs w:val="20"/>
              </w:rPr>
              <w:t xml:space="preserve"> </w:t>
            </w:r>
            <w:r w:rsidRPr="00AE69FA">
              <w:rPr>
                <w:rFonts w:ascii="Arial" w:eastAsiaTheme="minorEastAsia" w:hAnsi="Arial" w:cs="Arial"/>
                <w:sz w:val="20"/>
                <w:szCs w:val="20"/>
              </w:rPr>
              <w:t>Scheme #1 can be considered</w:t>
            </w:r>
            <w:r>
              <w:rPr>
                <w:rFonts w:ascii="Arial" w:eastAsiaTheme="minorEastAsia" w:hAnsi="Arial" w:cs="Arial"/>
                <w:sz w:val="20"/>
                <w:szCs w:val="20"/>
              </w:rPr>
              <w:t xml:space="preserve"> but the additional gain that can be achieved with Scheme#1 over what can already be achieved by</w:t>
            </w:r>
            <w:r w:rsidRPr="00AE69FA">
              <w:rPr>
                <w:rFonts w:ascii="Arial" w:eastAsiaTheme="minorEastAsia" w:hAnsi="Arial" w:cs="Arial"/>
                <w:sz w:val="20"/>
                <w:szCs w:val="20"/>
              </w:rPr>
              <w:t xml:space="preserve"> existing R</w:t>
            </w:r>
            <w:r>
              <w:rPr>
                <w:rFonts w:ascii="Arial" w:eastAsiaTheme="minorEastAsia" w:hAnsi="Arial" w:cs="Arial"/>
                <w:sz w:val="20"/>
                <w:szCs w:val="20"/>
              </w:rPr>
              <w:t>el-15/16 network configuration is not clear.</w:t>
            </w:r>
          </w:p>
          <w:p w14:paraId="27D2F82F" w14:textId="77777777" w:rsidR="00FB5B39" w:rsidRPr="00D915BA" w:rsidRDefault="00FB5B39" w:rsidP="00FB5B39">
            <w:pPr>
              <w:rPr>
                <w:rFonts w:ascii="Arial" w:eastAsia="Malgun Gothic" w:hAnsi="Arial" w:cs="Arial"/>
                <w:sz w:val="20"/>
                <w:szCs w:val="20"/>
                <w:lang w:eastAsia="ko-KR"/>
              </w:rPr>
            </w:pPr>
          </w:p>
          <w:p w14:paraId="6387FBF0" w14:textId="77777777" w:rsidR="00FB5B39"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Some companies mentioned that the power saving gain is very important in use cases such as wearables. But if you think about the LTE IoT, the extended (e.g., years of) battery life can only be achieved by the techniques such as extended DRX which has already been started in RAN2. </w:t>
            </w:r>
          </w:p>
          <w:p w14:paraId="72D9105C" w14:textId="77777777" w:rsidR="00FB5B39" w:rsidRDefault="00FB5B39" w:rsidP="00FB5B39">
            <w:pPr>
              <w:rPr>
                <w:rFonts w:ascii="Arial" w:eastAsia="Malgun Gothic" w:hAnsi="Arial" w:cs="Arial"/>
                <w:sz w:val="20"/>
                <w:szCs w:val="20"/>
                <w:lang w:eastAsia="ko-KR"/>
              </w:rPr>
            </w:pPr>
          </w:p>
          <w:p w14:paraId="0C558206" w14:textId="77777777" w:rsidR="00FB5B39" w:rsidRPr="009A79F0"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For those reasons above, from our perspective, it is hard to recommend to specify any of the new schemes from the RedCap SI in RAN1. Therefore we prefer to remove the last sentence. </w:t>
            </w:r>
            <w:r>
              <w:rPr>
                <w:rFonts w:ascii="Arial" w:eastAsia="Malgun Gothic" w:hAnsi="Arial" w:cs="Arial" w:hint="eastAsia"/>
                <w:sz w:val="20"/>
                <w:szCs w:val="20"/>
                <w:lang w:eastAsia="ko-KR"/>
              </w:rPr>
              <w:t xml:space="preserve"> </w:t>
            </w:r>
          </w:p>
        </w:tc>
      </w:tr>
      <w:tr w:rsidR="00B72F53" w:rsidRPr="002C379B" w14:paraId="7F1D1916"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0FFF1" w14:textId="77777777" w:rsidR="00B72F53" w:rsidRPr="00B72F53" w:rsidRDefault="00B72F53" w:rsidP="00FB5B39">
            <w:pPr>
              <w:rPr>
                <w:rFonts w:ascii="Arial" w:eastAsiaTheme="minorEastAsia" w:hAnsi="Arial" w:cs="Arial"/>
                <w:sz w:val="20"/>
                <w:szCs w:val="20"/>
              </w:rPr>
            </w:pPr>
            <w:r>
              <w:rPr>
                <w:rFonts w:ascii="Arial" w:eastAsiaTheme="minorEastAsia" w:hAnsi="Arial" w:cs="Arial" w:hint="eastAsia"/>
                <w:sz w:val="20"/>
                <w:szCs w:val="20"/>
              </w:rPr>
              <w:lastRenderedPageBreak/>
              <w:t>CATT</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78BDC" w14:textId="77777777" w:rsidR="00B72F53" w:rsidRPr="00B72F53" w:rsidRDefault="00B72F53" w:rsidP="00FB5B39">
            <w:pPr>
              <w:rPr>
                <w:rFonts w:ascii="Arial" w:eastAsiaTheme="minorEastAsia" w:hAnsi="Arial" w:cs="Arial"/>
                <w:sz w:val="20"/>
                <w:szCs w:val="20"/>
              </w:rPr>
            </w:pPr>
            <w:r>
              <w:rPr>
                <w:rFonts w:ascii="Arial" w:eastAsiaTheme="minorEastAsia" w:hAnsi="Arial" w:cs="Arial" w:hint="eastAsia"/>
                <w:sz w:val="20"/>
                <w:szCs w:val="20"/>
              </w:rPr>
              <w:t>All</w:t>
            </w:r>
          </w:p>
        </w:tc>
      </w:tr>
      <w:tr w:rsidR="00B204D1" w:rsidRPr="002C379B" w14:paraId="5DAB5B71"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5A9A" w14:textId="77777777" w:rsidR="00B204D1" w:rsidRDefault="00B204D1" w:rsidP="00FB5B39">
            <w:pPr>
              <w:rPr>
                <w:rFonts w:ascii="Arial" w:eastAsiaTheme="minorEastAsia" w:hAnsi="Arial" w:cs="Arial"/>
                <w:sz w:val="20"/>
                <w:szCs w:val="20"/>
              </w:rPr>
            </w:pPr>
            <w:r>
              <w:rPr>
                <w:rFonts w:ascii="Arial" w:eastAsiaTheme="minorEastAsia" w:hAnsi="Arial" w:cs="Arial"/>
                <w:sz w:val="20"/>
                <w:szCs w:val="20"/>
              </w:rPr>
              <w:t>MediaTek</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8984B" w14:textId="77777777" w:rsidR="00B204D1" w:rsidRDefault="00B204D1" w:rsidP="00FB5B39">
            <w:pPr>
              <w:rPr>
                <w:rFonts w:ascii="Arial" w:eastAsiaTheme="minorEastAsia" w:hAnsi="Arial" w:cs="Arial"/>
                <w:sz w:val="20"/>
                <w:szCs w:val="20"/>
              </w:rPr>
            </w:pPr>
            <w:r>
              <w:rPr>
                <w:rFonts w:ascii="Arial" w:eastAsiaTheme="minorEastAsia" w:hAnsi="Arial" w:cs="Arial"/>
                <w:sz w:val="20"/>
                <w:szCs w:val="20"/>
              </w:rPr>
              <w:t xml:space="preserve">Not the last sentence (i.e. </w:t>
            </w:r>
            <w:r>
              <w:rPr>
                <w:rFonts w:ascii="Arial" w:hAnsi="Arial" w:cs="Arial"/>
                <w:color w:val="000000"/>
                <w:sz w:val="20"/>
                <w:szCs w:val="20"/>
              </w:rPr>
              <w:t>recommendation of the schemes)</w:t>
            </w:r>
          </w:p>
          <w:p w14:paraId="5B17409F" w14:textId="77777777" w:rsidR="00B204D1" w:rsidRDefault="00B204D1" w:rsidP="00FB5B39">
            <w:pPr>
              <w:rPr>
                <w:rFonts w:ascii="Arial" w:eastAsiaTheme="minorEastAsia" w:hAnsi="Arial" w:cs="Arial"/>
                <w:sz w:val="20"/>
                <w:szCs w:val="20"/>
              </w:rPr>
            </w:pPr>
          </w:p>
          <w:p w14:paraId="261709A0" w14:textId="77777777" w:rsidR="00B204D1" w:rsidRDefault="00B204D1" w:rsidP="00B204D1">
            <w:pPr>
              <w:rPr>
                <w:rFonts w:ascii="Arial" w:eastAsiaTheme="minorEastAsia" w:hAnsi="Arial" w:cs="Arial"/>
                <w:sz w:val="20"/>
                <w:szCs w:val="20"/>
              </w:rPr>
            </w:pPr>
            <w:r>
              <w:rPr>
                <w:rFonts w:ascii="Arial" w:eastAsiaTheme="minorEastAsia" w:hAnsi="Arial" w:cs="Arial"/>
                <w:sz w:val="20"/>
                <w:szCs w:val="20"/>
              </w:rPr>
              <w:t>The</w:t>
            </w:r>
            <w:r w:rsidRPr="00B204D1">
              <w:rPr>
                <w:rFonts w:ascii="Arial" w:eastAsiaTheme="minorEastAsia" w:hAnsi="Arial" w:cs="Arial"/>
                <w:sz w:val="20"/>
                <w:szCs w:val="20"/>
              </w:rPr>
              <w:t xml:space="preserve"> power saving </w:t>
            </w:r>
            <w:r>
              <w:rPr>
                <w:rFonts w:ascii="Arial" w:eastAsiaTheme="minorEastAsia" w:hAnsi="Arial" w:cs="Arial"/>
                <w:sz w:val="20"/>
                <w:szCs w:val="20"/>
              </w:rPr>
              <w:t>by</w:t>
            </w:r>
            <w:r w:rsidRPr="00B204D1">
              <w:rPr>
                <w:rFonts w:ascii="Arial" w:eastAsiaTheme="minorEastAsia" w:hAnsi="Arial" w:cs="Arial"/>
                <w:sz w:val="20"/>
                <w:szCs w:val="20"/>
              </w:rPr>
              <w:t xml:space="preserve"> BD</w:t>
            </w:r>
            <w:r>
              <w:rPr>
                <w:rFonts w:ascii="Arial" w:eastAsiaTheme="minorEastAsia" w:hAnsi="Arial" w:cs="Arial"/>
                <w:sz w:val="20"/>
                <w:szCs w:val="20"/>
              </w:rPr>
              <w:t>s limit</w:t>
            </w:r>
            <w:r w:rsidRPr="00B204D1">
              <w:rPr>
                <w:rFonts w:ascii="Arial" w:eastAsiaTheme="minorEastAsia" w:hAnsi="Arial" w:cs="Arial"/>
                <w:sz w:val="20"/>
                <w:szCs w:val="20"/>
              </w:rPr>
              <w:t xml:space="preserve"> reduction can already be achieved using existing R</w:t>
            </w:r>
            <w:r>
              <w:rPr>
                <w:rFonts w:ascii="Arial" w:eastAsiaTheme="minorEastAsia" w:hAnsi="Arial" w:cs="Arial"/>
                <w:sz w:val="20"/>
                <w:szCs w:val="20"/>
              </w:rPr>
              <w:t xml:space="preserve">15/16 configurations </w:t>
            </w:r>
            <w:r w:rsidRPr="00B204D1">
              <w:rPr>
                <w:rFonts w:ascii="Arial" w:eastAsiaTheme="minorEastAsia" w:hAnsi="Arial" w:cs="Arial"/>
                <w:sz w:val="20"/>
                <w:szCs w:val="20"/>
              </w:rPr>
              <w:t>(e.g., PDCCH candidates and DCI sizes to monitor) without</w:t>
            </w:r>
            <w:r>
              <w:rPr>
                <w:rFonts w:ascii="Arial" w:eastAsiaTheme="minorEastAsia" w:hAnsi="Arial" w:cs="Arial"/>
                <w:sz w:val="20"/>
                <w:szCs w:val="20"/>
              </w:rPr>
              <w:t xml:space="preserve"> an</w:t>
            </w:r>
            <w:r w:rsidRPr="00B204D1">
              <w:rPr>
                <w:rFonts w:ascii="Arial" w:eastAsiaTheme="minorEastAsia" w:hAnsi="Arial" w:cs="Arial"/>
                <w:sz w:val="20"/>
                <w:szCs w:val="20"/>
              </w:rPr>
              <w:t xml:space="preserve"> </w:t>
            </w:r>
            <w:r>
              <w:rPr>
                <w:rFonts w:ascii="Arial" w:eastAsiaTheme="minorEastAsia" w:hAnsi="Arial" w:cs="Arial"/>
                <w:sz w:val="20"/>
                <w:szCs w:val="20"/>
              </w:rPr>
              <w:t>impact to the system performance</w:t>
            </w:r>
            <w:r w:rsidRPr="00B204D1">
              <w:rPr>
                <w:rFonts w:ascii="Arial" w:eastAsiaTheme="minorEastAsia" w:hAnsi="Arial" w:cs="Arial"/>
                <w:sz w:val="20"/>
                <w:szCs w:val="20"/>
              </w:rPr>
              <w:t>.</w:t>
            </w:r>
          </w:p>
          <w:p w14:paraId="5CD90E3F" w14:textId="77777777" w:rsidR="00B204D1" w:rsidRDefault="00B204D1" w:rsidP="00B204D1">
            <w:pPr>
              <w:rPr>
                <w:rFonts w:ascii="Arial" w:eastAsiaTheme="minorEastAsia" w:hAnsi="Arial" w:cs="Arial"/>
                <w:sz w:val="20"/>
                <w:szCs w:val="20"/>
              </w:rPr>
            </w:pPr>
          </w:p>
          <w:p w14:paraId="0E047FE6" w14:textId="77777777" w:rsidR="00B204D1" w:rsidRDefault="00B204D1" w:rsidP="00B204D1">
            <w:pPr>
              <w:rPr>
                <w:rFonts w:ascii="Arial" w:eastAsiaTheme="minorEastAsia" w:hAnsi="Arial" w:cs="Arial"/>
                <w:sz w:val="20"/>
                <w:szCs w:val="20"/>
              </w:rPr>
            </w:pPr>
            <w:r>
              <w:rPr>
                <w:rFonts w:ascii="Arial" w:eastAsiaTheme="minorEastAsia" w:hAnsi="Arial" w:cs="Arial"/>
                <w:sz w:val="20"/>
                <w:szCs w:val="20"/>
              </w:rPr>
              <w:t>Also, w</w:t>
            </w:r>
            <w:r w:rsidRPr="00B204D1">
              <w:rPr>
                <w:rFonts w:ascii="Arial" w:eastAsiaTheme="minorEastAsia" w:hAnsi="Arial" w:cs="Arial"/>
                <w:sz w:val="20"/>
                <w:szCs w:val="20"/>
              </w:rPr>
              <w:t>ith the existing mechanisms in R</w:t>
            </w:r>
            <w:r>
              <w:rPr>
                <w:rFonts w:ascii="Arial" w:eastAsiaTheme="minorEastAsia" w:hAnsi="Arial" w:cs="Arial"/>
                <w:sz w:val="20"/>
                <w:szCs w:val="20"/>
              </w:rPr>
              <w:t>15</w:t>
            </w:r>
            <w:r w:rsidRPr="00B204D1">
              <w:rPr>
                <w:rFonts w:ascii="Arial" w:eastAsiaTheme="minorEastAsia" w:hAnsi="Arial" w:cs="Arial"/>
                <w:sz w:val="20"/>
                <w:szCs w:val="20"/>
              </w:rPr>
              <w:t>/16 that can be used for power saving</w:t>
            </w:r>
            <w:r>
              <w:rPr>
                <w:rFonts w:ascii="Arial" w:eastAsiaTheme="minorEastAsia" w:hAnsi="Arial" w:cs="Arial"/>
                <w:sz w:val="20"/>
                <w:szCs w:val="20"/>
              </w:rPr>
              <w:t xml:space="preserve"> (e.g. </w:t>
            </w:r>
            <w:r w:rsidRPr="00B204D1">
              <w:rPr>
                <w:rFonts w:ascii="Arial" w:eastAsiaTheme="minorEastAsia" w:hAnsi="Arial" w:cs="Arial"/>
                <w:sz w:val="20"/>
                <w:szCs w:val="20"/>
              </w:rPr>
              <w:t>cross-slot scheduling,</w:t>
            </w:r>
            <w:r>
              <w:rPr>
                <w:rFonts w:ascii="Arial" w:eastAsiaTheme="minorEastAsia" w:hAnsi="Arial" w:cs="Arial"/>
                <w:sz w:val="20"/>
                <w:szCs w:val="20"/>
              </w:rPr>
              <w:t xml:space="preserve"> </w:t>
            </w:r>
            <w:r w:rsidRPr="00B204D1">
              <w:rPr>
                <w:rFonts w:ascii="Arial" w:eastAsiaTheme="minorEastAsia" w:hAnsi="Arial" w:cs="Arial"/>
                <w:sz w:val="20"/>
                <w:szCs w:val="20"/>
              </w:rPr>
              <w:t>larger PDCCH monitoring periodicity</w:t>
            </w:r>
            <w:r>
              <w:rPr>
                <w:rFonts w:ascii="Arial" w:eastAsiaTheme="minorEastAsia" w:hAnsi="Arial" w:cs="Arial"/>
                <w:sz w:val="20"/>
                <w:szCs w:val="20"/>
              </w:rPr>
              <w:t>)</w:t>
            </w:r>
            <w:r w:rsidRPr="00B204D1">
              <w:rPr>
                <w:rFonts w:ascii="Arial" w:eastAsiaTheme="minorEastAsia" w:hAnsi="Arial" w:cs="Arial"/>
                <w:sz w:val="20"/>
                <w:szCs w:val="20"/>
              </w:rPr>
              <w:t xml:space="preserve"> the impact of the configured (or supported) PDCCH candidates on the power consumption is marginal</w:t>
            </w:r>
            <w:r>
              <w:rPr>
                <w:rFonts w:ascii="Arial" w:eastAsiaTheme="minorEastAsia" w:hAnsi="Arial" w:cs="Arial"/>
                <w:sz w:val="20"/>
                <w:szCs w:val="20"/>
              </w:rPr>
              <w:t xml:space="preserve"> (~1.6% for 30KHz as we shown in our results in </w:t>
            </w:r>
            <w:r w:rsidRPr="00B204D1">
              <w:rPr>
                <w:rFonts w:ascii="Arial" w:eastAsiaTheme="minorEastAsia" w:hAnsi="Arial" w:cs="Arial"/>
                <w:sz w:val="20"/>
                <w:szCs w:val="20"/>
              </w:rPr>
              <w:t>R1-2008511</w:t>
            </w:r>
            <w:r>
              <w:rPr>
                <w:rFonts w:ascii="Arial" w:eastAsiaTheme="minorEastAsia" w:hAnsi="Arial" w:cs="Arial"/>
                <w:sz w:val="20"/>
                <w:szCs w:val="20"/>
              </w:rPr>
              <w:t>).</w:t>
            </w:r>
          </w:p>
        </w:tc>
      </w:tr>
      <w:tr w:rsidR="00F02535" w:rsidRPr="002C379B" w14:paraId="7DF8ADF4"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996EE" w14:textId="62B7E10F" w:rsidR="00F02535" w:rsidRDefault="00F02535" w:rsidP="00FB5B39">
            <w:pPr>
              <w:rPr>
                <w:rFonts w:ascii="Arial" w:eastAsiaTheme="minorEastAsia" w:hAnsi="Arial" w:cs="Arial"/>
                <w:sz w:val="20"/>
                <w:szCs w:val="20"/>
              </w:rPr>
            </w:pPr>
            <w:r>
              <w:rPr>
                <w:rFonts w:ascii="Arial" w:eastAsiaTheme="minorEastAsia" w:hAnsi="Arial" w:cs="Arial"/>
                <w:sz w:val="20"/>
                <w:szCs w:val="20"/>
              </w:rPr>
              <w:t>NEC</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FF437" w14:textId="1273FA8D" w:rsidR="00F02535" w:rsidRDefault="00F02535" w:rsidP="00FB5B39">
            <w:pPr>
              <w:rPr>
                <w:rFonts w:ascii="Arial" w:eastAsiaTheme="minorEastAsia" w:hAnsi="Arial" w:cs="Arial"/>
                <w:sz w:val="20"/>
                <w:szCs w:val="20"/>
              </w:rPr>
            </w:pPr>
            <w:r>
              <w:rPr>
                <w:rFonts w:ascii="Arial" w:eastAsiaTheme="minorEastAsia" w:hAnsi="Arial" w:cs="Arial"/>
                <w:sz w:val="20"/>
                <w:szCs w:val="20"/>
              </w:rPr>
              <w:t>All</w:t>
            </w:r>
          </w:p>
        </w:tc>
      </w:tr>
    </w:tbl>
    <w:p w14:paraId="11DFE36F" w14:textId="77777777" w:rsidR="00877BD3" w:rsidRDefault="00877BD3">
      <w:pPr>
        <w:rPr>
          <w:rFonts w:ascii="Arial" w:eastAsia="SimSun" w:hAnsi="Arial" w:cs="Arial"/>
          <w:sz w:val="36"/>
          <w:szCs w:val="20"/>
          <w:lang w:eastAsia="en-US"/>
        </w:rPr>
      </w:pPr>
    </w:p>
    <w:sectPr w:rsidR="00877BD3">
      <w:headerReference w:type="even" r:id="rId12"/>
      <w:footerReference w:type="even" r:id="rId13"/>
      <w:footerReference w:type="default" r:id="rId1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8B55B" w14:textId="77777777" w:rsidR="00627B56" w:rsidRDefault="00627B56">
      <w:r>
        <w:separator/>
      </w:r>
    </w:p>
  </w:endnote>
  <w:endnote w:type="continuationSeparator" w:id="0">
    <w:p w14:paraId="6AC77C92" w14:textId="77777777" w:rsidR="00627B56" w:rsidRDefault="00627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E4F61" w14:textId="77777777" w:rsidR="00877BD3" w:rsidRDefault="006B55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681076" w14:textId="77777777" w:rsidR="00877BD3" w:rsidRDefault="00877B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5A0C7" w14:textId="77777777" w:rsidR="00877BD3" w:rsidRDefault="006B5573">
    <w:pPr>
      <w:pStyle w:val="Footer"/>
      <w:ind w:right="360"/>
    </w:pPr>
    <w:r>
      <w:rPr>
        <w:rStyle w:val="PageNumber"/>
      </w:rPr>
      <w:fldChar w:fldCharType="begin"/>
    </w:r>
    <w:r>
      <w:rPr>
        <w:rStyle w:val="PageNumber"/>
      </w:rPr>
      <w:instrText xml:space="preserve"> PAGE </w:instrText>
    </w:r>
    <w:r>
      <w:rPr>
        <w:rStyle w:val="PageNumber"/>
      </w:rPr>
      <w:fldChar w:fldCharType="separate"/>
    </w:r>
    <w:r w:rsidR="000C756F">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C756F">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FFC4E" w14:textId="77777777" w:rsidR="00627B56" w:rsidRDefault="00627B56">
      <w:r>
        <w:separator/>
      </w:r>
    </w:p>
  </w:footnote>
  <w:footnote w:type="continuationSeparator" w:id="0">
    <w:p w14:paraId="50A0F7C6" w14:textId="77777777" w:rsidR="00627B56" w:rsidRDefault="00627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20FEB" w14:textId="77777777" w:rsidR="00877BD3" w:rsidRDefault="006B557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A02EE90"/>
    <w:multiLevelType w:val="singleLevel"/>
    <w:tmpl w:val="8A02EE90"/>
    <w:lvl w:ilvl="0">
      <w:start w:val="1"/>
      <w:numFmt w:val="decimal"/>
      <w:suff w:val="space"/>
      <w:lvlText w:val="%1."/>
      <w:lvlJc w:val="left"/>
    </w:lvl>
  </w:abstractNum>
  <w:abstractNum w:abstractNumId="1"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6D756A2"/>
    <w:multiLevelType w:val="multilevel"/>
    <w:tmpl w:val="46D75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doNotDisplayPageBoundaries/>
  <w:bordersDoNotSurroundHeader/>
  <w:bordersDoNotSurroundFooter/>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5E9E"/>
    <w:rsid w:val="000C67E4"/>
    <w:rsid w:val="000C756F"/>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07D84"/>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531D"/>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E52"/>
    <w:rsid w:val="00170EF4"/>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34AE"/>
    <w:rsid w:val="001D5F00"/>
    <w:rsid w:val="001D64E4"/>
    <w:rsid w:val="001D681E"/>
    <w:rsid w:val="001E0BBB"/>
    <w:rsid w:val="001E0C0D"/>
    <w:rsid w:val="001E1ACA"/>
    <w:rsid w:val="001E357D"/>
    <w:rsid w:val="001E387D"/>
    <w:rsid w:val="001E53B7"/>
    <w:rsid w:val="001E7186"/>
    <w:rsid w:val="001E74B6"/>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1069"/>
    <w:rsid w:val="00282D0A"/>
    <w:rsid w:val="00282DC5"/>
    <w:rsid w:val="00284187"/>
    <w:rsid w:val="002862F2"/>
    <w:rsid w:val="00286A55"/>
    <w:rsid w:val="00287583"/>
    <w:rsid w:val="00290461"/>
    <w:rsid w:val="002909AA"/>
    <w:rsid w:val="00291156"/>
    <w:rsid w:val="00291DD8"/>
    <w:rsid w:val="00292B97"/>
    <w:rsid w:val="002935F6"/>
    <w:rsid w:val="002945C4"/>
    <w:rsid w:val="00294DAA"/>
    <w:rsid w:val="00295B1A"/>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95B"/>
    <w:rsid w:val="00313F6C"/>
    <w:rsid w:val="00315C3F"/>
    <w:rsid w:val="003167FB"/>
    <w:rsid w:val="00316C9E"/>
    <w:rsid w:val="003171F1"/>
    <w:rsid w:val="00317703"/>
    <w:rsid w:val="00317B00"/>
    <w:rsid w:val="00320CE1"/>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AC5"/>
    <w:rsid w:val="003E5CBF"/>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925"/>
    <w:rsid w:val="00451A81"/>
    <w:rsid w:val="0045356C"/>
    <w:rsid w:val="0045393B"/>
    <w:rsid w:val="00453C8A"/>
    <w:rsid w:val="00454200"/>
    <w:rsid w:val="004548E6"/>
    <w:rsid w:val="00454A74"/>
    <w:rsid w:val="004557B0"/>
    <w:rsid w:val="00455D4C"/>
    <w:rsid w:val="00456024"/>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7914"/>
    <w:rsid w:val="00480289"/>
    <w:rsid w:val="0048043C"/>
    <w:rsid w:val="00481710"/>
    <w:rsid w:val="004819B6"/>
    <w:rsid w:val="00482B84"/>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D58"/>
    <w:rsid w:val="005F77C7"/>
    <w:rsid w:val="00602F2B"/>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7BE"/>
    <w:rsid w:val="00662B4F"/>
    <w:rsid w:val="006641E5"/>
    <w:rsid w:val="00664AA1"/>
    <w:rsid w:val="006664AC"/>
    <w:rsid w:val="00667384"/>
    <w:rsid w:val="006678E6"/>
    <w:rsid w:val="0067175A"/>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10B1"/>
    <w:rsid w:val="00692AA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62A4"/>
    <w:rsid w:val="006B74C2"/>
    <w:rsid w:val="006C0243"/>
    <w:rsid w:val="006C05D6"/>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0C65"/>
    <w:rsid w:val="007D22C3"/>
    <w:rsid w:val="007D260A"/>
    <w:rsid w:val="007D33A8"/>
    <w:rsid w:val="007D41A1"/>
    <w:rsid w:val="007D5917"/>
    <w:rsid w:val="007D6692"/>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0D7"/>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4D26"/>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87A50"/>
    <w:rsid w:val="00987C03"/>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627A"/>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16E"/>
    <w:rsid w:val="00A24858"/>
    <w:rsid w:val="00A2522D"/>
    <w:rsid w:val="00A252CD"/>
    <w:rsid w:val="00A27092"/>
    <w:rsid w:val="00A30C8A"/>
    <w:rsid w:val="00A30CF7"/>
    <w:rsid w:val="00A30FBC"/>
    <w:rsid w:val="00A311DE"/>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F9A"/>
    <w:rsid w:val="00A5202E"/>
    <w:rsid w:val="00A5382B"/>
    <w:rsid w:val="00A53A3C"/>
    <w:rsid w:val="00A53ABD"/>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6538"/>
    <w:rsid w:val="00AE2CF4"/>
    <w:rsid w:val="00AE3503"/>
    <w:rsid w:val="00AE4B2A"/>
    <w:rsid w:val="00AE5286"/>
    <w:rsid w:val="00AE6035"/>
    <w:rsid w:val="00AE69FA"/>
    <w:rsid w:val="00AF0AAD"/>
    <w:rsid w:val="00AF0E04"/>
    <w:rsid w:val="00AF251B"/>
    <w:rsid w:val="00AF2D95"/>
    <w:rsid w:val="00AF430C"/>
    <w:rsid w:val="00AF4671"/>
    <w:rsid w:val="00AF4FB7"/>
    <w:rsid w:val="00AF56D3"/>
    <w:rsid w:val="00AF5D28"/>
    <w:rsid w:val="00AF6379"/>
    <w:rsid w:val="00AF6694"/>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04D1"/>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2F53"/>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666"/>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39C"/>
    <w:rsid w:val="00C04A1D"/>
    <w:rsid w:val="00C071AE"/>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2BB"/>
    <w:rsid w:val="00D32133"/>
    <w:rsid w:val="00D326E9"/>
    <w:rsid w:val="00D327B5"/>
    <w:rsid w:val="00D32ABF"/>
    <w:rsid w:val="00D335FB"/>
    <w:rsid w:val="00D33DCE"/>
    <w:rsid w:val="00D344F4"/>
    <w:rsid w:val="00D3468C"/>
    <w:rsid w:val="00D35032"/>
    <w:rsid w:val="00D35834"/>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6850"/>
    <w:rsid w:val="00F26B84"/>
    <w:rsid w:val="00F26BF1"/>
    <w:rsid w:val="00F2777A"/>
    <w:rsid w:val="00F27D0B"/>
    <w:rsid w:val="00F30D63"/>
    <w:rsid w:val="00F33BF8"/>
    <w:rsid w:val="00F35AE0"/>
    <w:rsid w:val="00F36A60"/>
    <w:rsid w:val="00F36F06"/>
    <w:rsid w:val="00F37427"/>
    <w:rsid w:val="00F37435"/>
    <w:rsid w:val="00F37D70"/>
    <w:rsid w:val="00F40FBF"/>
    <w:rsid w:val="00F4102B"/>
    <w:rsid w:val="00F416DE"/>
    <w:rsid w:val="00F4219B"/>
    <w:rsid w:val="00F4519E"/>
    <w:rsid w:val="00F462AD"/>
    <w:rsid w:val="00F46442"/>
    <w:rsid w:val="00F46E07"/>
    <w:rsid w:val="00F50750"/>
    <w:rsid w:val="00F51E86"/>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F06"/>
    <w:rsid w:val="00F96F44"/>
    <w:rsid w:val="00FA02B4"/>
    <w:rsid w:val="00FA0F35"/>
    <w:rsid w:val="00FA1D7E"/>
    <w:rsid w:val="00FA2266"/>
    <w:rsid w:val="00FA39D4"/>
    <w:rsid w:val="00FA4088"/>
    <w:rsid w:val="00FA48F5"/>
    <w:rsid w:val="00FA59AE"/>
    <w:rsid w:val="00FA71C6"/>
    <w:rsid w:val="00FB0958"/>
    <w:rsid w:val="00FB1C67"/>
    <w:rsid w:val="00FB1DD3"/>
    <w:rsid w:val="00FB1EAA"/>
    <w:rsid w:val="00FB3F35"/>
    <w:rsid w:val="00FB58CD"/>
    <w:rsid w:val="00FB5B39"/>
    <w:rsid w:val="00FB7A23"/>
    <w:rsid w:val="00FB7C1E"/>
    <w:rsid w:val="00FB7F60"/>
    <w:rsid w:val="00FC0656"/>
    <w:rsid w:val="00FC1373"/>
    <w:rsid w:val="00FC1498"/>
    <w:rsid w:val="00FC1CB7"/>
    <w:rsid w:val="00FC212C"/>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9592190"/>
    <w:rsid w:val="3B950761"/>
    <w:rsid w:val="3C533807"/>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D249D"/>
  <w15:docId w15:val="{25749976-6DED-49D9-B3EA-A78A3372B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line="259" w:lineRule="auto"/>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pPr>
      <w:spacing w:after="160" w:line="259" w:lineRule="auto"/>
    </w:pPr>
  </w:style>
  <w:style w:type="paragraph" w:styleId="BodyText">
    <w:name w:val="Body Text"/>
    <w:basedOn w:val="Normal"/>
    <w:link w:val="BodyTextChar"/>
    <w:qFormat/>
    <w:pPr>
      <w:spacing w:after="120" w:line="259" w:lineRule="auto"/>
      <w:jc w:val="both"/>
    </w:pPr>
    <w:rPr>
      <w:rFonts w:ascii="Arial" w:eastAsiaTheme="minorEastAsia" w:hAnsi="Arial" w:cstheme="minorBidi"/>
    </w:rPr>
  </w:style>
  <w:style w:type="paragraph" w:styleId="List2">
    <w:name w:val="List 2"/>
    <w:basedOn w:val="Normal"/>
    <w:uiPriority w:val="99"/>
    <w:semiHidden/>
    <w:unhideWhenUsed/>
    <w:qFormat/>
    <w:pPr>
      <w:spacing w:after="160" w:line="259" w:lineRule="auto"/>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spacing w:after="160" w:line="259" w:lineRule="auto"/>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spacing w:after="160" w:line="259" w:lineRule="auto"/>
    </w:pPr>
  </w:style>
  <w:style w:type="paragraph" w:styleId="TOC1">
    <w:name w:val="toc 1"/>
    <w:basedOn w:val="Normal"/>
    <w:next w:val="Normal"/>
    <w:uiPriority w:val="39"/>
    <w:unhideWhenUsed/>
    <w:qFormat/>
    <w:pPr>
      <w:spacing w:before="120" w:after="160" w:line="259" w:lineRule="auto"/>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spacing w:after="160" w:line="259" w:lineRule="auto"/>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after="160" w:line="259" w:lineRule="auto"/>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line="259" w:lineRule="auto"/>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BodyTextChar">
    <w:name w:val="Body Text Char"/>
    <w:basedOn w:val="DefaultParagraphFont"/>
    <w:link w:val="BodyText"/>
    <w:qFormat/>
    <w:rPr>
      <w:rFonts w:ascii="Arial" w:hAnsi="Arial"/>
      <w:sz w:val="24"/>
      <w:szCs w:val="24"/>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basedOn w:val="Normal"/>
    <w:link w:val="ListParagraphChar"/>
    <w:uiPriority w:val="34"/>
    <w:qFormat/>
    <w:pPr>
      <w:spacing w:after="160" w:line="259" w:lineRule="auto"/>
      <w:ind w:left="720"/>
      <w:contextualSpacing/>
    </w:p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line="259" w:lineRule="auto"/>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Normal"/>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7029168-A8DF-497F-B303-7B38BC4EEAA9}">
  <ds:schemaRefs>
    <ds:schemaRef ds:uri="http://schemas.openxmlformats.org/officeDocument/2006/bibliography"/>
  </ds:schemaRefs>
</ds:datastoreItem>
</file>

<file path=customXml/itemProps4.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1995</Words>
  <Characters>11375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Caroline Liang</cp:lastModifiedBy>
  <cp:revision>11</cp:revision>
  <cp:lastPrinted>2019-01-22T03:27:00Z</cp:lastPrinted>
  <dcterms:created xsi:type="dcterms:W3CDTF">2020-11-13T12:20:00Z</dcterms:created>
  <dcterms:modified xsi:type="dcterms:W3CDTF">2020-11-13T14:52:00Z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(3)gLDOH5fRS+7u3tsc70c/5slqU1bVVsmNJP0hjU/9PHLZesfvnA520oiMYvcpLm1Fqsh2PYTS
7tzBzRQlZ1LWDLFJwx1a0fzg1nUG+J2OynPjpz7riw57YHT8+T5fsrvzDHV4rzVy3huzNXbZ
+0bToVoBmR5Bwd4egO1glRUen7Ud+kJ96um+078DOxmRkmL2417MKkSLBzbtXnYVspVYDL5E
MqxuTelmuW+jzvpujJ</vt:lpwstr>
  </property>
  <property fmtid="{D5CDD505-2E9C-101B-9397-08002B2CF9AE}" pid="11" name="_2015_ms_pID_7253431">
    <vt:lpwstr>4bNVCLeABXfp2ekt5HvzNp9+R1Wc0fl8mUKlBkhHwhP06OzUVVkR99
Trk1kMo2PEt2/1HA+qFeMcn+/KdtqbvMYKY1vE6zBytUHZrj9bs+895A6yo32LZhaoATvASU
yUjBGRQnWw/vYyVuDse8gxH5nDa/nT2FKCLOY6/YHLIRwlJQ12JUzV9S0t/R3CbkiBEl9j0n
J8b2ioVRepU8l6pblmkfYxVF6qzCL3D1amGX</vt:lpwstr>
  </property>
  <property fmtid="{D5CDD505-2E9C-101B-9397-08002B2CF9AE}" pid="12" name="_2015_ms_pID_7253432">
    <vt:lpwstr>lQ==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