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Titre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Paragraphedeliste"/>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Paragraphedeliste"/>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Paragraphedeliste"/>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Paragraphedeliste"/>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SimSun" w:hAnsi="Arial" w:cs="Arial"/>
          <w:sz w:val="36"/>
          <w:szCs w:val="20"/>
          <w:lang w:eastAsia="en-US"/>
        </w:rPr>
      </w:pPr>
      <w:r>
        <w:rPr>
          <w:rFonts w:cs="Arial"/>
        </w:rPr>
        <w:br w:type="page"/>
      </w:r>
    </w:p>
    <w:p w14:paraId="03EB5A03" w14:textId="77777777" w:rsidR="0075641A" w:rsidRDefault="00854633">
      <w:pPr>
        <w:pStyle w:val="Titre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Titre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r>
              <w:rPr>
                <w:rFonts w:ascii="Arial" w:hAnsi="Arial" w:cs="Arial"/>
                <w:sz w:val="18"/>
                <w:szCs w:val="18"/>
              </w:rPr>
              <w:t>InterDigital</w:t>
            </w:r>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lledutableau"/>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Lgende"/>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Grilledutableau"/>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Sche</w:t>
            </w:r>
            <w:r>
              <w:rPr>
                <w:rFonts w:ascii="Arial" w:hAnsi="Arial" w:cs="Arial"/>
                <w:sz w:val="18"/>
                <w:szCs w:val="18"/>
              </w:rPr>
              <w:lastRenderedPageBreak/>
              <w:t xml:space="preserve">mes </w:t>
            </w:r>
          </w:p>
          <w:p w14:paraId="02A424EF"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Grilledutableau"/>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Paragraphedeliste"/>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Paragraphedeliste"/>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Paragraphedeliste"/>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Paragraphedeliste"/>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Paragraphedeliste"/>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Paragraphedeliste"/>
              <w:spacing w:after="180"/>
              <w:ind w:left="800"/>
              <w:rPr>
                <w:rFonts w:ascii="Arial" w:hAnsi="Arial" w:cs="Arial"/>
                <w:bCs/>
                <w:sz w:val="20"/>
                <w:szCs w:val="20"/>
              </w:rPr>
            </w:pPr>
          </w:p>
          <w:p w14:paraId="7320398D" w14:textId="77777777" w:rsidR="0075641A" w:rsidRDefault="00854633">
            <w:pPr>
              <w:pStyle w:val="Paragraphedeliste"/>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Paragraphedeliste"/>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Paragraphedeliste"/>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Paragraphedeliste"/>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Paragraphedeliste"/>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155C5273" w14:textId="77777777" w:rsidR="0075641A" w:rsidRDefault="00854633">
            <w:pPr>
              <w:pStyle w:val="Paragraphedeliste"/>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Paragraphedeliste"/>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Paragraphedeliste"/>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Paragraphedeliste"/>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Paragraphedeliste"/>
              <w:spacing w:before="120" w:after="0" w:line="240" w:lineRule="auto"/>
              <w:ind w:left="1440"/>
              <w:contextualSpacing w:val="0"/>
              <w:rPr>
                <w:rFonts w:ascii="Arial" w:hAnsi="Arial" w:cs="Arial"/>
                <w:bCs/>
                <w:sz w:val="20"/>
                <w:szCs w:val="20"/>
              </w:rPr>
            </w:pPr>
          </w:p>
          <w:p w14:paraId="5CAE42D6" w14:textId="77777777" w:rsidR="0075641A" w:rsidRDefault="00854633">
            <w:pPr>
              <w:pStyle w:val="Paragraphedeliste"/>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Paragraphedeliste"/>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Paragraphedeliste"/>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Paragraphedeliste"/>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w:t>
            </w:r>
            <w:r>
              <w:rPr>
                <w:rFonts w:ascii="Arial" w:hAnsi="Arial" w:cs="Arial"/>
                <w:bCs/>
                <w:sz w:val="20"/>
                <w:szCs w:val="20"/>
              </w:rPr>
              <w:lastRenderedPageBreak/>
              <w:t xml:space="preserve">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42CBB63F" w14:textId="77777777" w:rsidR="0075641A" w:rsidRDefault="00854633">
            <w:pPr>
              <w:pStyle w:val="Paragraphedeliste"/>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Paragraphedeliste"/>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Paragraphedeliste"/>
              <w:ind w:left="800"/>
              <w:rPr>
                <w:rFonts w:ascii="Arial" w:hAnsi="Arial" w:cs="Arial"/>
                <w:bCs/>
                <w:sz w:val="20"/>
                <w:szCs w:val="20"/>
              </w:rPr>
            </w:pPr>
          </w:p>
          <w:p w14:paraId="5423EA4C" w14:textId="77777777" w:rsidR="0075641A" w:rsidRDefault="00854633">
            <w:pPr>
              <w:pStyle w:val="Paragraphedeliste"/>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lastRenderedPageBreak/>
              <w:t>For FR2, capture the following observations in the TR (editorial modifications by TR editor can be made for inclusion in the TR)</w:t>
            </w:r>
          </w:p>
          <w:p w14:paraId="1D0F34FF" w14:textId="77777777" w:rsidR="0075641A" w:rsidRDefault="00854633">
            <w:pPr>
              <w:pStyle w:val="Paragraphedeliste"/>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Paragraphedeliste"/>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Paragraphedeliste"/>
              <w:ind w:left="800"/>
              <w:rPr>
                <w:rFonts w:ascii="Arial" w:hAnsi="Arial" w:cs="Arial"/>
                <w:sz w:val="20"/>
                <w:szCs w:val="20"/>
              </w:rPr>
            </w:pPr>
          </w:p>
          <w:p w14:paraId="1F6E60A6" w14:textId="77777777" w:rsidR="0075641A" w:rsidRDefault="00854633">
            <w:pPr>
              <w:pStyle w:val="Paragraphedeliste"/>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Paragraphedeliste"/>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Paragraphedeliste"/>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observations (e.g., in same-slot slot scheduling with 2 Rx case in FR1). This </w:t>
            </w:r>
            <w:r>
              <w:rPr>
                <w:rFonts w:ascii="Arial" w:eastAsia="SimSun" w:hAnsi="Arial" w:cs="Arial"/>
                <w:sz w:val="20"/>
                <w:szCs w:val="20"/>
              </w:rPr>
              <w:lastRenderedPageBreak/>
              <w:t xml:space="preserve">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ZTE,sanechips</w:t>
            </w:r>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14:paraId="1B0DC227" w14:textId="77777777" w:rsidR="0075641A" w:rsidRDefault="0075641A">
            <w:pPr>
              <w:outlineLvl w:val="0"/>
              <w:rPr>
                <w:rFonts w:ascii="Arial" w:eastAsia="SimSun" w:hAnsi="Arial" w:cs="Arial"/>
                <w:sz w:val="20"/>
                <w:szCs w:val="20"/>
              </w:rPr>
            </w:pPr>
          </w:p>
          <w:p w14:paraId="79DE086A" w14:textId="77777777"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[InterDigital]</w:t>
              </w:r>
            </w:ins>
            <w:r>
              <w:rPr>
                <w:rFonts w:ascii="Arial" w:eastAsia="SimSun" w:hAnsi="Arial" w:cs="Arial" w:hint="eastAsia"/>
                <w:bCs/>
                <w:sz w:val="20"/>
                <w:szCs w:val="20"/>
              </w:rPr>
              <w:t>, we think it is fine to be merged into the agreement.</w:t>
            </w:r>
          </w:p>
          <w:p w14:paraId="55F5B7D4" w14:textId="77777777" w:rsidR="0075641A" w:rsidRDefault="0075641A">
            <w:pPr>
              <w:outlineLvl w:val="0"/>
              <w:rPr>
                <w:rFonts w:ascii="Arial" w:eastAsia="SimSun" w:hAnsi="Arial" w:cs="Arial"/>
                <w:bCs/>
                <w:sz w:val="20"/>
                <w:szCs w:val="20"/>
              </w:rPr>
            </w:pPr>
          </w:p>
          <w:p w14:paraId="4E9A1A74" w14:textId="77777777" w:rsidR="0075641A" w:rsidRDefault="00854633">
            <w:pPr>
              <w:outlineLvl w:val="0"/>
              <w:rPr>
                <w:rFonts w:ascii="Arial" w:eastAsia="SimSun" w:hAnsi="Arial" w:cs="Arial"/>
                <w:sz w:val="20"/>
                <w:szCs w:val="20"/>
              </w:rPr>
            </w:pPr>
            <w:r>
              <w:rPr>
                <w:rFonts w:ascii="Arial" w:eastAsia="SimSun" w:hAnsi="Arial" w:cs="Arial" w:hint="eastAsia"/>
                <w:bCs/>
                <w:sz w:val="20"/>
                <w:szCs w:val="20"/>
              </w:rPr>
              <w:t>For sake of progress, if the majority can accept to add the the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654C886D" w:rsidR="0075641A" w:rsidRDefault="001F107F">
            <w:pPr>
              <w:rPr>
                <w:rFonts w:ascii="Arial" w:eastAsiaTheme="minorEastAsia" w:hAnsi="Arial" w:cs="Arial"/>
                <w:sz w:val="20"/>
                <w:szCs w:val="20"/>
              </w:rPr>
            </w:pPr>
            <w:r>
              <w:rPr>
                <w:rFonts w:ascii="Arial" w:eastAsiaTheme="minorEastAsia" w:hAnsi="Arial" w:cs="Arial"/>
                <w:sz w:val="20"/>
                <w:szCs w:val="20"/>
              </w:rPr>
              <w:t>Intel</w:t>
            </w: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10F62678" w:rsidR="0075641A" w:rsidRDefault="001F107F">
            <w:pPr>
              <w:rPr>
                <w:rFonts w:ascii="Arial" w:hAnsi="Arial" w:cs="Arial"/>
                <w:sz w:val="20"/>
                <w:szCs w:val="20"/>
              </w:rPr>
            </w:pPr>
            <w:r>
              <w:rPr>
                <w:rFonts w:ascii="Arial" w:hAnsi="Arial" w:cs="Arial"/>
                <w:sz w:val="20"/>
                <w:szCs w:val="20"/>
              </w:rPr>
              <w:t xml:space="preserve">Yes, we also agree with ZTE’s suggestion to capture Ericsson result separately since other results did not </w:t>
            </w:r>
            <w:r w:rsidR="003527C5">
              <w:rPr>
                <w:rFonts w:ascii="Arial" w:hAnsi="Arial" w:cs="Arial"/>
                <w:sz w:val="20"/>
                <w:szCs w:val="20"/>
              </w:rPr>
              <w:t xml:space="preserve">seem to </w:t>
            </w:r>
            <w:r>
              <w:rPr>
                <w:rFonts w:ascii="Arial" w:hAnsi="Arial" w:cs="Arial"/>
                <w:sz w:val="20"/>
                <w:szCs w:val="20"/>
              </w:rPr>
              <w:t>consider UL traffic.</w:t>
            </w: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Titre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Paragraphedeliste"/>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Paragraphedeliste"/>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Paragraphedeliste"/>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Paragraphedeliste"/>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SimSun" w:hAnsi="Arial"/>
          <w:b/>
          <w:bCs/>
          <w:sz w:val="20"/>
          <w:szCs w:val="20"/>
          <w:u w:val="single"/>
          <w:lang w:eastAsia="ja-JP"/>
        </w:rPr>
      </w:pPr>
    </w:p>
    <w:p w14:paraId="1DC6EE2C"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Grilledutableau"/>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18878F6E" w14:textId="77777777" w:rsidR="0075641A" w:rsidRDefault="0075641A">
      <w:pPr>
        <w:rPr>
          <w:rFonts w:ascii="Arial" w:eastAsia="SimSun" w:hAnsi="Arial"/>
          <w:b/>
          <w:bCs/>
          <w:sz w:val="20"/>
          <w:szCs w:val="20"/>
          <w:lang w:eastAsia="ja-JP"/>
        </w:rPr>
      </w:pPr>
    </w:p>
    <w:p w14:paraId="239628A8"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14:paraId="52A289A0" w14:textId="77777777" w:rsidR="0075641A" w:rsidRDefault="00854633">
      <w:pPr>
        <w:pStyle w:val="Paragraphedeliste"/>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40869BBD" w14:textId="77777777" w:rsidR="0075641A" w:rsidRDefault="00854633">
      <w:pPr>
        <w:pStyle w:val="Paragraphedeliste"/>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SimSun"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SimSun" w:hAnsi="Arial" w:cs="Arial"/>
                <w:sz w:val="20"/>
                <w:szCs w:val="20"/>
              </w:rPr>
            </w:pPr>
          </w:p>
          <w:p w14:paraId="40FDC945" w14:textId="77777777"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631F3C33" w14:textId="77777777" w:rsidR="0075641A" w:rsidRDefault="0075641A">
            <w:pPr>
              <w:rPr>
                <w:rFonts w:ascii="Arial" w:eastAsia="SimSun"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Paragraphedeliste"/>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lastRenderedPageBreak/>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SimSun"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SimSun"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Paragraphedeliste"/>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Paragraphedeliste"/>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Paragraphedeliste"/>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 is only 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3F87B9BB" w14:textId="77777777" w:rsidR="0075641A" w:rsidRDefault="0075641A">
      <w:pPr>
        <w:rPr>
          <w:rFonts w:ascii="Arial" w:eastAsia="SimSun" w:hAnsi="Arial"/>
          <w:b/>
          <w:bCs/>
          <w:sz w:val="20"/>
          <w:szCs w:val="20"/>
          <w:lang w:eastAsia="ja-JP"/>
        </w:rPr>
      </w:pPr>
    </w:p>
    <w:p w14:paraId="54ED0EB4" w14:textId="77777777" w:rsidR="0075641A" w:rsidRDefault="0075641A">
      <w:pPr>
        <w:rPr>
          <w:rFonts w:ascii="Arial" w:eastAsia="SimSun" w:hAnsi="Arial"/>
          <w:b/>
          <w:bCs/>
          <w:sz w:val="20"/>
          <w:szCs w:val="20"/>
          <w:lang w:eastAsia="ja-JP"/>
        </w:rPr>
      </w:pPr>
    </w:p>
    <w:p w14:paraId="2559EC14" w14:textId="77777777" w:rsidR="0075641A" w:rsidRDefault="0075641A">
      <w:pPr>
        <w:rPr>
          <w:rFonts w:ascii="Arial" w:eastAsia="SimSun" w:hAnsi="Arial"/>
          <w:b/>
          <w:bCs/>
          <w:sz w:val="20"/>
          <w:szCs w:val="20"/>
          <w:lang w:eastAsia="ja-JP"/>
        </w:rPr>
      </w:pPr>
    </w:p>
    <w:p w14:paraId="05C28932" w14:textId="77777777" w:rsidR="0075641A" w:rsidRDefault="0075641A">
      <w:pPr>
        <w:rPr>
          <w:rFonts w:ascii="Arial" w:eastAsia="SimSun" w:hAnsi="Arial"/>
          <w:b/>
          <w:bCs/>
          <w:sz w:val="20"/>
          <w:szCs w:val="20"/>
          <w:lang w:eastAsia="ja-JP"/>
        </w:rPr>
      </w:pPr>
    </w:p>
    <w:p w14:paraId="1315F30C" w14:textId="77777777" w:rsidR="0075641A" w:rsidRDefault="0075641A">
      <w:pPr>
        <w:rPr>
          <w:ins w:id="173" w:author="Hong He" w:date="2020-11-16T21:55:00Z"/>
          <w:rFonts w:ascii="Arial" w:eastAsia="SimSun" w:hAnsi="Arial"/>
          <w:b/>
          <w:bCs/>
          <w:sz w:val="20"/>
          <w:szCs w:val="20"/>
          <w:lang w:eastAsia="ja-JP"/>
        </w:rPr>
      </w:pPr>
    </w:p>
    <w:p w14:paraId="4C19C975"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Grilledutableau"/>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SimSun" w:hAnsi="Arial"/>
                <w:sz w:val="20"/>
                <w:szCs w:val="20"/>
                <w:lang w:eastAsia="ja-JP"/>
              </w:rPr>
            </w:pPr>
          </w:p>
        </w:tc>
        <w:tc>
          <w:tcPr>
            <w:tcW w:w="3761" w:type="dxa"/>
            <w:shd w:val="clear" w:color="auto" w:fill="73FB79"/>
          </w:tcPr>
          <w:p w14:paraId="39282312"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14:paraId="34E9988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InterDigital, Intel, </w:t>
            </w:r>
            <w:r w:rsidRPr="00DD6BC4">
              <w:rPr>
                <w:rFonts w:ascii="Arial" w:eastAsiaTheme="minorEastAsia" w:hAnsi="Arial" w:cs="Arial"/>
                <w:strike/>
                <w:color w:val="FF0000"/>
                <w:sz w:val="20"/>
                <w:szCs w:val="20"/>
              </w:rPr>
              <w:t>CATT,</w:t>
            </w:r>
            <w:r>
              <w:rPr>
                <w:rFonts w:ascii="Arial" w:eastAsiaTheme="minorEastAsia" w:hAnsi="Arial" w:cs="Arial"/>
                <w:sz w:val="20"/>
                <w:szCs w:val="20"/>
              </w:rPr>
              <w:t xml:space="preserve"> </w:t>
            </w:r>
            <w:r>
              <w:rPr>
                <w:rFonts w:ascii="Arial" w:eastAsiaTheme="minorEastAsia" w:hAnsi="Arial" w:cs="Arial" w:hint="eastAsia"/>
                <w:sz w:val="20"/>
                <w:szCs w:val="20"/>
              </w:rPr>
              <w:t>Spreadtrum</w:t>
            </w:r>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14:paraId="70083149" w14:textId="4F59A9C8" w:rsidR="0075641A" w:rsidRDefault="00DD6BC4">
            <w:pPr>
              <w:rPr>
                <w:rFonts w:ascii="Arial" w:eastAsia="SimSun" w:hAnsi="Arial"/>
                <w:sz w:val="20"/>
                <w:szCs w:val="20"/>
              </w:rPr>
            </w:pPr>
            <w:r>
              <w:rPr>
                <w:rFonts w:ascii="Arial" w:eastAsia="SimSun" w:hAnsi="Arial"/>
                <w:sz w:val="20"/>
                <w:szCs w:val="20"/>
                <w:lang w:eastAsia="ja-JP"/>
              </w:rPr>
              <w:t>LG, Ericsson</w:t>
            </w:r>
            <w:r>
              <w:rPr>
                <w:rFonts w:ascii="Arial" w:eastAsia="SimSun" w:hAnsi="Arial" w:hint="eastAsia"/>
                <w:sz w:val="20"/>
                <w:szCs w:val="20"/>
              </w:rPr>
              <w:t>,</w:t>
            </w:r>
            <w:r w:rsidRPr="00DD6BC4">
              <w:rPr>
                <w:rFonts w:ascii="Arial" w:eastAsia="SimSun" w:hAnsi="Arial" w:hint="eastAsia"/>
                <w:color w:val="FF0000"/>
                <w:sz w:val="20"/>
                <w:szCs w:val="20"/>
                <w:u w:val="single"/>
              </w:rPr>
              <w:t xml:space="preserve"> CATT</w:t>
            </w:r>
          </w:p>
        </w:tc>
        <w:tc>
          <w:tcPr>
            <w:tcW w:w="3318" w:type="dxa"/>
          </w:tcPr>
          <w:p w14:paraId="0557BC9A" w14:textId="3DD34210" w:rsidR="0075641A" w:rsidRPr="00DD6BC4" w:rsidRDefault="00854633">
            <w:pPr>
              <w:rPr>
                <w:rFonts w:ascii="Arial" w:eastAsia="SimSun" w:hAnsi="Arial"/>
                <w:strike/>
                <w:sz w:val="20"/>
                <w:szCs w:val="20"/>
              </w:rPr>
            </w:pPr>
            <w:r w:rsidRPr="00DD6BC4">
              <w:rPr>
                <w:rFonts w:ascii="Arial" w:eastAsia="SimSun" w:hAnsi="Arial"/>
                <w:strike/>
                <w:color w:val="FF0000"/>
                <w:sz w:val="20"/>
                <w:szCs w:val="20"/>
                <w:lang w:eastAsia="ja-JP"/>
              </w:rPr>
              <w:t>2</w:t>
            </w:r>
            <w:r w:rsidR="00DD6BC4">
              <w:rPr>
                <w:rFonts w:ascii="Arial" w:eastAsia="SimSun" w:hAnsi="Arial" w:hint="eastAsia"/>
                <w:strike/>
                <w:color w:val="FF0000"/>
                <w:sz w:val="20"/>
                <w:szCs w:val="20"/>
              </w:rPr>
              <w:t xml:space="preserve"> </w:t>
            </w:r>
            <w:r w:rsidR="00DD6BC4" w:rsidRPr="00DD6BC4">
              <w:rPr>
                <w:rFonts w:ascii="Arial" w:eastAsia="SimSun" w:hAnsi="Arial" w:hint="eastAsia"/>
                <w:color w:val="FF0000"/>
                <w:sz w:val="20"/>
                <w:szCs w:val="20"/>
                <w:u w:val="single"/>
              </w:rPr>
              <w:t>3</w:t>
            </w:r>
          </w:p>
        </w:tc>
      </w:tr>
      <w:tr w:rsidR="0075641A" w14:paraId="6DAAA0AE" w14:textId="77777777">
        <w:tc>
          <w:tcPr>
            <w:tcW w:w="2875" w:type="dxa"/>
          </w:tcPr>
          <w:p w14:paraId="02B0E3C6" w14:textId="77777777"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571EC52C"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HiSilicon, Futurewei </w:t>
            </w:r>
          </w:p>
        </w:tc>
        <w:tc>
          <w:tcPr>
            <w:tcW w:w="3318" w:type="dxa"/>
          </w:tcPr>
          <w:p w14:paraId="527F0333" w14:textId="77777777"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14:paraId="45E3154B" w14:textId="77777777" w:rsidR="0075641A" w:rsidRDefault="0075641A">
      <w:pPr>
        <w:rPr>
          <w:rFonts w:ascii="Arial" w:eastAsia="SimSun" w:hAnsi="Arial"/>
          <w:b/>
          <w:bCs/>
          <w:sz w:val="20"/>
          <w:szCs w:val="20"/>
          <w:lang w:eastAsia="ja-JP"/>
        </w:rPr>
      </w:pPr>
    </w:p>
    <w:p w14:paraId="33B4AF3F" w14:textId="77777777" w:rsidR="0075641A" w:rsidRDefault="0075641A">
      <w:pPr>
        <w:rPr>
          <w:rFonts w:ascii="Arial" w:eastAsia="SimSun" w:hAnsi="Arial"/>
          <w:sz w:val="20"/>
          <w:szCs w:val="20"/>
          <w:lang w:eastAsia="ja-JP"/>
        </w:rPr>
      </w:pPr>
    </w:p>
    <w:p w14:paraId="35B3C4ED" w14:textId="77777777" w:rsidR="0075641A" w:rsidRDefault="00854633">
      <w:pPr>
        <w:rPr>
          <w:rFonts w:ascii="Arial" w:eastAsia="SimSun" w:hAnsi="Arial"/>
          <w:sz w:val="20"/>
          <w:szCs w:val="20"/>
          <w:lang w:eastAsia="ja-JP"/>
        </w:rPr>
      </w:pPr>
      <w:r>
        <w:rPr>
          <w:rFonts w:ascii="Arial" w:eastAsia="SimSun" w:hAnsi="Arial"/>
          <w:sz w:val="20"/>
          <w:szCs w:val="20"/>
          <w:lang w:eastAsia="ja-JP"/>
        </w:rPr>
        <w:t>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SimSun" w:hAnsi="Arial"/>
          <w:b/>
          <w:bCs/>
          <w:sz w:val="20"/>
          <w:szCs w:val="20"/>
          <w:lang w:eastAsia="ja-JP"/>
        </w:rPr>
      </w:pPr>
    </w:p>
    <w:p w14:paraId="457B0C1A" w14:textId="77777777" w:rsidR="0075641A" w:rsidRDefault="0075641A">
      <w:pPr>
        <w:rPr>
          <w:rFonts w:ascii="Arial" w:eastAsia="SimSun" w:hAnsi="Arial"/>
          <w:b/>
          <w:bCs/>
          <w:sz w:val="20"/>
          <w:szCs w:val="20"/>
          <w:lang w:eastAsia="ja-JP"/>
        </w:rPr>
      </w:pPr>
    </w:p>
    <w:p w14:paraId="1C8C2D1F"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Paragraphedeliste"/>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Paragraphedeliste"/>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PDCCH monitoring occasions, spans or slots configured with PDCCH candidates is </w:t>
            </w:r>
            <w:r>
              <w:rPr>
                <w:rFonts w:ascii="Arial" w:eastAsiaTheme="minorEastAsia" w:hAnsi="Arial" w:cs="Arial"/>
                <w:sz w:val="20"/>
                <w:szCs w:val="20"/>
              </w:rPr>
              <w:lastRenderedPageBreak/>
              <w:t>increased from 1 slot to X&gt;1 slots and X needs to be specified.</w:t>
            </w:r>
          </w:p>
          <w:p w14:paraId="54585C49" w14:textId="77777777" w:rsidR="0075641A" w:rsidRDefault="00854633">
            <w:pPr>
              <w:pStyle w:val="Paragraphedeliste"/>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Paragraphedeliste"/>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SimSun" w:hAnsi="Arial"/>
          <w:b/>
          <w:bCs/>
          <w:sz w:val="20"/>
          <w:szCs w:val="20"/>
          <w:u w:val="single"/>
          <w:lang w:eastAsia="ja-JP"/>
        </w:rPr>
      </w:pPr>
    </w:p>
    <w:p w14:paraId="12855580"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SimSun"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SimSun"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SimSun" w:hAnsi="Arial" w:cs="Arial"/>
                <w:sz w:val="20"/>
                <w:szCs w:val="20"/>
              </w:rPr>
            </w:pPr>
            <w:r>
              <w:rPr>
                <w:rFonts w:ascii="Arial" w:eastAsia="SimSun"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r w:rsidR="001F107F" w14:paraId="303491D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9DE9" w14:textId="2C51026E" w:rsidR="001F107F" w:rsidRDefault="001F107F">
            <w:pPr>
              <w:rPr>
                <w:rFonts w:ascii="Arial" w:eastAsia="SimSun" w:hAnsi="Arial" w:cs="Arial"/>
                <w:sz w:val="20"/>
                <w:szCs w:val="20"/>
              </w:rPr>
            </w:pPr>
            <w:r>
              <w:rPr>
                <w:rFonts w:ascii="Arial" w:eastAsia="SimSun"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86EDA98" w14:textId="48F7BE65" w:rsidR="001F107F" w:rsidRDefault="003527C5">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E93D" w14:textId="52878497" w:rsidR="001F107F" w:rsidRDefault="003527C5">
            <w:pPr>
              <w:rPr>
                <w:rFonts w:ascii="Arial" w:hAnsi="Arial" w:cs="Arial"/>
                <w:sz w:val="20"/>
                <w:szCs w:val="20"/>
              </w:rPr>
            </w:pPr>
            <w:r>
              <w:rPr>
                <w:rFonts w:ascii="Arial" w:hAnsi="Arial" w:cs="Arial"/>
                <w:sz w:val="20"/>
                <w:szCs w:val="20"/>
              </w:rPr>
              <w:t>As a compromise</w:t>
            </w:r>
          </w:p>
        </w:tc>
      </w:tr>
      <w:tr w:rsidR="00704DD0" w14:paraId="38918F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292F" w14:textId="1ECB6FC6" w:rsidR="00704DD0" w:rsidRDefault="00704DD0">
            <w:pPr>
              <w:rPr>
                <w:rFonts w:ascii="Arial" w:eastAsia="SimSun" w:hAnsi="Arial" w:cs="Arial"/>
                <w:sz w:val="20"/>
                <w:szCs w:val="20"/>
              </w:rPr>
            </w:pPr>
            <w:r>
              <w:rPr>
                <w:rFonts w:ascii="Arial" w:eastAsia="SimSun" w:hAnsi="Arial" w:cs="Arial"/>
                <w:sz w:val="20"/>
                <w:szCs w:val="20"/>
              </w:rPr>
              <w:t>DOCOMO</w:t>
            </w:r>
          </w:p>
        </w:tc>
        <w:tc>
          <w:tcPr>
            <w:tcW w:w="1285" w:type="dxa"/>
            <w:tcBorders>
              <w:top w:val="single" w:sz="4" w:space="0" w:color="auto"/>
              <w:left w:val="single" w:sz="4" w:space="0" w:color="auto"/>
              <w:bottom w:val="single" w:sz="4" w:space="0" w:color="auto"/>
              <w:right w:val="single" w:sz="4" w:space="0" w:color="auto"/>
            </w:tcBorders>
          </w:tcPr>
          <w:p w14:paraId="446BCCC3" w14:textId="0C61C0A7"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B22C3" w14:textId="77777777" w:rsidR="00704DD0" w:rsidRDefault="00704DD0">
            <w:pPr>
              <w:rPr>
                <w:rFonts w:ascii="Arial" w:hAnsi="Arial" w:cs="Arial"/>
                <w:sz w:val="20"/>
                <w:szCs w:val="20"/>
              </w:rPr>
            </w:pPr>
          </w:p>
        </w:tc>
      </w:tr>
      <w:tr w:rsidR="00DD6BC4" w14:paraId="1914290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5153A" w14:textId="3575A1D8" w:rsidR="00DD6BC4" w:rsidRDefault="00DD6BC4">
            <w:pPr>
              <w:rPr>
                <w:rFonts w:ascii="Arial" w:eastAsia="SimSun" w:hAnsi="Arial" w:cs="Arial"/>
                <w:sz w:val="20"/>
                <w:szCs w:val="20"/>
              </w:rPr>
            </w:pPr>
            <w:r>
              <w:rPr>
                <w:rFonts w:ascii="Arial" w:eastAsia="SimSun"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ADC2709" w14:textId="7CCEA1D3"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283BA" w14:textId="018C738B"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Our position in the 10</w:t>
            </w:r>
            <w:r w:rsidRPr="00DD6BC4">
              <w:rPr>
                <w:rFonts w:ascii="Arial" w:eastAsiaTheme="minorEastAsia" w:hAnsi="Arial" w:cs="Arial" w:hint="eastAsia"/>
                <w:sz w:val="20"/>
                <w:szCs w:val="20"/>
                <w:vertAlign w:val="superscript"/>
              </w:rPr>
              <w:t>th</w:t>
            </w:r>
            <w:r>
              <w:rPr>
                <w:rFonts w:ascii="Arial" w:eastAsiaTheme="minorEastAsia" w:hAnsi="Arial" w:cs="Arial" w:hint="eastAsia"/>
                <w:sz w:val="20"/>
                <w:szCs w:val="20"/>
              </w:rPr>
              <w:t xml:space="preserve"> round discussion is not correctly captured, which is corrected in the above table. We support FL</w:t>
            </w:r>
            <w:r>
              <w:rPr>
                <w:rFonts w:ascii="Arial" w:eastAsiaTheme="minorEastAsia" w:hAnsi="Arial" w:cs="Arial"/>
                <w:sz w:val="20"/>
                <w:szCs w:val="20"/>
              </w:rPr>
              <w:t>’</w:t>
            </w:r>
            <w:r>
              <w:rPr>
                <w:rFonts w:ascii="Arial" w:eastAsiaTheme="minorEastAsia" w:hAnsi="Arial" w:cs="Arial" w:hint="eastAsia"/>
                <w:sz w:val="20"/>
                <w:szCs w:val="20"/>
              </w:rPr>
              <w:t>s updated proposal as compromise.</w:t>
            </w:r>
          </w:p>
        </w:tc>
      </w:tr>
    </w:tbl>
    <w:p w14:paraId="4F7396D1" w14:textId="77777777" w:rsidR="0075641A" w:rsidRDefault="0075641A">
      <w:pPr>
        <w:rPr>
          <w:ins w:id="189" w:author="Hong He" w:date="2020-11-15T17:00:00Z"/>
          <w:rFonts w:ascii="Arial" w:eastAsia="SimSun" w:hAnsi="Arial"/>
          <w:b/>
          <w:bCs/>
          <w:sz w:val="20"/>
          <w:szCs w:val="20"/>
          <w:u w:val="single"/>
          <w:lang w:eastAsia="ja-JP"/>
        </w:rPr>
      </w:pPr>
    </w:p>
    <w:p w14:paraId="206DAC2A" w14:textId="77777777"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br w:type="page"/>
      </w:r>
    </w:p>
    <w:p w14:paraId="2A7291BD" w14:textId="77777777" w:rsidR="0075641A" w:rsidRDefault="00854633">
      <w:pPr>
        <w:pStyle w:val="Titre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Grilledutableau"/>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1F8E6C77" w14:textId="77777777" w:rsidR="0075641A" w:rsidRDefault="0085463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NormalWeb"/>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Paragraphedeliste"/>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14:paraId="5C750BB0" w14:textId="77777777"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114E394E" w14:textId="77777777" w:rsidR="0075641A" w:rsidRDefault="0075641A">
            <w:pPr>
              <w:rPr>
                <w:rFonts w:ascii="Arial" w:eastAsia="SimSun"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xml:space="preserve">” in Option-1, this is very </w:t>
            </w:r>
            <w:r>
              <w:rPr>
                <w:rFonts w:ascii="Arial" w:eastAsia="SimSun" w:hAnsi="Arial" w:cs="Arial"/>
                <w:sz w:val="20"/>
                <w:szCs w:val="20"/>
              </w:rPr>
              <w:lastRenderedPageBreak/>
              <w:t>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SimSun" w:hAnsi="Arial" w:cs="Arial"/>
                <w:sz w:val="20"/>
                <w:szCs w:val="20"/>
              </w:rPr>
            </w:pPr>
            <w:r>
              <w:rPr>
                <w:rFonts w:ascii="Arial" w:eastAsia="SimSun" w:hAnsi="Arial" w:cs="Arial"/>
                <w:sz w:val="20"/>
                <w:szCs w:val="20"/>
              </w:rPr>
              <w:t>Option 1 and support vivo’s modification.</w:t>
            </w:r>
          </w:p>
          <w:p w14:paraId="0D4FDCF1" w14:textId="77777777"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SimSun" w:hAnsi="Arial" w:cs="Arial"/>
                <w:sz w:val="20"/>
                <w:szCs w:val="20"/>
              </w:rPr>
            </w:pPr>
            <w:r>
              <w:rPr>
                <w:rFonts w:ascii="Arial" w:eastAsia="SimSun" w:hAnsi="Arial" w:cs="Arial"/>
                <w:sz w:val="20"/>
                <w:szCs w:val="20"/>
              </w:rPr>
              <w:t>Option 1. Vivo’s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SimSun" w:hAnsi="Arial" w:cs="Arial"/>
                <w:sz w:val="20"/>
                <w:szCs w:val="20"/>
              </w:rPr>
            </w:pPr>
            <w:r>
              <w:rPr>
                <w:rFonts w:ascii="Arial" w:eastAsia="SimSun" w:hAnsi="Arial" w:cs="Arial"/>
                <w:sz w:val="20"/>
                <w:szCs w:val="20"/>
              </w:rPr>
              <w:t>Option 1,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14:paraId="75215A1B" w14:textId="77777777" w:rsidR="0075641A" w:rsidRDefault="0075641A">
            <w:pPr>
              <w:rPr>
                <w:rFonts w:ascii="Arial" w:eastAsia="SimSun" w:hAnsi="Arial" w:cs="Arial"/>
                <w:sz w:val="20"/>
                <w:szCs w:val="20"/>
              </w:rPr>
            </w:pPr>
          </w:p>
          <w:p w14:paraId="1B8AB0FA" w14:textId="77777777" w:rsidR="0075641A" w:rsidRDefault="00854633">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SimSun" w:hAnsi="Arial" w:cs="Arial"/>
                <w:sz w:val="20"/>
                <w:szCs w:val="20"/>
              </w:rPr>
            </w:pPr>
            <w:r>
              <w:rPr>
                <w:rFonts w:ascii="Arial" w:eastAsia="SimSun" w:hAnsi="Arial" w:cs="Arial" w:hint="eastAsia"/>
                <w:sz w:val="20"/>
                <w:szCs w:val="20"/>
              </w:rPr>
              <w:t>Option 2</w:t>
            </w:r>
          </w:p>
          <w:p w14:paraId="5FE4C821" w14:textId="77777777" w:rsidR="0075641A" w:rsidRDefault="00854633">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SimSun" w:hAnsi="Arial" w:cs="Arial"/>
                <w:sz w:val="20"/>
                <w:szCs w:val="20"/>
              </w:rPr>
            </w:pPr>
            <w:r>
              <w:rPr>
                <w:rFonts w:ascii="Arial" w:eastAsia="SimSun" w:hAnsi="Arial" w:cs="Arial"/>
                <w:sz w:val="20"/>
                <w:szCs w:val="20"/>
              </w:rPr>
              <w:t xml:space="preserve">Option 2. </w:t>
            </w:r>
          </w:p>
          <w:p w14:paraId="427A00DD" w14:textId="77777777" w:rsidR="0075641A" w:rsidRDefault="0075641A">
            <w:pPr>
              <w:rPr>
                <w:rFonts w:ascii="Arial" w:eastAsia="SimSun" w:hAnsi="Arial" w:cs="Arial"/>
                <w:sz w:val="20"/>
                <w:szCs w:val="20"/>
              </w:rPr>
            </w:pPr>
          </w:p>
          <w:p w14:paraId="5D7FE338" w14:textId="77777777"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14:paraId="0E3CB962" w14:textId="77777777" w:rsidR="0075641A" w:rsidRDefault="0075641A">
            <w:pPr>
              <w:rPr>
                <w:rFonts w:ascii="Arial" w:eastAsia="SimSun" w:hAnsi="Arial" w:cs="Arial"/>
                <w:sz w:val="20"/>
                <w:szCs w:val="20"/>
              </w:rPr>
            </w:pPr>
          </w:p>
          <w:p w14:paraId="4AA09681" w14:textId="77777777" w:rsidR="0075641A" w:rsidRDefault="00854633">
            <w:pPr>
              <w:pStyle w:val="Paragraphedeliste"/>
              <w:numPr>
                <w:ilvl w:val="0"/>
                <w:numId w:val="12"/>
              </w:numPr>
              <w:rPr>
                <w:rFonts w:ascii="Arial" w:eastAsia="SimSun" w:hAnsi="Arial" w:cs="Arial"/>
                <w:sz w:val="20"/>
                <w:szCs w:val="20"/>
              </w:rPr>
            </w:pPr>
            <w:r>
              <w:rPr>
                <w:rFonts w:ascii="Arial" w:eastAsia="SimSun"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Paragraphedeliste"/>
              <w:numPr>
                <w:ilvl w:val="0"/>
                <w:numId w:val="12"/>
              </w:numPr>
              <w:rPr>
                <w:rFonts w:ascii="Arial" w:eastAsia="SimSun" w:hAnsi="Arial" w:cs="Arial"/>
                <w:sz w:val="20"/>
                <w:szCs w:val="20"/>
              </w:rPr>
            </w:pPr>
            <w:r>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4D5808DF" w14:textId="77777777" w:rsidR="0075641A" w:rsidRDefault="00854633">
            <w:pPr>
              <w:pStyle w:val="Paragraphedeliste"/>
              <w:numPr>
                <w:ilvl w:val="0"/>
                <w:numId w:val="12"/>
              </w:numPr>
              <w:rPr>
                <w:rFonts w:ascii="Arial" w:eastAsia="SimSun" w:hAnsi="Arial" w:cs="Arial"/>
                <w:sz w:val="20"/>
                <w:szCs w:val="20"/>
              </w:rPr>
            </w:pPr>
            <w:r>
              <w:rPr>
                <w:rFonts w:ascii="Arial" w:eastAsia="SimSun" w:hAnsi="Arial"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Paragraphedeliste"/>
              <w:numPr>
                <w:ilvl w:val="0"/>
                <w:numId w:val="12"/>
              </w:numPr>
              <w:rPr>
                <w:rStyle w:val="lev"/>
                <w:rFonts w:ascii="Arial" w:eastAsia="SimSun" w:hAnsi="Arial" w:cs="Arial"/>
                <w:b w:val="0"/>
                <w:bCs w:val="0"/>
                <w:sz w:val="20"/>
                <w:szCs w:val="20"/>
              </w:rPr>
            </w:pPr>
            <w:r>
              <w:rPr>
                <w:rFonts w:ascii="Arial" w:eastAsia="SimSun" w:hAnsi="Arial" w:cs="Arial"/>
                <w:sz w:val="20"/>
                <w:szCs w:val="20"/>
              </w:rPr>
              <w:t>BD reduction with additional DCI size budget reduction might also prevent enabling of more promising DCI-based UE power saving features, e.g., search</w:t>
            </w:r>
            <w:r>
              <w:rPr>
                <w:rStyle w:val="lev"/>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0BEED848" w14:textId="77777777" w:rsidR="0075641A" w:rsidRDefault="00854633">
            <w:pPr>
              <w:pStyle w:val="Paragraphedeliste"/>
              <w:numPr>
                <w:ilvl w:val="0"/>
                <w:numId w:val="12"/>
              </w:numPr>
              <w:spacing w:after="180"/>
              <w:rPr>
                <w:rFonts w:ascii="Arial" w:eastAsia="SimSun" w:hAnsi="Arial" w:cs="Arial"/>
                <w:sz w:val="20"/>
                <w:szCs w:val="20"/>
              </w:rPr>
            </w:pPr>
            <w:r>
              <w:rPr>
                <w:rFonts w:ascii="Arial" w:eastAsia="SimSun" w:hAnsi="Arial" w:cs="Arial"/>
                <w:sz w:val="20"/>
                <w:szCs w:val="20"/>
              </w:rPr>
              <w:t xml:space="preserve">If it becomes mandatory for the network to implement the new BD restriction in order to support RedCap UEs, this may delay the successful timely </w:t>
            </w:r>
            <w:r>
              <w:rPr>
                <w:rFonts w:ascii="Arial" w:eastAsia="SimSun" w:hAnsi="Arial" w:cs="Arial"/>
                <w:sz w:val="20"/>
                <w:szCs w:val="20"/>
              </w:rPr>
              <w:lastRenderedPageBreak/>
              <w:t>deployment of RedCap UEs in the networks.</w:t>
            </w:r>
          </w:p>
          <w:p w14:paraId="64EBF27C" w14:textId="77777777" w:rsidR="0075641A" w:rsidRDefault="00854633">
            <w:pPr>
              <w:pStyle w:val="Paragraphedeliste"/>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MS Mincho"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support vivo’s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SimSun" w:hAnsi="Arial" w:cs="Arial"/>
          <w:sz w:val="20"/>
          <w:szCs w:val="20"/>
          <w:lang w:eastAsia="en-US"/>
        </w:rPr>
      </w:pPr>
    </w:p>
    <w:p w14:paraId="3195EE10"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Grilledutableau"/>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SimSun" w:hAnsi="Arial"/>
                <w:sz w:val="20"/>
                <w:szCs w:val="20"/>
                <w:lang w:eastAsia="ja-JP"/>
              </w:rPr>
            </w:pPr>
          </w:p>
        </w:tc>
        <w:tc>
          <w:tcPr>
            <w:tcW w:w="5021" w:type="dxa"/>
            <w:shd w:val="clear" w:color="auto" w:fill="73FB79"/>
          </w:tcPr>
          <w:p w14:paraId="5FE2CE1A"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33C422C9" w14:textId="77777777"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0B1BCB7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14:paraId="44598DEA" w14:textId="77777777"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14:paraId="12A30E8B"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Grilledutableau"/>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43A3ADD2" w14:textId="77777777"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7"/>
        <w:gridCol w:w="7857"/>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96907FD"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SimSun" w:hAnsi="Arial" w:cs="Arial"/>
                <w:sz w:val="20"/>
                <w:szCs w:val="20"/>
              </w:rPr>
            </w:pPr>
          </w:p>
          <w:p w14:paraId="29A45627" w14:textId="77777777" w:rsidR="0075641A" w:rsidRDefault="00854633">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2089E27C" w14:textId="77777777" w:rsidR="0075641A" w:rsidRDefault="0075641A">
            <w:pPr>
              <w:outlineLvl w:val="0"/>
              <w:rPr>
                <w:rFonts w:ascii="Arial" w:eastAsia="SimSun" w:hAnsi="Arial" w:cs="Arial"/>
                <w:sz w:val="20"/>
                <w:szCs w:val="20"/>
              </w:rPr>
            </w:pPr>
          </w:p>
          <w:tbl>
            <w:tblPr>
              <w:tblStyle w:val="Grilledutableau"/>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lev"/>
                      <w:b w:val="0"/>
                      <w:bCs w:val="0"/>
                      <w:sz w:val="16"/>
                      <w:szCs w:val="16"/>
                    </w:rPr>
                    <w:t xml:space="preserve">Specify at least one of the following options for Rel-17 dynamic PDCCH adaptation </w:t>
                  </w:r>
                  <w:r>
                    <w:rPr>
                      <w:rStyle w:val="lev"/>
                      <w:b w:val="0"/>
                      <w:bCs w:val="0"/>
                      <w:strike/>
                      <w:color w:val="FF0000"/>
                      <w:sz w:val="16"/>
                      <w:szCs w:val="16"/>
                    </w:rPr>
                    <w:t>in time-domain</w:t>
                  </w:r>
                  <w:r>
                    <w:rPr>
                      <w:rStyle w:val="lev"/>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lev"/>
                      <w:b w:val="0"/>
                      <w:bCs w:val="0"/>
                      <w:sz w:val="16"/>
                      <w:szCs w:val="16"/>
                    </w:rPr>
                    <w:t xml:space="preserve">Option 1: Search space set group switching,e.g., </w:t>
                  </w:r>
                  <w:r>
                    <w:rPr>
                      <w:rStyle w:val="lev"/>
                      <w:b w:val="0"/>
                      <w:bCs w:val="0"/>
                      <w:strike/>
                      <w:color w:val="FF0000"/>
                      <w:sz w:val="16"/>
                      <w:szCs w:val="16"/>
                    </w:rPr>
                    <w:t>potential adjustments/enhancements for</w:t>
                  </w:r>
                  <w:r>
                    <w:rPr>
                      <w:rStyle w:val="lev"/>
                      <w:b w:val="0"/>
                      <w:bCs w:val="0"/>
                      <w:color w:val="FF0000"/>
                      <w:sz w:val="16"/>
                      <w:szCs w:val="16"/>
                    </w:rPr>
                    <w:t>including</w:t>
                  </w:r>
                  <w:r>
                    <w:rPr>
                      <w:rStyle w:val="lev"/>
                      <w:b w:val="0"/>
                      <w:bCs w:val="0"/>
                      <w:sz w:val="16"/>
                      <w:szCs w:val="16"/>
                    </w:rPr>
                    <w:t xml:space="preserve"> explicit and implicit search space</w:t>
                  </w:r>
                  <w:r>
                    <w:rPr>
                      <w:rStyle w:val="lev"/>
                      <w:b w:val="0"/>
                      <w:bCs w:val="0"/>
                      <w:color w:val="FF0000"/>
                      <w:sz w:val="16"/>
                      <w:szCs w:val="16"/>
                    </w:rPr>
                    <w:t>set</w:t>
                  </w:r>
                  <w:r>
                    <w:rPr>
                      <w:rStyle w:val="lev"/>
                      <w:b w:val="0"/>
                      <w:bCs w:val="0"/>
                      <w:sz w:val="16"/>
                      <w:szCs w:val="16"/>
                    </w:rPr>
                    <w:t xml:space="preserve"> group switching</w:t>
                  </w:r>
                  <w:r>
                    <w:rPr>
                      <w:rStyle w:val="lev"/>
                      <w:b w:val="0"/>
                      <w:bCs w:val="0"/>
                      <w:strike/>
                      <w:sz w:val="16"/>
                      <w:szCs w:val="16"/>
                    </w:rPr>
                    <w:t xml:space="preserve"> </w:t>
                  </w:r>
                  <w:r>
                    <w:rPr>
                      <w:rStyle w:val="lev"/>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lev"/>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lev"/>
                      <w:b w:val="0"/>
                      <w:bCs w:val="0"/>
                      <w:sz w:val="16"/>
                      <w:szCs w:val="16"/>
                    </w:rPr>
                    <w:t>FFS: which option(s)</w:t>
                  </w:r>
                  <w:r>
                    <w:rPr>
                      <w:rStyle w:val="lev"/>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lev"/>
                      <w:b w:val="0"/>
                      <w:bCs w:val="0"/>
                      <w:sz w:val="16"/>
                      <w:szCs w:val="16"/>
                    </w:rPr>
                    <w:t>Candidate DCI formats for dynamic PDCCH adaptation include DCI formats 1_1(including scheduling and non-scheduling DCI), 0_1, 1_2, 0_2, 2_0, 2_6.</w:t>
                  </w:r>
                </w:p>
                <w:p w14:paraId="40147AA2" w14:textId="77777777" w:rsidR="0075641A" w:rsidRDefault="00854633">
                  <w:pPr>
                    <w:numPr>
                      <w:ilvl w:val="0"/>
                      <w:numId w:val="13"/>
                    </w:numPr>
                    <w:rPr>
                      <w:b/>
                      <w:bCs/>
                      <w:sz w:val="16"/>
                      <w:szCs w:val="16"/>
                    </w:rPr>
                  </w:pPr>
                  <w:r>
                    <w:rPr>
                      <w:rStyle w:val="lev"/>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lev"/>
                      <w:b w:val="0"/>
                      <w:bCs w:val="0"/>
                      <w:sz w:val="16"/>
                      <w:szCs w:val="16"/>
                    </w:rPr>
                    <w:t>Companies are encouraged to provide analysis on specification impact,</w:t>
                  </w:r>
                  <w:r>
                    <w:rPr>
                      <w:rStyle w:val="apple-converted-space"/>
                      <w:b/>
                      <w:bCs/>
                      <w:sz w:val="16"/>
                      <w:szCs w:val="16"/>
                    </w:rPr>
                    <w:t> </w:t>
                  </w:r>
                  <w:r>
                    <w:rPr>
                      <w:rStyle w:val="lev"/>
                      <w:b w:val="0"/>
                      <w:bCs w:val="0"/>
                      <w:sz w:val="16"/>
                      <w:szCs w:val="16"/>
                    </w:rPr>
                    <w:t>power saving benefit and system impact (e.g., packet latency, system overhead)</w:t>
                  </w:r>
                </w:p>
                <w:p w14:paraId="70A069EA" w14:textId="77777777" w:rsidR="0075641A" w:rsidRDefault="00854633">
                  <w:pPr>
                    <w:outlineLvl w:val="0"/>
                    <w:rPr>
                      <w:rFonts w:ascii="Arial" w:eastAsia="SimSun" w:hAnsi="Arial" w:cs="Arial"/>
                      <w:sz w:val="20"/>
                      <w:szCs w:val="20"/>
                    </w:rPr>
                  </w:pPr>
                  <w:r>
                    <w:rPr>
                      <w:rStyle w:val="lev"/>
                      <w:b w:val="0"/>
                      <w:bCs w:val="0"/>
                      <w:sz w:val="16"/>
                      <w:szCs w:val="16"/>
                    </w:rPr>
                    <w:t>FFS: other schemes are not precluded for further study</w:t>
                  </w:r>
                </w:p>
              </w:tc>
            </w:tr>
          </w:tbl>
          <w:p w14:paraId="509406D9" w14:textId="77777777" w:rsidR="0075641A" w:rsidRDefault="0075641A">
            <w:pPr>
              <w:rPr>
                <w:rFonts w:ascii="Arial" w:eastAsia="SimSun" w:hAnsi="Arial" w:cs="Arial"/>
                <w:bCs/>
                <w:sz w:val="20"/>
                <w:szCs w:val="20"/>
              </w:rPr>
            </w:pPr>
          </w:p>
          <w:p w14:paraId="59D782B4" w14:textId="77777777" w:rsidR="0075641A" w:rsidRDefault="0075641A">
            <w:pPr>
              <w:rPr>
                <w:rFonts w:ascii="Arial" w:eastAsia="SimSun"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However, for sake of progress, maybe we also can follow the majority if the majority are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SimSun" w:hAnsi="Arial" w:cs="Arial"/>
                <w:sz w:val="20"/>
                <w:szCs w:val="20"/>
              </w:rPr>
            </w:pPr>
            <w:r>
              <w:rPr>
                <w:rFonts w:ascii="Arial" w:eastAsia="SimSun"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SimSun" w:hAnsi="Arial" w:cs="Arial"/>
                <w:sz w:val="20"/>
                <w:szCs w:val="20"/>
              </w:rPr>
            </w:pPr>
            <w:r>
              <w:rPr>
                <w:rFonts w:ascii="Arial" w:eastAsia="SimSun"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SimSun" w:hAnsi="Arial" w:cs="Arial"/>
                <w:sz w:val="20"/>
                <w:szCs w:val="20"/>
              </w:rPr>
            </w:pPr>
          </w:p>
        </w:tc>
      </w:tr>
      <w:tr w:rsidR="001F107F" w14:paraId="23A0FE5A"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6CF0" w14:textId="3BACD83C" w:rsidR="001F107F" w:rsidRDefault="001F107F">
            <w:pPr>
              <w:rPr>
                <w:rFonts w:ascii="Arial" w:eastAsia="SimSun" w:hAnsi="Arial" w:cs="Arial"/>
                <w:sz w:val="20"/>
                <w:szCs w:val="20"/>
              </w:rPr>
            </w:pPr>
            <w:r>
              <w:rPr>
                <w:rFonts w:ascii="Arial" w:eastAsia="SimSun"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64772DD8" w14:textId="036D0D51" w:rsidR="001F107F" w:rsidRDefault="001F107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53DC" w14:textId="31A14FE1" w:rsidR="0058683F" w:rsidRDefault="004C11A6" w:rsidP="0058683F">
            <w:pPr>
              <w:outlineLvl w:val="0"/>
              <w:rPr>
                <w:rFonts w:ascii="Arial" w:eastAsia="SimSun" w:hAnsi="Arial" w:cs="Arial"/>
                <w:sz w:val="20"/>
                <w:szCs w:val="20"/>
              </w:rPr>
            </w:pPr>
            <w:r>
              <w:rPr>
                <w:rFonts w:ascii="Arial" w:eastAsia="SimSun" w:hAnsi="Arial" w:cs="Arial"/>
                <w:sz w:val="20"/>
                <w:szCs w:val="20"/>
              </w:rPr>
              <w:t xml:space="preserve">We would have still preferred </w:t>
            </w:r>
            <w:r w:rsidR="001F107F">
              <w:rPr>
                <w:rFonts w:ascii="Arial" w:eastAsia="SimSun" w:hAnsi="Arial" w:cs="Arial"/>
                <w:sz w:val="20"/>
                <w:szCs w:val="20"/>
              </w:rPr>
              <w:t>to revise “zero” to “minimal”.</w:t>
            </w:r>
            <w:r w:rsidR="0058683F">
              <w:rPr>
                <w:rFonts w:ascii="Arial" w:eastAsia="SimSun" w:hAnsi="Arial" w:cs="Arial"/>
                <w:sz w:val="20"/>
                <w:szCs w:val="20"/>
              </w:rPr>
              <w:t xml:space="preserve"> In general, for any reduced PDCCH monitoring, it is physically not possible to guarantee “zero increment in blocking” for the same offered traffic.</w:t>
            </w:r>
          </w:p>
          <w:p w14:paraId="4B269EA5" w14:textId="62B8A927" w:rsidR="001F107F" w:rsidRDefault="002D26A3" w:rsidP="0058683F">
            <w:pPr>
              <w:outlineLvl w:val="0"/>
              <w:rPr>
                <w:rFonts w:ascii="Arial" w:eastAsia="SimSun" w:hAnsi="Arial" w:cs="Arial"/>
                <w:sz w:val="20"/>
                <w:szCs w:val="20"/>
              </w:rPr>
            </w:pPr>
            <w:r>
              <w:rPr>
                <w:rFonts w:ascii="Arial" w:eastAsia="SimSun" w:hAnsi="Arial" w:cs="Arial"/>
                <w:sz w:val="20"/>
                <w:szCs w:val="20"/>
              </w:rPr>
              <w:t>However, we can accept FL11 proposal as a compromise</w:t>
            </w:r>
            <w:r w:rsidR="0058683F">
              <w:rPr>
                <w:rFonts w:ascii="Arial" w:eastAsia="SimSun" w:hAnsi="Arial" w:cs="Arial"/>
                <w:sz w:val="20"/>
                <w:szCs w:val="20"/>
              </w:rPr>
              <w:t xml:space="preserve"> </w:t>
            </w:r>
            <w:r w:rsidR="009A5DF9">
              <w:rPr>
                <w:rFonts w:ascii="Arial" w:eastAsia="SimSun" w:hAnsi="Arial" w:cs="Arial"/>
                <w:sz w:val="20"/>
                <w:szCs w:val="20"/>
              </w:rPr>
              <w:t>since</w:t>
            </w:r>
            <w:r>
              <w:rPr>
                <w:rFonts w:ascii="Arial" w:eastAsia="SimSun" w:hAnsi="Arial" w:cs="Arial"/>
                <w:sz w:val="20"/>
                <w:szCs w:val="20"/>
              </w:rPr>
              <w:t xml:space="preserve"> this is interpreted as a </w:t>
            </w:r>
            <w:r w:rsidR="001E39F8">
              <w:rPr>
                <w:rFonts w:ascii="Arial" w:eastAsia="SimSun" w:hAnsi="Arial" w:cs="Arial"/>
                <w:sz w:val="20"/>
                <w:szCs w:val="20"/>
              </w:rPr>
              <w:t xml:space="preserve">“target”. </w:t>
            </w:r>
          </w:p>
        </w:tc>
      </w:tr>
      <w:tr w:rsidR="00704DD0" w14:paraId="77421DC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59642" w14:textId="15530E63" w:rsidR="00704DD0" w:rsidRPr="00704DD0" w:rsidRDefault="00704DD0">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02723048" w14:textId="154542C2" w:rsidR="00704DD0" w:rsidRPr="00704DD0" w:rsidRDefault="00704DD0">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2E683" w14:textId="3E5AF33A" w:rsidR="00704DD0" w:rsidRPr="00704DD0" w:rsidRDefault="00704DD0" w:rsidP="0058683F">
            <w:pPr>
              <w:outlineLvl w:val="0"/>
              <w:rPr>
                <w:rFonts w:ascii="Arial" w:eastAsia="MS Mincho" w:hAnsi="Arial" w:cs="Arial"/>
                <w:sz w:val="20"/>
                <w:szCs w:val="20"/>
                <w:lang w:eastAsia="ja-JP"/>
              </w:rPr>
            </w:pPr>
            <w:r>
              <w:rPr>
                <w:rFonts w:ascii="Arial" w:eastAsia="MS Mincho" w:hAnsi="Arial" w:cs="Arial" w:hint="eastAsia"/>
                <w:sz w:val="20"/>
                <w:szCs w:val="20"/>
                <w:lang w:eastAsia="ja-JP"/>
              </w:rPr>
              <w:t xml:space="preserve">We support FL proposal. </w:t>
            </w:r>
            <w:r>
              <w:rPr>
                <w:rFonts w:ascii="Arial" w:eastAsia="MS Mincho" w:hAnsi="Arial" w:cs="Arial"/>
                <w:sz w:val="20"/>
                <w:szCs w:val="20"/>
                <w:lang w:eastAsia="ja-JP"/>
              </w:rPr>
              <w:t>If not agreeable, we are also fine with the proposal by Ericsson.</w:t>
            </w:r>
          </w:p>
        </w:tc>
      </w:tr>
      <w:tr w:rsidR="00DD6BC4" w14:paraId="3768AA25"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66995" w14:textId="45542362" w:rsidR="00DD6BC4" w:rsidRPr="00DD6BC4" w:rsidRDefault="00DD6BC4">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Borders>
              <w:top w:val="single" w:sz="4" w:space="0" w:color="auto"/>
              <w:left w:val="single" w:sz="4" w:space="0" w:color="auto"/>
              <w:bottom w:val="single" w:sz="4" w:space="0" w:color="auto"/>
              <w:right w:val="single" w:sz="4" w:space="0" w:color="auto"/>
            </w:tcBorders>
          </w:tcPr>
          <w:p w14:paraId="160D5C30" w14:textId="47DE4D8E" w:rsidR="00DD6BC4" w:rsidRPr="00DD6BC4" w:rsidRDefault="00DD6B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5DC" w14:textId="77777777" w:rsidR="00DD6BC4" w:rsidRPr="00DD6BC4" w:rsidRDefault="00DD6BC4" w:rsidP="0058683F">
            <w:pPr>
              <w:outlineLvl w:val="0"/>
              <w:rPr>
                <w:rFonts w:ascii="Arial" w:eastAsiaTheme="minorEastAsia" w:hAnsi="Arial" w:cs="Arial"/>
                <w:sz w:val="20"/>
                <w:szCs w:val="20"/>
              </w:rPr>
            </w:pPr>
          </w:p>
        </w:tc>
      </w:tr>
      <w:tr w:rsidR="00BB09F8" w14:paraId="1B3A341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F006" w14:textId="739DB2BE" w:rsidR="00BB09F8" w:rsidRDefault="00BB09F8">
            <w:pPr>
              <w:rPr>
                <w:rFonts w:ascii="Arial" w:eastAsiaTheme="minorEastAsia" w:hAnsi="Arial" w:cs="Arial" w:hint="eastAsia"/>
                <w:sz w:val="20"/>
                <w:szCs w:val="20"/>
              </w:rPr>
            </w:pPr>
            <w:r>
              <w:rPr>
                <w:rFonts w:ascii="Arial" w:eastAsiaTheme="minorEastAsia" w:hAnsi="Arial" w:cs="Arial"/>
                <w:sz w:val="20"/>
                <w:szCs w:val="20"/>
              </w:rPr>
              <w:t>Orange</w:t>
            </w:r>
          </w:p>
        </w:tc>
        <w:tc>
          <w:tcPr>
            <w:tcW w:w="567" w:type="dxa"/>
            <w:tcBorders>
              <w:top w:val="single" w:sz="4" w:space="0" w:color="auto"/>
              <w:left w:val="single" w:sz="4" w:space="0" w:color="auto"/>
              <w:bottom w:val="single" w:sz="4" w:space="0" w:color="auto"/>
              <w:right w:val="single" w:sz="4" w:space="0" w:color="auto"/>
            </w:tcBorders>
          </w:tcPr>
          <w:p w14:paraId="099B0467" w14:textId="03DF23E7" w:rsidR="00BB09F8" w:rsidRDefault="00BB09F8">
            <w:pPr>
              <w:outlineLvl w:val="0"/>
              <w:rPr>
                <w:rFonts w:ascii="Arial" w:eastAsiaTheme="minorEastAsia" w:hAnsi="Arial" w:cs="Arial" w:hint="eastAsia"/>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49E50" w14:textId="1B8B0D8F" w:rsidR="00BB09F8" w:rsidRPr="00DD6BC4" w:rsidRDefault="00BB09F8" w:rsidP="0058683F">
            <w:pPr>
              <w:outlineLvl w:val="0"/>
              <w:rPr>
                <w:rFonts w:ascii="Arial" w:eastAsiaTheme="minorEastAsia" w:hAnsi="Arial" w:cs="Arial"/>
                <w:sz w:val="20"/>
                <w:szCs w:val="20"/>
              </w:rPr>
            </w:pPr>
            <w:r>
              <w:rPr>
                <w:rFonts w:ascii="Arial" w:eastAsiaTheme="minorEastAsia" w:hAnsi="Arial" w:cs="Arial"/>
                <w:sz w:val="20"/>
                <w:szCs w:val="20"/>
              </w:rPr>
              <w:t>Orange supports option 2 based on the rationale of Ericsson</w:t>
            </w:r>
            <w:bookmarkStart w:id="208" w:name="_GoBack"/>
            <w:bookmarkEnd w:id="208"/>
          </w:p>
        </w:tc>
      </w:tr>
    </w:tbl>
    <w:p w14:paraId="05E18ECB" w14:textId="77777777" w:rsidR="0075641A" w:rsidRDefault="0075641A">
      <w:pPr>
        <w:spacing w:before="180" w:after="180"/>
        <w:rPr>
          <w:rFonts w:ascii="Arial" w:eastAsia="SimSun" w:hAnsi="Arial" w:cs="Arial"/>
          <w:sz w:val="20"/>
          <w:szCs w:val="20"/>
          <w:lang w:eastAsia="en-US"/>
        </w:rPr>
      </w:pPr>
    </w:p>
    <w:sectPr w:rsidR="007564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0C5E" w14:textId="77777777" w:rsidR="00862AB4" w:rsidRDefault="00862AB4">
      <w:pPr>
        <w:spacing w:after="0" w:line="240" w:lineRule="auto"/>
      </w:pPr>
      <w:r>
        <w:separator/>
      </w:r>
    </w:p>
  </w:endnote>
  <w:endnote w:type="continuationSeparator" w:id="0">
    <w:p w14:paraId="0D527E26" w14:textId="77777777" w:rsidR="00862AB4" w:rsidRDefault="0086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A3671" w14:textId="77777777" w:rsidR="001F107F" w:rsidRDefault="001F10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B74387" w14:textId="77777777" w:rsidR="001F107F" w:rsidRDefault="001F107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6D7F" w14:textId="0597F8F4" w:rsidR="001F107F" w:rsidRDefault="001F107F">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BB09F8">
      <w:rPr>
        <w:rStyle w:val="Numrodepage"/>
        <w:noProof/>
      </w:rPr>
      <w:t>18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B09F8">
      <w:rPr>
        <w:rStyle w:val="Numrodepage"/>
        <w:noProof/>
      </w:rPr>
      <w:t>18</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2579" w14:textId="77777777" w:rsidR="0094150D" w:rsidRDefault="009415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ECAF" w14:textId="77777777" w:rsidR="00862AB4" w:rsidRDefault="00862AB4">
      <w:pPr>
        <w:spacing w:after="0" w:line="240" w:lineRule="auto"/>
      </w:pPr>
      <w:r>
        <w:separator/>
      </w:r>
    </w:p>
  </w:footnote>
  <w:footnote w:type="continuationSeparator" w:id="0">
    <w:p w14:paraId="3C16D57B" w14:textId="77777777" w:rsidR="00862AB4" w:rsidRDefault="00862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8A9" w14:textId="77777777" w:rsidR="001F107F" w:rsidRDefault="001F10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7D1B" w14:textId="77777777" w:rsidR="0094150D" w:rsidRDefault="0094150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8BD5F" w14:textId="77777777" w:rsidR="0094150D" w:rsidRDefault="0094150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35B3"/>
    <w:rsid w:val="000C44AC"/>
    <w:rsid w:val="000C4DA0"/>
    <w:rsid w:val="000C57AC"/>
    <w:rsid w:val="000C5E9E"/>
    <w:rsid w:val="000C67E4"/>
    <w:rsid w:val="000C756F"/>
    <w:rsid w:val="000D101E"/>
    <w:rsid w:val="000D1528"/>
    <w:rsid w:val="000D404A"/>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39F8"/>
    <w:rsid w:val="001E53B7"/>
    <w:rsid w:val="001E7186"/>
    <w:rsid w:val="001E74B6"/>
    <w:rsid w:val="001F084E"/>
    <w:rsid w:val="001F0DAD"/>
    <w:rsid w:val="001F107F"/>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3DCD"/>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6EC6"/>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26A3"/>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7C5"/>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49D"/>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085E"/>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5990"/>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8CD"/>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1A6"/>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83F"/>
    <w:rsid w:val="00586D04"/>
    <w:rsid w:val="00591A47"/>
    <w:rsid w:val="00591E60"/>
    <w:rsid w:val="00592812"/>
    <w:rsid w:val="005933C4"/>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1D9A"/>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4DD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0FED"/>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952"/>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7A6"/>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2AB4"/>
    <w:rsid w:val="008636E5"/>
    <w:rsid w:val="00863966"/>
    <w:rsid w:val="0086554A"/>
    <w:rsid w:val="0086570E"/>
    <w:rsid w:val="0086597E"/>
    <w:rsid w:val="008661AD"/>
    <w:rsid w:val="00866DA4"/>
    <w:rsid w:val="00866E96"/>
    <w:rsid w:val="008671BF"/>
    <w:rsid w:val="00867489"/>
    <w:rsid w:val="00867B8A"/>
    <w:rsid w:val="00867C43"/>
    <w:rsid w:val="008701E7"/>
    <w:rsid w:val="00871572"/>
    <w:rsid w:val="00872C0D"/>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96E"/>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36C"/>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150D"/>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785"/>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4A"/>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5DF9"/>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B773D"/>
    <w:rsid w:val="00AC03F3"/>
    <w:rsid w:val="00AC135D"/>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2C18"/>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09F8"/>
    <w:rsid w:val="00BB31DC"/>
    <w:rsid w:val="00BB34A0"/>
    <w:rsid w:val="00BB4318"/>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6BC4"/>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0B7"/>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272A"/>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75E"/>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5E2AE3"/>
  <w15:docId w15:val="{77A82886-7BA8-431C-BCA4-23B8000E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Normal"/>
    <w:next w:val="Normal"/>
    <w:link w:val="Titre2C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Titre4">
    <w:name w:val="heading 4"/>
    <w:basedOn w:val="Normal"/>
    <w:next w:val="Normal"/>
    <w:link w:val="Titre4C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uiPriority w:val="39"/>
    <w:semiHidden/>
    <w:unhideWhenUsed/>
    <w:qFormat/>
    <w:pPr>
      <w:ind w:left="1440"/>
    </w:pPr>
    <w:rPr>
      <w:rFonts w:asciiTheme="minorHAnsi" w:hAnsiTheme="minorHAnsi"/>
      <w:sz w:val="20"/>
      <w:szCs w:val="20"/>
    </w:rPr>
  </w:style>
  <w:style w:type="paragraph" w:styleId="Lgende">
    <w:name w:val="caption"/>
    <w:basedOn w:val="Normal"/>
    <w:next w:val="Normal"/>
    <w:link w:val="LgendeCar"/>
    <w:qFormat/>
    <w:pPr>
      <w:spacing w:before="120" w:after="120"/>
    </w:pPr>
    <w:rPr>
      <w:rFonts w:asciiTheme="minorHAnsi" w:eastAsiaTheme="minorEastAsia" w:hAnsiTheme="minorHAnsi" w:cstheme="minorBidi"/>
      <w:b/>
    </w:rPr>
  </w:style>
  <w:style w:type="paragraph" w:styleId="Commentaire">
    <w:name w:val="annotation text"/>
    <w:basedOn w:val="Normal"/>
    <w:link w:val="CommentaireCar"/>
    <w:uiPriority w:val="99"/>
    <w:semiHidden/>
    <w:unhideWhenUsed/>
    <w:qFormat/>
  </w:style>
  <w:style w:type="paragraph" w:styleId="Corpsdetexte">
    <w:name w:val="Body Text"/>
    <w:basedOn w:val="Normal"/>
    <w:link w:val="CorpsdetexteCar"/>
    <w:qFormat/>
    <w:pPr>
      <w:spacing w:after="120"/>
      <w:jc w:val="both"/>
    </w:pPr>
    <w:rPr>
      <w:rFonts w:ascii="Arial" w:eastAsiaTheme="minorEastAsia" w:hAnsi="Arial" w:cstheme="minorBidi"/>
    </w:rPr>
  </w:style>
  <w:style w:type="paragraph" w:styleId="Liste2">
    <w:name w:val="List 2"/>
    <w:basedOn w:val="Normal"/>
    <w:uiPriority w:val="99"/>
    <w:semiHidden/>
    <w:unhideWhenUsed/>
    <w:qFormat/>
    <w:pPr>
      <w:ind w:left="720" w:hanging="360"/>
      <w:contextualSpacing/>
    </w:pPr>
  </w:style>
  <w:style w:type="paragraph" w:styleId="TM5">
    <w:name w:val="toc 5"/>
    <w:basedOn w:val="Normal"/>
    <w:next w:val="Normal"/>
    <w:uiPriority w:val="39"/>
    <w:semiHidden/>
    <w:unhideWhenUsed/>
    <w:qFormat/>
    <w:pPr>
      <w:ind w:left="960"/>
    </w:pPr>
    <w:rPr>
      <w:rFonts w:asciiTheme="minorHAnsi" w:hAnsiTheme="minorHAnsi"/>
      <w:sz w:val="20"/>
      <w:szCs w:val="20"/>
    </w:rPr>
  </w:style>
  <w:style w:type="paragraph" w:styleId="TM3">
    <w:name w:val="toc 3"/>
    <w:basedOn w:val="Normal"/>
    <w:next w:val="Normal"/>
    <w:uiPriority w:val="39"/>
    <w:unhideWhenUsed/>
    <w:qFormat/>
    <w:pPr>
      <w:ind w:left="480"/>
    </w:pPr>
    <w:rPr>
      <w:rFonts w:asciiTheme="minorHAnsi" w:hAnsiTheme="minorHAnsi"/>
      <w:sz w:val="20"/>
      <w:szCs w:val="20"/>
    </w:rPr>
  </w:style>
  <w:style w:type="paragraph" w:styleId="TM8">
    <w:name w:val="toc 8"/>
    <w:basedOn w:val="Normal"/>
    <w:next w:val="Normal"/>
    <w:uiPriority w:val="39"/>
    <w:semiHidden/>
    <w:unhideWhenUsed/>
    <w:qFormat/>
    <w:pPr>
      <w:ind w:left="1680"/>
    </w:pPr>
    <w:rPr>
      <w:rFonts w:asciiTheme="minorHAnsi" w:hAnsiTheme="minorHAnsi"/>
      <w:sz w:val="20"/>
      <w:szCs w:val="20"/>
    </w:rPr>
  </w:style>
  <w:style w:type="paragraph" w:styleId="Textedebulles">
    <w:name w:val="Balloon Text"/>
    <w:basedOn w:val="Normal"/>
    <w:link w:val="TextedebullesCar"/>
    <w:uiPriority w:val="99"/>
    <w:semiHidden/>
    <w:unhideWhenUsed/>
    <w:qFormat/>
    <w:rPr>
      <w:rFonts w:ascii="Segoe UI" w:hAnsi="Segoe UI" w:cs="Segoe UI"/>
      <w:sz w:val="18"/>
      <w:szCs w:val="18"/>
    </w:rPr>
  </w:style>
  <w:style w:type="paragraph" w:styleId="Pieddepage">
    <w:name w:val="footer"/>
    <w:basedOn w:val="En-tte"/>
    <w:link w:val="PieddepageCar"/>
    <w:uiPriority w:val="99"/>
    <w:qFormat/>
    <w:pPr>
      <w:widowControl w:val="0"/>
      <w:jc w:val="center"/>
    </w:pPr>
    <w:rPr>
      <w:rFonts w:ascii="Arial" w:hAnsi="Arial"/>
      <w:b/>
      <w:i/>
      <w:sz w:val="18"/>
      <w:lang w:val="zh-CN"/>
    </w:r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uiPriority w:val="39"/>
    <w:unhideWhenUsed/>
    <w:qFormat/>
    <w:pPr>
      <w:spacing w:before="120"/>
    </w:pPr>
    <w:rPr>
      <w:rFonts w:asciiTheme="minorHAnsi" w:hAnsiTheme="minorHAnsi"/>
      <w:b/>
      <w:bCs/>
      <w:i/>
      <w:iCs/>
    </w:rPr>
  </w:style>
  <w:style w:type="paragraph" w:styleId="TM4">
    <w:name w:val="toc 4"/>
    <w:basedOn w:val="Normal"/>
    <w:next w:val="Normal"/>
    <w:uiPriority w:val="39"/>
    <w:semiHidden/>
    <w:unhideWhenUsed/>
    <w:qFormat/>
    <w:pPr>
      <w:ind w:left="720"/>
    </w:pPr>
    <w:rPr>
      <w:rFonts w:asciiTheme="minorHAnsi" w:hAnsiTheme="minorHAnsi"/>
      <w:sz w:val="20"/>
      <w:szCs w:val="20"/>
    </w:rPr>
  </w:style>
  <w:style w:type="paragraph" w:styleId="Liste">
    <w:name w:val="List"/>
    <w:basedOn w:val="Normal"/>
    <w:uiPriority w:val="99"/>
    <w:semiHidden/>
    <w:unhideWhenUsed/>
    <w:qFormat/>
    <w:pPr>
      <w:ind w:left="360" w:hanging="360"/>
      <w:contextualSpacing/>
    </w:pPr>
  </w:style>
  <w:style w:type="paragraph" w:styleId="TM6">
    <w:name w:val="toc 6"/>
    <w:basedOn w:val="Normal"/>
    <w:next w:val="Normal"/>
    <w:uiPriority w:val="39"/>
    <w:semiHidden/>
    <w:unhideWhenUsed/>
    <w:qFormat/>
    <w:pPr>
      <w:ind w:left="1200"/>
    </w:pPr>
    <w:rPr>
      <w:rFonts w:asciiTheme="minorHAnsi" w:hAnsiTheme="minorHAnsi"/>
      <w:sz w:val="20"/>
      <w:szCs w:val="20"/>
    </w:rPr>
  </w:style>
  <w:style w:type="paragraph" w:styleId="TM2">
    <w:name w:val="toc 2"/>
    <w:basedOn w:val="Normal"/>
    <w:next w:val="Normal"/>
    <w:uiPriority w:val="39"/>
    <w:unhideWhenUsed/>
    <w:qFormat/>
    <w:pPr>
      <w:spacing w:before="120"/>
      <w:ind w:left="240"/>
    </w:pPr>
    <w:rPr>
      <w:rFonts w:asciiTheme="minorHAnsi" w:hAnsiTheme="minorHAnsi"/>
      <w:b/>
      <w:bCs/>
      <w:sz w:val="22"/>
      <w:szCs w:val="22"/>
    </w:rPr>
  </w:style>
  <w:style w:type="paragraph" w:styleId="TM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Numrodepage">
    <w:name w:val="page number"/>
    <w:basedOn w:val="Policepardfaut"/>
    <w:qFormat/>
  </w:style>
  <w:style w:type="character" w:styleId="Lienhypertextesuivivisit">
    <w:name w:val="FollowedHyperlink"/>
    <w:basedOn w:val="Policepardfaut"/>
    <w:uiPriority w:val="99"/>
    <w:semiHidden/>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21"/>
      <w:szCs w:val="21"/>
    </w:rPr>
  </w:style>
  <w:style w:type="character" w:customStyle="1" w:styleId="TextedebullesCar">
    <w:name w:val="Texte de bulles Car"/>
    <w:basedOn w:val="Policepardfaut"/>
    <w:link w:val="Textedebulles"/>
    <w:uiPriority w:val="99"/>
    <w:semiHidden/>
    <w:qFormat/>
    <w:rPr>
      <w:rFonts w:ascii="Segoe UI" w:eastAsia="SimSun" w:hAnsi="Segoe UI" w:cs="Segoe UI"/>
      <w:sz w:val="18"/>
      <w:szCs w:val="18"/>
      <w:lang w:val="en-GB" w:eastAsia="en-US"/>
    </w:rPr>
  </w:style>
  <w:style w:type="character" w:customStyle="1" w:styleId="Titre1Car">
    <w:name w:val="Titre 1 Car"/>
    <w:link w:val="Titre1"/>
    <w:qFormat/>
    <w:rPr>
      <w:rFonts w:ascii="Arial" w:eastAsia="SimSun" w:hAnsi="Arial" w:cs="Times New Roman"/>
      <w:sz w:val="36"/>
      <w:szCs w:val="20"/>
      <w:lang w:val="en-GB" w:eastAsia="en-US"/>
    </w:rPr>
  </w:style>
  <w:style w:type="character" w:customStyle="1" w:styleId="Titre2Car">
    <w:name w:val="Titre 2 Car"/>
    <w:basedOn w:val="Policepardfaut"/>
    <w:link w:val="Titre2"/>
    <w:qFormat/>
    <w:rPr>
      <w:rFonts w:asciiTheme="majorHAnsi" w:eastAsiaTheme="majorEastAsia" w:hAnsiTheme="majorHAnsi" w:cstheme="majorBidi"/>
      <w:color w:val="2F5496" w:themeColor="accent1" w:themeShade="BF"/>
      <w:sz w:val="26"/>
      <w:szCs w:val="26"/>
      <w:lang w:val="en-GB" w:eastAsia="en-US"/>
    </w:rPr>
  </w:style>
  <w:style w:type="character" w:customStyle="1" w:styleId="Titre3Car">
    <w:name w:val="Titre 3 Car"/>
    <w:basedOn w:val="Policepardfaut"/>
    <w:link w:val="Titre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Titre4Car">
    <w:name w:val="Titre 4 Car"/>
    <w:basedOn w:val="Policepardfaut"/>
    <w:link w:val="Titre4"/>
    <w:uiPriority w:val="9"/>
    <w:qFormat/>
    <w:rPr>
      <w:rFonts w:asciiTheme="majorHAnsi" w:eastAsiaTheme="majorEastAsia" w:hAnsiTheme="majorHAnsi" w:cstheme="majorBidi"/>
      <w:i/>
      <w:iCs/>
      <w:color w:val="2F5496" w:themeColor="accent1" w:themeShade="BF"/>
      <w:lang w:val="en-GB" w:eastAsia="en-US"/>
    </w:rPr>
  </w:style>
  <w:style w:type="character" w:customStyle="1" w:styleId="LgendeCar">
    <w:name w:val="Légende Car"/>
    <w:link w:val="Lgende"/>
    <w:qFormat/>
    <w:rPr>
      <w:rFonts w:asciiTheme="minorHAnsi" w:eastAsiaTheme="minorEastAsia" w:hAnsiTheme="minorHAnsi" w:cstheme="minorBidi"/>
      <w:b/>
      <w:sz w:val="24"/>
      <w:szCs w:val="24"/>
    </w:rPr>
  </w:style>
  <w:style w:type="character" w:customStyle="1" w:styleId="CommentaireCar">
    <w:name w:val="Commentaire Car"/>
    <w:basedOn w:val="Policepardfaut"/>
    <w:link w:val="Commentaire"/>
    <w:uiPriority w:val="99"/>
    <w:semiHidden/>
    <w:qFormat/>
    <w:rPr>
      <w:rFonts w:ascii="Times New Roman" w:eastAsia="SimSun" w:hAnsi="Times New Roman" w:cs="Times New Roman"/>
      <w:sz w:val="20"/>
      <w:szCs w:val="20"/>
      <w:lang w:val="en-GB" w:eastAsia="en-US"/>
    </w:rPr>
  </w:style>
  <w:style w:type="character" w:customStyle="1" w:styleId="CorpsdetexteCar">
    <w:name w:val="Corps de texte Car"/>
    <w:basedOn w:val="Policepardfaut"/>
    <w:link w:val="Corpsdetexte"/>
    <w:qFormat/>
    <w:rPr>
      <w:rFonts w:ascii="Arial" w:hAnsi="Arial"/>
      <w:sz w:val="24"/>
      <w:szCs w:val="24"/>
    </w:rPr>
  </w:style>
  <w:style w:type="character" w:customStyle="1" w:styleId="En-tteCar">
    <w:name w:val="En-tête Car"/>
    <w:basedOn w:val="Policepardfaut"/>
    <w:link w:val="En-tte"/>
    <w:uiPriority w:val="99"/>
    <w:qFormat/>
    <w:rPr>
      <w:rFonts w:ascii="Times New Roman" w:eastAsia="SimSun" w:hAnsi="Times New Roman" w:cs="Times New Roman"/>
      <w:sz w:val="20"/>
      <w:szCs w:val="20"/>
      <w:lang w:val="en-GB" w:eastAsia="en-US"/>
    </w:rPr>
  </w:style>
  <w:style w:type="character" w:customStyle="1" w:styleId="PieddepageCar">
    <w:name w:val="Pied de page Car"/>
    <w:basedOn w:val="Policepardfaut"/>
    <w:link w:val="Pieddepage"/>
    <w:uiPriority w:val="99"/>
    <w:qFormat/>
    <w:rPr>
      <w:rFonts w:ascii="Arial" w:eastAsia="SimSun" w:hAnsi="Arial" w:cs="Times New Roman"/>
      <w:b/>
      <w:i/>
      <w:sz w:val="18"/>
      <w:szCs w:val="20"/>
      <w:lang w:val="zh-CN" w:eastAsia="zh-CN"/>
    </w:rPr>
  </w:style>
  <w:style w:type="character" w:customStyle="1" w:styleId="ObjetducommentaireCar">
    <w:name w:val="Objet du commentaire Car"/>
    <w:basedOn w:val="CommentaireCar"/>
    <w:link w:val="Objetducommentaire"/>
    <w:uiPriority w:val="99"/>
    <w:semiHidden/>
    <w:qFormat/>
    <w:rPr>
      <w:rFonts w:ascii="Times New Roman" w:eastAsia="SimSun" w:hAnsi="Times New Roman" w:cs="Times New Roman"/>
      <w:b/>
      <w:bCs/>
      <w:sz w:val="20"/>
      <w:szCs w:val="20"/>
      <w:lang w:val="en-GB" w:eastAsia="en-US"/>
    </w:rPr>
  </w:style>
  <w:style w:type="character" w:styleId="Textedelespacerserv">
    <w:name w:val="Placeholder Text"/>
    <w:basedOn w:val="Policepardfaut"/>
    <w:uiPriority w:val="99"/>
    <w:semiHidden/>
    <w:qFormat/>
    <w:rPr>
      <w:color w:val="808080"/>
    </w:rPr>
  </w:style>
  <w:style w:type="character" w:customStyle="1" w:styleId="Heading1Char">
    <w:name w:val="Heading 1 Char"/>
    <w:basedOn w:val="Policepardfaut"/>
    <w:uiPriority w:val="9"/>
    <w:qFormat/>
    <w:rPr>
      <w:rFonts w:asciiTheme="majorHAnsi" w:eastAsiaTheme="majorEastAsia" w:hAnsiTheme="majorHAnsi" w:cstheme="majorBidi"/>
      <w:color w:val="2F5496" w:themeColor="accent1" w:themeShade="BF"/>
      <w:sz w:val="32"/>
      <w:szCs w:val="32"/>
      <w:lang w:val="en-GB" w:eastAsia="en-US"/>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apple-converted-space">
    <w:name w:val="apple-converted-space"/>
    <w:basedOn w:val="Policepardfaut"/>
    <w:qFormat/>
  </w:style>
  <w:style w:type="paragraph" w:customStyle="1" w:styleId="B1">
    <w:name w:val="B1"/>
    <w:basedOn w:val="Liste"/>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e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Policepardfau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Titre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msoins0">
    <w:name w:val="msoins"/>
    <w:basedOn w:val="Policepardfaut"/>
    <w:qFormat/>
  </w:style>
  <w:style w:type="paragraph" w:customStyle="1" w:styleId="1">
    <w:name w:val="修订1"/>
    <w:hidden/>
    <w:uiPriority w:val="99"/>
    <w:semiHidden/>
    <w:qFormat/>
    <w:rPr>
      <w:rFonts w:eastAsia="Times New Roman"/>
      <w:sz w:val="24"/>
      <w:szCs w:val="24"/>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msodel0">
    <w:name w:val="msodel"/>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268DDBF7-4ED6-47B7-836F-3D4DC6C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E4CF97-B1B9-4FAD-B106-722296AC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6257</Words>
  <Characters>34418</Characters>
  <Application>Microsoft Office Word</Application>
  <DocSecurity>0</DocSecurity>
  <Lines>286</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40594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VISOZ Raphaël IMT/OLN</cp:lastModifiedBy>
  <cp:revision>2</cp:revision>
  <cp:lastPrinted>2019-01-22T03:27:00Z</cp:lastPrinted>
  <dcterms:created xsi:type="dcterms:W3CDTF">2020-11-18T19:04:00Z</dcterms:created>
  <dcterms:modified xsi:type="dcterms:W3CDTF">2020-11-18T19:04:00Z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