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54371" w14:textId="66A0CB48"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f2"/>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C512A4">
          <w:pPr>
            <w:pStyle w:val="TOC1"/>
            <w:rPr>
              <w:rFonts w:asciiTheme="minorHAnsi" w:eastAsiaTheme="minorEastAsia" w:hAnsiTheme="minorHAnsi" w:cstheme="minorBidi"/>
              <w:szCs w:val="22"/>
              <w:lang w:val="fr-FR" w:eastAsia="fr-FR"/>
            </w:rPr>
          </w:pPr>
          <w:hyperlink w:anchor="_Toc55233894" w:history="1">
            <w:r w:rsidR="00EE03C3" w:rsidRPr="00A360B1">
              <w:rPr>
                <w:rStyle w:val="af2"/>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C512A4">
          <w:pPr>
            <w:pStyle w:val="TOC1"/>
            <w:rPr>
              <w:rFonts w:asciiTheme="minorHAnsi" w:eastAsiaTheme="minorEastAsia" w:hAnsiTheme="minorHAnsi" w:cstheme="minorBidi"/>
              <w:szCs w:val="22"/>
              <w:lang w:val="fr-FR" w:eastAsia="fr-FR"/>
            </w:rPr>
          </w:pPr>
          <w:hyperlink w:anchor="_Toc55233895" w:history="1">
            <w:r w:rsidR="00EE03C3" w:rsidRPr="00A360B1">
              <w:rPr>
                <w:rStyle w:val="af2"/>
              </w:rPr>
              <w:t>1</w:t>
            </w:r>
            <w:r w:rsidR="00EE03C3">
              <w:rPr>
                <w:rFonts w:asciiTheme="minorHAnsi" w:eastAsiaTheme="minorEastAsia" w:hAnsiTheme="minorHAnsi" w:cstheme="minorBidi"/>
                <w:szCs w:val="22"/>
                <w:lang w:val="fr-FR" w:eastAsia="fr-FR"/>
              </w:rPr>
              <w:tab/>
            </w:r>
            <w:r w:rsidR="00EE03C3" w:rsidRPr="00A360B1">
              <w:rPr>
                <w:rStyle w:val="af2"/>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C512A4">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af2"/>
              </w:rPr>
              <w:t>1.1</w:t>
            </w:r>
            <w:r w:rsidR="00EE03C3">
              <w:rPr>
                <w:rFonts w:asciiTheme="minorHAnsi" w:eastAsiaTheme="minorEastAsia" w:hAnsiTheme="minorHAnsi" w:cstheme="minorBidi"/>
                <w:sz w:val="22"/>
                <w:szCs w:val="22"/>
                <w:lang w:val="fr-FR" w:eastAsia="fr-FR"/>
              </w:rPr>
              <w:tab/>
            </w:r>
            <w:r w:rsidR="00EE03C3" w:rsidRPr="00A360B1">
              <w:rPr>
                <w:rStyle w:val="af2"/>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C512A4">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af2"/>
              </w:rPr>
              <w:t>1.1.1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C512A4">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af2"/>
              </w:rPr>
              <w:t>1.1.2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C512A4">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af2"/>
              </w:rPr>
              <w:t>1.1.3</w:t>
            </w:r>
            <w:r w:rsidR="00EE03C3">
              <w:rPr>
                <w:rFonts w:asciiTheme="minorHAnsi" w:eastAsiaTheme="minorEastAsia" w:hAnsiTheme="minorHAnsi" w:cstheme="minorBidi"/>
                <w:sz w:val="22"/>
                <w:szCs w:val="22"/>
                <w:lang w:val="fr-FR" w:eastAsia="fr-FR"/>
              </w:rPr>
              <w:tab/>
            </w:r>
            <w:r w:rsidR="00EE03C3" w:rsidRPr="00A360B1">
              <w:rPr>
                <w:rStyle w:val="af2"/>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C512A4">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af2"/>
              </w:rPr>
              <w:t>1.1.4</w:t>
            </w:r>
            <w:r w:rsidR="00EE03C3">
              <w:rPr>
                <w:rFonts w:asciiTheme="minorHAnsi" w:eastAsiaTheme="minorEastAsia" w:hAnsiTheme="minorHAnsi" w:cstheme="minorBidi"/>
                <w:sz w:val="22"/>
                <w:szCs w:val="22"/>
                <w:lang w:val="fr-FR" w:eastAsia="fr-FR"/>
              </w:rPr>
              <w:tab/>
            </w:r>
            <w:r w:rsidR="00EE03C3" w:rsidRPr="00A360B1">
              <w:rPr>
                <w:rStyle w:val="af2"/>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C512A4">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af2"/>
              </w:rPr>
              <w:t>1.1.5</w:t>
            </w:r>
            <w:r w:rsidR="00EE03C3">
              <w:rPr>
                <w:rFonts w:asciiTheme="minorHAnsi" w:eastAsiaTheme="minorEastAsia" w:hAnsiTheme="minorHAnsi" w:cstheme="minorBidi"/>
                <w:sz w:val="22"/>
                <w:szCs w:val="22"/>
                <w:lang w:val="fr-FR" w:eastAsia="fr-FR"/>
              </w:rPr>
              <w:tab/>
            </w:r>
            <w:r w:rsidR="00EE03C3" w:rsidRPr="00A360B1">
              <w:rPr>
                <w:rStyle w:val="af2"/>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C512A4">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af2"/>
              </w:rPr>
              <w:t>1.1.6</w:t>
            </w:r>
            <w:r w:rsidR="00EE03C3">
              <w:rPr>
                <w:rFonts w:asciiTheme="minorHAnsi" w:eastAsiaTheme="minorEastAsia" w:hAnsiTheme="minorHAnsi" w:cstheme="minorBidi"/>
                <w:sz w:val="22"/>
                <w:szCs w:val="22"/>
                <w:lang w:val="fr-FR" w:eastAsia="fr-FR"/>
              </w:rPr>
              <w:tab/>
            </w:r>
            <w:r w:rsidR="00EE03C3" w:rsidRPr="00A360B1">
              <w:rPr>
                <w:rStyle w:val="af2"/>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C512A4">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af2"/>
                <w:lang w:val="en-US"/>
              </w:rPr>
              <w:t>1.2</w:t>
            </w:r>
            <w:r w:rsidR="00EE03C3">
              <w:rPr>
                <w:rFonts w:asciiTheme="minorHAnsi" w:eastAsiaTheme="minorEastAsia" w:hAnsiTheme="minorHAnsi" w:cstheme="minorBidi"/>
                <w:sz w:val="22"/>
                <w:szCs w:val="22"/>
                <w:lang w:val="fr-FR" w:eastAsia="fr-FR"/>
              </w:rPr>
              <w:tab/>
            </w:r>
            <w:r w:rsidR="00EE03C3" w:rsidRPr="00A360B1">
              <w:rPr>
                <w:rStyle w:val="af2"/>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C512A4">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af2"/>
              </w:rPr>
              <w:t>1.2.1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C512A4">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af2"/>
                <w:lang w:val="fr-FR"/>
              </w:rPr>
              <w:t>1.2.2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C512A4">
          <w:pPr>
            <w:pStyle w:val="TOC1"/>
            <w:rPr>
              <w:rFonts w:asciiTheme="minorHAnsi" w:eastAsiaTheme="minorEastAsia" w:hAnsiTheme="minorHAnsi" w:cstheme="minorBidi"/>
              <w:szCs w:val="22"/>
              <w:lang w:val="fr-FR" w:eastAsia="fr-FR"/>
            </w:rPr>
          </w:pPr>
          <w:hyperlink w:anchor="_Toc55233906" w:history="1">
            <w:r w:rsidR="00EE03C3" w:rsidRPr="00A360B1">
              <w:rPr>
                <w:rStyle w:val="af2"/>
              </w:rPr>
              <w:t>2</w:t>
            </w:r>
            <w:r w:rsidR="00EE03C3">
              <w:rPr>
                <w:rFonts w:asciiTheme="minorHAnsi" w:eastAsiaTheme="minorEastAsia" w:hAnsiTheme="minorHAnsi" w:cstheme="minorBidi"/>
                <w:szCs w:val="22"/>
                <w:lang w:val="fr-FR" w:eastAsia="fr-FR"/>
              </w:rPr>
              <w:tab/>
            </w:r>
            <w:r w:rsidR="00EE03C3" w:rsidRPr="00A360B1">
              <w:rPr>
                <w:rStyle w:val="af2"/>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C512A4">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af2"/>
              </w:rPr>
              <w:t>2.1</w:t>
            </w:r>
            <w:r w:rsidR="00EE03C3">
              <w:rPr>
                <w:rFonts w:asciiTheme="minorHAnsi" w:eastAsiaTheme="minorEastAsia" w:hAnsiTheme="minorHAnsi" w:cstheme="minorBidi"/>
                <w:sz w:val="22"/>
                <w:szCs w:val="22"/>
                <w:lang w:val="fr-FR" w:eastAsia="fr-FR"/>
              </w:rPr>
              <w:tab/>
            </w:r>
            <w:r w:rsidR="00EE03C3" w:rsidRPr="00A360B1">
              <w:rPr>
                <w:rStyle w:val="af2"/>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C512A4">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af2"/>
              </w:rPr>
              <w:t>2.1.1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C512A4">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af2"/>
              </w:rPr>
              <w:t>2.1.2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C512A4">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af2"/>
              </w:rPr>
              <w:t>2.1.3</w:t>
            </w:r>
            <w:r w:rsidR="00EE03C3">
              <w:rPr>
                <w:rFonts w:asciiTheme="minorHAnsi" w:eastAsiaTheme="minorEastAsia" w:hAnsiTheme="minorHAnsi" w:cstheme="minorBidi"/>
                <w:sz w:val="22"/>
                <w:szCs w:val="22"/>
                <w:lang w:val="fr-FR" w:eastAsia="fr-FR"/>
              </w:rPr>
              <w:tab/>
            </w:r>
            <w:r w:rsidR="00EE03C3" w:rsidRPr="00A360B1">
              <w:rPr>
                <w:rStyle w:val="af2"/>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C512A4">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af2"/>
              </w:rPr>
              <w:t>2.1.4</w:t>
            </w:r>
            <w:r w:rsidR="00EE03C3">
              <w:rPr>
                <w:rFonts w:asciiTheme="minorHAnsi" w:eastAsiaTheme="minorEastAsia" w:hAnsiTheme="minorHAnsi" w:cstheme="minorBidi"/>
                <w:sz w:val="22"/>
                <w:szCs w:val="22"/>
                <w:lang w:val="fr-FR" w:eastAsia="fr-FR"/>
              </w:rPr>
              <w:tab/>
            </w:r>
            <w:r w:rsidR="00EE03C3" w:rsidRPr="00A360B1">
              <w:rPr>
                <w:rStyle w:val="af2"/>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C512A4">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af2"/>
              </w:rPr>
              <w:t>2.2</w:t>
            </w:r>
            <w:r w:rsidR="00EE03C3">
              <w:rPr>
                <w:rFonts w:asciiTheme="minorHAnsi" w:eastAsiaTheme="minorEastAsia" w:hAnsiTheme="minorHAnsi" w:cstheme="minorBidi"/>
                <w:sz w:val="22"/>
                <w:szCs w:val="22"/>
                <w:lang w:val="fr-FR" w:eastAsia="fr-FR"/>
              </w:rPr>
              <w:tab/>
            </w:r>
            <w:r w:rsidR="00EE03C3" w:rsidRPr="00A360B1">
              <w:rPr>
                <w:rStyle w:val="af2"/>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C512A4">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af2"/>
              </w:rPr>
              <w:t>2.2.1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C512A4">
          <w:pPr>
            <w:pStyle w:val="TOC1"/>
            <w:rPr>
              <w:rFonts w:asciiTheme="minorHAnsi" w:eastAsiaTheme="minorEastAsia" w:hAnsiTheme="minorHAnsi" w:cstheme="minorBidi"/>
              <w:szCs w:val="22"/>
              <w:lang w:val="fr-FR" w:eastAsia="fr-FR"/>
            </w:rPr>
          </w:pPr>
          <w:hyperlink w:anchor="_Toc55233914" w:history="1">
            <w:r w:rsidR="00EE03C3" w:rsidRPr="00A360B1">
              <w:rPr>
                <w:rStyle w:val="af2"/>
              </w:rPr>
              <w:t>3</w:t>
            </w:r>
            <w:r w:rsidR="00EE03C3">
              <w:rPr>
                <w:rFonts w:asciiTheme="minorHAnsi" w:eastAsiaTheme="minorEastAsia" w:hAnsiTheme="minorHAnsi" w:cstheme="minorBidi"/>
                <w:szCs w:val="22"/>
                <w:lang w:val="fr-FR" w:eastAsia="fr-FR"/>
              </w:rPr>
              <w:tab/>
            </w:r>
            <w:r w:rsidR="00EE03C3" w:rsidRPr="00A360B1">
              <w:rPr>
                <w:rStyle w:val="af2"/>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C512A4">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af2"/>
              </w:rPr>
              <w:t>3.1</w:t>
            </w:r>
            <w:r w:rsidR="00EE03C3">
              <w:rPr>
                <w:rFonts w:asciiTheme="minorHAnsi" w:eastAsiaTheme="minorEastAsia" w:hAnsiTheme="minorHAnsi" w:cstheme="minorBidi"/>
                <w:sz w:val="22"/>
                <w:szCs w:val="22"/>
                <w:lang w:val="fr-FR" w:eastAsia="fr-FR"/>
              </w:rPr>
              <w:tab/>
            </w:r>
            <w:r w:rsidR="00EE03C3" w:rsidRPr="00A360B1">
              <w:rPr>
                <w:rStyle w:val="af2"/>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C512A4">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af2"/>
              </w:rPr>
              <w:t>3.1.1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C512A4">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af2"/>
              </w:rPr>
              <w:t>3.1.2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C512A4">
          <w:pPr>
            <w:pStyle w:val="TOC1"/>
            <w:rPr>
              <w:rFonts w:asciiTheme="minorHAnsi" w:eastAsiaTheme="minorEastAsia" w:hAnsiTheme="minorHAnsi" w:cstheme="minorBidi"/>
              <w:szCs w:val="22"/>
              <w:lang w:val="fr-FR" w:eastAsia="fr-FR"/>
            </w:rPr>
          </w:pPr>
          <w:hyperlink w:anchor="_Toc55233918" w:history="1">
            <w:r w:rsidR="00EE03C3" w:rsidRPr="00A360B1">
              <w:rPr>
                <w:rStyle w:val="af2"/>
              </w:rPr>
              <w:t>4</w:t>
            </w:r>
            <w:r w:rsidR="00EE03C3">
              <w:rPr>
                <w:rFonts w:asciiTheme="minorHAnsi" w:eastAsiaTheme="minorEastAsia" w:hAnsiTheme="minorHAnsi" w:cstheme="minorBidi"/>
                <w:szCs w:val="22"/>
                <w:lang w:val="fr-FR" w:eastAsia="fr-FR"/>
              </w:rPr>
              <w:tab/>
            </w:r>
            <w:r w:rsidR="00EE03C3" w:rsidRPr="00A360B1">
              <w:rPr>
                <w:rStyle w:val="af2"/>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C512A4">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af2"/>
              </w:rPr>
              <w:t>4.1</w:t>
            </w:r>
            <w:r w:rsidR="00EE03C3">
              <w:rPr>
                <w:rFonts w:asciiTheme="minorHAnsi" w:eastAsiaTheme="minorEastAsia" w:hAnsiTheme="minorHAnsi" w:cstheme="minorBidi"/>
                <w:sz w:val="22"/>
                <w:szCs w:val="22"/>
                <w:lang w:val="fr-FR" w:eastAsia="fr-FR"/>
              </w:rPr>
              <w:tab/>
            </w:r>
            <w:r w:rsidR="00EE03C3" w:rsidRPr="00A360B1">
              <w:rPr>
                <w:rStyle w:val="af2"/>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C512A4">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af2"/>
              </w:rPr>
              <w:t>4.1.1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C512A4">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af2"/>
                <w:lang w:val="fr-FR"/>
              </w:rPr>
              <w:t>4.1.2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C512A4">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af2"/>
              </w:rPr>
              <w:t>4.2</w:t>
            </w:r>
            <w:r w:rsidR="00EE03C3">
              <w:rPr>
                <w:rFonts w:asciiTheme="minorHAnsi" w:eastAsiaTheme="minorEastAsia" w:hAnsiTheme="minorHAnsi" w:cstheme="minorBidi"/>
                <w:sz w:val="22"/>
                <w:szCs w:val="22"/>
                <w:lang w:val="fr-FR" w:eastAsia="fr-FR"/>
              </w:rPr>
              <w:tab/>
            </w:r>
            <w:r w:rsidR="00EE03C3" w:rsidRPr="00A360B1">
              <w:rPr>
                <w:rStyle w:val="af2"/>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C512A4">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af2"/>
              </w:rPr>
              <w:t>4.2.1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C512A4">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af2"/>
              </w:rPr>
              <w:t>4.2.2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C512A4">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af2"/>
              </w:rPr>
              <w:t>4.3</w:t>
            </w:r>
            <w:r w:rsidR="00EE03C3">
              <w:rPr>
                <w:rFonts w:asciiTheme="minorHAnsi" w:eastAsiaTheme="minorEastAsia" w:hAnsiTheme="minorHAnsi" w:cstheme="minorBidi"/>
                <w:sz w:val="22"/>
                <w:szCs w:val="22"/>
                <w:lang w:val="fr-FR" w:eastAsia="fr-FR"/>
              </w:rPr>
              <w:tab/>
            </w:r>
            <w:r w:rsidR="00EE03C3" w:rsidRPr="00A360B1">
              <w:rPr>
                <w:rStyle w:val="af2"/>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C512A4">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af2"/>
              </w:rPr>
              <w:t>4.3.1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C512A4">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af2"/>
              </w:rPr>
              <w:t>4.3.2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C512A4">
          <w:pPr>
            <w:pStyle w:val="TOC1"/>
            <w:rPr>
              <w:rFonts w:asciiTheme="minorHAnsi" w:eastAsiaTheme="minorEastAsia" w:hAnsiTheme="minorHAnsi" w:cstheme="minorBidi"/>
              <w:szCs w:val="22"/>
              <w:lang w:val="fr-FR" w:eastAsia="fr-FR"/>
            </w:rPr>
          </w:pPr>
          <w:hyperlink w:anchor="_Toc55233928" w:history="1">
            <w:r w:rsidR="00EE03C3" w:rsidRPr="00A360B1">
              <w:rPr>
                <w:rStyle w:val="af2"/>
              </w:rPr>
              <w:t>5</w:t>
            </w:r>
            <w:r w:rsidR="00EE03C3">
              <w:rPr>
                <w:rFonts w:asciiTheme="minorHAnsi" w:eastAsiaTheme="minorEastAsia" w:hAnsiTheme="minorHAnsi" w:cstheme="minorBidi"/>
                <w:szCs w:val="22"/>
                <w:lang w:val="fr-FR" w:eastAsia="fr-FR"/>
              </w:rPr>
              <w:tab/>
            </w:r>
            <w:r w:rsidR="00EE03C3" w:rsidRPr="00A360B1">
              <w:rPr>
                <w:rStyle w:val="af2"/>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C512A4">
          <w:pPr>
            <w:pStyle w:val="TOC1"/>
            <w:rPr>
              <w:rFonts w:asciiTheme="minorHAnsi" w:eastAsiaTheme="minorEastAsia" w:hAnsiTheme="minorHAnsi" w:cstheme="minorBidi"/>
              <w:szCs w:val="22"/>
              <w:lang w:val="fr-FR" w:eastAsia="fr-FR"/>
            </w:rPr>
          </w:pPr>
          <w:hyperlink w:anchor="_Toc55233929" w:history="1">
            <w:r w:rsidR="00EE03C3" w:rsidRPr="00A360B1">
              <w:rPr>
                <w:rStyle w:val="af2"/>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 xml:space="preserve">Option 2: The User specific </w:t>
      </w:r>
      <w:proofErr w:type="gramStart"/>
      <w:r w:rsidRPr="00902581">
        <w:rPr>
          <w:rFonts w:eastAsia="宋体"/>
          <w:lang w:eastAsia="x-none"/>
        </w:rPr>
        <w:t>TA  is</w:t>
      </w:r>
      <w:proofErr w:type="gramEnd"/>
      <w:r w:rsidRPr="00902581">
        <w:rPr>
          <w:rFonts w:eastAsia="宋体"/>
          <w:lang w:eastAsia="x-none"/>
        </w:rPr>
        <w:t xml:space="preserve">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7C62B5">
      <w:pPr>
        <w:pStyle w:val="aff"/>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f"/>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f"/>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6024779"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f"/>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843356" w:rsidRPr="00902581" w14:paraId="4F0F51C0" w14:textId="77777777" w:rsidTr="00926BC5">
        <w:tc>
          <w:tcPr>
            <w:tcW w:w="932" w:type="pct"/>
          </w:tcPr>
          <w:p w14:paraId="7D92A44D" w14:textId="77777777" w:rsidR="00843356" w:rsidRDefault="00843356" w:rsidP="00BB5D34">
            <w:pPr>
              <w:rPr>
                <w:rFonts w:eastAsia="Malgun Gothic"/>
                <w:lang w:eastAsia="ko-KR"/>
              </w:rPr>
            </w:pPr>
          </w:p>
        </w:tc>
        <w:tc>
          <w:tcPr>
            <w:tcW w:w="4068" w:type="pct"/>
          </w:tcPr>
          <w:p w14:paraId="7DB620A5" w14:textId="77777777" w:rsidR="00843356" w:rsidRDefault="00843356" w:rsidP="00BB5D34"/>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f"/>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f"/>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f"/>
        <w:numPr>
          <w:ilvl w:val="0"/>
          <w:numId w:val="17"/>
        </w:numPr>
      </w:pPr>
      <w:r w:rsidRPr="00902581">
        <w:t xml:space="preserve">Issue#1-3: </w:t>
      </w:r>
      <w:r w:rsidR="00AE62B6" w:rsidRPr="00902581">
        <w:t xml:space="preserve">The need and indication </w:t>
      </w:r>
      <w:proofErr w:type="gramStart"/>
      <w:r w:rsidR="00AE62B6" w:rsidRPr="00902581">
        <w:t>of  TA</w:t>
      </w:r>
      <w:proofErr w:type="gramEnd"/>
      <w:r w:rsidR="00AE62B6" w:rsidRPr="00902581">
        <w:t xml:space="preserve"> margin</w:t>
      </w:r>
    </w:p>
    <w:p w14:paraId="0E23148D" w14:textId="77777777" w:rsidR="00006617" w:rsidRPr="00902581" w:rsidRDefault="00006617" w:rsidP="007C62B5">
      <w:pPr>
        <w:pStyle w:val="aff"/>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lastRenderedPageBreak/>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lastRenderedPageBreak/>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lastRenderedPageBreak/>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f"/>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f"/>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f"/>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2A33D8">
            <w:pPr>
              <w:pStyle w:val="aff"/>
              <w:numPr>
                <w:ilvl w:val="0"/>
                <w:numId w:val="39"/>
              </w:numPr>
            </w:pPr>
            <w:r w:rsidRPr="00022405">
              <w:rPr>
                <w:rFonts w:hint="eastAsia"/>
              </w:rPr>
              <w:lastRenderedPageBreak/>
              <w:t>UE will have to compensate the TA of feeder link, but without accurate information of feeder link delay.</w:t>
            </w:r>
          </w:p>
          <w:p w14:paraId="0F15835D" w14:textId="77777777" w:rsidR="00EA73B2" w:rsidRPr="00022405" w:rsidRDefault="00EA73B2" w:rsidP="002A33D8">
            <w:pPr>
              <w:pStyle w:val="aff"/>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2A33D8">
            <w:pPr>
              <w:pStyle w:val="aff"/>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lastRenderedPageBreak/>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7C150509" w:rsidR="00843356" w:rsidRDefault="00843356" w:rsidP="00843356">
            <w:pPr>
              <w:rPr>
                <w:rFonts w:eastAsia="Malgun Gothic"/>
                <w:lang w:eastAsia="ko-KR"/>
              </w:rPr>
            </w:pPr>
            <w:r>
              <w:rPr>
                <w:rFonts w:eastAsiaTheme="minorEastAsia" w:hint="eastAsia"/>
                <w:lang w:eastAsia="zh-CN"/>
              </w:rPr>
              <w:t>vivo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843356" w:rsidRPr="00902581" w14:paraId="5F093F40" w14:textId="77777777" w:rsidTr="00926BC5">
        <w:tc>
          <w:tcPr>
            <w:tcW w:w="932" w:type="pct"/>
          </w:tcPr>
          <w:p w14:paraId="0ED1401E" w14:textId="77777777" w:rsidR="00843356" w:rsidRDefault="00843356" w:rsidP="00843356">
            <w:pPr>
              <w:rPr>
                <w:rFonts w:eastAsia="Malgun Gothic"/>
                <w:lang w:eastAsia="ko-KR"/>
              </w:rPr>
            </w:pPr>
          </w:p>
        </w:tc>
        <w:tc>
          <w:tcPr>
            <w:tcW w:w="4068" w:type="pct"/>
          </w:tcPr>
          <w:p w14:paraId="0C958483" w14:textId="77777777" w:rsidR="00843356" w:rsidRDefault="00843356" w:rsidP="00843356">
            <w:pPr>
              <w:rPr>
                <w:rFonts w:eastAsia="Malgun Gothic"/>
                <w:lang w:eastAsia="ko-KR"/>
              </w:rPr>
            </w:pPr>
          </w:p>
        </w:tc>
      </w:tr>
    </w:tbl>
    <w:p w14:paraId="69155AF7" w14:textId="77777777" w:rsidR="00601CE8" w:rsidRPr="002A33D8" w:rsidRDefault="00601CE8" w:rsidP="00601CE8">
      <w:pPr>
        <w:rPr>
          <w:b/>
          <w:lang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lastRenderedPageBreak/>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w:t>
            </w:r>
            <w:proofErr w:type="gramStart"/>
            <w:r w:rsidRPr="00902581">
              <w:rPr>
                <w:rFonts w:eastAsiaTheme="minorEastAsia"/>
                <w:bCs/>
                <w:color w:val="000000" w:themeColor="text1"/>
                <w:kern w:val="24"/>
              </w:rPr>
              <w:t>TA  is</w:t>
            </w:r>
            <w:proofErr w:type="gramEnd"/>
            <w:r w:rsidRPr="00902581">
              <w:rPr>
                <w:rFonts w:eastAsiaTheme="minorEastAsia"/>
                <w:bCs/>
                <w:color w:val="000000" w:themeColor="text1"/>
                <w:kern w:val="24"/>
              </w:rPr>
              <w:t xml:space="preserve">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lastRenderedPageBreak/>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lastRenderedPageBreak/>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f"/>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f"/>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f"/>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lastRenderedPageBreak/>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4B2B6B">
        <w:tc>
          <w:tcPr>
            <w:tcW w:w="932" w:type="pct"/>
          </w:tcPr>
          <w:p w14:paraId="642ACDBD" w14:textId="77777777" w:rsidR="00346557" w:rsidRDefault="00346557"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4B2B6B">
            <w:pPr>
              <w:pStyle w:val="af8"/>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t>Fraunhofer HHI</w:t>
            </w:r>
          </w:p>
        </w:tc>
        <w:tc>
          <w:tcPr>
            <w:tcW w:w="4068" w:type="pct"/>
          </w:tcPr>
          <w:p w14:paraId="05377CC0" w14:textId="712CD79B" w:rsidR="003A01C6" w:rsidRDefault="003A01C6" w:rsidP="003A01C6">
            <w:pPr>
              <w:rPr>
                <w:rFonts w:eastAsia="Malgun Gothic"/>
                <w:lang w:eastAsia="ko-KR"/>
              </w:rPr>
            </w:pPr>
            <w:r>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w:t>
            </w:r>
            <w:proofErr w:type="spellStart"/>
            <w:r>
              <w:rPr>
                <w:rFonts w:eastAsia="Malgun Gothic"/>
                <w:lang w:eastAsia="ko-KR"/>
              </w:rPr>
              <w:t>gNB</w:t>
            </w:r>
            <w:proofErr w:type="spellEnd"/>
            <w:r>
              <w:rPr>
                <w:rFonts w:eastAsia="Malgun Gothic"/>
                <w:lang w:eastAsia="ko-KR"/>
              </w:rPr>
              <w:t xml:space="preserve"> as reference point and satellite, or the RTT between e.g. </w:t>
            </w:r>
            <w:proofErr w:type="spellStart"/>
            <w:r>
              <w:rPr>
                <w:rFonts w:eastAsia="Malgun Gothic"/>
                <w:lang w:eastAsia="ko-KR"/>
              </w:rPr>
              <w:t>gNB</w:t>
            </w:r>
            <w:proofErr w:type="spellEnd"/>
            <w:r>
              <w:rPr>
                <w:rFonts w:eastAsia="Malgun Gothic"/>
                <w:lang w:eastAsia="ko-KR"/>
              </w:rPr>
              <w:t xml:space="preserve"> as reference point and the spot beam </w:t>
            </w:r>
            <w:proofErr w:type="spellStart"/>
            <w:r>
              <w:rPr>
                <w:rFonts w:eastAsia="Malgun Gothic"/>
                <w:lang w:eastAsia="ko-KR"/>
              </w:rPr>
              <w:t>center</w:t>
            </w:r>
            <w:proofErr w:type="spellEnd"/>
            <w:r>
              <w:rPr>
                <w:rFonts w:eastAsia="Malgun Gothic"/>
                <w:lang w:eastAsia="ko-KR"/>
              </w:rPr>
              <w:t>,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843356" w:rsidRPr="00902581" w14:paraId="55A26992" w14:textId="77777777" w:rsidTr="00926BC5">
        <w:tc>
          <w:tcPr>
            <w:tcW w:w="932" w:type="pct"/>
          </w:tcPr>
          <w:p w14:paraId="7647FCF3" w14:textId="77777777" w:rsidR="00843356" w:rsidRDefault="00843356" w:rsidP="00843356">
            <w:pPr>
              <w:rPr>
                <w:rFonts w:eastAsia="Malgun Gothic"/>
                <w:lang w:eastAsia="ko-KR"/>
              </w:rPr>
            </w:pPr>
          </w:p>
        </w:tc>
        <w:tc>
          <w:tcPr>
            <w:tcW w:w="4068" w:type="pct"/>
          </w:tcPr>
          <w:p w14:paraId="42BFDD87" w14:textId="77777777" w:rsidR="00843356" w:rsidRDefault="00843356" w:rsidP="00843356">
            <w:pPr>
              <w:rPr>
                <w:rFonts w:eastAsia="Malgun Gothic"/>
                <w:lang w:eastAsia="ko-KR"/>
              </w:rPr>
            </w:pPr>
          </w:p>
        </w:tc>
      </w:tr>
    </w:tbl>
    <w:p w14:paraId="42479A51" w14:textId="77777777" w:rsidR="002E445D" w:rsidRPr="002A33D8"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lastRenderedPageBreak/>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f"/>
        <w:numPr>
          <w:ilvl w:val="0"/>
          <w:numId w:val="22"/>
        </w:numPr>
        <w:rPr>
          <w:lang w:val="en-US"/>
        </w:rPr>
      </w:pPr>
      <w:r w:rsidRPr="00902581">
        <w:rPr>
          <w:b/>
          <w:lang w:val="en-US"/>
        </w:rPr>
        <w:lastRenderedPageBreak/>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f"/>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lastRenderedPageBreak/>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lastRenderedPageBreak/>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w:t>
            </w:r>
            <w:proofErr w:type="gramStart"/>
            <w:r w:rsidR="000C655B">
              <w:t>contradict</w:t>
            </w:r>
            <w:proofErr w:type="gramEnd"/>
            <w:r w:rsidR="000C655B">
              <w:t xml:space="preserve">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 xml:space="preserve">There is no enough motivation to introduce TA margin for NTN. After pre-compensation and applying TA at the UE </w:t>
            </w:r>
            <w:r>
              <w:rPr>
                <w:rFonts w:eastAsia="Malgun Gothic"/>
                <w:lang w:eastAsia="ko-KR"/>
              </w:rPr>
              <w:lastRenderedPageBreak/>
              <w:t>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lastRenderedPageBreak/>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8"/>
              <w:spacing w:line="256" w:lineRule="auto"/>
            </w:pPr>
            <w:r>
              <w:t>Panasonic</w:t>
            </w:r>
          </w:p>
        </w:tc>
        <w:tc>
          <w:tcPr>
            <w:tcW w:w="2790" w:type="dxa"/>
          </w:tcPr>
          <w:p w14:paraId="659436A1" w14:textId="77777777" w:rsidR="00926BC5" w:rsidRDefault="00926BC5" w:rsidP="00C557AE">
            <w:pPr>
              <w:pStyle w:val="af8"/>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8"/>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8"/>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4B2B6B">
        <w:tc>
          <w:tcPr>
            <w:tcW w:w="1728" w:type="dxa"/>
          </w:tcPr>
          <w:p w14:paraId="24C64791" w14:textId="77777777" w:rsidR="00C0766C" w:rsidRDefault="00C0766C" w:rsidP="004B2B6B">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4B2B6B">
            <w:pPr>
              <w:pStyle w:val="af8"/>
              <w:spacing w:line="256" w:lineRule="auto"/>
            </w:pPr>
            <w:r>
              <w:t>Solution# 1-2-4</w:t>
            </w:r>
          </w:p>
        </w:tc>
        <w:tc>
          <w:tcPr>
            <w:tcW w:w="2700" w:type="dxa"/>
          </w:tcPr>
          <w:p w14:paraId="52962A13" w14:textId="77777777" w:rsidR="00C0766C" w:rsidRPr="00CD3B15" w:rsidRDefault="00C0766C" w:rsidP="004B2B6B">
            <w:pPr>
              <w:pStyle w:val="af8"/>
              <w:spacing w:line="256" w:lineRule="auto"/>
            </w:pPr>
            <w:r>
              <w:t>Solution# 1-2-2</w:t>
            </w:r>
          </w:p>
        </w:tc>
        <w:tc>
          <w:tcPr>
            <w:tcW w:w="2970" w:type="dxa"/>
          </w:tcPr>
          <w:p w14:paraId="65D8FAE2" w14:textId="77777777" w:rsidR="00C0766C" w:rsidRPr="00CD3B15" w:rsidRDefault="00C0766C" w:rsidP="004B2B6B">
            <w:pPr>
              <w:pStyle w:val="af8"/>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8"/>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8"/>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8"/>
              <w:spacing w:line="256" w:lineRule="auto"/>
            </w:pPr>
          </w:p>
        </w:tc>
        <w:tc>
          <w:tcPr>
            <w:tcW w:w="2970" w:type="dxa"/>
          </w:tcPr>
          <w:p w14:paraId="3879F53D" w14:textId="77777777" w:rsidR="008A26E3" w:rsidRPr="00241C0C" w:rsidRDefault="008A26E3" w:rsidP="008A26E3">
            <w:pPr>
              <w:pStyle w:val="af8"/>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8"/>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8"/>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af8"/>
              <w:spacing w:line="256" w:lineRule="auto"/>
            </w:pPr>
            <w:r w:rsidRPr="00902581">
              <w:t>Solution #</w:t>
            </w:r>
            <w:r>
              <w:t>1-2-3</w:t>
            </w:r>
          </w:p>
          <w:p w14:paraId="2E6D209A" w14:textId="134FE300" w:rsidR="00645E03" w:rsidRPr="00902581" w:rsidRDefault="00645E03" w:rsidP="00645E03">
            <w:pPr>
              <w:pStyle w:val="af8"/>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w:t>
            </w:r>
            <w:r w:rsidRPr="000F771C">
              <w:lastRenderedPageBreak/>
              <w:t xml:space="preserve">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af8"/>
              <w:spacing w:line="256" w:lineRule="auto"/>
            </w:pPr>
            <w:r w:rsidRPr="00902581">
              <w:lastRenderedPageBreak/>
              <w:t>Solution #</w:t>
            </w:r>
            <w:r>
              <w:t>1-2-4</w:t>
            </w:r>
          </w:p>
        </w:tc>
        <w:tc>
          <w:tcPr>
            <w:tcW w:w="2970" w:type="dxa"/>
          </w:tcPr>
          <w:p w14:paraId="2DDA0A8B" w14:textId="53FFEC16" w:rsidR="00645E03" w:rsidRPr="00241C0C" w:rsidRDefault="00645E03" w:rsidP="00645E03">
            <w:pPr>
              <w:pStyle w:val="af8"/>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8"/>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af8"/>
              <w:spacing w:line="256" w:lineRule="auto"/>
            </w:pPr>
            <w:r w:rsidRPr="005543A3">
              <w:rPr>
                <w:rFonts w:hint="eastAsia"/>
              </w:rPr>
              <w:t>Solution#1-2-4</w:t>
            </w:r>
          </w:p>
        </w:tc>
        <w:tc>
          <w:tcPr>
            <w:tcW w:w="2700" w:type="dxa"/>
          </w:tcPr>
          <w:p w14:paraId="6029FEC4" w14:textId="77777777" w:rsidR="003A01C6" w:rsidRDefault="003A01C6" w:rsidP="003A01C6">
            <w:pPr>
              <w:pStyle w:val="af8"/>
              <w:spacing w:line="256" w:lineRule="auto"/>
            </w:pPr>
            <w:r w:rsidRPr="005543A3">
              <w:rPr>
                <w:rFonts w:hint="eastAsia"/>
              </w:rPr>
              <w:t>Solution#1-2-</w:t>
            </w:r>
            <w:r>
              <w:t xml:space="preserve">3, #1-2-2 </w:t>
            </w:r>
          </w:p>
          <w:p w14:paraId="3006C371" w14:textId="461F9F43" w:rsidR="003A01C6" w:rsidRPr="00902581" w:rsidRDefault="003A01C6" w:rsidP="003A01C6">
            <w:pPr>
              <w:pStyle w:val="af8"/>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8"/>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8"/>
              <w:spacing w:line="256" w:lineRule="auto"/>
              <w:rPr>
                <w:rFonts w:hint="eastAsia"/>
              </w:rPr>
            </w:pPr>
            <w:r w:rsidRPr="00902581">
              <w:t>Solution#</w:t>
            </w:r>
            <w:r>
              <w:t>1-2-3</w:t>
            </w:r>
          </w:p>
        </w:tc>
        <w:tc>
          <w:tcPr>
            <w:tcW w:w="2700" w:type="dxa"/>
          </w:tcPr>
          <w:p w14:paraId="7F23222D" w14:textId="20ACF914" w:rsidR="00843356" w:rsidRPr="005543A3" w:rsidRDefault="00843356" w:rsidP="00843356">
            <w:pPr>
              <w:pStyle w:val="af8"/>
              <w:spacing w:line="256" w:lineRule="auto"/>
              <w:rPr>
                <w:rFonts w:hint="eastAsia"/>
              </w:rPr>
            </w:pPr>
            <w:r w:rsidRPr="00902581">
              <w:t>Solution#</w:t>
            </w:r>
            <w:r>
              <w:t>1-2-4</w:t>
            </w:r>
          </w:p>
        </w:tc>
        <w:tc>
          <w:tcPr>
            <w:tcW w:w="2970" w:type="dxa"/>
          </w:tcPr>
          <w:p w14:paraId="01E30B11" w14:textId="77777777" w:rsidR="00843356" w:rsidRPr="005543A3" w:rsidRDefault="00843356" w:rsidP="00843356">
            <w:pPr>
              <w:pStyle w:val="af8"/>
              <w:spacing w:line="256" w:lineRule="auto"/>
              <w:rPr>
                <w:rFonts w:hint="eastAsia"/>
              </w:rPr>
            </w:pPr>
          </w:p>
        </w:tc>
      </w:tr>
      <w:tr w:rsidR="00843356" w:rsidRPr="00902581" w14:paraId="4705C4EB" w14:textId="77777777" w:rsidTr="00926BC5">
        <w:tc>
          <w:tcPr>
            <w:tcW w:w="1728" w:type="dxa"/>
          </w:tcPr>
          <w:p w14:paraId="2EC9B1FE" w14:textId="77777777" w:rsidR="00843356" w:rsidRDefault="00843356" w:rsidP="00843356">
            <w:pPr>
              <w:pStyle w:val="af8"/>
              <w:spacing w:line="256" w:lineRule="auto"/>
            </w:pPr>
          </w:p>
        </w:tc>
        <w:tc>
          <w:tcPr>
            <w:tcW w:w="2790" w:type="dxa"/>
          </w:tcPr>
          <w:p w14:paraId="0ABE305F" w14:textId="77777777" w:rsidR="00843356" w:rsidRPr="005543A3" w:rsidRDefault="00843356" w:rsidP="00843356">
            <w:pPr>
              <w:pStyle w:val="af8"/>
              <w:spacing w:line="256" w:lineRule="auto"/>
              <w:rPr>
                <w:rFonts w:hint="eastAsia"/>
              </w:rPr>
            </w:pPr>
          </w:p>
        </w:tc>
        <w:tc>
          <w:tcPr>
            <w:tcW w:w="2700" w:type="dxa"/>
          </w:tcPr>
          <w:p w14:paraId="3D5270D9" w14:textId="77777777" w:rsidR="00843356" w:rsidRPr="005543A3" w:rsidRDefault="00843356" w:rsidP="00843356">
            <w:pPr>
              <w:pStyle w:val="af8"/>
              <w:spacing w:line="256" w:lineRule="auto"/>
              <w:rPr>
                <w:rFonts w:hint="eastAsia"/>
              </w:rPr>
            </w:pPr>
          </w:p>
        </w:tc>
        <w:tc>
          <w:tcPr>
            <w:tcW w:w="2970" w:type="dxa"/>
          </w:tcPr>
          <w:p w14:paraId="1EC0017C" w14:textId="77777777" w:rsidR="00843356" w:rsidRPr="005543A3" w:rsidRDefault="00843356" w:rsidP="00843356">
            <w:pPr>
              <w:pStyle w:val="af8"/>
              <w:spacing w:line="256" w:lineRule="auto"/>
              <w:rPr>
                <w:rFonts w:hint="eastAsia"/>
              </w:rPr>
            </w:pPr>
          </w:p>
        </w:tc>
      </w:tr>
    </w:tbl>
    <w:p w14:paraId="2512CAF2" w14:textId="77777777" w:rsidR="002961DB" w:rsidRPr="002A33D8" w:rsidRDefault="002961DB" w:rsidP="002961DB">
      <w:pPr>
        <w:rPr>
          <w:b/>
          <w:lang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f"/>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f"/>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f"/>
        <w:numPr>
          <w:ilvl w:val="0"/>
          <w:numId w:val="23"/>
        </w:numPr>
      </w:pPr>
      <w:r w:rsidRPr="00902581">
        <w:t>Is there a necessity to extend the range of TAC in RAR?</w:t>
      </w:r>
    </w:p>
    <w:p w14:paraId="56FFEB27" w14:textId="77777777" w:rsidR="00623E80" w:rsidRPr="00902581" w:rsidRDefault="00623E80" w:rsidP="007C62B5">
      <w:pPr>
        <w:pStyle w:val="aff"/>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6024780"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6024781"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6024782"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95pt;height:14.5pt;mso-width-percent:0;mso-height-percent:0;mso-width-percent:0;mso-height-percent:0" o:ole="">
                  <v:imagedata r:id="rId24" o:title=""/>
                </v:shape>
                <o:OLEObject Type="Embed" ProgID="Equation.3" ShapeID="_x0000_i1029" DrawAspect="Content" ObjectID="_1666024783" r:id="rId25"/>
              </w:object>
            </w:r>
            <w:r w:rsidRPr="00902581">
              <w:rPr>
                <w:i/>
              </w:rPr>
              <w:t xml:space="preserve"> kHz is </w:t>
            </w:r>
            <w:r w:rsidR="00DA2DF8" w:rsidRPr="00902581">
              <w:rPr>
                <w:i/>
                <w:noProof/>
                <w:position w:val="-10"/>
              </w:rPr>
              <w:object w:dxaOrig="1719" w:dyaOrig="340" w14:anchorId="0CD77FF6">
                <v:shape id="_x0000_i1030" type="#_x0000_t75" alt="" style="width:85.95pt;height:15.6pt;mso-width-percent:0;mso-height-percent:0;mso-width-percent:0;mso-height-percent:0" o:ole="">
                  <v:imagedata r:id="rId26" o:title=""/>
                </v:shape>
                <o:OLEObject Type="Embed" ProgID="Equation.3" ShapeID="_x0000_i1030" DrawAspect="Content" ObjectID="_1666024784"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6024785"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lastRenderedPageBreak/>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 xml:space="preserve">self-calculated TA shall include a margin for maximum TA estimation error so that the bipolar TA command is not needed in Msg2. i.e., only positive value of TAC </w:t>
      </w:r>
      <w:proofErr w:type="gramStart"/>
      <w:r w:rsidR="00C9377E" w:rsidRPr="00902581">
        <w:rPr>
          <w:lang w:val="en-US"/>
        </w:rPr>
        <w:t>are</w:t>
      </w:r>
      <w:proofErr w:type="gramEnd"/>
      <w:r w:rsidR="00C9377E" w:rsidRPr="00902581">
        <w:rPr>
          <w:lang w:val="en-US"/>
        </w:rPr>
        <w:t xml:space="preserv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lastRenderedPageBreak/>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4B2B6B">
        <w:tc>
          <w:tcPr>
            <w:tcW w:w="932" w:type="pct"/>
          </w:tcPr>
          <w:p w14:paraId="50484AEA" w14:textId="77777777" w:rsidR="00380202" w:rsidRDefault="0038020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4B2B6B">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9D6574" w:rsidRPr="00902581" w14:paraId="1F099422" w14:textId="77777777" w:rsidTr="00926BC5">
        <w:tc>
          <w:tcPr>
            <w:tcW w:w="932" w:type="pct"/>
          </w:tcPr>
          <w:p w14:paraId="54048016" w14:textId="77777777" w:rsidR="009D6574" w:rsidRDefault="009D6574" w:rsidP="009D6574"/>
        </w:tc>
        <w:tc>
          <w:tcPr>
            <w:tcW w:w="4068" w:type="pct"/>
          </w:tcPr>
          <w:p w14:paraId="4BB2A24F" w14:textId="77777777" w:rsidR="009D6574" w:rsidRDefault="009D6574" w:rsidP="009D6574"/>
        </w:tc>
      </w:tr>
    </w:tbl>
    <w:p w14:paraId="168232D1" w14:textId="77777777" w:rsidR="002E445D" w:rsidRPr="00926BC5" w:rsidRDefault="002E445D" w:rsidP="002E445D">
      <w:pPr>
        <w:rPr>
          <w:b/>
          <w:lang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C512A4"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C512A4"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C512A4"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lastRenderedPageBreak/>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lastRenderedPageBreak/>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lastRenderedPageBreak/>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lastRenderedPageBreak/>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lastRenderedPageBreak/>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w:t>
            </w:r>
            <w:r>
              <w:rPr>
                <w:rFonts w:eastAsiaTheme="minorEastAsia"/>
                <w:lang w:eastAsia="zh-CN"/>
              </w:rPr>
              <w:lastRenderedPageBreak/>
              <w:t xml:space="preserve">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lastRenderedPageBreak/>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8"/>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8"/>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8"/>
              <w:spacing w:line="256" w:lineRule="auto"/>
              <w:rPr>
                <w:rFonts w:eastAsiaTheme="minorEastAsia"/>
                <w:lang w:eastAsia="zh-CN"/>
              </w:rPr>
            </w:pPr>
          </w:p>
        </w:tc>
        <w:tc>
          <w:tcPr>
            <w:tcW w:w="2970" w:type="dxa"/>
          </w:tcPr>
          <w:p w14:paraId="40D6BD54" w14:textId="77777777" w:rsidR="00926BC5" w:rsidRDefault="00926BC5" w:rsidP="00C557AE">
            <w:pPr>
              <w:pStyle w:val="af8"/>
              <w:spacing w:line="256" w:lineRule="auto"/>
              <w:rPr>
                <w:rFonts w:eastAsiaTheme="minorEastAsia"/>
                <w:lang w:eastAsia="zh-CN"/>
              </w:rPr>
            </w:pPr>
          </w:p>
        </w:tc>
      </w:tr>
      <w:tr w:rsidR="008815CA" w:rsidRPr="00E36847" w14:paraId="3569AD20" w14:textId="77777777" w:rsidTr="004B2B6B">
        <w:tc>
          <w:tcPr>
            <w:tcW w:w="1728" w:type="dxa"/>
          </w:tcPr>
          <w:p w14:paraId="6CE19023" w14:textId="77777777" w:rsidR="008815CA" w:rsidRDefault="008815CA" w:rsidP="004B2B6B">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4B2B6B">
            <w:pPr>
              <w:pStyle w:val="af8"/>
              <w:spacing w:line="256" w:lineRule="auto"/>
            </w:pPr>
            <w:r>
              <w:rPr>
                <w:rFonts w:eastAsiaTheme="minorEastAsia"/>
                <w:lang w:eastAsia="zh-CN"/>
              </w:rPr>
              <w:t>Solution#2-2</w:t>
            </w:r>
          </w:p>
        </w:tc>
        <w:tc>
          <w:tcPr>
            <w:tcW w:w="2700" w:type="dxa"/>
          </w:tcPr>
          <w:p w14:paraId="1B0CB815" w14:textId="77777777" w:rsidR="008815CA" w:rsidRDefault="008815CA" w:rsidP="004B2B6B">
            <w:pPr>
              <w:pStyle w:val="af8"/>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4B2B6B">
            <w:pPr>
              <w:pStyle w:val="af8"/>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8"/>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af8"/>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8"/>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8"/>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8"/>
              <w:spacing w:line="256" w:lineRule="auto"/>
            </w:pPr>
            <w:r>
              <w:t xml:space="preserve">Fraunhofer IIS, </w:t>
            </w:r>
          </w:p>
          <w:p w14:paraId="6A157C66" w14:textId="31125E89" w:rsidR="003A01C6" w:rsidRDefault="003A01C6" w:rsidP="003A01C6">
            <w:pPr>
              <w:pStyle w:val="af8"/>
              <w:spacing w:line="256" w:lineRule="auto"/>
              <w:rPr>
                <w:rFonts w:eastAsia="Malgun Gothic"/>
                <w:lang w:eastAsia="ko-KR"/>
              </w:rPr>
            </w:pPr>
            <w:r>
              <w:t>Fraunhofer HHI</w:t>
            </w:r>
          </w:p>
        </w:tc>
        <w:tc>
          <w:tcPr>
            <w:tcW w:w="2790" w:type="dxa"/>
          </w:tcPr>
          <w:p w14:paraId="55524359" w14:textId="28C1861D" w:rsidR="003A01C6" w:rsidRDefault="003A01C6" w:rsidP="003A01C6">
            <w:pPr>
              <w:pStyle w:val="af8"/>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8"/>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8"/>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8"/>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8"/>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8"/>
              <w:spacing w:line="256" w:lineRule="auto"/>
            </w:pPr>
            <w:r w:rsidRPr="004509B2">
              <w:rPr>
                <w:bCs/>
                <w:lang w:val="en-US"/>
              </w:rPr>
              <w:t>Solution #2-1</w:t>
            </w:r>
          </w:p>
        </w:tc>
      </w:tr>
      <w:tr w:rsidR="00904377" w:rsidRPr="00902581" w14:paraId="0B5DFD7A" w14:textId="77777777" w:rsidTr="00926BC5">
        <w:tc>
          <w:tcPr>
            <w:tcW w:w="1728" w:type="dxa"/>
          </w:tcPr>
          <w:p w14:paraId="39A348A0" w14:textId="77777777" w:rsidR="00904377" w:rsidRDefault="00904377" w:rsidP="00904377">
            <w:pPr>
              <w:pStyle w:val="af8"/>
              <w:spacing w:line="256" w:lineRule="auto"/>
            </w:pPr>
          </w:p>
        </w:tc>
        <w:tc>
          <w:tcPr>
            <w:tcW w:w="2790" w:type="dxa"/>
          </w:tcPr>
          <w:p w14:paraId="4825FB37" w14:textId="77777777" w:rsidR="00904377" w:rsidRPr="005559DD" w:rsidRDefault="00904377" w:rsidP="00904377">
            <w:pPr>
              <w:pStyle w:val="af8"/>
              <w:spacing w:line="256" w:lineRule="auto"/>
            </w:pPr>
          </w:p>
        </w:tc>
        <w:tc>
          <w:tcPr>
            <w:tcW w:w="2700" w:type="dxa"/>
          </w:tcPr>
          <w:p w14:paraId="742345B1" w14:textId="77777777" w:rsidR="00904377" w:rsidRDefault="00904377" w:rsidP="00904377">
            <w:pPr>
              <w:pStyle w:val="af8"/>
              <w:spacing w:line="256" w:lineRule="auto"/>
            </w:pPr>
          </w:p>
        </w:tc>
        <w:tc>
          <w:tcPr>
            <w:tcW w:w="2970" w:type="dxa"/>
          </w:tcPr>
          <w:p w14:paraId="083599E8" w14:textId="77777777" w:rsidR="00904377" w:rsidRDefault="00904377" w:rsidP="00904377">
            <w:pPr>
              <w:pStyle w:val="af8"/>
              <w:spacing w:line="256" w:lineRule="auto"/>
            </w:pPr>
          </w:p>
        </w:tc>
      </w:tr>
    </w:tbl>
    <w:p w14:paraId="4C055483" w14:textId="77777777" w:rsidR="00F9597F" w:rsidRPr="00926BC5" w:rsidRDefault="00F9597F" w:rsidP="00F9597F">
      <w:pPr>
        <w:spacing w:after="200" w:line="276" w:lineRule="auto"/>
        <w:contextualSpacing/>
        <w:rPr>
          <w:b/>
          <w:highlight w:val="green"/>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lastRenderedPageBreak/>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lastRenderedPageBreak/>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A3C0D" w:rsidRPr="00902581" w14:paraId="5873BBDB" w14:textId="77777777" w:rsidTr="00926BC5">
        <w:tc>
          <w:tcPr>
            <w:tcW w:w="932" w:type="pct"/>
          </w:tcPr>
          <w:p w14:paraId="1EC272D4" w14:textId="77777777" w:rsidR="00EA3C0D" w:rsidRDefault="00EA3C0D" w:rsidP="00EA3C0D"/>
        </w:tc>
        <w:tc>
          <w:tcPr>
            <w:tcW w:w="4068" w:type="pct"/>
          </w:tcPr>
          <w:p w14:paraId="24BBECAF" w14:textId="77777777" w:rsidR="00EA3C0D" w:rsidRDefault="00EA3C0D" w:rsidP="00EA3C0D"/>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lastRenderedPageBreak/>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f"/>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f"/>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f"/>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f"/>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lastRenderedPageBreak/>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bookmarkStart w:id="20" w:name="_Toc55233910"/>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051BE2">
            <w:pPr>
              <w:pStyle w:val="aff"/>
              <w:numPr>
                <w:ilvl w:val="0"/>
                <w:numId w:val="45"/>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051BE2">
            <w:pPr>
              <w:pStyle w:val="aff"/>
              <w:numPr>
                <w:ilvl w:val="0"/>
                <w:numId w:val="45"/>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bl>
    <w:p w14:paraId="1AFB2AA6" w14:textId="77777777" w:rsidR="002A33D8" w:rsidRDefault="002A33D8" w:rsidP="0073109D"/>
    <w:p w14:paraId="44CB41DD" w14:textId="77777777" w:rsidR="002A33D8" w:rsidRDefault="002A33D8" w:rsidP="0073109D"/>
    <w:p w14:paraId="00BDAF42" w14:textId="54045204" w:rsidR="005E5946" w:rsidRPr="00902581" w:rsidRDefault="00CB3C2D" w:rsidP="0056124C">
      <w:pPr>
        <w:pStyle w:val="30"/>
      </w:pPr>
      <w:r w:rsidRPr="00902581">
        <w:t>Issue #3</w:t>
      </w:r>
      <w:r w:rsidR="005E5946" w:rsidRPr="00902581">
        <w:t>-1 Reference point for UL frequency synchronization</w:t>
      </w:r>
      <w:bookmarkEnd w:id="20"/>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lastRenderedPageBreak/>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w:t>
            </w:r>
            <w:proofErr w:type="gramStart"/>
            <w:r w:rsidRPr="00902581">
              <w:t>satellite  &lt;</w:t>
            </w:r>
            <w:proofErr w:type="gramEnd"/>
            <w:r w:rsidRPr="00902581">
              <w:t xml:space="preserve"> ± 50 µs </w:t>
            </w:r>
          </w:p>
          <w:p w14:paraId="4DC94F51" w14:textId="77777777" w:rsidR="005E5946" w:rsidRPr="00902581" w:rsidRDefault="005E5946" w:rsidP="005E5946">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lastRenderedPageBreak/>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lastRenderedPageBreak/>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4B2B6B">
        <w:tc>
          <w:tcPr>
            <w:tcW w:w="932" w:type="pct"/>
          </w:tcPr>
          <w:p w14:paraId="393CA1A4"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4B2B6B">
            <w:pPr>
              <w:pStyle w:val="aff"/>
              <w:numPr>
                <w:ilvl w:val="0"/>
                <w:numId w:val="29"/>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4B2B6B">
            <w:pPr>
              <w:pStyle w:val="aff"/>
              <w:numPr>
                <w:ilvl w:val="0"/>
                <w:numId w:val="29"/>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D00263" w:rsidRPr="00902581" w14:paraId="1175D3E0" w14:textId="77777777" w:rsidTr="008A5516">
        <w:tc>
          <w:tcPr>
            <w:tcW w:w="932" w:type="pct"/>
          </w:tcPr>
          <w:p w14:paraId="53A11F9B" w14:textId="77777777" w:rsidR="00D00263" w:rsidRDefault="00D00263" w:rsidP="00D00263"/>
        </w:tc>
        <w:tc>
          <w:tcPr>
            <w:tcW w:w="4068" w:type="pct"/>
          </w:tcPr>
          <w:p w14:paraId="67465D4A" w14:textId="77777777" w:rsidR="00D00263" w:rsidRDefault="00D00263" w:rsidP="00D00263"/>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4B2B6B">
        <w:tc>
          <w:tcPr>
            <w:tcW w:w="932" w:type="pct"/>
          </w:tcPr>
          <w:p w14:paraId="1D829C02"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4B2B6B">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bl>
    <w:p w14:paraId="0B21F13D" w14:textId="77777777" w:rsidR="0024038F" w:rsidRPr="008A5516" w:rsidRDefault="0024038F" w:rsidP="005E5946">
      <w:pPr>
        <w:rPr>
          <w:rFonts w:eastAsiaTheme="minorHAnsi"/>
          <w:b/>
          <w:bCs/>
          <w:sz w:val="22"/>
          <w:szCs w:val="22"/>
        </w:rPr>
      </w:pPr>
    </w:p>
    <w:p w14:paraId="3030775F" w14:textId="77777777" w:rsidR="005E5946" w:rsidRPr="00902581" w:rsidRDefault="005E5946" w:rsidP="005E5946"/>
    <w:p w14:paraId="4E60328E" w14:textId="77777777" w:rsidR="005E5946" w:rsidRPr="00902581" w:rsidRDefault="00CB3C2D" w:rsidP="0056124C">
      <w:pPr>
        <w:pStyle w:val="30"/>
      </w:pPr>
      <w:bookmarkStart w:id="21" w:name="_Toc55233911"/>
      <w:r w:rsidRPr="00902581">
        <w:lastRenderedPageBreak/>
        <w:t>Issue #3</w:t>
      </w:r>
      <w:r w:rsidR="005E5946" w:rsidRPr="00902581">
        <w:t>-</w:t>
      </w:r>
      <w:r w:rsidR="007D1C45">
        <w:t>2</w:t>
      </w:r>
      <w:r w:rsidR="005E5946" w:rsidRPr="00902581">
        <w:t xml:space="preserve"> Common frequency offset pre-compensation and post-compensation at gNB side</w:t>
      </w:r>
      <w:bookmarkEnd w:id="21"/>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lastRenderedPageBreak/>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lastRenderedPageBreak/>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 xml:space="preserve">Based on the above discussion and </w:t>
      </w:r>
      <w:proofErr w:type="gramStart"/>
      <w:r w:rsidRPr="00902581">
        <w:t>companies</w:t>
      </w:r>
      <w:proofErr w:type="gramEnd"/>
      <w:r w:rsidRPr="00902581">
        <w:t xml:space="preserve">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4B2B6B">
        <w:tc>
          <w:tcPr>
            <w:tcW w:w="932" w:type="pct"/>
          </w:tcPr>
          <w:p w14:paraId="6640CD48"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4B2B6B">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4B2B6B">
        <w:tc>
          <w:tcPr>
            <w:tcW w:w="932" w:type="pct"/>
          </w:tcPr>
          <w:p w14:paraId="12FDAA5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4B2B6B">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4B2B6B">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051BE2" w:rsidRPr="00902581" w14:paraId="696CEE45" w14:textId="77777777" w:rsidTr="008A5516">
        <w:tc>
          <w:tcPr>
            <w:tcW w:w="932" w:type="pct"/>
          </w:tcPr>
          <w:p w14:paraId="4A3B3692" w14:textId="77777777" w:rsidR="00051BE2" w:rsidRPr="00051BE2" w:rsidRDefault="00051BE2" w:rsidP="00C557AE">
            <w:pPr>
              <w:rPr>
                <w:rFonts w:eastAsiaTheme="minorEastAsia"/>
                <w:lang w:eastAsia="zh-CN"/>
              </w:rPr>
            </w:pPr>
          </w:p>
        </w:tc>
        <w:tc>
          <w:tcPr>
            <w:tcW w:w="4068" w:type="pct"/>
          </w:tcPr>
          <w:p w14:paraId="5CA963F7" w14:textId="77777777" w:rsidR="00051BE2" w:rsidRDefault="00051BE2" w:rsidP="00C557AE">
            <w:pPr>
              <w:rPr>
                <w:rFonts w:eastAsiaTheme="minorEastAsia"/>
                <w:lang w:eastAsia="zh-CN"/>
              </w:rPr>
            </w:pP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lastRenderedPageBreak/>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f"/>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f"/>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f"/>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f"/>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f"/>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f"/>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4B2B6B">
        <w:tc>
          <w:tcPr>
            <w:tcW w:w="932" w:type="pct"/>
          </w:tcPr>
          <w:p w14:paraId="226BC22B"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4B2B6B">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4B2B6B">
            <w:r>
              <w:lastRenderedPageBreak/>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051BE2">
            <w:pPr>
              <w:pStyle w:val="aff"/>
              <w:numPr>
                <w:ilvl w:val="0"/>
                <w:numId w:val="46"/>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4B2B6B">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bl>
    <w:p w14:paraId="61C068C8" w14:textId="77777777" w:rsidR="005E5946" w:rsidRPr="0073109D"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2" w:name="_Toc55233912"/>
      <w:r w:rsidRPr="00902581">
        <w:rPr>
          <w:sz w:val="32"/>
        </w:rPr>
        <w:t>Issue#4</w:t>
      </w:r>
      <w:r w:rsidR="005E5946" w:rsidRPr="00902581">
        <w:rPr>
          <w:sz w:val="32"/>
        </w:rPr>
        <w:t>: UL Frequency adjustment for UE in RRC connected mode</w:t>
      </w:r>
      <w:bookmarkEnd w:id="22"/>
    </w:p>
    <w:p w14:paraId="3A3805DC" w14:textId="77777777" w:rsidR="005E5946" w:rsidRPr="00902581" w:rsidRDefault="005E5946" w:rsidP="005E5946">
      <w:pPr>
        <w:keepNext/>
        <w:keepLines/>
        <w:numPr>
          <w:ilvl w:val="2"/>
          <w:numId w:val="1"/>
        </w:numPr>
        <w:spacing w:before="120"/>
        <w:outlineLvl w:val="2"/>
        <w:rPr>
          <w:sz w:val="28"/>
        </w:rPr>
      </w:pPr>
      <w:bookmarkStart w:id="23" w:name="_Toc55233913"/>
      <w:r w:rsidRPr="00902581">
        <w:rPr>
          <w:sz w:val="28"/>
        </w:rPr>
        <w:t>Background</w:t>
      </w:r>
      <w:bookmarkEnd w:id="23"/>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lastRenderedPageBreak/>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lastRenderedPageBreak/>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4B2B6B">
        <w:tc>
          <w:tcPr>
            <w:tcW w:w="932" w:type="pct"/>
          </w:tcPr>
          <w:p w14:paraId="0BFB986D" w14:textId="77777777" w:rsidR="00051BE2" w:rsidRDefault="00051BE2" w:rsidP="004B2B6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4B2B6B">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4B2B6B">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4B2B6B">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1C22E799" w:rsidR="00F00F63" w:rsidRDefault="00F00F63" w:rsidP="00F00F63">
            <w:pPr>
              <w:rPr>
                <w:rFonts w:eastAsiaTheme="minorEastAsia"/>
                <w:lang w:eastAsia="zh-CN"/>
              </w:rPr>
            </w:pPr>
            <w:r>
              <w:rPr>
                <w:rFonts w:eastAsiaTheme="minorEastAsia" w:hint="eastAsia"/>
                <w:lang w:eastAsia="zh-CN"/>
              </w:rPr>
              <w:t>vivo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F00F63" w:rsidRPr="00902581" w14:paraId="061B6DC8" w14:textId="77777777" w:rsidTr="008A5516">
        <w:tc>
          <w:tcPr>
            <w:tcW w:w="932" w:type="pct"/>
          </w:tcPr>
          <w:p w14:paraId="02DA5205" w14:textId="77777777" w:rsidR="00F00F63" w:rsidRDefault="00F00F63" w:rsidP="003A01C6">
            <w:pPr>
              <w:rPr>
                <w:rFonts w:eastAsiaTheme="minorEastAsia"/>
                <w:lang w:eastAsia="zh-CN"/>
              </w:rPr>
            </w:pPr>
          </w:p>
        </w:tc>
        <w:tc>
          <w:tcPr>
            <w:tcW w:w="4068" w:type="pct"/>
          </w:tcPr>
          <w:p w14:paraId="0C8930A2" w14:textId="77777777" w:rsidR="00F00F63" w:rsidRDefault="00F00F63" w:rsidP="003A01C6">
            <w:pPr>
              <w:rPr>
                <w:rFonts w:eastAsiaTheme="minorEastAsia"/>
                <w:lang w:eastAsia="zh-CN"/>
              </w:rPr>
            </w:pP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lastRenderedPageBreak/>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lastRenderedPageBreak/>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lastRenderedPageBreak/>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bl>
    <w:p w14:paraId="2BEDF989" w14:textId="6B49E53C" w:rsidR="00A27A6C" w:rsidRPr="0073109D"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4" w:name="_Toc55233914"/>
      <w:r w:rsidRPr="00902581">
        <w:rPr>
          <w:rFonts w:ascii="Times New Roman" w:hAnsi="Times New Roman"/>
        </w:rPr>
        <w:t>Serving satellite ephemeris</w:t>
      </w:r>
      <w:bookmarkEnd w:id="24"/>
    </w:p>
    <w:p w14:paraId="5BDA2413" w14:textId="77777777" w:rsidR="004E2835" w:rsidRPr="00902581" w:rsidRDefault="00CF499D" w:rsidP="00902581">
      <w:pPr>
        <w:pStyle w:val="2"/>
      </w:pPr>
      <w:bookmarkStart w:id="25" w:name="_Toc55233915"/>
      <w:r w:rsidRPr="00902581">
        <w:t xml:space="preserve">Issue#5: </w:t>
      </w:r>
      <w:r w:rsidR="004E2835" w:rsidRPr="00902581">
        <w:t>Serving satellite ephemeris format</w:t>
      </w:r>
      <w:bookmarkEnd w:id="25"/>
    </w:p>
    <w:p w14:paraId="5AA6C517" w14:textId="77777777" w:rsidR="009F7567" w:rsidRPr="00902581" w:rsidRDefault="009F7567" w:rsidP="00902581">
      <w:pPr>
        <w:pStyle w:val="30"/>
      </w:pPr>
      <w:bookmarkStart w:id="26" w:name="_Toc55233916"/>
      <w:r w:rsidRPr="00902581">
        <w:t>Background</w:t>
      </w:r>
      <w:bookmarkEnd w:id="26"/>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w:t>
      </w:r>
      <w:proofErr w:type="gramStart"/>
      <w:r w:rsidRPr="00902581">
        <w:t>measurements)  at</w:t>
      </w:r>
      <w:proofErr w:type="gramEnd"/>
      <w:r w:rsidRPr="00902581">
        <w:t xml:space="preserve">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f"/>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f"/>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lastRenderedPageBreak/>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7" w:name="_Toc55233917"/>
      <w:r w:rsidRPr="00902581">
        <w:t>Company views</w:t>
      </w:r>
      <w:bookmarkEnd w:id="27"/>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f"/>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f"/>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lastRenderedPageBreak/>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 xml:space="preserve">gnalling overhead compared with Option 2 and still can have enough accuracy. We also share with view that satellite ephemeris </w:t>
            </w:r>
            <w:proofErr w:type="gramStart"/>
            <w:r>
              <w:t>are</w:t>
            </w:r>
            <w:proofErr w:type="gramEnd"/>
            <w:r>
              <w:t xml:space="preserv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af8"/>
              <w:spacing w:line="256" w:lineRule="auto"/>
            </w:pPr>
            <w:r>
              <w:t xml:space="preserve">Option 2 (higher signaling overhead but better support for </w:t>
            </w:r>
            <w:r w:rsidRPr="00182D83">
              <w:t>HAPS and ATG scenarios.</w:t>
            </w:r>
            <w:r>
              <w:t>)</w:t>
            </w:r>
          </w:p>
        </w:tc>
      </w:tr>
      <w:tr w:rsidR="00051BE2" w:rsidRPr="00902581" w14:paraId="782B85D2" w14:textId="77777777" w:rsidTr="004B2B6B">
        <w:trPr>
          <w:trHeight w:val="419"/>
        </w:trPr>
        <w:tc>
          <w:tcPr>
            <w:tcW w:w="2331" w:type="dxa"/>
          </w:tcPr>
          <w:p w14:paraId="079C2B12" w14:textId="77777777" w:rsidR="00051BE2" w:rsidRPr="004B2B6B" w:rsidRDefault="00051BE2" w:rsidP="004B2B6B">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4B2B6B">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4B2B6B">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4B2B6B">
            <w:pPr>
              <w:pStyle w:val="af8"/>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4B2B6B">
            <w:pPr>
              <w:pStyle w:val="af8"/>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8"/>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8"/>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8"/>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lastRenderedPageBreak/>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bl>
    <w:p w14:paraId="57F3A1F4" w14:textId="77777777" w:rsidR="009F7567" w:rsidRPr="0073109D"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8"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8"/>
    </w:p>
    <w:p w14:paraId="6D76B9A4" w14:textId="77777777" w:rsidR="00226667" w:rsidRPr="00902581" w:rsidRDefault="00565D46" w:rsidP="00226667">
      <w:pPr>
        <w:pStyle w:val="2"/>
      </w:pPr>
      <w:bookmarkStart w:id="29" w:name="_Ref55135364"/>
      <w:bookmarkStart w:id="30"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29"/>
      <w:bookmarkEnd w:id="30"/>
    </w:p>
    <w:p w14:paraId="7EBCC8DA" w14:textId="77777777" w:rsidR="0027474B" w:rsidRPr="00902581" w:rsidRDefault="00226667" w:rsidP="0027474B">
      <w:pPr>
        <w:pStyle w:val="30"/>
      </w:pPr>
      <w:bookmarkStart w:id="31" w:name="_Toc55233920"/>
      <w:r w:rsidRPr="00902581">
        <w:t>Background</w:t>
      </w:r>
      <w:bookmarkEnd w:id="31"/>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lastRenderedPageBreak/>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C512A4"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C512A4"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C512A4"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C512A4"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C512A4"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lastRenderedPageBreak/>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2" w:name="_Toc55233921"/>
      <w:r w:rsidRPr="00902581">
        <w:t>Company views</w:t>
      </w:r>
      <w:bookmarkEnd w:id="32"/>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hint="eastAsia"/>
                <w:lang w:eastAsia="zh-CN"/>
              </w:rPr>
            </w:pPr>
            <w:bookmarkStart w:id="33" w:name="_GoBack" w:colFirst="0" w:colLast="0"/>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bookmarkEnd w:id="33"/>
      <w:tr w:rsidR="000042AF" w:rsidRPr="00902581" w14:paraId="1A78967D" w14:textId="77777777" w:rsidTr="008A5516">
        <w:tc>
          <w:tcPr>
            <w:tcW w:w="932" w:type="pct"/>
          </w:tcPr>
          <w:p w14:paraId="0F90A777" w14:textId="77777777" w:rsidR="000042AF" w:rsidRDefault="000042AF" w:rsidP="000042AF">
            <w:pPr>
              <w:rPr>
                <w:rFonts w:eastAsiaTheme="minorEastAsia" w:hint="eastAsia"/>
                <w:lang w:eastAsia="zh-CN"/>
              </w:rPr>
            </w:pPr>
          </w:p>
        </w:tc>
        <w:tc>
          <w:tcPr>
            <w:tcW w:w="4068" w:type="pct"/>
          </w:tcPr>
          <w:p w14:paraId="3B7534D5" w14:textId="77777777" w:rsidR="000042AF" w:rsidRDefault="000042AF" w:rsidP="000042AF"/>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lastRenderedPageBreak/>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w:t>
            </w:r>
            <w:proofErr w:type="gramStart"/>
            <w:r w:rsidRPr="00902581">
              <w:t>satellite  &lt;</w:t>
            </w:r>
            <w:proofErr w:type="gramEnd"/>
            <w:r w:rsidRPr="00902581">
              <w:t xml:space="preserve"> ± 50 µs </w:t>
            </w:r>
          </w:p>
          <w:p w14:paraId="183C7797" w14:textId="77777777" w:rsidR="00094D2E" w:rsidRPr="00902581" w:rsidRDefault="00094D2E" w:rsidP="00094D2E">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f"/>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f"/>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lastRenderedPageBreak/>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C512A4"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8"/>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8"/>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w:t>
            </w:r>
            <w:proofErr w:type="gramStart"/>
            <w:r w:rsidRPr="00902581">
              <w:t>satellite  &lt;</w:t>
            </w:r>
            <w:proofErr w:type="gramEnd"/>
            <w:r w:rsidRPr="00902581">
              <w:t xml:space="preserve"> ± 50 µs </w:t>
            </w:r>
          </w:p>
          <w:p w14:paraId="01EF6579" w14:textId="77777777" w:rsidR="00277408" w:rsidRPr="00902581" w:rsidRDefault="00277408" w:rsidP="008853FA">
            <w:r w:rsidRPr="00902581">
              <w:t>•</w:t>
            </w:r>
            <w:r w:rsidRPr="00902581">
              <w:tab/>
              <w:t xml:space="preserve">Frequency error at the </w:t>
            </w:r>
            <w:proofErr w:type="gramStart"/>
            <w:r w:rsidRPr="00902581">
              <w:t>satellite  &lt;</w:t>
            </w:r>
            <w:proofErr w:type="gramEnd"/>
            <w:r w:rsidRPr="00902581">
              <w:t xml:space="preserve"> ±0.02 ppm or ± 40 Hz at fc = 2 GHz</w:t>
            </w:r>
          </w:p>
          <w:p w14:paraId="58148F46" w14:textId="77777777" w:rsidR="00277408" w:rsidRPr="00902581" w:rsidRDefault="00277408" w:rsidP="008853FA">
            <w:r w:rsidRPr="00902581">
              <w:lastRenderedPageBreak/>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2.35pt;mso-width-percent:0;mso-height-percent:0;mso-width-percent:0;mso-height-percent:0" o:ole="">
                  <v:imagedata r:id="rId36" o:title=""/>
                </v:shape>
                <o:OLEObject Type="Embed" ProgID="Equation.3" ShapeID="_x0000_i1032" DrawAspect="Content" ObjectID="_1666024786"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35pt;height:32.8pt;mso-width-percent:0;mso-height-percent:0;mso-width-percent:0;mso-height-percent:0" o:ole="">
                  <v:imagedata r:id="rId38" o:title=""/>
                </v:shape>
                <o:OLEObject Type="Embed" ProgID="Equation.3" ShapeID="_x0000_i1033" DrawAspect="Content" ObjectID="_1666024787" r:id="rId39"/>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15pt;height:11.8pt;mso-width-percent:0;mso-height-percent:0;mso-width-percent:0;mso-height-percent:0" o:ole="">
                  <v:imagedata r:id="rId40" o:title=""/>
                </v:shape>
                <o:OLEObject Type="Embed" ProgID="Equation.3" ShapeID="_x0000_i1034" DrawAspect="Content" ObjectID="_1666024788" r:id="rId41"/>
              </w:object>
            </w:r>
            <w:r w:rsidRPr="00902581">
              <w:t xml:space="preserve"> is the height of air-/space-borne </w:t>
            </w:r>
            <w:proofErr w:type="gramStart"/>
            <w:r w:rsidRPr="00902581">
              <w:t>platform.</w:t>
            </w:r>
            <w:proofErr w:type="gramEnd"/>
            <w:r w:rsidRPr="00902581">
              <w:t xml:space="preserve">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2" o:title=""/>
                </v:shape>
                <o:OLEObject Type="Embed" ProgID="Equation.3" ShapeID="_x0000_i1035" DrawAspect="Content" ObjectID="_1666024789"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6.8pt;height:35.45pt;mso-width-percent:0;mso-height-percent:0;mso-width-percent:0;mso-height-percent:0" o:ole="">
                  <v:imagedata r:id="rId44" o:title=""/>
                </v:shape>
                <o:OLEObject Type="Embed" ProgID="Equation.3" ShapeID="_x0000_i1036" DrawAspect="Content" ObjectID="_1666024790" r:id="rId45"/>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2pt;height:15.6pt;mso-width-percent:0;mso-height-percent:0;mso-width-percent:0;mso-height-percent:0" o:ole="">
                  <v:imagedata r:id="rId46" o:title=""/>
                </v:shape>
                <o:OLEObject Type="Embed" ProgID="Equation.3" ShapeID="_x0000_i1037" DrawAspect="Content" ObjectID="_1666024791" r:id="rId47"/>
              </w:object>
            </w:r>
            <w:r w:rsidRPr="00902581">
              <w:t xml:space="preserve"> is the carrier frequency and </w:t>
            </w:r>
            <w:r w:rsidR="00DA2DF8" w:rsidRPr="00902581">
              <w:rPr>
                <w:noProof/>
              </w:rPr>
              <w:object w:dxaOrig="155" w:dyaOrig="190" w14:anchorId="52E8E2F5">
                <v:shape id="_x0000_i1038" type="#_x0000_t75" alt="" style="width:8.05pt;height:9.15pt;mso-width-percent:0;mso-height-percent:0;mso-width-percent:0;mso-height-percent:0" o:ole="">
                  <v:imagedata r:id="rId48" o:title=""/>
                </v:shape>
                <o:OLEObject Type="Embed" ProgID="Equation.3" ShapeID="_x0000_i1038" DrawAspect="Content" ObjectID="_1666024792" r:id="rId49"/>
              </w:object>
            </w:r>
            <w:r w:rsidRPr="00902581">
              <w:t xml:space="preserve"> is the speed of air-/space-borne </w:t>
            </w:r>
            <w:proofErr w:type="gramStart"/>
            <w:r w:rsidRPr="00902581">
              <w:t>platform.</w:t>
            </w:r>
            <w:proofErr w:type="gramEnd"/>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lastRenderedPageBreak/>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 xml:space="preserve">=R+2∆D             </w:t>
            </w:r>
            <w:proofErr w:type="gramStart"/>
            <w:r w:rsidRPr="00902581">
              <w:t xml:space="preserve">   (</w:t>
            </w:r>
            <w:proofErr w:type="gramEnd"/>
            <w:r w:rsidRPr="00902581">
              <w:t>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w:t>
            </w:r>
            <w:proofErr w:type="gramStart"/>
            <w:r w:rsidRPr="00902581">
              <w:t xml:space="preserve">   (</w:t>
            </w:r>
            <w:proofErr w:type="gramEnd"/>
            <w:r w:rsidRPr="00902581">
              <w:t>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gramEnd"/>
      <w:r w:rsidRPr="00902581">
        <w:t>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lastRenderedPageBreak/>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lastRenderedPageBreak/>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 xml:space="preserve">R1-2007661 Discussion on UL time and frequency </w:t>
          </w:r>
          <w:proofErr w:type="gramStart"/>
          <w:r w:rsidRPr="00902581">
            <w:t>synchronization  enhancements</w:t>
          </w:r>
          <w:proofErr w:type="gramEnd"/>
          <w:r w:rsidRPr="00902581">
            <w:t xml:space="preserve">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9267" w14:textId="77777777" w:rsidR="00C512A4" w:rsidRDefault="00C512A4">
      <w:r>
        <w:separator/>
      </w:r>
    </w:p>
  </w:endnote>
  <w:endnote w:type="continuationSeparator" w:id="0">
    <w:p w14:paraId="2F12DA78" w14:textId="77777777" w:rsidR="00C512A4" w:rsidRDefault="00C5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DCA1" w14:textId="44FFF6B4" w:rsidR="00C557AE" w:rsidRDefault="00C557AE"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BB5D34">
      <w:rPr>
        <w:rStyle w:val="aff6"/>
      </w:rPr>
      <w:t>63</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BB5D34">
      <w:rPr>
        <w:rStyle w:val="aff6"/>
      </w:rPr>
      <w:t>64</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5837D" w14:textId="77777777" w:rsidR="00C512A4" w:rsidRDefault="00C512A4">
      <w:r>
        <w:separator/>
      </w:r>
    </w:p>
  </w:footnote>
  <w:footnote w:type="continuationSeparator" w:id="0">
    <w:p w14:paraId="533294A0" w14:textId="77777777" w:rsidR="00C512A4" w:rsidRDefault="00C5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5186" w14:textId="77777777" w:rsidR="00C557AE" w:rsidRDefault="00C557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20"/>
  </w:num>
  <w:num w:numId="3">
    <w:abstractNumId w:val="29"/>
  </w:num>
  <w:num w:numId="4">
    <w:abstractNumId w:val="0"/>
  </w:num>
  <w:num w:numId="5">
    <w:abstractNumId w:val="34"/>
  </w:num>
  <w:num w:numId="6">
    <w:abstractNumId w:val="35"/>
  </w:num>
  <w:num w:numId="7">
    <w:abstractNumId w:val="15"/>
  </w:num>
  <w:num w:numId="8">
    <w:abstractNumId w:val="24"/>
  </w:num>
  <w:num w:numId="9">
    <w:abstractNumId w:val="10"/>
  </w:num>
  <w:num w:numId="10">
    <w:abstractNumId w:val="30"/>
  </w:num>
  <w:num w:numId="11">
    <w:abstractNumId w:val="31"/>
  </w:num>
  <w:num w:numId="12">
    <w:abstractNumId w:val="6"/>
  </w:num>
  <w:num w:numId="13">
    <w:abstractNumId w:val="11"/>
  </w:num>
  <w:num w:numId="14">
    <w:abstractNumId w:val="12"/>
  </w:num>
  <w:num w:numId="15">
    <w:abstractNumId w:val="32"/>
  </w:num>
  <w:num w:numId="16">
    <w:abstractNumId w:val="38"/>
  </w:num>
  <w:num w:numId="17">
    <w:abstractNumId w:val="37"/>
  </w:num>
  <w:num w:numId="18">
    <w:abstractNumId w:val="33"/>
  </w:num>
  <w:num w:numId="19">
    <w:abstractNumId w:val="8"/>
  </w:num>
  <w:num w:numId="20">
    <w:abstractNumId w:val="14"/>
  </w:num>
  <w:num w:numId="21">
    <w:abstractNumId w:val="9"/>
  </w:num>
  <w:num w:numId="22">
    <w:abstractNumId w:val="39"/>
  </w:num>
  <w:num w:numId="23">
    <w:abstractNumId w:val="36"/>
  </w:num>
  <w:num w:numId="24">
    <w:abstractNumId w:val="27"/>
  </w:num>
  <w:num w:numId="25">
    <w:abstractNumId w:val="7"/>
  </w:num>
  <w:num w:numId="26">
    <w:abstractNumId w:val="25"/>
  </w:num>
  <w:num w:numId="27">
    <w:abstractNumId w:val="42"/>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6"/>
  </w:num>
  <w:num w:numId="36">
    <w:abstractNumId w:val="41"/>
  </w:num>
  <w:num w:numId="37">
    <w:abstractNumId w:val="21"/>
  </w:num>
  <w:num w:numId="38">
    <w:abstractNumId w:val="43"/>
  </w:num>
  <w:num w:numId="39">
    <w:abstractNumId w:val="17"/>
  </w:num>
  <w:num w:numId="40">
    <w:abstractNumId w:val="2"/>
  </w:num>
  <w:num w:numId="41">
    <w:abstractNumId w:val="45"/>
  </w:num>
  <w:num w:numId="42">
    <w:abstractNumId w:val="40"/>
  </w:num>
  <w:num w:numId="43">
    <w:abstractNumId w:val="4"/>
  </w:num>
  <w:num w:numId="44">
    <w:abstractNumId w:val="44"/>
  </w:num>
  <w:num w:numId="45">
    <w:abstractNumId w:val="22"/>
  </w:num>
  <w:num w:numId="46">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3D8"/>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2E"/>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26E3"/>
    <w:rsid w:val="008A3DFB"/>
    <w:rsid w:val="008A4294"/>
    <w:rsid w:val="008A4954"/>
    <w:rsid w:val="008A4A33"/>
    <w:rsid w:val="008A5516"/>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2A4"/>
    <w:rsid w:val="00C51C5B"/>
    <w:rsid w:val="00C51EFB"/>
    <w:rsid w:val="00C51F3E"/>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263"/>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57FE97B-6A6F-4B40-A164-B9EFBF25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65</Pages>
  <Words>24720</Words>
  <Characters>140908</Characters>
  <Application>Microsoft Office Word</Application>
  <DocSecurity>0</DocSecurity>
  <Lines>1174</Lines>
  <Paragraphs>330</Paragraphs>
  <ScaleCrop>false</ScaleCrop>
  <HeadingPairs>
    <vt:vector size="12" baseType="variant">
      <vt:variant>
        <vt:lpstr>Titre</vt:lpstr>
      </vt:variant>
      <vt:variant>
        <vt:i4>1</vt:i4>
      </vt:variant>
      <vt:variant>
        <vt:lpstr>Title</vt:lpstr>
      </vt:variant>
      <vt:variant>
        <vt:i4>1</vt:i4>
      </vt:variant>
      <vt:variant>
        <vt:lpstr>제목</vt:lpstr>
      </vt:variant>
      <vt:variant>
        <vt:i4>1</vt:i4>
      </vt:variant>
      <vt:variant>
        <vt:lpstr>머리글</vt:lpstr>
      </vt:variant>
      <vt:variant>
        <vt:i4>21</vt:i4>
      </vt:variant>
      <vt:variant>
        <vt:lpstr>Titel</vt:lpstr>
      </vt:variant>
      <vt:variant>
        <vt:i4>1</vt:i4>
      </vt:variant>
      <vt:variant>
        <vt:lpstr>タイトル</vt:lpstr>
      </vt:variant>
      <vt:variant>
        <vt:i4>1</vt:i4>
      </vt:variant>
    </vt:vector>
  </HeadingPairs>
  <TitlesOfParts>
    <vt:vector size="26" baseType="lpstr">
      <vt:lpstr>3GPP TR ab.cde</vt:lpstr>
      <vt:lpstr>3GPP TR ab.cde</vt: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vector>
  </TitlesOfParts>
  <Company>Thales SPACE</Company>
  <LinksUpToDate>false</LinksUpToDate>
  <CharactersWithSpaces>165298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王勇-5G</cp:lastModifiedBy>
  <cp:revision>10</cp:revision>
  <cp:lastPrinted>2017-11-03T16:53:00Z</cp:lastPrinted>
  <dcterms:created xsi:type="dcterms:W3CDTF">2020-11-04T11:38:00Z</dcterms:created>
  <dcterms:modified xsi:type="dcterms:W3CDTF">2020-11-04T11:51:00Z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