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FB673F">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FB673F">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FB673F">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FB673F">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2E576E" w14:paraId="2D157A5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1492" w14:textId="5937B1D1" w:rsidR="002E576E" w:rsidRPr="000A07C7" w:rsidRDefault="002E576E" w:rsidP="002E576E">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8AD84FA" w14:textId="0CAF3C9C" w:rsidR="002E576E" w:rsidRDefault="002E576E" w:rsidP="002E576E">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3D353CC" w14:textId="77777777" w:rsidR="002E576E" w:rsidRDefault="002E576E" w:rsidP="002E576E">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72C5E600" w14:textId="1D427EF2" w:rsidR="002E576E" w:rsidRDefault="002E576E" w:rsidP="002E576E">
            <w:pPr>
              <w:overflowPunct/>
              <w:autoSpaceDE/>
              <w:adjustRightInd/>
              <w:spacing w:after="0"/>
              <w:rPr>
                <w:szCs w:val="22"/>
                <w:lang w:eastAsia="zh-CN"/>
              </w:rPr>
            </w:pPr>
            <w:r>
              <w:rPr>
                <w:lang w:eastAsia="zh-CN"/>
              </w:rPr>
              <w:t xml:space="preserve">So in total, we think at least two SCS for 52.6-71GHz are needed. </w:t>
            </w:r>
          </w:p>
        </w:tc>
      </w:tr>
      <w:tr w:rsidR="00054972" w14:paraId="0592366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D094F" w14:textId="3B4DBE99" w:rsidR="00054972" w:rsidRDefault="00054972" w:rsidP="00054972">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42B20B3" w14:textId="3095BB97" w:rsidR="00054972" w:rsidRDefault="00054972" w:rsidP="00054972">
            <w:pPr>
              <w:overflowPunct/>
              <w:autoSpaceDE/>
              <w:adjustRightInd/>
              <w:spacing w:after="0"/>
              <w:rPr>
                <w:lang w:eastAsia="zh-CN"/>
              </w:rPr>
            </w:pPr>
            <w:r w:rsidRPr="73D3F819">
              <w:rPr>
                <w:lang w:eastAsia="zh-CN"/>
              </w:rPr>
              <w:t xml:space="preserve">One new SCS is preferred for us. However, we could agree </w:t>
            </w:r>
            <w:r>
              <w:rPr>
                <w:lang w:eastAsia="zh-CN"/>
              </w:rPr>
              <w:t>with</w:t>
            </w:r>
            <w:r w:rsidRPr="73D3F819">
              <w:rPr>
                <w:lang w:eastAsia="zh-CN"/>
              </w:rPr>
              <w:t xml:space="preserve"> two new SCS</w:t>
            </w:r>
            <w:r>
              <w:rPr>
                <w:lang w:eastAsia="zh-CN"/>
              </w:rPr>
              <w:t xml:space="preserve"> value</w:t>
            </w:r>
            <w:r w:rsidRPr="73D3F819">
              <w:rPr>
                <w:lang w:eastAsia="zh-CN"/>
              </w:rPr>
              <w:t>s</w:t>
            </w:r>
            <w:r>
              <w:rPr>
                <w:lang w:eastAsia="zh-CN"/>
              </w:rPr>
              <w:t xml:space="preserve"> to facilitate the support of various deployment scenarios and to optimize system configurations.</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5pt" o:ole="">
                        <v:imagedata r:id="rId15" o:title=""/>
                      </v:shape>
                      <o:OLEObject Type="Embed" ProgID="Equation.3" ShapeID="_x0000_i1025" DrawAspect="Content" ObjectID="_1665391281" r:id="rId16"/>
                    </w:object>
                  </w:r>
                  <w:r>
                    <w:t xml:space="preserve">should be updated since it is defined as </w:t>
                  </w:r>
                  <w:r>
                    <w:rPr>
                      <w:rFonts w:ascii="Times New Roman" w:hAnsi="Times New Roman"/>
                      <w:position w:val="-12"/>
                    </w:rPr>
                    <w:object w:dxaOrig="1740" w:dyaOrig="375" w14:anchorId="7A8FF72A">
                      <v:shape id="_x0000_i1026" type="#_x0000_t75" style="width:87.5pt;height:18pt" o:ole="">
                        <v:imagedata r:id="rId17" o:title=""/>
                      </v:shape>
                      <o:OLEObject Type="Embed" ProgID="Equation.3" ShapeID="_x0000_i1026" DrawAspect="Content" ObjectID="_166539128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2E576E" w14:paraId="5AB818A6" w14:textId="77777777" w:rsidTr="00231EEB">
                                    <w:tc>
                                      <w:tcPr>
                                        <w:tcW w:w="1129" w:type="dxa"/>
                                      </w:tcPr>
                                      <w:p w14:paraId="7F2EB2AC" w14:textId="77777777" w:rsidR="002E576E" w:rsidRDefault="002E576E" w:rsidP="00231EEB">
                                        <w:pPr>
                                          <w:rPr>
                                            <w:lang w:val="sv-SE"/>
                                          </w:rPr>
                                        </w:pPr>
                                        <w:r>
                                          <w:rPr>
                                            <w:lang w:val="sv-SE"/>
                                          </w:rPr>
                                          <w:t>SCS</w:t>
                                        </w:r>
                                      </w:p>
                                    </w:tc>
                                    <w:tc>
                                      <w:tcPr>
                                        <w:tcW w:w="6946" w:type="dxa"/>
                                      </w:tcPr>
                                      <w:p w14:paraId="3D89636D" w14:textId="77777777" w:rsidR="002E576E" w:rsidRDefault="002E576E" w:rsidP="00231EEB">
                                        <w:pPr>
                                          <w:rPr>
                                            <w:lang w:val="sv-SE"/>
                                          </w:rPr>
                                        </w:pPr>
                                        <w:r>
                                          <w:rPr>
                                            <w:lang w:val="sv-SE"/>
                                          </w:rPr>
                                          <w:t>PHY impact (other than common impact for unlicensed support)</w:t>
                                        </w:r>
                                      </w:p>
                                    </w:tc>
                                  </w:tr>
                                  <w:tr w:rsidR="002E576E" w14:paraId="1CB1B3E9" w14:textId="77777777" w:rsidTr="00231EEB">
                                    <w:tc>
                                      <w:tcPr>
                                        <w:tcW w:w="1129" w:type="dxa"/>
                                      </w:tcPr>
                                      <w:p w14:paraId="63968027" w14:textId="77777777" w:rsidR="002E576E" w:rsidRDefault="002E576E" w:rsidP="00231EEB">
                                        <w:pPr>
                                          <w:rPr>
                                            <w:lang w:val="sv-SE"/>
                                          </w:rPr>
                                        </w:pPr>
                                        <w:r>
                                          <w:rPr>
                                            <w:rFonts w:hint="eastAsia"/>
                                            <w:lang w:val="sv-SE"/>
                                          </w:rPr>
                                          <w:t>120 kHz</w:t>
                                        </w:r>
                                      </w:p>
                                    </w:tc>
                                    <w:tc>
                                      <w:tcPr>
                                        <w:tcW w:w="6946" w:type="dxa"/>
                                      </w:tcPr>
                                      <w:p w14:paraId="1FBF4EEE" w14:textId="77777777" w:rsidR="002E576E" w:rsidRPr="0058288B" w:rsidRDefault="002E576E"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E576E" w:rsidRPr="0058288B" w:rsidRDefault="002E576E"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E576E" w:rsidRPr="0058288B" w:rsidRDefault="002E576E"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E576E" w:rsidRPr="004C4CED" w14:paraId="1925C7E7" w14:textId="77777777" w:rsidTr="00231EEB">
                                    <w:tc>
                                      <w:tcPr>
                                        <w:tcW w:w="1129" w:type="dxa"/>
                                      </w:tcPr>
                                      <w:p w14:paraId="684FACC3" w14:textId="77777777" w:rsidR="002E576E" w:rsidRDefault="002E576E" w:rsidP="00231EEB">
                                        <w:pPr>
                                          <w:rPr>
                                            <w:lang w:val="sv-SE"/>
                                          </w:rPr>
                                        </w:pPr>
                                        <w:r>
                                          <w:rPr>
                                            <w:rFonts w:hint="eastAsia"/>
                                            <w:lang w:val="sv-SE"/>
                                          </w:rPr>
                                          <w:t>240 kHz</w:t>
                                        </w:r>
                                      </w:p>
                                    </w:tc>
                                    <w:tc>
                                      <w:tcPr>
                                        <w:tcW w:w="6946" w:type="dxa"/>
                                      </w:tcPr>
                                      <w:p w14:paraId="53A39ABE" w14:textId="77777777" w:rsidR="002E576E" w:rsidRPr="0058288B" w:rsidRDefault="002E576E"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75B0A1E3"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E576E" w:rsidRPr="0058288B" w:rsidRDefault="002E576E" w:rsidP="00231EEB">
                                        <w:pPr>
                                          <w:spacing w:before="0" w:after="0" w:line="240" w:lineRule="auto"/>
                                          <w:rPr>
                                            <w:sz w:val="18"/>
                                            <w:szCs w:val="18"/>
                                          </w:rPr>
                                        </w:pPr>
                                        <w:r w:rsidRPr="0058288B">
                                          <w:rPr>
                                            <w:sz w:val="18"/>
                                            <w:szCs w:val="18"/>
                                          </w:rPr>
                                          <w:t>- PDCCH Monitoring</w:t>
                                        </w:r>
                                      </w:p>
                                      <w:p w14:paraId="5F2B3F3C" w14:textId="77777777" w:rsidR="002E576E" w:rsidRPr="0058288B" w:rsidRDefault="002E576E" w:rsidP="00231EEB">
                                        <w:pPr>
                                          <w:spacing w:before="0" w:after="0" w:line="240" w:lineRule="auto"/>
                                          <w:rPr>
                                            <w:sz w:val="18"/>
                                            <w:szCs w:val="18"/>
                                            <w:lang w:val="sv-SE"/>
                                          </w:rPr>
                                        </w:pPr>
                                        <w:r w:rsidRPr="0058288B">
                                          <w:rPr>
                                            <w:sz w:val="18"/>
                                            <w:szCs w:val="18"/>
                                          </w:rPr>
                                          <w:t>- HARQ process</w:t>
                                        </w:r>
                                      </w:p>
                                    </w:tc>
                                  </w:tr>
                                  <w:tr w:rsidR="002E576E" w:rsidRPr="004C4CED" w14:paraId="71949E69" w14:textId="77777777" w:rsidTr="00231EEB">
                                    <w:tc>
                                      <w:tcPr>
                                        <w:tcW w:w="1129" w:type="dxa"/>
                                      </w:tcPr>
                                      <w:p w14:paraId="597299FF" w14:textId="77777777" w:rsidR="002E576E" w:rsidRDefault="002E576E" w:rsidP="00231EEB">
                                        <w:pPr>
                                          <w:rPr>
                                            <w:lang w:val="sv-SE"/>
                                          </w:rPr>
                                        </w:pPr>
                                        <w:r>
                                          <w:rPr>
                                            <w:rFonts w:hint="eastAsia"/>
                                            <w:lang w:val="sv-SE"/>
                                          </w:rPr>
                                          <w:t>480 k</w:t>
                                        </w:r>
                                        <w:r>
                                          <w:rPr>
                                            <w:lang w:val="sv-SE"/>
                                          </w:rPr>
                                          <w:t>Hz</w:t>
                                        </w:r>
                                      </w:p>
                                    </w:tc>
                                    <w:tc>
                                      <w:tcPr>
                                        <w:tcW w:w="6946" w:type="dxa"/>
                                      </w:tcPr>
                                      <w:p w14:paraId="1C8AA481" w14:textId="7DFA83D0" w:rsidR="002E576E" w:rsidRPr="0058288B" w:rsidRDefault="002E576E"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594E2B15"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60F7592A"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E576E" w:rsidRPr="00864C4A" w:rsidRDefault="002E576E" w:rsidP="00231EEB">
                                        <w:pPr>
                                          <w:spacing w:before="0" w:after="0" w:line="240" w:lineRule="auto"/>
                                          <w:rPr>
                                            <w:sz w:val="18"/>
                                            <w:szCs w:val="18"/>
                                          </w:rPr>
                                        </w:pPr>
                                        <w:r w:rsidRPr="0058288B">
                                          <w:rPr>
                                            <w:sz w:val="18"/>
                                            <w:szCs w:val="18"/>
                                          </w:rPr>
                                          <w:t>- PDCCH Monitoring</w:t>
                                        </w:r>
                                      </w:p>
                                    </w:tc>
                                  </w:tr>
                                  <w:tr w:rsidR="002E576E" w:rsidRPr="004C4CED" w14:paraId="364E29B9" w14:textId="77777777" w:rsidTr="00231EEB">
                                    <w:tc>
                                      <w:tcPr>
                                        <w:tcW w:w="1129" w:type="dxa"/>
                                      </w:tcPr>
                                      <w:p w14:paraId="6D8E1AC7" w14:textId="77777777" w:rsidR="002E576E" w:rsidRDefault="002E576E" w:rsidP="00231EEB">
                                        <w:pPr>
                                          <w:rPr>
                                            <w:lang w:val="sv-SE"/>
                                          </w:rPr>
                                        </w:pPr>
                                        <w:r>
                                          <w:rPr>
                                            <w:rFonts w:hint="eastAsia"/>
                                            <w:lang w:val="sv-SE"/>
                                          </w:rPr>
                                          <w:t>960 kHz</w:t>
                                        </w:r>
                                      </w:p>
                                    </w:tc>
                                    <w:tc>
                                      <w:tcPr>
                                        <w:tcW w:w="6946" w:type="dxa"/>
                                      </w:tcPr>
                                      <w:p w14:paraId="7FA62F36" w14:textId="02C94220" w:rsidR="002E576E" w:rsidRPr="0058288B" w:rsidRDefault="002E576E"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0F987E97"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2A6390B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E576E" w:rsidRPr="0014669A" w:rsidRDefault="002E576E" w:rsidP="00231EEB">
                                        <w:pPr>
                                          <w:spacing w:before="0" w:after="0" w:line="240" w:lineRule="auto"/>
                                          <w:rPr>
                                            <w:sz w:val="18"/>
                                            <w:szCs w:val="18"/>
                                          </w:rPr>
                                        </w:pPr>
                                        <w:r w:rsidRPr="0058288B">
                                          <w:rPr>
                                            <w:sz w:val="18"/>
                                            <w:szCs w:val="18"/>
                                          </w:rPr>
                                          <w:t>- PDCCH Monitoring</w:t>
                                        </w:r>
                                      </w:p>
                                    </w:tc>
                                  </w:tr>
                                </w:tbl>
                                <w:p w14:paraId="6FA37EC9" w14:textId="77777777" w:rsidR="002E576E" w:rsidRPr="0058288B" w:rsidRDefault="002E576E"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2E576E" w14:paraId="5AB818A6" w14:textId="77777777" w:rsidTr="00231EEB">
                              <w:tc>
                                <w:tcPr>
                                  <w:tcW w:w="1129" w:type="dxa"/>
                                </w:tcPr>
                                <w:p w14:paraId="7F2EB2AC" w14:textId="77777777" w:rsidR="002E576E" w:rsidRDefault="002E576E" w:rsidP="00231EEB">
                                  <w:pPr>
                                    <w:rPr>
                                      <w:lang w:val="sv-SE"/>
                                    </w:rPr>
                                  </w:pPr>
                                  <w:r>
                                    <w:rPr>
                                      <w:lang w:val="sv-SE"/>
                                    </w:rPr>
                                    <w:t>SCS</w:t>
                                  </w:r>
                                </w:p>
                              </w:tc>
                              <w:tc>
                                <w:tcPr>
                                  <w:tcW w:w="6946" w:type="dxa"/>
                                </w:tcPr>
                                <w:p w14:paraId="3D89636D" w14:textId="77777777" w:rsidR="002E576E" w:rsidRDefault="002E576E" w:rsidP="00231EEB">
                                  <w:pPr>
                                    <w:rPr>
                                      <w:lang w:val="sv-SE"/>
                                    </w:rPr>
                                  </w:pPr>
                                  <w:r>
                                    <w:rPr>
                                      <w:lang w:val="sv-SE"/>
                                    </w:rPr>
                                    <w:t>PHY impact (other than common impact for unlicensed support)</w:t>
                                  </w:r>
                                </w:p>
                              </w:tc>
                            </w:tr>
                            <w:tr w:rsidR="002E576E" w14:paraId="1CB1B3E9" w14:textId="77777777" w:rsidTr="00231EEB">
                              <w:tc>
                                <w:tcPr>
                                  <w:tcW w:w="1129" w:type="dxa"/>
                                </w:tcPr>
                                <w:p w14:paraId="63968027" w14:textId="77777777" w:rsidR="002E576E" w:rsidRDefault="002E576E" w:rsidP="00231EEB">
                                  <w:pPr>
                                    <w:rPr>
                                      <w:lang w:val="sv-SE"/>
                                    </w:rPr>
                                  </w:pPr>
                                  <w:r>
                                    <w:rPr>
                                      <w:rFonts w:hint="eastAsia"/>
                                      <w:lang w:val="sv-SE"/>
                                    </w:rPr>
                                    <w:t>120 kHz</w:t>
                                  </w:r>
                                </w:p>
                              </w:tc>
                              <w:tc>
                                <w:tcPr>
                                  <w:tcW w:w="6946" w:type="dxa"/>
                                </w:tcPr>
                                <w:p w14:paraId="1FBF4EEE" w14:textId="77777777" w:rsidR="002E576E" w:rsidRPr="0058288B" w:rsidRDefault="002E576E"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E576E" w:rsidRPr="0058288B" w:rsidRDefault="002E576E"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E576E" w:rsidRPr="0058288B" w:rsidRDefault="002E576E"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E576E" w:rsidRPr="004C4CED" w14:paraId="1925C7E7" w14:textId="77777777" w:rsidTr="00231EEB">
                              <w:tc>
                                <w:tcPr>
                                  <w:tcW w:w="1129" w:type="dxa"/>
                                </w:tcPr>
                                <w:p w14:paraId="684FACC3" w14:textId="77777777" w:rsidR="002E576E" w:rsidRDefault="002E576E" w:rsidP="00231EEB">
                                  <w:pPr>
                                    <w:rPr>
                                      <w:lang w:val="sv-SE"/>
                                    </w:rPr>
                                  </w:pPr>
                                  <w:r>
                                    <w:rPr>
                                      <w:rFonts w:hint="eastAsia"/>
                                      <w:lang w:val="sv-SE"/>
                                    </w:rPr>
                                    <w:t>240 kHz</w:t>
                                  </w:r>
                                </w:p>
                              </w:tc>
                              <w:tc>
                                <w:tcPr>
                                  <w:tcW w:w="6946" w:type="dxa"/>
                                </w:tcPr>
                                <w:p w14:paraId="53A39ABE" w14:textId="77777777" w:rsidR="002E576E" w:rsidRPr="0058288B" w:rsidRDefault="002E576E"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75B0A1E3"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E576E" w:rsidRPr="0058288B" w:rsidRDefault="002E576E" w:rsidP="00231EEB">
                                  <w:pPr>
                                    <w:spacing w:before="0" w:after="0" w:line="240" w:lineRule="auto"/>
                                    <w:rPr>
                                      <w:sz w:val="18"/>
                                      <w:szCs w:val="18"/>
                                    </w:rPr>
                                  </w:pPr>
                                  <w:r w:rsidRPr="0058288B">
                                    <w:rPr>
                                      <w:sz w:val="18"/>
                                      <w:szCs w:val="18"/>
                                    </w:rPr>
                                    <w:t>- PDCCH Monitoring</w:t>
                                  </w:r>
                                </w:p>
                                <w:p w14:paraId="5F2B3F3C" w14:textId="77777777" w:rsidR="002E576E" w:rsidRPr="0058288B" w:rsidRDefault="002E576E" w:rsidP="00231EEB">
                                  <w:pPr>
                                    <w:spacing w:before="0" w:after="0" w:line="240" w:lineRule="auto"/>
                                    <w:rPr>
                                      <w:sz w:val="18"/>
                                      <w:szCs w:val="18"/>
                                      <w:lang w:val="sv-SE"/>
                                    </w:rPr>
                                  </w:pPr>
                                  <w:r w:rsidRPr="0058288B">
                                    <w:rPr>
                                      <w:sz w:val="18"/>
                                      <w:szCs w:val="18"/>
                                    </w:rPr>
                                    <w:t>- HARQ process</w:t>
                                  </w:r>
                                </w:p>
                              </w:tc>
                            </w:tr>
                            <w:tr w:rsidR="002E576E" w:rsidRPr="004C4CED" w14:paraId="71949E69" w14:textId="77777777" w:rsidTr="00231EEB">
                              <w:tc>
                                <w:tcPr>
                                  <w:tcW w:w="1129" w:type="dxa"/>
                                </w:tcPr>
                                <w:p w14:paraId="597299FF" w14:textId="77777777" w:rsidR="002E576E" w:rsidRDefault="002E576E" w:rsidP="00231EEB">
                                  <w:pPr>
                                    <w:rPr>
                                      <w:lang w:val="sv-SE"/>
                                    </w:rPr>
                                  </w:pPr>
                                  <w:r>
                                    <w:rPr>
                                      <w:rFonts w:hint="eastAsia"/>
                                      <w:lang w:val="sv-SE"/>
                                    </w:rPr>
                                    <w:t>480 k</w:t>
                                  </w:r>
                                  <w:r>
                                    <w:rPr>
                                      <w:lang w:val="sv-SE"/>
                                    </w:rPr>
                                    <w:t>Hz</w:t>
                                  </w:r>
                                </w:p>
                              </w:tc>
                              <w:tc>
                                <w:tcPr>
                                  <w:tcW w:w="6946" w:type="dxa"/>
                                </w:tcPr>
                                <w:p w14:paraId="1C8AA481" w14:textId="7DFA83D0" w:rsidR="002E576E" w:rsidRPr="0058288B" w:rsidRDefault="002E576E"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594E2B15"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60F7592A" w14:textId="77777777" w:rsidR="002E576E" w:rsidRPr="0058288B" w:rsidRDefault="002E576E"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E576E" w:rsidRPr="00864C4A" w:rsidRDefault="002E576E" w:rsidP="00231EEB">
                                  <w:pPr>
                                    <w:spacing w:before="0" w:after="0" w:line="240" w:lineRule="auto"/>
                                    <w:rPr>
                                      <w:sz w:val="18"/>
                                      <w:szCs w:val="18"/>
                                    </w:rPr>
                                  </w:pPr>
                                  <w:r w:rsidRPr="0058288B">
                                    <w:rPr>
                                      <w:sz w:val="18"/>
                                      <w:szCs w:val="18"/>
                                    </w:rPr>
                                    <w:t>- PDCCH Monitoring</w:t>
                                  </w:r>
                                </w:p>
                              </w:tc>
                            </w:tr>
                            <w:tr w:rsidR="002E576E" w:rsidRPr="004C4CED" w14:paraId="364E29B9" w14:textId="77777777" w:rsidTr="00231EEB">
                              <w:tc>
                                <w:tcPr>
                                  <w:tcW w:w="1129" w:type="dxa"/>
                                </w:tcPr>
                                <w:p w14:paraId="6D8E1AC7" w14:textId="77777777" w:rsidR="002E576E" w:rsidRDefault="002E576E" w:rsidP="00231EEB">
                                  <w:pPr>
                                    <w:rPr>
                                      <w:lang w:val="sv-SE"/>
                                    </w:rPr>
                                  </w:pPr>
                                  <w:r>
                                    <w:rPr>
                                      <w:rFonts w:hint="eastAsia"/>
                                      <w:lang w:val="sv-SE"/>
                                    </w:rPr>
                                    <w:t>960 kHz</w:t>
                                  </w:r>
                                </w:p>
                              </w:tc>
                              <w:tc>
                                <w:tcPr>
                                  <w:tcW w:w="6946" w:type="dxa"/>
                                </w:tcPr>
                                <w:p w14:paraId="7FA62F36" w14:textId="02C94220" w:rsidR="002E576E" w:rsidRPr="0058288B" w:rsidRDefault="002E576E"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2E576E" w:rsidRDefault="002E576E" w:rsidP="00231EEB">
                                  <w:pPr>
                                    <w:spacing w:before="0" w:after="0" w:line="240" w:lineRule="auto"/>
                                    <w:rPr>
                                      <w:sz w:val="18"/>
                                      <w:szCs w:val="18"/>
                                      <w:lang w:val="sv-SE"/>
                                    </w:rPr>
                                  </w:pPr>
                                  <w:r w:rsidRPr="0058288B">
                                    <w:rPr>
                                      <w:sz w:val="18"/>
                                      <w:szCs w:val="18"/>
                                      <w:lang w:val="sv-SE"/>
                                    </w:rPr>
                                    <w:t>- SSB patterns</w:t>
                                  </w:r>
                                </w:p>
                                <w:p w14:paraId="0F987E97"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E576E" w:rsidRPr="0058288B" w:rsidRDefault="002E576E" w:rsidP="00231EEB">
                                  <w:pPr>
                                    <w:spacing w:before="0" w:after="0" w:line="240" w:lineRule="auto"/>
                                    <w:rPr>
                                      <w:sz w:val="18"/>
                                      <w:szCs w:val="18"/>
                                      <w:lang w:val="sv-SE"/>
                                    </w:rPr>
                                  </w:pPr>
                                  <w:r w:rsidRPr="0058288B">
                                    <w:rPr>
                                      <w:sz w:val="18"/>
                                      <w:szCs w:val="18"/>
                                      <w:lang w:val="sv-SE"/>
                                    </w:rPr>
                                    <w:t>- RO configuration</w:t>
                                  </w:r>
                                </w:p>
                                <w:p w14:paraId="2A6390B9" w14:textId="77777777" w:rsidR="002E576E" w:rsidRPr="0058288B" w:rsidRDefault="002E576E"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E576E" w:rsidRPr="0014669A" w:rsidRDefault="002E576E" w:rsidP="00231EEB">
                                  <w:pPr>
                                    <w:spacing w:before="0" w:after="0" w:line="240" w:lineRule="auto"/>
                                    <w:rPr>
                                      <w:sz w:val="18"/>
                                      <w:szCs w:val="18"/>
                                    </w:rPr>
                                  </w:pPr>
                                  <w:r w:rsidRPr="0058288B">
                                    <w:rPr>
                                      <w:sz w:val="18"/>
                                      <w:szCs w:val="18"/>
                                    </w:rPr>
                                    <w:t>- PDCCH Monitoring</w:t>
                                  </w:r>
                                </w:p>
                              </w:tc>
                            </w:tr>
                          </w:tbl>
                          <w:p w14:paraId="6FA37EC9" w14:textId="77777777" w:rsidR="002E576E" w:rsidRPr="0058288B" w:rsidRDefault="002E576E"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FB673F">
            <w:pPr>
              <w:spacing w:after="0"/>
              <w:rPr>
                <w:lang w:val="sv-SE" w:eastAsia="zh-CN"/>
              </w:rPr>
            </w:pPr>
            <w:r w:rsidRPr="00F25DDB">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FB673F">
            <w:pPr>
              <w:pStyle w:val="BodyText"/>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2E576E" w14:paraId="5EE02C7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6AF31" w14:textId="4F4203FC" w:rsidR="002E576E" w:rsidRDefault="002E576E" w:rsidP="002E576E">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4BCC10" w14:textId="50402A6A" w:rsidR="002E576E" w:rsidRDefault="002E576E" w:rsidP="002E576E">
            <w:pPr>
              <w:pStyle w:val="BodyText"/>
              <w:rPr>
                <w:rFonts w:ascii="Times New Roman" w:hAnsi="Times New Roman"/>
                <w:szCs w:val="20"/>
                <w:lang w:eastAsia="zh-CN"/>
              </w:rPr>
            </w:pPr>
            <w:r w:rsidRPr="00EA10C6">
              <w:rPr>
                <w:rFonts w:eastAsiaTheme="minorEastAsia"/>
                <w:lang w:eastAsia="ko-KR"/>
              </w:rPr>
              <w:t>Since it is not exhaustive list, the most impacting factor to us is the maximum channel bandwidth the SCS could provide, considering the co-existence issue with 802.11ad/ay</w:t>
            </w:r>
            <w:r>
              <w:rPr>
                <w:rFonts w:eastAsiaTheme="minorEastAsia"/>
                <w:lang w:eastAsia="ko-KR"/>
              </w:rPr>
              <w:t>, as well as the EVM performance with the strong phase noise assumed in this frequency range.</w:t>
            </w:r>
          </w:p>
        </w:tc>
      </w:tr>
      <w:tr w:rsidR="00C97C00" w14:paraId="44D94C78"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01F6" w14:textId="3236573D" w:rsidR="00C97C00" w:rsidRDefault="00C97C00" w:rsidP="00C97C00">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95A3612" w14:textId="69BD81FE" w:rsidR="00C97C00" w:rsidRPr="00EA10C6" w:rsidRDefault="00C97C00" w:rsidP="00C97C00">
            <w:pPr>
              <w:pStyle w:val="BodyText"/>
              <w:rPr>
                <w:rFonts w:eastAsiaTheme="minorEastAsia"/>
                <w:lang w:eastAsia="ko-KR"/>
              </w:rPr>
            </w:pPr>
            <w:r w:rsidRPr="73D3F819">
              <w:rPr>
                <w:rFonts w:ascii="Times New Roman" w:hAnsi="Times New Roman"/>
                <w:lang w:eastAsia="zh-CN"/>
              </w:rPr>
              <w:t>Similar specification impact from SCS larger than what is currently supported in FR2.</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FB673F">
            <w:pPr>
              <w:spacing w:after="0"/>
              <w:rPr>
                <w:lang w:eastAsia="zh-CN"/>
              </w:rPr>
            </w:pPr>
            <w:proofErr w:type="spellStart"/>
            <w:r w:rsidRPr="00B24E14">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FB673F">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FB673F">
            <w:pPr>
              <w:overflowPunct/>
              <w:autoSpaceDE/>
              <w:adjustRightInd/>
              <w:spacing w:after="0"/>
              <w:rPr>
                <w:lang w:eastAsia="zh-CN"/>
              </w:rPr>
            </w:pPr>
            <w:r>
              <w:rPr>
                <w:lang w:eastAsia="zh-CN"/>
              </w:rPr>
              <w:t xml:space="preserve">Single numerology works fine without further complication.   </w:t>
            </w:r>
          </w:p>
        </w:tc>
      </w:tr>
      <w:tr w:rsidR="002E576E" w14:paraId="227553D7"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5B3C2" w14:textId="01DC29F9"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85DD305" w14:textId="7642D633" w:rsidR="002E576E" w:rsidRDefault="002E576E" w:rsidP="002E576E">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A1ED8" w14:paraId="10AAE10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1F63" w14:textId="4F71D429" w:rsidR="006A1ED8" w:rsidRDefault="006A1ED8" w:rsidP="006A1ED8">
            <w:pPr>
              <w:spacing w:after="0"/>
              <w:rPr>
                <w:lang w:eastAsia="zh-CN"/>
              </w:rPr>
            </w:pPr>
            <w:r w:rsidRPr="73D3F819">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0CA0190" w14:textId="5CE4FF10" w:rsidR="006A1ED8" w:rsidRDefault="006A1ED8" w:rsidP="006A1ED8">
            <w:pPr>
              <w:overflowPunct/>
              <w:autoSpaceDE/>
              <w:adjustRightInd/>
              <w:spacing w:after="0"/>
              <w:rPr>
                <w:lang w:eastAsia="zh-CN"/>
              </w:rPr>
            </w:pPr>
            <w:r>
              <w:rPr>
                <w:lang w:eastAsia="zh-CN"/>
              </w:rPr>
              <w:t>The ability for a deployment to utilize s</w:t>
            </w:r>
            <w:r w:rsidRPr="73D3F819">
              <w:rPr>
                <w:lang w:eastAsia="zh-CN"/>
              </w:rPr>
              <w:t xml:space="preserve">ame numerology </w:t>
            </w:r>
            <w:r>
              <w:rPr>
                <w:lang w:eastAsia="zh-CN"/>
              </w:rPr>
              <w:t xml:space="preserve">for all channel and signal </w:t>
            </w:r>
            <w:r w:rsidRPr="73D3F819">
              <w:rPr>
                <w:lang w:eastAsia="zh-CN"/>
              </w:rPr>
              <w:t>operation</w:t>
            </w:r>
            <w:r>
              <w:rPr>
                <w:lang w:eastAsia="zh-CN"/>
              </w:rPr>
              <w:t>s</w:t>
            </w:r>
            <w:r w:rsidRPr="73D3F819">
              <w:rPr>
                <w:lang w:eastAsia="zh-CN"/>
              </w:rPr>
              <w:t xml:space="preserve"> </w:t>
            </w:r>
            <w:r>
              <w:rPr>
                <w:lang w:eastAsia="zh-CN"/>
              </w:rPr>
              <w:t xml:space="preserve">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FB673F">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FB673F">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FB673F">
            <w:pPr>
              <w:overflowPunct/>
              <w:autoSpaceDE/>
              <w:adjustRightInd/>
              <w:spacing w:after="0"/>
              <w:rPr>
                <w:lang w:eastAsia="zh-CN"/>
              </w:rPr>
            </w:pPr>
            <w:r>
              <w:rPr>
                <w:lang w:eastAsia="zh-CN"/>
              </w:rPr>
              <w:t xml:space="preserve">NCP is sufficient for SCS below 480 kHz.  The support of 960 kHz SCS needs strong justification.  </w:t>
            </w:r>
          </w:p>
        </w:tc>
      </w:tr>
      <w:tr w:rsidR="002E576E" w14:paraId="206C50D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7FD1" w14:textId="0DA69F30"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41623E8" w14:textId="4C35AE35" w:rsidR="002E576E" w:rsidRDefault="002E576E" w:rsidP="002E576E">
            <w:pPr>
              <w:overflowPunct/>
              <w:autoSpaceDE/>
              <w:adjustRightInd/>
              <w:spacing w:after="0"/>
              <w:rPr>
                <w:lang w:eastAsia="zh-CN"/>
              </w:rPr>
            </w:pPr>
            <w:r>
              <w:rPr>
                <w:lang w:eastAsia="zh-CN"/>
              </w:rPr>
              <w:t>We prefer SCS up to 960kHz with NCP, and ECP can be FFS.</w:t>
            </w:r>
          </w:p>
        </w:tc>
      </w:tr>
      <w:tr w:rsidR="00433935" w14:paraId="02DE953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F5872" w14:textId="54E9F8B6" w:rsidR="00433935" w:rsidRDefault="00433935" w:rsidP="00433935">
            <w:pPr>
              <w:spacing w:after="0"/>
              <w:rPr>
                <w:lang w:eastAsia="zh-CN"/>
              </w:rPr>
            </w:pPr>
            <w:r w:rsidRPr="73D3F819">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D80D7AA" w14:textId="2EF748AB" w:rsidR="00433935" w:rsidRDefault="00433935" w:rsidP="00433935">
            <w:pPr>
              <w:overflowPunct/>
              <w:autoSpaceDE/>
              <w:adjustRightInd/>
              <w:spacing w:after="0"/>
              <w:rPr>
                <w:lang w:eastAsia="zh-CN"/>
              </w:rPr>
            </w:pPr>
            <w:r w:rsidRPr="73D3F819">
              <w:rPr>
                <w:lang w:eastAsia="zh-CN"/>
              </w:rPr>
              <w:t>960 kHz SCS with NCP</w:t>
            </w:r>
            <w:r>
              <w:rPr>
                <w:lang w:eastAsia="zh-CN"/>
              </w:rPr>
              <w:t xml:space="preserve">. The applicability of </w:t>
            </w:r>
            <w:r w:rsidRPr="73D3F819">
              <w:rPr>
                <w:lang w:eastAsia="zh-CN"/>
              </w:rPr>
              <w:t>ECP is FFS depending on RAN4 feedback on MIMO TAE requirements.</w:t>
            </w:r>
            <w:r>
              <w:rPr>
                <w:lang w:eastAsia="zh-CN"/>
              </w:rPr>
              <w:t xml:space="preserve"> For smaller SCS than 960 kHz, NCP seems to be </w:t>
            </w:r>
            <w:proofErr w:type="gramStart"/>
            <w:r>
              <w:rPr>
                <w:lang w:eastAsia="zh-CN"/>
              </w:rPr>
              <w:t>sufficient</w:t>
            </w:r>
            <w:proofErr w:type="gramEnd"/>
            <w:r>
              <w:rPr>
                <w:lang w:eastAsia="zh-CN"/>
              </w:rPr>
              <w:t xml:space="preserve"> (based on our analysis).</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lastRenderedPageBreak/>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sidRPr="00FB673F">
              <w:rPr>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and </w:t>
            </w:r>
            <w:proofErr w:type="gramStart"/>
            <w:r w:rsidRPr="00B657B2">
              <w:rPr>
                <w:rFonts w:ascii="Times New Roman" w:hAnsi="Times New Roman"/>
                <w:szCs w:val="20"/>
                <w:lang w:eastAsia="zh-CN"/>
              </w:rPr>
              <w:t>etc..</w:t>
            </w:r>
            <w:proofErr w:type="gramEnd"/>
            <w:r w:rsidRPr="00B657B2">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FB673F">
            <w:pPr>
              <w:spacing w:after="0"/>
              <w:rPr>
                <w:lang w:eastAsia="zh-CN"/>
              </w:rPr>
            </w:pPr>
            <w:r w:rsidRPr="006203FC">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FB673F">
            <w:pPr>
              <w:pStyle w:val="BodyText"/>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2E576E" w14:paraId="5D7E50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F785" w14:textId="4D952CBB" w:rsidR="002E576E" w:rsidRDefault="002E576E" w:rsidP="002E576E">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88E7DD7" w14:textId="4C4F181E" w:rsidR="002E576E" w:rsidRDefault="002E576E" w:rsidP="002E576E">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17741" w14:paraId="3395E8D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AB7D" w14:textId="720D8121" w:rsidR="00117741" w:rsidRDefault="00117741" w:rsidP="00117741">
            <w:pPr>
              <w:spacing w:after="0"/>
              <w:rPr>
                <w:lang w:eastAsia="zh-CN"/>
              </w:rPr>
            </w:pPr>
            <w:r w:rsidRPr="006F6B88">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A8FA411" w14:textId="0B1FCF45" w:rsidR="00117741" w:rsidRDefault="00117741" w:rsidP="00117741">
            <w:pPr>
              <w:pStyle w:val="BodyText"/>
              <w:rPr>
                <w:lang w:eastAsia="zh-CN"/>
              </w:rPr>
            </w:pPr>
            <w:r w:rsidRPr="006F6B88">
              <w:rPr>
                <w:rFonts w:ascii="Times New Roman" w:hAnsi="Times New Roman"/>
                <w:szCs w:val="20"/>
                <w:lang w:eastAsia="zh-CN"/>
              </w:rPr>
              <w:t xml:space="preserve">From perspective of time required for signal processing, </w:t>
            </w:r>
            <w:r>
              <w:rPr>
                <w:rFonts w:ascii="Times New Roman" w:hAnsi="Times New Roman"/>
                <w:szCs w:val="20"/>
                <w:lang w:eastAsia="zh-CN"/>
              </w:rPr>
              <w:t xml:space="preserve">it’s similar </w:t>
            </w:r>
            <w:r w:rsidRPr="006F6B88">
              <w:rPr>
                <w:rFonts w:ascii="Times New Roman" w:hAnsi="Times New Roman"/>
                <w:szCs w:val="20"/>
                <w:lang w:eastAsia="zh-CN"/>
              </w:rPr>
              <w:t xml:space="preserve">complexity of SCS larger than what is currently supported in FR2. However, </w:t>
            </w:r>
            <w:r>
              <w:rPr>
                <w:rFonts w:ascii="Times New Roman" w:hAnsi="Times New Roman"/>
                <w:szCs w:val="20"/>
                <w:lang w:eastAsia="zh-CN"/>
              </w:rPr>
              <w:t xml:space="preserve">the </w:t>
            </w:r>
            <w:r w:rsidRPr="006F6B88">
              <w:rPr>
                <w:rFonts w:ascii="Times New Roman" w:hAnsi="Times New Roman"/>
                <w:szCs w:val="20"/>
                <w:lang w:eastAsia="zh-CN"/>
              </w:rPr>
              <w:t>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Pr="00FB673F" w:rsidRDefault="00231EEB" w:rsidP="00231EEB">
            <w:pPr>
              <w:pStyle w:val="BodyText"/>
              <w:spacing w:after="0"/>
              <w:rPr>
                <w:rFonts w:ascii="Times New Roman" w:hAnsi="Times New Roman"/>
                <w:szCs w:val="22"/>
                <w:lang w:eastAsia="zh-CN"/>
              </w:rPr>
            </w:pPr>
            <w:r w:rsidRPr="00FB673F">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3422036E" w14:textId="77777777" w:rsidR="00231EEB" w:rsidRPr="00FB673F" w:rsidRDefault="00231EEB" w:rsidP="00231EEB">
            <w:pPr>
              <w:pStyle w:val="BodyText"/>
              <w:numPr>
                <w:ilvl w:val="0"/>
                <w:numId w:val="15"/>
              </w:numPr>
              <w:spacing w:after="0"/>
              <w:rPr>
                <w:rFonts w:ascii="Times New Roman" w:hAnsi="Times New Roman"/>
                <w:szCs w:val="22"/>
                <w:lang w:eastAsia="zh-CN"/>
              </w:rPr>
            </w:pPr>
            <w:r w:rsidRPr="00FB673F">
              <w:rPr>
                <w:rFonts w:ascii="Times New Roman" w:hAnsi="Times New Roman"/>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FB673F">
              <w:rPr>
                <w:rFonts w:hint="eastAsia"/>
                <w:sz w:val="20"/>
                <w:lang w:eastAsia="zh-CN"/>
              </w:rPr>
              <w:t>960</w:t>
            </w:r>
            <w:r w:rsidRPr="00FB673F">
              <w:rPr>
                <w:sz w:val="20"/>
                <w:lang w:eastAsia="zh-CN"/>
              </w:rPr>
              <w:t xml:space="preserve"> </w:t>
            </w:r>
            <w:r w:rsidRPr="00FB673F">
              <w:rPr>
                <w:rFonts w:hint="eastAsia"/>
                <w:sz w:val="20"/>
                <w:lang w:eastAsia="zh-CN"/>
              </w:rPr>
              <w:t>kHz SCS is more suitable for higher through</w:t>
            </w:r>
            <w:r w:rsidRPr="00FB673F">
              <w:rPr>
                <w:sz w:val="20"/>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lastRenderedPageBreak/>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FB673F">
            <w:pPr>
              <w:spacing w:after="0"/>
              <w:rPr>
                <w:lang w:eastAsia="zh-CN"/>
              </w:rPr>
            </w:pPr>
            <w:r w:rsidRPr="007A32C5">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FB673F">
            <w:pPr>
              <w:pStyle w:val="BodyText"/>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FB673F">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B0453" w14:paraId="6121B6D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91C59" w14:textId="656F97EA" w:rsidR="006B0453" w:rsidRPr="006B0453" w:rsidRDefault="006B0453" w:rsidP="00FB673F">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3180AA" w14:textId="6AA72B26" w:rsidR="006B0453" w:rsidRPr="006B0453" w:rsidRDefault="006B0453" w:rsidP="001B639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 xml:space="preserve">SCSs up to 480 kHz </w:t>
            </w:r>
            <w:r w:rsidR="001B6392">
              <w:rPr>
                <w:rFonts w:ascii="Times New Roman" w:eastAsiaTheme="minorEastAsia" w:hAnsi="Times New Roman"/>
                <w:szCs w:val="20"/>
                <w:lang w:eastAsia="ko-KR"/>
              </w:rPr>
              <w:t>can be used</w:t>
            </w:r>
            <w:r>
              <w:rPr>
                <w:rFonts w:ascii="Times New Roman" w:eastAsiaTheme="minorEastAsia" w:hAnsi="Times New Roman"/>
                <w:szCs w:val="20"/>
                <w:lang w:eastAsia="ko-KR"/>
              </w:rPr>
              <w:t xml:space="preserve"> for any deployment scenarios.</w:t>
            </w:r>
          </w:p>
        </w:tc>
      </w:tr>
      <w:tr w:rsidR="002E576E" w14:paraId="5C14231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5A68D" w14:textId="4C370AB7" w:rsidR="002E576E" w:rsidRDefault="002E576E" w:rsidP="00FB673F">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8D3453D" w14:textId="18A3C029" w:rsidR="002E576E" w:rsidRDefault="002E576E" w:rsidP="001B6392">
            <w:pPr>
              <w:pStyle w:val="BodyText"/>
              <w:rPr>
                <w:rFonts w:ascii="Times New Roman" w:eastAsiaTheme="minorEastAsia" w:hAnsi="Times New Roman"/>
                <w:szCs w:val="20"/>
                <w:lang w:eastAsia="ko-KR"/>
              </w:rPr>
            </w:pPr>
            <w:r w:rsidRPr="00EA10C6">
              <w:rPr>
                <w:lang w:eastAsia="zh-CN"/>
              </w:rPr>
              <w:t xml:space="preserve">Our </w:t>
            </w:r>
            <w:r>
              <w:rPr>
                <w:lang w:eastAsia="zh-CN"/>
              </w:rPr>
              <w:t xml:space="preserve">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2779A5" w14:paraId="3B57F1B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4A4F0" w14:textId="4FC8B925" w:rsidR="002779A5" w:rsidRDefault="002779A5" w:rsidP="002779A5">
            <w:pPr>
              <w:spacing w:after="0"/>
              <w:rPr>
                <w:rFonts w:eastAsiaTheme="minorEastAsia"/>
                <w:lang w:eastAsia="ko-KR"/>
              </w:rPr>
            </w:pPr>
            <w:r w:rsidRPr="00A37282">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273A272" w14:textId="77777777" w:rsidR="002779A5" w:rsidRPr="00A37282" w:rsidRDefault="002779A5" w:rsidP="002779A5">
            <w:pPr>
              <w:pStyle w:val="BodyText"/>
              <w:spacing w:after="0"/>
              <w:rPr>
                <w:rFonts w:ascii="Times New Roman" w:hAnsi="Times New Roman"/>
                <w:szCs w:val="20"/>
                <w:lang w:eastAsia="zh-CN"/>
              </w:rPr>
            </w:pPr>
            <w:r w:rsidRPr="00A37282">
              <w:rPr>
                <w:rFonts w:ascii="Times New Roman" w:hAnsi="Times New Roman"/>
                <w:szCs w:val="20"/>
                <w:lang w:eastAsia="zh-CN"/>
              </w:rPr>
              <w:t>While it is difficult to list all potential deployment scenarios and the recommended bandwidth</w:t>
            </w:r>
            <w:r>
              <w:rPr>
                <w:rFonts w:ascii="Times New Roman" w:hAnsi="Times New Roman"/>
                <w:szCs w:val="20"/>
                <w:lang w:eastAsia="zh-CN"/>
              </w:rPr>
              <w:t>s with</w:t>
            </w:r>
            <w:r w:rsidRPr="00A37282">
              <w:rPr>
                <w:rFonts w:ascii="Times New Roman" w:hAnsi="Times New Roman"/>
                <w:szCs w:val="20"/>
                <w:lang w:eastAsia="zh-CN"/>
              </w:rPr>
              <w:t xml:space="preserve"> corresponding SCS, we acknowledge that supporting various deployment cases with a single SCS could be difficult.</w:t>
            </w:r>
          </w:p>
          <w:p w14:paraId="092BDFBC" w14:textId="77777777" w:rsidR="002779A5" w:rsidRPr="00A37282" w:rsidRDefault="002779A5" w:rsidP="002779A5">
            <w:pPr>
              <w:pStyle w:val="BodyText"/>
              <w:spacing w:after="0"/>
              <w:rPr>
                <w:rFonts w:ascii="Times New Roman" w:hAnsi="Times New Roman"/>
                <w:szCs w:val="20"/>
                <w:lang w:eastAsia="zh-CN"/>
              </w:rPr>
            </w:pPr>
            <w:r w:rsidRPr="00A37282">
              <w:rPr>
                <w:rFonts w:ascii="Times New Roman" w:hAnsi="Times New Roman"/>
                <w:szCs w:val="20"/>
                <w:lang w:eastAsia="zh-CN"/>
              </w:rPr>
              <w:t>For the deployment scenarios tested (outdoor LPN-like scatter deployments, Indoor deployments)</w:t>
            </w:r>
            <w:r>
              <w:rPr>
                <w:rFonts w:ascii="Times New Roman" w:hAnsi="Times New Roman"/>
                <w:szCs w:val="20"/>
                <w:lang w:eastAsia="zh-CN"/>
              </w:rPr>
              <w:t xml:space="preserve">, SCS </w:t>
            </w:r>
            <w:proofErr w:type="gramStart"/>
            <w:r>
              <w:rPr>
                <w:rFonts w:ascii="Times New Roman" w:hAnsi="Times New Roman"/>
                <w:szCs w:val="20"/>
                <w:lang w:eastAsia="zh-CN"/>
              </w:rPr>
              <w:t xml:space="preserve">= </w:t>
            </w:r>
            <w:r w:rsidRPr="00A37282">
              <w:rPr>
                <w:rFonts w:ascii="Times New Roman" w:hAnsi="Times New Roman"/>
                <w:szCs w:val="20"/>
                <w:lang w:eastAsia="zh-CN"/>
              </w:rPr>
              <w:t xml:space="preserve"> 960</w:t>
            </w:r>
            <w:proofErr w:type="gramEnd"/>
            <w:r w:rsidRPr="00A37282">
              <w:rPr>
                <w:rFonts w:ascii="Times New Roman" w:hAnsi="Times New Roman"/>
                <w:szCs w:val="20"/>
                <w:lang w:eastAsia="zh-CN"/>
              </w:rPr>
              <w:t xml:space="preserve">kHz seems to </w:t>
            </w:r>
            <w:r>
              <w:rPr>
                <w:rFonts w:ascii="Times New Roman" w:hAnsi="Times New Roman"/>
                <w:szCs w:val="20"/>
                <w:lang w:eastAsia="zh-CN"/>
              </w:rPr>
              <w:t xml:space="preserve">be </w:t>
            </w:r>
            <w:r w:rsidRPr="00A37282">
              <w:rPr>
                <w:rFonts w:ascii="Times New Roman" w:hAnsi="Times New Roman"/>
                <w:szCs w:val="20"/>
                <w:lang w:eastAsia="zh-CN"/>
              </w:rPr>
              <w:t>able to meet the requirements. While it may be possible to obtain longer coverage with use of smaller SCS, it</w:t>
            </w:r>
            <w:r>
              <w:rPr>
                <w:rFonts w:ascii="Times New Roman" w:hAnsi="Times New Roman"/>
                <w:szCs w:val="20"/>
                <w:lang w:eastAsia="zh-CN"/>
              </w:rPr>
              <w:t>’</w:t>
            </w:r>
            <w:r w:rsidRPr="00A37282">
              <w:rPr>
                <w:rFonts w:ascii="Times New Roman" w:hAnsi="Times New Roman"/>
                <w:szCs w:val="20"/>
                <w:lang w:eastAsia="zh-CN"/>
              </w:rPr>
              <w:t xml:space="preserve">s not clear to us whether 60 GHz operation </w:t>
            </w:r>
            <w:proofErr w:type="gramStart"/>
            <w:r w:rsidRPr="00A37282">
              <w:rPr>
                <w:rFonts w:ascii="Times New Roman" w:hAnsi="Times New Roman"/>
                <w:szCs w:val="20"/>
                <w:lang w:eastAsia="zh-CN"/>
              </w:rPr>
              <w:t>actually needs</w:t>
            </w:r>
            <w:proofErr w:type="gramEnd"/>
            <w:r w:rsidRPr="00A37282">
              <w:rPr>
                <w:rFonts w:ascii="Times New Roman" w:hAnsi="Times New Roman"/>
                <w:szCs w:val="20"/>
                <w:lang w:eastAsia="zh-CN"/>
              </w:rPr>
              <w:t xml:space="preserve"> to target for coverage. </w:t>
            </w:r>
            <w:r>
              <w:rPr>
                <w:rFonts w:ascii="Times New Roman" w:hAnsi="Times New Roman"/>
                <w:szCs w:val="20"/>
                <w:lang w:eastAsia="zh-CN"/>
              </w:rPr>
              <w:t xml:space="preserve">There are </w:t>
            </w:r>
            <w:r w:rsidRPr="00A37282">
              <w:rPr>
                <w:rFonts w:ascii="Times New Roman" w:hAnsi="Times New Roman"/>
                <w:szCs w:val="20"/>
                <w:lang w:eastAsia="zh-CN"/>
              </w:rPr>
              <w:t>various other FR1 and FR2</w:t>
            </w:r>
            <w:r>
              <w:rPr>
                <w:rFonts w:ascii="Times New Roman" w:hAnsi="Times New Roman"/>
                <w:szCs w:val="20"/>
                <w:lang w:eastAsia="zh-CN"/>
              </w:rPr>
              <w:t xml:space="preserve"> </w:t>
            </w:r>
            <w:r w:rsidRPr="00A37282">
              <w:rPr>
                <w:rFonts w:ascii="Times New Roman" w:hAnsi="Times New Roman"/>
                <w:szCs w:val="20"/>
                <w:lang w:eastAsia="zh-CN"/>
              </w:rPr>
              <w:t>bands support</w:t>
            </w:r>
            <w:r>
              <w:rPr>
                <w:rFonts w:ascii="Times New Roman" w:hAnsi="Times New Roman"/>
                <w:szCs w:val="20"/>
                <w:lang w:eastAsia="zh-CN"/>
              </w:rPr>
              <w:t>ed in NR</w:t>
            </w:r>
            <w:r w:rsidRPr="00A37282">
              <w:rPr>
                <w:rFonts w:ascii="Times New Roman" w:hAnsi="Times New Roman"/>
                <w:szCs w:val="20"/>
                <w:lang w:eastAsia="zh-CN"/>
              </w:rPr>
              <w:t>, that have far better coverage that can be exploited if coverage is important. We believe the main usage for 60 GHz lies in extreme high throughput and low latencies that make the band attractive</w:t>
            </w:r>
            <w:r>
              <w:rPr>
                <w:rFonts w:ascii="Times New Roman" w:hAnsi="Times New Roman"/>
                <w:szCs w:val="20"/>
                <w:lang w:eastAsia="zh-CN"/>
              </w:rPr>
              <w:t xml:space="preser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r w:rsidRPr="00A37282">
              <w:rPr>
                <w:rFonts w:ascii="Times New Roman" w:hAnsi="Times New Roman"/>
                <w:szCs w:val="20"/>
                <w:lang w:eastAsia="zh-CN"/>
              </w:rPr>
              <w:t>.</w:t>
            </w:r>
          </w:p>
          <w:p w14:paraId="2F78761D" w14:textId="7332ED7C" w:rsidR="002779A5" w:rsidRPr="00EA10C6" w:rsidRDefault="002779A5" w:rsidP="002779A5">
            <w:pPr>
              <w:pStyle w:val="BodyText"/>
              <w:rPr>
                <w:lang w:eastAsia="zh-CN"/>
              </w:rPr>
            </w:pPr>
            <w:r w:rsidRPr="00A37282">
              <w:rPr>
                <w:rFonts w:ascii="Times New Roman" w:hAnsi="Times New Roman"/>
                <w:szCs w:val="20"/>
                <w:lang w:eastAsia="zh-CN"/>
              </w:rPr>
              <w:t>To support other use cases and deployment scenario</w:t>
            </w:r>
            <w:r>
              <w:rPr>
                <w:rFonts w:ascii="Times New Roman" w:hAnsi="Times New Roman"/>
                <w:szCs w:val="20"/>
                <w:lang w:eastAsia="zh-CN"/>
              </w:rPr>
              <w:t>s</w:t>
            </w:r>
            <w:r w:rsidRPr="00A37282">
              <w:rPr>
                <w:rFonts w:ascii="Times New Roman" w:hAnsi="Times New Roman"/>
                <w:szCs w:val="20"/>
                <w:lang w:eastAsia="zh-CN"/>
              </w:rPr>
              <w:t xml:space="preserve"> such as indoor factor</w:t>
            </w:r>
            <w:r>
              <w:rPr>
                <w:rFonts w:ascii="Times New Roman" w:hAnsi="Times New Roman"/>
                <w:szCs w:val="20"/>
                <w:lang w:eastAsia="zh-CN"/>
              </w:rPr>
              <w:t>y</w:t>
            </w:r>
            <w:r w:rsidRPr="00A37282">
              <w:rPr>
                <w:rFonts w:ascii="Times New Roman" w:hAnsi="Times New Roman"/>
                <w:szCs w:val="20"/>
                <w:lang w:eastAsia="zh-CN"/>
              </w:rPr>
              <w:t xml:space="preserve"> hall, we think supporting 480 kHz SCS could be </w:t>
            </w:r>
            <w:proofErr w:type="gramStart"/>
            <w:r w:rsidRPr="00A37282">
              <w:rPr>
                <w:rFonts w:ascii="Times New Roman" w:hAnsi="Times New Roman"/>
                <w:szCs w:val="20"/>
                <w:lang w:eastAsia="zh-CN"/>
              </w:rPr>
              <w:t>sufficient</w:t>
            </w:r>
            <w:proofErr w:type="gramEnd"/>
            <w:r w:rsidRPr="00A37282">
              <w:rPr>
                <w:rFonts w:ascii="Times New Roman" w:hAnsi="Times New Roman"/>
                <w:szCs w:val="20"/>
                <w:lang w:eastAsia="zh-CN"/>
              </w:rPr>
              <w:t>.</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lastRenderedPageBreak/>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FB673F">
            <w:pPr>
              <w:spacing w:after="0"/>
              <w:rPr>
                <w:lang w:eastAsia="zh-CN"/>
              </w:rPr>
            </w:pPr>
            <w:r w:rsidRPr="00316F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FB673F">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FB673F">
            <w:pPr>
              <w:rPr>
                <w:lang w:val="sv-SE" w:eastAsia="zh-CN"/>
              </w:rPr>
            </w:pPr>
            <w:r>
              <w:rPr>
                <w:lang w:val="sv-SE" w:eastAsia="zh-CN"/>
              </w:rPr>
              <w:t>Minimum BW = 50 MHz (FR2 minimum BW)</w:t>
            </w:r>
          </w:p>
          <w:p w14:paraId="6CC17C35" w14:textId="77777777" w:rsidR="000A07C7" w:rsidRDefault="000A07C7" w:rsidP="00FB673F">
            <w:pPr>
              <w:rPr>
                <w:lang w:val="sv-SE" w:eastAsia="zh-CN"/>
              </w:rPr>
            </w:pPr>
            <w:r>
              <w:rPr>
                <w:lang w:val="sv-SE" w:eastAsia="zh-CN"/>
              </w:rPr>
              <w:t>Maximum BW = 400 MHz, 800 MHz, 1.6 GHz.</w:t>
            </w:r>
          </w:p>
        </w:tc>
      </w:tr>
      <w:tr w:rsidR="002E576E" w14:paraId="11F35AD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2156" w14:textId="3799D2B4" w:rsidR="002E576E" w:rsidRDefault="002E576E" w:rsidP="002E576E">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4DD50E" w14:textId="23351A16" w:rsidR="002E576E" w:rsidRDefault="002E576E" w:rsidP="002E576E">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CC4407" w14:paraId="41A5DD75"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C1385" w14:textId="4E361B2A" w:rsidR="00CC4407" w:rsidRDefault="00CC4407" w:rsidP="00CC440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CBD0735" w14:textId="77777777" w:rsidR="00CC4407" w:rsidRDefault="00CC4407" w:rsidP="00CC440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4ACA33C7" w14:textId="77777777" w:rsidR="00CC4407" w:rsidRDefault="00CC4407" w:rsidP="00CC440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D159FF1" w14:textId="4A31239F" w:rsidR="00CC4407" w:rsidRDefault="00CC4407" w:rsidP="00CC4407">
            <w:pPr>
              <w:rPr>
                <w:lang w:eastAsia="zh-CN"/>
              </w:rPr>
            </w:pPr>
            <w:r>
              <w:rPr>
                <w:lang w:val="sv-SE" w:eastAsia="zh-CN"/>
              </w:rPr>
              <w:t>Maximum channel bandwidth (of a single component carrier) could be around ~2 GHz (or to maximize spectral efficiency, about 3 GHz using 960kHz).</w:t>
            </w:r>
          </w:p>
        </w:tc>
      </w:tr>
    </w:tbl>
    <w:p w14:paraId="6D10676D" w14:textId="77777777" w:rsidR="007321B3" w:rsidRPr="000A07C7" w:rsidRDefault="007321B3">
      <w:pPr>
        <w:pStyle w:val="BodyText"/>
        <w:spacing w:after="0"/>
        <w:rPr>
          <w:rFonts w:ascii="Times New Roman" w:hAnsi="Times New Roman"/>
          <w:sz w:val="22"/>
          <w:szCs w:val="22"/>
          <w:lang w:val="sv-SE"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FB673F">
            <w:pPr>
              <w:spacing w:after="0"/>
              <w:rPr>
                <w:lang w:eastAsia="zh-CN"/>
              </w:rPr>
            </w:pPr>
            <w:r w:rsidRPr="006A00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FB673F">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FB673F">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B0453" w14:paraId="4D8382D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ACB8" w14:textId="6384B0F3" w:rsidR="006B0453" w:rsidRPr="006B0453" w:rsidRDefault="006B0453" w:rsidP="00FB673F">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02CD1B" w14:textId="691749B7" w:rsidR="006B0453" w:rsidRPr="006B0453" w:rsidRDefault="006B0453" w:rsidP="001B6392">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w:t>
            </w:r>
            <w:r w:rsidR="001B6392">
              <w:rPr>
                <w:rFonts w:eastAsiaTheme="minorEastAsia"/>
                <w:lang w:eastAsia="ko-KR"/>
              </w:rPr>
              <w:t>should be sufficient</w:t>
            </w:r>
            <w:r>
              <w:rPr>
                <w:rFonts w:eastAsiaTheme="minorEastAsia"/>
                <w:lang w:eastAsia="ko-KR"/>
              </w:rPr>
              <w:t>.</w:t>
            </w:r>
          </w:p>
        </w:tc>
      </w:tr>
      <w:tr w:rsidR="002E576E" w14:paraId="53F71A6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FC377" w14:textId="01BA2C48" w:rsidR="002E576E" w:rsidRDefault="002E576E" w:rsidP="002E576E">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DAA93DB" w14:textId="5E418458" w:rsidR="002E576E" w:rsidRDefault="002E576E" w:rsidP="002E576E">
            <w:pPr>
              <w:overflowPunct/>
              <w:autoSpaceDE/>
              <w:adjustRightInd/>
              <w:spacing w:after="0"/>
              <w:rPr>
                <w:rFonts w:eastAsiaTheme="minorEastAsia"/>
                <w:lang w:eastAsia="ko-KR"/>
              </w:rPr>
            </w:pPr>
            <w:r w:rsidRPr="00EA10C6">
              <w:t>We think the channelization in this frequency range, especially in the unlicensed spectrum, should be aligned with IEEE 802.11 to ensure the best co-existence</w:t>
            </w:r>
            <w:r w:rsidRPr="002D1B70">
              <w:t xml:space="preserve"> performance.</w:t>
            </w:r>
            <w:r>
              <w:t xml:space="preserve"> </w:t>
            </w:r>
          </w:p>
        </w:tc>
      </w:tr>
      <w:tr w:rsidR="00407F3B" w14:paraId="1C32C77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5B1D7" w14:textId="59FCD4C0" w:rsidR="00407F3B" w:rsidRDefault="00407F3B" w:rsidP="00407F3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37AAB15" w14:textId="77777777" w:rsidR="00407F3B" w:rsidRDefault="00407F3B" w:rsidP="00407F3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4021C99" w14:textId="77777777" w:rsidR="00407F3B" w:rsidRDefault="00407F3B" w:rsidP="00407F3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00FD681" w14:textId="77777777" w:rsidR="00407F3B" w:rsidRDefault="00407F3B" w:rsidP="00407F3B">
            <w:pPr>
              <w:overflowPunct/>
              <w:autoSpaceDE/>
              <w:adjustRightInd/>
              <w:spacing w:after="0"/>
              <w:rPr>
                <w:lang w:eastAsia="zh-CN"/>
              </w:rPr>
            </w:pPr>
          </w:p>
          <w:p w14:paraId="1C84580E" w14:textId="7AA4B9D3" w:rsidR="00407F3B" w:rsidRPr="00EA10C6" w:rsidRDefault="00407F3B" w:rsidP="00407F3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lastRenderedPageBreak/>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FB673F">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FB673F">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FB673F">
            <w:pPr>
              <w:overflowPunct/>
              <w:autoSpaceDE/>
              <w:adjustRightInd/>
              <w:spacing w:after="0"/>
              <w:rPr>
                <w:lang w:val="sv-SE" w:eastAsia="zh-CN"/>
              </w:rPr>
            </w:pPr>
            <w:r>
              <w:rPr>
                <w:lang w:val="sv-SE" w:eastAsia="zh-CN"/>
              </w:rPr>
              <w:t xml:space="preserve">SSB numerology is aligned with the numerology of all other physical channels.   </w:t>
            </w:r>
          </w:p>
        </w:tc>
      </w:tr>
      <w:tr w:rsidR="00D024F6" w14:paraId="399753A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E283" w14:textId="68DF5BAB" w:rsidR="00D024F6" w:rsidRPr="00D024F6" w:rsidRDefault="00D024F6" w:rsidP="00FB673F">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58E9282" w14:textId="4C54DAFB" w:rsidR="00D024F6" w:rsidRDefault="00D024F6" w:rsidP="00D024F6">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DA0812" w14:paraId="6C5B53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3CBFF" w14:textId="4CD8A35B" w:rsidR="00DA0812" w:rsidRDefault="00DA0812" w:rsidP="00DA0812">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FB5CBE1" w14:textId="2DFFC01D" w:rsidR="00DA0812" w:rsidRDefault="00DA0812" w:rsidP="00DA0812">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C12286" w14:paraId="71581C61"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4D16" w14:textId="5C45B06B" w:rsidR="00C12286" w:rsidRPr="00C12286" w:rsidRDefault="00C12286" w:rsidP="00DA0812">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85353C" w14:textId="737339C4" w:rsidR="00C12286" w:rsidRPr="00C12286" w:rsidRDefault="00C12286" w:rsidP="00C12286">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975E84" w14:paraId="366AF215"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76487" w14:textId="7217ED1C" w:rsidR="00975E84" w:rsidRDefault="00975E84" w:rsidP="00975E84">
            <w:pPr>
              <w:spacing w:after="0"/>
              <w:rPr>
                <w:rFonts w:eastAsiaTheme="minorEastAsia" w:hint="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AF03EA4" w14:textId="77777777" w:rsidR="00975E84" w:rsidRDefault="00975E84" w:rsidP="00975E84">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0D9FC99C" w14:textId="77777777" w:rsidR="00975E84" w:rsidRDefault="00975E84" w:rsidP="00975E84">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60629B5" w14:textId="77777777" w:rsidR="00975E84" w:rsidRDefault="00975E84" w:rsidP="00975E84">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757ADBE4" w14:textId="77777777" w:rsidR="00975E84" w:rsidRDefault="00975E84" w:rsidP="00975E84">
            <w:pPr>
              <w:overflowPunct/>
              <w:autoSpaceDE/>
              <w:adjustRightInd/>
              <w:spacing w:after="0"/>
              <w:rPr>
                <w:lang w:val="sv-SE" w:eastAsia="zh-CN"/>
              </w:rPr>
            </w:pPr>
            <w:r>
              <w:rPr>
                <w:lang w:val="sv-SE" w:eastAsia="zh-CN"/>
              </w:rPr>
              <w:t>SSB SCS same as data/control SCS should enable all scenarios intended for data/control transmission.</w:t>
            </w:r>
          </w:p>
          <w:p w14:paraId="35486C2E" w14:textId="0552C38D" w:rsidR="00975E84" w:rsidRDefault="00975E84" w:rsidP="00975E84">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bl>
    <w:p w14:paraId="225E5BB2" w14:textId="77777777" w:rsidR="007321B3" w:rsidRPr="000A07C7" w:rsidRDefault="007321B3">
      <w:pPr>
        <w:pStyle w:val="BodyText"/>
        <w:spacing w:after="0"/>
        <w:rPr>
          <w:rFonts w:ascii="Times New Roman" w:hAnsi="Times New Roman"/>
          <w:sz w:val="22"/>
          <w:szCs w:val="22"/>
          <w:lang w:val="sv-SE"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FB673F">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FB673F">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FB673F">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024F6" w14:paraId="29CE837F"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177F" w14:textId="1631EDA7" w:rsidR="00D024F6" w:rsidRPr="00D024F6" w:rsidRDefault="00D024F6" w:rsidP="00D024F6">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C7F46DE" w14:textId="23DC4025" w:rsidR="00D024F6" w:rsidRDefault="00D024F6" w:rsidP="00D024F6">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A0812" w14:paraId="1590D19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BC95" w14:textId="13624BB5" w:rsidR="00DA0812" w:rsidRDefault="00DA0812" w:rsidP="00DA0812">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81546D" w14:textId="3CFF1D3F" w:rsidR="00DA0812" w:rsidRDefault="00DA0812" w:rsidP="00DA0812">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C12286" w14:paraId="469B433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B070" w14:textId="4D6DF97B" w:rsidR="00C12286" w:rsidRPr="00C12286" w:rsidRDefault="00C12286" w:rsidP="00DA0812">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3BEE78C0" w14:textId="6E8063F9" w:rsidR="00C12286" w:rsidRPr="002C2D6D" w:rsidRDefault="002C2D6D" w:rsidP="001B6392">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 xml:space="preserve">SSB pattern and SSB/CORESET multiplexing patterns should be prioritized. In addition, DRS window and QCL assumption introduced for Rel-16 NR-U can be </w:t>
            </w:r>
            <w:r w:rsidR="001B6392">
              <w:rPr>
                <w:rFonts w:eastAsiaTheme="minorEastAsia"/>
                <w:lang w:val="sv-SE" w:eastAsia="ko-KR"/>
              </w:rPr>
              <w:t>considered</w:t>
            </w:r>
            <w:r>
              <w:rPr>
                <w:rFonts w:eastAsiaTheme="minorEastAsia"/>
                <w:lang w:val="sv-SE" w:eastAsia="ko-KR"/>
              </w:rPr>
              <w:t xml:space="preserve"> to combat with LBT failure in unlicensed spectrum operation.</w:t>
            </w:r>
          </w:p>
        </w:tc>
      </w:tr>
      <w:tr w:rsidR="000B2235" w14:paraId="314AB88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2667" w14:textId="13B02459" w:rsidR="000B2235" w:rsidRDefault="000B2235" w:rsidP="000B2235">
            <w:pPr>
              <w:spacing w:after="0"/>
              <w:rPr>
                <w:rFonts w:eastAsiaTheme="minorEastAsia" w:hint="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76F1F61" w14:textId="77777777" w:rsidR="000B2235" w:rsidRDefault="000B2235" w:rsidP="000B2235">
            <w:pPr>
              <w:overflowPunct/>
              <w:autoSpaceDE/>
              <w:adjustRightInd/>
              <w:spacing w:after="0"/>
              <w:rPr>
                <w:lang w:val="sv-SE" w:eastAsia="zh-CN"/>
              </w:rPr>
            </w:pPr>
            <w:r>
              <w:rPr>
                <w:lang w:val="sv-SE" w:eastAsia="zh-CN"/>
              </w:rPr>
              <w:t>Supporting 120kHz or 240 kHz SSB SCS does potentially allow for reuse of existing NR specification.</w:t>
            </w:r>
          </w:p>
          <w:p w14:paraId="2D13BD28" w14:textId="77777777" w:rsidR="000B2235" w:rsidRDefault="000B2235" w:rsidP="000B2235">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282512B0" w14:textId="694C771A" w:rsidR="000B2235" w:rsidRDefault="000B2235" w:rsidP="000B2235">
            <w:pPr>
              <w:overflowPunct/>
              <w:autoSpaceDE/>
              <w:adjustRightInd/>
              <w:spacing w:after="0"/>
              <w:rPr>
                <w:rFonts w:eastAsiaTheme="minorEastAsia" w:hint="eastAsia"/>
                <w:lang w:val="sv-SE" w:eastAsia="ko-KR"/>
              </w:rPr>
            </w:pPr>
            <w:r>
              <w:rPr>
                <w:lang w:val="sv-SE" w:eastAsia="zh-CN"/>
              </w:rPr>
              <w:t>Coupled with data/control subcarrier spacing, enabling single numerology operation by supporting the same SCS for SSB as data SCS is still preferred.</w:t>
            </w:r>
          </w:p>
        </w:tc>
      </w:tr>
    </w:tbl>
    <w:p w14:paraId="5848841F" w14:textId="77777777" w:rsidR="007321B3" w:rsidRPr="000A07C7" w:rsidRDefault="007321B3">
      <w:pPr>
        <w:pStyle w:val="BodyText"/>
        <w:spacing w:after="0"/>
        <w:rPr>
          <w:rFonts w:ascii="Times New Roman" w:hAnsi="Times New Roman"/>
          <w:sz w:val="22"/>
          <w:szCs w:val="22"/>
          <w:lang w:val="sv-SE"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FB673F">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BodyText"/>
        <w:spacing w:after="0"/>
        <w:rPr>
          <w:rFonts w:ascii="Times New Roman" w:hAnsi="Times New Roman"/>
          <w:sz w:val="22"/>
          <w:szCs w:val="22"/>
          <w:lang w:val="sv-SE"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FB673F">
            <w:pPr>
              <w:spacing w:after="0"/>
              <w:rPr>
                <w:lang w:val="sv-SE" w:eastAsia="zh-CN"/>
              </w:rPr>
            </w:pPr>
            <w:r w:rsidRPr="002E7530">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FB673F">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FB673F">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FB673F">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r w:rsidR="00D024F6" w:rsidRPr="00A9546C" w14:paraId="29ECE70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47B7" w14:textId="7237A91A" w:rsidR="00D024F6" w:rsidRDefault="00D024F6" w:rsidP="00D024F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5F2E53" w14:textId="77777777" w:rsidR="00D024F6" w:rsidRDefault="00D024F6" w:rsidP="00D024F6">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2A481225" w14:textId="6D5A6589" w:rsidR="00D024F6" w:rsidRDefault="00D024F6" w:rsidP="00D024F6">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DA0812" w:rsidRPr="00A9546C" w14:paraId="08CA21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810F" w14:textId="10DF95A9" w:rsidR="00DA0812" w:rsidRDefault="00DA0812" w:rsidP="00DA0812">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69E6DA" w14:textId="52A53483" w:rsidR="00DA0812" w:rsidRDefault="00DA0812" w:rsidP="00DA0812">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2C2D6D" w:rsidRPr="00A9546C" w14:paraId="67D6E85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7446" w14:textId="3A9C800A" w:rsidR="002C2D6D" w:rsidRPr="002C2D6D" w:rsidRDefault="002C2D6D" w:rsidP="00DA0812">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378430" w14:textId="5B7AB3A3" w:rsidR="002C2D6D" w:rsidRPr="002C2D6D" w:rsidRDefault="002C2D6D" w:rsidP="00DA0812">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D14E2" w:rsidRPr="00A9546C" w14:paraId="4B5AB1C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56CFE" w14:textId="7D70A3E9" w:rsidR="00ED14E2" w:rsidRDefault="00ED14E2" w:rsidP="00ED14E2">
            <w:pPr>
              <w:spacing w:after="0"/>
              <w:rPr>
                <w:rFonts w:eastAsiaTheme="minorEastAsia" w:hint="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54D2152" w14:textId="77777777" w:rsidR="00ED14E2" w:rsidRDefault="00ED14E2" w:rsidP="00ED14E2">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B043468" w14:textId="77777777" w:rsidR="00ED14E2" w:rsidRDefault="00ED14E2" w:rsidP="00ED14E2">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4B5B7005" w14:textId="77777777" w:rsidR="00ED14E2" w:rsidRDefault="00ED14E2" w:rsidP="00ED14E2">
            <w:pPr>
              <w:overflowPunct/>
              <w:autoSpaceDE/>
              <w:adjustRightInd/>
              <w:spacing w:after="0"/>
              <w:rPr>
                <w:lang w:val="sv-SE" w:eastAsia="zh-CN"/>
              </w:rPr>
            </w:pPr>
            <w:r>
              <w:rPr>
                <w:lang w:val="sv-SE" w:eastAsia="zh-CN"/>
              </w:rPr>
              <w:t>Therefore, we prefer to support of the same SCS for PRACH as data/control.</w:t>
            </w:r>
          </w:p>
          <w:p w14:paraId="0DE53B6C" w14:textId="77777777" w:rsidR="00ED14E2" w:rsidRDefault="00ED14E2" w:rsidP="00ED14E2">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1830B70" w14:textId="2E255C47" w:rsidR="00ED14E2" w:rsidRDefault="00ED14E2" w:rsidP="00ED14E2">
            <w:pPr>
              <w:overflowPunct/>
              <w:autoSpaceDE/>
              <w:adjustRightInd/>
              <w:spacing w:after="0"/>
              <w:rPr>
                <w:rFonts w:eastAsiaTheme="minorEastAsia" w:hint="eastAsia"/>
                <w:lang w:val="sv-SE" w:eastAsia="ko-KR"/>
              </w:rPr>
            </w:pPr>
            <w:r>
              <w:rPr>
                <w:lang w:val="sv-SE" w:eastAsia="zh-CN"/>
              </w:rPr>
              <w:t>If longer sequences for PRACH is supported we do not see the need to support interlace PRACH transmission.</w:t>
            </w:r>
          </w:p>
        </w:tc>
      </w:tr>
    </w:tbl>
    <w:p w14:paraId="19FADD58" w14:textId="77777777" w:rsidR="007321B3" w:rsidRPr="000A07C7" w:rsidRDefault="007321B3">
      <w:pPr>
        <w:pStyle w:val="BodyText"/>
        <w:spacing w:after="0"/>
        <w:rPr>
          <w:rFonts w:ascii="Times New Roman" w:hAnsi="Times New Roman"/>
          <w:sz w:val="22"/>
          <w:szCs w:val="22"/>
          <w:lang w:val="sv-SE"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FB673F">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BodyText"/>
        <w:spacing w:after="0"/>
        <w:rPr>
          <w:rFonts w:ascii="Times New Roman" w:hAnsi="Times New Roman"/>
          <w:sz w:val="22"/>
          <w:szCs w:val="22"/>
          <w:lang w:val="sv-SE"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FB673F">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FB673F">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BodyText"/>
        <w:spacing w:after="0"/>
        <w:rPr>
          <w:rFonts w:ascii="Times New Roman" w:hAnsi="Times New Roman"/>
          <w:sz w:val="22"/>
          <w:szCs w:val="22"/>
          <w:lang w:val="sv-SE"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lastRenderedPageBreak/>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FB673F">
            <w:pPr>
              <w:overflowPunct/>
              <w:autoSpaceDE/>
              <w:adjustRightInd/>
              <w:spacing w:after="0"/>
              <w:rPr>
                <w:lang w:val="sv-SE" w:eastAsia="zh-CN"/>
              </w:rPr>
            </w:pPr>
            <w:r>
              <w:rPr>
                <w:lang w:val="sv-SE" w:eastAsia="zh-CN"/>
              </w:rPr>
              <w:t>No new PTRS pattern is needed</w:t>
            </w:r>
          </w:p>
        </w:tc>
      </w:tr>
      <w:tr w:rsidR="00E60D34" w14:paraId="2AE171F5"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C4138" w14:textId="44939892" w:rsidR="00E60D34" w:rsidRDefault="00E60D34" w:rsidP="00E60D34">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93ED796" w14:textId="6D50FCB1" w:rsidR="00E60D34" w:rsidRDefault="00E60D34" w:rsidP="00E60D34">
            <w:pPr>
              <w:overflowPunct/>
              <w:autoSpaceDE/>
              <w:adjustRightInd/>
              <w:spacing w:after="0"/>
              <w:rPr>
                <w:lang w:val="sv-SE" w:eastAsia="zh-CN"/>
              </w:rPr>
            </w:pPr>
            <w:r>
              <w:rPr>
                <w:lang w:val="sv-SE" w:eastAsia="zh-CN"/>
              </w:rPr>
              <w:t>Prefer to keep current PTRS patterns.</w:t>
            </w:r>
          </w:p>
        </w:tc>
      </w:tr>
    </w:tbl>
    <w:p w14:paraId="1EC8D349" w14:textId="77777777" w:rsidR="007321B3" w:rsidRPr="000A07C7" w:rsidRDefault="007321B3">
      <w:pPr>
        <w:pStyle w:val="BodyText"/>
        <w:spacing w:after="0"/>
        <w:rPr>
          <w:rFonts w:ascii="Times New Roman" w:hAnsi="Times New Roman"/>
          <w:sz w:val="22"/>
          <w:szCs w:val="22"/>
          <w:lang w:val="sv-SE"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FB673F">
            <w:pPr>
              <w:overflowPunct/>
              <w:autoSpaceDE/>
              <w:adjustRightInd/>
              <w:spacing w:after="0"/>
              <w:rPr>
                <w:lang w:val="sv-SE" w:eastAsia="zh-CN"/>
              </w:rPr>
            </w:pPr>
            <w:r>
              <w:rPr>
                <w:lang w:val="sv-SE" w:eastAsia="zh-CN"/>
              </w:rPr>
              <w:t>No new DM-RS  pattern is needed</w:t>
            </w:r>
          </w:p>
        </w:tc>
      </w:tr>
      <w:tr w:rsidR="00F06FCE" w14:paraId="76DDC93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FC09" w14:textId="1957191A" w:rsidR="00F06FCE" w:rsidRDefault="00F06FCE" w:rsidP="00F06FCE">
            <w:pPr>
              <w:spacing w:after="0"/>
              <w:rPr>
                <w:lang w:val="sv-SE" w:eastAsia="zh-CN"/>
              </w:rPr>
            </w:pPr>
            <w:bookmarkStart w:id="1" w:name="_GoBack" w:colFirst="0" w:colLast="-1"/>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32AB2E" w14:textId="3D6AA887" w:rsidR="00F06FCE" w:rsidRDefault="00F06FCE" w:rsidP="00F06FCE">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bookmarkEnd w:id="1"/>
    </w:tbl>
    <w:p w14:paraId="21CC13B4" w14:textId="77777777" w:rsidR="007321B3" w:rsidRPr="000A07C7" w:rsidRDefault="007321B3">
      <w:pPr>
        <w:pStyle w:val="BodyText"/>
        <w:spacing w:after="0"/>
        <w:rPr>
          <w:rFonts w:ascii="Times New Roman" w:hAnsi="Times New Roman"/>
          <w:sz w:val="22"/>
          <w:szCs w:val="22"/>
          <w:lang w:val="sv-SE"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lastRenderedPageBreak/>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lastRenderedPageBreak/>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FB673F">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lastRenderedPageBreak/>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lastRenderedPageBreak/>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6E525" w14:textId="77777777" w:rsidR="00067DC4" w:rsidRDefault="00067DC4">
      <w:pPr>
        <w:spacing w:after="0" w:line="240" w:lineRule="auto"/>
      </w:pPr>
      <w:r>
        <w:separator/>
      </w:r>
    </w:p>
  </w:endnote>
  <w:endnote w:type="continuationSeparator" w:id="0">
    <w:p w14:paraId="602CD59E" w14:textId="77777777" w:rsidR="00067DC4" w:rsidRDefault="0006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03D" w14:textId="77777777" w:rsidR="002E576E" w:rsidRDefault="002E57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2E576E" w:rsidRDefault="002E5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9B21" w14:textId="2A31F941" w:rsidR="002E576E" w:rsidRDefault="002E576E">
    <w:pPr>
      <w:pStyle w:val="Footer"/>
      <w:ind w:right="360"/>
    </w:pPr>
    <w:r>
      <w:rPr>
        <w:rStyle w:val="PageNumber"/>
      </w:rPr>
      <w:fldChar w:fldCharType="begin"/>
    </w:r>
    <w:r>
      <w:rPr>
        <w:rStyle w:val="PageNumber"/>
      </w:rPr>
      <w:instrText xml:space="preserve"> PAGE </w:instrText>
    </w:r>
    <w:r>
      <w:rPr>
        <w:rStyle w:val="PageNumber"/>
      </w:rPr>
      <w:fldChar w:fldCharType="separate"/>
    </w:r>
    <w:r w:rsidR="00097F9B">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7F9B">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FC63" w14:textId="77777777" w:rsidR="00067DC4" w:rsidRDefault="00067DC4">
      <w:pPr>
        <w:spacing w:after="0" w:line="240" w:lineRule="auto"/>
      </w:pPr>
      <w:r>
        <w:separator/>
      </w:r>
    </w:p>
  </w:footnote>
  <w:footnote w:type="continuationSeparator" w:id="0">
    <w:p w14:paraId="0DC7BF11" w14:textId="77777777" w:rsidR="00067DC4" w:rsidRDefault="0006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CC0E" w14:textId="77777777" w:rsidR="002E576E" w:rsidRDefault="002E57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1ED8"/>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E84"/>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407"/>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6FCE"/>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47EA"/>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B24353E-2510-4013-BC73-57B553156B78}">
  <ds:schemaRefs>
    <ds:schemaRef ds:uri="http://schemas.openxmlformats.org/officeDocument/2006/bibliography"/>
  </ds:schemaRefs>
</ds:datastoreItem>
</file>

<file path=customXml/itemProps8.xml><?xml version="1.0" encoding="utf-8"?>
<ds:datastoreItem xmlns:ds="http://schemas.openxmlformats.org/officeDocument/2006/customXml" ds:itemID="{C6DF8769-B9C5-42B7-8761-547CD32D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56</Pages>
  <Words>24894</Words>
  <Characters>129754</Characters>
  <Application>Microsoft Office Word</Application>
  <DocSecurity>0</DocSecurity>
  <Lines>1081</Lines>
  <Paragraphs>308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#1</vt:lpstr>
      <vt:lpstr>[103-e-NR-52-71-Waveform-Changes] Discussions Summary #1</vt:lpstr>
      <vt:lpstr>[103-e-NR-52-71-Waveform-Changes] Discussions Summary #1</vt:lpstr>
    </vt:vector>
  </TitlesOfParts>
  <Company>Intel</Company>
  <LinksUpToDate>false</LinksUpToDate>
  <CharactersWithSpaces>154340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Morozov, Gregory V</cp:lastModifiedBy>
  <cp:revision>17</cp:revision>
  <cp:lastPrinted>2011-11-09T07:49:00Z</cp:lastPrinted>
  <dcterms:created xsi:type="dcterms:W3CDTF">2020-10-28T08:18:00Z</dcterms:created>
  <dcterms:modified xsi:type="dcterms:W3CDTF">2020-10-28T08:54:00Z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