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 xml:space="preserve">[103-e-NR-52-71-Waveform-Changes] Email discussion/approval on required changes to NR using existing DL/UL NR waveform until 11/2; address any remaining aspects by 11/10 – </w:t>
      </w:r>
      <w:proofErr w:type="spellStart"/>
      <w:r>
        <w:rPr>
          <w:lang w:val="en-GB" w:eastAsia="zh-CN"/>
        </w:rPr>
        <w:t>Daewon</w:t>
      </w:r>
      <w:proofErr w:type="spellEnd"/>
      <w:r>
        <w:rPr>
          <w:lang w:val="en-GB" w:eastAsia="zh-CN"/>
        </w:rPr>
        <w:t xml:space="preserve">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12: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w:t>
      </w:r>
      <w:proofErr w:type="gramStart"/>
      <w:r>
        <w:rPr>
          <w:rFonts w:ascii="Times New Roman" w:hAnsi="Times New Roman"/>
          <w:sz w:val="22"/>
          <w:szCs w:val="22"/>
          <w:lang w:eastAsia="zh-CN"/>
        </w:rPr>
        <w:t>UE  assistance</w:t>
      </w:r>
      <w:proofErr w:type="gramEnd"/>
      <w:r>
        <w:rPr>
          <w:rFonts w:ascii="Times New Roman" w:hAnsi="Times New Roman"/>
          <w:sz w:val="22"/>
          <w:szCs w:val="22"/>
          <w:lang w:eastAsia="zh-CN"/>
        </w:rPr>
        <w:t xml:space="preserv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 Larger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Considering the different amounts of RMS delay spreads for possible scenarios, supporting multiple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6: Support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Support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selection of SCSs for Rel-17 NR above 52.6 GHz needs to consider the impacts of frequency band, bandwidth, </w:t>
      </w:r>
      <w:proofErr w:type="gramStart"/>
      <w:r>
        <w:rPr>
          <w:rFonts w:ascii="Times New Roman" w:hAnsi="Times New Roman"/>
          <w:sz w:val="22"/>
          <w:szCs w:val="22"/>
          <w:lang w:eastAsia="zh-CN"/>
        </w:rPr>
        <w:t>phase</w:t>
      </w:r>
      <w:proofErr w:type="gramEnd"/>
      <w:r>
        <w:rPr>
          <w:rFonts w:ascii="Times New Roman" w:hAnsi="Times New Roman"/>
          <w:sz w:val="22"/>
          <w:szCs w:val="22"/>
          <w:lang w:eastAsia="zh-CN"/>
        </w:rPr>
        <w:t xml:space="preserv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proofErr w:type="gramStart"/>
      <w:r>
        <w:rPr>
          <w:rFonts w:ascii="Times New Roman" w:hAnsi="Times New Roman"/>
          <w:sz w:val="22"/>
          <w:szCs w:val="22"/>
          <w:lang w:eastAsia="zh-CN"/>
        </w:rPr>
        <w:t>Δf</w:t>
      </w:r>
      <w:proofErr w:type="spellEnd"/>
      <w:proofErr w:type="gram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宋体"/>
          <w:lang w:eastAsia="zh-CN"/>
        </w:rPr>
      </w:pPr>
      <w:r>
        <w:rPr>
          <w:rFonts w:eastAsia="宋体"/>
          <w:lang w:eastAsia="zh-CN"/>
        </w:rPr>
        <w:t xml:space="preserve">Consider sub-carrier </w:t>
      </w:r>
      <w:proofErr w:type="spellStart"/>
      <w:r>
        <w:rPr>
          <w:rFonts w:eastAsia="宋体"/>
          <w:lang w:eastAsia="zh-CN"/>
        </w:rPr>
        <w:t>spacings</w:t>
      </w:r>
      <w:proofErr w:type="spellEnd"/>
      <w:r>
        <w:rPr>
          <w:rFonts w:eastAsia="宋体"/>
          <w:lang w:eastAsia="zh-CN"/>
        </w:rPr>
        <w:t xml:space="preserve"> up to 480 kHz for NR operation in 52.6 to 71 GHz.</w:t>
      </w:r>
    </w:p>
    <w:p w14:paraId="1A84F1AE" w14:textId="77777777" w:rsidR="007321B3" w:rsidRDefault="00B908C1">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It is proposed to consider up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 xml:space="preserve">The choice of </w:t>
            </w:r>
            <w:proofErr w:type="gramStart"/>
            <w:r>
              <w:rPr>
                <w:rFonts w:hint="eastAsia"/>
                <w:lang w:eastAsia="zh-CN"/>
              </w:rPr>
              <w:t>numerology</w:t>
            </w:r>
            <w:r>
              <w:rPr>
                <w:lang w:eastAsia="zh-CN"/>
              </w:rPr>
              <w:t>(</w:t>
            </w:r>
            <w:proofErr w:type="spellStart"/>
            <w:proofErr w:type="gramEnd"/>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FB673F">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FB673F">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A07C7" w14:paraId="6A52458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449D" w14:textId="77777777" w:rsidR="000A07C7" w:rsidRPr="000A07C7" w:rsidRDefault="000A07C7" w:rsidP="00FB673F">
            <w:pPr>
              <w:spacing w:after="0"/>
              <w:rPr>
                <w:lang w:val="sv-SE" w:eastAsia="zh-CN"/>
              </w:rPr>
            </w:pPr>
            <w:r w:rsidRPr="000A07C7">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CC4F0AF" w14:textId="77777777" w:rsidR="000A07C7" w:rsidRDefault="000A07C7" w:rsidP="00FB673F">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2E576E" w14:paraId="2D157A5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41492" w14:textId="5937B1D1" w:rsidR="002E576E" w:rsidRPr="000A07C7" w:rsidRDefault="002E576E" w:rsidP="002E576E">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8AD84FA" w14:textId="0CAF3C9C" w:rsidR="002E576E" w:rsidRDefault="002E576E" w:rsidP="002E576E">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3D353CC" w14:textId="77777777" w:rsidR="002E576E" w:rsidRDefault="002E576E" w:rsidP="002E576E">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72C5E600" w14:textId="1D427EF2" w:rsidR="002E576E" w:rsidRDefault="002E576E" w:rsidP="002E576E">
            <w:pPr>
              <w:overflowPunct/>
              <w:autoSpaceDE/>
              <w:adjustRightInd/>
              <w:spacing w:after="0"/>
              <w:rPr>
                <w:szCs w:val="22"/>
                <w:lang w:eastAsia="zh-CN"/>
              </w:rPr>
            </w:pPr>
            <w:r>
              <w:rPr>
                <w:lang w:eastAsia="zh-CN"/>
              </w:rPr>
              <w:t xml:space="preserve">So in total, we think at least two SCS for 52.6-71GHz are needed.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8.3pt" o:ole="">
                        <v:imagedata r:id="rId15" o:title=""/>
                      </v:shape>
                      <o:OLEObject Type="Embed" ProgID="Equation.3" ShapeID="_x0000_i1025" DrawAspect="Content" ObjectID="_1665407481" r:id="rId16"/>
                    </w:object>
                  </w:r>
                  <w:r>
                    <w:t xml:space="preserve">should be updated since it is defined </w:t>
                  </w:r>
                  <w:r>
                    <w:lastRenderedPageBreak/>
                    <w:t xml:space="preserve">as </w:t>
                  </w:r>
                  <w:r>
                    <w:rPr>
                      <w:rFonts w:ascii="Times New Roman" w:hAnsi="Times New Roman"/>
                      <w:position w:val="-12"/>
                    </w:rPr>
                    <w:object w:dxaOrig="1740" w:dyaOrig="375" w14:anchorId="7A8FF72A">
                      <v:shape id="_x0000_i1026" type="#_x0000_t75" style="width:87.4pt;height:17.9pt" o:ole="">
                        <v:imagedata r:id="rId17" o:title=""/>
                      </v:shape>
                      <o:OLEObject Type="Embed" ProgID="Equation.3" ShapeID="_x0000_i1026" DrawAspect="Content" ObjectID="_166540748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2E576E" w14:paraId="5AB818A6" w14:textId="77777777" w:rsidTr="00231EEB">
                                    <w:tc>
                                      <w:tcPr>
                                        <w:tcW w:w="1129" w:type="dxa"/>
                                      </w:tcPr>
                                      <w:p w14:paraId="7F2EB2AC" w14:textId="77777777" w:rsidR="002E576E" w:rsidRDefault="002E576E" w:rsidP="00231EEB">
                                        <w:pPr>
                                          <w:rPr>
                                            <w:lang w:val="sv-SE"/>
                                          </w:rPr>
                                        </w:pPr>
                                        <w:r>
                                          <w:rPr>
                                            <w:lang w:val="sv-SE"/>
                                          </w:rPr>
                                          <w:t>SCS</w:t>
                                        </w:r>
                                      </w:p>
                                    </w:tc>
                                    <w:tc>
                                      <w:tcPr>
                                        <w:tcW w:w="6946" w:type="dxa"/>
                                      </w:tcPr>
                                      <w:p w14:paraId="3D89636D" w14:textId="77777777" w:rsidR="002E576E" w:rsidRDefault="002E576E" w:rsidP="00231EEB">
                                        <w:pPr>
                                          <w:rPr>
                                            <w:lang w:val="sv-SE"/>
                                          </w:rPr>
                                        </w:pPr>
                                        <w:r>
                                          <w:rPr>
                                            <w:lang w:val="sv-SE"/>
                                          </w:rPr>
                                          <w:t>PHY impact (other than common impact for unlicensed support)</w:t>
                                        </w:r>
                                      </w:p>
                                    </w:tc>
                                  </w:tr>
                                  <w:tr w:rsidR="002E576E" w14:paraId="1CB1B3E9" w14:textId="77777777" w:rsidTr="00231EEB">
                                    <w:tc>
                                      <w:tcPr>
                                        <w:tcW w:w="1129" w:type="dxa"/>
                                      </w:tcPr>
                                      <w:p w14:paraId="63968027" w14:textId="77777777" w:rsidR="002E576E" w:rsidRDefault="002E576E" w:rsidP="00231EEB">
                                        <w:pPr>
                                          <w:rPr>
                                            <w:lang w:val="sv-SE"/>
                                          </w:rPr>
                                        </w:pPr>
                                        <w:r>
                                          <w:rPr>
                                            <w:rFonts w:hint="eastAsia"/>
                                            <w:lang w:val="sv-SE"/>
                                          </w:rPr>
                                          <w:t>120 kHz</w:t>
                                        </w:r>
                                      </w:p>
                                    </w:tc>
                                    <w:tc>
                                      <w:tcPr>
                                        <w:tcW w:w="6946" w:type="dxa"/>
                                      </w:tcPr>
                                      <w:p w14:paraId="1FBF4EEE" w14:textId="77777777" w:rsidR="002E576E" w:rsidRPr="0058288B" w:rsidRDefault="002E576E"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2E576E" w:rsidRPr="0058288B" w:rsidRDefault="002E576E"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2E576E" w:rsidRPr="0058288B" w:rsidRDefault="002E576E"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2E576E" w:rsidRPr="004C4CED" w14:paraId="1925C7E7" w14:textId="77777777" w:rsidTr="00231EEB">
                                    <w:tc>
                                      <w:tcPr>
                                        <w:tcW w:w="1129" w:type="dxa"/>
                                      </w:tcPr>
                                      <w:p w14:paraId="684FACC3" w14:textId="77777777" w:rsidR="002E576E" w:rsidRDefault="002E576E" w:rsidP="00231EEB">
                                        <w:pPr>
                                          <w:rPr>
                                            <w:lang w:val="sv-SE"/>
                                          </w:rPr>
                                        </w:pPr>
                                        <w:r>
                                          <w:rPr>
                                            <w:rFonts w:hint="eastAsia"/>
                                            <w:lang w:val="sv-SE"/>
                                          </w:rPr>
                                          <w:t>240 kHz</w:t>
                                        </w:r>
                                      </w:p>
                                    </w:tc>
                                    <w:tc>
                                      <w:tcPr>
                                        <w:tcW w:w="6946" w:type="dxa"/>
                                      </w:tcPr>
                                      <w:p w14:paraId="53A39ABE" w14:textId="77777777" w:rsidR="002E576E" w:rsidRPr="0058288B" w:rsidRDefault="002E576E"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75B0A1E3"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2E576E" w:rsidRPr="0058288B" w:rsidRDefault="002E576E" w:rsidP="00231EEB">
                                        <w:pPr>
                                          <w:spacing w:before="0" w:after="0" w:line="240" w:lineRule="auto"/>
                                          <w:rPr>
                                            <w:sz w:val="18"/>
                                            <w:szCs w:val="18"/>
                                          </w:rPr>
                                        </w:pPr>
                                        <w:r w:rsidRPr="0058288B">
                                          <w:rPr>
                                            <w:sz w:val="18"/>
                                            <w:szCs w:val="18"/>
                                          </w:rPr>
                                          <w:t>- PDCCH Monitoring</w:t>
                                        </w:r>
                                      </w:p>
                                      <w:p w14:paraId="5F2B3F3C" w14:textId="77777777" w:rsidR="002E576E" w:rsidRPr="0058288B" w:rsidRDefault="002E576E" w:rsidP="00231EEB">
                                        <w:pPr>
                                          <w:spacing w:before="0" w:after="0" w:line="240" w:lineRule="auto"/>
                                          <w:rPr>
                                            <w:sz w:val="18"/>
                                            <w:szCs w:val="18"/>
                                            <w:lang w:val="sv-SE"/>
                                          </w:rPr>
                                        </w:pPr>
                                        <w:r w:rsidRPr="0058288B">
                                          <w:rPr>
                                            <w:sz w:val="18"/>
                                            <w:szCs w:val="18"/>
                                          </w:rPr>
                                          <w:t>- HARQ process</w:t>
                                        </w:r>
                                      </w:p>
                                    </w:tc>
                                  </w:tr>
                                  <w:tr w:rsidR="002E576E" w:rsidRPr="004C4CED" w14:paraId="71949E69" w14:textId="77777777" w:rsidTr="00231EEB">
                                    <w:tc>
                                      <w:tcPr>
                                        <w:tcW w:w="1129" w:type="dxa"/>
                                      </w:tcPr>
                                      <w:p w14:paraId="597299FF" w14:textId="77777777" w:rsidR="002E576E" w:rsidRDefault="002E576E" w:rsidP="00231EEB">
                                        <w:pPr>
                                          <w:rPr>
                                            <w:lang w:val="sv-SE"/>
                                          </w:rPr>
                                        </w:pPr>
                                        <w:r>
                                          <w:rPr>
                                            <w:rFonts w:hint="eastAsia"/>
                                            <w:lang w:val="sv-SE"/>
                                          </w:rPr>
                                          <w:t>480 k</w:t>
                                        </w:r>
                                        <w:r>
                                          <w:rPr>
                                            <w:lang w:val="sv-SE"/>
                                          </w:rPr>
                                          <w:t>Hz</w:t>
                                        </w:r>
                                      </w:p>
                                    </w:tc>
                                    <w:tc>
                                      <w:tcPr>
                                        <w:tcW w:w="6946" w:type="dxa"/>
                                      </w:tcPr>
                                      <w:p w14:paraId="1C8AA481" w14:textId="7DFA83D0" w:rsidR="002E576E" w:rsidRPr="0058288B" w:rsidRDefault="002E576E"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594E2B15"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60F7592A"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2E576E" w:rsidRPr="00864C4A" w:rsidRDefault="002E576E" w:rsidP="00231EEB">
                                        <w:pPr>
                                          <w:spacing w:before="0" w:after="0" w:line="240" w:lineRule="auto"/>
                                          <w:rPr>
                                            <w:sz w:val="18"/>
                                            <w:szCs w:val="18"/>
                                          </w:rPr>
                                        </w:pPr>
                                        <w:r w:rsidRPr="0058288B">
                                          <w:rPr>
                                            <w:sz w:val="18"/>
                                            <w:szCs w:val="18"/>
                                          </w:rPr>
                                          <w:t>- PDCCH Monitoring</w:t>
                                        </w:r>
                                      </w:p>
                                    </w:tc>
                                  </w:tr>
                                  <w:tr w:rsidR="002E576E" w:rsidRPr="004C4CED" w14:paraId="364E29B9" w14:textId="77777777" w:rsidTr="00231EEB">
                                    <w:tc>
                                      <w:tcPr>
                                        <w:tcW w:w="1129" w:type="dxa"/>
                                      </w:tcPr>
                                      <w:p w14:paraId="6D8E1AC7" w14:textId="77777777" w:rsidR="002E576E" w:rsidRDefault="002E576E" w:rsidP="00231EEB">
                                        <w:pPr>
                                          <w:rPr>
                                            <w:lang w:val="sv-SE"/>
                                          </w:rPr>
                                        </w:pPr>
                                        <w:r>
                                          <w:rPr>
                                            <w:rFonts w:hint="eastAsia"/>
                                            <w:lang w:val="sv-SE"/>
                                          </w:rPr>
                                          <w:t>960 kHz</w:t>
                                        </w:r>
                                      </w:p>
                                    </w:tc>
                                    <w:tc>
                                      <w:tcPr>
                                        <w:tcW w:w="6946" w:type="dxa"/>
                                      </w:tcPr>
                                      <w:p w14:paraId="7FA62F36" w14:textId="02C94220" w:rsidR="002E576E" w:rsidRPr="0058288B" w:rsidRDefault="002E576E"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0F987E97"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2A6390B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2E576E" w:rsidRPr="0014669A" w:rsidRDefault="002E576E" w:rsidP="00231EEB">
                                        <w:pPr>
                                          <w:spacing w:before="0" w:after="0" w:line="240" w:lineRule="auto"/>
                                          <w:rPr>
                                            <w:sz w:val="18"/>
                                            <w:szCs w:val="18"/>
                                          </w:rPr>
                                        </w:pPr>
                                        <w:r w:rsidRPr="0058288B">
                                          <w:rPr>
                                            <w:sz w:val="18"/>
                                            <w:szCs w:val="18"/>
                                          </w:rPr>
                                          <w:t>- PDCCH Monitoring</w:t>
                                        </w:r>
                                      </w:p>
                                    </w:tc>
                                  </w:tr>
                                </w:tbl>
                                <w:p w14:paraId="6FA37EC9" w14:textId="77777777" w:rsidR="002E576E" w:rsidRPr="0058288B" w:rsidRDefault="002E576E"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2E576E" w14:paraId="5AB818A6" w14:textId="77777777" w:rsidTr="00231EEB">
                              <w:tc>
                                <w:tcPr>
                                  <w:tcW w:w="1129" w:type="dxa"/>
                                </w:tcPr>
                                <w:p w14:paraId="7F2EB2AC" w14:textId="77777777" w:rsidR="002E576E" w:rsidRDefault="002E576E" w:rsidP="00231EEB">
                                  <w:pPr>
                                    <w:rPr>
                                      <w:lang w:val="sv-SE"/>
                                    </w:rPr>
                                  </w:pPr>
                                  <w:r>
                                    <w:rPr>
                                      <w:lang w:val="sv-SE"/>
                                    </w:rPr>
                                    <w:t>SCS</w:t>
                                  </w:r>
                                </w:p>
                              </w:tc>
                              <w:tc>
                                <w:tcPr>
                                  <w:tcW w:w="6946" w:type="dxa"/>
                                </w:tcPr>
                                <w:p w14:paraId="3D89636D" w14:textId="77777777" w:rsidR="002E576E" w:rsidRDefault="002E576E" w:rsidP="00231EEB">
                                  <w:pPr>
                                    <w:rPr>
                                      <w:lang w:val="sv-SE"/>
                                    </w:rPr>
                                  </w:pPr>
                                  <w:r>
                                    <w:rPr>
                                      <w:lang w:val="sv-SE"/>
                                    </w:rPr>
                                    <w:t>PHY impact (other than common impact for unlicensed support)</w:t>
                                  </w:r>
                                </w:p>
                              </w:tc>
                            </w:tr>
                            <w:tr w:rsidR="002E576E" w14:paraId="1CB1B3E9" w14:textId="77777777" w:rsidTr="00231EEB">
                              <w:tc>
                                <w:tcPr>
                                  <w:tcW w:w="1129" w:type="dxa"/>
                                </w:tcPr>
                                <w:p w14:paraId="63968027" w14:textId="77777777" w:rsidR="002E576E" w:rsidRDefault="002E576E" w:rsidP="00231EEB">
                                  <w:pPr>
                                    <w:rPr>
                                      <w:lang w:val="sv-SE"/>
                                    </w:rPr>
                                  </w:pPr>
                                  <w:r>
                                    <w:rPr>
                                      <w:rFonts w:hint="eastAsia"/>
                                      <w:lang w:val="sv-SE"/>
                                    </w:rPr>
                                    <w:t>120 kHz</w:t>
                                  </w:r>
                                </w:p>
                              </w:tc>
                              <w:tc>
                                <w:tcPr>
                                  <w:tcW w:w="6946" w:type="dxa"/>
                                </w:tcPr>
                                <w:p w14:paraId="1FBF4EEE" w14:textId="77777777" w:rsidR="002E576E" w:rsidRPr="0058288B" w:rsidRDefault="002E576E"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2E576E" w:rsidRPr="0058288B" w:rsidRDefault="002E576E"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2E576E" w:rsidRPr="0058288B" w:rsidRDefault="002E576E"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2E576E" w:rsidRPr="004C4CED" w14:paraId="1925C7E7" w14:textId="77777777" w:rsidTr="00231EEB">
                              <w:tc>
                                <w:tcPr>
                                  <w:tcW w:w="1129" w:type="dxa"/>
                                </w:tcPr>
                                <w:p w14:paraId="684FACC3" w14:textId="77777777" w:rsidR="002E576E" w:rsidRDefault="002E576E" w:rsidP="00231EEB">
                                  <w:pPr>
                                    <w:rPr>
                                      <w:lang w:val="sv-SE"/>
                                    </w:rPr>
                                  </w:pPr>
                                  <w:r>
                                    <w:rPr>
                                      <w:rFonts w:hint="eastAsia"/>
                                      <w:lang w:val="sv-SE"/>
                                    </w:rPr>
                                    <w:t>240 kHz</w:t>
                                  </w:r>
                                </w:p>
                              </w:tc>
                              <w:tc>
                                <w:tcPr>
                                  <w:tcW w:w="6946" w:type="dxa"/>
                                </w:tcPr>
                                <w:p w14:paraId="53A39ABE" w14:textId="77777777" w:rsidR="002E576E" w:rsidRPr="0058288B" w:rsidRDefault="002E576E"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75B0A1E3"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2E576E" w:rsidRPr="0058288B" w:rsidRDefault="002E576E" w:rsidP="00231EEB">
                                  <w:pPr>
                                    <w:spacing w:before="0" w:after="0" w:line="240" w:lineRule="auto"/>
                                    <w:rPr>
                                      <w:sz w:val="18"/>
                                      <w:szCs w:val="18"/>
                                    </w:rPr>
                                  </w:pPr>
                                  <w:r w:rsidRPr="0058288B">
                                    <w:rPr>
                                      <w:sz w:val="18"/>
                                      <w:szCs w:val="18"/>
                                    </w:rPr>
                                    <w:t>- PDCCH Monitoring</w:t>
                                  </w:r>
                                </w:p>
                                <w:p w14:paraId="5F2B3F3C" w14:textId="77777777" w:rsidR="002E576E" w:rsidRPr="0058288B" w:rsidRDefault="002E576E" w:rsidP="00231EEB">
                                  <w:pPr>
                                    <w:spacing w:before="0" w:after="0" w:line="240" w:lineRule="auto"/>
                                    <w:rPr>
                                      <w:sz w:val="18"/>
                                      <w:szCs w:val="18"/>
                                      <w:lang w:val="sv-SE"/>
                                    </w:rPr>
                                  </w:pPr>
                                  <w:r w:rsidRPr="0058288B">
                                    <w:rPr>
                                      <w:sz w:val="18"/>
                                      <w:szCs w:val="18"/>
                                    </w:rPr>
                                    <w:t>- HARQ process</w:t>
                                  </w:r>
                                </w:p>
                              </w:tc>
                            </w:tr>
                            <w:tr w:rsidR="002E576E" w:rsidRPr="004C4CED" w14:paraId="71949E69" w14:textId="77777777" w:rsidTr="00231EEB">
                              <w:tc>
                                <w:tcPr>
                                  <w:tcW w:w="1129" w:type="dxa"/>
                                </w:tcPr>
                                <w:p w14:paraId="597299FF" w14:textId="77777777" w:rsidR="002E576E" w:rsidRDefault="002E576E" w:rsidP="00231EEB">
                                  <w:pPr>
                                    <w:rPr>
                                      <w:lang w:val="sv-SE"/>
                                    </w:rPr>
                                  </w:pPr>
                                  <w:r>
                                    <w:rPr>
                                      <w:rFonts w:hint="eastAsia"/>
                                      <w:lang w:val="sv-SE"/>
                                    </w:rPr>
                                    <w:t>480 k</w:t>
                                  </w:r>
                                  <w:r>
                                    <w:rPr>
                                      <w:lang w:val="sv-SE"/>
                                    </w:rPr>
                                    <w:t>Hz</w:t>
                                  </w:r>
                                </w:p>
                              </w:tc>
                              <w:tc>
                                <w:tcPr>
                                  <w:tcW w:w="6946" w:type="dxa"/>
                                </w:tcPr>
                                <w:p w14:paraId="1C8AA481" w14:textId="7DFA83D0" w:rsidR="002E576E" w:rsidRPr="0058288B" w:rsidRDefault="002E576E"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594E2B15"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60F7592A"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2E576E" w:rsidRPr="00864C4A" w:rsidRDefault="002E576E" w:rsidP="00231EEB">
                                  <w:pPr>
                                    <w:spacing w:before="0" w:after="0" w:line="240" w:lineRule="auto"/>
                                    <w:rPr>
                                      <w:sz w:val="18"/>
                                      <w:szCs w:val="18"/>
                                    </w:rPr>
                                  </w:pPr>
                                  <w:r w:rsidRPr="0058288B">
                                    <w:rPr>
                                      <w:sz w:val="18"/>
                                      <w:szCs w:val="18"/>
                                    </w:rPr>
                                    <w:t>- PDCCH Monitoring</w:t>
                                  </w:r>
                                </w:p>
                              </w:tc>
                            </w:tr>
                            <w:tr w:rsidR="002E576E" w:rsidRPr="004C4CED" w14:paraId="364E29B9" w14:textId="77777777" w:rsidTr="00231EEB">
                              <w:tc>
                                <w:tcPr>
                                  <w:tcW w:w="1129" w:type="dxa"/>
                                </w:tcPr>
                                <w:p w14:paraId="6D8E1AC7" w14:textId="77777777" w:rsidR="002E576E" w:rsidRDefault="002E576E" w:rsidP="00231EEB">
                                  <w:pPr>
                                    <w:rPr>
                                      <w:lang w:val="sv-SE"/>
                                    </w:rPr>
                                  </w:pPr>
                                  <w:r>
                                    <w:rPr>
                                      <w:rFonts w:hint="eastAsia"/>
                                      <w:lang w:val="sv-SE"/>
                                    </w:rPr>
                                    <w:t>960 kHz</w:t>
                                  </w:r>
                                </w:p>
                              </w:tc>
                              <w:tc>
                                <w:tcPr>
                                  <w:tcW w:w="6946" w:type="dxa"/>
                                </w:tcPr>
                                <w:p w14:paraId="7FA62F36" w14:textId="02C94220" w:rsidR="002E576E" w:rsidRPr="0058288B" w:rsidRDefault="002E576E"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0F987E97"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2A6390B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2E576E" w:rsidRPr="0014669A" w:rsidRDefault="002E576E" w:rsidP="00231EEB">
                                  <w:pPr>
                                    <w:spacing w:before="0" w:after="0" w:line="240" w:lineRule="auto"/>
                                    <w:rPr>
                                      <w:sz w:val="18"/>
                                      <w:szCs w:val="18"/>
                                    </w:rPr>
                                  </w:pPr>
                                  <w:r w:rsidRPr="0058288B">
                                    <w:rPr>
                                      <w:sz w:val="18"/>
                                      <w:szCs w:val="18"/>
                                    </w:rPr>
                                    <w:t>- PDCCH Monitoring</w:t>
                                  </w:r>
                                </w:p>
                              </w:tc>
                            </w:tr>
                          </w:tbl>
                          <w:p w14:paraId="6FA37EC9" w14:textId="77777777" w:rsidR="002E576E" w:rsidRPr="0058288B" w:rsidRDefault="002E576E"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FB673F">
            <w:pPr>
              <w:spacing w:after="0"/>
              <w:rPr>
                <w:lang w:val="sv-SE" w:eastAsia="zh-CN"/>
              </w:rPr>
            </w:pPr>
            <w:r w:rsidRPr="00F25DDB">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FB673F">
            <w:pPr>
              <w:pStyle w:val="BodyText"/>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r w:rsidR="000A07C7" w14:paraId="670EF57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0DFE"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889BC70"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2E576E" w14:paraId="5EE02C7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6AF31" w14:textId="4F4203FC" w:rsidR="002E576E" w:rsidRDefault="002E576E" w:rsidP="002E576E">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4BCC10" w14:textId="50402A6A" w:rsidR="002E576E" w:rsidRDefault="002E576E" w:rsidP="002E576E">
            <w:pPr>
              <w:pStyle w:val="BodyText"/>
              <w:rPr>
                <w:rFonts w:ascii="Times New Roman" w:hAnsi="Times New Roman"/>
                <w:szCs w:val="20"/>
                <w:lang w:eastAsia="zh-CN"/>
              </w:rPr>
            </w:pPr>
            <w:r w:rsidRPr="00EA10C6">
              <w:rPr>
                <w:rFonts w:eastAsiaTheme="minorEastAsia"/>
                <w:lang w:eastAsia="ko-KR"/>
              </w:rPr>
              <w:t>Since it is not exhaustive list, the most impacting factor to us is the maximum channel bandwidth the SCS could provide, considering the co-existence issue with 802.11ad/ay</w:t>
            </w:r>
            <w:r>
              <w:rPr>
                <w:rFonts w:eastAsiaTheme="minorEastAsia"/>
                <w:lang w:eastAsia="ko-KR"/>
              </w:rPr>
              <w:t>, as well as the EVM performance with the strong phase noise assumed in this frequency range.</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 xml:space="preserve">support of different numerology for SS/PBCH block and data/control is acceptable compared to re-design of all existing signals/channels to guarantee coverage. From the network </w:t>
            </w:r>
            <w:r w:rsidRPr="00E57E82">
              <w:rPr>
                <w:lang w:eastAsia="zh-CN"/>
              </w:rPr>
              <w:lastRenderedPageBreak/>
              <w:t>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FB673F">
            <w:pPr>
              <w:spacing w:after="0"/>
              <w:rPr>
                <w:lang w:eastAsia="zh-CN"/>
              </w:rPr>
            </w:pPr>
            <w:proofErr w:type="spellStart"/>
            <w:r w:rsidRPr="00B24E14">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FB673F">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r w:rsidR="000A07C7" w14:paraId="365EC00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70FF"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E73AA71" w14:textId="77777777" w:rsidR="000A07C7" w:rsidRDefault="000A07C7" w:rsidP="00FB673F">
            <w:pPr>
              <w:overflowPunct/>
              <w:autoSpaceDE/>
              <w:adjustRightInd/>
              <w:spacing w:after="0"/>
              <w:rPr>
                <w:lang w:eastAsia="zh-CN"/>
              </w:rPr>
            </w:pPr>
            <w:r>
              <w:rPr>
                <w:lang w:eastAsia="zh-CN"/>
              </w:rPr>
              <w:t xml:space="preserve">Single numerology works fine without further complication.   </w:t>
            </w:r>
          </w:p>
        </w:tc>
      </w:tr>
      <w:tr w:rsidR="002E576E" w14:paraId="227553D7"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5B3C2" w14:textId="01DC29F9"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85DD305" w14:textId="7642D633" w:rsidR="002E576E" w:rsidRDefault="002E576E" w:rsidP="002E576E">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xml:space="preserve">. If a SCS like 120 or 240 kHz is supported for scenarios that require relative </w:t>
            </w:r>
            <w:r>
              <w:rPr>
                <w:lang w:eastAsia="zh-CN"/>
              </w:rPr>
              <w:lastRenderedPageBreak/>
              <w:t>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FB673F">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FB673F">
            <w:pPr>
              <w:overflowPunct/>
              <w:autoSpaceDE/>
              <w:adjustRightInd/>
              <w:spacing w:after="0"/>
              <w:rPr>
                <w:lang w:eastAsia="zh-CN"/>
              </w:rPr>
            </w:pPr>
            <w:r>
              <w:rPr>
                <w:lang w:eastAsia="zh-CN"/>
              </w:rPr>
              <w:t>We prefer maximum SCS of 960KHz and NCP only.</w:t>
            </w:r>
          </w:p>
        </w:tc>
      </w:tr>
      <w:tr w:rsidR="000A07C7" w14:paraId="5B3E739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D3D8"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B8DD559" w14:textId="77777777" w:rsidR="000A07C7" w:rsidRDefault="000A07C7" w:rsidP="00FB673F">
            <w:pPr>
              <w:overflowPunct/>
              <w:autoSpaceDE/>
              <w:adjustRightInd/>
              <w:spacing w:after="0"/>
              <w:rPr>
                <w:lang w:eastAsia="zh-CN"/>
              </w:rPr>
            </w:pPr>
            <w:r>
              <w:rPr>
                <w:lang w:eastAsia="zh-CN"/>
              </w:rPr>
              <w:t xml:space="preserve">NCP is sufficient for SCS below 480 kHz.  The support of 960 kHz SCS needs strong justification.  </w:t>
            </w:r>
          </w:p>
        </w:tc>
      </w:tr>
      <w:tr w:rsidR="002E576E" w14:paraId="206C50D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7FD1" w14:textId="0DA69F30"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41623E8" w14:textId="4C35AE35" w:rsidR="002E576E" w:rsidRDefault="002E576E" w:rsidP="002E576E">
            <w:pPr>
              <w:overflowPunct/>
              <w:autoSpaceDE/>
              <w:adjustRightInd/>
              <w:spacing w:after="0"/>
              <w:rPr>
                <w:lang w:eastAsia="zh-CN"/>
              </w:rPr>
            </w:pPr>
            <w:r>
              <w:rPr>
                <w:lang w:eastAsia="zh-CN"/>
              </w:rPr>
              <w:t>We prefer SCS up to 960kHz with NCP, and ECP can be FFS.</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Pr="00FB673F" w:rsidRDefault="00231EEB" w:rsidP="00231EEB">
            <w:pPr>
              <w:pStyle w:val="BodyText"/>
              <w:spacing w:after="0"/>
              <w:rPr>
                <w:rFonts w:ascii="Times New Roman" w:hAnsi="Times New Roman"/>
                <w:szCs w:val="22"/>
                <w:lang w:eastAsia="zh-CN"/>
              </w:rPr>
            </w:pPr>
            <w:r w:rsidRPr="00FB673F">
              <w:rPr>
                <w:rFonts w:ascii="Times New Roman" w:hAnsi="Times New Roman"/>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sidRPr="00FB673F">
              <w:rPr>
                <w:szCs w:val="22"/>
                <w:lang w:eastAsia="zh-CN"/>
              </w:rPr>
              <w:lastRenderedPageBreak/>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w:t>
            </w:r>
            <w:proofErr w:type="gramStart"/>
            <w:r w:rsidRPr="00B657B2">
              <w:rPr>
                <w:rFonts w:ascii="Times New Roman" w:hAnsi="Times New Roman"/>
                <w:szCs w:val="20"/>
                <w:lang w:eastAsia="zh-CN"/>
              </w:rPr>
              <w:t>..</w:t>
            </w:r>
            <w:proofErr w:type="gramEnd"/>
            <w:r w:rsidRPr="00B657B2">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FB673F">
            <w:pPr>
              <w:spacing w:after="0"/>
              <w:rPr>
                <w:lang w:eastAsia="zh-CN"/>
              </w:rPr>
            </w:pPr>
            <w:proofErr w:type="spellStart"/>
            <w:r w:rsidRPr="006203FC">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FB673F">
            <w:pPr>
              <w:pStyle w:val="BodyText"/>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A07C7" w14:paraId="6932716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B955"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1FE8CA"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2E576E" w14:paraId="5D7E50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F785" w14:textId="4D952CBB"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8E7DD7" w14:textId="4C4F181E" w:rsidR="002E576E" w:rsidRDefault="002E576E" w:rsidP="002E576E">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Pr="00FB673F" w:rsidRDefault="00231EEB" w:rsidP="00231EEB">
            <w:pPr>
              <w:pStyle w:val="BodyText"/>
              <w:spacing w:after="0"/>
              <w:rPr>
                <w:rFonts w:ascii="Times New Roman" w:hAnsi="Times New Roman"/>
                <w:szCs w:val="22"/>
                <w:lang w:eastAsia="zh-CN"/>
              </w:rPr>
            </w:pPr>
            <w:r w:rsidRPr="00FB673F">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3422036E" w14:textId="77777777" w:rsidR="00231EEB" w:rsidRPr="00FB673F" w:rsidRDefault="00231EEB" w:rsidP="00231EEB">
            <w:pPr>
              <w:pStyle w:val="BodyText"/>
              <w:numPr>
                <w:ilvl w:val="0"/>
                <w:numId w:val="15"/>
              </w:numPr>
              <w:spacing w:after="0"/>
              <w:rPr>
                <w:rFonts w:ascii="Times New Roman" w:hAnsi="Times New Roman"/>
                <w:szCs w:val="22"/>
                <w:lang w:eastAsia="zh-CN"/>
              </w:rPr>
            </w:pPr>
            <w:r w:rsidRPr="00FB673F">
              <w:rPr>
                <w:rFonts w:ascii="Times New Roman" w:hAnsi="Times New Roman"/>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FB673F">
              <w:rPr>
                <w:rFonts w:hint="eastAsia"/>
                <w:sz w:val="20"/>
                <w:lang w:eastAsia="zh-CN"/>
              </w:rPr>
              <w:t>960</w:t>
            </w:r>
            <w:r w:rsidRPr="00FB673F">
              <w:rPr>
                <w:sz w:val="20"/>
                <w:lang w:eastAsia="zh-CN"/>
              </w:rPr>
              <w:t xml:space="preserve"> </w:t>
            </w:r>
            <w:r w:rsidRPr="00FB673F">
              <w:rPr>
                <w:rFonts w:hint="eastAsia"/>
                <w:sz w:val="20"/>
                <w:lang w:eastAsia="zh-CN"/>
              </w:rPr>
              <w:t>kHz SCS is more suitable for higher through</w:t>
            </w:r>
            <w:r w:rsidRPr="00FB673F">
              <w:rPr>
                <w:sz w:val="20"/>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FB673F">
            <w:pPr>
              <w:spacing w:after="0"/>
              <w:rPr>
                <w:lang w:eastAsia="zh-CN"/>
              </w:rPr>
            </w:pPr>
            <w:proofErr w:type="spellStart"/>
            <w:r w:rsidRPr="007A32C5">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FB673F">
            <w:pPr>
              <w:pStyle w:val="BodyText"/>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r w:rsidR="000A07C7" w14:paraId="10FC342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19A0"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00DBC7"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B0453" w14:paraId="6121B6D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91C59" w14:textId="656F97EA" w:rsidR="006B0453" w:rsidRPr="006B0453" w:rsidRDefault="006B0453" w:rsidP="00FB673F">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3180AA" w14:textId="6AA72B26" w:rsidR="006B0453" w:rsidRPr="006B0453" w:rsidRDefault="006B0453" w:rsidP="001B639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 xml:space="preserve">SCSs up to 480 kHz </w:t>
            </w:r>
            <w:r w:rsidR="001B6392">
              <w:rPr>
                <w:rFonts w:ascii="Times New Roman" w:eastAsiaTheme="minorEastAsia" w:hAnsi="Times New Roman"/>
                <w:szCs w:val="20"/>
                <w:lang w:eastAsia="ko-KR"/>
              </w:rPr>
              <w:t>can be used</w:t>
            </w:r>
            <w:r>
              <w:rPr>
                <w:rFonts w:ascii="Times New Roman" w:eastAsiaTheme="minorEastAsia" w:hAnsi="Times New Roman"/>
                <w:szCs w:val="20"/>
                <w:lang w:eastAsia="ko-KR"/>
              </w:rPr>
              <w:t xml:space="preserve"> for any deployment scenarios.</w:t>
            </w:r>
          </w:p>
        </w:tc>
      </w:tr>
      <w:tr w:rsidR="002E576E" w14:paraId="5C14231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5A68D" w14:textId="4C370AB7" w:rsidR="002E576E" w:rsidRDefault="002E576E" w:rsidP="00FB673F">
            <w:pPr>
              <w:spacing w:after="0"/>
              <w:rPr>
                <w:rFonts w:eastAsiaTheme="minorEastAsia"/>
                <w:lang w:eastAsia="ko-KR"/>
              </w:rPr>
            </w:pPr>
            <w:r>
              <w:rPr>
                <w:rFonts w:eastAsiaTheme="minorEastAsia"/>
                <w:lang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8D3453D" w14:textId="18A3C029" w:rsidR="002E576E" w:rsidRDefault="002E576E" w:rsidP="001B6392">
            <w:pPr>
              <w:pStyle w:val="BodyText"/>
              <w:rPr>
                <w:rFonts w:ascii="Times New Roman" w:eastAsiaTheme="minorEastAsia" w:hAnsi="Times New Roman" w:hint="eastAsia"/>
                <w:szCs w:val="20"/>
                <w:lang w:eastAsia="ko-KR"/>
              </w:rPr>
            </w:pPr>
            <w:r w:rsidRPr="00EA10C6">
              <w:rPr>
                <w:lang w:eastAsia="zh-CN"/>
              </w:rPr>
              <w:t xml:space="preserve">Our </w:t>
            </w:r>
            <w:r>
              <w:rPr>
                <w:lang w:eastAsia="zh-CN"/>
              </w:rPr>
              <w:t xml:space="preserve">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宋体"/>
          <w:lang w:eastAsia="zh-CN"/>
        </w:rPr>
      </w:pPr>
      <w:r>
        <w:rPr>
          <w:rFonts w:eastAsia="宋体"/>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w:t>
      </w:r>
      <w:proofErr w:type="spellStart"/>
      <w:r>
        <w:rPr>
          <w:rFonts w:ascii="Times New Roman" w:hAnsi="Times New Roman"/>
          <w:sz w:val="22"/>
          <w:szCs w:val="22"/>
          <w:lang w:eastAsia="zh-CN"/>
        </w:rPr>
        <w:t>ay</w:t>
      </w:r>
      <w:proofErr w:type="spellEnd"/>
      <w:r>
        <w:rPr>
          <w:rFonts w:ascii="Times New Roman" w:hAnsi="Times New Roman"/>
          <w:sz w:val="22"/>
          <w:szCs w:val="22"/>
          <w:lang w:eastAsia="zh-CN"/>
        </w:rPr>
        <w:t xml:space="preserve">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random access channels and for SSB in the high frequency regime from 52.6GHz to 71GHz, SCSs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lastRenderedPageBreak/>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FB673F">
            <w:pPr>
              <w:spacing w:after="0"/>
              <w:rPr>
                <w:lang w:eastAsia="zh-CN"/>
              </w:rPr>
            </w:pPr>
            <w:proofErr w:type="spellStart"/>
            <w:r w:rsidRPr="00316F2F">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FB673F">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A07C7" w14:paraId="55C6FAC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299C"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B801C11" w14:textId="77777777" w:rsidR="000A07C7" w:rsidRDefault="000A07C7" w:rsidP="00FB673F">
            <w:pPr>
              <w:rPr>
                <w:lang w:val="sv-SE" w:eastAsia="zh-CN"/>
              </w:rPr>
            </w:pPr>
            <w:r>
              <w:rPr>
                <w:lang w:val="sv-SE" w:eastAsia="zh-CN"/>
              </w:rPr>
              <w:t>Minimum BW = 50 MHz (FR2 minimum BW)</w:t>
            </w:r>
          </w:p>
          <w:p w14:paraId="6CC17C35" w14:textId="77777777" w:rsidR="000A07C7" w:rsidRDefault="000A07C7" w:rsidP="00FB673F">
            <w:pPr>
              <w:rPr>
                <w:lang w:val="sv-SE" w:eastAsia="zh-CN"/>
              </w:rPr>
            </w:pPr>
            <w:r>
              <w:rPr>
                <w:lang w:val="sv-SE" w:eastAsia="zh-CN"/>
              </w:rPr>
              <w:t>Maximum BW = 400 MHz, 800 MHz, 1.6 GHz.</w:t>
            </w:r>
          </w:p>
        </w:tc>
      </w:tr>
      <w:tr w:rsidR="002E576E" w14:paraId="11F35AD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2156" w14:textId="3799D2B4"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4DD50E" w14:textId="23351A16" w:rsidR="002E576E" w:rsidRDefault="002E576E" w:rsidP="002E576E">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bl>
    <w:p w14:paraId="6D10676D" w14:textId="77777777" w:rsidR="007321B3" w:rsidRPr="000A07C7" w:rsidRDefault="007321B3">
      <w:pPr>
        <w:pStyle w:val="BodyText"/>
        <w:spacing w:after="0"/>
        <w:rPr>
          <w:rFonts w:ascii="Times New Roman" w:hAnsi="Times New Roman"/>
          <w:sz w:val="22"/>
          <w:szCs w:val="22"/>
          <w:lang w:val="sv-SE"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lastRenderedPageBreak/>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w:t>
            </w:r>
            <w:proofErr w:type="gramStart"/>
            <w:r>
              <w:rPr>
                <w:lang w:eastAsia="zh-CN"/>
              </w:rPr>
              <w:t>,5</w:t>
            </w:r>
            <w:proofErr w:type="gramEnd"/>
            <w:r>
              <w:rPr>
                <w:lang w:eastAsia="zh-CN"/>
              </w:rPr>
              <w:t xml:space="preserve">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FB673F">
            <w:pPr>
              <w:spacing w:after="0"/>
              <w:rPr>
                <w:lang w:eastAsia="zh-CN"/>
              </w:rPr>
            </w:pPr>
            <w:proofErr w:type="spellStart"/>
            <w:r w:rsidRPr="006A002F">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FB673F">
            <w:pPr>
              <w:overflowPunct/>
              <w:autoSpaceDE/>
              <w:adjustRightInd/>
              <w:spacing w:after="0"/>
              <w:rPr>
                <w:lang w:eastAsia="zh-CN"/>
              </w:rPr>
            </w:pPr>
            <w:r w:rsidRPr="006A002F">
              <w:rPr>
                <w:lang w:eastAsia="zh-CN"/>
              </w:rPr>
              <w:t>At least channelization of integer multiples of 400MHz should be supported.</w:t>
            </w:r>
          </w:p>
        </w:tc>
      </w:tr>
      <w:tr w:rsidR="000A07C7" w14:paraId="1566F66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D221"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3581693" w14:textId="77777777" w:rsidR="000A07C7" w:rsidRDefault="000A07C7" w:rsidP="00FB673F">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B0453" w14:paraId="4D8382D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ACB8" w14:textId="6384B0F3" w:rsidR="006B0453" w:rsidRPr="006B0453" w:rsidRDefault="006B0453" w:rsidP="00FB673F">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302CD1B" w14:textId="691749B7" w:rsidR="006B0453" w:rsidRPr="006B0453" w:rsidRDefault="006B0453" w:rsidP="001B6392">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w:t>
            </w:r>
            <w:r w:rsidR="001B6392">
              <w:rPr>
                <w:rFonts w:eastAsiaTheme="minorEastAsia"/>
                <w:lang w:eastAsia="ko-KR"/>
              </w:rPr>
              <w:t>should be sufficient</w:t>
            </w:r>
            <w:r>
              <w:rPr>
                <w:rFonts w:eastAsiaTheme="minorEastAsia"/>
                <w:lang w:eastAsia="ko-KR"/>
              </w:rPr>
              <w:t>.</w:t>
            </w:r>
          </w:p>
        </w:tc>
      </w:tr>
      <w:tr w:rsidR="002E576E" w14:paraId="53F71A6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FC377" w14:textId="01BA2C48" w:rsidR="002E576E" w:rsidRDefault="002E576E" w:rsidP="002E576E">
            <w:pPr>
              <w:spacing w:after="0"/>
              <w:rPr>
                <w:rFonts w:eastAsiaTheme="minorEastAsia" w:hint="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DAA93DB" w14:textId="5E418458" w:rsidR="002E576E" w:rsidRDefault="002E576E" w:rsidP="002E576E">
            <w:pPr>
              <w:overflowPunct/>
              <w:autoSpaceDE/>
              <w:adjustRightInd/>
              <w:spacing w:after="0"/>
              <w:rPr>
                <w:rFonts w:eastAsiaTheme="minorEastAsia" w:hint="eastAsia"/>
                <w:lang w:eastAsia="ko-KR"/>
              </w:rPr>
            </w:pPr>
            <w:r w:rsidRPr="00EA10C6">
              <w:t>We think the channelization in this frequency range, especially in the unlicensed spectrum, should be aligned with IEEE 802.11 to ensure the best co-existence</w:t>
            </w:r>
            <w:r w:rsidRPr="002D1B70">
              <w:t xml:space="preserve"> performance.</w:t>
            </w:r>
            <w:r>
              <w:t xml:space="preserve"> </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w:t>
      </w:r>
      <w:proofErr w:type="gramStart"/>
      <w:r>
        <w:rPr>
          <w:rFonts w:ascii="Times New Roman" w:hAnsi="Times New Roman"/>
          <w:sz w:val="22"/>
          <w:szCs w:val="22"/>
          <w:lang w:eastAsia="zh-CN"/>
        </w:rPr>
        <w:t>120K</w:t>
      </w:r>
      <w:proofErr w:type="gramEnd"/>
      <w:r>
        <w:rPr>
          <w:rFonts w:ascii="Times New Roman" w:hAnsi="Times New Roman"/>
          <w:sz w:val="22"/>
          <w:szCs w:val="22"/>
          <w:lang w:eastAsia="zh-CN"/>
        </w:rPr>
        <w:t xml:space="preserve">)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10: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11: For number of buffering samples during SSB detection, using SSB with high SCS such as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12: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宋体"/>
          <w:lang w:eastAsia="zh-CN"/>
        </w:rPr>
      </w:pPr>
      <w:r>
        <w:rPr>
          <w:rFonts w:eastAsia="宋体"/>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It is beneficial for SSB coverage to reuse the FR2 already supported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Only support existing FR2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SSB design for SCS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FB673F">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FB673F">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A07C7" w14:paraId="0F48660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13C"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DAADBF" w14:textId="77777777" w:rsidR="000A07C7" w:rsidRDefault="000A07C7" w:rsidP="00FB673F">
            <w:pPr>
              <w:overflowPunct/>
              <w:autoSpaceDE/>
              <w:adjustRightInd/>
              <w:spacing w:after="0"/>
              <w:rPr>
                <w:lang w:val="sv-SE" w:eastAsia="zh-CN"/>
              </w:rPr>
            </w:pPr>
            <w:r>
              <w:rPr>
                <w:lang w:val="sv-SE" w:eastAsia="zh-CN"/>
              </w:rPr>
              <w:t xml:space="preserve">SSB numerology is aligned with the numerology of all other physical channels.   </w:t>
            </w:r>
          </w:p>
        </w:tc>
      </w:tr>
      <w:tr w:rsidR="00D024F6" w14:paraId="399753A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0E283" w14:textId="68DF5BAB" w:rsidR="00D024F6" w:rsidRPr="00D024F6" w:rsidRDefault="00D024F6" w:rsidP="00FB673F">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58E9282" w14:textId="4C54DAFB" w:rsidR="00D024F6" w:rsidRDefault="00D024F6" w:rsidP="00D024F6">
            <w:pPr>
              <w:tabs>
                <w:tab w:val="left" w:pos="799"/>
              </w:tabs>
              <w:overflowPunct/>
              <w:autoSpaceDE/>
              <w:adjustRightInd/>
              <w:spacing w:after="0"/>
              <w:rPr>
                <w:lang w:val="sv-SE" w:eastAsia="zh-CN"/>
              </w:rPr>
            </w:pPr>
            <w:r>
              <w:rPr>
                <w:lang w:val="sv-SE" w:eastAsia="zh-CN"/>
              </w:rPr>
              <w:t xml:space="preserve">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w:t>
            </w:r>
            <w:r>
              <w:rPr>
                <w:lang w:val="sv-SE" w:eastAsia="zh-CN"/>
              </w:rPr>
              <w:lastRenderedPageBreak/>
              <w:t>and from the UE perspective, single numerology can also be easy for implementation and save the measurement gap.</w:t>
            </w:r>
          </w:p>
        </w:tc>
      </w:tr>
      <w:tr w:rsidR="00DA0812" w14:paraId="6C5B53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3CBFF" w14:textId="4CD8A35B" w:rsidR="00DA0812" w:rsidRDefault="00DA0812" w:rsidP="00DA0812">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FB5CBE1" w14:textId="2DFFC01D" w:rsidR="00DA0812" w:rsidRDefault="00DA0812" w:rsidP="00DA0812">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C12286" w14:paraId="71581C61"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4D16" w14:textId="5C45B06B" w:rsidR="00C12286" w:rsidRPr="00C12286" w:rsidRDefault="00C12286" w:rsidP="00DA0812">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85353C" w14:textId="737339C4" w:rsidR="00C12286" w:rsidRPr="00C12286" w:rsidRDefault="00C12286" w:rsidP="00C12286">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bl>
    <w:p w14:paraId="225E5BB2" w14:textId="77777777" w:rsidR="007321B3" w:rsidRPr="000A07C7" w:rsidRDefault="007321B3">
      <w:pPr>
        <w:pStyle w:val="BodyText"/>
        <w:spacing w:after="0"/>
        <w:rPr>
          <w:rFonts w:ascii="Times New Roman" w:hAnsi="Times New Roman"/>
          <w:sz w:val="22"/>
          <w:szCs w:val="22"/>
          <w:lang w:val="sv-SE"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6: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proofErr w:type="gramStart"/>
      <w:r>
        <w:rPr>
          <w:rFonts w:ascii="Times New Roman" w:hAnsi="Times New Roman"/>
          <w:sz w:val="22"/>
          <w:szCs w:val="22"/>
          <w:lang w:eastAsia="zh-CN"/>
        </w:rPr>
        <w:t>gNB</w:t>
      </w:r>
      <w:proofErr w:type="gram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taking into account a beam switching gap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lastRenderedPageBreak/>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w:t>
      </w:r>
      <w:proofErr w:type="gramStart"/>
      <w:r w:rsidR="00A51926">
        <w:rPr>
          <w:lang w:eastAsia="zh-CN"/>
        </w:rPr>
        <w:t>scenario</w:t>
      </w:r>
      <w:proofErr w:type="gramEnd"/>
      <w:r w:rsidR="00A51926">
        <w:rPr>
          <w:lang w:eastAsia="zh-CN"/>
        </w:rPr>
        <w:t xml:space="preserve">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w:t>
            </w:r>
            <w:r>
              <w:rPr>
                <w:lang w:val="sv-SE" w:eastAsia="zh-CN"/>
              </w:rPr>
              <w:lastRenderedPageBreak/>
              <w:t xml:space="preserve">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FB673F">
            <w:pPr>
              <w:spacing w:after="0"/>
              <w:rPr>
                <w:lang w:val="sv-SE" w:eastAsia="zh-CN"/>
              </w:rPr>
            </w:pPr>
            <w:r w:rsidRPr="00DB6BCB">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FB673F">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r w:rsidR="000A07C7" w14:paraId="45C55A5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783CB"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D97DB4F" w14:textId="77777777" w:rsidR="000A07C7" w:rsidRDefault="000A07C7" w:rsidP="00FB673F">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024F6" w14:paraId="29CE837F"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177F" w14:textId="1631EDA7" w:rsidR="00D024F6" w:rsidRPr="00D024F6" w:rsidRDefault="00D024F6" w:rsidP="00D024F6">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C7F46DE" w14:textId="23DC4025" w:rsidR="00D024F6" w:rsidRDefault="00D024F6" w:rsidP="00D024F6">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A0812" w14:paraId="1590D190"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BC95" w14:textId="13624BB5" w:rsidR="00DA0812" w:rsidRDefault="00DA0812" w:rsidP="00DA0812">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81546D" w14:textId="3CFF1D3F" w:rsidR="00DA0812" w:rsidRDefault="00DA0812" w:rsidP="00DA0812">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C12286" w14:paraId="469B433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B070" w14:textId="4D6DF97B" w:rsidR="00C12286" w:rsidRPr="00C12286" w:rsidRDefault="00C12286" w:rsidP="00DA0812">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3BEE78C0" w14:textId="6E8063F9" w:rsidR="00C12286" w:rsidRPr="002C2D6D" w:rsidRDefault="002C2D6D" w:rsidP="001B6392">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 xml:space="preserve">SSB pattern and SSB/CORESET multiplexing patterns should be prioritized. In addition, DRS window and QCL assumption introduced for Rel-16 NR-U can be </w:t>
            </w:r>
            <w:r w:rsidR="001B6392">
              <w:rPr>
                <w:rFonts w:eastAsiaTheme="minorEastAsia"/>
                <w:lang w:val="sv-SE" w:eastAsia="ko-KR"/>
              </w:rPr>
              <w:t>considered</w:t>
            </w:r>
            <w:r>
              <w:rPr>
                <w:rFonts w:eastAsiaTheme="minorEastAsia"/>
                <w:lang w:val="sv-SE" w:eastAsia="ko-KR"/>
              </w:rPr>
              <w:t xml:space="preserve"> to combat with LBT failure in unlicensed spectrum operation.</w:t>
            </w:r>
          </w:p>
        </w:tc>
      </w:tr>
    </w:tbl>
    <w:p w14:paraId="5848841F" w14:textId="77777777" w:rsidR="007321B3" w:rsidRPr="000A07C7" w:rsidRDefault="007321B3">
      <w:pPr>
        <w:pStyle w:val="BodyText"/>
        <w:spacing w:after="0"/>
        <w:rPr>
          <w:rFonts w:ascii="Times New Roman" w:hAnsi="Times New Roman"/>
          <w:sz w:val="22"/>
          <w:szCs w:val="22"/>
          <w:lang w:val="sv-SE"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宋体"/>
          <w:lang w:eastAsia="zh-CN"/>
        </w:rPr>
      </w:pPr>
      <w:r>
        <w:rPr>
          <w:rFonts w:eastAsia="宋体"/>
          <w:lang w:eastAsia="zh-CN"/>
        </w:rPr>
        <w:t xml:space="preserve">For operation in the 52.6 – 71 GHz band, basic tools in the Rel-16 specifications, e.g., FR2 initial access framework, BWP switching, CA/DC activation already support both standalone </w:t>
      </w:r>
      <w:r>
        <w:rPr>
          <w:rFonts w:eastAsia="宋体"/>
          <w:lang w:eastAsia="zh-CN"/>
        </w:rPr>
        <w:lastRenderedPageBreak/>
        <w:t>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The distribution of interference + noise in the 52.6 – 71 GHz band is typically well below the LBT threshold of -47 </w:t>
      </w:r>
      <w:proofErr w:type="spellStart"/>
      <w:r>
        <w:rPr>
          <w:rFonts w:eastAsia="宋体"/>
          <w:lang w:eastAsia="zh-CN"/>
        </w:rPr>
        <w:t>dBm</w:t>
      </w:r>
      <w:proofErr w:type="spellEnd"/>
      <w:r>
        <w:rPr>
          <w:rFonts w:eastAsia="宋体"/>
          <w:lang w:eastAsia="zh-CN"/>
        </w:rPr>
        <w:t>,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A07C7" w14:paraId="77A44F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BF2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26DACB" w14:textId="77777777" w:rsidR="000A07C7" w:rsidRDefault="000A07C7" w:rsidP="00FB673F">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67F838" w14:textId="77777777" w:rsidR="007321B3" w:rsidRPr="000A07C7" w:rsidRDefault="007321B3">
      <w:pPr>
        <w:pStyle w:val="BodyText"/>
        <w:spacing w:after="0"/>
        <w:rPr>
          <w:rFonts w:ascii="Times New Roman" w:hAnsi="Times New Roman"/>
          <w:sz w:val="22"/>
          <w:szCs w:val="22"/>
          <w:lang w:val="sv-SE"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Observation 21: Introducing longer sequence lengths for short time domain PRACH preambles, e.g. the ones supported in Rel. 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宋体"/>
          <w:lang w:eastAsia="zh-CN"/>
        </w:rPr>
      </w:pPr>
      <w:r>
        <w:rPr>
          <w:rFonts w:eastAsia="宋体"/>
          <w:lang w:eastAsia="zh-CN"/>
        </w:rPr>
        <w:t>Reuse FR2 PRACH configuration tables for 52.6–71 GHz.</w:t>
      </w:r>
    </w:p>
    <w:p w14:paraId="361DD199" w14:textId="77777777" w:rsidR="007321B3" w:rsidRDefault="00B908C1">
      <w:pPr>
        <w:pStyle w:val="ListParagraph"/>
        <w:numPr>
          <w:ilvl w:val="1"/>
          <w:numId w:val="13"/>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w:t>
      </w:r>
      <w:proofErr w:type="spellStart"/>
      <w:r w:rsidR="00936305">
        <w:rPr>
          <w:lang w:eastAsia="zh-CN"/>
        </w:rPr>
        <w:t>etc</w:t>
      </w:r>
      <w:proofErr w:type="spellEnd"/>
      <w:r w:rsidR="00936305">
        <w:rPr>
          <w:lang w:eastAsia="zh-CN"/>
        </w:rPr>
        <w:t>)</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FB673F">
            <w:pPr>
              <w:spacing w:after="0"/>
              <w:rPr>
                <w:lang w:val="sv-SE" w:eastAsia="zh-CN"/>
              </w:rPr>
            </w:pPr>
            <w:r w:rsidRPr="002E753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FB673F">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r w:rsidR="000A07C7" w:rsidRPr="00A9546C" w14:paraId="2745848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9F81" w14:textId="77777777" w:rsidR="000A07C7" w:rsidRDefault="000A07C7" w:rsidP="00FB673F">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81D7EE" w14:textId="77777777" w:rsidR="000A07C7" w:rsidRPr="00A9546C" w:rsidRDefault="000A07C7" w:rsidP="00FB673F">
            <w:pPr>
              <w:overflowPunct/>
              <w:autoSpaceDE/>
              <w:adjustRightInd/>
              <w:spacing w:after="0"/>
              <w:rPr>
                <w:lang w:val="sv-SE" w:eastAsia="zh-CN"/>
              </w:rPr>
            </w:pPr>
            <w:r>
              <w:rPr>
                <w:lang w:val="sv-SE" w:eastAsia="zh-CN"/>
              </w:rPr>
              <w:t>The numerology of PRACH should be same as SSB and other physical channels.   Considering narrow beam operation and higher SCS in 52.6-71 GHz, RACH format with c</w:t>
            </w:r>
            <w:r w:rsidRPr="00A9546C">
              <w:rPr>
                <w:lang w:val="sv-SE" w:eastAsia="zh-CN"/>
              </w:rPr>
              <w:t>overage</w:t>
            </w:r>
            <w:r>
              <w:rPr>
                <w:lang w:val="sv-SE" w:eastAsia="zh-CN"/>
              </w:rPr>
              <w:t xml:space="preserve"> extension should be considered.  </w:t>
            </w:r>
          </w:p>
        </w:tc>
      </w:tr>
      <w:tr w:rsidR="00D024F6" w:rsidRPr="00A9546C" w14:paraId="29ECE70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C47B7" w14:textId="7237A91A" w:rsidR="00D024F6" w:rsidRDefault="00D024F6" w:rsidP="00D024F6">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5F2E53" w14:textId="77777777" w:rsidR="00D024F6" w:rsidRDefault="00D024F6" w:rsidP="00D024F6">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2A481225" w14:textId="6D5A6589" w:rsidR="00D024F6" w:rsidRDefault="00D024F6" w:rsidP="00D024F6">
            <w:pPr>
              <w:overflowPunct/>
              <w:autoSpaceDE/>
              <w:adjustRightInd/>
              <w:spacing w:after="0"/>
              <w:rPr>
                <w:lang w:val="sv-SE" w:eastAsia="zh-CN"/>
              </w:rPr>
            </w:pPr>
            <w:r>
              <w:lastRenderedPageBreak/>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DA0812" w:rsidRPr="00A9546C" w14:paraId="08CA21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810F" w14:textId="10DF95A9" w:rsidR="00DA0812" w:rsidRDefault="00DA0812" w:rsidP="00DA0812">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B69E6DA" w14:textId="52A53483" w:rsidR="00DA0812" w:rsidRDefault="00DA0812" w:rsidP="00DA0812">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2C2D6D" w:rsidRPr="00A9546C" w14:paraId="67D6E85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7446" w14:textId="3A9C800A" w:rsidR="002C2D6D" w:rsidRPr="002C2D6D" w:rsidRDefault="002C2D6D" w:rsidP="00DA0812">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378430" w14:textId="5B7AB3A3" w:rsidR="002C2D6D" w:rsidRPr="002C2D6D" w:rsidRDefault="002C2D6D" w:rsidP="00DA0812">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bl>
    <w:p w14:paraId="19FADD58" w14:textId="77777777" w:rsidR="007321B3" w:rsidRPr="000A07C7" w:rsidRDefault="007321B3">
      <w:pPr>
        <w:pStyle w:val="BodyText"/>
        <w:spacing w:after="0"/>
        <w:rPr>
          <w:rFonts w:ascii="Times New Roman" w:hAnsi="Times New Roman"/>
          <w:sz w:val="22"/>
          <w:szCs w:val="22"/>
          <w:lang w:val="sv-SE"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A07C7" w14:paraId="3E5B3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71A36" w14:textId="77777777" w:rsidR="000A07C7" w:rsidRDefault="000A07C7" w:rsidP="00FB673F">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BB58925" w14:textId="77777777" w:rsidR="000A07C7" w:rsidRDefault="000A07C7" w:rsidP="00FB673F">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15AA02C1" w14:textId="77777777" w:rsidR="007321B3" w:rsidRPr="000A07C7" w:rsidRDefault="007321B3">
      <w:pPr>
        <w:pStyle w:val="BodyText"/>
        <w:spacing w:after="0"/>
        <w:rPr>
          <w:rFonts w:ascii="Times New Roman" w:hAnsi="Times New Roman"/>
          <w:sz w:val="22"/>
          <w:szCs w:val="22"/>
          <w:lang w:val="sv-SE"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12: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18:  Determine BD/CCE limits based on nominal scheduling/monitoring unit such as slot of e.g.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 xml:space="preserve">=1 and </w:t>
      </w:r>
      <w:proofErr w:type="spellStart"/>
      <w:r>
        <w:rPr>
          <w:rFonts w:ascii="Times New Roman" w:hAnsi="Times New Roman"/>
          <w:sz w:val="22"/>
          <w:szCs w:val="22"/>
          <w:lang w:eastAsia="zh-CN"/>
        </w:rPr>
        <w:t>Ts</w:t>
      </w:r>
      <w:proofErr w:type="spellEnd"/>
      <w:r>
        <w:rPr>
          <w:rFonts w:ascii="Times New Roman" w:hAnsi="Times New Roman"/>
          <w:sz w:val="22"/>
          <w:szCs w:val="22"/>
          <w:lang w:eastAsia="zh-CN"/>
        </w:rPr>
        <w:t>&gt;1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0A07C7" w14:paraId="0C1D4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6E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5A9BF4F" w14:textId="77777777" w:rsidR="000A07C7" w:rsidRDefault="000A07C7" w:rsidP="00FB673F">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r w:rsidR="000A07C7" w14:paraId="1AF4E2C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26B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86B5B0" w14:textId="77777777" w:rsidR="000A07C7" w:rsidRDefault="000A07C7" w:rsidP="00FB673F">
            <w:pPr>
              <w:overflowPunct/>
              <w:autoSpaceDE/>
              <w:adjustRightInd/>
              <w:spacing w:after="0"/>
              <w:rPr>
                <w:lang w:val="sv-SE" w:eastAsia="zh-CN"/>
              </w:rPr>
            </w:pPr>
            <w:r>
              <w:rPr>
                <w:lang w:val="sv-SE" w:eastAsia="zh-CN"/>
              </w:rPr>
              <w:t xml:space="preserve">Multi-slot scheduling or slot-aggregation could be considered. </w:t>
            </w:r>
          </w:p>
        </w:tc>
      </w:tr>
    </w:tbl>
    <w:p w14:paraId="60B5F29D" w14:textId="77777777" w:rsidR="007321B3" w:rsidRPr="000A07C7" w:rsidRDefault="007321B3">
      <w:pPr>
        <w:pStyle w:val="BodyText"/>
        <w:spacing w:after="0"/>
        <w:rPr>
          <w:rFonts w:ascii="Times New Roman" w:hAnsi="Times New Roman"/>
          <w:sz w:val="22"/>
          <w:szCs w:val="22"/>
          <w:lang w:val="sv-SE"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operation in 52.6 – 71 GHz, it is beneficial to reduce the FDRA </w:t>
      </w:r>
      <w:proofErr w:type="gramStart"/>
      <w:r>
        <w:rPr>
          <w:rFonts w:eastAsia="宋体"/>
          <w:lang w:eastAsia="zh-CN"/>
        </w:rPr>
        <w:t>fields</w:t>
      </w:r>
      <w:proofErr w:type="gramEnd"/>
      <w:r>
        <w:rPr>
          <w:rFonts w:eastAsia="宋体"/>
          <w:lang w:eastAsia="zh-CN"/>
        </w:rPr>
        <w:t xml:space="preserve"> size by supporting larger RBG sizes. </w:t>
      </w:r>
    </w:p>
    <w:p w14:paraId="6516F649" w14:textId="77777777" w:rsidR="007321B3" w:rsidRDefault="00B908C1">
      <w:pPr>
        <w:pStyle w:val="ListParagraph"/>
        <w:numPr>
          <w:ilvl w:val="1"/>
          <w:numId w:val="9"/>
        </w:numPr>
        <w:rPr>
          <w:rFonts w:eastAsia="宋体"/>
          <w:lang w:eastAsia="zh-CN"/>
        </w:rPr>
      </w:pPr>
      <w:r>
        <w:rPr>
          <w:rFonts w:eastAsia="宋体"/>
          <w:lang w:eastAsia="zh-CN"/>
        </w:rPr>
        <w:lastRenderedPageBreak/>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ListParagraph"/>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52D41229" w14:textId="77777777" w:rsidR="007321B3" w:rsidRDefault="00B908C1">
      <w:pPr>
        <w:pStyle w:val="ListParagraph"/>
        <w:numPr>
          <w:ilvl w:val="1"/>
          <w:numId w:val="9"/>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2CC998EB" w14:textId="77777777" w:rsidR="007321B3" w:rsidRDefault="00B908C1">
      <w:pPr>
        <w:pStyle w:val="ListParagraph"/>
        <w:numPr>
          <w:ilvl w:val="1"/>
          <w:numId w:val="9"/>
        </w:numPr>
        <w:rPr>
          <w:rFonts w:eastAsia="宋体"/>
          <w:lang w:eastAsia="zh-CN"/>
        </w:rPr>
      </w:pPr>
      <w:r>
        <w:rPr>
          <w:rFonts w:eastAsia="宋体"/>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宋体"/>
          <w:lang w:eastAsia="zh-CN"/>
        </w:rPr>
      </w:pPr>
      <w:r>
        <w:rPr>
          <w:rFonts w:eastAsia="宋体"/>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ListParagraph"/>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ListParagraph"/>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ListParagraph"/>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Impacts on PDSCH/PUSCH processing </w:t>
      </w:r>
      <w:proofErr w:type="gramStart"/>
      <w:r>
        <w:rPr>
          <w:rFonts w:ascii="Times New Roman" w:hAnsi="Times New Roman"/>
          <w:sz w:val="22"/>
          <w:szCs w:val="22"/>
          <w:lang w:eastAsia="zh-CN"/>
        </w:rPr>
        <w:t>time(</w:t>
      </w:r>
      <w:proofErr w:type="gramEnd"/>
      <w:r>
        <w:rPr>
          <w:rFonts w:ascii="Times New Roman" w:hAnsi="Times New Roman"/>
          <w:sz w:val="22"/>
          <w:szCs w:val="22"/>
          <w:lang w:eastAsia="zh-CN"/>
        </w:rPr>
        <w:t>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Study required UE processing time for higher frequencies considering the differences on antenna/panel structure, beam width, BWP size and new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宋体"/>
          <w:lang w:eastAsia="zh-CN"/>
        </w:rPr>
      </w:pPr>
      <w:r>
        <w:rPr>
          <w:rFonts w:eastAsia="宋体"/>
          <w:lang w:eastAsia="zh-CN"/>
        </w:rPr>
        <w:t xml:space="preserve">The times provisioned for UE processing grow exponentially with the numerology. Large processing latencies restrict the achievable throughputs, defeating the purpose of enabling large bandwidths with large sub-carrier </w:t>
      </w:r>
      <w:proofErr w:type="spellStart"/>
      <w:r>
        <w:rPr>
          <w:rFonts w:eastAsia="宋体"/>
          <w:lang w:eastAsia="zh-CN"/>
        </w:rPr>
        <w:t>spacings</w:t>
      </w:r>
      <w:proofErr w:type="spellEnd"/>
      <w:r>
        <w:rPr>
          <w:rFonts w:eastAsia="宋体"/>
          <w:lang w:eastAsia="zh-CN"/>
        </w:rPr>
        <w:t>.</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higher SCS, the appropriate configuration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If the current candidate values don’t meet UE processing limitation, extending, limiting or shifting the range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lastRenderedPageBreak/>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宋体"/>
          <w:lang w:eastAsia="zh-CN"/>
        </w:rPr>
      </w:pPr>
      <w:r>
        <w:rPr>
          <w:rFonts w:eastAsia="宋体"/>
          <w:lang w:eastAsia="zh-CN"/>
        </w:rPr>
        <w:lastRenderedPageBreak/>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宋体"/>
          <w:lang w:eastAsia="zh-CN"/>
        </w:rPr>
      </w:pPr>
      <w:r>
        <w:rPr>
          <w:rFonts w:eastAsia="宋体"/>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A07C7" w14:paraId="0813859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3101"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4AD67F" w14:textId="77777777" w:rsidR="000A07C7" w:rsidRDefault="000A07C7" w:rsidP="00FB673F">
            <w:pPr>
              <w:overflowPunct/>
              <w:autoSpaceDE/>
              <w:adjustRightInd/>
              <w:spacing w:after="0"/>
              <w:rPr>
                <w:lang w:val="sv-SE" w:eastAsia="zh-CN"/>
              </w:rPr>
            </w:pPr>
            <w:r>
              <w:rPr>
                <w:lang w:val="sv-SE" w:eastAsia="zh-CN"/>
              </w:rPr>
              <w:t>No new PTRS pattern is needed</w:t>
            </w:r>
          </w:p>
        </w:tc>
      </w:tr>
    </w:tbl>
    <w:p w14:paraId="1EC8D349" w14:textId="77777777" w:rsidR="007321B3" w:rsidRPr="000A07C7" w:rsidRDefault="007321B3">
      <w:pPr>
        <w:pStyle w:val="BodyText"/>
        <w:spacing w:after="0"/>
        <w:rPr>
          <w:rFonts w:ascii="Times New Roman" w:hAnsi="Times New Roman"/>
          <w:sz w:val="22"/>
          <w:szCs w:val="22"/>
          <w:lang w:val="sv-SE"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31: Existing Rel-15 DMRS type-1 is also feasible solution with higher transmission ranks (e.g. rank 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lastRenderedPageBreak/>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A07C7" w14:paraId="3244F09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399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4DF88D" w14:textId="77777777" w:rsidR="000A07C7" w:rsidRDefault="000A07C7" w:rsidP="00FB673F">
            <w:pPr>
              <w:overflowPunct/>
              <w:autoSpaceDE/>
              <w:adjustRightInd/>
              <w:spacing w:after="0"/>
              <w:rPr>
                <w:lang w:val="sv-SE" w:eastAsia="zh-CN"/>
              </w:rPr>
            </w:pPr>
            <w:r>
              <w:rPr>
                <w:lang w:val="sv-SE" w:eastAsia="zh-CN"/>
              </w:rPr>
              <w:t>No new DM-RS  pattern is needed</w:t>
            </w:r>
          </w:p>
        </w:tc>
      </w:tr>
    </w:tbl>
    <w:p w14:paraId="21CC13B4" w14:textId="77777777" w:rsidR="007321B3" w:rsidRPr="000A07C7" w:rsidRDefault="007321B3">
      <w:pPr>
        <w:pStyle w:val="BodyText"/>
        <w:spacing w:after="0"/>
        <w:rPr>
          <w:rFonts w:ascii="Times New Roman" w:hAnsi="Times New Roman"/>
          <w:sz w:val="22"/>
          <w:szCs w:val="22"/>
          <w:lang w:val="sv-SE"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4C17DCCA" w14:textId="77777777" w:rsidR="007321B3" w:rsidRDefault="00B908C1">
      <w:pPr>
        <w:pStyle w:val="ListParagraph"/>
        <w:numPr>
          <w:ilvl w:val="1"/>
          <w:numId w:val="9"/>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4A7E115E" w14:textId="77777777" w:rsidR="007321B3" w:rsidRDefault="00B908C1">
      <w:pPr>
        <w:pStyle w:val="ListParagraph"/>
        <w:numPr>
          <w:ilvl w:val="1"/>
          <w:numId w:val="9"/>
        </w:numPr>
        <w:rPr>
          <w:rFonts w:eastAsia="宋体"/>
          <w:lang w:eastAsia="zh-CN"/>
        </w:rPr>
      </w:pPr>
      <w:r>
        <w:rPr>
          <w:rFonts w:eastAsia="宋体"/>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lastRenderedPageBreak/>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r w:rsidR="000A07C7" w14:paraId="302731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14E9" w14:textId="05EF63A8" w:rsidR="000A07C7" w:rsidRDefault="000A07C7" w:rsidP="000A07C7">
            <w:pPr>
              <w:spacing w:after="0"/>
              <w:rPr>
                <w:lang w:val="sv-SE" w:eastAsia="zh-CN"/>
              </w:rPr>
            </w:pPr>
            <w:r w:rsidRPr="001E7446">
              <w:t>CATT</w:t>
            </w:r>
          </w:p>
        </w:tc>
        <w:tc>
          <w:tcPr>
            <w:tcW w:w="8594" w:type="dxa"/>
            <w:tcBorders>
              <w:top w:val="single" w:sz="4" w:space="0" w:color="auto"/>
              <w:left w:val="single" w:sz="4" w:space="0" w:color="auto"/>
              <w:bottom w:val="single" w:sz="4" w:space="0" w:color="auto"/>
              <w:right w:val="single" w:sz="4" w:space="0" w:color="auto"/>
            </w:tcBorders>
          </w:tcPr>
          <w:p w14:paraId="2A80F441" w14:textId="4BCEE7B1" w:rsidR="000A07C7" w:rsidRDefault="000A07C7" w:rsidP="000A07C7">
            <w:pPr>
              <w:overflowPunct/>
              <w:autoSpaceDE/>
              <w:adjustRightInd/>
              <w:spacing w:after="0"/>
              <w:rPr>
                <w:lang w:val="sv-SE" w:eastAsia="zh-CN"/>
              </w:rPr>
            </w:pPr>
            <w:r w:rsidRPr="001E7446">
              <w:t>CA should be supported</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A07C7" w14:paraId="4EA2E07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642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A2BD54F" w14:textId="77777777" w:rsidR="000A07C7" w:rsidRDefault="000A07C7" w:rsidP="00FB673F">
            <w:pPr>
              <w:overflowPunct/>
              <w:autoSpaceDE/>
              <w:adjustRightInd/>
              <w:spacing w:after="0"/>
              <w:rPr>
                <w:lang w:eastAsia="zh-CN"/>
              </w:rPr>
            </w:pPr>
            <w:r>
              <w:rPr>
                <w:lang w:eastAsia="zh-CN"/>
              </w:rPr>
              <w:t xml:space="preserve">Beam management enhancement should be considered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15: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For supporting NR beyond 52.6 GHz with existing waveforms in Rel. 17 in unlicensed bands,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宋体"/>
          <w:lang w:eastAsia="zh-CN"/>
        </w:rPr>
      </w:pPr>
      <w:r>
        <w:rPr>
          <w:rFonts w:eastAsia="宋体"/>
          <w:lang w:eastAsia="zh-CN"/>
        </w:rPr>
        <w:t>From [31]:</w:t>
      </w:r>
    </w:p>
    <w:p w14:paraId="510D4D7A" w14:textId="77777777" w:rsidR="007321B3" w:rsidRDefault="00B908C1">
      <w:pPr>
        <w:pStyle w:val="ListParagraph"/>
        <w:numPr>
          <w:ilvl w:val="1"/>
          <w:numId w:val="9"/>
        </w:numPr>
        <w:rPr>
          <w:rFonts w:eastAsia="宋体"/>
          <w:lang w:eastAsia="zh-CN"/>
        </w:rPr>
      </w:pPr>
      <w:r>
        <w:rPr>
          <w:rFonts w:eastAsia="宋体"/>
          <w:lang w:eastAsia="zh-CN"/>
        </w:rPr>
        <w:t xml:space="preserve">Proposal 11: Whether to introduce beam switching gap (i.e., whether guard period is </w:t>
      </w:r>
      <w:proofErr w:type="gramStart"/>
      <w:r>
        <w:rPr>
          <w:rFonts w:eastAsia="宋体"/>
          <w:lang w:eastAsia="zh-CN"/>
        </w:rPr>
        <w:t>necessary  for</w:t>
      </w:r>
      <w:proofErr w:type="gramEnd"/>
      <w:r>
        <w:rPr>
          <w:rFonts w:eastAsia="宋体"/>
          <w:lang w:eastAsia="zh-CN"/>
        </w:rPr>
        <w:t xml:space="preserve">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rFonts w:eastAsia="宋体"/>
          <w:lang w:eastAsia="zh-CN"/>
        </w:rPr>
        <w:t>spacings</w:t>
      </w:r>
      <w:proofErr w:type="spellEnd"/>
      <w:r>
        <w:rPr>
          <w:rFonts w:eastAsia="宋体"/>
          <w:lang w:eastAsia="zh-CN"/>
        </w:rPr>
        <w:t>.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R1-2008353, “Considerations on required changes to NR from 52.6 GHz to 71 GHz,” </w:t>
      </w:r>
      <w:bookmarkStart w:id="1" w:name="_GoBack"/>
      <w:r>
        <w:rPr>
          <w:rFonts w:eastAsia="Calibri"/>
          <w:lang w:eastAsia="zh-CN"/>
        </w:rPr>
        <w:t>Sony</w:t>
      </w:r>
      <w:bookmarkEnd w:id="1"/>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 xml:space="preserve">R1-2008501, “On required changes to NR using existing DL/UL NR waveform for operation in 60GHz band,” </w:t>
      </w:r>
      <w:proofErr w:type="spellStart"/>
      <w:r>
        <w:rPr>
          <w:rFonts w:eastAsia="Calibri"/>
          <w:lang w:eastAsia="zh-CN"/>
        </w:rPr>
        <w:t>MediaTek</w:t>
      </w:r>
      <w:proofErr w:type="spellEnd"/>
      <w:r>
        <w:rPr>
          <w:rFonts w:eastAsia="Calibri"/>
          <w:lang w:eastAsia="zh-CN"/>
        </w:rPr>
        <w:t xml:space="preserve">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6E525" w14:textId="77777777" w:rsidR="00067DC4" w:rsidRDefault="00067DC4">
      <w:pPr>
        <w:spacing w:after="0" w:line="240" w:lineRule="auto"/>
      </w:pPr>
      <w:r>
        <w:separator/>
      </w:r>
    </w:p>
  </w:endnote>
  <w:endnote w:type="continuationSeparator" w:id="0">
    <w:p w14:paraId="602CD59E" w14:textId="77777777" w:rsidR="00067DC4" w:rsidRDefault="0006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D03D" w14:textId="77777777" w:rsidR="002E576E" w:rsidRDefault="002E57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2E576E" w:rsidRDefault="002E5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9B21" w14:textId="2A31F941" w:rsidR="002E576E" w:rsidRDefault="002E576E">
    <w:pPr>
      <w:pStyle w:val="Footer"/>
      <w:ind w:right="360"/>
    </w:pPr>
    <w:r>
      <w:rPr>
        <w:rStyle w:val="PageNumber"/>
      </w:rPr>
      <w:fldChar w:fldCharType="begin"/>
    </w:r>
    <w:r>
      <w:rPr>
        <w:rStyle w:val="PageNumber"/>
      </w:rPr>
      <w:instrText xml:space="preserve"> PAGE </w:instrText>
    </w:r>
    <w:r>
      <w:rPr>
        <w:rStyle w:val="PageNumber"/>
      </w:rPr>
      <w:fldChar w:fldCharType="separate"/>
    </w:r>
    <w:r w:rsidR="00097F9B">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7F9B">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7FC63" w14:textId="77777777" w:rsidR="00067DC4" w:rsidRDefault="00067DC4">
      <w:pPr>
        <w:spacing w:after="0" w:line="240" w:lineRule="auto"/>
      </w:pPr>
      <w:r>
        <w:separator/>
      </w:r>
    </w:p>
  </w:footnote>
  <w:footnote w:type="continuationSeparator" w:id="0">
    <w:p w14:paraId="0DC7BF11" w14:textId="77777777" w:rsidR="00067DC4" w:rsidRDefault="0006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CC0E" w14:textId="77777777" w:rsidR="002E576E" w:rsidRDefault="002E57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47EA"/>
    <w:rsid w:val="004C6CF7"/>
    <w:rsid w:val="004E4AF9"/>
    <w:rsid w:val="004F0324"/>
    <w:rsid w:val="004F4315"/>
    <w:rsid w:val="004F7AC4"/>
    <w:rsid w:val="00536EE6"/>
    <w:rsid w:val="005431B8"/>
    <w:rsid w:val="0059242C"/>
    <w:rsid w:val="005A43B9"/>
    <w:rsid w:val="005C29A5"/>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381DE660-B1B5-430D-B8DA-60B785F27C7E}">
  <ds:schemaRefs>
    <ds:schemaRef ds:uri="http://schemas.openxmlformats.org/officeDocument/2006/bibliography"/>
  </ds:schemaRefs>
</ds:datastoreItem>
</file>

<file path=customXml/itemProps8.xml><?xml version="1.0" encoding="utf-8"?>
<ds:datastoreItem xmlns:ds="http://schemas.openxmlformats.org/officeDocument/2006/customXml" ds:itemID="{1AB88AE5-E353-4D2D-9F44-C90A51D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55</Pages>
  <Words>22161</Words>
  <Characters>126320</Characters>
  <Application>Microsoft Office Word</Application>
  <DocSecurity>0</DocSecurity>
  <Lines>1052</Lines>
  <Paragraphs>296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#1</vt:lpstr>
      <vt:lpstr>[103-e-NR-52-71-Waveform-Changes] Discussions Summary #1</vt:lpstr>
      <vt:lpstr>[103-e-NR-52-71-Waveform-Changes] Discussions Summary #1</vt:lpstr>
    </vt:vector>
  </TitlesOfParts>
  <Company>Intel</Company>
  <LinksUpToDate>false</LinksUpToDate>
  <CharactersWithSpaces>148185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Cao, Jeffrey</cp:lastModifiedBy>
  <cp:revision>3</cp:revision>
  <cp:lastPrinted>2011-11-09T07:49:00Z</cp:lastPrinted>
  <dcterms:created xsi:type="dcterms:W3CDTF">2020-10-28T08:18:00Z</dcterms:created>
  <dcterms:modified xsi:type="dcterms:W3CDTF">2020-10-28T08:22:00Z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