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69821" w14:textId="46D016D9" w:rsidR="00A24A69" w:rsidRPr="00F216CA" w:rsidRDefault="00A24A69" w:rsidP="00A24A69">
      <w:pPr>
        <w:pStyle w:val="Subtitle"/>
        <w:rPr>
          <w:rStyle w:val="BookTitle"/>
          <w:i w:val="0"/>
          <w:iCs w:val="0"/>
        </w:rPr>
      </w:pPr>
      <w:r w:rsidRPr="00F216CA">
        <w:rPr>
          <w:rStyle w:val="BookTitle"/>
          <w:i w:val="0"/>
          <w:iCs w:val="0"/>
          <w:position w:val="8"/>
        </w:rPr>
        <w:t>3GPP TSG RAN WG1 Meeting #103-e</w:t>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t xml:space="preserve"> R1-</w:t>
      </w:r>
      <w:r w:rsidR="003D0D58" w:rsidRPr="00F216CA">
        <w:rPr>
          <w:rStyle w:val="BookTitle"/>
          <w:i w:val="0"/>
          <w:iCs w:val="0"/>
          <w:position w:val="8"/>
        </w:rPr>
        <w:t>20</w:t>
      </w:r>
      <w:r w:rsidRPr="00F216CA">
        <w:rPr>
          <w:rStyle w:val="BookTitle"/>
          <w:i w:val="0"/>
          <w:iCs w:val="0"/>
          <w:position w:val="8"/>
        </w:rPr>
        <w:t>XXXXX</w:t>
      </w:r>
      <w:r w:rsidRPr="00F216CA">
        <w:rPr>
          <w:rStyle w:val="BookTitle"/>
          <w:i w:val="0"/>
          <w:iCs w:val="0"/>
        </w:rPr>
        <w:t xml:space="preserve">     26</w:t>
      </w:r>
      <w:r w:rsidRPr="00F216CA">
        <w:rPr>
          <w:rStyle w:val="BookTitle"/>
          <w:i w:val="0"/>
          <w:iCs w:val="0"/>
          <w:vertAlign w:val="superscript"/>
        </w:rPr>
        <w:t>th</w:t>
      </w:r>
      <w:r w:rsidRPr="00F216CA">
        <w:rPr>
          <w:rStyle w:val="BookTitle"/>
          <w:i w:val="0"/>
          <w:iCs w:val="0"/>
        </w:rPr>
        <w:t xml:space="preserve"> October – 13</w:t>
      </w:r>
      <w:r w:rsidRPr="00F216CA">
        <w:rPr>
          <w:rStyle w:val="BookTitle"/>
          <w:i w:val="0"/>
          <w:iCs w:val="0"/>
          <w:vertAlign w:val="superscript"/>
        </w:rPr>
        <w:t>th</w:t>
      </w:r>
      <w:r w:rsidRPr="00F216CA">
        <w:rPr>
          <w:rStyle w:val="BookTitle"/>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14:paraId="4A45BB32" w14:textId="77777777" w:rsidR="00A24A69" w:rsidRDefault="00A24A69" w:rsidP="00A24A6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ListParagraphChar"/>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ListParagraphChar"/>
        </w:rPr>
      </w:pPr>
      <w:r>
        <w:rPr>
          <w:rStyle w:val="BookTitle"/>
        </w:rPr>
        <w:t xml:space="preserve">Title: </w:t>
      </w:r>
      <w:r>
        <w:rPr>
          <w:rStyle w:val="BookTitle"/>
        </w:rPr>
        <w:tab/>
      </w:r>
      <w:r>
        <w:rPr>
          <w:rStyle w:val="IntenseReference"/>
        </w:rPr>
        <w:tab/>
      </w:r>
      <w:r w:rsidRPr="00BB4AE6">
        <w:rPr>
          <w:rStyle w:val="ListParagraphChar"/>
        </w:rPr>
        <w:t>Summary #1 of [103-e-NR-eIAB-02]</w:t>
      </w:r>
    </w:p>
    <w:p w14:paraId="452ABBBD" w14:textId="77777777" w:rsidR="00A24A69" w:rsidRDefault="00A24A69" w:rsidP="00A24A6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14:paraId="1371089F" w14:textId="77777777" w:rsidR="00A24A69" w:rsidRDefault="00A24A69" w:rsidP="00A24A69">
      <w:pPr>
        <w:pStyle w:val="Heading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bookmarkEnd w:id="0"/>
    <w:p w14:paraId="7B1B8047" w14:textId="5E5C8150" w:rsidR="00BB4AE6" w:rsidRDefault="00BB4AE6" w:rsidP="00A24A69"/>
    <w:p w14:paraId="1DD9C7E9" w14:textId="2344F97F" w:rsidR="001440C1" w:rsidRDefault="001440C1" w:rsidP="00A24A69">
      <w:r>
        <w:t>There are three areas of discussion:</w:t>
      </w:r>
    </w:p>
    <w:p w14:paraId="28244765" w14:textId="2317878A" w:rsidR="001440C1" w:rsidRP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Timing modes, covered in section 2.</w:t>
      </w:r>
    </w:p>
    <w:p w14:paraId="58B76CE8" w14:textId="72BB45A8" w:rsidR="001440C1" w:rsidRP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Heading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 xml:space="preserve">Huawei, </w:t>
            </w:r>
            <w:proofErr w:type="spellStart"/>
            <w:r>
              <w:t>HiSilicon</w:t>
            </w:r>
            <w:proofErr w:type="spellEnd"/>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SimSun"/>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ListParagraph"/>
              <w:numPr>
                <w:ilvl w:val="0"/>
                <w:numId w:val="40"/>
              </w:numPr>
              <w:rPr>
                <w:b/>
                <w:bCs/>
                <w:u w:val="single"/>
              </w:rPr>
            </w:pPr>
            <w:r w:rsidRPr="003B4D7A">
              <w:rPr>
                <w:rFonts w:ascii="TimesNewRomanPSMT" w:eastAsiaTheme="minorHAnsi" w:hAnsi="TimesNewRomanPSMT" w:cs="TimesNewRomanPSMT"/>
                <w:color w:val="auto"/>
                <w:sz w:val="20"/>
                <w:szCs w:val="20"/>
                <w:lang w:val="en-US"/>
              </w:rPr>
              <w:t>The examples of solutions captured in TR38.387 can be a starting points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 xml:space="preserve">ZTE, </w:t>
            </w:r>
            <w:proofErr w:type="spellStart"/>
            <w:r>
              <w:t>Sanechips</w:t>
            </w:r>
            <w:proofErr w:type="spellEnd"/>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 xml:space="preserve">minimal as most of the design and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 xml:space="preserve">Observation 3: Rel.17 </w:t>
            </w:r>
            <w:proofErr w:type="spellStart"/>
            <w:r w:rsidRPr="00857F2D">
              <w:rPr>
                <w:rFonts w:ascii="TimesNewRomanPS-BoldMT" w:eastAsiaTheme="minorHAnsi" w:hAnsi="TimesNewRomanPS-BoldMT" w:cs="TimesNewRomanPS-BoldMT"/>
                <w:b/>
                <w:bCs/>
                <w:lang w:val="en-US"/>
              </w:rPr>
              <w:t>T_delta</w:t>
            </w:r>
            <w:proofErr w:type="spellEnd"/>
            <w:r w:rsidRPr="00857F2D">
              <w:rPr>
                <w:rFonts w:ascii="TimesNewRomanPS-BoldMT" w:eastAsiaTheme="minorHAnsi" w:hAnsi="TimesNewRomanPS-BoldMT" w:cs="TimesNewRomanPS-BoldMT"/>
                <w:b/>
                <w:bCs/>
                <w:lang w:val="en-US"/>
              </w:rPr>
              <w:t xml:space="preserve">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 xml:space="preserve">timing mode. T1 is </w:t>
            </w:r>
            <w:proofErr w:type="spellStart"/>
            <w:r w:rsidRPr="0038158C">
              <w:rPr>
                <w:rFonts w:ascii="TimesNewRomanPS-BoldMT" w:eastAsiaTheme="minorHAnsi" w:hAnsi="TimesNewRomanPS-BoldMT" w:cs="TimesNewRomanPS-BoldMT"/>
                <w:b/>
                <w:bCs/>
                <w:lang w:val="en-US"/>
              </w:rPr>
              <w:t>signalled</w:t>
            </w:r>
            <w:proofErr w:type="spellEnd"/>
            <w:r w:rsidRPr="0038158C">
              <w:rPr>
                <w:rFonts w:ascii="TimesNewRomanPS-BoldMT" w:eastAsiaTheme="minorHAnsi" w:hAnsi="TimesNewRomanPS-BoldMT" w:cs="TimesNewRomanPS-BoldMT"/>
                <w:b/>
                <w:bCs/>
                <w:lang w:val="en-US"/>
              </w:rPr>
              <w:t xml:space="preserve">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 xml:space="preserve">Proposal 7: Detailed </w:t>
            </w:r>
            <w:proofErr w:type="spellStart"/>
            <w:r w:rsidRPr="0038158C">
              <w:rPr>
                <w:rFonts w:ascii="TimesNewRomanPS-BoldMT" w:eastAsiaTheme="minorHAnsi" w:hAnsi="TimesNewRomanPS-BoldMT" w:cs="TimesNewRomanPS-BoldMT"/>
                <w:b/>
                <w:bCs/>
                <w:lang w:val="en-US"/>
              </w:rPr>
              <w:t>signalling</w:t>
            </w:r>
            <w:proofErr w:type="spellEnd"/>
            <w:r w:rsidRPr="0038158C">
              <w:rPr>
                <w:rFonts w:ascii="TimesNewRomanPS-BoldMT" w:eastAsiaTheme="minorHAnsi" w:hAnsi="TimesNewRomanPS-BoldMT" w:cs="TimesNewRomanPS-BoldMT"/>
                <w:b/>
                <w:bCs/>
                <w:lang w:val="en-US"/>
              </w:rPr>
              <w:t xml:space="preserve">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transmission timing. Specifically, this would occur when the one way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 xml:space="preserve">Observation 6 In Case‐6, a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 xml:space="preserve">Proposal 3 Adapt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 xml:space="preserve">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ListParagraph"/>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TableGrid"/>
        <w:tblW w:w="9629" w:type="dxa"/>
        <w:tblLook w:val="04A0" w:firstRow="1" w:lastRow="0" w:firstColumn="1" w:lastColumn="0" w:noHBand="0" w:noVBand="1"/>
      </w:tblPr>
      <w:tblGrid>
        <w:gridCol w:w="2245"/>
        <w:gridCol w:w="1981"/>
        <w:gridCol w:w="5403"/>
      </w:tblGrid>
      <w:tr w:rsidR="00764C67" w14:paraId="4F97D744" w14:textId="77777777" w:rsidTr="00A56619">
        <w:tc>
          <w:tcPr>
            <w:tcW w:w="2245" w:type="dxa"/>
            <w:shd w:val="clear" w:color="auto" w:fill="auto"/>
          </w:tcPr>
          <w:p w14:paraId="3D1A558F" w14:textId="77777777" w:rsidR="00764C67" w:rsidRDefault="00764C67" w:rsidP="00A56619">
            <w:pPr>
              <w:jc w:val="center"/>
              <w:rPr>
                <w:b/>
                <w:bCs/>
              </w:rPr>
            </w:pPr>
            <w:r>
              <w:rPr>
                <w:b/>
                <w:bCs/>
              </w:rPr>
              <w:t>Company</w:t>
            </w:r>
          </w:p>
        </w:tc>
        <w:tc>
          <w:tcPr>
            <w:tcW w:w="1981" w:type="dxa"/>
            <w:shd w:val="clear" w:color="auto" w:fill="auto"/>
          </w:tcPr>
          <w:p w14:paraId="36511B3A" w14:textId="77777777" w:rsidR="00764C67" w:rsidRDefault="00764C67" w:rsidP="00A56619">
            <w:pPr>
              <w:jc w:val="center"/>
              <w:rPr>
                <w:b/>
                <w:bCs/>
              </w:rPr>
            </w:pPr>
            <w:r>
              <w:rPr>
                <w:b/>
                <w:bCs/>
              </w:rPr>
              <w:t>Do you agree with FL Proposal 2.1?</w:t>
            </w:r>
          </w:p>
        </w:tc>
        <w:tc>
          <w:tcPr>
            <w:tcW w:w="5403" w:type="dxa"/>
            <w:shd w:val="clear" w:color="auto" w:fill="auto"/>
          </w:tcPr>
          <w:p w14:paraId="608E5676" w14:textId="77777777" w:rsidR="00764C67" w:rsidRDefault="00764C67" w:rsidP="00A56619">
            <w:pPr>
              <w:jc w:val="center"/>
              <w:rPr>
                <w:b/>
                <w:bCs/>
              </w:rPr>
            </w:pPr>
            <w:r>
              <w:rPr>
                <w:b/>
                <w:bCs/>
              </w:rPr>
              <w:t>Comments</w:t>
            </w:r>
          </w:p>
        </w:tc>
      </w:tr>
      <w:tr w:rsidR="00764C67" w14:paraId="0E2A4805" w14:textId="77777777" w:rsidTr="00A56619">
        <w:tc>
          <w:tcPr>
            <w:tcW w:w="2245" w:type="dxa"/>
            <w:shd w:val="clear" w:color="auto" w:fill="auto"/>
          </w:tcPr>
          <w:p w14:paraId="0F2A22D9" w14:textId="6B66E11C" w:rsidR="00764C67" w:rsidRDefault="00A56619" w:rsidP="00A56619">
            <w:pPr>
              <w:jc w:val="center"/>
            </w:pPr>
            <w:r>
              <w:t>AT&amp;T</w:t>
            </w:r>
          </w:p>
        </w:tc>
        <w:tc>
          <w:tcPr>
            <w:tcW w:w="1981" w:type="dxa"/>
            <w:shd w:val="clear" w:color="auto" w:fill="auto"/>
          </w:tcPr>
          <w:p w14:paraId="5E879BD2" w14:textId="5F66B511" w:rsidR="00764C67" w:rsidRDefault="00A56619" w:rsidP="00A56619">
            <w:pPr>
              <w:jc w:val="center"/>
            </w:pPr>
            <w:r>
              <w:t>Yes</w:t>
            </w:r>
          </w:p>
        </w:tc>
        <w:tc>
          <w:tcPr>
            <w:tcW w:w="5403" w:type="dxa"/>
            <w:shd w:val="clear" w:color="auto" w:fill="auto"/>
          </w:tcPr>
          <w:p w14:paraId="1371C1F3" w14:textId="780D0BBA" w:rsidR="00764C67" w:rsidRDefault="00A56619" w:rsidP="00A56619">
            <w:r>
              <w:t>In our view, slot level alignment is beneficial to minimize interference and</w:t>
            </w:r>
            <w:r w:rsidR="004A775F">
              <w:t xml:space="preserve"> useful for certain implementations (including shared MT/DU panels). At the same time, since it requires new negative TA functionality it should be limited to only resources multiplexing child and parent backhaul links</w:t>
            </w:r>
          </w:p>
        </w:tc>
      </w:tr>
      <w:tr w:rsidR="007E0CF2" w14:paraId="1446D5A8" w14:textId="77777777" w:rsidTr="00A56619">
        <w:tc>
          <w:tcPr>
            <w:tcW w:w="2245" w:type="dxa"/>
            <w:shd w:val="clear" w:color="auto" w:fill="auto"/>
          </w:tcPr>
          <w:p w14:paraId="071998E6" w14:textId="1F7C974F" w:rsidR="007E0CF2" w:rsidRDefault="007E0CF2" w:rsidP="007E0CF2">
            <w:pPr>
              <w:jc w:val="center"/>
              <w:rPr>
                <w:lang w:eastAsia="ko-KR"/>
              </w:rPr>
            </w:pPr>
            <w:r w:rsidRPr="008D60BE">
              <w:t>Ericsson</w:t>
            </w:r>
          </w:p>
        </w:tc>
        <w:tc>
          <w:tcPr>
            <w:tcW w:w="1981" w:type="dxa"/>
            <w:shd w:val="clear" w:color="auto" w:fill="auto"/>
          </w:tcPr>
          <w:p w14:paraId="7C0B620E" w14:textId="09C56F12" w:rsidR="007E0CF2" w:rsidRDefault="007E0CF2" w:rsidP="007E0CF2">
            <w:pPr>
              <w:jc w:val="center"/>
              <w:rPr>
                <w:lang w:eastAsia="ko-KR"/>
              </w:rPr>
            </w:pPr>
            <w:r>
              <w:t>No</w:t>
            </w:r>
          </w:p>
        </w:tc>
        <w:tc>
          <w:tcPr>
            <w:tcW w:w="5403" w:type="dxa"/>
            <w:shd w:val="clear" w:color="auto" w:fill="auto"/>
          </w:tcPr>
          <w:p w14:paraId="7642AFF2" w14:textId="77777777" w:rsidR="007E0CF2" w:rsidRDefault="007E0CF2" w:rsidP="007E0CF2">
            <w:pPr>
              <w:jc w:val="center"/>
            </w:pPr>
            <w:r>
              <w:t>Symbol level alignment is a prerequisite for OFDMA and is hence supported by all timing cases. Instead we think the proposal should state that slot level alignment may not be required, e.g.,</w:t>
            </w:r>
          </w:p>
          <w:p w14:paraId="5BBD9D42" w14:textId="7764CFC5" w:rsidR="007E0CF2" w:rsidRDefault="007E0CF2" w:rsidP="007E0CF2">
            <w:pPr>
              <w:jc w:val="center"/>
              <w:rPr>
                <w:lang w:eastAsia="ko-KR"/>
              </w:rPr>
            </w:pPr>
            <w:r w:rsidRPr="00126A62">
              <w:rPr>
                <w:b/>
                <w:bCs/>
              </w:rPr>
              <w:t xml:space="preserve">Case 7 timing supports slot level </w:t>
            </w:r>
            <w:r>
              <w:rPr>
                <w:b/>
                <w:bCs/>
              </w:rPr>
              <w:t>mis</w:t>
            </w:r>
            <w:r w:rsidRPr="00126A62">
              <w:rPr>
                <w:b/>
                <w:bCs/>
              </w:rPr>
              <w:t>alignment</w:t>
            </w:r>
            <w:r>
              <w:rPr>
                <w:b/>
                <w:bCs/>
              </w:rPr>
              <w:t xml:space="preserve"> with symbol level alignment</w:t>
            </w:r>
            <w:r w:rsidRPr="00126A62">
              <w:rPr>
                <w:b/>
                <w:bCs/>
              </w:rPr>
              <w:t>.</w:t>
            </w:r>
          </w:p>
        </w:tc>
      </w:tr>
      <w:tr w:rsidR="00A2169F" w14:paraId="23242943" w14:textId="77777777" w:rsidTr="00A56619">
        <w:tc>
          <w:tcPr>
            <w:tcW w:w="2245" w:type="dxa"/>
            <w:shd w:val="clear" w:color="auto" w:fill="auto"/>
          </w:tcPr>
          <w:p w14:paraId="7C7F37FD" w14:textId="49BB8F58"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793DA53" w14:textId="3B76EEA6"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3E2B6DE8" w14:textId="5CAE1B50" w:rsidR="00A2169F" w:rsidRDefault="00A2169F" w:rsidP="00A2169F">
            <w:pPr>
              <w:jc w:val="center"/>
              <w:rPr>
                <w:lang w:eastAsia="ko-KR"/>
              </w:rPr>
            </w:pPr>
            <w:r>
              <w:rPr>
                <w:rStyle w:val="normaltextrun"/>
              </w:rPr>
              <w:t>It is much easier to support symbol level alignment without needing of negative TAs</w:t>
            </w:r>
            <w:r>
              <w:rPr>
                <w:rStyle w:val="eop"/>
              </w:rPr>
              <w:t> </w:t>
            </w:r>
          </w:p>
        </w:tc>
      </w:tr>
      <w:tr w:rsidR="004967A0" w14:paraId="009D893E" w14:textId="77777777" w:rsidTr="00A56619">
        <w:tc>
          <w:tcPr>
            <w:tcW w:w="2245" w:type="dxa"/>
            <w:shd w:val="clear" w:color="auto" w:fill="auto"/>
          </w:tcPr>
          <w:p w14:paraId="1F3A38E7" w14:textId="0FDE9CD6" w:rsidR="004967A0" w:rsidRDefault="004967A0" w:rsidP="004967A0">
            <w:pPr>
              <w:jc w:val="center"/>
              <w:rPr>
                <w:rStyle w:val="normaltextrun"/>
              </w:rPr>
            </w:pPr>
            <w:r>
              <w:rPr>
                <w:rFonts w:eastAsiaTheme="minorEastAsia" w:hint="eastAsia"/>
                <w:lang w:eastAsia="ko-KR"/>
              </w:rPr>
              <w:t>Sa</w:t>
            </w:r>
            <w:r>
              <w:rPr>
                <w:rFonts w:eastAsiaTheme="minorEastAsia"/>
                <w:lang w:eastAsia="ko-KR"/>
              </w:rPr>
              <w:t>msung</w:t>
            </w:r>
          </w:p>
        </w:tc>
        <w:tc>
          <w:tcPr>
            <w:tcW w:w="1981" w:type="dxa"/>
            <w:shd w:val="clear" w:color="auto" w:fill="auto"/>
          </w:tcPr>
          <w:p w14:paraId="17A5A74C" w14:textId="6A33726A"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490FDCFC" w14:textId="52B940F2" w:rsidR="004967A0" w:rsidRDefault="004967A0" w:rsidP="004967A0">
            <w:pPr>
              <w:jc w:val="center"/>
              <w:rPr>
                <w:rStyle w:val="normaltextrun"/>
              </w:rPr>
            </w:pPr>
            <w:r>
              <w:rPr>
                <w:rFonts w:eastAsiaTheme="minorEastAsia" w:hint="eastAsia"/>
                <w:lang w:eastAsia="ko-KR"/>
              </w:rPr>
              <w:t xml:space="preserve">We think symbol level alignment can </w:t>
            </w:r>
            <w:r>
              <w:rPr>
                <w:rFonts w:eastAsiaTheme="minorEastAsia"/>
                <w:lang w:eastAsia="ko-KR"/>
              </w:rPr>
              <w:t xml:space="preserve">enable </w:t>
            </w:r>
            <w:r>
              <w:rPr>
                <w:rFonts w:eastAsiaTheme="minorEastAsia" w:hint="eastAsia"/>
                <w:lang w:eastAsia="ko-KR"/>
              </w:rPr>
              <w:t xml:space="preserve">Case 7 timing </w:t>
            </w:r>
            <w:r>
              <w:rPr>
                <w:rFonts w:eastAsiaTheme="minorEastAsia"/>
                <w:lang w:eastAsia="ko-KR"/>
              </w:rPr>
              <w:t>without the introduction of negative TA</w:t>
            </w:r>
          </w:p>
        </w:tc>
      </w:tr>
      <w:tr w:rsidR="00E550D0" w14:paraId="354B0159" w14:textId="77777777" w:rsidTr="00A56619">
        <w:tc>
          <w:tcPr>
            <w:tcW w:w="2245" w:type="dxa"/>
            <w:shd w:val="clear" w:color="auto" w:fill="auto"/>
          </w:tcPr>
          <w:p w14:paraId="1CF9E791" w14:textId="69A55ECE" w:rsidR="00E550D0" w:rsidRDefault="00E550D0" w:rsidP="00E550D0">
            <w:pPr>
              <w:jc w:val="center"/>
              <w:rPr>
                <w:rFonts w:eastAsiaTheme="minorEastAsia"/>
                <w:lang w:eastAsia="ko-KR"/>
              </w:rPr>
            </w:pPr>
            <w:r>
              <w:rPr>
                <w:rStyle w:val="normaltextrun"/>
              </w:rPr>
              <w:t>NTT DOCOMO</w:t>
            </w:r>
          </w:p>
        </w:tc>
        <w:tc>
          <w:tcPr>
            <w:tcW w:w="1981" w:type="dxa"/>
            <w:shd w:val="clear" w:color="auto" w:fill="auto"/>
          </w:tcPr>
          <w:p w14:paraId="3A356597" w14:textId="0832FE39" w:rsidR="00E550D0" w:rsidRDefault="00E550D0" w:rsidP="00E550D0">
            <w:pPr>
              <w:jc w:val="center"/>
              <w:rPr>
                <w:rFonts w:eastAsiaTheme="minorEastAsia"/>
                <w:lang w:eastAsia="ko-KR"/>
              </w:rPr>
            </w:pPr>
            <w:r>
              <w:rPr>
                <w:rStyle w:val="normaltextrun"/>
                <w:rFonts w:eastAsia="MS Mincho" w:hint="eastAsia"/>
                <w:lang w:eastAsia="ja-JP"/>
              </w:rPr>
              <w:t>No</w:t>
            </w:r>
          </w:p>
        </w:tc>
        <w:tc>
          <w:tcPr>
            <w:tcW w:w="5403" w:type="dxa"/>
            <w:shd w:val="clear" w:color="auto" w:fill="auto"/>
          </w:tcPr>
          <w:p w14:paraId="2D872960" w14:textId="274F8E13" w:rsidR="00E550D0" w:rsidRDefault="00E550D0" w:rsidP="00E550D0">
            <w:pPr>
              <w:jc w:val="center"/>
              <w:rPr>
                <w:rFonts w:eastAsiaTheme="minorEastAsia"/>
                <w:lang w:eastAsia="ko-KR"/>
              </w:rPr>
            </w:pPr>
            <w:r>
              <w:rPr>
                <w:rStyle w:val="normaltextrun"/>
                <w:rFonts w:eastAsia="MS Mincho" w:hint="eastAsia"/>
                <w:lang w:eastAsia="ja-JP"/>
              </w:rPr>
              <w:t xml:space="preserve">We support slot level </w:t>
            </w:r>
            <w:r>
              <w:rPr>
                <w:rStyle w:val="normaltextrun"/>
                <w:rFonts w:eastAsia="MS Mincho"/>
                <w:lang w:eastAsia="ja-JP"/>
              </w:rPr>
              <w:t>alignment</w:t>
            </w:r>
            <w:r>
              <w:rPr>
                <w:rStyle w:val="normaltextrun"/>
                <w:rFonts w:eastAsia="MS Mincho" w:hint="eastAsia"/>
                <w:lang w:eastAsia="ja-JP"/>
              </w:rPr>
              <w:t>,</w:t>
            </w:r>
            <w:r>
              <w:rPr>
                <w:rStyle w:val="normaltextrun"/>
                <w:rFonts w:eastAsia="MS Mincho"/>
                <w:lang w:eastAsia="ja-JP"/>
              </w:rPr>
              <w:t xml:space="preserve"> since it’s beneficial for interference and resource handlings. And also we concern the </w:t>
            </w:r>
            <w:r>
              <w:rPr>
                <w:rStyle w:val="normaltextrun"/>
                <w:rFonts w:eastAsia="MS Mincho"/>
                <w:lang w:eastAsia="ja-JP"/>
              </w:rPr>
              <w:lastRenderedPageBreak/>
              <w:t>impact for the implementations if we use the symbol level aliment which is newly installed for the NR system.</w:t>
            </w:r>
          </w:p>
        </w:tc>
      </w:tr>
      <w:tr w:rsidR="009B7286" w14:paraId="1B400117" w14:textId="77777777" w:rsidTr="00A56619">
        <w:tc>
          <w:tcPr>
            <w:tcW w:w="2245" w:type="dxa"/>
            <w:shd w:val="clear" w:color="auto" w:fill="auto"/>
          </w:tcPr>
          <w:p w14:paraId="58CF4E7C" w14:textId="08D9F65B" w:rsidR="009B7286" w:rsidRDefault="009B7286" w:rsidP="009B7286">
            <w:pPr>
              <w:jc w:val="center"/>
              <w:rPr>
                <w:rStyle w:val="normaltextrun"/>
              </w:rPr>
            </w:pPr>
            <w:r>
              <w:rPr>
                <w:rStyle w:val="normaltextrun"/>
                <w:rFonts w:eastAsiaTheme="minorEastAsia" w:hint="eastAsia"/>
                <w:lang w:eastAsia="zh-CN"/>
              </w:rPr>
              <w:lastRenderedPageBreak/>
              <w:t>CMCC</w:t>
            </w:r>
          </w:p>
        </w:tc>
        <w:tc>
          <w:tcPr>
            <w:tcW w:w="1981" w:type="dxa"/>
            <w:shd w:val="clear" w:color="auto" w:fill="auto"/>
          </w:tcPr>
          <w:p w14:paraId="2402C437" w14:textId="2CCCAD31" w:rsidR="009B7286" w:rsidRDefault="009B7286" w:rsidP="009B7286">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14:paraId="192E2B4E" w14:textId="431D0A1E" w:rsidR="009B7286" w:rsidRDefault="009B7286" w:rsidP="009B7286">
            <w:pPr>
              <w:jc w:val="center"/>
              <w:rPr>
                <w:rStyle w:val="normaltextrun"/>
                <w:rFonts w:eastAsia="MS Mincho"/>
                <w:lang w:eastAsia="ja-JP"/>
              </w:rPr>
            </w:pPr>
            <w:r w:rsidRPr="004E25D1">
              <w:t>Either slot-level alignment or symbol-level alignment can be used for supporting Case 7 timing</w:t>
            </w:r>
            <w:r>
              <w:t xml:space="preserve">, since the symbol-level alignment can avoid introducing negative TA enhancement, we support this proposal to minimize the spec impact. </w:t>
            </w:r>
          </w:p>
        </w:tc>
      </w:tr>
      <w:tr w:rsidR="005609C9" w14:paraId="7BFDB111" w14:textId="77777777" w:rsidTr="00A56619">
        <w:tc>
          <w:tcPr>
            <w:tcW w:w="2245" w:type="dxa"/>
            <w:shd w:val="clear" w:color="auto" w:fill="auto"/>
          </w:tcPr>
          <w:p w14:paraId="496A1E68" w14:textId="65F78A0E" w:rsidR="005609C9" w:rsidRDefault="005609C9" w:rsidP="009B7286">
            <w:pPr>
              <w:jc w:val="center"/>
              <w:rPr>
                <w:rStyle w:val="normaltextrun"/>
                <w:rFonts w:eastAsiaTheme="minorEastAsia" w:hint="eastAsia"/>
                <w:lang w:eastAsia="zh-CN"/>
              </w:rPr>
            </w:pPr>
            <w:r>
              <w:rPr>
                <w:rStyle w:val="normaltextrun"/>
                <w:rFonts w:eastAsiaTheme="minorEastAsia"/>
                <w:lang w:eastAsia="zh-CN"/>
              </w:rPr>
              <w:t>Lenovo, Motorola Mobility</w:t>
            </w:r>
          </w:p>
        </w:tc>
        <w:tc>
          <w:tcPr>
            <w:tcW w:w="1981" w:type="dxa"/>
            <w:shd w:val="clear" w:color="auto" w:fill="auto"/>
          </w:tcPr>
          <w:p w14:paraId="071D6AD5" w14:textId="6FFE3E12" w:rsidR="005609C9" w:rsidRDefault="005609C9" w:rsidP="009B7286">
            <w:pPr>
              <w:jc w:val="center"/>
              <w:rPr>
                <w:rStyle w:val="normaltextrun"/>
                <w:rFonts w:eastAsiaTheme="minorEastAsia" w:hint="eastAsia"/>
                <w:lang w:eastAsia="zh-CN"/>
              </w:rPr>
            </w:pPr>
            <w:r>
              <w:rPr>
                <w:rStyle w:val="normaltextrun"/>
                <w:rFonts w:eastAsiaTheme="minorEastAsia"/>
                <w:lang w:eastAsia="zh-CN"/>
              </w:rPr>
              <w:t>Yes</w:t>
            </w:r>
          </w:p>
        </w:tc>
        <w:tc>
          <w:tcPr>
            <w:tcW w:w="5403" w:type="dxa"/>
            <w:shd w:val="clear" w:color="auto" w:fill="auto"/>
          </w:tcPr>
          <w:p w14:paraId="0E9818D7" w14:textId="288CFB1A" w:rsidR="005609C9" w:rsidRPr="004E25D1" w:rsidRDefault="005609C9" w:rsidP="005609C9">
            <w:bookmarkStart w:id="1" w:name="_GoBack"/>
            <w:bookmarkEnd w:id="1"/>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764C67" w14:paraId="743724BD" w14:textId="77777777" w:rsidTr="00A56619">
        <w:tc>
          <w:tcPr>
            <w:tcW w:w="2245" w:type="dxa"/>
            <w:shd w:val="clear" w:color="auto" w:fill="auto"/>
          </w:tcPr>
          <w:p w14:paraId="3D4FA9DC" w14:textId="77777777" w:rsidR="00764C67" w:rsidRDefault="00764C67" w:rsidP="00A56619">
            <w:pPr>
              <w:jc w:val="center"/>
              <w:rPr>
                <w:b/>
                <w:bCs/>
              </w:rPr>
            </w:pPr>
            <w:r>
              <w:rPr>
                <w:b/>
                <w:bCs/>
              </w:rPr>
              <w:t>Company</w:t>
            </w:r>
          </w:p>
        </w:tc>
        <w:tc>
          <w:tcPr>
            <w:tcW w:w="1981" w:type="dxa"/>
            <w:shd w:val="clear" w:color="auto" w:fill="auto"/>
          </w:tcPr>
          <w:p w14:paraId="34343171" w14:textId="3BA8EC6B" w:rsidR="00764C67" w:rsidRDefault="00764C67" w:rsidP="00A56619">
            <w:pPr>
              <w:jc w:val="center"/>
              <w:rPr>
                <w:b/>
                <w:bCs/>
              </w:rPr>
            </w:pPr>
            <w:r>
              <w:rPr>
                <w:b/>
                <w:bCs/>
              </w:rPr>
              <w:t>Do you agree with FL Proposal 2.2?</w:t>
            </w:r>
          </w:p>
        </w:tc>
        <w:tc>
          <w:tcPr>
            <w:tcW w:w="5403" w:type="dxa"/>
            <w:shd w:val="clear" w:color="auto" w:fill="auto"/>
          </w:tcPr>
          <w:p w14:paraId="515991B1" w14:textId="77777777" w:rsidR="00764C67" w:rsidRDefault="00764C67" w:rsidP="00A56619">
            <w:pPr>
              <w:jc w:val="center"/>
              <w:rPr>
                <w:b/>
                <w:bCs/>
              </w:rPr>
            </w:pPr>
            <w:r>
              <w:rPr>
                <w:b/>
                <w:bCs/>
              </w:rPr>
              <w:t>Comments</w:t>
            </w:r>
          </w:p>
        </w:tc>
      </w:tr>
      <w:tr w:rsidR="00764C67" w14:paraId="543F074A" w14:textId="77777777" w:rsidTr="00A56619">
        <w:tc>
          <w:tcPr>
            <w:tcW w:w="2245" w:type="dxa"/>
            <w:shd w:val="clear" w:color="auto" w:fill="auto"/>
          </w:tcPr>
          <w:p w14:paraId="02896704" w14:textId="26A0B0F2" w:rsidR="00764C67" w:rsidRDefault="004A775F" w:rsidP="00A56619">
            <w:pPr>
              <w:jc w:val="center"/>
            </w:pPr>
            <w:r>
              <w:t>AT&amp;T</w:t>
            </w:r>
          </w:p>
        </w:tc>
        <w:tc>
          <w:tcPr>
            <w:tcW w:w="1981" w:type="dxa"/>
            <w:shd w:val="clear" w:color="auto" w:fill="auto"/>
          </w:tcPr>
          <w:p w14:paraId="6C41BDC5" w14:textId="4E326016" w:rsidR="00764C67" w:rsidRDefault="004A775F" w:rsidP="00A56619">
            <w:pPr>
              <w:jc w:val="center"/>
            </w:pPr>
            <w:r>
              <w:t>Yes</w:t>
            </w:r>
          </w:p>
        </w:tc>
        <w:tc>
          <w:tcPr>
            <w:tcW w:w="5403" w:type="dxa"/>
            <w:shd w:val="clear" w:color="auto" w:fill="auto"/>
          </w:tcPr>
          <w:p w14:paraId="311A2D0D" w14:textId="5FC66734" w:rsidR="00764C67" w:rsidRDefault="004A775F" w:rsidP="004A775F">
            <w:r>
              <w:t>We do not see a clear need for any such restriction given that these additional timing modes will be optional to implement in practice.</w:t>
            </w:r>
          </w:p>
        </w:tc>
      </w:tr>
      <w:tr w:rsidR="007E0CF2" w14:paraId="542B082F" w14:textId="77777777" w:rsidTr="00A56619">
        <w:tc>
          <w:tcPr>
            <w:tcW w:w="2245" w:type="dxa"/>
            <w:shd w:val="clear" w:color="auto" w:fill="auto"/>
          </w:tcPr>
          <w:p w14:paraId="11078B3C" w14:textId="376A33CD" w:rsidR="007E0CF2" w:rsidRDefault="007E0CF2" w:rsidP="007E0CF2">
            <w:pPr>
              <w:jc w:val="center"/>
              <w:rPr>
                <w:lang w:eastAsia="ko-KR"/>
              </w:rPr>
            </w:pPr>
            <w:r w:rsidRPr="008D60BE">
              <w:t>Ericsson</w:t>
            </w:r>
          </w:p>
        </w:tc>
        <w:tc>
          <w:tcPr>
            <w:tcW w:w="1981" w:type="dxa"/>
            <w:shd w:val="clear" w:color="auto" w:fill="auto"/>
          </w:tcPr>
          <w:p w14:paraId="69753F1B" w14:textId="005211AC" w:rsidR="007E0CF2" w:rsidRDefault="007E0CF2" w:rsidP="007E0CF2">
            <w:pPr>
              <w:jc w:val="center"/>
              <w:rPr>
                <w:lang w:eastAsia="ko-KR"/>
              </w:rPr>
            </w:pPr>
            <w:r>
              <w:t>No</w:t>
            </w:r>
          </w:p>
        </w:tc>
        <w:tc>
          <w:tcPr>
            <w:tcW w:w="5403" w:type="dxa"/>
            <w:shd w:val="clear" w:color="auto" w:fill="auto"/>
          </w:tcPr>
          <w:p w14:paraId="5202E57F" w14:textId="677CB0EC" w:rsidR="007E0CF2" w:rsidRDefault="007E0CF2" w:rsidP="007E0CF2">
            <w:pPr>
              <w:jc w:val="center"/>
              <w:rPr>
                <w:lang w:eastAsia="ko-KR"/>
              </w:rPr>
            </w:pPr>
            <w:r>
              <w:t xml:space="preserve">It is our understanding that Case 6 timing is associated with Case A </w:t>
            </w:r>
            <w:proofErr w:type="spellStart"/>
            <w:r>
              <w:t>MUXing</w:t>
            </w:r>
            <w:proofErr w:type="spellEnd"/>
            <w:r>
              <w:t xml:space="preserve"> and Case 7 timing is associated with Case B </w:t>
            </w:r>
            <w:proofErr w:type="spellStart"/>
            <w:r>
              <w:t>MUXing</w:t>
            </w:r>
            <w:proofErr w:type="spellEnd"/>
            <w:r>
              <w:t xml:space="preserve"> and would prefer a more concrete proposal for timing and multiplexing combinations.</w:t>
            </w:r>
          </w:p>
        </w:tc>
      </w:tr>
      <w:tr w:rsidR="00A2169F" w14:paraId="3DE83DAA" w14:textId="77777777" w:rsidTr="00A56619">
        <w:tc>
          <w:tcPr>
            <w:tcW w:w="2245" w:type="dxa"/>
            <w:shd w:val="clear" w:color="auto" w:fill="auto"/>
          </w:tcPr>
          <w:p w14:paraId="11E5E51E" w14:textId="3E0340D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B9374E8" w14:textId="1DDC6994"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22F8CD49" w14:textId="2BCB1FF1" w:rsidR="00A2169F" w:rsidRDefault="00A2169F" w:rsidP="00A2169F">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r w:rsidR="004967A0" w14:paraId="26BF6957" w14:textId="77777777" w:rsidTr="00A56619">
        <w:tc>
          <w:tcPr>
            <w:tcW w:w="2245" w:type="dxa"/>
            <w:shd w:val="clear" w:color="auto" w:fill="auto"/>
          </w:tcPr>
          <w:p w14:paraId="2895145A" w14:textId="18768C3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7A3A9955" w14:textId="16EE8C14" w:rsidR="004967A0" w:rsidRDefault="004967A0" w:rsidP="004967A0">
            <w:pPr>
              <w:jc w:val="center"/>
              <w:rPr>
                <w:rStyle w:val="normaltextrun"/>
              </w:rPr>
            </w:pPr>
            <w:r>
              <w:rPr>
                <w:rFonts w:eastAsiaTheme="minorEastAsia" w:hint="eastAsia"/>
                <w:lang w:eastAsia="ko-KR"/>
              </w:rPr>
              <w:t>No</w:t>
            </w:r>
          </w:p>
        </w:tc>
        <w:tc>
          <w:tcPr>
            <w:tcW w:w="5403" w:type="dxa"/>
            <w:shd w:val="clear" w:color="auto" w:fill="auto"/>
          </w:tcPr>
          <w:p w14:paraId="35194D83" w14:textId="58808A2B" w:rsidR="004967A0" w:rsidRDefault="004967A0" w:rsidP="004967A0">
            <w:pPr>
              <w:jc w:val="center"/>
              <w:rPr>
                <w:rStyle w:val="normaltextrun"/>
              </w:rPr>
            </w:pPr>
            <w:r>
              <w:rPr>
                <w:rFonts w:eastAsiaTheme="minorEastAsia"/>
                <w:lang w:eastAsia="ko-KR"/>
              </w:rPr>
              <w:t>We think timing mode is tied with multiplexing mode. In addition to that, whether a timing mode is also applied for other multiplexing mode(s) may be up to implementation.</w:t>
            </w:r>
          </w:p>
        </w:tc>
      </w:tr>
      <w:tr w:rsidR="00E550D0" w14:paraId="6FD5B01C" w14:textId="77777777" w:rsidTr="00A56619">
        <w:tc>
          <w:tcPr>
            <w:tcW w:w="2245" w:type="dxa"/>
            <w:shd w:val="clear" w:color="auto" w:fill="auto"/>
          </w:tcPr>
          <w:p w14:paraId="26BD2EC7" w14:textId="613CADD8"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42B8582B" w14:textId="6FE62097" w:rsidR="00E550D0" w:rsidRDefault="00E550D0" w:rsidP="00E550D0">
            <w:pPr>
              <w:jc w:val="center"/>
              <w:rPr>
                <w:rFonts w:eastAsiaTheme="minorEastAsia"/>
                <w:lang w:eastAsia="ko-KR"/>
              </w:rPr>
            </w:pPr>
            <w:r>
              <w:rPr>
                <w:rFonts w:eastAsiaTheme="minorEastAsia" w:hint="eastAsia"/>
                <w:lang w:eastAsia="ja-JP"/>
              </w:rPr>
              <w:t>No</w:t>
            </w:r>
          </w:p>
        </w:tc>
        <w:tc>
          <w:tcPr>
            <w:tcW w:w="5403" w:type="dxa"/>
            <w:shd w:val="clear" w:color="auto" w:fill="auto"/>
          </w:tcPr>
          <w:p w14:paraId="351B353A" w14:textId="6A7D3AFD" w:rsidR="00E550D0" w:rsidRDefault="00E550D0" w:rsidP="00E550D0">
            <w:pPr>
              <w:jc w:val="center"/>
              <w:rPr>
                <w:rFonts w:eastAsiaTheme="minorEastAsia"/>
                <w:lang w:eastAsia="ko-KR"/>
              </w:rPr>
            </w:pPr>
            <w:r>
              <w:rPr>
                <w:rFonts w:eastAsiaTheme="minorEastAsia" w:hint="eastAsia"/>
                <w:lang w:eastAsia="ja-JP"/>
              </w:rPr>
              <w:t>We don</w:t>
            </w:r>
            <w:r>
              <w:rPr>
                <w:rFonts w:eastAsiaTheme="minorEastAsia"/>
                <w:lang w:eastAsia="ja-JP"/>
              </w:rPr>
              <w:t>’t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9B7286" w14:paraId="5A2FCE44" w14:textId="77777777" w:rsidTr="00A56619">
        <w:tc>
          <w:tcPr>
            <w:tcW w:w="2245" w:type="dxa"/>
            <w:shd w:val="clear" w:color="auto" w:fill="auto"/>
          </w:tcPr>
          <w:p w14:paraId="726C1701" w14:textId="6940AC6F" w:rsidR="009B7286" w:rsidRDefault="009B7286" w:rsidP="009B7286">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37BB6A7D" w14:textId="71241FB9" w:rsidR="009B7286" w:rsidRDefault="009B7286" w:rsidP="009B7286">
            <w:pPr>
              <w:jc w:val="center"/>
              <w:rPr>
                <w:rFonts w:eastAsiaTheme="minorEastAsia"/>
                <w:lang w:eastAsia="ja-JP"/>
              </w:rPr>
            </w:pPr>
            <w:r>
              <w:rPr>
                <w:rStyle w:val="normaltextrun"/>
                <w:rFonts w:eastAsiaTheme="minorEastAsia" w:hint="eastAsia"/>
                <w:lang w:eastAsia="zh-CN"/>
              </w:rPr>
              <w:t>N</w:t>
            </w:r>
            <w:r>
              <w:rPr>
                <w:rStyle w:val="normaltextrun"/>
                <w:rFonts w:eastAsiaTheme="minorEastAsia"/>
                <w:lang w:eastAsia="zh-CN"/>
              </w:rPr>
              <w:t>ot sure</w:t>
            </w:r>
          </w:p>
        </w:tc>
        <w:tc>
          <w:tcPr>
            <w:tcW w:w="5403" w:type="dxa"/>
            <w:shd w:val="clear" w:color="auto" w:fill="auto"/>
          </w:tcPr>
          <w:p w14:paraId="2BF11142" w14:textId="11E1F0A6" w:rsidR="009B7286" w:rsidRDefault="009B7286" w:rsidP="009B7286">
            <w:pPr>
              <w:jc w:val="center"/>
              <w:rPr>
                <w:rFonts w:eastAsiaTheme="minorEastAsia"/>
                <w:lang w:eastAsia="ja-JP"/>
              </w:rPr>
            </w:pPr>
            <w:r>
              <w:rPr>
                <w:rStyle w:val="normaltextrun"/>
                <w:rFonts w:eastAsiaTheme="minorEastAsia"/>
                <w:lang w:eastAsia="zh-CN"/>
              </w:rPr>
              <w:t xml:space="preserve">Not sure if we fully understand the intention of this proposal. </w:t>
            </w:r>
            <w:r>
              <w:rPr>
                <w:rStyle w:val="normaltextrun"/>
                <w:rFonts w:eastAsiaTheme="minorEastAsia" w:hint="eastAsia"/>
                <w:lang w:eastAsia="zh-CN"/>
              </w:rPr>
              <w:t>B</w:t>
            </w:r>
            <w:r>
              <w:rPr>
                <w:rStyle w:val="normaltextrun"/>
                <w:rFonts w:eastAsiaTheme="minorEastAsia"/>
                <w:lang w:eastAsia="zh-CN"/>
              </w:rPr>
              <w:t>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w:t>
            </w:r>
            <w:r>
              <w:rPr>
                <w:rStyle w:val="normaltextrun"/>
                <w:rFonts w:eastAsiaTheme="minorEastAsia" w:hint="eastAsia"/>
                <w:lang w:eastAsia="zh-CN"/>
              </w:rPr>
              <w:t>/</w:t>
            </w:r>
            <w:r>
              <w:rPr>
                <w:rStyle w:val="normaltextrun"/>
                <w:rFonts w:eastAsiaTheme="minorEastAsia"/>
                <w:lang w:eastAsia="zh-CN"/>
              </w:rPr>
              <w:t xml:space="preserve">7 timing can be operated in a TDM way, I’m wondering if this is the intention to say that the timing modes </w:t>
            </w:r>
            <w:r w:rsidRPr="00927B7E">
              <w:rPr>
                <w:rStyle w:val="normaltextrun"/>
                <w:rFonts w:eastAsiaTheme="minorEastAsia"/>
                <w:lang w:eastAsia="zh-CN"/>
              </w:rPr>
              <w:t>need not to be restricted to specific multiplexing modes</w:t>
            </w:r>
            <w:r>
              <w:rPr>
                <w:rStyle w:val="normaltextrun"/>
                <w:rFonts w:eastAsiaTheme="minorEastAsia"/>
                <w:lang w:eastAsia="zh-CN"/>
              </w:rPr>
              <w:t>.</w:t>
            </w:r>
          </w:p>
        </w:tc>
      </w:tr>
      <w:tr w:rsidR="005609C9" w14:paraId="3A86AD2E" w14:textId="77777777" w:rsidTr="00A56619">
        <w:tc>
          <w:tcPr>
            <w:tcW w:w="2245" w:type="dxa"/>
            <w:shd w:val="clear" w:color="auto" w:fill="auto"/>
          </w:tcPr>
          <w:p w14:paraId="300DC83F" w14:textId="2B743E39" w:rsidR="005609C9" w:rsidRDefault="005609C9" w:rsidP="009B7286">
            <w:pPr>
              <w:jc w:val="center"/>
              <w:rPr>
                <w:rStyle w:val="normaltextrun"/>
                <w:rFonts w:eastAsiaTheme="minorEastAsia" w:hint="eastAsia"/>
                <w:lang w:eastAsia="zh-CN"/>
              </w:rPr>
            </w:pPr>
            <w:r>
              <w:rPr>
                <w:rStyle w:val="normaltextrun"/>
                <w:rFonts w:eastAsiaTheme="minorEastAsia"/>
                <w:lang w:eastAsia="zh-CN"/>
              </w:rPr>
              <w:lastRenderedPageBreak/>
              <w:t>Lenovo, Motorola Mobility</w:t>
            </w:r>
          </w:p>
        </w:tc>
        <w:tc>
          <w:tcPr>
            <w:tcW w:w="1981" w:type="dxa"/>
            <w:shd w:val="clear" w:color="auto" w:fill="auto"/>
          </w:tcPr>
          <w:p w14:paraId="1BC7D881" w14:textId="511A4AE9" w:rsidR="005609C9" w:rsidRDefault="005609C9" w:rsidP="009B7286">
            <w:pPr>
              <w:jc w:val="center"/>
              <w:rPr>
                <w:rStyle w:val="normaltextrun"/>
                <w:rFonts w:eastAsiaTheme="minorEastAsia" w:hint="eastAsia"/>
                <w:lang w:eastAsia="zh-CN"/>
              </w:rPr>
            </w:pPr>
            <w:r>
              <w:rPr>
                <w:rStyle w:val="normaltextrun"/>
                <w:rFonts w:eastAsiaTheme="minorEastAsia"/>
                <w:lang w:eastAsia="zh-CN"/>
              </w:rPr>
              <w:t>No</w:t>
            </w:r>
          </w:p>
        </w:tc>
        <w:tc>
          <w:tcPr>
            <w:tcW w:w="5403" w:type="dxa"/>
            <w:shd w:val="clear" w:color="auto" w:fill="auto"/>
          </w:tcPr>
          <w:p w14:paraId="5CC98881" w14:textId="4D381533" w:rsidR="005609C9" w:rsidRDefault="004930C2" w:rsidP="005609C9">
            <w:pPr>
              <w:rPr>
                <w:rStyle w:val="normaltextrun"/>
                <w:rFonts w:eastAsiaTheme="minorEastAsia"/>
                <w:lang w:eastAsia="zh-CN"/>
              </w:rPr>
            </w:pPr>
            <w:r>
              <w:rPr>
                <w:rStyle w:val="normaltextrun"/>
                <w:rFonts w:eastAsiaTheme="minorEastAsia"/>
                <w:lang w:eastAsia="zh-CN"/>
              </w:rPr>
              <w:t>T</w:t>
            </w:r>
            <w:r w:rsidR="00B93EBA">
              <w:rPr>
                <w:rStyle w:val="normaltextrun"/>
                <w:rFonts w:eastAsiaTheme="minorEastAsia"/>
                <w:lang w:eastAsia="zh-CN"/>
              </w:rPr>
              <w:t xml:space="preserve">his </w:t>
            </w:r>
            <w:r>
              <w:rPr>
                <w:rStyle w:val="normaltextrun"/>
                <w:rFonts w:eastAsiaTheme="minorEastAsia"/>
                <w:lang w:eastAsia="zh-CN"/>
              </w:rPr>
              <w:t>discussion</w:t>
            </w:r>
            <w:r w:rsidR="00B93EBA">
              <w:rPr>
                <w:rStyle w:val="normaltextrun"/>
                <w:rFonts w:eastAsiaTheme="minorEastAsia"/>
                <w:lang w:eastAsia="zh-CN"/>
              </w:rPr>
              <w:t xml:space="preserve"> </w:t>
            </w:r>
            <w:r>
              <w:rPr>
                <w:rStyle w:val="normaltextrun"/>
                <w:rFonts w:eastAsiaTheme="minorEastAsia"/>
                <w:lang w:eastAsia="zh-CN"/>
              </w:rPr>
              <w:t>seems</w:t>
            </w:r>
            <w:r w:rsidR="00B93EBA">
              <w:rPr>
                <w:rStyle w:val="normaltextrun"/>
                <w:rFonts w:eastAsiaTheme="minorEastAsia"/>
                <w:lang w:eastAsia="zh-CN"/>
              </w:rPr>
              <w:t xml:space="preserve"> too early at this point. We can leave </w:t>
            </w:r>
            <w:r>
              <w:rPr>
                <w:rStyle w:val="normaltextrun"/>
                <w:rFonts w:eastAsiaTheme="minorEastAsia"/>
                <w:lang w:eastAsia="zh-CN"/>
              </w:rPr>
              <w:t>it</w:t>
            </w:r>
            <w:r w:rsidR="00B93EBA">
              <w:rPr>
                <w:rStyle w:val="normaltextrun"/>
                <w:rFonts w:eastAsiaTheme="minorEastAsia"/>
                <w:lang w:eastAsia="zh-CN"/>
              </w:rPr>
              <w:t xml:space="preserve"> to a later time</w:t>
            </w:r>
            <w:r>
              <w:rPr>
                <w:rStyle w:val="normaltextrun"/>
                <w:rFonts w:eastAsiaTheme="minorEastAsia"/>
                <w:lang w:eastAsia="zh-CN"/>
              </w:rPr>
              <w:t xml:space="preserve"> when we have more progress on specifying duplexing enhancements, signalling, etc</w:t>
            </w:r>
            <w:r w:rsidR="00B93EBA">
              <w:rPr>
                <w:rStyle w:val="normaltextrun"/>
                <w:rFonts w:eastAsiaTheme="minorEastAsia"/>
                <w:lang w:eastAsia="zh-CN"/>
              </w:rPr>
              <w:t>.</w:t>
            </w: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764C67" w14:paraId="32DF507E" w14:textId="77777777" w:rsidTr="00A56619">
        <w:tc>
          <w:tcPr>
            <w:tcW w:w="2245" w:type="dxa"/>
            <w:shd w:val="clear" w:color="auto" w:fill="auto"/>
          </w:tcPr>
          <w:p w14:paraId="5A829CFC" w14:textId="77777777" w:rsidR="00764C67" w:rsidRDefault="00764C67" w:rsidP="00A56619">
            <w:pPr>
              <w:jc w:val="center"/>
              <w:rPr>
                <w:b/>
                <w:bCs/>
              </w:rPr>
            </w:pPr>
            <w:r>
              <w:rPr>
                <w:b/>
                <w:bCs/>
              </w:rPr>
              <w:t>Company</w:t>
            </w:r>
          </w:p>
        </w:tc>
        <w:tc>
          <w:tcPr>
            <w:tcW w:w="1981" w:type="dxa"/>
            <w:shd w:val="clear" w:color="auto" w:fill="auto"/>
          </w:tcPr>
          <w:p w14:paraId="5FCD60C3" w14:textId="3F3E9E51" w:rsidR="00764C67" w:rsidRDefault="00764C67" w:rsidP="00A56619">
            <w:pPr>
              <w:jc w:val="center"/>
              <w:rPr>
                <w:b/>
                <w:bCs/>
              </w:rPr>
            </w:pPr>
            <w:r>
              <w:rPr>
                <w:b/>
                <w:bCs/>
              </w:rPr>
              <w:t>Do you agree with FL Proposal 2.3?</w:t>
            </w:r>
          </w:p>
        </w:tc>
        <w:tc>
          <w:tcPr>
            <w:tcW w:w="5403" w:type="dxa"/>
            <w:shd w:val="clear" w:color="auto" w:fill="auto"/>
          </w:tcPr>
          <w:p w14:paraId="65060449" w14:textId="77777777" w:rsidR="00764C67" w:rsidRDefault="00764C67" w:rsidP="00A56619">
            <w:pPr>
              <w:jc w:val="center"/>
              <w:rPr>
                <w:b/>
                <w:bCs/>
              </w:rPr>
            </w:pPr>
            <w:r>
              <w:rPr>
                <w:b/>
                <w:bCs/>
              </w:rPr>
              <w:t>Comments</w:t>
            </w:r>
          </w:p>
        </w:tc>
      </w:tr>
      <w:tr w:rsidR="00764C67" w14:paraId="5838D31A" w14:textId="77777777" w:rsidTr="00A56619">
        <w:tc>
          <w:tcPr>
            <w:tcW w:w="2245" w:type="dxa"/>
            <w:shd w:val="clear" w:color="auto" w:fill="auto"/>
          </w:tcPr>
          <w:p w14:paraId="3C1FC1CC" w14:textId="21E16C15" w:rsidR="00764C67" w:rsidRDefault="004A775F" w:rsidP="00A56619">
            <w:pPr>
              <w:jc w:val="center"/>
            </w:pPr>
            <w:r>
              <w:t>AT&amp;T</w:t>
            </w:r>
          </w:p>
        </w:tc>
        <w:tc>
          <w:tcPr>
            <w:tcW w:w="1981" w:type="dxa"/>
            <w:shd w:val="clear" w:color="auto" w:fill="auto"/>
          </w:tcPr>
          <w:p w14:paraId="295A88A7" w14:textId="45D9159F" w:rsidR="00764C67" w:rsidRDefault="004A775F" w:rsidP="00A56619">
            <w:pPr>
              <w:jc w:val="center"/>
            </w:pPr>
            <w:r>
              <w:t>Not sure</w:t>
            </w:r>
          </w:p>
        </w:tc>
        <w:tc>
          <w:tcPr>
            <w:tcW w:w="5403" w:type="dxa"/>
            <w:shd w:val="clear" w:color="auto" w:fill="auto"/>
          </w:tcPr>
          <w:p w14:paraId="11392478" w14:textId="4AD15F37" w:rsidR="00764C67" w:rsidRDefault="004A775F" w:rsidP="004A775F">
            <w:r>
              <w:t xml:space="preserve">Perhaps it is better to be more specific and discuss what modifications are necessary for </w:t>
            </w:r>
            <w:proofErr w:type="spellStart"/>
            <w:r>
              <w:t>T_delta</w:t>
            </w:r>
            <w:proofErr w:type="spellEnd"/>
            <w:r>
              <w:t xml:space="preserve"> and associated </w:t>
            </w:r>
            <w:proofErr w:type="spellStart"/>
            <w:r>
              <w:t>signaling</w:t>
            </w:r>
            <w:proofErr w:type="spellEnd"/>
            <w:r>
              <w:t xml:space="preserve"> to support Case 6/7 timing modes? Also we think it should be discussed how new timing modes coexist with Rel-16 operation and each other.</w:t>
            </w:r>
          </w:p>
        </w:tc>
      </w:tr>
      <w:tr w:rsidR="007E0CF2" w14:paraId="22DBD75C" w14:textId="77777777" w:rsidTr="00A56619">
        <w:tc>
          <w:tcPr>
            <w:tcW w:w="2245" w:type="dxa"/>
            <w:shd w:val="clear" w:color="auto" w:fill="auto"/>
          </w:tcPr>
          <w:p w14:paraId="17077F8A" w14:textId="5EDE7C97" w:rsidR="007E0CF2" w:rsidRDefault="007E0CF2" w:rsidP="007E0CF2">
            <w:pPr>
              <w:jc w:val="center"/>
              <w:rPr>
                <w:lang w:eastAsia="ko-KR"/>
              </w:rPr>
            </w:pPr>
            <w:r w:rsidRPr="008D60BE">
              <w:t>Ericsson</w:t>
            </w:r>
          </w:p>
        </w:tc>
        <w:tc>
          <w:tcPr>
            <w:tcW w:w="1981" w:type="dxa"/>
            <w:shd w:val="clear" w:color="auto" w:fill="auto"/>
          </w:tcPr>
          <w:p w14:paraId="15B4849D" w14:textId="185E98E8" w:rsidR="007E0CF2" w:rsidRDefault="007E0CF2" w:rsidP="007E0CF2">
            <w:pPr>
              <w:jc w:val="center"/>
              <w:rPr>
                <w:lang w:eastAsia="ko-KR"/>
              </w:rPr>
            </w:pPr>
            <w:r>
              <w:t>Yes</w:t>
            </w:r>
          </w:p>
        </w:tc>
        <w:tc>
          <w:tcPr>
            <w:tcW w:w="5403" w:type="dxa"/>
            <w:shd w:val="clear" w:color="auto" w:fill="auto"/>
          </w:tcPr>
          <w:p w14:paraId="49502658" w14:textId="001CACEA" w:rsidR="007E0CF2" w:rsidRDefault="007E0CF2" w:rsidP="007E0CF2">
            <w:pPr>
              <w:jc w:val="center"/>
              <w:rPr>
                <w:lang w:eastAsia="ko-KR"/>
              </w:rPr>
            </w:pPr>
            <w:r>
              <w:t xml:space="preserve">A new range for </w:t>
            </w:r>
            <w:proofErr w:type="spellStart"/>
            <w:r>
              <w:t>T_delta</w:t>
            </w:r>
            <w:proofErr w:type="spellEnd"/>
            <w:r>
              <w:t xml:space="preserve"> will likely be needed, but this can likely be comprised within the existing signalling format.</w:t>
            </w:r>
          </w:p>
        </w:tc>
      </w:tr>
      <w:tr w:rsidR="00A2169F" w14:paraId="2B3EBBA2" w14:textId="77777777" w:rsidTr="00A56619">
        <w:tc>
          <w:tcPr>
            <w:tcW w:w="2245" w:type="dxa"/>
            <w:shd w:val="clear" w:color="auto" w:fill="auto"/>
          </w:tcPr>
          <w:p w14:paraId="66E1B2A5" w14:textId="3B81FBDF"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7B8F560E" w14:textId="04A85CA0" w:rsidR="00A2169F" w:rsidRDefault="00A2169F" w:rsidP="00A2169F">
            <w:pPr>
              <w:jc w:val="center"/>
              <w:rPr>
                <w:lang w:eastAsia="ko-KR"/>
              </w:rPr>
            </w:pPr>
            <w:r>
              <w:rPr>
                <w:rStyle w:val="normaltextrun"/>
              </w:rPr>
              <w:t>Not sure</w:t>
            </w:r>
            <w:r>
              <w:rPr>
                <w:rStyle w:val="eop"/>
              </w:rPr>
              <w:t> </w:t>
            </w:r>
          </w:p>
        </w:tc>
        <w:tc>
          <w:tcPr>
            <w:tcW w:w="5403" w:type="dxa"/>
            <w:shd w:val="clear" w:color="auto" w:fill="auto"/>
          </w:tcPr>
          <w:p w14:paraId="44E5496D" w14:textId="49F62BF5" w:rsidR="00A2169F" w:rsidRDefault="00A2169F" w:rsidP="00A2169F">
            <w:pPr>
              <w:jc w:val="center"/>
              <w:rPr>
                <w:lang w:eastAsia="ko-KR"/>
              </w:rPr>
            </w:pPr>
            <w:r>
              <w:rPr>
                <w:rStyle w:val="normaltextrun"/>
              </w:rPr>
              <w:t xml:space="preserve">The intention of the proposal is not clear to us. What is meant by Rel-16 OTA time synchronization here ? is that </w:t>
            </w:r>
            <w:proofErr w:type="spellStart"/>
            <w:r>
              <w:rPr>
                <w:rStyle w:val="normaltextrun"/>
              </w:rPr>
              <w:t>T_delta</w:t>
            </w:r>
            <w:proofErr w:type="spellEnd"/>
            <w:r>
              <w:rPr>
                <w:rStyle w:val="normaltextrun"/>
              </w:rPr>
              <w:t xml:space="preserve"> that is needed defined for Case #1, or include any other aspects. For Case #6, it is not required to have Case #1 timing. </w:t>
            </w:r>
            <w:r>
              <w:rPr>
                <w:rStyle w:val="eop"/>
              </w:rPr>
              <w:t> </w:t>
            </w:r>
          </w:p>
        </w:tc>
      </w:tr>
      <w:tr w:rsidR="004967A0" w14:paraId="32CC50AF" w14:textId="77777777" w:rsidTr="00A56619">
        <w:tc>
          <w:tcPr>
            <w:tcW w:w="2245" w:type="dxa"/>
            <w:shd w:val="clear" w:color="auto" w:fill="auto"/>
          </w:tcPr>
          <w:p w14:paraId="0D23F84F" w14:textId="417ED9D3"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37F9B19C" w14:textId="3A773FB5"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011F8F62" w14:textId="0BD3C43F" w:rsidR="004967A0" w:rsidRDefault="004967A0" w:rsidP="004967A0">
            <w:pPr>
              <w:jc w:val="center"/>
              <w:rPr>
                <w:rStyle w:val="normaltextrun"/>
              </w:rPr>
            </w:pPr>
            <w:r>
              <w:rPr>
                <w:rFonts w:eastAsiaTheme="minorEastAsia" w:hint="eastAsia"/>
                <w:lang w:eastAsia="ko-KR"/>
              </w:rPr>
              <w:t xml:space="preserve">It should be a baseline because Case 1 is needed to align DL TX timing even </w:t>
            </w:r>
            <w:r>
              <w:rPr>
                <w:rFonts w:eastAsiaTheme="minorEastAsia"/>
                <w:lang w:eastAsia="ko-KR"/>
              </w:rPr>
              <w:t>when operating in</w:t>
            </w:r>
            <w:r>
              <w:rPr>
                <w:rFonts w:eastAsiaTheme="minorEastAsia" w:hint="eastAsia"/>
                <w:lang w:eastAsia="ko-KR"/>
              </w:rPr>
              <w:t xml:space="preserve"> Case </w:t>
            </w:r>
            <w:r>
              <w:rPr>
                <w:rFonts w:eastAsiaTheme="minorEastAsia"/>
                <w:lang w:eastAsia="ko-KR"/>
              </w:rPr>
              <w:t>6</w:t>
            </w:r>
            <w:r>
              <w:rPr>
                <w:rFonts w:eastAsiaTheme="minorEastAsia" w:hint="eastAsia"/>
                <w:lang w:eastAsia="ko-KR"/>
              </w:rPr>
              <w:t xml:space="preserve"> and Case 7</w:t>
            </w:r>
            <w:r>
              <w:rPr>
                <w:rFonts w:eastAsiaTheme="minorEastAsia"/>
                <w:lang w:eastAsia="ko-KR"/>
              </w:rPr>
              <w:t>.</w:t>
            </w:r>
          </w:p>
        </w:tc>
      </w:tr>
      <w:tr w:rsidR="00E550D0" w14:paraId="6200CE0B" w14:textId="77777777" w:rsidTr="00A56619">
        <w:tc>
          <w:tcPr>
            <w:tcW w:w="2245" w:type="dxa"/>
            <w:shd w:val="clear" w:color="auto" w:fill="auto"/>
          </w:tcPr>
          <w:p w14:paraId="74D7F075" w14:textId="161F65F2"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1B30B736" w14:textId="4D96B0C8" w:rsidR="00E550D0" w:rsidRDefault="00E550D0" w:rsidP="00E550D0">
            <w:pPr>
              <w:jc w:val="center"/>
              <w:rPr>
                <w:rFonts w:eastAsiaTheme="minorEastAsia"/>
                <w:lang w:eastAsia="ko-KR"/>
              </w:rPr>
            </w:pPr>
            <w:r>
              <w:rPr>
                <w:rFonts w:eastAsiaTheme="minorEastAsia" w:hint="eastAsia"/>
                <w:lang w:eastAsia="ja-JP"/>
              </w:rPr>
              <w:t>Yes</w:t>
            </w:r>
          </w:p>
        </w:tc>
        <w:tc>
          <w:tcPr>
            <w:tcW w:w="5403" w:type="dxa"/>
            <w:shd w:val="clear" w:color="auto" w:fill="auto"/>
          </w:tcPr>
          <w:p w14:paraId="36F14C17" w14:textId="2908C784" w:rsidR="00E550D0" w:rsidRDefault="00E550D0" w:rsidP="00E550D0">
            <w:pPr>
              <w:jc w:val="center"/>
              <w:rPr>
                <w:rFonts w:eastAsiaTheme="minorEastAsia"/>
                <w:lang w:eastAsia="ko-KR"/>
              </w:rPr>
            </w:pPr>
            <w:r>
              <w:rPr>
                <w:rFonts w:eastAsiaTheme="minorEastAsia" w:hint="eastAsia"/>
                <w:lang w:eastAsia="ja-JP"/>
              </w:rPr>
              <w:t xml:space="preserve">If the proposal </w:t>
            </w:r>
            <w:r>
              <w:rPr>
                <w:rFonts w:eastAsiaTheme="minorEastAsia"/>
                <w:lang w:eastAsia="ja-JP"/>
              </w:rPr>
              <w:t>indicates</w:t>
            </w:r>
            <w:r>
              <w:rPr>
                <w:rFonts w:eastAsiaTheme="minorEastAsia" w:hint="eastAsia"/>
                <w:lang w:eastAsia="ja-JP"/>
              </w:rPr>
              <w:t xml:space="preserve"> that </w:t>
            </w:r>
            <w:r>
              <w:rPr>
                <w:rFonts w:eastAsiaTheme="minorEastAsia"/>
                <w:lang w:eastAsia="ja-JP"/>
              </w:rPr>
              <w:t>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BF65A4" w14:paraId="44DEE4A1" w14:textId="77777777" w:rsidTr="00A56619">
        <w:tc>
          <w:tcPr>
            <w:tcW w:w="2245" w:type="dxa"/>
            <w:shd w:val="clear" w:color="auto" w:fill="auto"/>
          </w:tcPr>
          <w:p w14:paraId="14BEA9A6" w14:textId="775B4CF4" w:rsidR="00BF65A4" w:rsidRDefault="00BF65A4" w:rsidP="00E550D0">
            <w:pPr>
              <w:jc w:val="center"/>
              <w:rPr>
                <w:rFonts w:eastAsiaTheme="minorEastAsia" w:hint="eastAsia"/>
                <w:lang w:eastAsia="ja-JP"/>
              </w:rPr>
            </w:pPr>
            <w:r>
              <w:rPr>
                <w:rFonts w:eastAsiaTheme="minorEastAsia"/>
                <w:lang w:eastAsia="ja-JP"/>
              </w:rPr>
              <w:t>Lenovo, Motorola Mobility</w:t>
            </w:r>
          </w:p>
        </w:tc>
        <w:tc>
          <w:tcPr>
            <w:tcW w:w="1981" w:type="dxa"/>
            <w:shd w:val="clear" w:color="auto" w:fill="auto"/>
          </w:tcPr>
          <w:p w14:paraId="717F049E" w14:textId="3ABA1555" w:rsidR="00BF65A4" w:rsidRDefault="005A7BEC" w:rsidP="00E550D0">
            <w:pPr>
              <w:jc w:val="center"/>
              <w:rPr>
                <w:rFonts w:eastAsiaTheme="minorEastAsia" w:hint="eastAsia"/>
                <w:lang w:eastAsia="ja-JP"/>
              </w:rPr>
            </w:pPr>
            <w:r>
              <w:rPr>
                <w:rFonts w:eastAsiaTheme="minorEastAsia"/>
                <w:lang w:eastAsia="ja-JP"/>
              </w:rPr>
              <w:t>Yes</w:t>
            </w:r>
          </w:p>
        </w:tc>
        <w:tc>
          <w:tcPr>
            <w:tcW w:w="5403" w:type="dxa"/>
            <w:shd w:val="clear" w:color="auto" w:fill="auto"/>
          </w:tcPr>
          <w:p w14:paraId="30E10DE5" w14:textId="6CE31DD3" w:rsidR="00BF65A4" w:rsidRDefault="005A7BEC" w:rsidP="00BF65A4">
            <w:pPr>
              <w:rPr>
                <w:rFonts w:eastAsiaTheme="minorEastAsia" w:hint="eastAsia"/>
                <w:lang w:eastAsia="ja-JP"/>
              </w:rPr>
            </w:pPr>
            <w:r>
              <w:rPr>
                <w:rFonts w:eastAsiaTheme="minorEastAsia"/>
                <w:lang w:eastAsia="ja-JP"/>
              </w:rPr>
              <w:t>The wording needs clarification. “</w:t>
            </w:r>
            <w:r w:rsidRPr="005A7BEC">
              <w:rPr>
                <w:rFonts w:eastAsiaTheme="minorEastAsia"/>
                <w:lang w:eastAsia="ja-JP"/>
              </w:rPr>
              <w:t>Rel-16 OTA time synchronization</w:t>
            </w:r>
            <w:r>
              <w:rPr>
                <w:rFonts w:eastAsiaTheme="minorEastAsia"/>
                <w:lang w:eastAsia="ja-JP"/>
              </w:rPr>
              <w:t>” means case-1 in DL, which is supported by case-6 and case-7 by definition. We understand that case-6 and case-7 will essentially alter UL timing without changing case-1 for DL timing. If that’s the intention, we agree with this proposal.</w:t>
            </w: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764C67" w14:paraId="7D85B628" w14:textId="77777777" w:rsidTr="00A56619">
        <w:tc>
          <w:tcPr>
            <w:tcW w:w="2245" w:type="dxa"/>
            <w:shd w:val="clear" w:color="auto" w:fill="auto"/>
          </w:tcPr>
          <w:p w14:paraId="604C5540" w14:textId="77777777" w:rsidR="00764C67" w:rsidRDefault="00764C67" w:rsidP="00A56619">
            <w:pPr>
              <w:jc w:val="center"/>
              <w:rPr>
                <w:b/>
                <w:bCs/>
              </w:rPr>
            </w:pPr>
            <w:r>
              <w:rPr>
                <w:b/>
                <w:bCs/>
              </w:rPr>
              <w:t>Company</w:t>
            </w:r>
          </w:p>
        </w:tc>
        <w:tc>
          <w:tcPr>
            <w:tcW w:w="1981" w:type="dxa"/>
            <w:shd w:val="clear" w:color="auto" w:fill="auto"/>
          </w:tcPr>
          <w:p w14:paraId="6B6F718E" w14:textId="098F1B2C" w:rsidR="00764C67" w:rsidRDefault="00764C67" w:rsidP="00A56619">
            <w:pPr>
              <w:jc w:val="center"/>
              <w:rPr>
                <w:b/>
                <w:bCs/>
              </w:rPr>
            </w:pPr>
            <w:r>
              <w:rPr>
                <w:b/>
                <w:bCs/>
              </w:rPr>
              <w:t>Do you agree with FL Proposal 2.4?</w:t>
            </w:r>
          </w:p>
        </w:tc>
        <w:tc>
          <w:tcPr>
            <w:tcW w:w="5403" w:type="dxa"/>
            <w:shd w:val="clear" w:color="auto" w:fill="auto"/>
          </w:tcPr>
          <w:p w14:paraId="2D6457B6" w14:textId="77777777" w:rsidR="00764C67" w:rsidRDefault="00764C67" w:rsidP="00A56619">
            <w:pPr>
              <w:jc w:val="center"/>
              <w:rPr>
                <w:b/>
                <w:bCs/>
              </w:rPr>
            </w:pPr>
            <w:r>
              <w:rPr>
                <w:b/>
                <w:bCs/>
              </w:rPr>
              <w:t>Comments</w:t>
            </w:r>
          </w:p>
        </w:tc>
      </w:tr>
      <w:tr w:rsidR="00764C67" w14:paraId="6E317FE1" w14:textId="77777777" w:rsidTr="00A56619">
        <w:tc>
          <w:tcPr>
            <w:tcW w:w="2245" w:type="dxa"/>
            <w:shd w:val="clear" w:color="auto" w:fill="auto"/>
          </w:tcPr>
          <w:p w14:paraId="0DAA22F5" w14:textId="7AE41117" w:rsidR="00764C67" w:rsidRDefault="00291AE6" w:rsidP="00A56619">
            <w:pPr>
              <w:jc w:val="center"/>
            </w:pPr>
            <w:r>
              <w:t>AT&amp;T</w:t>
            </w:r>
          </w:p>
        </w:tc>
        <w:tc>
          <w:tcPr>
            <w:tcW w:w="1981" w:type="dxa"/>
            <w:shd w:val="clear" w:color="auto" w:fill="auto"/>
          </w:tcPr>
          <w:p w14:paraId="530BBF62" w14:textId="2FDD62CC" w:rsidR="00764C67" w:rsidRDefault="00291AE6" w:rsidP="00A56619">
            <w:pPr>
              <w:jc w:val="center"/>
            </w:pPr>
            <w:r>
              <w:t>Not sure</w:t>
            </w:r>
          </w:p>
        </w:tc>
        <w:tc>
          <w:tcPr>
            <w:tcW w:w="5403" w:type="dxa"/>
            <w:shd w:val="clear" w:color="auto" w:fill="auto"/>
          </w:tcPr>
          <w:p w14:paraId="04B9FD27" w14:textId="54447CFB" w:rsidR="00764C67" w:rsidRDefault="00291AE6" w:rsidP="00291AE6">
            <w:r>
              <w:t>It is unclear what is the implication of the proposal on the co-located child DU Tx timing. At the same time some level of parent node awareness/control of the usage of Case 6 timing seems to be needed.</w:t>
            </w:r>
          </w:p>
        </w:tc>
      </w:tr>
      <w:tr w:rsidR="007E0CF2" w14:paraId="3E03FDA0" w14:textId="77777777" w:rsidTr="00A56619">
        <w:tc>
          <w:tcPr>
            <w:tcW w:w="2245" w:type="dxa"/>
            <w:shd w:val="clear" w:color="auto" w:fill="auto"/>
          </w:tcPr>
          <w:p w14:paraId="7C03DC36" w14:textId="5359A13A" w:rsidR="007E0CF2" w:rsidRDefault="007E0CF2" w:rsidP="007E0CF2">
            <w:pPr>
              <w:jc w:val="center"/>
              <w:rPr>
                <w:lang w:eastAsia="ko-KR"/>
              </w:rPr>
            </w:pPr>
            <w:r>
              <w:lastRenderedPageBreak/>
              <w:t>Ericsson</w:t>
            </w:r>
          </w:p>
        </w:tc>
        <w:tc>
          <w:tcPr>
            <w:tcW w:w="1981" w:type="dxa"/>
            <w:shd w:val="clear" w:color="auto" w:fill="auto"/>
          </w:tcPr>
          <w:p w14:paraId="3B23FF06" w14:textId="308B1553" w:rsidR="007E0CF2" w:rsidRDefault="007E0CF2" w:rsidP="007E0CF2">
            <w:pPr>
              <w:jc w:val="center"/>
              <w:rPr>
                <w:lang w:eastAsia="ko-KR"/>
              </w:rPr>
            </w:pPr>
            <w:r>
              <w:t>Yes</w:t>
            </w:r>
          </w:p>
        </w:tc>
        <w:tc>
          <w:tcPr>
            <w:tcW w:w="5403" w:type="dxa"/>
            <w:shd w:val="clear" w:color="auto" w:fill="auto"/>
          </w:tcPr>
          <w:p w14:paraId="6EFB694F" w14:textId="77777777" w:rsidR="007E0CF2" w:rsidRDefault="007E0CF2" w:rsidP="007E0CF2">
            <w:pPr>
              <w:jc w:val="center"/>
              <w:rPr>
                <w:lang w:eastAsia="ko-KR"/>
              </w:rPr>
            </w:pPr>
          </w:p>
        </w:tc>
      </w:tr>
      <w:tr w:rsidR="00A2169F" w14:paraId="135AE12F" w14:textId="77777777" w:rsidTr="00A56619">
        <w:tc>
          <w:tcPr>
            <w:tcW w:w="2245" w:type="dxa"/>
            <w:shd w:val="clear" w:color="auto" w:fill="auto"/>
          </w:tcPr>
          <w:p w14:paraId="3A25BBC4" w14:textId="569FFD1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54A12378" w14:textId="52BE4B67" w:rsidR="00A2169F" w:rsidRDefault="00A2169F" w:rsidP="00A2169F">
            <w:pPr>
              <w:jc w:val="center"/>
              <w:rPr>
                <w:lang w:eastAsia="ko-KR"/>
              </w:rPr>
            </w:pPr>
            <w:r>
              <w:rPr>
                <w:rStyle w:val="normaltextrun"/>
              </w:rPr>
              <w:t>Yes, partly</w:t>
            </w:r>
            <w:r>
              <w:rPr>
                <w:rStyle w:val="eop"/>
              </w:rPr>
              <w:t> </w:t>
            </w:r>
          </w:p>
        </w:tc>
        <w:tc>
          <w:tcPr>
            <w:tcW w:w="5403" w:type="dxa"/>
            <w:shd w:val="clear" w:color="auto" w:fill="auto"/>
          </w:tcPr>
          <w:p w14:paraId="44DAA78F" w14:textId="695F90A6" w:rsidR="00A2169F" w:rsidRDefault="00A2169F" w:rsidP="00A2169F">
            <w:pPr>
              <w:jc w:val="center"/>
              <w:rPr>
                <w:lang w:eastAsia="ko-KR"/>
              </w:rPr>
            </w:pPr>
            <w:r>
              <w:rPr>
                <w:rStyle w:val="normaltextrun"/>
              </w:rPr>
              <w:t xml:space="preserve">May be the wording is not fully clear. But we agree that as we did in the SI stage, the use of Case #6 in UL at the IAB MT should be at least controlled by the parent as parent node UL Rx is impacted by this. </w:t>
            </w:r>
            <w:r>
              <w:rPr>
                <w:rStyle w:val="eop"/>
              </w:rPr>
              <w:t> </w:t>
            </w:r>
          </w:p>
        </w:tc>
      </w:tr>
      <w:tr w:rsidR="004967A0" w14:paraId="0C7DA5DF" w14:textId="77777777" w:rsidTr="00A56619">
        <w:tc>
          <w:tcPr>
            <w:tcW w:w="2245" w:type="dxa"/>
            <w:shd w:val="clear" w:color="auto" w:fill="auto"/>
          </w:tcPr>
          <w:p w14:paraId="3ADB23DE" w14:textId="2656347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03FBDD22" w14:textId="542842B3"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705F20E3" w14:textId="69A2DFB8" w:rsidR="004967A0" w:rsidRDefault="004967A0" w:rsidP="004967A0">
            <w:pPr>
              <w:jc w:val="center"/>
              <w:rPr>
                <w:rStyle w:val="normaltextrun"/>
              </w:rPr>
            </w:pPr>
          </w:p>
        </w:tc>
      </w:tr>
      <w:tr w:rsidR="00E550D0" w14:paraId="2A93E4E0" w14:textId="77777777" w:rsidTr="00A56619">
        <w:tc>
          <w:tcPr>
            <w:tcW w:w="2245" w:type="dxa"/>
            <w:shd w:val="clear" w:color="auto" w:fill="auto"/>
          </w:tcPr>
          <w:p w14:paraId="5A348F2E" w14:textId="5BEE4C5B"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2D65AB2F" w14:textId="5FF42496" w:rsidR="00E550D0" w:rsidRDefault="00E550D0" w:rsidP="00E550D0">
            <w:pPr>
              <w:jc w:val="center"/>
              <w:rPr>
                <w:rFonts w:eastAsiaTheme="minorEastAsia"/>
                <w:lang w:eastAsia="ko-KR"/>
              </w:rPr>
            </w:pPr>
            <w:r>
              <w:rPr>
                <w:rFonts w:eastAsiaTheme="minorEastAsia" w:hint="eastAsia"/>
                <w:lang w:eastAsia="ja-JP"/>
              </w:rPr>
              <w:t>Yes</w:t>
            </w:r>
          </w:p>
        </w:tc>
        <w:tc>
          <w:tcPr>
            <w:tcW w:w="5403" w:type="dxa"/>
            <w:shd w:val="clear" w:color="auto" w:fill="auto"/>
          </w:tcPr>
          <w:p w14:paraId="3064EAE3" w14:textId="342C6D0E" w:rsidR="00E550D0" w:rsidRDefault="00E550D0" w:rsidP="00E550D0">
            <w:pPr>
              <w:jc w:val="center"/>
              <w:rPr>
                <w:rStyle w:val="normaltextrun"/>
              </w:rPr>
            </w:pPr>
            <w:r>
              <w:rPr>
                <w:rFonts w:eastAsiaTheme="minorEastAsia" w:hint="eastAsia"/>
                <w:lang w:eastAsia="ja-JP"/>
              </w:rPr>
              <w:t xml:space="preserve">We support that the parent node control the UL transmission timing </w:t>
            </w:r>
            <w:r>
              <w:rPr>
                <w:rFonts w:eastAsiaTheme="minorEastAsia"/>
                <w:lang w:eastAsia="ja-JP"/>
              </w:rPr>
              <w:t>of IAB-MT.</w:t>
            </w:r>
          </w:p>
        </w:tc>
      </w:tr>
      <w:tr w:rsidR="009B7286" w14:paraId="04B70C9C" w14:textId="77777777" w:rsidTr="00A56619">
        <w:tc>
          <w:tcPr>
            <w:tcW w:w="2245" w:type="dxa"/>
            <w:shd w:val="clear" w:color="auto" w:fill="auto"/>
          </w:tcPr>
          <w:p w14:paraId="35F62AF8" w14:textId="15A6F861" w:rsidR="009B7286" w:rsidRDefault="009B7286" w:rsidP="009B7286">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3FDB4482" w14:textId="419370E3" w:rsidR="009B7286" w:rsidRDefault="009B7286" w:rsidP="009B7286">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14:paraId="59E015F4" w14:textId="505E9186" w:rsidR="009B7286" w:rsidRDefault="009B7286" w:rsidP="009B7286">
            <w:pPr>
              <w:jc w:val="center"/>
              <w:rPr>
                <w:rFonts w:eastAsiaTheme="minorEastAsia"/>
                <w:lang w:eastAsia="ja-JP"/>
              </w:rPr>
            </w:pPr>
            <w:r>
              <w:rPr>
                <w:rStyle w:val="normaltextrun"/>
                <w:rFonts w:eastAsiaTheme="minorEastAsia" w:hint="eastAsia"/>
                <w:lang w:eastAsia="zh-CN"/>
              </w:rPr>
              <w:t>T</w:t>
            </w:r>
            <w:r>
              <w:rPr>
                <w:rStyle w:val="normaltextrun"/>
                <w:rFonts w:eastAsiaTheme="minorEastAsia"/>
                <w:lang w:eastAsia="zh-CN"/>
              </w:rPr>
              <w:t>his is a consensus in R16 SI phase, and we should use this as a starting point for discussion.</w:t>
            </w:r>
          </w:p>
        </w:tc>
      </w:tr>
      <w:tr w:rsidR="00886D6B" w14:paraId="5A4E6C04" w14:textId="77777777" w:rsidTr="00A56619">
        <w:tc>
          <w:tcPr>
            <w:tcW w:w="2245" w:type="dxa"/>
            <w:shd w:val="clear" w:color="auto" w:fill="auto"/>
          </w:tcPr>
          <w:p w14:paraId="3FEA4511" w14:textId="06455F60" w:rsidR="00886D6B" w:rsidRDefault="00886D6B" w:rsidP="009B7286">
            <w:pPr>
              <w:jc w:val="center"/>
              <w:rPr>
                <w:rStyle w:val="normaltextrun"/>
                <w:rFonts w:eastAsiaTheme="minorEastAsia" w:hint="eastAsia"/>
                <w:lang w:eastAsia="zh-CN"/>
              </w:rPr>
            </w:pPr>
            <w:r>
              <w:rPr>
                <w:rStyle w:val="normaltextrun"/>
                <w:rFonts w:eastAsiaTheme="minorEastAsia"/>
                <w:lang w:eastAsia="zh-CN"/>
              </w:rPr>
              <w:t>Lenovo, Motorola Mobility</w:t>
            </w:r>
          </w:p>
        </w:tc>
        <w:tc>
          <w:tcPr>
            <w:tcW w:w="1981" w:type="dxa"/>
            <w:shd w:val="clear" w:color="auto" w:fill="auto"/>
          </w:tcPr>
          <w:p w14:paraId="19687BD0" w14:textId="585B1D5A" w:rsidR="00886D6B" w:rsidRDefault="00886D6B" w:rsidP="009B7286">
            <w:pPr>
              <w:jc w:val="center"/>
              <w:rPr>
                <w:rStyle w:val="normaltextrun"/>
                <w:rFonts w:eastAsiaTheme="minorEastAsia" w:hint="eastAsia"/>
                <w:lang w:eastAsia="zh-CN"/>
              </w:rPr>
            </w:pPr>
            <w:r>
              <w:rPr>
                <w:rStyle w:val="normaltextrun"/>
                <w:rFonts w:eastAsiaTheme="minorEastAsia"/>
                <w:lang w:eastAsia="zh-CN"/>
              </w:rPr>
              <w:t>Not necessarily</w:t>
            </w:r>
          </w:p>
        </w:tc>
        <w:tc>
          <w:tcPr>
            <w:tcW w:w="5403" w:type="dxa"/>
            <w:shd w:val="clear" w:color="auto" w:fill="auto"/>
          </w:tcPr>
          <w:p w14:paraId="58629DD9" w14:textId="3502787E" w:rsidR="00886D6B" w:rsidRDefault="00886D6B" w:rsidP="00886D6B">
            <w:pPr>
              <w:rPr>
                <w:rStyle w:val="normaltextrun"/>
                <w:rFonts w:eastAsiaTheme="minorEastAsia" w:hint="eastAsia"/>
                <w:lang w:eastAsia="zh-CN"/>
              </w:rPr>
            </w:pPr>
            <w:r>
              <w:rPr>
                <w:rStyle w:val="normaltextrun"/>
                <w:rFonts w:eastAsiaTheme="minorEastAsia"/>
                <w:lang w:eastAsia="zh-CN"/>
              </w:rPr>
              <w:t xml:space="preserve">Similar to our comment </w:t>
            </w:r>
            <w:r w:rsidR="0012152C">
              <w:rPr>
                <w:rStyle w:val="normaltextrun"/>
                <w:rFonts w:eastAsiaTheme="minorEastAsia"/>
                <w:lang w:eastAsia="zh-CN"/>
              </w:rPr>
              <w:t>on</w:t>
            </w:r>
            <w:r>
              <w:rPr>
                <w:rStyle w:val="normaltextrun"/>
                <w:rFonts w:eastAsiaTheme="minorEastAsia"/>
                <w:lang w:eastAsia="zh-CN"/>
              </w:rPr>
              <w:t xml:space="preserve"> FL Proposal 2.2, it </w:t>
            </w:r>
            <w:r w:rsidR="0012152C">
              <w:rPr>
                <w:rStyle w:val="normaltextrun"/>
                <w:rFonts w:eastAsiaTheme="minorEastAsia"/>
                <w:lang w:eastAsia="zh-CN"/>
              </w:rPr>
              <w:t>seems</w:t>
            </w:r>
            <w:r>
              <w:rPr>
                <w:rStyle w:val="normaltextrun"/>
                <w:rFonts w:eastAsiaTheme="minorEastAsia"/>
                <w:lang w:eastAsia="zh-CN"/>
              </w:rPr>
              <w:t xml:space="preserve"> too early to have this discussion. We need to raise this matter once we have progress on specifying enhanced duplexing, how each duplexing case is configured or signalled, etc.</w:t>
            </w: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Heading3"/>
      </w:pPr>
      <w:r>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t xml:space="preserve">Huawei, </w:t>
            </w:r>
            <w:proofErr w:type="spellStart"/>
            <w:r>
              <w:t>HiSilicon</w:t>
            </w:r>
            <w:proofErr w:type="spellEnd"/>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power gap between the interference and desired signals is 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t>vivo</w:t>
            </w:r>
          </w:p>
          <w:p w14:paraId="12DBC3D1" w14:textId="77777777" w:rsidR="00A24A69" w:rsidRDefault="00775C78" w:rsidP="00775C78">
            <w:r>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 xml:space="preserve">configuration exchange between </w:t>
            </w:r>
            <w:proofErr w:type="spellStart"/>
            <w:r w:rsidRPr="00332A2B">
              <w:rPr>
                <w:rFonts w:ascii="TimesNewRomanPS-BoldMT" w:eastAsiaTheme="minorHAnsi" w:hAnsi="TimesNewRomanPS-BoldMT" w:cs="TimesNewRomanPS-BoldMT"/>
                <w:b/>
                <w:bCs/>
                <w:lang w:val="en-US"/>
              </w:rPr>
              <w:t>gNBs</w:t>
            </w:r>
            <w:proofErr w:type="spellEnd"/>
            <w:r w:rsidRPr="00332A2B">
              <w:rPr>
                <w:rFonts w:ascii="TimesNewRomanPS-BoldMT" w:eastAsiaTheme="minorHAnsi" w:hAnsi="TimesNewRomanPS-BoldMT" w:cs="TimesNewRomanPS-BoldMT"/>
                <w:b/>
                <w:bCs/>
                <w:lang w:val="en-US"/>
              </w:rPr>
              <w:t xml:space="preserve">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lastRenderedPageBreak/>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t xml:space="preserve">Proposal 5: </w:t>
            </w:r>
            <w:r w:rsidRPr="004C02C3">
              <w:rPr>
                <w:rFonts w:ascii="TimesNewRomanPSMT" w:eastAsiaTheme="minorHAnsi" w:hAnsi="TimesNewRomanPSMT" w:cs="TimesNewRomanPSMT"/>
                <w:lang w:val="en-US"/>
              </w:rPr>
              <w:t xml:space="preserve">Discuss which cases of inter-IAB-node interference scenario is/are targeted for Rel-17 </w:t>
            </w:r>
            <w:proofErr w:type="spellStart"/>
            <w:r w:rsidRPr="004C02C3">
              <w:rPr>
                <w:rFonts w:ascii="TimesNewRomanPSMT" w:eastAsiaTheme="minorHAnsi" w:hAnsi="TimesNewRomanPSMT" w:cs="TimesNewRomanPSMT"/>
                <w:lang w:val="en-US"/>
              </w:rPr>
              <w:t>eIAB</w:t>
            </w:r>
            <w:proofErr w:type="spellEnd"/>
            <w:r w:rsidRPr="004C02C3">
              <w:rPr>
                <w:rFonts w:ascii="TimesNewRomanPSMT" w:eastAsiaTheme="minorHAnsi" w:hAnsi="TimesNewRomanPSMT" w:cs="TimesNewRomanPSMT"/>
                <w:lang w:val="en-US"/>
              </w:rPr>
              <w:t>.</w:t>
            </w:r>
          </w:p>
          <w:p w14:paraId="28D4C070" w14:textId="213B7509"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1: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ULvia</w:t>
            </w:r>
            <w:proofErr w:type="spellEnd"/>
            <w:r w:rsidRPr="0047750C">
              <w:rPr>
                <w:rFonts w:ascii="TimesNewRomanPSMT" w:eastAsiaTheme="minorHAnsi" w:hAnsi="TimesNewRomanPSMT" w:cs="TimesNewRomanPSMT"/>
                <w:color w:val="auto"/>
                <w:sz w:val="20"/>
                <w:szCs w:val="20"/>
                <w:lang w:val="en-US"/>
              </w:rPr>
              <w:t xml:space="preserve"> its MT;</w:t>
            </w:r>
          </w:p>
          <w:p w14:paraId="3BE10509" w14:textId="6DD78DCD"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2: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DLvia</w:t>
            </w:r>
            <w:proofErr w:type="spellEnd"/>
            <w:r w:rsidRPr="0047750C">
              <w:rPr>
                <w:rFonts w:ascii="TimesNewRomanPSMT" w:eastAsiaTheme="minorHAnsi" w:hAnsi="TimesNewRomanPSMT" w:cs="TimesNewRomanPSMT"/>
                <w:color w:val="auto"/>
                <w:sz w:val="20"/>
                <w:szCs w:val="20"/>
                <w:lang w:val="en-US"/>
              </w:rPr>
              <w:t xml:space="preserve"> its DU;</w:t>
            </w:r>
          </w:p>
          <w:p w14:paraId="67D0B2DF" w14:textId="48BBBF92"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SI handling methods should be supported for both single panel or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lastRenderedPageBreak/>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 xml:space="preserve">if the IAB‐node was an ordinary </w:t>
            </w:r>
            <w:proofErr w:type="spellStart"/>
            <w:r w:rsidRPr="00C57A3F">
              <w:rPr>
                <w:rFonts w:ascii="Calibri-Bold" w:eastAsiaTheme="minorHAnsi" w:hAnsi="Calibri-Bold" w:cs="Calibri-Bold"/>
                <w:b/>
                <w:bCs/>
                <w:lang w:val="en-US"/>
              </w:rPr>
              <w:t>gNB</w:t>
            </w:r>
            <w:proofErr w:type="spellEnd"/>
            <w:r w:rsidRPr="00C57A3F">
              <w:rPr>
                <w:rFonts w:ascii="Calibri-Bold" w:eastAsiaTheme="minorHAnsi" w:hAnsi="Calibri-Bold" w:cs="Calibri-Bold"/>
                <w:b/>
                <w:bCs/>
                <w:lang w:val="en-US"/>
              </w:rPr>
              <w:t>.</w:t>
            </w:r>
          </w:p>
        </w:tc>
      </w:tr>
    </w:tbl>
    <w:p w14:paraId="07AD4A98" w14:textId="77777777" w:rsidR="00A24A69" w:rsidRDefault="00A24A69" w:rsidP="00A24A69">
      <w:pPr>
        <w:rPr>
          <w:b/>
          <w:bCs/>
        </w:rPr>
      </w:pPr>
    </w:p>
    <w:p w14:paraId="3A2A3DCC" w14:textId="7B144049" w:rsidR="00841D34" w:rsidRDefault="0033447B" w:rsidP="00841D34">
      <w:pPr>
        <w:rPr>
          <w:rFonts w:eastAsia="Batang"/>
        </w:rPr>
      </w:pPr>
      <w:r>
        <w:rPr>
          <w:rFonts w:eastAsia="Batang"/>
        </w:rPr>
        <w:t xml:space="preserve">The majority view is that Rel-17 IAB should </w:t>
      </w:r>
      <w:r w:rsidR="00325DA0">
        <w:rPr>
          <w:rFonts w:eastAsia="Batang"/>
        </w:rPr>
        <w:t>consider interference scenarios showing up among IAB-nodes (including MT-to-MT, DU-to-DU, MT-to-DU, DU-to-MT).</w:t>
      </w:r>
    </w:p>
    <w:p w14:paraId="100345B7" w14:textId="26C20D5A" w:rsidR="00325DA0" w:rsidRDefault="000A5F71" w:rsidP="00841D34">
      <w:pPr>
        <w:rPr>
          <w:rFonts w:eastAsia="Batang"/>
        </w:rPr>
      </w:pPr>
      <w:r>
        <w:rPr>
          <w:rFonts w:eastAsia="Batang"/>
        </w:rPr>
        <w:t xml:space="preserve">Many companies also believe self-interference (intra-IAB-node) </w:t>
      </w:r>
      <w:r w:rsidR="0027502B">
        <w:rPr>
          <w:rFonts w:eastAsia="Batang"/>
        </w:rPr>
        <w:t>scenarios, showing up in multiplexing cases C and D</w:t>
      </w:r>
      <w:r w:rsidR="00194EAD">
        <w:rPr>
          <w:rFonts w:eastAsia="Batang"/>
        </w:rPr>
        <w:t>, should be further discussed.</w:t>
      </w:r>
    </w:p>
    <w:p w14:paraId="11EA177D" w14:textId="411C0040" w:rsidR="00E163C2" w:rsidRDefault="006A646A" w:rsidP="001C42FD">
      <w:pPr>
        <w:rPr>
          <w:rFonts w:eastAsia="Batang"/>
        </w:rPr>
      </w:pPr>
      <w:r>
        <w:rPr>
          <w:rFonts w:eastAsia="Batang"/>
        </w:rPr>
        <w:t xml:space="preserve">A few companies suggest </w:t>
      </w:r>
      <w:r w:rsidR="00906ACD">
        <w:rPr>
          <w:rFonts w:eastAsia="Batang"/>
        </w:rPr>
        <w:t>considering</w:t>
      </w:r>
      <w:r>
        <w:rPr>
          <w:rFonts w:eastAsia="Batang"/>
        </w:rPr>
        <w:t xml:space="preserve"> the interference between IAB-nodes an</w:t>
      </w:r>
      <w:r w:rsidR="00156DBF">
        <w:rPr>
          <w:rFonts w:eastAsia="Batang"/>
        </w:rPr>
        <w:t>d</w:t>
      </w:r>
      <w:r>
        <w:rPr>
          <w:rFonts w:eastAsia="Batang"/>
        </w:rPr>
        <w:t xml:space="preserve"> non-IAB</w:t>
      </w:r>
      <w:r w:rsidR="00906ACD">
        <w:rPr>
          <w:rFonts w:eastAsia="Batang"/>
        </w:rPr>
        <w:t xml:space="preserve"> nodes (e.g. </w:t>
      </w:r>
      <w:r w:rsidR="008C3791">
        <w:rPr>
          <w:rFonts w:eastAsia="Batang"/>
        </w:rPr>
        <w:t xml:space="preserve">interference </w:t>
      </w:r>
      <w:r w:rsidR="00906ACD">
        <w:rPr>
          <w:rFonts w:eastAsia="Batang"/>
        </w:rPr>
        <w:t>between</w:t>
      </w:r>
      <w:r w:rsidR="008010A9">
        <w:rPr>
          <w:rFonts w:eastAsia="Batang"/>
        </w:rPr>
        <w:t xml:space="preserve"> M</w:t>
      </w:r>
      <w:r w:rsidR="00906ACD">
        <w:rPr>
          <w:rFonts w:eastAsia="Batang"/>
        </w:rPr>
        <w:t>Ts</w:t>
      </w:r>
      <w:r w:rsidR="00AB57DC">
        <w:rPr>
          <w:rFonts w:eastAsia="Batang"/>
        </w:rPr>
        <w:t xml:space="preserve"> and UEs, </w:t>
      </w:r>
      <w:r w:rsidR="000E6FE4">
        <w:rPr>
          <w:rFonts w:eastAsia="Batang"/>
        </w:rPr>
        <w:t>or</w:t>
      </w:r>
      <w:r w:rsidR="008C3791">
        <w:rPr>
          <w:rFonts w:eastAsia="Batang"/>
        </w:rPr>
        <w:t xml:space="preserve"> interference </w:t>
      </w:r>
      <w:r w:rsidR="00AB57DC">
        <w:rPr>
          <w:rFonts w:eastAsia="Batang"/>
        </w:rPr>
        <w:t xml:space="preserve">between IAB-DUs and </w:t>
      </w:r>
      <w:r w:rsidR="00E163C2">
        <w:rPr>
          <w:rFonts w:eastAsia="Batang"/>
        </w:rPr>
        <w:t xml:space="preserve">non-IAB DUs). </w:t>
      </w:r>
      <w:r w:rsidR="001C42FD">
        <w:rPr>
          <w:rFonts w:eastAsia="Batang"/>
        </w:rPr>
        <w:t>Also</w:t>
      </w:r>
      <w:r w:rsidR="006254CC">
        <w:rPr>
          <w:rFonts w:eastAsia="Batang"/>
        </w:rPr>
        <w:t>,</w:t>
      </w:r>
      <w:r w:rsidR="001C42FD">
        <w:rPr>
          <w:rFonts w:eastAsia="Batang"/>
        </w:rPr>
        <w:t xml:space="preserve"> only two companies propose to further consider UE-to-UE </w:t>
      </w:r>
      <w:r w:rsidR="006254CC">
        <w:rPr>
          <w:rFonts w:eastAsia="Batang"/>
        </w:rPr>
        <w:t xml:space="preserve">interference. </w:t>
      </w:r>
    </w:p>
    <w:p w14:paraId="5AA884D3" w14:textId="77777777" w:rsidR="008C3791" w:rsidRDefault="008C3791" w:rsidP="001C42FD">
      <w:pPr>
        <w:rPr>
          <w:rFonts w:eastAsia="Batang"/>
        </w:rPr>
      </w:pPr>
    </w:p>
    <w:p w14:paraId="5E5BFB94" w14:textId="6A11A320" w:rsidR="00841D34" w:rsidRDefault="00841D34" w:rsidP="00841D34">
      <w:pPr>
        <w:rPr>
          <w:b/>
          <w:bCs/>
          <w:u w:val="single"/>
        </w:rPr>
      </w:pPr>
      <w:r w:rsidRPr="00764C67">
        <w:rPr>
          <w:b/>
          <w:bCs/>
          <w:highlight w:val="yellow"/>
          <w:u w:val="single"/>
        </w:rPr>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TableGrid"/>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5DE60FCE" w:rsidR="000609C3" w:rsidRDefault="00291AE6" w:rsidP="003D0D58">
            <w:pPr>
              <w:jc w:val="center"/>
            </w:pPr>
            <w:r>
              <w:t>AT&amp;T</w:t>
            </w:r>
          </w:p>
        </w:tc>
        <w:tc>
          <w:tcPr>
            <w:tcW w:w="1981" w:type="dxa"/>
            <w:shd w:val="clear" w:color="auto" w:fill="auto"/>
          </w:tcPr>
          <w:p w14:paraId="628E2684" w14:textId="7EE3C3E4" w:rsidR="000609C3" w:rsidRDefault="00291AE6" w:rsidP="003D0D58">
            <w:pPr>
              <w:jc w:val="center"/>
            </w:pPr>
            <w:r>
              <w:t>Yes</w:t>
            </w:r>
          </w:p>
        </w:tc>
        <w:tc>
          <w:tcPr>
            <w:tcW w:w="5405" w:type="dxa"/>
            <w:shd w:val="clear" w:color="auto" w:fill="auto"/>
          </w:tcPr>
          <w:p w14:paraId="02687E1C" w14:textId="0F233E9B" w:rsidR="000609C3" w:rsidRDefault="00291AE6" w:rsidP="00291AE6">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7670F6" w14:paraId="6D798C4B" w14:textId="77777777" w:rsidTr="003D0D58">
        <w:tc>
          <w:tcPr>
            <w:tcW w:w="2243" w:type="dxa"/>
            <w:shd w:val="clear" w:color="auto" w:fill="auto"/>
          </w:tcPr>
          <w:p w14:paraId="735C14CA" w14:textId="3B3E5DD7" w:rsidR="007670F6" w:rsidRDefault="007670F6" w:rsidP="007670F6">
            <w:pPr>
              <w:jc w:val="center"/>
            </w:pPr>
            <w:r>
              <w:t>Ericsson</w:t>
            </w:r>
          </w:p>
        </w:tc>
        <w:tc>
          <w:tcPr>
            <w:tcW w:w="1981" w:type="dxa"/>
            <w:shd w:val="clear" w:color="auto" w:fill="auto"/>
          </w:tcPr>
          <w:p w14:paraId="2E9684F1" w14:textId="62A2D8C5" w:rsidR="007670F6" w:rsidRDefault="007670F6" w:rsidP="007670F6">
            <w:pPr>
              <w:jc w:val="center"/>
            </w:pPr>
            <w:r>
              <w:t>Partially</w:t>
            </w:r>
          </w:p>
        </w:tc>
        <w:tc>
          <w:tcPr>
            <w:tcW w:w="5405" w:type="dxa"/>
            <w:shd w:val="clear" w:color="auto" w:fill="auto"/>
          </w:tcPr>
          <w:p w14:paraId="5F76D941" w14:textId="1C62EB57" w:rsidR="007670F6" w:rsidRDefault="007670F6" w:rsidP="007670F6">
            <w:pPr>
              <w:jc w:val="center"/>
            </w:pPr>
            <w:r>
              <w:t>First, interference to nodes outside the IAB network must also be considered, in particular for UL slots. Second, we don’t think a discussion about full duplex specific issues is warranted until full duplex has been agreed.</w:t>
            </w:r>
          </w:p>
        </w:tc>
      </w:tr>
      <w:tr w:rsidR="00A2169F" w14:paraId="076DED64" w14:textId="77777777" w:rsidTr="003D0D58">
        <w:tc>
          <w:tcPr>
            <w:tcW w:w="2243" w:type="dxa"/>
            <w:shd w:val="clear" w:color="auto" w:fill="auto"/>
          </w:tcPr>
          <w:p w14:paraId="72E75AFC" w14:textId="0C66066A" w:rsidR="00A2169F" w:rsidRDefault="00A2169F" w:rsidP="00A2169F">
            <w:pPr>
              <w:jc w:val="center"/>
            </w:pPr>
            <w:r>
              <w:rPr>
                <w:rStyle w:val="normaltextrun"/>
              </w:rPr>
              <w:t>Nokia</w:t>
            </w:r>
            <w:r>
              <w:rPr>
                <w:rStyle w:val="eop"/>
              </w:rPr>
              <w:t> </w:t>
            </w:r>
          </w:p>
        </w:tc>
        <w:tc>
          <w:tcPr>
            <w:tcW w:w="1981" w:type="dxa"/>
            <w:shd w:val="clear" w:color="auto" w:fill="auto"/>
          </w:tcPr>
          <w:p w14:paraId="309A59BA" w14:textId="4110C3AF" w:rsidR="00A2169F" w:rsidRDefault="00A2169F" w:rsidP="00A2169F">
            <w:pPr>
              <w:jc w:val="center"/>
            </w:pPr>
            <w:r>
              <w:rPr>
                <w:rStyle w:val="normaltextrun"/>
              </w:rPr>
              <w:t>Yes, partly</w:t>
            </w:r>
            <w:r>
              <w:rPr>
                <w:rStyle w:val="eop"/>
              </w:rPr>
              <w:t> </w:t>
            </w:r>
          </w:p>
        </w:tc>
        <w:tc>
          <w:tcPr>
            <w:tcW w:w="5405" w:type="dxa"/>
            <w:shd w:val="clear" w:color="auto" w:fill="auto"/>
          </w:tcPr>
          <w:p w14:paraId="2C7108DE" w14:textId="3B2FECBD" w:rsidR="00A2169F" w:rsidRDefault="00A2169F" w:rsidP="00A2169F">
            <w:pPr>
              <w:jc w:val="center"/>
            </w:pPr>
            <w:r>
              <w:rPr>
                <w:rStyle w:val="normaltextrun"/>
              </w:rPr>
              <w:t>Agree with the first part, not with the self-interference scenarios. That is not having any spec impact. </w:t>
            </w:r>
            <w:r>
              <w:rPr>
                <w:rStyle w:val="eop"/>
              </w:rPr>
              <w:t> </w:t>
            </w:r>
          </w:p>
        </w:tc>
      </w:tr>
      <w:tr w:rsidR="004967A0" w14:paraId="31CCE125" w14:textId="77777777" w:rsidTr="003D0D58">
        <w:tc>
          <w:tcPr>
            <w:tcW w:w="2243" w:type="dxa"/>
            <w:shd w:val="clear" w:color="auto" w:fill="auto"/>
          </w:tcPr>
          <w:p w14:paraId="5B2ADAA1" w14:textId="224ADC4D"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1612303A" w14:textId="2CF232BE"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52D0DD76" w14:textId="62916269" w:rsidR="004967A0" w:rsidRDefault="004967A0" w:rsidP="004967A0">
            <w:pPr>
              <w:jc w:val="center"/>
              <w:rPr>
                <w:rStyle w:val="normaltextrun"/>
              </w:rPr>
            </w:pPr>
            <w:r>
              <w:rPr>
                <w:rFonts w:eastAsiaTheme="minorEastAsia"/>
                <w:lang w:eastAsia="ko-KR"/>
              </w:rPr>
              <w:t xml:space="preserve">We are fine to discuss interference management at least for </w:t>
            </w:r>
            <w:r>
              <w:rPr>
                <w:rFonts w:eastAsiaTheme="minorEastAsia" w:hint="eastAsia"/>
                <w:lang w:eastAsia="ko-KR"/>
              </w:rPr>
              <w:t>int</w:t>
            </w:r>
            <w:r>
              <w:rPr>
                <w:rFonts w:eastAsiaTheme="minorEastAsia"/>
                <w:lang w:eastAsia="ko-KR"/>
              </w:rPr>
              <w:t>er</w:t>
            </w:r>
            <w:r>
              <w:rPr>
                <w:rFonts w:eastAsiaTheme="minorEastAsia" w:hint="eastAsia"/>
                <w:lang w:eastAsia="ko-KR"/>
              </w:rPr>
              <w:t>-IAB node</w:t>
            </w:r>
            <w:r>
              <w:rPr>
                <w:rFonts w:eastAsiaTheme="minorEastAsia"/>
                <w:lang w:eastAsia="ko-KR"/>
              </w:rPr>
              <w:t xml:space="preserve"> scenario.</w:t>
            </w:r>
          </w:p>
        </w:tc>
      </w:tr>
      <w:tr w:rsidR="00E550D0" w14:paraId="16228589" w14:textId="77777777" w:rsidTr="003D0D58">
        <w:tc>
          <w:tcPr>
            <w:tcW w:w="2243" w:type="dxa"/>
            <w:shd w:val="clear" w:color="auto" w:fill="auto"/>
          </w:tcPr>
          <w:p w14:paraId="6544AF56" w14:textId="77825CAF" w:rsidR="00E550D0" w:rsidRDefault="00E550D0" w:rsidP="00E550D0">
            <w:pPr>
              <w:jc w:val="center"/>
              <w:rPr>
                <w:rFonts w:eastAsiaTheme="minorEastAsia"/>
                <w:lang w:eastAsia="ko-KR"/>
              </w:rPr>
            </w:pPr>
            <w:r>
              <w:rPr>
                <w:rStyle w:val="normaltextrun"/>
                <w:rFonts w:eastAsia="MS Mincho" w:hint="eastAsia"/>
                <w:lang w:eastAsia="ja-JP"/>
              </w:rPr>
              <w:t>NT</w:t>
            </w:r>
            <w:r>
              <w:rPr>
                <w:rStyle w:val="normaltextrun"/>
                <w:rFonts w:eastAsia="MS Mincho"/>
                <w:lang w:eastAsia="ja-JP"/>
              </w:rPr>
              <w:t>T DOCOMO</w:t>
            </w:r>
          </w:p>
        </w:tc>
        <w:tc>
          <w:tcPr>
            <w:tcW w:w="1981" w:type="dxa"/>
            <w:shd w:val="clear" w:color="auto" w:fill="auto"/>
          </w:tcPr>
          <w:p w14:paraId="17076ECE" w14:textId="5F2A96B7" w:rsidR="00E550D0" w:rsidRDefault="00E550D0" w:rsidP="00E550D0">
            <w:pPr>
              <w:jc w:val="center"/>
              <w:rPr>
                <w:rFonts w:eastAsiaTheme="minorEastAsia"/>
                <w:lang w:eastAsia="ko-KR"/>
              </w:rPr>
            </w:pPr>
            <w:r>
              <w:rPr>
                <w:rStyle w:val="normaltextrun"/>
                <w:rFonts w:eastAsia="MS Mincho" w:hint="eastAsia"/>
                <w:lang w:eastAsia="ja-JP"/>
              </w:rPr>
              <w:t>Yes for inter-IAB</w:t>
            </w:r>
          </w:p>
        </w:tc>
        <w:tc>
          <w:tcPr>
            <w:tcW w:w="5405" w:type="dxa"/>
            <w:shd w:val="clear" w:color="auto" w:fill="auto"/>
          </w:tcPr>
          <w:p w14:paraId="13329248" w14:textId="7FE4CF1B" w:rsidR="00E550D0" w:rsidRDefault="00E550D0" w:rsidP="00E550D0">
            <w:pPr>
              <w:jc w:val="center"/>
              <w:rPr>
                <w:rFonts w:eastAsiaTheme="minorEastAsia"/>
                <w:lang w:eastAsia="ko-KR"/>
              </w:rPr>
            </w:pPr>
            <w:r>
              <w:rPr>
                <w:rStyle w:val="normaltextrun"/>
                <w:rFonts w:eastAsia="MS Mincho"/>
                <w:lang w:eastAsia="ja-JP"/>
              </w:rPr>
              <w:t>For the self-interference, it may be covered by implementation.</w:t>
            </w:r>
          </w:p>
        </w:tc>
      </w:tr>
      <w:tr w:rsidR="009B7286" w14:paraId="51377574" w14:textId="77777777" w:rsidTr="003D0D58">
        <w:tc>
          <w:tcPr>
            <w:tcW w:w="2243" w:type="dxa"/>
            <w:shd w:val="clear" w:color="auto" w:fill="auto"/>
          </w:tcPr>
          <w:p w14:paraId="14F3BC1D" w14:textId="3716AA0B" w:rsidR="009B7286" w:rsidRDefault="009B7286" w:rsidP="009B7286">
            <w:pPr>
              <w:jc w:val="center"/>
              <w:rPr>
                <w:rStyle w:val="normaltextrun"/>
                <w:rFonts w:eastAsia="MS Mincho"/>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6584663F" w14:textId="7B8633E5" w:rsidR="009B7286" w:rsidRDefault="009B7286" w:rsidP="009B7286">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14:paraId="23536431" w14:textId="6681D877" w:rsidR="009B7286" w:rsidRDefault="009B7286" w:rsidP="009B7286">
            <w:pPr>
              <w:jc w:val="center"/>
              <w:rPr>
                <w:rStyle w:val="normaltextrun"/>
                <w:rFonts w:eastAsia="MS Mincho"/>
                <w:lang w:eastAsia="ja-JP"/>
              </w:rPr>
            </w:pPr>
            <w:r>
              <w:rPr>
                <w:rStyle w:val="normaltextrun"/>
                <w:rFonts w:eastAsiaTheme="minorEastAsia"/>
                <w:lang w:eastAsia="zh-CN"/>
              </w:rPr>
              <w:t>T</w:t>
            </w:r>
            <w:r>
              <w:rPr>
                <w:rStyle w:val="normaltextrun"/>
                <w:rFonts w:eastAsiaTheme="minorEastAsia" w:hint="eastAsia"/>
                <w:lang w:eastAsia="zh-CN"/>
              </w:rPr>
              <w:t>o</w:t>
            </w:r>
            <w:r>
              <w:rPr>
                <w:rStyle w:val="normaltextrun"/>
                <w:rFonts w:eastAsiaTheme="minorEastAsia"/>
                <w:lang w:eastAsia="zh-CN"/>
              </w:rPr>
              <w:t xml:space="preserve"> our understanding, the interferences for both inter- and intra-IAB node are not fully semi-static, but may be “dynamically” changed according to the scheduling and surrounding </w:t>
            </w:r>
            <w:r>
              <w:rPr>
                <w:rStyle w:val="normaltextrun"/>
                <w:rFonts w:eastAsiaTheme="minorEastAsia"/>
                <w:lang w:eastAsia="zh-CN"/>
              </w:rPr>
              <w:lastRenderedPageBreak/>
              <w:t>environment. Therefore, we support interference management mechanisms for both cases.</w:t>
            </w:r>
          </w:p>
        </w:tc>
      </w:tr>
      <w:tr w:rsidR="00EA4FC0" w14:paraId="0F2E080E" w14:textId="77777777" w:rsidTr="003D0D58">
        <w:tc>
          <w:tcPr>
            <w:tcW w:w="2243" w:type="dxa"/>
            <w:shd w:val="clear" w:color="auto" w:fill="auto"/>
          </w:tcPr>
          <w:p w14:paraId="67F21B7A" w14:textId="6366A9E7" w:rsidR="00EA4FC0" w:rsidRDefault="00EA4FC0" w:rsidP="009B7286">
            <w:pPr>
              <w:jc w:val="center"/>
              <w:rPr>
                <w:rStyle w:val="normaltextrun"/>
                <w:rFonts w:eastAsiaTheme="minorEastAsia" w:hint="eastAsia"/>
                <w:lang w:eastAsia="zh-CN"/>
              </w:rPr>
            </w:pPr>
            <w:r>
              <w:rPr>
                <w:rStyle w:val="normaltextrun"/>
                <w:rFonts w:eastAsiaTheme="minorEastAsia"/>
                <w:lang w:eastAsia="zh-CN"/>
              </w:rPr>
              <w:lastRenderedPageBreak/>
              <w:t>Lenovo, Motorola Mobility</w:t>
            </w:r>
          </w:p>
        </w:tc>
        <w:tc>
          <w:tcPr>
            <w:tcW w:w="1981" w:type="dxa"/>
            <w:shd w:val="clear" w:color="auto" w:fill="auto"/>
          </w:tcPr>
          <w:p w14:paraId="4E151161" w14:textId="6C35D0CB" w:rsidR="00EA4FC0" w:rsidRDefault="00EA4FC0" w:rsidP="009B7286">
            <w:pPr>
              <w:jc w:val="center"/>
              <w:rPr>
                <w:rStyle w:val="normaltextrun"/>
                <w:rFonts w:eastAsiaTheme="minorEastAsia" w:hint="eastAsia"/>
                <w:lang w:eastAsia="zh-CN"/>
              </w:rPr>
            </w:pPr>
            <w:r>
              <w:rPr>
                <w:rStyle w:val="normaltextrun"/>
                <w:rFonts w:eastAsiaTheme="minorEastAsia"/>
                <w:lang w:eastAsia="zh-CN"/>
              </w:rPr>
              <w:t>Yes</w:t>
            </w:r>
          </w:p>
        </w:tc>
        <w:tc>
          <w:tcPr>
            <w:tcW w:w="5405" w:type="dxa"/>
            <w:shd w:val="clear" w:color="auto" w:fill="auto"/>
          </w:tcPr>
          <w:p w14:paraId="19488BF5" w14:textId="6BB8D858" w:rsidR="00EA4FC0" w:rsidRDefault="00EA4FC0" w:rsidP="00EA4FC0">
            <w:pPr>
              <w:rPr>
                <w:rStyle w:val="normaltextrun"/>
                <w:rFonts w:eastAsiaTheme="minorEastAsia"/>
                <w:lang w:eastAsia="zh-CN"/>
              </w:rPr>
            </w:pPr>
            <w:r>
              <w:rPr>
                <w:rStyle w:val="normaltextrun"/>
                <w:rFonts w:eastAsiaTheme="minorEastAsia"/>
                <w:lang w:eastAsia="zh-CN"/>
              </w:rPr>
              <w:t>Discuss both inter-node and intra-node</w:t>
            </w: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t xml:space="preserve">Huawei, </w:t>
            </w:r>
            <w:proofErr w:type="spellStart"/>
            <w:r>
              <w:t>HiSilicon</w:t>
            </w:r>
            <w:proofErr w:type="spellEnd"/>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 xml:space="preserve">configuration exchange between </w:t>
            </w:r>
            <w:proofErr w:type="spellStart"/>
            <w:r w:rsidRPr="00E06FE8">
              <w:rPr>
                <w:rFonts w:ascii="TimesNewRomanPS-BoldMT" w:eastAsiaTheme="minorHAnsi" w:hAnsi="TimesNewRomanPS-BoldMT" w:cs="TimesNewRomanPS-BoldMT"/>
                <w:b/>
                <w:bCs/>
                <w:lang w:val="en-US"/>
              </w:rPr>
              <w:t>gNBs</w:t>
            </w:r>
            <w:proofErr w:type="spellEnd"/>
            <w:r w:rsidRPr="00E06FE8">
              <w:rPr>
                <w:rFonts w:ascii="TimesNewRomanPS-BoldMT" w:eastAsiaTheme="minorHAnsi" w:hAnsi="TimesNewRomanPS-BoldMT" w:cs="TimesNewRomanPS-BoldMT"/>
                <w:b/>
                <w:bCs/>
                <w:lang w:val="en-US"/>
              </w:rPr>
              <w:t xml:space="preserve">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lastRenderedPageBreak/>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lastRenderedPageBreak/>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lastRenderedPageBreak/>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ListParagraph"/>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 xml:space="preserve">and/or </w:t>
            </w:r>
            <w:proofErr w:type="spellStart"/>
            <w:r w:rsidRPr="003B7D99">
              <w:rPr>
                <w:rFonts w:ascii="TimesNewRomanPSMT" w:eastAsiaTheme="minorHAnsi" w:hAnsi="TimesNewRomanPSMT" w:cs="TimesNewRomanPSMT"/>
                <w:sz w:val="20"/>
                <w:szCs w:val="20"/>
                <w:lang w:val="en-US"/>
              </w:rPr>
              <w:t>signalling</w:t>
            </w:r>
            <w:proofErr w:type="spellEnd"/>
            <w:r w:rsidRPr="003B7D99">
              <w:rPr>
                <w:rFonts w:ascii="TimesNewRomanPSMT" w:eastAsiaTheme="minorHAnsi" w:hAnsi="TimesNewRomanPSMT" w:cs="TimesNewRomanPSMT"/>
                <w:sz w:val="20"/>
                <w:szCs w:val="20"/>
                <w:lang w:val="en-US"/>
              </w:rPr>
              <w:t xml:space="preserve">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0B0097F0" w14:textId="77777777" w:rsidR="0063623B" w:rsidRDefault="0063623B" w:rsidP="003D0D58">
            <w:r>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 xml:space="preserve">like network </w:t>
            </w:r>
            <w:proofErr w:type="spellStart"/>
            <w:r w:rsidRPr="00824424">
              <w:rPr>
                <w:rFonts w:ascii="TimesNewRomanPSMT" w:eastAsiaTheme="minorHAnsi" w:hAnsi="TimesNewRomanPSMT" w:cs="TimesNewRomanPSMT"/>
                <w:lang w:val="en-US"/>
              </w:rPr>
              <w:t>synchronisation</w:t>
            </w:r>
            <w:proofErr w:type="spellEnd"/>
            <w:r w:rsidRPr="00824424">
              <w:rPr>
                <w:rFonts w:ascii="TimesNewRomanPSMT" w:eastAsiaTheme="minorHAnsi" w:hAnsi="TimesNewRomanPSMT" w:cs="TimesNewRomanPSMT"/>
                <w:lang w:val="en-US"/>
              </w:rPr>
              <w:t xml:space="preserve"> error, unknown propagation 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SI handling methods should be supported for both single panel or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t xml:space="preserve">ZTE, </w:t>
            </w:r>
            <w:proofErr w:type="spellStart"/>
            <w:r>
              <w:t>Sanechips</w:t>
            </w:r>
            <w:proofErr w:type="spellEnd"/>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lastRenderedPageBreak/>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ListParagraph"/>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DU) is not 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t>Ericsson</w:t>
            </w:r>
          </w:p>
          <w:p w14:paraId="0C9EBC25" w14:textId="77777777" w:rsidR="0063623B" w:rsidRDefault="0063623B" w:rsidP="003D0D58">
            <w:r>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lastRenderedPageBreak/>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ListParagraph"/>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ListParagraph"/>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ListParagraph"/>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ListParagraph"/>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specify DU-to-DU CLI management</w:t>
      </w:r>
    </w:p>
    <w:p w14:paraId="485A1A16" w14:textId="30FFC073"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3"/>
        <w:gridCol w:w="1981"/>
        <w:gridCol w:w="5405"/>
      </w:tblGrid>
      <w:tr w:rsidR="00764C67" w14:paraId="1D4CDD60" w14:textId="77777777" w:rsidTr="00A56619">
        <w:tc>
          <w:tcPr>
            <w:tcW w:w="2243" w:type="dxa"/>
            <w:shd w:val="clear" w:color="auto" w:fill="auto"/>
          </w:tcPr>
          <w:p w14:paraId="60E29900" w14:textId="77777777" w:rsidR="00764C67" w:rsidRDefault="00764C67" w:rsidP="00A56619">
            <w:pPr>
              <w:jc w:val="center"/>
              <w:rPr>
                <w:b/>
                <w:bCs/>
              </w:rPr>
            </w:pPr>
            <w:r>
              <w:rPr>
                <w:b/>
                <w:bCs/>
              </w:rPr>
              <w:t>Company</w:t>
            </w:r>
          </w:p>
        </w:tc>
        <w:tc>
          <w:tcPr>
            <w:tcW w:w="1981" w:type="dxa"/>
            <w:shd w:val="clear" w:color="auto" w:fill="auto"/>
          </w:tcPr>
          <w:p w14:paraId="701487AD" w14:textId="77777777" w:rsidR="00764C67" w:rsidRDefault="00764C67" w:rsidP="00A56619">
            <w:pPr>
              <w:jc w:val="center"/>
              <w:rPr>
                <w:b/>
                <w:bCs/>
              </w:rPr>
            </w:pPr>
            <w:r>
              <w:rPr>
                <w:b/>
                <w:bCs/>
              </w:rPr>
              <w:t>Do you agree with FL Proposal 3.2a?</w:t>
            </w:r>
          </w:p>
        </w:tc>
        <w:tc>
          <w:tcPr>
            <w:tcW w:w="5405" w:type="dxa"/>
            <w:shd w:val="clear" w:color="auto" w:fill="auto"/>
          </w:tcPr>
          <w:p w14:paraId="5EA5E4F1" w14:textId="77777777" w:rsidR="00764C67" w:rsidRDefault="00764C67" w:rsidP="00A56619">
            <w:pPr>
              <w:jc w:val="center"/>
              <w:rPr>
                <w:b/>
                <w:bCs/>
              </w:rPr>
            </w:pPr>
            <w:r>
              <w:rPr>
                <w:b/>
                <w:bCs/>
              </w:rPr>
              <w:t>Comments</w:t>
            </w:r>
          </w:p>
        </w:tc>
      </w:tr>
      <w:tr w:rsidR="00764C67" w14:paraId="27257FE6" w14:textId="77777777" w:rsidTr="00A56619">
        <w:tc>
          <w:tcPr>
            <w:tcW w:w="2243" w:type="dxa"/>
            <w:shd w:val="clear" w:color="auto" w:fill="auto"/>
          </w:tcPr>
          <w:p w14:paraId="28D56DF7" w14:textId="0FF41486" w:rsidR="00764C67" w:rsidRDefault="00291AE6" w:rsidP="00A56619">
            <w:pPr>
              <w:jc w:val="center"/>
            </w:pPr>
            <w:r>
              <w:t>AT&amp;T</w:t>
            </w:r>
          </w:p>
        </w:tc>
        <w:tc>
          <w:tcPr>
            <w:tcW w:w="1981" w:type="dxa"/>
            <w:shd w:val="clear" w:color="auto" w:fill="auto"/>
          </w:tcPr>
          <w:p w14:paraId="1EE85827" w14:textId="764BD047" w:rsidR="00764C67" w:rsidRDefault="007D490B" w:rsidP="00A56619">
            <w:pPr>
              <w:jc w:val="center"/>
            </w:pPr>
            <w:r>
              <w:t>Mostly</w:t>
            </w:r>
          </w:p>
        </w:tc>
        <w:tc>
          <w:tcPr>
            <w:tcW w:w="5405" w:type="dxa"/>
            <w:shd w:val="clear" w:color="auto" w:fill="auto"/>
          </w:tcPr>
          <w:p w14:paraId="5C6AFD32" w14:textId="77777777" w:rsidR="007D490B" w:rsidRDefault="007D490B" w:rsidP="007D490B">
            <w:r>
              <w:t>As we mentioned in the comments to Proposal 3.1, it is unclear if SI measurement requires an independent framework from interference measurement for other multiplexing cases and it is good to strive for as much of a common framework at this stage.</w:t>
            </w:r>
          </w:p>
          <w:p w14:paraId="632CFA9A" w14:textId="48CBAF33" w:rsidR="00764C67" w:rsidRDefault="007D490B" w:rsidP="007D490B">
            <w:r>
              <w:t>So we would prefer a bit more generic wording of the proposal:</w:t>
            </w:r>
          </w:p>
          <w:p w14:paraId="528A8537" w14:textId="0F8051B8" w:rsidR="007D490B" w:rsidRPr="007D490B" w:rsidRDefault="007D490B" w:rsidP="007D490B">
            <w:pPr>
              <w:rPr>
                <w:rFonts w:ascii="Calibri" w:eastAsia="Calibri" w:hAnsi="Calibri"/>
                <w:b/>
                <w:bCs/>
              </w:rPr>
            </w:pPr>
            <w:r>
              <w:rPr>
                <w:rFonts w:ascii="Calibri" w:eastAsia="Calibri" w:hAnsi="Calibri"/>
                <w:b/>
                <w:bCs/>
              </w:rPr>
              <w:t>Extend the Rel-16 CLI framework to handle</w:t>
            </w:r>
            <w:r w:rsidRPr="007D490B">
              <w:rPr>
                <w:rFonts w:ascii="Calibri" w:eastAsia="Calibri" w:hAnsi="Calibri"/>
                <w:b/>
                <w:bCs/>
                <w:strike/>
                <w:color w:val="FF0000"/>
              </w:rPr>
              <w:t xml:space="preserve"> inter-</w:t>
            </w:r>
            <w:r>
              <w:rPr>
                <w:rFonts w:ascii="Calibri" w:eastAsia="Calibri" w:hAnsi="Calibri"/>
                <w:b/>
                <w:bCs/>
              </w:rPr>
              <w:t>IAB interference scenarios.</w:t>
            </w:r>
          </w:p>
        </w:tc>
      </w:tr>
      <w:tr w:rsidR="007670F6" w14:paraId="4FCE7DCB" w14:textId="77777777" w:rsidTr="00A56619">
        <w:tc>
          <w:tcPr>
            <w:tcW w:w="2243" w:type="dxa"/>
            <w:shd w:val="clear" w:color="auto" w:fill="auto"/>
          </w:tcPr>
          <w:p w14:paraId="64A86A20" w14:textId="07B3931E" w:rsidR="007670F6" w:rsidRDefault="007670F6" w:rsidP="007670F6">
            <w:pPr>
              <w:jc w:val="center"/>
            </w:pPr>
            <w:r>
              <w:t>Ericsson</w:t>
            </w:r>
          </w:p>
        </w:tc>
        <w:tc>
          <w:tcPr>
            <w:tcW w:w="1981" w:type="dxa"/>
            <w:shd w:val="clear" w:color="auto" w:fill="auto"/>
          </w:tcPr>
          <w:p w14:paraId="2BFC4A15" w14:textId="0F1FA3A5" w:rsidR="007670F6" w:rsidRDefault="007670F6" w:rsidP="007670F6">
            <w:pPr>
              <w:jc w:val="center"/>
            </w:pPr>
            <w:r>
              <w:t>Partially</w:t>
            </w:r>
          </w:p>
        </w:tc>
        <w:tc>
          <w:tcPr>
            <w:tcW w:w="5405" w:type="dxa"/>
            <w:shd w:val="clear" w:color="auto" w:fill="auto"/>
          </w:tcPr>
          <w:p w14:paraId="08B2D628" w14:textId="4BD597D4" w:rsidR="007670F6" w:rsidRDefault="007670F6" w:rsidP="007670F6">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rsidR="00A2169F" w14:paraId="4BC95A3A" w14:textId="77777777" w:rsidTr="004967A0">
        <w:trPr>
          <w:trHeight w:val="149"/>
        </w:trPr>
        <w:tc>
          <w:tcPr>
            <w:tcW w:w="2243" w:type="dxa"/>
            <w:shd w:val="clear" w:color="auto" w:fill="auto"/>
          </w:tcPr>
          <w:p w14:paraId="3FBCB69A" w14:textId="32EB75C5" w:rsidR="00A2169F" w:rsidRDefault="00A2169F" w:rsidP="00A2169F">
            <w:pPr>
              <w:jc w:val="center"/>
              <w:rPr>
                <w:rFonts w:eastAsia="DengXian"/>
                <w:lang w:eastAsia="zh-CN"/>
              </w:rPr>
            </w:pPr>
            <w:r>
              <w:rPr>
                <w:rStyle w:val="normaltextrun"/>
              </w:rPr>
              <w:t>Nokia</w:t>
            </w:r>
            <w:r>
              <w:rPr>
                <w:rStyle w:val="eop"/>
              </w:rPr>
              <w:t> </w:t>
            </w:r>
          </w:p>
        </w:tc>
        <w:tc>
          <w:tcPr>
            <w:tcW w:w="1981" w:type="dxa"/>
            <w:shd w:val="clear" w:color="auto" w:fill="auto"/>
          </w:tcPr>
          <w:p w14:paraId="45B61453" w14:textId="0E11DAA4" w:rsidR="00A2169F" w:rsidRDefault="00A2169F" w:rsidP="00A2169F">
            <w:pPr>
              <w:jc w:val="center"/>
              <w:rPr>
                <w:rFonts w:eastAsia="DengXian"/>
                <w:lang w:eastAsia="zh-CN"/>
              </w:rPr>
            </w:pPr>
            <w:r>
              <w:rPr>
                <w:rStyle w:val="normaltextrun"/>
              </w:rPr>
              <w:t>Yes</w:t>
            </w:r>
            <w:r>
              <w:rPr>
                <w:rStyle w:val="eop"/>
              </w:rPr>
              <w:t> </w:t>
            </w:r>
          </w:p>
        </w:tc>
        <w:tc>
          <w:tcPr>
            <w:tcW w:w="5405" w:type="dxa"/>
            <w:shd w:val="clear" w:color="auto" w:fill="auto"/>
          </w:tcPr>
          <w:p w14:paraId="5DFD7169" w14:textId="77777777" w:rsidR="00A2169F" w:rsidRDefault="00A2169F" w:rsidP="00A2169F">
            <w:pPr>
              <w:pStyle w:val="paragraph"/>
              <w:textAlignment w:val="baseline"/>
              <w:divId w:val="1997487905"/>
            </w:pPr>
            <w:r>
              <w:rPr>
                <w:rStyle w:val="normaltextrun"/>
                <w:sz w:val="20"/>
              </w:rPr>
              <w:t>We think that wording should be bit relaxed here as specification impact is not fully clear with different proposals.  </w:t>
            </w:r>
            <w:r>
              <w:rPr>
                <w:rStyle w:val="eop"/>
                <w:sz w:val="20"/>
              </w:rPr>
              <w:t> </w:t>
            </w:r>
          </w:p>
          <w:p w14:paraId="5EF4ACF3" w14:textId="77777777" w:rsidR="00A2169F" w:rsidRDefault="00A2169F" w:rsidP="00A2169F">
            <w:pPr>
              <w:pStyle w:val="paragraph"/>
              <w:textAlignment w:val="baseline"/>
              <w:divId w:val="1985239135"/>
            </w:pPr>
            <w:r>
              <w:rPr>
                <w:rStyle w:val="normaltextrun"/>
                <w:sz w:val="20"/>
              </w:rPr>
              <w:t>Extend the Rel-16 CLI framework to handle inter-IAB interference scenarios.</w:t>
            </w:r>
            <w:r>
              <w:rPr>
                <w:rStyle w:val="eop"/>
                <w:sz w:val="20"/>
              </w:rPr>
              <w:t> </w:t>
            </w:r>
          </w:p>
          <w:p w14:paraId="6B9BBE0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14:paraId="50D59431"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extend the information exchange (e.g. the resource configuration, result of CLI measurements, </w:t>
            </w:r>
            <w:r>
              <w:rPr>
                <w:rStyle w:val="normaltextrun"/>
                <w:sz w:val="20"/>
              </w:rPr>
              <w:lastRenderedPageBreak/>
              <w:t xml:space="preserve">etc.) among different entities </w:t>
            </w:r>
            <w:r>
              <w:rPr>
                <w:rStyle w:val="normaltextrun"/>
                <w:color w:val="FF0000"/>
                <w:sz w:val="20"/>
              </w:rPr>
              <w:t>(e.g. between parent-child nodes, adjacent IAB nodes) </w:t>
            </w:r>
            <w:r>
              <w:rPr>
                <w:rStyle w:val="eop"/>
                <w:color w:val="FF0000"/>
                <w:sz w:val="20"/>
              </w:rPr>
              <w:t> </w:t>
            </w:r>
          </w:p>
          <w:p w14:paraId="2CA2F5A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FFS: enhance the CLI measurement accuracy (e.g. via timing adjustment, etc.)</w:t>
            </w:r>
            <w:r>
              <w:rPr>
                <w:rStyle w:val="eop"/>
                <w:sz w:val="20"/>
              </w:rPr>
              <w:t> </w:t>
            </w:r>
          </w:p>
          <w:p w14:paraId="7536A0F2" w14:textId="233B958A" w:rsidR="00A2169F" w:rsidRDefault="00A2169F" w:rsidP="00A2169F">
            <w:pPr>
              <w:pStyle w:val="paragraph"/>
              <w:numPr>
                <w:ilvl w:val="0"/>
                <w:numId w:val="44"/>
              </w:numPr>
              <w:tabs>
                <w:tab w:val="clear" w:pos="720"/>
              </w:tabs>
              <w:ind w:left="771" w:hanging="283"/>
              <w:textAlignment w:val="baseline"/>
              <w:divId w:val="1799109348"/>
              <w:rPr>
                <w:rFonts w:eastAsia="DengXian"/>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r w:rsidR="004967A0" w14:paraId="07C6D95B" w14:textId="77777777" w:rsidTr="00E550D0">
        <w:trPr>
          <w:trHeight w:val="149"/>
        </w:trPr>
        <w:tc>
          <w:tcPr>
            <w:tcW w:w="2243" w:type="dxa"/>
            <w:shd w:val="clear" w:color="auto" w:fill="auto"/>
          </w:tcPr>
          <w:p w14:paraId="777590C3" w14:textId="5DEBB29D" w:rsidR="004967A0" w:rsidRDefault="004967A0" w:rsidP="004967A0">
            <w:pPr>
              <w:jc w:val="center"/>
              <w:rPr>
                <w:rStyle w:val="normaltextrun"/>
              </w:rPr>
            </w:pPr>
            <w:r w:rsidRPr="000B64A2">
              <w:lastRenderedPageBreak/>
              <w:t>Samsung</w:t>
            </w:r>
          </w:p>
        </w:tc>
        <w:tc>
          <w:tcPr>
            <w:tcW w:w="1981" w:type="dxa"/>
            <w:shd w:val="clear" w:color="auto" w:fill="auto"/>
          </w:tcPr>
          <w:p w14:paraId="743F8D4F" w14:textId="77777777" w:rsidR="004967A0" w:rsidRDefault="004967A0" w:rsidP="004967A0">
            <w:pPr>
              <w:jc w:val="center"/>
              <w:rPr>
                <w:rStyle w:val="normaltextrun"/>
              </w:rPr>
            </w:pPr>
          </w:p>
        </w:tc>
        <w:tc>
          <w:tcPr>
            <w:tcW w:w="5405" w:type="dxa"/>
            <w:shd w:val="clear" w:color="auto" w:fill="auto"/>
          </w:tcPr>
          <w:p w14:paraId="451D154C" w14:textId="3630087A" w:rsidR="004967A0" w:rsidRDefault="004967A0" w:rsidP="004967A0">
            <w:pPr>
              <w:pStyle w:val="paragraph"/>
              <w:textAlignment w:val="baseline"/>
              <w:rPr>
                <w:rStyle w:val="normaltextrun"/>
                <w:sz w:val="20"/>
              </w:rPr>
            </w:pPr>
            <w:r w:rsidRPr="004967A0">
              <w:rPr>
                <w:sz w:val="20"/>
              </w:rPr>
              <w:t xml:space="preserve">We are fine to discuss some enhancements. But, it should be clarified what the issues cannot be addressed by the Rel-16 CLI framework are. </w:t>
            </w:r>
          </w:p>
        </w:tc>
      </w:tr>
      <w:tr w:rsidR="00E550D0" w14:paraId="04E760E0" w14:textId="77777777" w:rsidTr="009B7286">
        <w:trPr>
          <w:trHeight w:val="149"/>
        </w:trPr>
        <w:tc>
          <w:tcPr>
            <w:tcW w:w="2243" w:type="dxa"/>
            <w:shd w:val="clear" w:color="auto" w:fill="auto"/>
          </w:tcPr>
          <w:p w14:paraId="0F5B8C90" w14:textId="06F7FCBB" w:rsidR="00E550D0" w:rsidRPr="000B64A2" w:rsidRDefault="00E550D0" w:rsidP="00E550D0">
            <w:pPr>
              <w:jc w:val="center"/>
            </w:pPr>
            <w:r>
              <w:rPr>
                <w:rStyle w:val="normaltextrun"/>
                <w:rFonts w:eastAsia="MS Mincho" w:hint="eastAsia"/>
                <w:lang w:eastAsia="ja-JP"/>
              </w:rPr>
              <w:t>NTT DOCOMO</w:t>
            </w:r>
          </w:p>
        </w:tc>
        <w:tc>
          <w:tcPr>
            <w:tcW w:w="1981" w:type="dxa"/>
            <w:shd w:val="clear" w:color="auto" w:fill="auto"/>
          </w:tcPr>
          <w:p w14:paraId="462C2FDA" w14:textId="77777777" w:rsidR="00E550D0" w:rsidRDefault="00E550D0" w:rsidP="00E550D0">
            <w:pPr>
              <w:jc w:val="center"/>
              <w:rPr>
                <w:rStyle w:val="normaltextrun"/>
              </w:rPr>
            </w:pPr>
          </w:p>
        </w:tc>
        <w:tc>
          <w:tcPr>
            <w:tcW w:w="5405" w:type="dxa"/>
            <w:shd w:val="clear" w:color="auto" w:fill="auto"/>
          </w:tcPr>
          <w:p w14:paraId="2834993C" w14:textId="72A75118" w:rsidR="00E550D0" w:rsidRPr="004967A0" w:rsidRDefault="00E550D0" w:rsidP="00E550D0">
            <w:pPr>
              <w:pStyle w:val="paragraph"/>
              <w:textAlignment w:val="baseline"/>
              <w:rPr>
                <w:sz w:val="20"/>
              </w:rPr>
            </w:pPr>
            <w:r>
              <w:rPr>
                <w:rStyle w:val="normaltextrun"/>
                <w:rFonts w:eastAsia="MS Mincho"/>
                <w:sz w:val="20"/>
                <w:lang w:eastAsia="ja-JP"/>
              </w:rPr>
              <w:t>W</w:t>
            </w:r>
            <w:r>
              <w:rPr>
                <w:rStyle w:val="normaltextrun"/>
                <w:rFonts w:eastAsia="MS Mincho" w:hint="eastAsia"/>
                <w:sz w:val="20"/>
                <w:lang w:eastAsia="ja-JP"/>
              </w:rPr>
              <w:t xml:space="preserve">e </w:t>
            </w:r>
            <w:r>
              <w:rPr>
                <w:rStyle w:val="normaltextrun"/>
                <w:rFonts w:eastAsia="MS Mincho"/>
                <w:sz w:val="20"/>
                <w:lang w:eastAsia="ja-JP"/>
              </w:rPr>
              <w:t>are open for the discussion, though we think enhancements on CLI may not be necessary, e.g. DU to DU CLI measurement may be handled by Rel-16 RIM (Remote Interference Management), or deployment.</w:t>
            </w:r>
          </w:p>
        </w:tc>
      </w:tr>
      <w:tr w:rsidR="009B7286" w14:paraId="383758C1" w14:textId="77777777" w:rsidTr="00EA4FC0">
        <w:trPr>
          <w:trHeight w:val="149"/>
        </w:trPr>
        <w:tc>
          <w:tcPr>
            <w:tcW w:w="2243" w:type="dxa"/>
            <w:shd w:val="clear" w:color="auto" w:fill="auto"/>
          </w:tcPr>
          <w:p w14:paraId="0CF3C279" w14:textId="08D8512B" w:rsidR="009B7286" w:rsidRDefault="009B7286" w:rsidP="009B7286">
            <w:pPr>
              <w:jc w:val="center"/>
              <w:rPr>
                <w:rStyle w:val="normaltextrun"/>
                <w:rFonts w:eastAsia="MS Mincho"/>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7E784444" w14:textId="6DAEA354" w:rsidR="009B7286" w:rsidRDefault="009B7286" w:rsidP="009B7286">
            <w:pPr>
              <w:jc w:val="center"/>
              <w:rPr>
                <w:rStyle w:val="normaltextrun"/>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14:paraId="66DFF142" w14:textId="5FBCBD02" w:rsidR="009B7286" w:rsidRDefault="009B7286" w:rsidP="009B7286">
            <w:pPr>
              <w:pStyle w:val="paragraph"/>
              <w:textAlignment w:val="baseline"/>
              <w:rPr>
                <w:rStyle w:val="normaltextrun"/>
                <w:rFonts w:eastAsia="MS Mincho"/>
                <w:sz w:val="20"/>
                <w:lang w:eastAsia="ja-JP"/>
              </w:rPr>
            </w:pPr>
            <w:r>
              <w:rPr>
                <w:rStyle w:val="normaltextrun"/>
                <w:rFonts w:eastAsiaTheme="minorEastAsia" w:hint="eastAsia"/>
                <w:sz w:val="20"/>
                <w:lang w:eastAsia="zh-CN"/>
              </w:rPr>
              <w:t>B</w:t>
            </w:r>
            <w:r>
              <w:rPr>
                <w:rStyle w:val="normaltextrun"/>
                <w:rFonts w:eastAsiaTheme="minorEastAsia"/>
                <w:sz w:val="20"/>
                <w:lang w:eastAsia="zh-CN"/>
              </w:rPr>
              <w:t>esides DU-to-DU CLI management, should be consider enhancements on DU-to-MT and MT-to-DU interference scenarios (for inter-IAB nodes)?</w:t>
            </w:r>
          </w:p>
        </w:tc>
      </w:tr>
      <w:tr w:rsidR="00EA4FC0" w14:paraId="2FF54892" w14:textId="77777777" w:rsidTr="00A2169F">
        <w:trPr>
          <w:trHeight w:val="149"/>
        </w:trPr>
        <w:tc>
          <w:tcPr>
            <w:tcW w:w="2243" w:type="dxa"/>
            <w:tcBorders>
              <w:bottom w:val="single" w:sz="4" w:space="0" w:color="auto"/>
            </w:tcBorders>
            <w:shd w:val="clear" w:color="auto" w:fill="auto"/>
          </w:tcPr>
          <w:p w14:paraId="6C0E10B5" w14:textId="53CC3C7D" w:rsidR="00EA4FC0" w:rsidRDefault="00EA4FC0" w:rsidP="009B7286">
            <w:pPr>
              <w:jc w:val="center"/>
              <w:rPr>
                <w:rStyle w:val="normaltextrun"/>
                <w:rFonts w:eastAsiaTheme="minorEastAsia" w:hint="eastAsia"/>
                <w:lang w:eastAsia="zh-CN"/>
              </w:rPr>
            </w:pPr>
            <w:r>
              <w:rPr>
                <w:rStyle w:val="normaltextrun"/>
                <w:rFonts w:eastAsiaTheme="minorEastAsia"/>
                <w:lang w:eastAsia="zh-CN"/>
              </w:rPr>
              <w:t>Lenovo, Motorola Mobility</w:t>
            </w:r>
          </w:p>
        </w:tc>
        <w:tc>
          <w:tcPr>
            <w:tcW w:w="1981" w:type="dxa"/>
            <w:tcBorders>
              <w:bottom w:val="single" w:sz="4" w:space="0" w:color="auto"/>
            </w:tcBorders>
            <w:shd w:val="clear" w:color="auto" w:fill="auto"/>
          </w:tcPr>
          <w:p w14:paraId="72A3DEA5" w14:textId="663791F5" w:rsidR="00EA4FC0" w:rsidRDefault="00EA4FC0" w:rsidP="009B7286">
            <w:pPr>
              <w:jc w:val="center"/>
              <w:rPr>
                <w:rStyle w:val="normaltextrun"/>
                <w:rFonts w:eastAsiaTheme="minorEastAsia" w:hint="eastAsia"/>
                <w:lang w:eastAsia="zh-CN"/>
              </w:rPr>
            </w:pPr>
            <w:r>
              <w:rPr>
                <w:rStyle w:val="normaltextrun"/>
                <w:rFonts w:eastAsiaTheme="minorEastAsia"/>
                <w:lang w:eastAsia="zh-CN"/>
              </w:rPr>
              <w:t>Yes</w:t>
            </w:r>
          </w:p>
        </w:tc>
        <w:tc>
          <w:tcPr>
            <w:tcW w:w="5405" w:type="dxa"/>
            <w:tcBorders>
              <w:bottom w:val="single" w:sz="4" w:space="0" w:color="auto"/>
            </w:tcBorders>
            <w:shd w:val="clear" w:color="auto" w:fill="auto"/>
          </w:tcPr>
          <w:p w14:paraId="13A1598E" w14:textId="77777777" w:rsidR="00EA4FC0" w:rsidRDefault="00EA4FC0" w:rsidP="009B7286">
            <w:pPr>
              <w:pStyle w:val="paragraph"/>
              <w:textAlignment w:val="baseline"/>
              <w:rPr>
                <w:rStyle w:val="normaltextrun"/>
                <w:rFonts w:eastAsiaTheme="minorEastAsia" w:hint="eastAsia"/>
                <w:sz w:val="20"/>
                <w:lang w:eastAsia="zh-CN"/>
              </w:rPr>
            </w:pP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ListParagraph"/>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TableGrid"/>
        <w:tblW w:w="9629" w:type="dxa"/>
        <w:tblLook w:val="04A0" w:firstRow="1" w:lastRow="0" w:firstColumn="1" w:lastColumn="0" w:noHBand="0" w:noVBand="1"/>
      </w:tblPr>
      <w:tblGrid>
        <w:gridCol w:w="2243"/>
        <w:gridCol w:w="1981"/>
        <w:gridCol w:w="5405"/>
      </w:tblGrid>
      <w:tr w:rsidR="00764C67" w14:paraId="13CC1E15" w14:textId="77777777" w:rsidTr="00A56619">
        <w:tc>
          <w:tcPr>
            <w:tcW w:w="2243" w:type="dxa"/>
            <w:shd w:val="clear" w:color="auto" w:fill="auto"/>
          </w:tcPr>
          <w:p w14:paraId="0FE71899" w14:textId="77777777" w:rsidR="00764C67" w:rsidRDefault="00764C67" w:rsidP="00A56619">
            <w:pPr>
              <w:jc w:val="center"/>
              <w:rPr>
                <w:b/>
                <w:bCs/>
              </w:rPr>
            </w:pPr>
            <w:r>
              <w:rPr>
                <w:b/>
                <w:bCs/>
              </w:rPr>
              <w:t>Company</w:t>
            </w:r>
          </w:p>
        </w:tc>
        <w:tc>
          <w:tcPr>
            <w:tcW w:w="1981" w:type="dxa"/>
            <w:shd w:val="clear" w:color="auto" w:fill="auto"/>
          </w:tcPr>
          <w:p w14:paraId="2FA761AD" w14:textId="77777777" w:rsidR="00764C67" w:rsidRDefault="00764C67" w:rsidP="00A56619">
            <w:pPr>
              <w:jc w:val="center"/>
              <w:rPr>
                <w:b/>
                <w:bCs/>
              </w:rPr>
            </w:pPr>
            <w:r>
              <w:rPr>
                <w:b/>
                <w:bCs/>
              </w:rPr>
              <w:t>Do you agree with FL Proposal 3.2b?</w:t>
            </w:r>
          </w:p>
        </w:tc>
        <w:tc>
          <w:tcPr>
            <w:tcW w:w="5405" w:type="dxa"/>
            <w:shd w:val="clear" w:color="auto" w:fill="auto"/>
          </w:tcPr>
          <w:p w14:paraId="435AF740" w14:textId="77777777" w:rsidR="00764C67" w:rsidRDefault="00764C67" w:rsidP="00A56619">
            <w:pPr>
              <w:jc w:val="center"/>
              <w:rPr>
                <w:b/>
                <w:bCs/>
              </w:rPr>
            </w:pPr>
            <w:r>
              <w:rPr>
                <w:b/>
                <w:bCs/>
              </w:rPr>
              <w:t>Comments</w:t>
            </w:r>
          </w:p>
        </w:tc>
      </w:tr>
      <w:tr w:rsidR="00291AE6" w14:paraId="4EA43C79" w14:textId="77777777" w:rsidTr="00A56619">
        <w:tc>
          <w:tcPr>
            <w:tcW w:w="2243" w:type="dxa"/>
            <w:shd w:val="clear" w:color="auto" w:fill="auto"/>
          </w:tcPr>
          <w:p w14:paraId="18AAB837" w14:textId="4A29EAD8" w:rsidR="00291AE6" w:rsidRDefault="00291AE6" w:rsidP="00291AE6">
            <w:pPr>
              <w:jc w:val="center"/>
            </w:pPr>
            <w:r>
              <w:t>AT&amp;T</w:t>
            </w:r>
          </w:p>
        </w:tc>
        <w:tc>
          <w:tcPr>
            <w:tcW w:w="1981" w:type="dxa"/>
            <w:shd w:val="clear" w:color="auto" w:fill="auto"/>
          </w:tcPr>
          <w:p w14:paraId="6869CC60" w14:textId="45232B66" w:rsidR="00291AE6" w:rsidRDefault="00291AE6" w:rsidP="00291AE6">
            <w:pPr>
              <w:jc w:val="center"/>
            </w:pPr>
            <w:r>
              <w:t>Yes</w:t>
            </w:r>
          </w:p>
        </w:tc>
        <w:tc>
          <w:tcPr>
            <w:tcW w:w="5405" w:type="dxa"/>
            <w:shd w:val="clear" w:color="auto" w:fill="auto"/>
          </w:tcPr>
          <w:p w14:paraId="3DD27A22" w14:textId="2E162EBE" w:rsidR="00291AE6" w:rsidRDefault="007D490B" w:rsidP="003470EA">
            <w:r>
              <w:t>But see our response to Proposal 3.2a.</w:t>
            </w:r>
          </w:p>
        </w:tc>
      </w:tr>
      <w:tr w:rsidR="007670F6" w14:paraId="77C90AB1" w14:textId="77777777" w:rsidTr="00A56619">
        <w:tc>
          <w:tcPr>
            <w:tcW w:w="2243" w:type="dxa"/>
            <w:shd w:val="clear" w:color="auto" w:fill="auto"/>
          </w:tcPr>
          <w:p w14:paraId="0DB0CACC" w14:textId="145CF539" w:rsidR="007670F6" w:rsidRDefault="007670F6" w:rsidP="007670F6">
            <w:pPr>
              <w:jc w:val="center"/>
            </w:pPr>
            <w:r>
              <w:t>Ericsson</w:t>
            </w:r>
          </w:p>
        </w:tc>
        <w:tc>
          <w:tcPr>
            <w:tcW w:w="1981" w:type="dxa"/>
            <w:shd w:val="clear" w:color="auto" w:fill="auto"/>
          </w:tcPr>
          <w:p w14:paraId="5260A99B" w14:textId="4D384421" w:rsidR="007670F6" w:rsidRDefault="007670F6" w:rsidP="007670F6">
            <w:pPr>
              <w:jc w:val="center"/>
            </w:pPr>
            <w:r>
              <w:t>No</w:t>
            </w:r>
          </w:p>
        </w:tc>
        <w:tc>
          <w:tcPr>
            <w:tcW w:w="5405" w:type="dxa"/>
            <w:shd w:val="clear" w:color="auto" w:fill="auto"/>
          </w:tcPr>
          <w:p w14:paraId="615793AC" w14:textId="029A7737" w:rsidR="007670F6" w:rsidRDefault="007670F6" w:rsidP="007670F6">
            <w:pPr>
              <w:jc w:val="both"/>
            </w:pPr>
            <w:r>
              <w:t>As stated earlier, we don’t think a discussion about full duplex specific issues is warranted until full duplex has been agreed. Despite that, we think any self-interference measurements would be up to implementation.</w:t>
            </w:r>
          </w:p>
        </w:tc>
      </w:tr>
      <w:tr w:rsidR="00A2169F" w14:paraId="41D4D3D3" w14:textId="77777777" w:rsidTr="004967A0">
        <w:tc>
          <w:tcPr>
            <w:tcW w:w="2243" w:type="dxa"/>
            <w:shd w:val="clear" w:color="auto" w:fill="auto"/>
          </w:tcPr>
          <w:p w14:paraId="76AC2700" w14:textId="3D9919D5" w:rsidR="00A2169F" w:rsidRDefault="00A2169F" w:rsidP="00A2169F">
            <w:pPr>
              <w:jc w:val="center"/>
              <w:rPr>
                <w:rFonts w:eastAsia="DengXian"/>
                <w:lang w:eastAsia="zh-CN"/>
              </w:rPr>
            </w:pPr>
            <w:r>
              <w:rPr>
                <w:rStyle w:val="normaltextrun"/>
              </w:rPr>
              <w:t>Nokia</w:t>
            </w:r>
            <w:r>
              <w:rPr>
                <w:rStyle w:val="eop"/>
              </w:rPr>
              <w:t> </w:t>
            </w:r>
          </w:p>
        </w:tc>
        <w:tc>
          <w:tcPr>
            <w:tcW w:w="1981" w:type="dxa"/>
            <w:shd w:val="clear" w:color="auto" w:fill="auto"/>
          </w:tcPr>
          <w:p w14:paraId="45613132" w14:textId="3580C8C3" w:rsidR="00A2169F" w:rsidRDefault="00A2169F" w:rsidP="00A2169F">
            <w:pPr>
              <w:jc w:val="center"/>
              <w:rPr>
                <w:rFonts w:eastAsia="DengXian"/>
                <w:lang w:eastAsia="zh-CN"/>
              </w:rPr>
            </w:pPr>
            <w:r>
              <w:rPr>
                <w:rStyle w:val="normaltextrun"/>
              </w:rPr>
              <w:t>No</w:t>
            </w:r>
            <w:r>
              <w:rPr>
                <w:rStyle w:val="eop"/>
              </w:rPr>
              <w:t> </w:t>
            </w:r>
          </w:p>
        </w:tc>
        <w:tc>
          <w:tcPr>
            <w:tcW w:w="5405" w:type="dxa"/>
            <w:shd w:val="clear" w:color="auto" w:fill="auto"/>
          </w:tcPr>
          <w:p w14:paraId="3CA9314B" w14:textId="28A2A626" w:rsidR="00A2169F" w:rsidRDefault="00A2169F" w:rsidP="00A2169F">
            <w:pPr>
              <w:jc w:val="both"/>
              <w:rPr>
                <w:rFonts w:eastAsia="DengXian"/>
                <w:lang w:eastAsia="zh-CN"/>
              </w:rPr>
            </w:pPr>
            <w:r>
              <w:rPr>
                <w:rStyle w:val="normaltextrun"/>
              </w:rPr>
              <w:t>This does not have spec impact and should be pure implementation handling. </w:t>
            </w:r>
            <w:r>
              <w:rPr>
                <w:rStyle w:val="eop"/>
              </w:rPr>
              <w:t> </w:t>
            </w:r>
          </w:p>
        </w:tc>
      </w:tr>
      <w:tr w:rsidR="004967A0" w14:paraId="13E76BC3" w14:textId="77777777" w:rsidTr="00E550D0">
        <w:tc>
          <w:tcPr>
            <w:tcW w:w="2243" w:type="dxa"/>
            <w:shd w:val="clear" w:color="auto" w:fill="auto"/>
          </w:tcPr>
          <w:p w14:paraId="29D543A3" w14:textId="0C3E467E"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75909343" w14:textId="77777777" w:rsidR="004967A0" w:rsidRDefault="004967A0" w:rsidP="004967A0">
            <w:pPr>
              <w:jc w:val="center"/>
              <w:rPr>
                <w:rStyle w:val="normaltextrun"/>
              </w:rPr>
            </w:pPr>
          </w:p>
        </w:tc>
        <w:tc>
          <w:tcPr>
            <w:tcW w:w="5405" w:type="dxa"/>
            <w:shd w:val="clear" w:color="auto" w:fill="auto"/>
          </w:tcPr>
          <w:p w14:paraId="466E6361" w14:textId="4C230B1E" w:rsidR="004967A0" w:rsidRDefault="004967A0" w:rsidP="004967A0">
            <w:pPr>
              <w:jc w:val="both"/>
              <w:rPr>
                <w:rStyle w:val="normaltextrun"/>
              </w:rPr>
            </w:pPr>
            <w:r>
              <w:rPr>
                <w:rFonts w:eastAsiaTheme="minorEastAsia"/>
                <w:lang w:eastAsia="ko-KR"/>
              </w:rPr>
              <w:t>We are fine to discuss it. But, it highly depends on whether or not Case C and Case D is supported in Rel-17.</w:t>
            </w:r>
          </w:p>
        </w:tc>
      </w:tr>
      <w:tr w:rsidR="00E550D0" w14:paraId="33EE2BD6" w14:textId="77777777" w:rsidTr="009B7286">
        <w:tc>
          <w:tcPr>
            <w:tcW w:w="2243" w:type="dxa"/>
            <w:shd w:val="clear" w:color="auto" w:fill="auto"/>
          </w:tcPr>
          <w:p w14:paraId="280149C4" w14:textId="1E19E143" w:rsidR="00E550D0" w:rsidRDefault="00E550D0" w:rsidP="00E550D0">
            <w:pPr>
              <w:jc w:val="center"/>
              <w:rPr>
                <w:rFonts w:eastAsiaTheme="minorEastAsia"/>
                <w:lang w:eastAsia="ko-KR"/>
              </w:rPr>
            </w:pPr>
            <w:r>
              <w:rPr>
                <w:rStyle w:val="normaltextrun"/>
                <w:rFonts w:eastAsia="MS Mincho" w:hint="eastAsia"/>
                <w:lang w:eastAsia="ja-JP"/>
              </w:rPr>
              <w:t>NTT DOCOMO</w:t>
            </w:r>
          </w:p>
        </w:tc>
        <w:tc>
          <w:tcPr>
            <w:tcW w:w="1981" w:type="dxa"/>
            <w:shd w:val="clear" w:color="auto" w:fill="auto"/>
          </w:tcPr>
          <w:p w14:paraId="5477B905" w14:textId="61E379FD" w:rsidR="00E550D0" w:rsidRDefault="00E550D0" w:rsidP="00E550D0">
            <w:pPr>
              <w:jc w:val="center"/>
              <w:rPr>
                <w:rStyle w:val="normaltextrun"/>
              </w:rPr>
            </w:pPr>
            <w:r>
              <w:rPr>
                <w:rStyle w:val="normaltextrun"/>
                <w:rFonts w:eastAsia="MS Mincho" w:hint="eastAsia"/>
                <w:lang w:eastAsia="ja-JP"/>
              </w:rPr>
              <w:t>No</w:t>
            </w:r>
          </w:p>
        </w:tc>
        <w:tc>
          <w:tcPr>
            <w:tcW w:w="5405" w:type="dxa"/>
            <w:shd w:val="clear" w:color="auto" w:fill="auto"/>
          </w:tcPr>
          <w:p w14:paraId="1001E656" w14:textId="6ECBD705" w:rsidR="00E550D0" w:rsidRDefault="00E550D0" w:rsidP="00E550D0">
            <w:pPr>
              <w:jc w:val="both"/>
              <w:rPr>
                <w:rFonts w:eastAsiaTheme="minorEastAsia"/>
                <w:lang w:eastAsia="ko-KR"/>
              </w:rPr>
            </w:pPr>
            <w:r>
              <w:rPr>
                <w:rStyle w:val="normaltextrun"/>
                <w:rFonts w:eastAsia="MS Mincho"/>
                <w:lang w:eastAsia="ja-JP"/>
              </w:rPr>
              <w:t>For the self-interference, it may be covered by implementation.</w:t>
            </w:r>
          </w:p>
        </w:tc>
      </w:tr>
      <w:tr w:rsidR="009B7286" w14:paraId="694133A5" w14:textId="77777777" w:rsidTr="00EA4FC0">
        <w:tc>
          <w:tcPr>
            <w:tcW w:w="2243" w:type="dxa"/>
            <w:shd w:val="clear" w:color="auto" w:fill="auto"/>
          </w:tcPr>
          <w:p w14:paraId="4D21AEA1" w14:textId="011C2133" w:rsidR="009B7286" w:rsidRPr="009B7286" w:rsidRDefault="009B7286" w:rsidP="00E550D0">
            <w:pPr>
              <w:jc w:val="center"/>
              <w:rPr>
                <w:rStyle w:val="normaltextrun"/>
                <w:rFonts w:eastAsiaTheme="minorEastAsia"/>
                <w:lang w:eastAsia="zh-CN"/>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20354037" w14:textId="356A2DFB" w:rsidR="009B7286" w:rsidRPr="009B7286" w:rsidRDefault="009B7286" w:rsidP="00E550D0">
            <w:pPr>
              <w:jc w:val="center"/>
              <w:rPr>
                <w:rStyle w:val="normaltextrun"/>
                <w:rFonts w:eastAsiaTheme="minor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14:paraId="35ED3CC5" w14:textId="77777777" w:rsidR="009B7286" w:rsidRDefault="009B7286" w:rsidP="00E550D0">
            <w:pPr>
              <w:jc w:val="both"/>
              <w:rPr>
                <w:rStyle w:val="normaltextrun"/>
                <w:rFonts w:eastAsia="MS Mincho"/>
                <w:lang w:eastAsia="ja-JP"/>
              </w:rPr>
            </w:pPr>
          </w:p>
        </w:tc>
      </w:tr>
      <w:tr w:rsidR="00EA4FC0" w14:paraId="1ACB850B" w14:textId="77777777" w:rsidTr="00A56619">
        <w:tc>
          <w:tcPr>
            <w:tcW w:w="2243" w:type="dxa"/>
            <w:tcBorders>
              <w:bottom w:val="single" w:sz="4" w:space="0" w:color="auto"/>
            </w:tcBorders>
            <w:shd w:val="clear" w:color="auto" w:fill="auto"/>
          </w:tcPr>
          <w:p w14:paraId="3339C9C7" w14:textId="09F0855A" w:rsidR="00EA4FC0" w:rsidRDefault="00EA4FC0" w:rsidP="00EA4FC0">
            <w:pPr>
              <w:jc w:val="center"/>
              <w:rPr>
                <w:rStyle w:val="normaltextrun"/>
                <w:rFonts w:eastAsiaTheme="minorEastAsia" w:hint="eastAsia"/>
                <w:lang w:eastAsia="zh-CN"/>
              </w:rPr>
            </w:pPr>
            <w:r>
              <w:rPr>
                <w:rStyle w:val="normaltextrun"/>
                <w:rFonts w:eastAsiaTheme="minorEastAsia"/>
                <w:lang w:eastAsia="zh-CN"/>
              </w:rPr>
              <w:t>Lenovo, Motorola Mobility</w:t>
            </w:r>
          </w:p>
        </w:tc>
        <w:tc>
          <w:tcPr>
            <w:tcW w:w="1981" w:type="dxa"/>
            <w:tcBorders>
              <w:bottom w:val="single" w:sz="4" w:space="0" w:color="auto"/>
            </w:tcBorders>
            <w:shd w:val="clear" w:color="auto" w:fill="auto"/>
          </w:tcPr>
          <w:p w14:paraId="4AFEB22E" w14:textId="6B389254" w:rsidR="00EA4FC0" w:rsidRDefault="00EA4FC0" w:rsidP="00EA4FC0">
            <w:pPr>
              <w:jc w:val="center"/>
              <w:rPr>
                <w:rStyle w:val="normaltextrun"/>
                <w:rFonts w:eastAsiaTheme="minorEastAsia" w:hint="eastAsia"/>
                <w:lang w:eastAsia="zh-CN"/>
              </w:rPr>
            </w:pPr>
            <w:r>
              <w:rPr>
                <w:rStyle w:val="normaltextrun"/>
                <w:rFonts w:eastAsiaTheme="minorEastAsia"/>
                <w:lang w:eastAsia="zh-CN"/>
              </w:rPr>
              <w:t>Yes</w:t>
            </w:r>
          </w:p>
        </w:tc>
        <w:tc>
          <w:tcPr>
            <w:tcW w:w="5405" w:type="dxa"/>
            <w:tcBorders>
              <w:bottom w:val="single" w:sz="4" w:space="0" w:color="auto"/>
            </w:tcBorders>
            <w:shd w:val="clear" w:color="auto" w:fill="auto"/>
          </w:tcPr>
          <w:p w14:paraId="28067537" w14:textId="77777777" w:rsidR="00EA4FC0" w:rsidRDefault="00EA4FC0" w:rsidP="00EA4FC0">
            <w:pPr>
              <w:jc w:val="both"/>
              <w:rPr>
                <w:rStyle w:val="normaltextrun"/>
                <w:rFonts w:eastAsia="MS Mincho"/>
                <w:lang w:eastAsia="ja-JP"/>
              </w:rPr>
            </w:pP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ListParagraph"/>
        <w:numPr>
          <w:ilvl w:val="0"/>
          <w:numId w:val="14"/>
        </w:numPr>
        <w:rPr>
          <w:rFonts w:eastAsia="Calibri"/>
          <w:b/>
          <w:bCs/>
          <w:color w:val="auto"/>
          <w:sz w:val="20"/>
          <w:szCs w:val="20"/>
        </w:rPr>
      </w:pPr>
      <w:r>
        <w:rPr>
          <w:rFonts w:eastAsia="Calibri"/>
          <w:b/>
          <w:bCs/>
          <w:color w:val="auto"/>
          <w:sz w:val="20"/>
          <w:szCs w:val="20"/>
        </w:rPr>
        <w:lastRenderedPageBreak/>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TableGrid"/>
        <w:tblW w:w="9629" w:type="dxa"/>
        <w:tblLook w:val="04A0" w:firstRow="1" w:lastRow="0" w:firstColumn="1" w:lastColumn="0" w:noHBand="0" w:noVBand="1"/>
      </w:tblPr>
      <w:tblGrid>
        <w:gridCol w:w="2243"/>
        <w:gridCol w:w="1981"/>
        <w:gridCol w:w="5405"/>
      </w:tblGrid>
      <w:tr w:rsidR="002B5A1A" w14:paraId="14597965" w14:textId="77777777" w:rsidTr="00A56619">
        <w:tc>
          <w:tcPr>
            <w:tcW w:w="2243" w:type="dxa"/>
            <w:shd w:val="clear" w:color="auto" w:fill="auto"/>
          </w:tcPr>
          <w:p w14:paraId="73917335" w14:textId="77777777" w:rsidR="002B5A1A" w:rsidRDefault="002B5A1A" w:rsidP="00A56619">
            <w:pPr>
              <w:jc w:val="center"/>
              <w:rPr>
                <w:b/>
                <w:bCs/>
              </w:rPr>
            </w:pPr>
            <w:r>
              <w:rPr>
                <w:b/>
                <w:bCs/>
              </w:rPr>
              <w:t>Company</w:t>
            </w:r>
          </w:p>
        </w:tc>
        <w:tc>
          <w:tcPr>
            <w:tcW w:w="1981" w:type="dxa"/>
            <w:shd w:val="clear" w:color="auto" w:fill="auto"/>
          </w:tcPr>
          <w:p w14:paraId="2DFDA6B3" w14:textId="1ADACC35" w:rsidR="002B5A1A" w:rsidRDefault="002B5A1A" w:rsidP="00A56619">
            <w:pPr>
              <w:jc w:val="center"/>
              <w:rPr>
                <w:b/>
                <w:bCs/>
              </w:rPr>
            </w:pPr>
            <w:r>
              <w:rPr>
                <w:b/>
                <w:bCs/>
              </w:rPr>
              <w:t>Do you agree with FL Proposal 3.2c?</w:t>
            </w:r>
          </w:p>
        </w:tc>
        <w:tc>
          <w:tcPr>
            <w:tcW w:w="5405" w:type="dxa"/>
            <w:shd w:val="clear" w:color="auto" w:fill="auto"/>
          </w:tcPr>
          <w:p w14:paraId="76F0F0F9" w14:textId="77777777" w:rsidR="002B5A1A" w:rsidRDefault="002B5A1A" w:rsidP="00A56619">
            <w:pPr>
              <w:jc w:val="center"/>
              <w:rPr>
                <w:b/>
                <w:bCs/>
              </w:rPr>
            </w:pPr>
            <w:r>
              <w:rPr>
                <w:b/>
                <w:bCs/>
              </w:rPr>
              <w:t>Comments</w:t>
            </w:r>
          </w:p>
        </w:tc>
      </w:tr>
      <w:tr w:rsidR="002B5A1A" w14:paraId="05715D4A" w14:textId="77777777" w:rsidTr="00A56619">
        <w:tc>
          <w:tcPr>
            <w:tcW w:w="2243" w:type="dxa"/>
            <w:shd w:val="clear" w:color="auto" w:fill="auto"/>
          </w:tcPr>
          <w:p w14:paraId="4792D1C3" w14:textId="3481187E" w:rsidR="002B5A1A" w:rsidRDefault="003470EA" w:rsidP="00A56619">
            <w:pPr>
              <w:jc w:val="center"/>
            </w:pPr>
            <w:r>
              <w:t>AT&amp;T</w:t>
            </w:r>
          </w:p>
        </w:tc>
        <w:tc>
          <w:tcPr>
            <w:tcW w:w="1981" w:type="dxa"/>
            <w:shd w:val="clear" w:color="auto" w:fill="auto"/>
          </w:tcPr>
          <w:p w14:paraId="6685F6E9" w14:textId="326D1A76" w:rsidR="002B5A1A" w:rsidRDefault="003470EA" w:rsidP="00A56619">
            <w:pPr>
              <w:jc w:val="center"/>
            </w:pPr>
            <w:r>
              <w:t>Yes</w:t>
            </w:r>
          </w:p>
        </w:tc>
        <w:tc>
          <w:tcPr>
            <w:tcW w:w="5405" w:type="dxa"/>
            <w:shd w:val="clear" w:color="auto" w:fill="auto"/>
          </w:tcPr>
          <w:p w14:paraId="3C5E3704" w14:textId="1AE3909E" w:rsidR="002B5A1A" w:rsidRDefault="003470EA" w:rsidP="003470EA">
            <w:r>
              <w:t>This may have some dependencies with discussions in Agenda 8.10.1 on whether/how the Rel-16 resource indication framework is extended to support new multiplexing cases, so we don’t think the second FFS bullet is needed here (but also doesn’t hurt)</w:t>
            </w:r>
          </w:p>
        </w:tc>
      </w:tr>
      <w:tr w:rsidR="007670F6" w14:paraId="4B908E2A" w14:textId="77777777" w:rsidTr="00A56619">
        <w:tc>
          <w:tcPr>
            <w:tcW w:w="2243" w:type="dxa"/>
            <w:shd w:val="clear" w:color="auto" w:fill="auto"/>
          </w:tcPr>
          <w:p w14:paraId="69148246" w14:textId="2C6F1C13" w:rsidR="007670F6" w:rsidRDefault="007670F6" w:rsidP="007670F6">
            <w:pPr>
              <w:jc w:val="center"/>
            </w:pPr>
            <w:r>
              <w:t>Ericsson</w:t>
            </w:r>
          </w:p>
        </w:tc>
        <w:tc>
          <w:tcPr>
            <w:tcW w:w="1981" w:type="dxa"/>
            <w:shd w:val="clear" w:color="auto" w:fill="auto"/>
          </w:tcPr>
          <w:p w14:paraId="52D69F94" w14:textId="3D94E290" w:rsidR="007670F6" w:rsidRDefault="007670F6" w:rsidP="007670F6">
            <w:pPr>
              <w:jc w:val="center"/>
            </w:pPr>
            <w:r>
              <w:t>Yes</w:t>
            </w:r>
          </w:p>
        </w:tc>
        <w:tc>
          <w:tcPr>
            <w:tcW w:w="5405" w:type="dxa"/>
            <w:shd w:val="clear" w:color="auto" w:fill="auto"/>
          </w:tcPr>
          <w:p w14:paraId="0EB4DD0A" w14:textId="13C48A1A" w:rsidR="007670F6" w:rsidRDefault="007670F6" w:rsidP="007670F6">
            <w:pPr>
              <w:jc w:val="both"/>
            </w:pPr>
            <w:r>
              <w:t xml:space="preserve">Regarding limitations to DL slots, we think that a discussion of IAB backhaul operations in UL slots must address legacy UE timing issues (potential negative TA during RA) </w:t>
            </w:r>
            <w:proofErr w:type="spellStart"/>
            <w:r>
              <w:t>w.r.t.</w:t>
            </w:r>
            <w:proofErr w:type="spellEnd"/>
            <w:r>
              <w:t xml:space="preserve"> Case 6 and Case 7 timing (either here or in the timing section).</w:t>
            </w:r>
          </w:p>
        </w:tc>
      </w:tr>
      <w:tr w:rsidR="00A2169F" w14:paraId="6223A57C" w14:textId="77777777" w:rsidTr="004967A0">
        <w:tc>
          <w:tcPr>
            <w:tcW w:w="2243" w:type="dxa"/>
            <w:shd w:val="clear" w:color="auto" w:fill="auto"/>
          </w:tcPr>
          <w:p w14:paraId="03AAD0AE" w14:textId="10A2C842" w:rsidR="00A2169F" w:rsidRDefault="00A2169F" w:rsidP="00A2169F">
            <w:pPr>
              <w:jc w:val="center"/>
              <w:rPr>
                <w:rFonts w:eastAsia="DengXian"/>
                <w:lang w:eastAsia="zh-CN"/>
              </w:rPr>
            </w:pPr>
            <w:r>
              <w:rPr>
                <w:rStyle w:val="normaltextrun"/>
              </w:rPr>
              <w:t>Nokia</w:t>
            </w:r>
            <w:r>
              <w:rPr>
                <w:rStyle w:val="eop"/>
              </w:rPr>
              <w:t> </w:t>
            </w:r>
          </w:p>
        </w:tc>
        <w:tc>
          <w:tcPr>
            <w:tcW w:w="1981" w:type="dxa"/>
            <w:shd w:val="clear" w:color="auto" w:fill="auto"/>
          </w:tcPr>
          <w:p w14:paraId="4B145A82" w14:textId="4FE950D6" w:rsidR="00A2169F" w:rsidRDefault="00A2169F" w:rsidP="00A2169F">
            <w:pPr>
              <w:jc w:val="center"/>
              <w:rPr>
                <w:rFonts w:eastAsia="DengXian"/>
                <w:lang w:eastAsia="zh-CN"/>
              </w:rPr>
            </w:pPr>
            <w:r>
              <w:rPr>
                <w:rStyle w:val="normaltextrun"/>
              </w:rPr>
              <w:t>Yes</w:t>
            </w:r>
            <w:r>
              <w:rPr>
                <w:rStyle w:val="eop"/>
              </w:rPr>
              <w:t> </w:t>
            </w:r>
          </w:p>
        </w:tc>
        <w:tc>
          <w:tcPr>
            <w:tcW w:w="5405" w:type="dxa"/>
            <w:shd w:val="clear" w:color="auto" w:fill="auto"/>
          </w:tcPr>
          <w:p w14:paraId="66E10903" w14:textId="44CEF8CF" w:rsidR="00A2169F" w:rsidRDefault="00A2169F" w:rsidP="00A2169F">
            <w:pPr>
              <w:jc w:val="both"/>
              <w:rPr>
                <w:rFonts w:eastAsia="DengXian"/>
                <w:lang w:eastAsia="zh-CN"/>
              </w:rPr>
            </w:pPr>
            <w:r>
              <w:rPr>
                <w:rStyle w:val="normaltextrun"/>
              </w:rPr>
              <w:t>We are open to discuss issues within this. </w:t>
            </w:r>
            <w:r>
              <w:rPr>
                <w:rStyle w:val="eop"/>
              </w:rPr>
              <w:t> </w:t>
            </w:r>
          </w:p>
        </w:tc>
      </w:tr>
      <w:tr w:rsidR="004967A0" w:rsidRPr="00CD2B6A" w14:paraId="58C27144" w14:textId="77777777" w:rsidTr="004967A0">
        <w:tc>
          <w:tcPr>
            <w:tcW w:w="2243" w:type="dxa"/>
          </w:tcPr>
          <w:p w14:paraId="3150FB29" w14:textId="77777777" w:rsidR="004967A0" w:rsidRPr="00CD2B6A" w:rsidRDefault="004967A0" w:rsidP="005609C9">
            <w:pPr>
              <w:jc w:val="center"/>
              <w:rPr>
                <w:rFonts w:eastAsiaTheme="minorEastAsia"/>
                <w:lang w:eastAsia="ko-KR"/>
              </w:rPr>
            </w:pPr>
            <w:r>
              <w:rPr>
                <w:rFonts w:eastAsiaTheme="minorEastAsia" w:hint="eastAsia"/>
                <w:lang w:eastAsia="ko-KR"/>
              </w:rPr>
              <w:t>Samsung</w:t>
            </w:r>
          </w:p>
        </w:tc>
        <w:tc>
          <w:tcPr>
            <w:tcW w:w="1981" w:type="dxa"/>
          </w:tcPr>
          <w:p w14:paraId="0AC01696" w14:textId="77777777" w:rsidR="004967A0" w:rsidRPr="00CD2B6A" w:rsidRDefault="004967A0" w:rsidP="005609C9">
            <w:pPr>
              <w:jc w:val="center"/>
              <w:rPr>
                <w:rFonts w:eastAsiaTheme="minorEastAsia"/>
                <w:lang w:eastAsia="ko-KR"/>
              </w:rPr>
            </w:pPr>
            <w:r>
              <w:rPr>
                <w:rFonts w:eastAsiaTheme="minorEastAsia" w:hint="eastAsia"/>
                <w:lang w:eastAsia="ko-KR"/>
              </w:rPr>
              <w:t>Yes</w:t>
            </w:r>
          </w:p>
        </w:tc>
        <w:tc>
          <w:tcPr>
            <w:tcW w:w="5405" w:type="dxa"/>
          </w:tcPr>
          <w:p w14:paraId="062F1EEF" w14:textId="77777777" w:rsidR="004967A0" w:rsidRPr="00CD2B6A" w:rsidRDefault="004967A0" w:rsidP="005609C9">
            <w:pPr>
              <w:rPr>
                <w:rFonts w:eastAsiaTheme="minorEastAsia"/>
                <w:lang w:eastAsia="ko-KR"/>
              </w:rPr>
            </w:pPr>
            <w:r>
              <w:rPr>
                <w:rFonts w:eastAsiaTheme="minorEastAsia"/>
                <w:lang w:eastAsia="ko-KR"/>
              </w:rPr>
              <w:t xml:space="preserve">We are open to discuss the interference issues. </w:t>
            </w:r>
          </w:p>
        </w:tc>
      </w:tr>
      <w:tr w:rsidR="00EA4FC0" w:rsidRPr="00CD2B6A" w14:paraId="2B7C23AF" w14:textId="77777777" w:rsidTr="004967A0">
        <w:tc>
          <w:tcPr>
            <w:tcW w:w="2243" w:type="dxa"/>
          </w:tcPr>
          <w:p w14:paraId="1D1868E2" w14:textId="00CDFB2C" w:rsidR="00EA4FC0" w:rsidRDefault="00EA4FC0" w:rsidP="00EA4FC0">
            <w:pPr>
              <w:jc w:val="center"/>
              <w:rPr>
                <w:rFonts w:eastAsiaTheme="minorEastAsia" w:hint="eastAsia"/>
                <w:lang w:eastAsia="ko-KR"/>
              </w:rPr>
            </w:pPr>
            <w:r>
              <w:rPr>
                <w:rStyle w:val="normaltextrun"/>
                <w:rFonts w:eastAsiaTheme="minorEastAsia"/>
                <w:lang w:eastAsia="zh-CN"/>
              </w:rPr>
              <w:t>Lenovo, Motorola Mobility</w:t>
            </w:r>
          </w:p>
        </w:tc>
        <w:tc>
          <w:tcPr>
            <w:tcW w:w="1981" w:type="dxa"/>
          </w:tcPr>
          <w:p w14:paraId="4C7C6E68" w14:textId="3B1BE280" w:rsidR="00EA4FC0" w:rsidRDefault="000D4A9C" w:rsidP="00EA4FC0">
            <w:pPr>
              <w:jc w:val="center"/>
              <w:rPr>
                <w:rFonts w:eastAsiaTheme="minorEastAsia" w:hint="eastAsia"/>
                <w:lang w:eastAsia="ko-KR"/>
              </w:rPr>
            </w:pPr>
            <w:r>
              <w:rPr>
                <w:rStyle w:val="normaltextrun"/>
                <w:rFonts w:eastAsiaTheme="minorEastAsia"/>
                <w:lang w:eastAsia="zh-CN"/>
              </w:rPr>
              <w:t>Yes, with comments</w:t>
            </w:r>
          </w:p>
        </w:tc>
        <w:tc>
          <w:tcPr>
            <w:tcW w:w="5405" w:type="dxa"/>
          </w:tcPr>
          <w:p w14:paraId="5CA4707C" w14:textId="79366CC9" w:rsidR="00EA4FC0" w:rsidRDefault="000D4A9C" w:rsidP="00EA4FC0">
            <w:pPr>
              <w:rPr>
                <w:rFonts w:eastAsiaTheme="minorEastAsia"/>
                <w:lang w:eastAsia="ko-KR"/>
              </w:rPr>
            </w:pPr>
            <w:r>
              <w:rPr>
                <w:rFonts w:eastAsiaTheme="minorEastAsia"/>
                <w:lang w:eastAsia="ko-KR"/>
              </w:rPr>
              <w:t xml:space="preserve">We agree with the main </w:t>
            </w:r>
            <w:r w:rsidR="0012152C">
              <w:rPr>
                <w:rFonts w:eastAsiaTheme="minorEastAsia"/>
                <w:lang w:eastAsia="ko-KR"/>
              </w:rPr>
              <w:t>proposal</w:t>
            </w:r>
            <w:r>
              <w:rPr>
                <w:rFonts w:eastAsiaTheme="minorEastAsia"/>
                <w:lang w:eastAsia="ko-KR"/>
              </w:rPr>
              <w:t>. The FFS item</w:t>
            </w:r>
            <w:r w:rsidR="0012152C">
              <w:rPr>
                <w:rFonts w:eastAsiaTheme="minorEastAsia"/>
                <w:lang w:eastAsia="ko-KR"/>
              </w:rPr>
              <w:t>s</w:t>
            </w:r>
            <w:r>
              <w:rPr>
                <w:rFonts w:eastAsiaTheme="minorEastAsia"/>
                <w:lang w:eastAsia="ko-KR"/>
              </w:rPr>
              <w:t xml:space="preserve"> need </w:t>
            </w:r>
            <w:r w:rsidR="0012152C">
              <w:rPr>
                <w:rFonts w:eastAsiaTheme="minorEastAsia"/>
                <w:lang w:eastAsia="ko-KR"/>
              </w:rPr>
              <w:t>more details</w:t>
            </w:r>
            <w:r>
              <w:rPr>
                <w:rFonts w:eastAsiaTheme="minorEastAsia"/>
                <w:lang w:eastAsia="ko-KR"/>
              </w:rPr>
              <w:t>.</w:t>
            </w:r>
          </w:p>
        </w:tc>
      </w:tr>
    </w:tbl>
    <w:p w14:paraId="55D0C74F" w14:textId="77777777" w:rsidR="002B5A1A" w:rsidRPr="004967A0" w:rsidRDefault="002B5A1A" w:rsidP="00A24A69"/>
    <w:p w14:paraId="4EC208C9" w14:textId="77777777" w:rsidR="00A24A69" w:rsidRDefault="00A24A69" w:rsidP="00A24A69">
      <w:pPr>
        <w:pStyle w:val="Heading3"/>
      </w:pPr>
      <w:r>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t xml:space="preserve">Huawei, </w:t>
            </w:r>
            <w:proofErr w:type="spellStart"/>
            <w:r>
              <w:t>HiSilicon</w:t>
            </w:r>
            <w:proofErr w:type="spellEnd"/>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lastRenderedPageBreak/>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lastRenderedPageBreak/>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 xml:space="preserve">Power class of </w:t>
            </w:r>
            <w:proofErr w:type="spellStart"/>
            <w:r w:rsidRPr="005779E5">
              <w:rPr>
                <w:rFonts w:ascii="TimesNewRomanPSMT" w:eastAsiaTheme="minorHAnsi" w:hAnsi="TimesNewRomanPSMT" w:cs="TimesNewRomanPSMT"/>
                <w:lang w:val="en-US"/>
              </w:rPr>
              <w:t>gNB</w:t>
            </w:r>
            <w:proofErr w:type="spellEnd"/>
            <w:r w:rsidRPr="005779E5">
              <w:rPr>
                <w:rFonts w:ascii="TimesNewRomanPSMT" w:eastAsiaTheme="minorHAnsi" w:hAnsi="TimesNewRomanPSMT" w:cs="TimesNewRomanPSMT"/>
                <w:lang w:val="en-US"/>
              </w:rPr>
              <w:t xml:space="preserve"> can be applied for IAB-MT during time designated for </w:t>
            </w:r>
            <w:proofErr w:type="spellStart"/>
            <w:r w:rsidRPr="005779E5">
              <w:rPr>
                <w:rFonts w:ascii="TimesNewRomanPSMT" w:eastAsiaTheme="minorHAnsi" w:hAnsi="TimesNewRomanPSMT" w:cs="TimesNewRomanPSMT"/>
                <w:lang w:val="en-US"/>
              </w:rPr>
              <w:t>gNB</w:t>
            </w:r>
            <w:proofErr w:type="spellEnd"/>
            <w:r w:rsidRPr="005779E5">
              <w:rPr>
                <w:rFonts w:ascii="TimesNewRomanPSMT" w:eastAsiaTheme="minorHAnsi" w:hAnsi="TimesNewRomanPSMT" w:cs="TimesNewRomanPSMT"/>
                <w:lang w:val="en-US"/>
              </w:rPr>
              <w:t xml:space="preserve">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2F9960C9" w14:textId="53BB18E3" w:rsidR="00824424" w:rsidRDefault="000930FD" w:rsidP="000930FD">
            <w:r>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t xml:space="preserve">ZTE, </w:t>
            </w:r>
            <w:proofErr w:type="spellStart"/>
            <w:r>
              <w:t>Sanechips</w:t>
            </w:r>
            <w:proofErr w:type="spellEnd"/>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lastRenderedPageBreak/>
              <w:t xml:space="preserve">Proposal 3: </w:t>
            </w:r>
            <w:r w:rsidRPr="006232BB">
              <w:rPr>
                <w:rFonts w:ascii="TimesNewRomanPSMT" w:eastAsiaTheme="minorHAnsi" w:hAnsi="TimesNewRomanPSMT" w:cs="TimesNewRomanPSMT"/>
                <w:lang w:val="en-US"/>
              </w:rPr>
              <w:t>Child node assisted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lastRenderedPageBreak/>
              <w:t>ETRI</w:t>
            </w:r>
          </w:p>
          <w:p w14:paraId="4E1C2A05" w14:textId="690D718B" w:rsidR="00A24A69" w:rsidRDefault="00814C68" w:rsidP="00814C68">
            <w:r>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65FD64C9"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FL Proposal 5.1b can be agreed with the understanding that “assistance information” can include, but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information may re-use mechanisms from LTE </w:t>
            </w:r>
            <w:r w:rsidR="00D5534B">
              <w:rPr>
                <w:rFonts w:ascii="TimesNewRomanPSMT" w:eastAsiaTheme="minorHAnsi" w:hAnsi="TimesNewRomanPSMT" w:cs="TimesNewRomanPSMT"/>
                <w:lang w:val="en-US"/>
              </w:rPr>
              <w:t>€</w:t>
            </w:r>
            <w:r w:rsidRPr="006E128E">
              <w:rPr>
                <w:rFonts w:ascii="TimesNewRomanPSMT" w:eastAsiaTheme="minorHAnsi" w:hAnsi="TimesNewRomanPSMT" w:cs="TimesNewRomanPSMT"/>
                <w:lang w:val="en-US"/>
              </w:rPr>
              <w:t>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4.1:</w:t>
            </w:r>
          </w:p>
          <w:p w14:paraId="689229BD" w14:textId="21DF31DE"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the potential power issues may happen only if MT and DU share the same P</w:t>
            </w:r>
            <w:r w:rsidR="00D5534B" w:rsidRPr="00640031">
              <w:rPr>
                <w:rFonts w:ascii="TimesNewRomanPS-BoldMT" w:eastAsiaTheme="minorHAnsi" w:hAnsi="TimesNewRomanPS-BoldMT" w:cs="TimesNewRomanPS-BoldMT"/>
                <w:b/>
                <w:bCs/>
                <w:lang w:val="en-US"/>
              </w:rPr>
              <w:t>a</w:t>
            </w:r>
            <w:r w:rsidRPr="00640031">
              <w:rPr>
                <w:rFonts w:ascii="TimesNewRomanPS-BoldMT" w:eastAsiaTheme="minorHAnsi" w:hAnsi="TimesNewRomanPS-BoldMT" w:cs="TimesNewRomanPS-BoldMT"/>
                <w:b/>
                <w:bCs/>
                <w:lang w:val="en-US"/>
              </w:rPr>
              <w:t>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imbalance issue, the IAB-node 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lastRenderedPageBreak/>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MS PGothic"/>
          <w:lang w:eastAsia="ja-JP"/>
        </w:rPr>
      </w:pPr>
      <w:r>
        <w:rPr>
          <w:rFonts w:eastAsia="MS PGothic"/>
          <w:lang w:eastAsia="ja-JP"/>
        </w:rPr>
        <w:t xml:space="preserve">Based on the contributions, there is </w:t>
      </w:r>
      <w:r w:rsidR="00725914">
        <w:rPr>
          <w:rFonts w:eastAsia="MS PGothic"/>
          <w:lang w:eastAsia="ja-JP"/>
        </w:rPr>
        <w:t>consensus</w:t>
      </w:r>
      <w:r>
        <w:rPr>
          <w:rFonts w:eastAsia="MS PGothic"/>
          <w:lang w:eastAsia="ja-JP"/>
        </w:rPr>
        <w:t xml:space="preserve"> that </w:t>
      </w:r>
      <w:r w:rsidR="00022924">
        <w:rPr>
          <w:rFonts w:eastAsia="MS PGothic"/>
          <w:lang w:eastAsia="ja-JP"/>
        </w:rPr>
        <w:t xml:space="preserve">enhanced </w:t>
      </w:r>
      <w:r>
        <w:rPr>
          <w:rFonts w:eastAsia="MS PGothic"/>
          <w:lang w:eastAsia="ja-JP"/>
        </w:rPr>
        <w:t xml:space="preserve">power control mechanisms may be helpful </w:t>
      </w:r>
      <w:r w:rsidR="00022924">
        <w:rPr>
          <w:rFonts w:eastAsia="MS PGothic"/>
          <w:lang w:eastAsia="ja-JP"/>
        </w:rPr>
        <w:t xml:space="preserve">to address Rx power imbalance, Tx power imbalance, </w:t>
      </w:r>
      <w:r w:rsidR="00012D22">
        <w:rPr>
          <w:rFonts w:eastAsia="MS PGothic"/>
          <w:lang w:eastAsia="ja-JP"/>
        </w:rPr>
        <w:t xml:space="preserve">Tx power sharing, and self-interference mitigation. </w:t>
      </w:r>
    </w:p>
    <w:p w14:paraId="404E8976" w14:textId="35309158" w:rsidR="00012D22" w:rsidRDefault="00A2273C" w:rsidP="00022924">
      <w:pPr>
        <w:rPr>
          <w:rFonts w:eastAsia="MS PGothic"/>
          <w:lang w:eastAsia="ja-JP"/>
        </w:rPr>
      </w:pPr>
      <w:r>
        <w:rPr>
          <w:rFonts w:eastAsia="MS PGothic"/>
          <w:lang w:eastAsia="ja-JP"/>
        </w:rPr>
        <w:t xml:space="preserve">Most companies propose to introduce enhancements to </w:t>
      </w:r>
      <w:r w:rsidR="0090507B">
        <w:rPr>
          <w:rFonts w:eastAsia="MS PGothic"/>
          <w:lang w:eastAsia="ja-JP"/>
        </w:rPr>
        <w:t xml:space="preserve">both DU’s DL and MT’s UL </w:t>
      </w:r>
      <w:r>
        <w:rPr>
          <w:rFonts w:eastAsia="MS PGothic"/>
          <w:lang w:eastAsia="ja-JP"/>
        </w:rPr>
        <w:t xml:space="preserve">power control. A few companies suggest that power control may be handled by implementation within the existing power control framework. </w:t>
      </w:r>
      <w:r w:rsidR="00535FD4">
        <w:rPr>
          <w:rFonts w:eastAsia="MS PGothic"/>
          <w:lang w:eastAsia="ja-JP"/>
        </w:rPr>
        <w:t>A few</w:t>
      </w:r>
      <w:r>
        <w:rPr>
          <w:rFonts w:eastAsia="MS PGothic"/>
          <w:lang w:eastAsia="ja-JP"/>
        </w:rPr>
        <w:t xml:space="preserve"> compan</w:t>
      </w:r>
      <w:r w:rsidR="00535FD4">
        <w:rPr>
          <w:rFonts w:eastAsia="MS PGothic"/>
          <w:lang w:eastAsia="ja-JP"/>
        </w:rPr>
        <w:t>ies</w:t>
      </w:r>
      <w:r>
        <w:rPr>
          <w:rFonts w:eastAsia="MS PGothic"/>
          <w:lang w:eastAsia="ja-JP"/>
        </w:rPr>
        <w:t xml:space="preserve"> </w:t>
      </w:r>
      <w:r w:rsidR="009D7131">
        <w:rPr>
          <w:rFonts w:eastAsia="MS PGothic"/>
          <w:lang w:eastAsia="ja-JP"/>
        </w:rPr>
        <w:t xml:space="preserve">also </w:t>
      </w:r>
      <w:r>
        <w:rPr>
          <w:rFonts w:eastAsia="MS PGothic"/>
          <w:lang w:eastAsia="ja-JP"/>
        </w:rPr>
        <w:t>raised</w:t>
      </w:r>
      <w:r w:rsidR="0012114E">
        <w:rPr>
          <w:rFonts w:eastAsia="MS PGothic"/>
          <w:lang w:eastAsia="ja-JP"/>
        </w:rPr>
        <w:t xml:space="preserve"> concerns about IAB-node </w:t>
      </w:r>
      <w:r w:rsidR="000F7184">
        <w:rPr>
          <w:rFonts w:eastAsia="MS PGothic"/>
          <w:lang w:eastAsia="ja-JP"/>
        </w:rPr>
        <w:t xml:space="preserve">implementations </w:t>
      </w:r>
      <w:r w:rsidR="0012114E">
        <w:rPr>
          <w:rFonts w:eastAsia="MS PGothic"/>
          <w:lang w:eastAsia="ja-JP"/>
        </w:rPr>
        <w:t xml:space="preserve">that may have limited </w:t>
      </w:r>
      <w:r w:rsidR="00371D02">
        <w:rPr>
          <w:rFonts w:eastAsia="MS PGothic"/>
          <w:lang w:eastAsia="ja-JP"/>
        </w:rPr>
        <w:t xml:space="preserve">MT/DU </w:t>
      </w:r>
      <w:r w:rsidR="0012114E">
        <w:rPr>
          <w:rFonts w:eastAsia="MS PGothic"/>
          <w:lang w:eastAsia="ja-JP"/>
        </w:rPr>
        <w:t>power control capability</w:t>
      </w:r>
      <w:r>
        <w:rPr>
          <w:rFonts w:eastAsia="MS PGothic"/>
          <w:lang w:eastAsia="ja-JP"/>
        </w:rPr>
        <w:t>.</w:t>
      </w:r>
    </w:p>
    <w:p w14:paraId="1D856B0F" w14:textId="67DCF7F5" w:rsidR="000F7184" w:rsidRDefault="00371D02" w:rsidP="00022924">
      <w:pPr>
        <w:rPr>
          <w:rFonts w:eastAsia="MS PGothic"/>
          <w:lang w:eastAsia="ja-JP"/>
        </w:rPr>
      </w:pPr>
      <w:r>
        <w:rPr>
          <w:rFonts w:eastAsia="MS PGothic"/>
          <w:lang w:eastAsia="ja-JP"/>
        </w:rPr>
        <w:t>Some</w:t>
      </w:r>
      <w:r w:rsidR="00C47F06">
        <w:rPr>
          <w:rFonts w:eastAsia="MS PGothic"/>
          <w:lang w:eastAsia="ja-JP"/>
        </w:rPr>
        <w:t xml:space="preserve"> companies propose </w:t>
      </w:r>
      <w:r w:rsidR="00EF3864">
        <w:rPr>
          <w:rFonts w:eastAsia="MS PGothic"/>
          <w:lang w:eastAsia="ja-JP"/>
        </w:rPr>
        <w:t xml:space="preserve">an IAB-node </w:t>
      </w:r>
      <w:r w:rsidR="002643B8">
        <w:rPr>
          <w:rFonts w:eastAsia="MS PGothic"/>
          <w:lang w:eastAsia="ja-JP"/>
        </w:rPr>
        <w:t>may</w:t>
      </w:r>
      <w:r w:rsidR="00E16D87">
        <w:rPr>
          <w:rFonts w:eastAsia="MS PGothic"/>
          <w:lang w:eastAsia="ja-JP"/>
        </w:rPr>
        <w:t xml:space="preserve"> provide assisting information to help the parent-node with </w:t>
      </w:r>
      <w:r>
        <w:rPr>
          <w:rFonts w:eastAsia="MS PGothic"/>
          <w:lang w:eastAsia="ja-JP"/>
        </w:rPr>
        <w:t xml:space="preserve">the </w:t>
      </w:r>
      <w:r w:rsidR="00BC572A">
        <w:rPr>
          <w:rFonts w:eastAsia="MS PGothic"/>
          <w:lang w:eastAsia="ja-JP"/>
        </w:rPr>
        <w:t>parent-node’s DL and/or IAB-node</w:t>
      </w:r>
      <w:r>
        <w:rPr>
          <w:rFonts w:eastAsia="MS PGothic"/>
          <w:lang w:eastAsia="ja-JP"/>
        </w:rPr>
        <w:t>’s</w:t>
      </w:r>
      <w:r w:rsidR="00BC572A">
        <w:rPr>
          <w:rFonts w:eastAsia="MS PGothic"/>
          <w:lang w:eastAsia="ja-JP"/>
        </w:rPr>
        <w:t xml:space="preserve"> UL Tx power adjustment. </w:t>
      </w:r>
      <w:r w:rsidR="00003B2E">
        <w:rPr>
          <w:rFonts w:eastAsia="MS PGothic"/>
          <w:lang w:eastAsia="ja-JP"/>
        </w:rPr>
        <w:t>Some companies also suggest the coordination</w:t>
      </w:r>
      <w:r w:rsidR="00713EED">
        <w:rPr>
          <w:rFonts w:eastAsia="MS PGothic"/>
          <w:lang w:eastAsia="ja-JP"/>
        </w:rPr>
        <w:t xml:space="preserve"> (e.g. in terms of max Tx power)</w:t>
      </w:r>
      <w:r w:rsidR="00003B2E">
        <w:rPr>
          <w:rFonts w:eastAsia="MS PGothic"/>
          <w:lang w:eastAsia="ja-JP"/>
        </w:rPr>
        <w:t xml:space="preserve"> can be done </w:t>
      </w:r>
      <w:r w:rsidR="000F0A54">
        <w:rPr>
          <w:rFonts w:eastAsia="MS PGothic"/>
          <w:lang w:eastAsia="ja-JP"/>
        </w:rPr>
        <w:t xml:space="preserve">centrally (e.g. by CU). </w:t>
      </w:r>
    </w:p>
    <w:p w14:paraId="3BECE2EE" w14:textId="3B886283" w:rsidR="00BC572A" w:rsidRDefault="00BC572A" w:rsidP="00022924">
      <w:pPr>
        <w:rPr>
          <w:rFonts w:eastAsia="MS PGothic"/>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ListParagraph"/>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ListParagraph"/>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ListParagraph"/>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existing base station design principles related to transmission power.</w:t>
      </w:r>
    </w:p>
    <w:p w14:paraId="7D16DE1F"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MS PGothic"/>
          <w:lang w:eastAsia="ja-JP"/>
        </w:rPr>
      </w:pPr>
    </w:p>
    <w:p w14:paraId="59255EBA" w14:textId="77777777" w:rsidR="00A24A69" w:rsidRDefault="00A24A69" w:rsidP="00A24A69">
      <w:pPr>
        <w:rPr>
          <w:b/>
          <w:bCs/>
        </w:rPr>
      </w:pPr>
    </w:p>
    <w:tbl>
      <w:tblPr>
        <w:tblStyle w:val="TableGrid"/>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61932B47" w:rsidR="00A24A69" w:rsidRDefault="003470EA" w:rsidP="00A24A69">
            <w:pPr>
              <w:jc w:val="center"/>
            </w:pPr>
            <w:r>
              <w:t>AT&amp;T</w:t>
            </w:r>
          </w:p>
        </w:tc>
        <w:tc>
          <w:tcPr>
            <w:tcW w:w="1981" w:type="dxa"/>
            <w:shd w:val="clear" w:color="auto" w:fill="auto"/>
          </w:tcPr>
          <w:p w14:paraId="2CF542E4" w14:textId="6A0BD8B7" w:rsidR="00A24A69" w:rsidRDefault="003470EA" w:rsidP="00A24A69">
            <w:pPr>
              <w:jc w:val="center"/>
            </w:pPr>
            <w:r>
              <w:t>Yes</w:t>
            </w:r>
          </w:p>
        </w:tc>
        <w:tc>
          <w:tcPr>
            <w:tcW w:w="5405" w:type="dxa"/>
            <w:shd w:val="clear" w:color="auto" w:fill="auto"/>
          </w:tcPr>
          <w:p w14:paraId="27D554C5" w14:textId="1FB3B38C" w:rsidR="00A24A69" w:rsidRDefault="00D5534B" w:rsidP="00A43776">
            <w:r>
              <w:t>Since the optimal Tx power/power control mechanisms may be highly correlated with the resource multiplexing case, coexistence of different power control mechanisms within an IAB node and across the network may need to be further considered as well:</w:t>
            </w:r>
          </w:p>
          <w:p w14:paraId="5813F0F4" w14:textId="2963D46A" w:rsidR="00D5534B" w:rsidRPr="00D5534B" w:rsidRDefault="00D5534B" w:rsidP="00A43776">
            <w:pPr>
              <w:rPr>
                <w:b/>
                <w:bCs/>
              </w:rPr>
            </w:pPr>
            <w:r>
              <w:rPr>
                <w:b/>
                <w:bCs/>
              </w:rPr>
              <w:t>FFS: Coexistence of different power control mechanisms within an IAB node and in the network</w:t>
            </w:r>
          </w:p>
        </w:tc>
      </w:tr>
      <w:tr w:rsidR="007670F6" w14:paraId="5904796F" w14:textId="77777777" w:rsidTr="00A24A69">
        <w:tc>
          <w:tcPr>
            <w:tcW w:w="2243" w:type="dxa"/>
            <w:shd w:val="clear" w:color="auto" w:fill="auto"/>
          </w:tcPr>
          <w:p w14:paraId="44CB0E25" w14:textId="47D34C2A" w:rsidR="007670F6" w:rsidRDefault="007670F6" w:rsidP="007670F6">
            <w:pPr>
              <w:jc w:val="center"/>
            </w:pPr>
            <w:r>
              <w:t>Ericsson</w:t>
            </w:r>
          </w:p>
        </w:tc>
        <w:tc>
          <w:tcPr>
            <w:tcW w:w="1981" w:type="dxa"/>
            <w:shd w:val="clear" w:color="auto" w:fill="auto"/>
          </w:tcPr>
          <w:p w14:paraId="3CEA77D6" w14:textId="101DC093" w:rsidR="007670F6" w:rsidRDefault="007670F6" w:rsidP="007670F6">
            <w:pPr>
              <w:jc w:val="center"/>
            </w:pPr>
            <w:r>
              <w:t>Partially</w:t>
            </w:r>
          </w:p>
        </w:tc>
        <w:tc>
          <w:tcPr>
            <w:tcW w:w="5405" w:type="dxa"/>
            <w:shd w:val="clear" w:color="auto" w:fill="auto"/>
          </w:tcPr>
          <w:p w14:paraId="0A0410C8" w14:textId="60718EA8" w:rsidR="007670F6" w:rsidRDefault="007670F6" w:rsidP="007670F6">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A2169F" w14:paraId="0936DBC0" w14:textId="77777777" w:rsidTr="00A24A69">
        <w:tc>
          <w:tcPr>
            <w:tcW w:w="2243" w:type="dxa"/>
            <w:shd w:val="clear" w:color="auto" w:fill="auto"/>
          </w:tcPr>
          <w:p w14:paraId="2A88BD45" w14:textId="3C88D604" w:rsidR="00A2169F" w:rsidRDefault="00A2169F" w:rsidP="00A2169F">
            <w:pPr>
              <w:jc w:val="center"/>
              <w:rPr>
                <w:rFonts w:eastAsiaTheme="minorEastAsia"/>
                <w:lang w:eastAsia="zh-CN"/>
              </w:rPr>
            </w:pPr>
            <w:r>
              <w:rPr>
                <w:rStyle w:val="normaltextrun"/>
              </w:rPr>
              <w:t>Nokia</w:t>
            </w:r>
            <w:r>
              <w:rPr>
                <w:rStyle w:val="eop"/>
              </w:rPr>
              <w:t> </w:t>
            </w:r>
          </w:p>
        </w:tc>
        <w:tc>
          <w:tcPr>
            <w:tcW w:w="1981" w:type="dxa"/>
            <w:shd w:val="clear" w:color="auto" w:fill="auto"/>
          </w:tcPr>
          <w:p w14:paraId="5AD1D75B" w14:textId="68872BBF" w:rsidR="00A2169F" w:rsidRDefault="00A2169F" w:rsidP="00A2169F">
            <w:pPr>
              <w:jc w:val="center"/>
              <w:rPr>
                <w:rFonts w:eastAsiaTheme="minorEastAsia"/>
                <w:lang w:eastAsia="zh-CN"/>
              </w:rPr>
            </w:pPr>
            <w:r>
              <w:rPr>
                <w:rStyle w:val="normaltextrun"/>
              </w:rPr>
              <w:t>Yes, partly</w:t>
            </w:r>
            <w:r>
              <w:rPr>
                <w:rStyle w:val="eop"/>
              </w:rPr>
              <w:t> </w:t>
            </w:r>
          </w:p>
        </w:tc>
        <w:tc>
          <w:tcPr>
            <w:tcW w:w="5405" w:type="dxa"/>
            <w:shd w:val="clear" w:color="auto" w:fill="auto"/>
          </w:tcPr>
          <w:p w14:paraId="24A6257D" w14:textId="77777777" w:rsidR="00A2169F" w:rsidRDefault="00A2169F" w:rsidP="00A2169F">
            <w:pPr>
              <w:pStyle w:val="paragraph"/>
              <w:textAlignment w:val="baseline"/>
              <w:divId w:val="1038819100"/>
            </w:pPr>
            <w:r>
              <w:rPr>
                <w:rStyle w:val="normaltextrun"/>
                <w:sz w:val="20"/>
              </w:rPr>
              <w:t>It is not clear what we introduce when all sub-bullets are FFS. </w:t>
            </w:r>
            <w:r>
              <w:rPr>
                <w:rStyle w:val="eop"/>
                <w:sz w:val="20"/>
              </w:rPr>
              <w:t> </w:t>
            </w:r>
          </w:p>
          <w:p w14:paraId="14F903DB" w14:textId="77777777" w:rsidR="00A2169F" w:rsidRDefault="00A2169F" w:rsidP="00A2169F">
            <w:pPr>
              <w:pStyle w:val="paragraph"/>
              <w:textAlignment w:val="baseline"/>
              <w:divId w:val="238439898"/>
            </w:pPr>
            <w:r>
              <w:rPr>
                <w:rStyle w:val="normaltextrun"/>
                <w:sz w:val="20"/>
              </w:rPr>
              <w:lastRenderedPageBreak/>
              <w:t>We are ok to further study these, so wording should be changed. </w:t>
            </w:r>
            <w:r>
              <w:rPr>
                <w:rStyle w:val="eop"/>
                <w:sz w:val="20"/>
              </w:rPr>
              <w:t> </w:t>
            </w:r>
          </w:p>
          <w:p w14:paraId="30159B10" w14:textId="77777777" w:rsidR="00A2169F" w:rsidRDefault="00A2169F" w:rsidP="00A2169F">
            <w:pPr>
              <w:pStyle w:val="paragraph"/>
              <w:jc w:val="both"/>
              <w:textAlignment w:val="baseline"/>
              <w:divId w:val="1393890738"/>
            </w:pPr>
            <w:r>
              <w:rPr>
                <w:rStyle w:val="normaltextrun"/>
                <w:sz w:val="20"/>
              </w:rPr>
              <w:t>FL Proposal 4.1:</w:t>
            </w:r>
            <w:r>
              <w:rPr>
                <w:rStyle w:val="eop"/>
                <w:sz w:val="20"/>
              </w:rPr>
              <w:t> </w:t>
            </w:r>
          </w:p>
          <w:p w14:paraId="47EA789F" w14:textId="68A4D38C" w:rsidR="00A2169F" w:rsidRDefault="00A2169F" w:rsidP="00A2169F">
            <w:pPr>
              <w:pStyle w:val="paragraph"/>
              <w:jc w:val="both"/>
              <w:textAlignment w:val="baseline"/>
              <w:divId w:val="1717119572"/>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0922545E"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50B3D25"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B356140"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9E09F8D" w14:textId="77777777" w:rsidR="00A2169F" w:rsidRDefault="00A2169F" w:rsidP="00A2169F">
            <w:pPr>
              <w:pStyle w:val="paragraph"/>
              <w:ind w:left="913"/>
              <w:jc w:val="both"/>
              <w:textAlignment w:val="baseline"/>
              <w:divId w:val="1188057752"/>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955D31D" w14:textId="00CB8135" w:rsidR="00A2169F" w:rsidRPr="00A2169F" w:rsidRDefault="00A2169F" w:rsidP="00A2169F">
            <w:pPr>
              <w:pStyle w:val="paragraph"/>
              <w:numPr>
                <w:ilvl w:val="0"/>
                <w:numId w:val="46"/>
              </w:numPr>
              <w:ind w:left="913" w:hanging="283"/>
              <w:jc w:val="both"/>
              <w:textAlignment w:val="baseline"/>
              <w:divId w:val="2140225028"/>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3F3FAF5A" w14:textId="464633B1" w:rsidR="00A2169F" w:rsidRDefault="00A2169F" w:rsidP="00A2169F">
            <w:pPr>
              <w:pStyle w:val="paragraph"/>
              <w:numPr>
                <w:ilvl w:val="0"/>
                <w:numId w:val="46"/>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890080" w14:paraId="01EDC811" w14:textId="77777777" w:rsidTr="00A24A69">
        <w:tc>
          <w:tcPr>
            <w:tcW w:w="2243" w:type="dxa"/>
            <w:shd w:val="clear" w:color="auto" w:fill="auto"/>
          </w:tcPr>
          <w:p w14:paraId="498E40F1" w14:textId="4015467F" w:rsidR="00890080" w:rsidRDefault="00890080" w:rsidP="00A2169F">
            <w:pPr>
              <w:jc w:val="center"/>
              <w:rPr>
                <w:rStyle w:val="normaltextrun"/>
              </w:rPr>
            </w:pPr>
            <w:r>
              <w:rPr>
                <w:rStyle w:val="normaltextrun"/>
              </w:rPr>
              <w:lastRenderedPageBreak/>
              <w:t>Sharp</w:t>
            </w:r>
          </w:p>
        </w:tc>
        <w:tc>
          <w:tcPr>
            <w:tcW w:w="1981" w:type="dxa"/>
            <w:shd w:val="clear" w:color="auto" w:fill="auto"/>
          </w:tcPr>
          <w:p w14:paraId="715E3B19" w14:textId="1113459C" w:rsidR="00890080" w:rsidRDefault="00890080" w:rsidP="00A2169F">
            <w:pPr>
              <w:jc w:val="center"/>
              <w:rPr>
                <w:rStyle w:val="normaltextrun"/>
              </w:rPr>
            </w:pPr>
            <w:r>
              <w:rPr>
                <w:rStyle w:val="normaltextrun"/>
              </w:rPr>
              <w:t>Yes, with clarification</w:t>
            </w:r>
          </w:p>
        </w:tc>
        <w:tc>
          <w:tcPr>
            <w:tcW w:w="5405" w:type="dxa"/>
            <w:shd w:val="clear" w:color="auto" w:fill="auto"/>
          </w:tcPr>
          <w:p w14:paraId="470E12A3" w14:textId="466E1DC1" w:rsidR="00890080" w:rsidRDefault="00890080" w:rsidP="00A2169F">
            <w:pPr>
              <w:pStyle w:val="paragraph"/>
              <w:textAlignment w:val="baseline"/>
              <w:rPr>
                <w:rStyle w:val="normaltextrun"/>
                <w:sz w:val="20"/>
              </w:rPr>
            </w:pPr>
            <w:r>
              <w:rPr>
                <w:rStyle w:val="normaltextru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4967A0" w14:paraId="76794BA5" w14:textId="77777777" w:rsidTr="00A24A69">
        <w:tc>
          <w:tcPr>
            <w:tcW w:w="2243" w:type="dxa"/>
            <w:shd w:val="clear" w:color="auto" w:fill="auto"/>
          </w:tcPr>
          <w:p w14:paraId="33787F65" w14:textId="27580A54"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30BC1125" w14:textId="7790FFC5"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39EA8EE9" w14:textId="10B11ECE" w:rsidR="004967A0" w:rsidRDefault="004967A0" w:rsidP="004967A0">
            <w:pPr>
              <w:pStyle w:val="paragraph"/>
              <w:textAlignment w:val="baseline"/>
              <w:rPr>
                <w:rStyle w:val="normaltextrun"/>
                <w:sz w:val="20"/>
              </w:rPr>
            </w:pPr>
            <w:r w:rsidRPr="004967A0">
              <w:rPr>
                <w:rFonts w:eastAsiaTheme="minorEastAsia" w:hint="eastAsia"/>
                <w:sz w:val="20"/>
                <w:lang w:eastAsia="ko-KR"/>
              </w:rPr>
              <w:t>We are fine to further discuss power control issues</w:t>
            </w:r>
            <w:r w:rsidRPr="004967A0">
              <w:rPr>
                <w:rFonts w:eastAsiaTheme="minorEastAsia"/>
                <w:sz w:val="20"/>
                <w:lang w:eastAsia="ko-KR"/>
              </w:rPr>
              <w:t xml:space="preserve"> including FFS parts</w:t>
            </w:r>
            <w:r w:rsidRPr="004967A0">
              <w:rPr>
                <w:rFonts w:eastAsiaTheme="minorEastAsia" w:hint="eastAsia"/>
                <w:sz w:val="20"/>
                <w:lang w:eastAsia="ko-KR"/>
              </w:rPr>
              <w:t>.</w:t>
            </w:r>
          </w:p>
        </w:tc>
      </w:tr>
      <w:tr w:rsidR="00E550D0" w14:paraId="7432FFE6" w14:textId="77777777" w:rsidTr="00A24A69">
        <w:tc>
          <w:tcPr>
            <w:tcW w:w="2243" w:type="dxa"/>
            <w:shd w:val="clear" w:color="auto" w:fill="auto"/>
          </w:tcPr>
          <w:p w14:paraId="565C184D" w14:textId="0DD5869A"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261D355D" w14:textId="539989BA" w:rsidR="00E550D0" w:rsidRDefault="00E550D0" w:rsidP="00E550D0">
            <w:pPr>
              <w:jc w:val="center"/>
              <w:rPr>
                <w:rFonts w:eastAsiaTheme="minorEastAsia"/>
                <w:lang w:eastAsia="ko-KR"/>
              </w:rPr>
            </w:pPr>
            <w:r>
              <w:rPr>
                <w:rFonts w:eastAsiaTheme="minorEastAsia" w:hint="eastAsia"/>
                <w:lang w:eastAsia="ja-JP"/>
              </w:rPr>
              <w:t>Yes</w:t>
            </w:r>
          </w:p>
        </w:tc>
        <w:tc>
          <w:tcPr>
            <w:tcW w:w="5405" w:type="dxa"/>
            <w:shd w:val="clear" w:color="auto" w:fill="auto"/>
          </w:tcPr>
          <w:p w14:paraId="49950022" w14:textId="77777777" w:rsidR="00E550D0" w:rsidRPr="004967A0" w:rsidRDefault="00E550D0" w:rsidP="00E550D0">
            <w:pPr>
              <w:pStyle w:val="paragraph"/>
              <w:textAlignment w:val="baseline"/>
              <w:rPr>
                <w:rFonts w:eastAsiaTheme="minorEastAsia"/>
                <w:sz w:val="20"/>
                <w:lang w:eastAsia="ko-KR"/>
              </w:rPr>
            </w:pPr>
          </w:p>
        </w:tc>
      </w:tr>
      <w:tr w:rsidR="007D54A7" w14:paraId="2F3316DD" w14:textId="77777777" w:rsidTr="00A24A69">
        <w:tc>
          <w:tcPr>
            <w:tcW w:w="2243" w:type="dxa"/>
            <w:shd w:val="clear" w:color="auto" w:fill="auto"/>
          </w:tcPr>
          <w:p w14:paraId="78F85B93" w14:textId="4D80AD76" w:rsidR="007D54A7" w:rsidRDefault="007D54A7" w:rsidP="007D54A7">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6ADE170D" w14:textId="5C8B678D" w:rsidR="007D54A7" w:rsidRDefault="007D54A7" w:rsidP="007D54A7">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14:paraId="65274947" w14:textId="6B107B57" w:rsidR="007D54A7" w:rsidRPr="004967A0" w:rsidRDefault="007D54A7" w:rsidP="007D54A7">
            <w:pPr>
              <w:pStyle w:val="paragraph"/>
              <w:textAlignment w:val="baseline"/>
              <w:rPr>
                <w:rFonts w:eastAsiaTheme="minorEastAsia"/>
                <w:sz w:val="20"/>
                <w:lang w:eastAsia="ko-KR"/>
              </w:rPr>
            </w:pPr>
            <w:r>
              <w:rPr>
                <w:rStyle w:val="normaltextrun"/>
                <w:rFonts w:eastAsiaTheme="minorEastAsia" w:hint="eastAsia"/>
                <w:sz w:val="20"/>
                <w:lang w:eastAsia="zh-CN"/>
              </w:rPr>
              <w:t>W</w:t>
            </w:r>
            <w:r>
              <w:rPr>
                <w:rStyle w:val="normaltextrun"/>
                <w:rFonts w:eastAsiaTheme="minorEastAsia"/>
                <w:sz w:val="20"/>
                <w:lang w:eastAsia="zh-CN"/>
              </w:rPr>
              <w:t>e believe some clarifications should be made for the FFS points. For example, for the 2</w:t>
            </w:r>
            <w:r w:rsidRPr="00A647F0">
              <w:rPr>
                <w:rStyle w:val="normaltextrun"/>
                <w:rFonts w:eastAsiaTheme="minorEastAsia"/>
                <w:sz w:val="20"/>
                <w:lang w:eastAsia="zh-CN"/>
              </w:rPr>
              <w:t>nd</w:t>
            </w:r>
            <w:r>
              <w:rPr>
                <w:rStyle w:val="normaltextrun"/>
                <w:rFonts w:eastAsiaTheme="minorEastAsia"/>
                <w:sz w:val="20"/>
                <w:lang w:eastAsia="zh-CN"/>
              </w:rPr>
              <w:t xml:space="preserve"> FFS bullet, I believe the meaning is </w:t>
            </w:r>
            <w:r w:rsidRPr="00A647F0">
              <w:rPr>
                <w:rStyle w:val="normaltextrun"/>
                <w:rFonts w:eastAsiaTheme="minorEastAsia"/>
                <w:sz w:val="20"/>
                <w:lang w:eastAsia="zh-CN"/>
              </w:rPr>
              <w:t>DL power control with assistance information from the parent node</w:t>
            </w:r>
            <w:r>
              <w:rPr>
                <w:rStyle w:val="normaltextrun"/>
                <w:rFonts w:eastAsiaTheme="minorEastAsia"/>
                <w:sz w:val="20"/>
                <w:lang w:eastAsia="zh-CN"/>
              </w:rPr>
              <w:t xml:space="preserv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12152C" w14:paraId="55050543" w14:textId="77777777" w:rsidTr="00A24A69">
        <w:tc>
          <w:tcPr>
            <w:tcW w:w="2243" w:type="dxa"/>
            <w:shd w:val="clear" w:color="auto" w:fill="auto"/>
          </w:tcPr>
          <w:p w14:paraId="608817A1" w14:textId="6AEEB3C4" w:rsidR="0012152C" w:rsidRDefault="0012152C" w:rsidP="0012152C">
            <w:pPr>
              <w:jc w:val="center"/>
              <w:rPr>
                <w:rStyle w:val="normaltextrun"/>
                <w:rFonts w:eastAsiaTheme="minorEastAsia" w:hint="eastAsia"/>
                <w:lang w:eastAsia="zh-CN"/>
              </w:rPr>
            </w:pPr>
            <w:r>
              <w:rPr>
                <w:rStyle w:val="normaltextrun"/>
                <w:rFonts w:eastAsiaTheme="minorEastAsia"/>
                <w:lang w:eastAsia="zh-CN"/>
              </w:rPr>
              <w:t>Lenovo, Motorola Mobility</w:t>
            </w:r>
          </w:p>
        </w:tc>
        <w:tc>
          <w:tcPr>
            <w:tcW w:w="1981" w:type="dxa"/>
            <w:shd w:val="clear" w:color="auto" w:fill="auto"/>
          </w:tcPr>
          <w:p w14:paraId="5FFF7120" w14:textId="6273553F" w:rsidR="0012152C" w:rsidRDefault="0012152C" w:rsidP="0012152C">
            <w:pPr>
              <w:jc w:val="center"/>
              <w:rPr>
                <w:rStyle w:val="normaltextrun"/>
                <w:rFonts w:eastAsiaTheme="minorEastAsia" w:hint="eastAsia"/>
                <w:lang w:eastAsia="zh-CN"/>
              </w:rPr>
            </w:pPr>
            <w:r>
              <w:rPr>
                <w:rStyle w:val="normaltextrun"/>
                <w:rFonts w:eastAsiaTheme="minorEastAsia"/>
                <w:lang w:eastAsia="zh-CN"/>
              </w:rPr>
              <w:t>Yes</w:t>
            </w:r>
          </w:p>
        </w:tc>
        <w:tc>
          <w:tcPr>
            <w:tcW w:w="5405" w:type="dxa"/>
            <w:shd w:val="clear" w:color="auto" w:fill="auto"/>
          </w:tcPr>
          <w:p w14:paraId="65A3B935" w14:textId="77777777" w:rsidR="0012152C" w:rsidRDefault="0012152C" w:rsidP="0012152C">
            <w:pPr>
              <w:pStyle w:val="paragraph"/>
              <w:textAlignment w:val="baseline"/>
              <w:rPr>
                <w:rStyle w:val="normaltextrun"/>
                <w:rFonts w:eastAsiaTheme="minorEastAsia" w:hint="eastAsia"/>
                <w:sz w:val="20"/>
                <w:lang w:eastAsia="zh-CN"/>
              </w:rPr>
            </w:pPr>
          </w:p>
        </w:tc>
      </w:tr>
    </w:tbl>
    <w:p w14:paraId="112E2DB5" w14:textId="77777777" w:rsidR="009302C6" w:rsidRDefault="009302C6" w:rsidP="00A24A69">
      <w:pPr>
        <w:rPr>
          <w:rFonts w:eastAsia="MS PGothic"/>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551B6" w14:textId="77777777" w:rsidR="007815BC" w:rsidRDefault="007815BC" w:rsidP="00A2169F">
      <w:pPr>
        <w:spacing w:after="0" w:line="240" w:lineRule="auto"/>
      </w:pPr>
      <w:r>
        <w:separator/>
      </w:r>
    </w:p>
  </w:endnote>
  <w:endnote w:type="continuationSeparator" w:id="0">
    <w:p w14:paraId="006F3C89" w14:textId="77777777" w:rsidR="007815BC" w:rsidRDefault="007815BC" w:rsidP="00A2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D679E" w14:textId="77777777" w:rsidR="007815BC" w:rsidRDefault="007815BC" w:rsidP="00A2169F">
      <w:pPr>
        <w:spacing w:after="0" w:line="240" w:lineRule="auto"/>
      </w:pPr>
      <w:r>
        <w:separator/>
      </w:r>
    </w:p>
  </w:footnote>
  <w:footnote w:type="continuationSeparator" w:id="0">
    <w:p w14:paraId="27B6DCEB" w14:textId="77777777" w:rsidR="007815BC" w:rsidRDefault="007815BC" w:rsidP="00A2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5F81AC2"/>
    <w:multiLevelType w:val="multilevel"/>
    <w:tmpl w:val="686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4"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9"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E0C77"/>
    <w:multiLevelType w:val="multilevel"/>
    <w:tmpl w:val="C60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228657D"/>
    <w:multiLevelType w:val="multilevel"/>
    <w:tmpl w:val="659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7"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8"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41"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4"/>
  </w:num>
  <w:num w:numId="3">
    <w:abstractNumId w:val="30"/>
  </w:num>
  <w:num w:numId="4">
    <w:abstractNumId w:val="33"/>
  </w:num>
  <w:num w:numId="5">
    <w:abstractNumId w:val="39"/>
  </w:num>
  <w:num w:numId="6">
    <w:abstractNumId w:val="34"/>
  </w:num>
  <w:num w:numId="7">
    <w:abstractNumId w:val="38"/>
  </w:num>
  <w:num w:numId="8">
    <w:abstractNumId w:val="40"/>
  </w:num>
  <w:num w:numId="9">
    <w:abstractNumId w:val="3"/>
  </w:num>
  <w:num w:numId="10">
    <w:abstractNumId w:val="27"/>
  </w:num>
  <w:num w:numId="11">
    <w:abstractNumId w:val="1"/>
  </w:num>
  <w:num w:numId="12">
    <w:abstractNumId w:val="37"/>
  </w:num>
  <w:num w:numId="13">
    <w:abstractNumId w:val="14"/>
  </w:num>
  <w:num w:numId="14">
    <w:abstractNumId w:val="21"/>
  </w:num>
  <w:num w:numId="15">
    <w:abstractNumId w:val="19"/>
  </w:num>
  <w:num w:numId="16">
    <w:abstractNumId w:val="28"/>
  </w:num>
  <w:num w:numId="17">
    <w:abstractNumId w:val="29"/>
  </w:num>
  <w:num w:numId="18">
    <w:abstractNumId w:val="7"/>
  </w:num>
  <w:num w:numId="19">
    <w:abstractNumId w:val="23"/>
  </w:num>
  <w:num w:numId="20">
    <w:abstractNumId w:val="4"/>
  </w:num>
  <w:num w:numId="21">
    <w:abstractNumId w:val="18"/>
  </w:num>
  <w:num w:numId="22">
    <w:abstractNumId w:val="25"/>
  </w:num>
  <w:num w:numId="23">
    <w:abstractNumId w:val="2"/>
  </w:num>
  <w:num w:numId="24">
    <w:abstractNumId w:val="24"/>
  </w:num>
  <w:num w:numId="25">
    <w:abstractNumId w:val="45"/>
  </w:num>
  <w:num w:numId="26">
    <w:abstractNumId w:val="15"/>
  </w:num>
  <w:num w:numId="27">
    <w:abstractNumId w:val="16"/>
  </w:num>
  <w:num w:numId="28">
    <w:abstractNumId w:val="36"/>
  </w:num>
  <w:num w:numId="29">
    <w:abstractNumId w:val="9"/>
  </w:num>
  <w:num w:numId="30">
    <w:abstractNumId w:val="17"/>
  </w:num>
  <w:num w:numId="31">
    <w:abstractNumId w:val="42"/>
  </w:num>
  <w:num w:numId="32">
    <w:abstractNumId w:val="13"/>
  </w:num>
  <w:num w:numId="33">
    <w:abstractNumId w:val="20"/>
  </w:num>
  <w:num w:numId="34">
    <w:abstractNumId w:val="10"/>
  </w:num>
  <w:num w:numId="35">
    <w:abstractNumId w:val="12"/>
  </w:num>
  <w:num w:numId="36">
    <w:abstractNumId w:val="31"/>
  </w:num>
  <w:num w:numId="37">
    <w:abstractNumId w:val="6"/>
  </w:num>
  <w:num w:numId="38">
    <w:abstractNumId w:val="11"/>
  </w:num>
  <w:num w:numId="39">
    <w:abstractNumId w:val="5"/>
  </w:num>
  <w:num w:numId="40">
    <w:abstractNumId w:val="0"/>
  </w:num>
  <w:num w:numId="41">
    <w:abstractNumId w:val="26"/>
  </w:num>
  <w:num w:numId="42">
    <w:abstractNumId w:val="43"/>
  </w:num>
  <w:num w:numId="43">
    <w:abstractNumId w:val="41"/>
  </w:num>
  <w:num w:numId="44">
    <w:abstractNumId w:val="3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69"/>
    <w:rsid w:val="00003B2E"/>
    <w:rsid w:val="00003E12"/>
    <w:rsid w:val="0000497A"/>
    <w:rsid w:val="00012D22"/>
    <w:rsid w:val="000221D0"/>
    <w:rsid w:val="00022924"/>
    <w:rsid w:val="00026D4C"/>
    <w:rsid w:val="000439CF"/>
    <w:rsid w:val="00044ABE"/>
    <w:rsid w:val="00047972"/>
    <w:rsid w:val="000609C3"/>
    <w:rsid w:val="00063128"/>
    <w:rsid w:val="000649BC"/>
    <w:rsid w:val="000703AF"/>
    <w:rsid w:val="00074B49"/>
    <w:rsid w:val="00086B70"/>
    <w:rsid w:val="000930FD"/>
    <w:rsid w:val="00095DCB"/>
    <w:rsid w:val="000975C6"/>
    <w:rsid w:val="000A3AA8"/>
    <w:rsid w:val="000A5F71"/>
    <w:rsid w:val="000B17E4"/>
    <w:rsid w:val="000B3DFA"/>
    <w:rsid w:val="000D4A9C"/>
    <w:rsid w:val="000E1AC5"/>
    <w:rsid w:val="000E6FE4"/>
    <w:rsid w:val="000E78FA"/>
    <w:rsid w:val="000F0A54"/>
    <w:rsid w:val="000F7184"/>
    <w:rsid w:val="001176D6"/>
    <w:rsid w:val="0012114E"/>
    <w:rsid w:val="0012152C"/>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0062F"/>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22605"/>
    <w:rsid w:val="00427B46"/>
    <w:rsid w:val="00442971"/>
    <w:rsid w:val="004543D6"/>
    <w:rsid w:val="00460A51"/>
    <w:rsid w:val="004705F8"/>
    <w:rsid w:val="00470DCC"/>
    <w:rsid w:val="0047750C"/>
    <w:rsid w:val="004847B0"/>
    <w:rsid w:val="004849EB"/>
    <w:rsid w:val="004930C2"/>
    <w:rsid w:val="004967A0"/>
    <w:rsid w:val="004A01FE"/>
    <w:rsid w:val="004A0BA7"/>
    <w:rsid w:val="004A404C"/>
    <w:rsid w:val="004A4594"/>
    <w:rsid w:val="004A775F"/>
    <w:rsid w:val="004C02C3"/>
    <w:rsid w:val="004C3667"/>
    <w:rsid w:val="004D070C"/>
    <w:rsid w:val="004D5805"/>
    <w:rsid w:val="004E10A2"/>
    <w:rsid w:val="0050356E"/>
    <w:rsid w:val="005037E4"/>
    <w:rsid w:val="00506380"/>
    <w:rsid w:val="0051089F"/>
    <w:rsid w:val="0051097A"/>
    <w:rsid w:val="00516149"/>
    <w:rsid w:val="005227FD"/>
    <w:rsid w:val="00535FD4"/>
    <w:rsid w:val="005609C9"/>
    <w:rsid w:val="00560FFF"/>
    <w:rsid w:val="00561DAA"/>
    <w:rsid w:val="00570081"/>
    <w:rsid w:val="00576649"/>
    <w:rsid w:val="005779E5"/>
    <w:rsid w:val="00584397"/>
    <w:rsid w:val="005A7BEC"/>
    <w:rsid w:val="005C4EF0"/>
    <w:rsid w:val="005D1C48"/>
    <w:rsid w:val="005D37E8"/>
    <w:rsid w:val="0060327F"/>
    <w:rsid w:val="00612F47"/>
    <w:rsid w:val="00622A9D"/>
    <w:rsid w:val="006232BB"/>
    <w:rsid w:val="006254CC"/>
    <w:rsid w:val="0063623B"/>
    <w:rsid w:val="00640031"/>
    <w:rsid w:val="00646F38"/>
    <w:rsid w:val="00647724"/>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5BC"/>
    <w:rsid w:val="00781FB9"/>
    <w:rsid w:val="00784E89"/>
    <w:rsid w:val="007D490B"/>
    <w:rsid w:val="007D4CA3"/>
    <w:rsid w:val="007D54A7"/>
    <w:rsid w:val="007E0CF2"/>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86D6B"/>
    <w:rsid w:val="00890080"/>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B7286"/>
    <w:rsid w:val="009C5658"/>
    <w:rsid w:val="009D18CA"/>
    <w:rsid w:val="009D6C54"/>
    <w:rsid w:val="009D7131"/>
    <w:rsid w:val="00A03F1A"/>
    <w:rsid w:val="00A04680"/>
    <w:rsid w:val="00A060E8"/>
    <w:rsid w:val="00A153D3"/>
    <w:rsid w:val="00A16C7D"/>
    <w:rsid w:val="00A2169F"/>
    <w:rsid w:val="00A2273C"/>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E553C"/>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93EBA"/>
    <w:rsid w:val="00BA198B"/>
    <w:rsid w:val="00BB1FA6"/>
    <w:rsid w:val="00BB4AE6"/>
    <w:rsid w:val="00BB74D0"/>
    <w:rsid w:val="00BC572A"/>
    <w:rsid w:val="00BD036C"/>
    <w:rsid w:val="00BE3AB8"/>
    <w:rsid w:val="00BE6316"/>
    <w:rsid w:val="00BF65A4"/>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B3BA1"/>
    <w:rsid w:val="00DB53E7"/>
    <w:rsid w:val="00DB69A1"/>
    <w:rsid w:val="00DC539D"/>
    <w:rsid w:val="00DD092E"/>
    <w:rsid w:val="00DD1029"/>
    <w:rsid w:val="00DD2B4F"/>
    <w:rsid w:val="00DE2209"/>
    <w:rsid w:val="00DE2228"/>
    <w:rsid w:val="00DF02F3"/>
    <w:rsid w:val="00E04CF5"/>
    <w:rsid w:val="00E06FE8"/>
    <w:rsid w:val="00E163C2"/>
    <w:rsid w:val="00E16D87"/>
    <w:rsid w:val="00E20E36"/>
    <w:rsid w:val="00E255DA"/>
    <w:rsid w:val="00E32DFF"/>
    <w:rsid w:val="00E3752F"/>
    <w:rsid w:val="00E41FF8"/>
    <w:rsid w:val="00E42595"/>
    <w:rsid w:val="00E550D0"/>
    <w:rsid w:val="00E65902"/>
    <w:rsid w:val="00E76454"/>
    <w:rsid w:val="00E842BD"/>
    <w:rsid w:val="00E84924"/>
    <w:rsid w:val="00EA0830"/>
    <w:rsid w:val="00EA31AC"/>
    <w:rsid w:val="00EA4FC0"/>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link w:val="Heading1Char"/>
    <w:qFormat/>
    <w:rsid w:val="00A24A69"/>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link w:val="Heading2Char"/>
    <w:qFormat/>
    <w:rsid w:val="00A24A69"/>
    <w:pPr>
      <w:spacing w:before="180"/>
      <w:outlineLvl w:val="1"/>
    </w:pPr>
    <w:rPr>
      <w:sz w:val="32"/>
    </w:rPr>
  </w:style>
  <w:style w:type="paragraph" w:styleId="Heading3">
    <w:name w:val="heading 3"/>
    <w:basedOn w:val="Heading2"/>
    <w:link w:val="Heading3Char"/>
    <w:qFormat/>
    <w:rsid w:val="00A24A69"/>
    <w:pPr>
      <w:spacing w:before="120"/>
      <w:outlineLvl w:val="2"/>
    </w:pPr>
    <w:rPr>
      <w:sz w:val="28"/>
    </w:rPr>
  </w:style>
  <w:style w:type="paragraph" w:styleId="Heading4">
    <w:name w:val="heading 4"/>
    <w:basedOn w:val="Heading3"/>
    <w:link w:val="Heading4Char"/>
    <w:qFormat/>
    <w:rsid w:val="00A24A69"/>
    <w:pPr>
      <w:ind w:left="1418" w:hanging="1418"/>
      <w:outlineLvl w:val="3"/>
    </w:pPr>
    <w:rPr>
      <w:sz w:val="24"/>
    </w:rPr>
  </w:style>
  <w:style w:type="paragraph" w:styleId="Heading5">
    <w:name w:val="heading 5"/>
    <w:basedOn w:val="Heading4"/>
    <w:link w:val="Heading5Char"/>
    <w:qFormat/>
    <w:rsid w:val="00A24A69"/>
    <w:pPr>
      <w:ind w:left="1701" w:hanging="1701"/>
      <w:outlineLvl w:val="4"/>
    </w:pPr>
    <w:rPr>
      <w:sz w:val="22"/>
    </w:rPr>
  </w:style>
  <w:style w:type="paragraph" w:styleId="Heading6">
    <w:name w:val="heading 6"/>
    <w:basedOn w:val="Normal"/>
    <w:link w:val="Heading6Char"/>
    <w:qFormat/>
    <w:rsid w:val="00A24A69"/>
    <w:pPr>
      <w:widowControl w:val="0"/>
      <w:spacing w:after="200"/>
      <w:outlineLvl w:val="5"/>
    </w:pPr>
  </w:style>
  <w:style w:type="paragraph" w:styleId="Heading7">
    <w:name w:val="heading 7"/>
    <w:basedOn w:val="Normal"/>
    <w:link w:val="Heading7Char"/>
    <w:qFormat/>
    <w:rsid w:val="00A24A69"/>
    <w:pPr>
      <w:widowControl w:val="0"/>
      <w:spacing w:after="200"/>
      <w:outlineLvl w:val="6"/>
    </w:pPr>
  </w:style>
  <w:style w:type="paragraph" w:styleId="Heading8">
    <w:name w:val="heading 8"/>
    <w:basedOn w:val="Heading1"/>
    <w:link w:val="Heading8Char"/>
    <w:qFormat/>
    <w:rsid w:val="00A24A69"/>
    <w:pPr>
      <w:ind w:left="0" w:firstLine="0"/>
      <w:outlineLvl w:val="7"/>
    </w:pPr>
  </w:style>
  <w:style w:type="paragraph" w:styleId="Heading9">
    <w:name w:val="heading 9"/>
    <w:basedOn w:val="Heading8"/>
    <w:link w:val="Heading9Char"/>
    <w:qFormat/>
    <w:rsid w:val="00A24A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A69"/>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A24A69"/>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A24A69"/>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A24A69"/>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A24A69"/>
    <w:rPr>
      <w:rFonts w:ascii="Arial" w:eastAsia="Times New Roman" w:hAnsi="Arial" w:cs="Times New Roman"/>
      <w:szCs w:val="20"/>
      <w:lang w:val="en-GB"/>
    </w:rPr>
  </w:style>
  <w:style w:type="character" w:customStyle="1" w:styleId="Heading6Char">
    <w:name w:val="Heading 6 Char"/>
    <w:basedOn w:val="DefaultParagraphFont"/>
    <w:link w:val="Heading6"/>
    <w:rsid w:val="00A24A69"/>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A24A69"/>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A24A69"/>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A24A69"/>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Strong">
    <w:name w:val="Strong"/>
    <w:uiPriority w:val="22"/>
    <w:qFormat/>
    <w:rsid w:val="00A24A69"/>
    <w:rPr>
      <w:b/>
      <w:bCs/>
    </w:rPr>
  </w:style>
  <w:style w:type="character" w:styleId="BookTitle">
    <w:name w:val="Book Title"/>
    <w:basedOn w:val="DefaultParagraphFont"/>
    <w:uiPriority w:val="33"/>
    <w:qFormat/>
    <w:rsid w:val="00A24A69"/>
    <w:rPr>
      <w:b/>
      <w:bCs/>
      <w:i/>
      <w:iCs/>
      <w:spacing w:val="5"/>
    </w:rPr>
  </w:style>
  <w:style w:type="character" w:styleId="Emphasis">
    <w:name w:val="Emphasis"/>
    <w:basedOn w:val="DefaultParagraphFont"/>
    <w:uiPriority w:val="20"/>
    <w:qFormat/>
    <w:rsid w:val="00A24A69"/>
    <w:rPr>
      <w:i/>
      <w:iCs/>
    </w:rPr>
  </w:style>
  <w:style w:type="character" w:styleId="IntenseReference">
    <w:name w:val="Intense Reference"/>
    <w:basedOn w:val="DefaultParagraphFont"/>
    <w:uiPriority w:val="32"/>
    <w:qFormat/>
    <w:rsid w:val="00A24A69"/>
    <w:rPr>
      <w:b/>
      <w:bCs/>
      <w:smallCaps/>
      <w:color w:val="4472C4" w:themeColor="accent1"/>
      <w:spacing w:val="5"/>
    </w:rPr>
  </w:style>
  <w:style w:type="character" w:customStyle="1" w:styleId="TitleChar">
    <w:name w:val="Title Char"/>
    <w:basedOn w:val="DefaultParagraphFont"/>
    <w:link w:val="Title"/>
    <w:uiPriority w:val="10"/>
    <w:qFormat/>
    <w:rsid w:val="00A24A69"/>
    <w:rPr>
      <w:rFonts w:asciiTheme="majorHAnsi" w:eastAsiaTheme="majorEastAsia" w:hAnsiTheme="majorHAnsi" w:cstheme="majorBidi"/>
      <w:spacing w:val="-10"/>
      <w:kern w:val="2"/>
      <w:sz w:val="56"/>
      <w:szCs w:val="56"/>
      <w:lang w:val="en-GB"/>
    </w:rPr>
  </w:style>
  <w:style w:type="character" w:customStyle="1" w:styleId="ListParagraphChar">
    <w:name w:val="List Paragraph Char"/>
    <w:basedOn w:val="DefaultParagraphFont"/>
    <w:link w:val="ListParagraph"/>
    <w:uiPriority w:val="11"/>
    <w:qFormat/>
    <w:rsid w:val="00A24A69"/>
    <w:rPr>
      <w:rFonts w:eastAsiaTheme="minorEastAsia"/>
      <w:color w:val="5A5A5A" w:themeColor="text1" w:themeTint="A5"/>
      <w:spacing w:val="15"/>
      <w:lang w:val="en-GB"/>
    </w:rPr>
  </w:style>
  <w:style w:type="character" w:styleId="PlaceholderText">
    <w:name w:val="Placeholder Text"/>
    <w:basedOn w:val="DefaultParagraphFont"/>
    <w:uiPriority w:val="99"/>
    <w:semiHidden/>
    <w:qFormat/>
    <w:rsid w:val="00A24A69"/>
    <w:rPr>
      <w:color w:val="808080"/>
    </w:rPr>
  </w:style>
  <w:style w:type="character" w:styleId="IntenseEmphasis">
    <w:name w:val="Intense Emphasis"/>
    <w:basedOn w:val="DefaultParagraphFont"/>
    <w:uiPriority w:val="21"/>
    <w:qFormat/>
    <w:rsid w:val="00A24A69"/>
    <w:rPr>
      <w:i/>
      <w:iCs/>
      <w:color w:val="4472C4" w:themeColor="accent1"/>
    </w:rPr>
  </w:style>
  <w:style w:type="character" w:customStyle="1" w:styleId="BalloonTextChar">
    <w:name w:val="Balloon Text Char"/>
    <w:link w:val="BalloonText"/>
    <w:uiPriority w:val="34"/>
    <w:semiHidden/>
    <w:qFormat/>
    <w:rsid w:val="00A24A69"/>
    <w:rPr>
      <w:rFonts w:ascii="Times New Roman" w:hAnsi="Times New Roman"/>
      <w:lang w:val="en-GB"/>
    </w:rPr>
  </w:style>
  <w:style w:type="character" w:customStyle="1" w:styleId="BodyTextChar">
    <w:name w:val="Body Text Char"/>
    <w:basedOn w:val="DefaultParagraphFont"/>
    <w:link w:val="BodyText"/>
    <w:uiPriority w:val="99"/>
    <w:qFormat/>
    <w:rsid w:val="00A24A69"/>
    <w:rPr>
      <w:rFonts w:ascii="Segoe UI" w:hAnsi="Segoe UI" w:cs="Segoe UI"/>
      <w:sz w:val="18"/>
      <w:szCs w:val="18"/>
      <w:lang w:val="en-GB"/>
    </w:rPr>
  </w:style>
  <w:style w:type="character" w:customStyle="1" w:styleId="CaptionChar">
    <w:name w:val="Caption Char"/>
    <w:basedOn w:val="DefaultParagraphFont"/>
    <w:link w:val="Caption"/>
    <w:qFormat/>
    <w:rsid w:val="00A24A69"/>
    <w:rPr>
      <w:rFonts w:ascii="Times" w:hAnsi="Times"/>
      <w:szCs w:val="24"/>
    </w:rPr>
  </w:style>
  <w:style w:type="character" w:customStyle="1" w:styleId="DocumentMapChar">
    <w:name w:val="Document Map Char"/>
    <w:link w:val="DocumentMap"/>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CommentTextChar">
    <w:name w:val="Comment Text Char"/>
    <w:basedOn w:val="DefaultParagraphFont"/>
    <w:link w:val="CommentText"/>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
    <w:name w:val="批注文字 Char"/>
    <w:basedOn w:val="DefaultParagraphFont"/>
    <w:uiPriority w:val="99"/>
    <w:semiHidden/>
    <w:qFormat/>
    <w:rsid w:val="00A24A69"/>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Normal"/>
    <w:next w:val="BodyText"/>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DefaultParagraphFont"/>
    <w:uiPriority w:val="99"/>
    <w:semiHidden/>
    <w:rsid w:val="00A24A69"/>
    <w:rPr>
      <w:rFonts w:ascii="Times New Roman" w:eastAsia="Times New Roman" w:hAnsi="Times New Roman" w:cs="Times New Roman"/>
      <w:sz w:val="20"/>
      <w:szCs w:val="20"/>
      <w:lang w:val="en-GB"/>
    </w:rPr>
  </w:style>
  <w:style w:type="paragraph" w:styleId="List">
    <w:name w:val="List"/>
    <w:basedOn w:val="Normal"/>
    <w:semiHidden/>
    <w:rsid w:val="00A24A69"/>
    <w:pPr>
      <w:ind w:left="568" w:hanging="284"/>
    </w:pPr>
  </w:style>
  <w:style w:type="paragraph" w:styleId="Caption">
    <w:name w:val="caption"/>
    <w:basedOn w:val="Normal"/>
    <w:link w:val="CaptionChar"/>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Normal"/>
    <w:qFormat/>
    <w:rsid w:val="00A24A69"/>
    <w:pPr>
      <w:suppressLineNumbers/>
    </w:pPr>
    <w:rPr>
      <w:rFonts w:cs="Lohit Devanagari"/>
    </w:rPr>
  </w:style>
  <w:style w:type="paragraph" w:styleId="TOC8">
    <w:name w:val="toc 8"/>
    <w:basedOn w:val="TOC1"/>
    <w:semiHidden/>
    <w:rsid w:val="00A24A69"/>
    <w:pPr>
      <w:spacing w:before="180"/>
      <w:ind w:left="2693" w:hanging="2693"/>
    </w:pPr>
    <w:rPr>
      <w:b/>
    </w:rPr>
  </w:style>
  <w:style w:type="paragraph" w:styleId="TOC1">
    <w:name w:val="toc 1"/>
    <w:basedOn w:val="Normal"/>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TOC5">
    <w:name w:val="toc 5"/>
    <w:basedOn w:val="TOC4"/>
    <w:semiHidden/>
    <w:rsid w:val="00A24A69"/>
    <w:pPr>
      <w:ind w:left="1701" w:hanging="1701"/>
    </w:pPr>
  </w:style>
  <w:style w:type="paragraph" w:styleId="TOC4">
    <w:name w:val="toc 4"/>
    <w:basedOn w:val="TOC3"/>
    <w:semiHidden/>
    <w:rsid w:val="00A24A69"/>
    <w:pPr>
      <w:ind w:left="1418" w:hanging="1418"/>
    </w:pPr>
  </w:style>
  <w:style w:type="paragraph" w:styleId="TOC3">
    <w:name w:val="toc 3"/>
    <w:basedOn w:val="TOC2"/>
    <w:semiHidden/>
    <w:rsid w:val="00A24A69"/>
    <w:pPr>
      <w:ind w:left="1134" w:hanging="1134"/>
    </w:pPr>
  </w:style>
  <w:style w:type="paragraph" w:styleId="TOC2">
    <w:name w:val="toc 2"/>
    <w:basedOn w:val="TOC1"/>
    <w:semiHidden/>
    <w:rsid w:val="00A24A69"/>
    <w:pPr>
      <w:keepNext w:val="0"/>
      <w:spacing w:before="0"/>
      <w:ind w:left="851" w:hanging="851"/>
    </w:pPr>
    <w:rPr>
      <w:sz w:val="20"/>
    </w:rPr>
  </w:style>
  <w:style w:type="paragraph" w:styleId="Index2">
    <w:name w:val="index 2"/>
    <w:basedOn w:val="Index1"/>
    <w:semiHidden/>
    <w:qFormat/>
    <w:rsid w:val="00A24A69"/>
    <w:pPr>
      <w:ind w:left="284"/>
    </w:pPr>
  </w:style>
  <w:style w:type="paragraph" w:styleId="Index1">
    <w:name w:val="index 1"/>
    <w:basedOn w:val="Normal"/>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Heading1"/>
    <w:qFormat/>
    <w:rsid w:val="00A24A69"/>
  </w:style>
  <w:style w:type="paragraph" w:styleId="ListNumber2">
    <w:name w:val="List Number 2"/>
    <w:basedOn w:val="ListNumber"/>
    <w:semiHidden/>
    <w:qFormat/>
    <w:rsid w:val="00A24A69"/>
    <w:pPr>
      <w:ind w:left="851"/>
    </w:pPr>
  </w:style>
  <w:style w:type="paragraph" w:styleId="Header">
    <w:name w:val="header"/>
    <w:basedOn w:val="Normal"/>
    <w:link w:val="HeaderChar"/>
    <w:semiHidden/>
    <w:rsid w:val="00A24A69"/>
    <w:pPr>
      <w:widowControl w:val="0"/>
    </w:pPr>
    <w:rPr>
      <w:rFonts w:ascii="Arial" w:hAnsi="Arial"/>
      <w:b/>
      <w:sz w:val="18"/>
    </w:rPr>
  </w:style>
  <w:style w:type="character" w:customStyle="1" w:styleId="HeaderChar">
    <w:name w:val="Header Char"/>
    <w:basedOn w:val="DefaultParagraphFont"/>
    <w:link w:val="Header"/>
    <w:semiHidden/>
    <w:rsid w:val="00A24A69"/>
    <w:rPr>
      <w:rFonts w:ascii="Arial" w:eastAsia="Times New Roman" w:hAnsi="Arial" w:cs="Times New Roman"/>
      <w:b/>
      <w:sz w:val="18"/>
      <w:szCs w:val="20"/>
      <w:lang w:val="en-GB"/>
    </w:rPr>
  </w:style>
  <w:style w:type="paragraph" w:styleId="FootnoteText">
    <w:name w:val="footnote text"/>
    <w:basedOn w:val="Normal"/>
    <w:link w:val="FootnoteTextChar"/>
    <w:semiHidden/>
    <w:rsid w:val="00A24A69"/>
    <w:pPr>
      <w:keepLines/>
      <w:spacing w:after="0"/>
      <w:ind w:left="454" w:hanging="454"/>
    </w:pPr>
    <w:rPr>
      <w:sz w:val="16"/>
    </w:rPr>
  </w:style>
  <w:style w:type="character" w:customStyle="1" w:styleId="FootnoteTextChar">
    <w:name w:val="Footnote Text Char"/>
    <w:basedOn w:val="DefaultParagraphFont"/>
    <w:link w:val="FootnoteText"/>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Normal"/>
    <w:qFormat/>
    <w:rsid w:val="00A24A69"/>
    <w:pPr>
      <w:keepLines/>
      <w:ind w:left="1135" w:hanging="851"/>
    </w:pPr>
  </w:style>
  <w:style w:type="paragraph" w:styleId="TOC9">
    <w:name w:val="toc 9"/>
    <w:basedOn w:val="TOC8"/>
    <w:semiHidden/>
    <w:rsid w:val="00A24A69"/>
    <w:pPr>
      <w:ind w:left="1418" w:hanging="1418"/>
    </w:pPr>
  </w:style>
  <w:style w:type="paragraph" w:customStyle="1" w:styleId="EX">
    <w:name w:val="EX"/>
    <w:basedOn w:val="Normal"/>
    <w:qFormat/>
    <w:rsid w:val="00A24A69"/>
    <w:pPr>
      <w:keepLines/>
      <w:ind w:left="1702" w:hanging="1418"/>
    </w:pPr>
  </w:style>
  <w:style w:type="paragraph" w:customStyle="1" w:styleId="FP">
    <w:name w:val="FP"/>
    <w:basedOn w:val="Normal"/>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TOC6">
    <w:name w:val="toc 6"/>
    <w:basedOn w:val="TOC5"/>
    <w:semiHidden/>
    <w:rsid w:val="00A24A69"/>
    <w:pPr>
      <w:ind w:left="1985" w:hanging="1985"/>
    </w:pPr>
  </w:style>
  <w:style w:type="paragraph" w:styleId="TOC7">
    <w:name w:val="toc 7"/>
    <w:basedOn w:val="TOC6"/>
    <w:semiHidden/>
    <w:rsid w:val="00A24A69"/>
    <w:pPr>
      <w:ind w:left="2268" w:hanging="2268"/>
    </w:pPr>
  </w:style>
  <w:style w:type="paragraph" w:styleId="ListBullet2">
    <w:name w:val="List Bullet 2"/>
    <w:basedOn w:val="ListBullet"/>
    <w:semiHidden/>
    <w:qFormat/>
    <w:rsid w:val="00A24A69"/>
    <w:pPr>
      <w:ind w:left="851" w:firstLine="0"/>
    </w:pPr>
  </w:style>
  <w:style w:type="paragraph" w:styleId="ListBullet3">
    <w:name w:val="List Bullet 3"/>
    <w:basedOn w:val="List"/>
    <w:semiHidden/>
    <w:qFormat/>
    <w:rsid w:val="00A24A69"/>
    <w:pPr>
      <w:ind w:left="851" w:firstLine="0"/>
    </w:pPr>
  </w:style>
  <w:style w:type="paragraph" w:styleId="ListNumber">
    <w:name w:val="List Number"/>
    <w:basedOn w:val="ListBullet5"/>
    <w:semiHidden/>
    <w:qFormat/>
    <w:rsid w:val="00A24A69"/>
  </w:style>
  <w:style w:type="paragraph" w:customStyle="1" w:styleId="EQ">
    <w:name w:val="EQ"/>
    <w:basedOn w:val="Normal"/>
    <w:qFormat/>
    <w:rsid w:val="00A24A69"/>
    <w:pPr>
      <w:keepLines/>
      <w:tabs>
        <w:tab w:val="center" w:pos="4536"/>
        <w:tab w:val="right" w:pos="9072"/>
      </w:tabs>
    </w:pPr>
  </w:style>
  <w:style w:type="paragraph" w:customStyle="1" w:styleId="TH">
    <w:name w:val="TH"/>
    <w:basedOn w:val="Normal"/>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Heading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Normal"/>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ListBullet4">
    <w:name w:val="List Bullet 4"/>
    <w:basedOn w:val="ListBullet3"/>
    <w:semiHidden/>
    <w:qFormat/>
    <w:rsid w:val="00A24A69"/>
    <w:pPr>
      <w:ind w:left="1418"/>
    </w:pPr>
  </w:style>
  <w:style w:type="paragraph" w:styleId="ListBullet5">
    <w:name w:val="List Bullet 5"/>
    <w:basedOn w:val="ListBullet4"/>
    <w:semiHidden/>
    <w:qFormat/>
    <w:rsid w:val="00A24A69"/>
    <w:pPr>
      <w:ind w:left="1702"/>
    </w:pPr>
  </w:style>
  <w:style w:type="paragraph" w:customStyle="1" w:styleId="EditorsNote">
    <w:name w:val="Editor's Note"/>
    <w:basedOn w:val="NO"/>
    <w:qFormat/>
    <w:rsid w:val="00A24A69"/>
    <w:rPr>
      <w:color w:val="FF0000"/>
    </w:rPr>
  </w:style>
  <w:style w:type="paragraph" w:styleId="ListBullet">
    <w:name w:val="List Bullet"/>
    <w:basedOn w:val="List"/>
    <w:semiHidden/>
    <w:qFormat/>
    <w:rsid w:val="00A24A69"/>
  </w:style>
  <w:style w:type="paragraph" w:customStyle="1" w:styleId="B1">
    <w:name w:val="B1"/>
    <w:basedOn w:val="List"/>
    <w:qFormat/>
    <w:rsid w:val="00A24A69"/>
  </w:style>
  <w:style w:type="paragraph" w:customStyle="1" w:styleId="B2">
    <w:name w:val="B2"/>
    <w:basedOn w:val="ListBullet3"/>
    <w:qFormat/>
    <w:rsid w:val="00A24A69"/>
  </w:style>
  <w:style w:type="paragraph" w:customStyle="1" w:styleId="B3">
    <w:name w:val="B3"/>
    <w:basedOn w:val="ListBullet4"/>
    <w:qFormat/>
    <w:rsid w:val="00A24A69"/>
  </w:style>
  <w:style w:type="paragraph" w:customStyle="1" w:styleId="B4">
    <w:name w:val="B4"/>
    <w:basedOn w:val="ListBullet5"/>
    <w:qFormat/>
    <w:rsid w:val="00A24A69"/>
  </w:style>
  <w:style w:type="paragraph" w:customStyle="1" w:styleId="B5">
    <w:name w:val="B5"/>
    <w:basedOn w:val="ListNumber"/>
    <w:qFormat/>
    <w:rsid w:val="00A24A69"/>
  </w:style>
  <w:style w:type="paragraph" w:styleId="Footer">
    <w:name w:val="footer"/>
    <w:basedOn w:val="Header"/>
    <w:link w:val="FooterChar"/>
    <w:semiHidden/>
    <w:rsid w:val="00A24A69"/>
    <w:pPr>
      <w:jc w:val="center"/>
    </w:pPr>
    <w:rPr>
      <w:i/>
    </w:rPr>
  </w:style>
  <w:style w:type="character" w:customStyle="1" w:styleId="FooterChar">
    <w:name w:val="Footer Char"/>
    <w:basedOn w:val="DefaultParagraphFont"/>
    <w:link w:val="Footer"/>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Title">
    <w:name w:val="Title"/>
    <w:basedOn w:val="Normal"/>
    <w:link w:val="Title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A24A69"/>
    <w:rPr>
      <w:rFonts w:asciiTheme="majorHAnsi" w:eastAsiaTheme="majorEastAsia" w:hAnsiTheme="majorHAnsi" w:cstheme="majorBidi"/>
      <w:spacing w:val="-10"/>
      <w:kern w:val="28"/>
      <w:sz w:val="56"/>
      <w:szCs w:val="56"/>
      <w:lang w:val="en-GB"/>
    </w:rPr>
  </w:style>
  <w:style w:type="paragraph" w:styleId="Subtitle">
    <w:name w:val="Subtitle"/>
    <w:basedOn w:val="Normal"/>
    <w:link w:val="SubtitleChar"/>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4A69"/>
    <w:rPr>
      <w:rFonts w:eastAsiaTheme="minorEastAsia"/>
      <w:color w:val="5A5A5A" w:themeColor="text1" w:themeTint="A5"/>
      <w:spacing w:val="15"/>
      <w:lang w:val="en-GB"/>
    </w:rPr>
  </w:style>
  <w:style w:type="paragraph" w:styleId="ListParagraph">
    <w:name w:val="List Paragraph"/>
    <w:basedOn w:val="Normal"/>
    <w:link w:val="ListParagraphChar"/>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DefaultParagraphFont"/>
    <w:uiPriority w:val="99"/>
    <w:semiHidden/>
    <w:rsid w:val="00A24A69"/>
    <w:rPr>
      <w:rFonts w:ascii="Segoe UI" w:eastAsia="Times New Roman" w:hAnsi="Segoe UI" w:cs="Segoe UI"/>
      <w:sz w:val="18"/>
      <w:szCs w:val="18"/>
      <w:lang w:val="en-GB"/>
    </w:rPr>
  </w:style>
  <w:style w:type="paragraph" w:customStyle="1" w:styleId="YJ-Proposal">
    <w:name w:val="YJ-Proposal"/>
    <w:basedOn w:val="Normal"/>
    <w:qFormat/>
    <w:rsid w:val="00A24A69"/>
    <w:pPr>
      <w:jc w:val="both"/>
      <w:textAlignment w:val="auto"/>
    </w:pPr>
    <w:rPr>
      <w:rFonts w:eastAsiaTheme="minorEastAsia"/>
      <w:b/>
      <w:bCs/>
      <w:i/>
      <w:iCs/>
      <w:kern w:val="2"/>
    </w:rPr>
  </w:style>
  <w:style w:type="paragraph" w:customStyle="1" w:styleId="maintext">
    <w:name w:val="main text"/>
    <w:basedOn w:val="Normal"/>
    <w:qFormat/>
    <w:rsid w:val="00A24A69"/>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DefaultParagraphFont"/>
    <w:uiPriority w:val="99"/>
    <w:semiHidden/>
    <w:rsid w:val="00A24A69"/>
    <w:rPr>
      <w:rFonts w:ascii="Segoe UI" w:eastAsia="Times New Roman" w:hAnsi="Segoe UI" w:cs="Segoe UI"/>
      <w:sz w:val="16"/>
      <w:szCs w:val="16"/>
      <w:lang w:val="en-GB"/>
    </w:rPr>
  </w:style>
  <w:style w:type="paragraph" w:styleId="CommentText">
    <w:name w:val="annotation text"/>
    <w:basedOn w:val="Normal"/>
    <w:link w:val="CommentTextChar"/>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DefaultParagraphFont"/>
    <w:uiPriority w:val="99"/>
    <w:semiHidden/>
    <w:rsid w:val="00A24A69"/>
    <w:rPr>
      <w:rFonts w:ascii="Times New Roman" w:eastAsia="Times New Roman" w:hAnsi="Times New Roman" w:cs="Times New Roman"/>
      <w:sz w:val="20"/>
      <w:szCs w:val="20"/>
      <w:lang w:val="en-GB"/>
    </w:rPr>
  </w:style>
  <w:style w:type="table" w:styleId="TableGrid">
    <w:name w:val="Table Grid"/>
    <w:basedOn w:val="TableNormal"/>
    <w:uiPriority w:val="39"/>
    <w:rsid w:val="00A24A69"/>
    <w:pPr>
      <w:spacing w:after="0" w:line="240" w:lineRule="auto"/>
    </w:pPr>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2169F"/>
  </w:style>
  <w:style w:type="character" w:customStyle="1" w:styleId="eop">
    <w:name w:val="eop"/>
    <w:basedOn w:val="DefaultParagraphFont"/>
    <w:rsid w:val="00A2169F"/>
  </w:style>
  <w:style w:type="paragraph" w:customStyle="1" w:styleId="paragraph">
    <w:name w:val="paragraph"/>
    <w:basedOn w:val="Normal"/>
    <w:rsid w:val="00A2169F"/>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6335">
      <w:bodyDiv w:val="1"/>
      <w:marLeft w:val="0"/>
      <w:marRight w:val="0"/>
      <w:marTop w:val="0"/>
      <w:marBottom w:val="0"/>
      <w:divBdr>
        <w:top w:val="none" w:sz="0" w:space="0" w:color="auto"/>
        <w:left w:val="none" w:sz="0" w:space="0" w:color="auto"/>
        <w:bottom w:val="none" w:sz="0" w:space="0" w:color="auto"/>
        <w:right w:val="none" w:sz="0" w:space="0" w:color="auto"/>
      </w:divBdr>
      <w:divsChild>
        <w:div w:id="948850697">
          <w:marLeft w:val="0"/>
          <w:marRight w:val="0"/>
          <w:marTop w:val="0"/>
          <w:marBottom w:val="0"/>
          <w:divBdr>
            <w:top w:val="none" w:sz="0" w:space="0" w:color="auto"/>
            <w:left w:val="none" w:sz="0" w:space="0" w:color="auto"/>
            <w:bottom w:val="none" w:sz="0" w:space="0" w:color="auto"/>
            <w:right w:val="none" w:sz="0" w:space="0" w:color="auto"/>
          </w:divBdr>
          <w:divsChild>
            <w:div w:id="1952087747">
              <w:marLeft w:val="0"/>
              <w:marRight w:val="0"/>
              <w:marTop w:val="0"/>
              <w:marBottom w:val="0"/>
              <w:divBdr>
                <w:top w:val="none" w:sz="0" w:space="0" w:color="auto"/>
                <w:left w:val="none" w:sz="0" w:space="0" w:color="auto"/>
                <w:bottom w:val="none" w:sz="0" w:space="0" w:color="auto"/>
                <w:right w:val="none" w:sz="0" w:space="0" w:color="auto"/>
              </w:divBdr>
              <w:divsChild>
                <w:div w:id="1235774028">
                  <w:marLeft w:val="0"/>
                  <w:marRight w:val="0"/>
                  <w:marTop w:val="0"/>
                  <w:marBottom w:val="0"/>
                  <w:divBdr>
                    <w:top w:val="none" w:sz="0" w:space="0" w:color="auto"/>
                    <w:left w:val="none" w:sz="0" w:space="0" w:color="auto"/>
                    <w:bottom w:val="none" w:sz="0" w:space="0" w:color="auto"/>
                    <w:right w:val="none" w:sz="0" w:space="0" w:color="auto"/>
                  </w:divBdr>
                  <w:divsChild>
                    <w:div w:id="1997487905">
                      <w:marLeft w:val="0"/>
                      <w:marRight w:val="0"/>
                      <w:marTop w:val="0"/>
                      <w:marBottom w:val="0"/>
                      <w:divBdr>
                        <w:top w:val="none" w:sz="0" w:space="0" w:color="auto"/>
                        <w:left w:val="none" w:sz="0" w:space="0" w:color="auto"/>
                        <w:bottom w:val="none" w:sz="0" w:space="0" w:color="auto"/>
                        <w:right w:val="none" w:sz="0" w:space="0" w:color="auto"/>
                      </w:divBdr>
                    </w:div>
                    <w:div w:id="1985239135">
                      <w:marLeft w:val="0"/>
                      <w:marRight w:val="0"/>
                      <w:marTop w:val="0"/>
                      <w:marBottom w:val="0"/>
                      <w:divBdr>
                        <w:top w:val="none" w:sz="0" w:space="0" w:color="auto"/>
                        <w:left w:val="none" w:sz="0" w:space="0" w:color="auto"/>
                        <w:bottom w:val="none" w:sz="0" w:space="0" w:color="auto"/>
                        <w:right w:val="none" w:sz="0" w:space="0" w:color="auto"/>
                      </w:divBdr>
                    </w:div>
                    <w:div w:id="17991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9868">
      <w:bodyDiv w:val="1"/>
      <w:marLeft w:val="0"/>
      <w:marRight w:val="0"/>
      <w:marTop w:val="0"/>
      <w:marBottom w:val="0"/>
      <w:divBdr>
        <w:top w:val="none" w:sz="0" w:space="0" w:color="auto"/>
        <w:left w:val="none" w:sz="0" w:space="0" w:color="auto"/>
        <w:bottom w:val="none" w:sz="0" w:space="0" w:color="auto"/>
        <w:right w:val="none" w:sz="0" w:space="0" w:color="auto"/>
      </w:divBdr>
      <w:divsChild>
        <w:div w:id="1703745056">
          <w:marLeft w:val="0"/>
          <w:marRight w:val="0"/>
          <w:marTop w:val="0"/>
          <w:marBottom w:val="0"/>
          <w:divBdr>
            <w:top w:val="none" w:sz="0" w:space="0" w:color="auto"/>
            <w:left w:val="none" w:sz="0" w:space="0" w:color="auto"/>
            <w:bottom w:val="none" w:sz="0" w:space="0" w:color="auto"/>
            <w:right w:val="none" w:sz="0" w:space="0" w:color="auto"/>
          </w:divBdr>
          <w:divsChild>
            <w:div w:id="1913663901">
              <w:marLeft w:val="0"/>
              <w:marRight w:val="0"/>
              <w:marTop w:val="0"/>
              <w:marBottom w:val="0"/>
              <w:divBdr>
                <w:top w:val="none" w:sz="0" w:space="0" w:color="auto"/>
                <w:left w:val="none" w:sz="0" w:space="0" w:color="auto"/>
                <w:bottom w:val="none" w:sz="0" w:space="0" w:color="auto"/>
                <w:right w:val="none" w:sz="0" w:space="0" w:color="auto"/>
              </w:divBdr>
              <w:divsChild>
                <w:div w:id="858813588">
                  <w:marLeft w:val="0"/>
                  <w:marRight w:val="0"/>
                  <w:marTop w:val="0"/>
                  <w:marBottom w:val="0"/>
                  <w:divBdr>
                    <w:top w:val="none" w:sz="0" w:space="0" w:color="auto"/>
                    <w:left w:val="none" w:sz="0" w:space="0" w:color="auto"/>
                    <w:bottom w:val="none" w:sz="0" w:space="0" w:color="auto"/>
                    <w:right w:val="none" w:sz="0" w:space="0" w:color="auto"/>
                  </w:divBdr>
                  <w:divsChild>
                    <w:div w:id="1038819100">
                      <w:marLeft w:val="0"/>
                      <w:marRight w:val="0"/>
                      <w:marTop w:val="0"/>
                      <w:marBottom w:val="0"/>
                      <w:divBdr>
                        <w:top w:val="none" w:sz="0" w:space="0" w:color="auto"/>
                        <w:left w:val="none" w:sz="0" w:space="0" w:color="auto"/>
                        <w:bottom w:val="none" w:sz="0" w:space="0" w:color="auto"/>
                        <w:right w:val="none" w:sz="0" w:space="0" w:color="auto"/>
                      </w:divBdr>
                    </w:div>
                    <w:div w:id="238439898">
                      <w:marLeft w:val="0"/>
                      <w:marRight w:val="0"/>
                      <w:marTop w:val="0"/>
                      <w:marBottom w:val="0"/>
                      <w:divBdr>
                        <w:top w:val="none" w:sz="0" w:space="0" w:color="auto"/>
                        <w:left w:val="none" w:sz="0" w:space="0" w:color="auto"/>
                        <w:bottom w:val="none" w:sz="0" w:space="0" w:color="auto"/>
                        <w:right w:val="none" w:sz="0" w:space="0" w:color="auto"/>
                      </w:divBdr>
                    </w:div>
                    <w:div w:id="1393890738">
                      <w:marLeft w:val="0"/>
                      <w:marRight w:val="0"/>
                      <w:marTop w:val="0"/>
                      <w:marBottom w:val="0"/>
                      <w:divBdr>
                        <w:top w:val="none" w:sz="0" w:space="0" w:color="auto"/>
                        <w:left w:val="none" w:sz="0" w:space="0" w:color="auto"/>
                        <w:bottom w:val="none" w:sz="0" w:space="0" w:color="auto"/>
                        <w:right w:val="none" w:sz="0" w:space="0" w:color="auto"/>
                      </w:divBdr>
                    </w:div>
                    <w:div w:id="1717119572">
                      <w:marLeft w:val="0"/>
                      <w:marRight w:val="0"/>
                      <w:marTop w:val="0"/>
                      <w:marBottom w:val="0"/>
                      <w:divBdr>
                        <w:top w:val="none" w:sz="0" w:space="0" w:color="auto"/>
                        <w:left w:val="none" w:sz="0" w:space="0" w:color="auto"/>
                        <w:bottom w:val="none" w:sz="0" w:space="0" w:color="auto"/>
                        <w:right w:val="none" w:sz="0" w:space="0" w:color="auto"/>
                      </w:divBdr>
                    </w:div>
                    <w:div w:id="1263414507">
                      <w:marLeft w:val="0"/>
                      <w:marRight w:val="0"/>
                      <w:marTop w:val="0"/>
                      <w:marBottom w:val="0"/>
                      <w:divBdr>
                        <w:top w:val="none" w:sz="0" w:space="0" w:color="auto"/>
                        <w:left w:val="none" w:sz="0" w:space="0" w:color="auto"/>
                        <w:bottom w:val="none" w:sz="0" w:space="0" w:color="auto"/>
                        <w:right w:val="none" w:sz="0" w:space="0" w:color="auto"/>
                      </w:divBdr>
                    </w:div>
                    <w:div w:id="1188057752">
                      <w:marLeft w:val="0"/>
                      <w:marRight w:val="0"/>
                      <w:marTop w:val="0"/>
                      <w:marBottom w:val="0"/>
                      <w:divBdr>
                        <w:top w:val="none" w:sz="0" w:space="0" w:color="auto"/>
                        <w:left w:val="none" w:sz="0" w:space="0" w:color="auto"/>
                        <w:bottom w:val="none" w:sz="0" w:space="0" w:color="auto"/>
                        <w:right w:val="none" w:sz="0" w:space="0" w:color="auto"/>
                      </w:divBdr>
                    </w:div>
                    <w:div w:id="21402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93888">
      <w:bodyDiv w:val="1"/>
      <w:marLeft w:val="0"/>
      <w:marRight w:val="0"/>
      <w:marTop w:val="0"/>
      <w:marBottom w:val="0"/>
      <w:divBdr>
        <w:top w:val="none" w:sz="0" w:space="0" w:color="auto"/>
        <w:left w:val="none" w:sz="0" w:space="0" w:color="auto"/>
        <w:bottom w:val="none" w:sz="0" w:space="0" w:color="auto"/>
        <w:right w:val="none" w:sz="0" w:space="0" w:color="auto"/>
      </w:divBdr>
      <w:divsChild>
        <w:div w:id="802120941">
          <w:marLeft w:val="0"/>
          <w:marRight w:val="0"/>
          <w:marTop w:val="0"/>
          <w:marBottom w:val="0"/>
          <w:divBdr>
            <w:top w:val="none" w:sz="0" w:space="0" w:color="auto"/>
            <w:left w:val="none" w:sz="0" w:space="0" w:color="auto"/>
            <w:bottom w:val="none" w:sz="0" w:space="0" w:color="auto"/>
            <w:right w:val="none" w:sz="0" w:space="0" w:color="auto"/>
          </w:divBdr>
          <w:divsChild>
            <w:div w:id="689333249">
              <w:marLeft w:val="0"/>
              <w:marRight w:val="0"/>
              <w:marTop w:val="0"/>
              <w:marBottom w:val="0"/>
              <w:divBdr>
                <w:top w:val="none" w:sz="0" w:space="0" w:color="auto"/>
                <w:left w:val="none" w:sz="0" w:space="0" w:color="auto"/>
                <w:bottom w:val="none" w:sz="0" w:space="0" w:color="auto"/>
                <w:right w:val="none" w:sz="0" w:space="0" w:color="auto"/>
              </w:divBdr>
              <w:divsChild>
                <w:div w:id="353506980">
                  <w:marLeft w:val="0"/>
                  <w:marRight w:val="0"/>
                  <w:marTop w:val="0"/>
                  <w:marBottom w:val="0"/>
                  <w:divBdr>
                    <w:top w:val="none" w:sz="0" w:space="0" w:color="auto"/>
                    <w:left w:val="none" w:sz="0" w:space="0" w:color="auto"/>
                    <w:bottom w:val="none" w:sz="0" w:space="0" w:color="auto"/>
                    <w:right w:val="none" w:sz="0" w:space="0" w:color="auto"/>
                  </w:divBdr>
                  <w:divsChild>
                    <w:div w:id="282082399">
                      <w:marLeft w:val="0"/>
                      <w:marRight w:val="0"/>
                      <w:marTop w:val="0"/>
                      <w:marBottom w:val="0"/>
                      <w:divBdr>
                        <w:top w:val="none" w:sz="0" w:space="0" w:color="auto"/>
                        <w:left w:val="none" w:sz="0" w:space="0" w:color="auto"/>
                        <w:bottom w:val="none" w:sz="0" w:space="0" w:color="auto"/>
                        <w:right w:val="none" w:sz="0" w:space="0" w:color="auto"/>
                      </w:divBdr>
                    </w:div>
                  </w:divsChild>
                </w:div>
                <w:div w:id="1432891134">
                  <w:marLeft w:val="0"/>
                  <w:marRight w:val="0"/>
                  <w:marTop w:val="0"/>
                  <w:marBottom w:val="0"/>
                  <w:divBdr>
                    <w:top w:val="none" w:sz="0" w:space="0" w:color="auto"/>
                    <w:left w:val="none" w:sz="0" w:space="0" w:color="auto"/>
                    <w:bottom w:val="none" w:sz="0" w:space="0" w:color="auto"/>
                    <w:right w:val="none" w:sz="0" w:space="0" w:color="auto"/>
                  </w:divBdr>
                  <w:divsChild>
                    <w:div w:id="831484721">
                      <w:marLeft w:val="0"/>
                      <w:marRight w:val="0"/>
                      <w:marTop w:val="0"/>
                      <w:marBottom w:val="0"/>
                      <w:divBdr>
                        <w:top w:val="none" w:sz="0" w:space="0" w:color="auto"/>
                        <w:left w:val="none" w:sz="0" w:space="0" w:color="auto"/>
                        <w:bottom w:val="none" w:sz="0" w:space="0" w:color="auto"/>
                        <w:right w:val="none" w:sz="0" w:space="0" w:color="auto"/>
                      </w:divBdr>
                    </w:div>
                  </w:divsChild>
                </w:div>
                <w:div w:id="1475373773">
                  <w:marLeft w:val="0"/>
                  <w:marRight w:val="0"/>
                  <w:marTop w:val="0"/>
                  <w:marBottom w:val="0"/>
                  <w:divBdr>
                    <w:top w:val="none" w:sz="0" w:space="0" w:color="auto"/>
                    <w:left w:val="none" w:sz="0" w:space="0" w:color="auto"/>
                    <w:bottom w:val="none" w:sz="0" w:space="0" w:color="auto"/>
                    <w:right w:val="none" w:sz="0" w:space="0" w:color="auto"/>
                  </w:divBdr>
                  <w:divsChild>
                    <w:div w:id="1314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7963</Words>
  <Characters>45390</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Majid Ghanbarinejad</cp:lastModifiedBy>
  <cp:revision>10</cp:revision>
  <dcterms:created xsi:type="dcterms:W3CDTF">2020-11-04T02:37:00Z</dcterms:created>
  <dcterms:modified xsi:type="dcterms:W3CDTF">2020-11-04T05:27:00Z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ies>
</file>