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C702" w14:textId="392930A5" w:rsidR="007F2968" w:rsidRPr="003A021B" w:rsidRDefault="00CD1B91" w:rsidP="007F2968">
      <w:pPr>
        <w:tabs>
          <w:tab w:val="center" w:pos="4536"/>
          <w:tab w:val="right" w:pos="9072"/>
        </w:tabs>
        <w:autoSpaceDE w:val="0"/>
        <w:autoSpaceDN w:val="0"/>
        <w:adjustRightInd w:val="0"/>
        <w:snapToGrid w:val="0"/>
        <w:spacing w:after="120"/>
        <w:jc w:val="both"/>
        <w:rPr>
          <w:rFonts w:ascii="Calibri" w:eastAsia="SimSun" w:hAnsi="Calibri" w:cs="Calibri"/>
          <w:b/>
          <w:noProof/>
          <w:kern w:val="2"/>
          <w:sz w:val="24"/>
          <w:szCs w:val="24"/>
          <w:lang w:eastAsia="zh-CN"/>
        </w:rPr>
      </w:pPr>
      <w:r w:rsidRPr="0007631D">
        <w:rPr>
          <w:b/>
          <w:sz w:val="24"/>
          <w:szCs w:val="24"/>
        </w:rPr>
        <w:t>3GPP TSG-RAN WG1</w:t>
      </w:r>
      <w:r>
        <w:rPr>
          <w:b/>
          <w:sz w:val="24"/>
          <w:szCs w:val="24"/>
        </w:rPr>
        <w:t xml:space="preserve"> Meeting #103-e</w:t>
      </w:r>
      <w:r w:rsidR="007F2968">
        <w:rPr>
          <w:rFonts w:ascii="Calibri" w:eastAsia="SimSun" w:hAnsi="Calibri" w:cs="Calibri"/>
          <w:b/>
          <w:noProof/>
          <w:kern w:val="2"/>
          <w:lang w:eastAsia="zh-CN"/>
        </w:rPr>
        <w:tab/>
        <w:t xml:space="preserve">                                                  </w:t>
      </w:r>
      <w:r w:rsidR="007F2968">
        <w:rPr>
          <w:rFonts w:ascii="Calibri" w:eastAsia="SimSun" w:hAnsi="Calibri" w:cs="Calibri"/>
          <w:b/>
          <w:noProof/>
          <w:kern w:val="2"/>
          <w:lang w:eastAsia="zh-CN"/>
        </w:rPr>
        <w:tab/>
      </w:r>
      <w:r w:rsidR="007F2968" w:rsidRPr="003A021B">
        <w:rPr>
          <w:rFonts w:ascii="Calibri" w:eastAsia="SimSun" w:hAnsi="Calibri" w:cs="Calibri"/>
          <w:b/>
          <w:noProof/>
          <w:kern w:val="2"/>
          <w:sz w:val="24"/>
          <w:szCs w:val="24"/>
          <w:lang w:eastAsia="zh-CN"/>
        </w:rPr>
        <w:t xml:space="preserve">                R1-200</w:t>
      </w:r>
      <w:r w:rsidR="006E2651" w:rsidRPr="003A021B">
        <w:rPr>
          <w:rFonts w:ascii="Calibri" w:eastAsia="SimSun" w:hAnsi="Calibri" w:cs="Calibri"/>
          <w:b/>
          <w:noProof/>
          <w:kern w:val="2"/>
          <w:sz w:val="24"/>
          <w:szCs w:val="24"/>
          <w:lang w:eastAsia="zh-CN"/>
        </w:rPr>
        <w:t>xxxx</w:t>
      </w:r>
    </w:p>
    <w:p w14:paraId="2435047C" w14:textId="77777777" w:rsidR="00025782" w:rsidRPr="00025782" w:rsidRDefault="00025782" w:rsidP="00025782">
      <w:pPr>
        <w:widowControl w:val="0"/>
        <w:overflowPunct w:val="0"/>
        <w:autoSpaceDE w:val="0"/>
        <w:autoSpaceDN w:val="0"/>
        <w:adjustRightInd w:val="0"/>
        <w:spacing w:after="0" w:line="240" w:lineRule="auto"/>
        <w:jc w:val="both"/>
        <w:textAlignment w:val="baseline"/>
        <w:rPr>
          <w:rFonts w:ascii="Times New Roman" w:eastAsia="SimSun" w:hAnsi="Times New Roman" w:cs="Times New Roman"/>
          <w:b/>
          <w:bCs/>
          <w:sz w:val="24"/>
          <w:szCs w:val="24"/>
        </w:rPr>
      </w:pPr>
      <w:r w:rsidRPr="00025782">
        <w:rPr>
          <w:rFonts w:ascii="Times New Roman" w:eastAsia="SimSun" w:hAnsi="Times New Roman" w:cs="Times New Roman"/>
          <w:b/>
          <w:bCs/>
          <w:sz w:val="24"/>
          <w:szCs w:val="24"/>
        </w:rPr>
        <w:t>e-Meeting, October 26th – November 13th, 2020</w:t>
      </w:r>
    </w:p>
    <w:p w14:paraId="0B59010F" w14:textId="20F9C12C" w:rsidR="00C940E4" w:rsidRDefault="00C940E4" w:rsidP="007F2968">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14:paraId="28746A56" w14:textId="77777777" w:rsidR="00025782" w:rsidRDefault="00025782" w:rsidP="007F2968">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14:paraId="79F806FA" w14:textId="1BB5FE47" w:rsidR="00757F15" w:rsidRPr="00757F15" w:rsidRDefault="00757F15" w:rsidP="00757F15">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sidRPr="00757F15">
        <w:rPr>
          <w:rFonts w:ascii="Arial" w:eastAsia="SimSun" w:hAnsi="Arial" w:cs="Times New Roman"/>
          <w:b/>
          <w:sz w:val="24"/>
          <w:szCs w:val="20"/>
        </w:rPr>
        <w:t>Agenda item:</w:t>
      </w:r>
      <w:r w:rsidRPr="00757F15">
        <w:rPr>
          <w:rFonts w:ascii="Arial" w:eastAsia="SimSun" w:hAnsi="Arial" w:cs="Times New Roman"/>
          <w:sz w:val="24"/>
          <w:szCs w:val="20"/>
        </w:rPr>
        <w:tab/>
      </w:r>
      <w:bookmarkStart w:id="0" w:name="Source"/>
      <w:bookmarkEnd w:id="0"/>
      <w:r w:rsidRPr="00757F15">
        <w:rPr>
          <w:rFonts w:ascii="Arial" w:eastAsia="SimSun" w:hAnsi="Arial" w:cs="Times New Roman"/>
          <w:sz w:val="24"/>
          <w:szCs w:val="20"/>
        </w:rPr>
        <w:t>8.</w:t>
      </w:r>
      <w:r w:rsidR="00C940E4">
        <w:rPr>
          <w:rFonts w:ascii="Arial" w:eastAsia="SimSun" w:hAnsi="Arial" w:cs="Times New Roman"/>
          <w:sz w:val="24"/>
          <w:szCs w:val="20"/>
        </w:rPr>
        <w:t>1.2.1</w:t>
      </w:r>
    </w:p>
    <w:p w14:paraId="3B30AAF1" w14:textId="77777777" w:rsidR="00757F15" w:rsidRPr="00757F15" w:rsidRDefault="00757F15" w:rsidP="00757F15">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sidRPr="00757F15">
        <w:rPr>
          <w:rFonts w:ascii="Arial" w:eastAsia="SimSun" w:hAnsi="Arial" w:cs="Times New Roman"/>
          <w:b/>
          <w:sz w:val="24"/>
          <w:szCs w:val="20"/>
        </w:rPr>
        <w:t xml:space="preserve">Source: </w:t>
      </w:r>
      <w:r w:rsidRPr="00757F15">
        <w:rPr>
          <w:rFonts w:ascii="Arial" w:eastAsia="SimSun" w:hAnsi="Arial" w:cs="Times New Roman"/>
          <w:b/>
          <w:sz w:val="24"/>
          <w:szCs w:val="20"/>
        </w:rPr>
        <w:tab/>
      </w:r>
      <w:r w:rsidRPr="00757F15">
        <w:rPr>
          <w:rFonts w:ascii="Arial" w:eastAsia="SimSun" w:hAnsi="Arial" w:cs="Times New Roman"/>
          <w:sz w:val="24"/>
          <w:szCs w:val="20"/>
        </w:rPr>
        <w:t>Qualcomm Incorporated</w:t>
      </w:r>
    </w:p>
    <w:p w14:paraId="551ABEC9" w14:textId="3D8B21DC" w:rsidR="00757F15" w:rsidRPr="00757F15" w:rsidRDefault="00757F15" w:rsidP="00757F15">
      <w:pPr>
        <w:overflowPunct w:val="0"/>
        <w:autoSpaceDE w:val="0"/>
        <w:autoSpaceDN w:val="0"/>
        <w:adjustRightInd w:val="0"/>
        <w:spacing w:after="180" w:line="240" w:lineRule="auto"/>
        <w:ind w:left="1988" w:hanging="1988"/>
        <w:jc w:val="both"/>
        <w:textAlignment w:val="baseline"/>
        <w:rPr>
          <w:rFonts w:ascii="Arial" w:eastAsia="SimSun" w:hAnsi="Arial" w:cs="Arial"/>
          <w:color w:val="000000"/>
          <w:sz w:val="24"/>
          <w:szCs w:val="24"/>
        </w:rPr>
      </w:pPr>
      <w:r w:rsidRPr="00757F15">
        <w:rPr>
          <w:rFonts w:ascii="Arial" w:eastAsia="SimSun" w:hAnsi="Arial" w:cs="Times New Roman"/>
          <w:b/>
          <w:color w:val="000000"/>
          <w:sz w:val="24"/>
          <w:szCs w:val="20"/>
        </w:rPr>
        <w:t>Title:</w:t>
      </w:r>
      <w:r w:rsidRPr="00757F15">
        <w:rPr>
          <w:rFonts w:ascii="Arial" w:eastAsia="SimSun" w:hAnsi="Arial" w:cs="Times New Roman"/>
          <w:color w:val="000000"/>
          <w:sz w:val="24"/>
          <w:szCs w:val="20"/>
        </w:rPr>
        <w:t xml:space="preserve"> </w:t>
      </w:r>
      <w:r w:rsidRPr="00757F15">
        <w:rPr>
          <w:rFonts w:ascii="Arial" w:eastAsia="SimSun" w:hAnsi="Arial" w:cs="Times New Roman"/>
          <w:color w:val="000000"/>
          <w:szCs w:val="20"/>
        </w:rPr>
        <w:tab/>
      </w:r>
      <w:r w:rsidR="007B783F" w:rsidRPr="007B783F">
        <w:rPr>
          <w:rFonts w:ascii="Arial" w:eastAsia="SimSun" w:hAnsi="Arial" w:cs="Times New Roman"/>
          <w:color w:val="000000"/>
          <w:szCs w:val="20"/>
        </w:rPr>
        <w:t>Discussion Summary for mTRP PDCCH Reliability Enhancements</w:t>
      </w:r>
    </w:p>
    <w:p w14:paraId="7E15F9AF" w14:textId="77777777" w:rsidR="00757F15" w:rsidRPr="00757F15" w:rsidRDefault="00757F15" w:rsidP="00757F15">
      <w:pPr>
        <w:overflowPunct w:val="0"/>
        <w:autoSpaceDE w:val="0"/>
        <w:autoSpaceDN w:val="0"/>
        <w:adjustRightInd w:val="0"/>
        <w:spacing w:after="180" w:line="240" w:lineRule="auto"/>
        <w:ind w:left="1988" w:hanging="1988"/>
        <w:jc w:val="both"/>
        <w:textAlignment w:val="baseline"/>
        <w:rPr>
          <w:rFonts w:ascii="Arial" w:eastAsia="SimSun" w:hAnsi="Arial" w:cs="Times New Roman"/>
          <w:sz w:val="24"/>
          <w:szCs w:val="20"/>
        </w:rPr>
      </w:pPr>
      <w:r w:rsidRPr="00757F15">
        <w:rPr>
          <w:rFonts w:ascii="Arial" w:eastAsia="SimSun" w:hAnsi="Arial" w:cs="Times New Roman"/>
          <w:b/>
          <w:sz w:val="24"/>
          <w:szCs w:val="20"/>
        </w:rPr>
        <w:t>Document for:</w:t>
      </w:r>
      <w:r w:rsidRPr="00757F15">
        <w:rPr>
          <w:rFonts w:ascii="Arial" w:eastAsia="SimSun" w:hAnsi="Arial" w:cs="Times New Roman"/>
          <w:sz w:val="24"/>
          <w:szCs w:val="20"/>
        </w:rPr>
        <w:tab/>
      </w:r>
      <w:bookmarkStart w:id="1" w:name="DocumentFor"/>
      <w:bookmarkEnd w:id="1"/>
      <w:r w:rsidRPr="00757F15">
        <w:rPr>
          <w:rFonts w:ascii="Arial" w:eastAsia="SimSun" w:hAnsi="Arial" w:cs="Times New Roman"/>
          <w:sz w:val="24"/>
          <w:szCs w:val="20"/>
        </w:rPr>
        <w:t>Discussion/Decision</w:t>
      </w:r>
    </w:p>
    <w:p w14:paraId="51F10F7C" w14:textId="77777777" w:rsidR="007F2968" w:rsidRDefault="007F2968" w:rsidP="007F2968">
      <w:pPr>
        <w:pBdr>
          <w:bottom w:val="single" w:sz="4" w:space="1" w:color="auto"/>
        </w:pBdr>
        <w:autoSpaceDE w:val="0"/>
        <w:autoSpaceDN w:val="0"/>
        <w:adjustRightInd w:val="0"/>
        <w:snapToGrid w:val="0"/>
        <w:jc w:val="both"/>
        <w:rPr>
          <w:rFonts w:ascii="Calibri" w:eastAsia="SimSun" w:hAnsi="Calibri" w:cs="Calibri"/>
          <w:b/>
          <w:kern w:val="2"/>
          <w:sz w:val="16"/>
          <w:szCs w:val="16"/>
          <w:lang w:eastAsia="zh-CN"/>
        </w:rPr>
      </w:pPr>
    </w:p>
    <w:p w14:paraId="27EBE57C" w14:textId="641DF64C" w:rsidR="007F2968" w:rsidRDefault="007F2968" w:rsidP="007F2968">
      <w:pPr>
        <w:pStyle w:val="Heading1"/>
        <w:spacing w:after="120"/>
        <w:ind w:left="431" w:hanging="431"/>
        <w:jc w:val="both"/>
        <w:rPr>
          <w:rFonts w:ascii="Calibri" w:eastAsia="Batang" w:hAnsi="Calibri" w:cs="Calibri"/>
          <w:b/>
          <w:bCs/>
          <w:sz w:val="28"/>
          <w:szCs w:val="28"/>
        </w:rPr>
      </w:pPr>
      <w:bookmarkStart w:id="2" w:name="_Ref32248407"/>
      <w:r>
        <w:rPr>
          <w:rFonts w:ascii="Calibri" w:eastAsia="Batang" w:hAnsi="Calibri" w:cs="Calibri"/>
          <w:b/>
          <w:bCs/>
          <w:sz w:val="28"/>
          <w:szCs w:val="28"/>
        </w:rPr>
        <w:t>Introduction</w:t>
      </w:r>
      <w:bookmarkEnd w:id="2"/>
    </w:p>
    <w:p w14:paraId="5B89494C" w14:textId="15A4789B" w:rsidR="00A21016" w:rsidRPr="00A21016" w:rsidRDefault="00A21016" w:rsidP="00A21016">
      <w:pPr>
        <w:tabs>
          <w:tab w:val="num" w:pos="1800"/>
        </w:tabs>
        <w:overflowPunct w:val="0"/>
        <w:autoSpaceDE w:val="0"/>
        <w:autoSpaceDN w:val="0"/>
        <w:adjustRightInd w:val="0"/>
        <w:spacing w:after="180" w:line="240" w:lineRule="auto"/>
        <w:jc w:val="both"/>
        <w:textAlignment w:val="baseline"/>
        <w:rPr>
          <w:rFonts w:ascii="Times New Roman" w:eastAsia="Microsoft YaHei" w:hAnsi="Times New Roman" w:cs="Times New Roman"/>
          <w:lang w:val="en-GB"/>
        </w:rPr>
      </w:pPr>
      <w:r w:rsidRPr="00A21016">
        <w:rPr>
          <w:rFonts w:ascii="Times New Roman" w:eastAsia="SimSun" w:hAnsi="Times New Roman" w:cs="Times New Roman"/>
          <w:bCs/>
        </w:rPr>
        <w:t xml:space="preserve">The </w:t>
      </w:r>
      <w:r w:rsidRPr="00A21016">
        <w:rPr>
          <w:rFonts w:ascii="Times New Roman" w:eastAsia="Microsoft YaHei" w:hAnsi="Times New Roman" w:cs="Times New Roman"/>
          <w:lang w:val="en-GB"/>
        </w:rPr>
        <w:t>Rel-17 WID for further enhancements on MIMO (FeMIMO) includes the following objective:</w:t>
      </w:r>
    </w:p>
    <w:p w14:paraId="3CCDC226" w14:textId="77777777" w:rsidR="00A21016" w:rsidRPr="00A21016" w:rsidRDefault="00A21016" w:rsidP="003A021B">
      <w:pPr>
        <w:numPr>
          <w:ilvl w:val="0"/>
          <w:numId w:val="8"/>
        </w:numPr>
        <w:overflowPunct w:val="0"/>
        <w:autoSpaceDE w:val="0"/>
        <w:autoSpaceDN w:val="0"/>
        <w:adjustRightInd w:val="0"/>
        <w:spacing w:after="0" w:line="240" w:lineRule="auto"/>
        <w:jc w:val="both"/>
        <w:textAlignment w:val="baseline"/>
        <w:rPr>
          <w:rFonts w:ascii="Times New Roman" w:eastAsia="Malgun Gothic" w:hAnsi="Times New Roman" w:cs="Times New Roman"/>
          <w:lang w:val="en-GB"/>
        </w:rPr>
      </w:pPr>
      <w:r w:rsidRPr="00A21016">
        <w:rPr>
          <w:rFonts w:ascii="Times New Roman" w:eastAsia="Malgun Gothic" w:hAnsi="Times New Roman" w:cs="Times New Roman"/>
          <w:lang w:val="en-GB"/>
        </w:rPr>
        <w:t>Enhancement on the support for multi-TRP deployment, targeting both FR1 and FR2:</w:t>
      </w:r>
    </w:p>
    <w:p w14:paraId="3C9E07F8" w14:textId="77777777" w:rsidR="00A21016" w:rsidRPr="00A21016" w:rsidRDefault="00A21016" w:rsidP="003A021B">
      <w:pPr>
        <w:numPr>
          <w:ilvl w:val="1"/>
          <w:numId w:val="8"/>
        </w:numPr>
        <w:overflowPunct w:val="0"/>
        <w:autoSpaceDE w:val="0"/>
        <w:autoSpaceDN w:val="0"/>
        <w:adjustRightInd w:val="0"/>
        <w:spacing w:after="0" w:line="240" w:lineRule="auto"/>
        <w:jc w:val="both"/>
        <w:textAlignment w:val="baseline"/>
        <w:rPr>
          <w:rFonts w:ascii="Times New Roman" w:eastAsia="Malgun Gothic" w:hAnsi="Times New Roman" w:cs="Times New Roman"/>
          <w:lang w:val="en-GB"/>
        </w:rPr>
      </w:pPr>
      <w:r w:rsidRPr="00A21016">
        <w:rPr>
          <w:rFonts w:ascii="Times New Roman" w:eastAsia="Malgun Gothic" w:hAnsi="Times New Roman" w:cs="Times New Roman"/>
          <w:lang w:val="en-GB"/>
        </w:rPr>
        <w:t xml:space="preserve">Identify and specify features to improve reliability and robustness for channels other than PDSCH (that is, PDCCH, PUSCH, and PUCCH) using multi-TRP and/or multi-panel, with Rel.16 reliability features as the baseline </w:t>
      </w:r>
    </w:p>
    <w:p w14:paraId="5C0F52CB" w14:textId="77777777" w:rsidR="00350754" w:rsidRDefault="00350754" w:rsidP="0088115A">
      <w:pPr>
        <w:rPr>
          <w:rFonts w:ascii="Times New Roman" w:hAnsi="Times New Roman" w:cs="Times New Roman"/>
          <w:lang w:val="en-GB" w:eastAsia="x-none"/>
        </w:rPr>
      </w:pPr>
    </w:p>
    <w:p w14:paraId="29A85770" w14:textId="20EB89AF" w:rsidR="00B21D60" w:rsidRPr="004F70BF" w:rsidRDefault="00350754" w:rsidP="00C57CD9">
      <w:pPr>
        <w:rPr>
          <w:rFonts w:ascii="Times New Roman" w:eastAsia="Batang" w:hAnsi="Times New Roman" w:cs="Times New Roman"/>
          <w:lang w:val="en-GB" w:eastAsia="x-none"/>
        </w:rPr>
      </w:pPr>
      <w:r w:rsidRPr="004F70BF">
        <w:rPr>
          <w:rFonts w:ascii="Times New Roman" w:hAnsi="Times New Roman" w:cs="Times New Roman"/>
          <w:lang w:val="en-GB" w:eastAsia="x-none"/>
        </w:rPr>
        <w:t>This document focuses on PDCCH reliability part</w:t>
      </w:r>
      <w:r w:rsidR="00937F0B" w:rsidRPr="004F70BF">
        <w:rPr>
          <w:rFonts w:ascii="Times New Roman" w:hAnsi="Times New Roman" w:cs="Times New Roman"/>
          <w:lang w:val="en-GB" w:eastAsia="x-none"/>
        </w:rPr>
        <w:t xml:space="preserve">. The company proposals are summarized, </w:t>
      </w:r>
      <w:r w:rsidR="00C57CD9" w:rsidRPr="004F70BF">
        <w:rPr>
          <w:rFonts w:ascii="Times New Roman" w:eastAsia="Batang" w:hAnsi="Times New Roman" w:cs="Times New Roman"/>
          <w:lang w:val="en-GB" w:eastAsia="x-none"/>
        </w:rPr>
        <w:t xml:space="preserve">and offline proposals </w:t>
      </w:r>
      <w:r w:rsidR="004F70BF" w:rsidRPr="004F70BF">
        <w:rPr>
          <w:rFonts w:ascii="Times New Roman" w:eastAsia="Batang" w:hAnsi="Times New Roman" w:cs="Times New Roman"/>
          <w:lang w:val="en-GB" w:eastAsia="x-none"/>
        </w:rPr>
        <w:t>drafted</w:t>
      </w:r>
      <w:r w:rsidR="00A369AD">
        <w:rPr>
          <w:rFonts w:ascii="Times New Roman" w:eastAsia="Batang" w:hAnsi="Times New Roman" w:cs="Times New Roman"/>
          <w:lang w:val="en-GB" w:eastAsia="x-none"/>
        </w:rPr>
        <w:t xml:space="preserve"> passed on company contributions. </w:t>
      </w:r>
    </w:p>
    <w:p w14:paraId="2E618EE6" w14:textId="2EED50B4" w:rsidR="0015732D" w:rsidRDefault="00E57A79" w:rsidP="0015732D">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Summary of Contributions and Offline Proposals</w:t>
      </w:r>
    </w:p>
    <w:p w14:paraId="6B03B115" w14:textId="11D6AAC7" w:rsidR="00A54C33" w:rsidRDefault="00E57A79" w:rsidP="001D431F">
      <w:pPr>
        <w:jc w:val="both"/>
        <w:rPr>
          <w:rFonts w:ascii="Times New Roman" w:hAnsi="Times New Roman" w:cs="Times New Roman"/>
          <w:lang w:val="en-GB" w:eastAsia="x-none"/>
        </w:rPr>
      </w:pPr>
      <w:r>
        <w:rPr>
          <w:rFonts w:ascii="Times New Roman" w:hAnsi="Times New Roman" w:cs="Times New Roman"/>
          <w:lang w:val="en-GB" w:eastAsia="x-none"/>
        </w:rPr>
        <w:t xml:space="preserve">Various </w:t>
      </w:r>
      <w:r w:rsidR="00482499">
        <w:rPr>
          <w:rFonts w:ascii="Times New Roman" w:hAnsi="Times New Roman" w:cs="Times New Roman"/>
          <w:lang w:val="en-GB" w:eastAsia="x-none"/>
        </w:rPr>
        <w:t xml:space="preserve">options / alternatives / </w:t>
      </w:r>
      <w:r w:rsidR="00AF1A86">
        <w:rPr>
          <w:rFonts w:ascii="Times New Roman" w:hAnsi="Times New Roman" w:cs="Times New Roman"/>
          <w:lang w:val="en-GB" w:eastAsia="x-none"/>
        </w:rPr>
        <w:t>cases / multiplexing schemes have been agreed for further study in RAN1 #102-e</w:t>
      </w:r>
      <w:r w:rsidR="00DC35F6">
        <w:rPr>
          <w:rFonts w:ascii="Times New Roman" w:hAnsi="Times New Roman" w:cs="Times New Roman"/>
          <w:lang w:val="en-GB" w:eastAsia="x-none"/>
        </w:rPr>
        <w:t xml:space="preserve"> </w:t>
      </w:r>
      <w:r w:rsidR="00E806C4">
        <w:rPr>
          <w:rFonts w:ascii="Times New Roman" w:hAnsi="Times New Roman" w:cs="Times New Roman"/>
          <w:lang w:val="en-GB" w:eastAsia="x-none"/>
        </w:rPr>
        <w:t>(See Section 5)</w:t>
      </w:r>
      <w:bookmarkStart w:id="3" w:name="_GoBack"/>
      <w:bookmarkEnd w:id="3"/>
      <w:r w:rsidR="00AF1A86">
        <w:rPr>
          <w:rFonts w:ascii="Times New Roman" w:hAnsi="Times New Roman" w:cs="Times New Roman"/>
          <w:lang w:val="en-GB" w:eastAsia="x-none"/>
        </w:rPr>
        <w:t>. Given the specification impacts and further details</w:t>
      </w:r>
      <w:r w:rsidR="00027AA3">
        <w:rPr>
          <w:rFonts w:ascii="Times New Roman" w:hAnsi="Times New Roman" w:cs="Times New Roman"/>
          <w:lang w:val="en-GB" w:eastAsia="x-none"/>
        </w:rPr>
        <w:t>, a good level of down-selection is required in this meeting in order to be able to start working on the details in the next meetin</w:t>
      </w:r>
      <w:r w:rsidR="00675E04">
        <w:rPr>
          <w:rFonts w:ascii="Times New Roman" w:hAnsi="Times New Roman" w:cs="Times New Roman"/>
          <w:lang w:val="en-GB" w:eastAsia="x-none"/>
        </w:rPr>
        <w:t>g. In the f</w:t>
      </w:r>
      <w:r w:rsidR="00BE5253">
        <w:rPr>
          <w:rFonts w:ascii="Times New Roman" w:hAnsi="Times New Roman" w:cs="Times New Roman"/>
          <w:lang w:val="en-GB" w:eastAsia="x-none"/>
        </w:rPr>
        <w:t xml:space="preserve">ollowing sub-section, a summary of company contributions </w:t>
      </w:r>
      <w:r w:rsidR="004C5826">
        <w:rPr>
          <w:rFonts w:ascii="Times New Roman" w:hAnsi="Times New Roman" w:cs="Times New Roman"/>
          <w:lang w:val="en-GB" w:eastAsia="x-none"/>
        </w:rPr>
        <w:t>is</w:t>
      </w:r>
      <w:r w:rsidR="00053343">
        <w:rPr>
          <w:rFonts w:ascii="Times New Roman" w:hAnsi="Times New Roman" w:cs="Times New Roman"/>
          <w:lang w:val="en-GB" w:eastAsia="x-none"/>
        </w:rPr>
        <w:t xml:space="preserve"> </w:t>
      </w:r>
      <w:r w:rsidR="00BE5253">
        <w:rPr>
          <w:rFonts w:ascii="Times New Roman" w:hAnsi="Times New Roman" w:cs="Times New Roman"/>
          <w:lang w:val="en-GB" w:eastAsia="x-none"/>
        </w:rPr>
        <w:t xml:space="preserve">described, and offline proposals are </w:t>
      </w:r>
      <w:r w:rsidR="00C276E9">
        <w:rPr>
          <w:rFonts w:ascii="Times New Roman" w:hAnsi="Times New Roman" w:cs="Times New Roman"/>
          <w:lang w:val="en-GB" w:eastAsia="x-none"/>
        </w:rPr>
        <w:t>drafted</w:t>
      </w:r>
      <w:r w:rsidR="00D55CCE">
        <w:rPr>
          <w:rFonts w:ascii="Times New Roman" w:hAnsi="Times New Roman" w:cs="Times New Roman"/>
          <w:lang w:val="en-GB" w:eastAsia="x-none"/>
        </w:rPr>
        <w:t xml:space="preserve"> for the following aspects:</w:t>
      </w:r>
    </w:p>
    <w:p w14:paraId="146A9544" w14:textId="40CEE0BA" w:rsidR="00D55CCE" w:rsidRPr="004F2FA6" w:rsidRDefault="00D55CCE" w:rsidP="003A021B">
      <w:pPr>
        <w:pStyle w:val="ListParagraph"/>
        <w:numPr>
          <w:ilvl w:val="0"/>
          <w:numId w:val="18"/>
        </w:numPr>
        <w:ind w:firstLineChars="0"/>
        <w:jc w:val="both"/>
        <w:rPr>
          <w:lang w:val="en-GB" w:eastAsia="x-none"/>
        </w:rPr>
      </w:pPr>
      <w:r>
        <w:rPr>
          <w:sz w:val="22"/>
          <w:szCs w:val="22"/>
          <w:lang w:val="en-GB" w:eastAsia="x-none"/>
        </w:rPr>
        <w:t>Different Options</w:t>
      </w:r>
    </w:p>
    <w:p w14:paraId="0CFA8854" w14:textId="00FBC22D" w:rsidR="004F2FA6" w:rsidRPr="003130A9" w:rsidRDefault="004F2FA6" w:rsidP="003A021B">
      <w:pPr>
        <w:pStyle w:val="ListParagraph"/>
        <w:numPr>
          <w:ilvl w:val="0"/>
          <w:numId w:val="18"/>
        </w:numPr>
        <w:ind w:firstLineChars="0"/>
        <w:jc w:val="both"/>
        <w:rPr>
          <w:lang w:val="en-GB" w:eastAsia="x-none"/>
        </w:rPr>
      </w:pPr>
      <w:r>
        <w:rPr>
          <w:sz w:val="22"/>
          <w:szCs w:val="22"/>
          <w:lang w:val="en-GB" w:eastAsia="x-none"/>
        </w:rPr>
        <w:t>Different Cases</w:t>
      </w:r>
    </w:p>
    <w:p w14:paraId="4581A035" w14:textId="18394ADE" w:rsidR="004F2FA6" w:rsidRPr="007004F2" w:rsidRDefault="004F2FA6" w:rsidP="003A021B">
      <w:pPr>
        <w:pStyle w:val="ListParagraph"/>
        <w:numPr>
          <w:ilvl w:val="0"/>
          <w:numId w:val="18"/>
        </w:numPr>
        <w:ind w:firstLineChars="0"/>
        <w:jc w:val="both"/>
        <w:rPr>
          <w:lang w:val="en-GB" w:eastAsia="x-none"/>
        </w:rPr>
      </w:pPr>
      <w:r>
        <w:rPr>
          <w:sz w:val="22"/>
          <w:szCs w:val="22"/>
          <w:lang w:val="en-GB" w:eastAsia="x-none"/>
        </w:rPr>
        <w:t xml:space="preserve">Different </w:t>
      </w:r>
      <w:r w:rsidR="007004F2">
        <w:rPr>
          <w:sz w:val="22"/>
          <w:szCs w:val="22"/>
          <w:lang w:val="en-GB" w:eastAsia="x-none"/>
        </w:rPr>
        <w:t>multiplexing schemes</w:t>
      </w:r>
    </w:p>
    <w:p w14:paraId="68F9DB79" w14:textId="5CF6494F" w:rsidR="007004F2" w:rsidRPr="00D55CCE" w:rsidRDefault="003130A9" w:rsidP="003A021B">
      <w:pPr>
        <w:pStyle w:val="ListParagraph"/>
        <w:numPr>
          <w:ilvl w:val="0"/>
          <w:numId w:val="18"/>
        </w:numPr>
        <w:ind w:firstLineChars="0"/>
        <w:jc w:val="both"/>
        <w:rPr>
          <w:lang w:val="en-GB" w:eastAsia="x-none"/>
        </w:rPr>
      </w:pPr>
      <w:r>
        <w:rPr>
          <w:sz w:val="22"/>
          <w:szCs w:val="22"/>
          <w:lang w:val="en-GB" w:eastAsia="x-none"/>
        </w:rPr>
        <w:t xml:space="preserve">Different Alternatives </w:t>
      </w:r>
      <w:r w:rsidR="00EF6734">
        <w:rPr>
          <w:sz w:val="22"/>
          <w:szCs w:val="22"/>
          <w:lang w:val="en-GB" w:eastAsia="x-none"/>
        </w:rPr>
        <w:t>and d</w:t>
      </w:r>
      <w:r w:rsidR="007004F2">
        <w:rPr>
          <w:sz w:val="22"/>
          <w:szCs w:val="22"/>
          <w:lang w:val="en-GB" w:eastAsia="x-none"/>
        </w:rPr>
        <w:t xml:space="preserve">ifferent combinations </w:t>
      </w:r>
      <w:r w:rsidR="00053343">
        <w:rPr>
          <w:sz w:val="22"/>
          <w:szCs w:val="22"/>
          <w:lang w:val="en-GB" w:eastAsia="x-none"/>
        </w:rPr>
        <w:t>considering the above aspects</w:t>
      </w:r>
    </w:p>
    <w:p w14:paraId="1ED08EE9" w14:textId="4E267612" w:rsidR="000B0793" w:rsidRPr="009A2327" w:rsidRDefault="00053343" w:rsidP="000B0793">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Options</w:t>
      </w:r>
      <w:r w:rsidR="00E97DBC">
        <w:rPr>
          <w:rFonts w:ascii="Calibri" w:eastAsia="Batang" w:hAnsi="Calibri" w:cs="Calibri"/>
          <w:b/>
          <w:bCs/>
          <w:i w:val="0"/>
          <w:iCs w:val="0"/>
          <w:sz w:val="28"/>
        </w:rPr>
        <w:t xml:space="preserve"> 1, 2, and 3</w:t>
      </w:r>
    </w:p>
    <w:p w14:paraId="50E2B68F" w14:textId="2215A9C7" w:rsidR="002C53A6" w:rsidRDefault="00233C54" w:rsidP="0015732D">
      <w:pPr>
        <w:autoSpaceDE w:val="0"/>
        <w:autoSpaceDN w:val="0"/>
        <w:adjustRightInd w:val="0"/>
        <w:snapToGrid w:val="0"/>
        <w:spacing w:after="120" w:line="240" w:lineRule="auto"/>
        <w:jc w:val="both"/>
        <w:rPr>
          <w:rFonts w:ascii="Times New Roman" w:hAnsi="Times New Roman"/>
          <w:szCs w:val="20"/>
          <w:lang w:eastAsia="x-none"/>
        </w:rPr>
      </w:pPr>
      <w:r>
        <w:rPr>
          <w:rFonts w:ascii="Times New Roman" w:hAnsi="Times New Roman"/>
          <w:szCs w:val="20"/>
          <w:lang w:eastAsia="x-none"/>
        </w:rPr>
        <w:t xml:space="preserve">Based on RAN1 </w:t>
      </w:r>
      <w:r w:rsidR="004C5826">
        <w:rPr>
          <w:rFonts w:ascii="Times New Roman" w:hAnsi="Times New Roman"/>
          <w:szCs w:val="20"/>
          <w:lang w:eastAsia="x-none"/>
        </w:rPr>
        <w:t>#</w:t>
      </w:r>
      <w:r>
        <w:rPr>
          <w:rFonts w:ascii="Times New Roman" w:hAnsi="Times New Roman"/>
          <w:szCs w:val="20"/>
          <w:lang w:eastAsia="x-none"/>
        </w:rPr>
        <w:t>10</w:t>
      </w:r>
      <w:r w:rsidR="00053343">
        <w:rPr>
          <w:rFonts w:ascii="Times New Roman" w:hAnsi="Times New Roman"/>
          <w:szCs w:val="20"/>
          <w:lang w:eastAsia="x-none"/>
        </w:rPr>
        <w:t>3</w:t>
      </w:r>
      <w:r>
        <w:rPr>
          <w:rFonts w:ascii="Times New Roman" w:hAnsi="Times New Roman"/>
          <w:szCs w:val="20"/>
          <w:lang w:eastAsia="x-none"/>
        </w:rPr>
        <w:t>e contributions shown in References</w:t>
      </w:r>
      <w:r w:rsidR="0010589D">
        <w:rPr>
          <w:rFonts w:ascii="Times New Roman" w:hAnsi="Times New Roman"/>
          <w:szCs w:val="20"/>
          <w:lang w:eastAsia="x-none"/>
        </w:rPr>
        <w:t xml:space="preserve"> </w:t>
      </w:r>
      <w:r w:rsidR="00FD54EC">
        <w:rPr>
          <w:rFonts w:ascii="Times New Roman" w:hAnsi="Times New Roman"/>
          <w:szCs w:val="20"/>
          <w:lang w:eastAsia="x-none"/>
        </w:rPr>
        <w:t xml:space="preserve">(see also Section </w:t>
      </w:r>
      <w:r w:rsidR="005A6013">
        <w:rPr>
          <w:rFonts w:ascii="Times New Roman" w:hAnsi="Times New Roman"/>
          <w:szCs w:val="20"/>
          <w:lang w:eastAsia="x-none"/>
        </w:rPr>
        <w:t>3</w:t>
      </w:r>
      <w:r w:rsidR="00FD54EC">
        <w:rPr>
          <w:rFonts w:ascii="Times New Roman" w:hAnsi="Times New Roman"/>
          <w:szCs w:val="20"/>
          <w:lang w:eastAsia="x-none"/>
        </w:rPr>
        <w:t xml:space="preserve"> for detailed proposals),</w:t>
      </w:r>
      <w:r w:rsidR="004F3B8B">
        <w:rPr>
          <w:rFonts w:ascii="Times New Roman" w:hAnsi="Times New Roman"/>
          <w:szCs w:val="20"/>
          <w:lang w:eastAsia="x-none"/>
        </w:rPr>
        <w:t xml:space="preserve"> the </w:t>
      </w:r>
      <w:r w:rsidR="0050392E">
        <w:rPr>
          <w:rFonts w:ascii="Times New Roman" w:hAnsi="Times New Roman"/>
          <w:szCs w:val="20"/>
          <w:lang w:eastAsia="x-none"/>
        </w:rPr>
        <w:t>company preferences are summarized for options 1-3</w:t>
      </w:r>
      <w:r w:rsidR="00F263E6">
        <w:rPr>
          <w:rFonts w:ascii="Times New Roman" w:hAnsi="Times New Roman"/>
          <w:szCs w:val="20"/>
          <w:lang w:eastAsia="x-none"/>
        </w:rPr>
        <w:t xml:space="preserve">. Note that these options </w:t>
      </w:r>
      <w:r w:rsidR="004644F8">
        <w:rPr>
          <w:rFonts w:ascii="Times New Roman" w:hAnsi="Times New Roman"/>
          <w:szCs w:val="20"/>
          <w:lang w:eastAsia="x-none"/>
        </w:rPr>
        <w:t xml:space="preserve">are for non-SFNed based </w:t>
      </w:r>
      <w:r w:rsidR="004F711B">
        <w:rPr>
          <w:rFonts w:ascii="Times New Roman" w:hAnsi="Times New Roman"/>
          <w:szCs w:val="20"/>
          <w:lang w:eastAsia="x-none"/>
        </w:rPr>
        <w:t>PDCCH reliability enhancements.</w:t>
      </w:r>
    </w:p>
    <w:p w14:paraId="4C66A40C" w14:textId="478F238C" w:rsidR="0050392E" w:rsidRPr="004271FB" w:rsidRDefault="00DF6682" w:rsidP="003A021B">
      <w:pPr>
        <w:pStyle w:val="ListParagraph"/>
        <w:numPr>
          <w:ilvl w:val="0"/>
          <w:numId w:val="5"/>
        </w:numPr>
        <w:autoSpaceDE w:val="0"/>
        <w:autoSpaceDN w:val="0"/>
        <w:adjustRightInd w:val="0"/>
        <w:snapToGrid w:val="0"/>
        <w:spacing w:after="120"/>
        <w:ind w:firstLineChars="0"/>
        <w:jc w:val="both"/>
        <w:rPr>
          <w:rFonts w:eastAsia="SimSun" w:cstheme="minorHAnsi"/>
          <w:bCs/>
        </w:rPr>
      </w:pPr>
      <w:r w:rsidRPr="00DF6682">
        <w:rPr>
          <w:rFonts w:eastAsia="SimSun" w:cstheme="minorHAnsi"/>
          <w:bCs/>
          <w:sz w:val="22"/>
          <w:szCs w:val="22"/>
          <w:lang w:val="en-US"/>
        </w:rPr>
        <w:t>Option 1 (no repetition)</w:t>
      </w:r>
      <w:r w:rsidR="0050392E">
        <w:rPr>
          <w:rFonts w:eastAsia="SimSun" w:cstheme="minorHAnsi"/>
          <w:bCs/>
          <w:sz w:val="22"/>
          <w:szCs w:val="22"/>
          <w:lang w:val="en-US"/>
        </w:rPr>
        <w:t>:</w:t>
      </w:r>
    </w:p>
    <w:p w14:paraId="595394EA" w14:textId="434C0346" w:rsidR="004271FB" w:rsidRPr="006769DA" w:rsidRDefault="004271FB" w:rsidP="003A021B">
      <w:pPr>
        <w:pStyle w:val="ListParagraph"/>
        <w:numPr>
          <w:ilvl w:val="1"/>
          <w:numId w:val="5"/>
        </w:numPr>
        <w:autoSpaceDE w:val="0"/>
        <w:autoSpaceDN w:val="0"/>
        <w:adjustRightInd w:val="0"/>
        <w:snapToGrid w:val="0"/>
        <w:spacing w:after="120"/>
        <w:ind w:firstLineChars="0"/>
        <w:jc w:val="both"/>
        <w:rPr>
          <w:rFonts w:eastAsia="SimSun" w:cstheme="minorHAnsi"/>
          <w:bCs/>
          <w:sz w:val="22"/>
          <w:szCs w:val="22"/>
        </w:rPr>
      </w:pPr>
      <w:r w:rsidRPr="006769DA">
        <w:rPr>
          <w:rFonts w:eastAsia="SimSun" w:cstheme="minorHAnsi"/>
          <w:bCs/>
          <w:sz w:val="22"/>
          <w:szCs w:val="22"/>
        </w:rPr>
        <w:t>CATT</w:t>
      </w:r>
      <w:r w:rsidRPr="006769DA">
        <w:rPr>
          <w:rFonts w:eastAsia="SimSun" w:cstheme="minorHAnsi"/>
          <w:bCs/>
          <w:sz w:val="22"/>
          <w:szCs w:val="22"/>
          <w:lang w:val="en-US"/>
        </w:rPr>
        <w:t xml:space="preserve">, </w:t>
      </w:r>
      <w:r w:rsidR="005C60BA" w:rsidRPr="005C60BA">
        <w:rPr>
          <w:rFonts w:eastAsia="SimSun" w:cstheme="minorHAnsi"/>
          <w:bCs/>
          <w:sz w:val="22"/>
          <w:szCs w:val="22"/>
          <w:lang w:val="en-US"/>
        </w:rPr>
        <w:t>Apple</w:t>
      </w:r>
      <w:r w:rsidR="005C60BA">
        <w:rPr>
          <w:rFonts w:eastAsia="SimSun" w:cstheme="minorHAnsi"/>
          <w:bCs/>
          <w:sz w:val="22"/>
          <w:szCs w:val="22"/>
          <w:lang w:val="en-US"/>
        </w:rPr>
        <w:t xml:space="preserve">, </w:t>
      </w:r>
      <w:r w:rsidR="00D76399" w:rsidRPr="00D76399">
        <w:rPr>
          <w:rFonts w:eastAsia="SimSun" w:cstheme="minorHAnsi"/>
          <w:bCs/>
          <w:sz w:val="22"/>
          <w:szCs w:val="22"/>
          <w:lang w:val="en-US"/>
        </w:rPr>
        <w:t>LG</w:t>
      </w:r>
      <w:r w:rsidR="00D76399">
        <w:rPr>
          <w:rFonts w:eastAsia="SimSun" w:cstheme="minorHAnsi"/>
          <w:bCs/>
          <w:sz w:val="22"/>
          <w:szCs w:val="22"/>
          <w:lang w:val="en-US"/>
        </w:rPr>
        <w:t xml:space="preserve">, </w:t>
      </w:r>
      <w:r w:rsidR="008C3971" w:rsidRPr="008C3971">
        <w:rPr>
          <w:rFonts w:eastAsia="SimSun" w:cstheme="minorHAnsi"/>
          <w:bCs/>
          <w:sz w:val="22"/>
          <w:szCs w:val="22"/>
          <w:lang w:val="en-US"/>
        </w:rPr>
        <w:t>Nokia</w:t>
      </w:r>
      <w:r w:rsidR="008C3971">
        <w:rPr>
          <w:rFonts w:eastAsia="SimSun" w:cstheme="minorHAnsi"/>
          <w:bCs/>
          <w:sz w:val="22"/>
          <w:szCs w:val="22"/>
          <w:lang w:val="en-US"/>
        </w:rPr>
        <w:t>/</w:t>
      </w:r>
      <w:r w:rsidR="00252A09">
        <w:rPr>
          <w:rFonts w:eastAsia="SimSun" w:cstheme="minorHAnsi"/>
          <w:bCs/>
          <w:sz w:val="22"/>
          <w:szCs w:val="22"/>
          <w:lang w:val="en-US"/>
        </w:rPr>
        <w:t xml:space="preserve">NSB (for FDM), </w:t>
      </w:r>
      <w:r w:rsidR="00DB1505" w:rsidRPr="00DB1505">
        <w:rPr>
          <w:rFonts w:eastAsia="SimSun" w:cstheme="minorHAnsi"/>
          <w:bCs/>
          <w:sz w:val="22"/>
          <w:szCs w:val="22"/>
          <w:lang w:val="en-US"/>
        </w:rPr>
        <w:t>Xiaomi</w:t>
      </w:r>
      <w:r w:rsidR="00A75733">
        <w:rPr>
          <w:rFonts w:eastAsia="SimSun" w:cstheme="minorHAnsi"/>
          <w:bCs/>
          <w:sz w:val="22"/>
          <w:szCs w:val="22"/>
          <w:lang w:val="en-US"/>
        </w:rPr>
        <w:t xml:space="preserve">, </w:t>
      </w:r>
      <w:r w:rsidR="00A75733" w:rsidRPr="00A75733">
        <w:rPr>
          <w:rFonts w:eastAsia="SimSun" w:cstheme="minorHAnsi"/>
          <w:bCs/>
          <w:sz w:val="22"/>
          <w:szCs w:val="22"/>
          <w:lang w:val="en-US"/>
        </w:rPr>
        <w:t>Spreadtrum</w:t>
      </w:r>
      <w:r w:rsidR="00EF0A79">
        <w:rPr>
          <w:rFonts w:eastAsia="SimSun" w:cstheme="minorHAnsi"/>
          <w:bCs/>
          <w:sz w:val="22"/>
          <w:szCs w:val="22"/>
          <w:lang w:val="en-US"/>
        </w:rPr>
        <w:t xml:space="preserve"> (for FDM), </w:t>
      </w:r>
      <w:r w:rsidR="00804F4F" w:rsidRPr="00804F4F">
        <w:rPr>
          <w:rFonts w:eastAsia="SimSun" w:cstheme="minorHAnsi"/>
          <w:bCs/>
          <w:sz w:val="22"/>
          <w:szCs w:val="22"/>
          <w:lang w:val="en-US"/>
        </w:rPr>
        <w:t>Convida Wireless</w:t>
      </w:r>
      <w:r w:rsidR="00804F4F">
        <w:rPr>
          <w:rFonts w:eastAsia="SimSun" w:cstheme="minorHAnsi"/>
          <w:bCs/>
          <w:sz w:val="22"/>
          <w:szCs w:val="22"/>
          <w:lang w:val="en-US"/>
        </w:rPr>
        <w:t xml:space="preserve"> (for FDM)</w:t>
      </w:r>
      <w:r w:rsidR="00684587">
        <w:rPr>
          <w:rFonts w:eastAsia="SimSun" w:cstheme="minorHAnsi"/>
          <w:bCs/>
          <w:sz w:val="22"/>
          <w:szCs w:val="22"/>
          <w:lang w:val="en-US"/>
        </w:rPr>
        <w:t xml:space="preserve">, Qualcomm </w:t>
      </w:r>
    </w:p>
    <w:p w14:paraId="6D004E27" w14:textId="77777777" w:rsidR="00A77838" w:rsidRPr="00A77838" w:rsidRDefault="00FD63C9" w:rsidP="003A021B">
      <w:pPr>
        <w:pStyle w:val="ListParagraph"/>
        <w:numPr>
          <w:ilvl w:val="0"/>
          <w:numId w:val="5"/>
        </w:numPr>
        <w:autoSpaceDE w:val="0"/>
        <w:autoSpaceDN w:val="0"/>
        <w:adjustRightInd w:val="0"/>
        <w:snapToGrid w:val="0"/>
        <w:spacing w:after="120"/>
        <w:ind w:firstLineChars="0"/>
        <w:jc w:val="both"/>
        <w:rPr>
          <w:rFonts w:eastAsia="SimSun" w:cstheme="minorHAnsi"/>
          <w:bCs/>
        </w:rPr>
      </w:pPr>
      <w:r w:rsidRPr="00FD63C9">
        <w:rPr>
          <w:rFonts w:eastAsia="SimSun" w:cstheme="minorHAnsi"/>
          <w:bCs/>
          <w:sz w:val="22"/>
          <w:szCs w:val="22"/>
          <w:lang w:val="en-US"/>
        </w:rPr>
        <w:lastRenderedPageBreak/>
        <w:t>Option 2 (repetition)</w:t>
      </w:r>
      <w:r>
        <w:rPr>
          <w:rFonts w:eastAsia="SimSun" w:cstheme="minorHAnsi"/>
          <w:bCs/>
          <w:sz w:val="22"/>
          <w:szCs w:val="22"/>
          <w:lang w:val="en-US"/>
        </w:rPr>
        <w:t>:</w:t>
      </w:r>
      <w:r w:rsidR="005D56BE">
        <w:rPr>
          <w:rFonts w:eastAsia="SimSun" w:cstheme="minorHAnsi"/>
          <w:bCs/>
          <w:sz w:val="22"/>
          <w:szCs w:val="22"/>
          <w:lang w:val="en-US"/>
        </w:rPr>
        <w:t xml:space="preserve"> </w:t>
      </w:r>
    </w:p>
    <w:p w14:paraId="15F976B6" w14:textId="5C354149" w:rsidR="0015732D" w:rsidRPr="00F309AF" w:rsidRDefault="005D56BE" w:rsidP="003A021B">
      <w:pPr>
        <w:pStyle w:val="ListParagraph"/>
        <w:numPr>
          <w:ilvl w:val="1"/>
          <w:numId w:val="5"/>
        </w:numPr>
        <w:autoSpaceDE w:val="0"/>
        <w:autoSpaceDN w:val="0"/>
        <w:adjustRightInd w:val="0"/>
        <w:snapToGrid w:val="0"/>
        <w:spacing w:after="120"/>
        <w:ind w:firstLineChars="0"/>
        <w:jc w:val="both"/>
        <w:rPr>
          <w:rFonts w:eastAsia="SimSun" w:cstheme="minorHAnsi"/>
          <w:bCs/>
        </w:rPr>
      </w:pPr>
      <w:r w:rsidRPr="006C31CC">
        <w:rPr>
          <w:rFonts w:eastAsia="SimSun" w:cstheme="minorHAnsi"/>
          <w:bCs/>
          <w:sz w:val="22"/>
          <w:szCs w:val="22"/>
        </w:rPr>
        <w:t>FUTUREWEI</w:t>
      </w:r>
      <w:r w:rsidR="00A77838">
        <w:rPr>
          <w:rFonts w:eastAsia="SimSun" w:cstheme="minorHAnsi"/>
          <w:bCs/>
          <w:sz w:val="22"/>
          <w:szCs w:val="22"/>
          <w:lang w:val="en-US"/>
        </w:rPr>
        <w:t>,</w:t>
      </w:r>
      <w:r w:rsidR="00EB7E9C">
        <w:rPr>
          <w:rFonts w:eastAsia="SimSun" w:cstheme="minorHAnsi"/>
          <w:bCs/>
          <w:sz w:val="22"/>
          <w:szCs w:val="22"/>
          <w:lang w:val="en-US"/>
        </w:rPr>
        <w:t xml:space="preserve"> </w:t>
      </w:r>
      <w:r w:rsidR="00991A52" w:rsidRPr="00991A52">
        <w:rPr>
          <w:rFonts w:eastAsia="SimSun" w:cstheme="minorHAnsi"/>
          <w:bCs/>
          <w:sz w:val="22"/>
          <w:szCs w:val="22"/>
          <w:lang w:val="en-US"/>
        </w:rPr>
        <w:t>Huawei</w:t>
      </w:r>
      <w:r w:rsidR="00991A52">
        <w:rPr>
          <w:rFonts w:eastAsia="SimSun" w:cstheme="minorHAnsi"/>
          <w:bCs/>
          <w:sz w:val="22"/>
          <w:szCs w:val="22"/>
          <w:lang w:val="en-US"/>
        </w:rPr>
        <w:t>/</w:t>
      </w:r>
      <w:r w:rsidR="00991A52" w:rsidRPr="00991A52">
        <w:rPr>
          <w:rFonts w:eastAsia="SimSun" w:cstheme="minorHAnsi"/>
          <w:bCs/>
          <w:sz w:val="22"/>
          <w:szCs w:val="22"/>
          <w:lang w:val="en-US"/>
        </w:rPr>
        <w:t>HiSilicon</w:t>
      </w:r>
      <w:r w:rsidR="00991A52">
        <w:rPr>
          <w:rFonts w:eastAsia="SimSun" w:cstheme="minorHAnsi"/>
          <w:bCs/>
          <w:sz w:val="22"/>
          <w:szCs w:val="22"/>
          <w:lang w:val="en-US"/>
        </w:rPr>
        <w:t>,</w:t>
      </w:r>
      <w:r w:rsidR="003C7E7A">
        <w:rPr>
          <w:rFonts w:eastAsia="SimSun" w:cstheme="minorHAnsi"/>
          <w:bCs/>
          <w:sz w:val="22"/>
          <w:szCs w:val="22"/>
          <w:lang w:val="en-US"/>
        </w:rPr>
        <w:t xml:space="preserve"> </w:t>
      </w:r>
      <w:r w:rsidR="003C7E7A" w:rsidRPr="00DB0549">
        <w:rPr>
          <w:rFonts w:eastAsia="SimSun" w:cstheme="minorHAnsi"/>
          <w:bCs/>
          <w:sz w:val="22"/>
          <w:szCs w:val="22"/>
          <w:lang w:val="en-US"/>
        </w:rPr>
        <w:t>vivo</w:t>
      </w:r>
      <w:r w:rsidR="003C7E7A" w:rsidRPr="006769DA">
        <w:rPr>
          <w:rFonts w:eastAsia="SimSun" w:cstheme="minorHAnsi"/>
          <w:bCs/>
          <w:sz w:val="22"/>
          <w:szCs w:val="22"/>
          <w:lang w:val="en-US"/>
        </w:rPr>
        <w:t>,</w:t>
      </w:r>
      <w:r w:rsidR="006769DA" w:rsidRPr="006769DA">
        <w:rPr>
          <w:rFonts w:eastAsia="SimSun" w:cstheme="minorHAnsi"/>
          <w:bCs/>
          <w:sz w:val="22"/>
          <w:szCs w:val="22"/>
          <w:lang w:val="en-US"/>
        </w:rPr>
        <w:t xml:space="preserve"> </w:t>
      </w:r>
      <w:r w:rsidR="006769DA" w:rsidRPr="006769DA">
        <w:rPr>
          <w:sz w:val="22"/>
          <w:szCs w:val="22"/>
        </w:rPr>
        <w:t>CATT</w:t>
      </w:r>
      <w:r w:rsidR="006769DA" w:rsidRPr="006769DA">
        <w:rPr>
          <w:sz w:val="22"/>
          <w:szCs w:val="22"/>
          <w:lang w:val="en-US"/>
        </w:rPr>
        <w:t>,</w:t>
      </w:r>
      <w:r w:rsidR="006B4EFF">
        <w:rPr>
          <w:sz w:val="22"/>
          <w:szCs w:val="22"/>
          <w:lang w:val="en-US"/>
        </w:rPr>
        <w:t xml:space="preserve"> </w:t>
      </w:r>
      <w:r w:rsidR="006B4EFF" w:rsidRPr="006B4EFF">
        <w:rPr>
          <w:sz w:val="22"/>
          <w:szCs w:val="22"/>
          <w:lang w:val="en-US"/>
        </w:rPr>
        <w:t>CMCC</w:t>
      </w:r>
      <w:r w:rsidR="006B4EFF">
        <w:rPr>
          <w:sz w:val="22"/>
          <w:szCs w:val="22"/>
          <w:lang w:val="en-US"/>
        </w:rPr>
        <w:t xml:space="preserve">, </w:t>
      </w:r>
      <w:r w:rsidR="007F786F" w:rsidRPr="007F786F">
        <w:rPr>
          <w:sz w:val="22"/>
          <w:szCs w:val="22"/>
          <w:lang w:val="en-US"/>
        </w:rPr>
        <w:t>Samsung</w:t>
      </w:r>
      <w:r w:rsidR="007F786F">
        <w:rPr>
          <w:sz w:val="22"/>
          <w:szCs w:val="22"/>
          <w:lang w:val="en-US"/>
        </w:rPr>
        <w:t xml:space="preserve">, </w:t>
      </w:r>
      <w:r w:rsidR="00F952D2" w:rsidRPr="00F952D2">
        <w:rPr>
          <w:sz w:val="22"/>
          <w:szCs w:val="22"/>
          <w:lang w:val="en-US"/>
        </w:rPr>
        <w:t>OPPO</w:t>
      </w:r>
      <w:r w:rsidR="00021A32">
        <w:rPr>
          <w:sz w:val="22"/>
          <w:szCs w:val="22"/>
          <w:lang w:val="en-US"/>
        </w:rPr>
        <w:t xml:space="preserve">, </w:t>
      </w:r>
      <w:r w:rsidR="00021A32" w:rsidRPr="00021A32">
        <w:rPr>
          <w:sz w:val="22"/>
          <w:szCs w:val="22"/>
          <w:lang w:val="en-US"/>
        </w:rPr>
        <w:t>Fraunhofer IIS/HHI</w:t>
      </w:r>
      <w:r w:rsidR="00B84D71">
        <w:rPr>
          <w:sz w:val="22"/>
          <w:szCs w:val="22"/>
          <w:lang w:val="en-US"/>
        </w:rPr>
        <w:t xml:space="preserve">, </w:t>
      </w:r>
      <w:r w:rsidR="00B84D71" w:rsidRPr="008C3971">
        <w:rPr>
          <w:rFonts w:eastAsia="SimSun" w:cstheme="minorHAnsi"/>
          <w:bCs/>
          <w:sz w:val="22"/>
          <w:szCs w:val="22"/>
          <w:lang w:val="en-US"/>
        </w:rPr>
        <w:t>Nokia</w:t>
      </w:r>
      <w:r w:rsidR="00B84D71">
        <w:rPr>
          <w:rFonts w:eastAsia="SimSun" w:cstheme="minorHAnsi"/>
          <w:bCs/>
          <w:sz w:val="22"/>
          <w:szCs w:val="22"/>
          <w:lang w:val="en-US"/>
        </w:rPr>
        <w:t>/NSB (for TDM),</w:t>
      </w:r>
      <w:r w:rsidR="00B5651F">
        <w:rPr>
          <w:rFonts w:eastAsia="SimSun" w:cstheme="minorHAnsi"/>
          <w:bCs/>
          <w:sz w:val="22"/>
          <w:szCs w:val="22"/>
          <w:lang w:val="en-US"/>
        </w:rPr>
        <w:t xml:space="preserve"> </w:t>
      </w:r>
      <w:r w:rsidR="00B5651F" w:rsidRPr="00B5651F">
        <w:rPr>
          <w:rFonts w:eastAsia="SimSun" w:cstheme="minorHAnsi"/>
          <w:bCs/>
          <w:sz w:val="22"/>
          <w:szCs w:val="22"/>
          <w:lang w:val="en-US"/>
        </w:rPr>
        <w:t>NEC</w:t>
      </w:r>
      <w:r w:rsidR="00B5651F">
        <w:rPr>
          <w:rFonts w:eastAsia="SimSun" w:cstheme="minorHAnsi"/>
          <w:bCs/>
          <w:sz w:val="22"/>
          <w:szCs w:val="22"/>
          <w:lang w:val="en-US"/>
        </w:rPr>
        <w:t xml:space="preserve">, </w:t>
      </w:r>
      <w:r w:rsidR="004C575B" w:rsidRPr="004C575B">
        <w:rPr>
          <w:rFonts w:eastAsia="SimSun" w:cstheme="minorHAnsi"/>
          <w:bCs/>
          <w:sz w:val="22"/>
          <w:szCs w:val="22"/>
          <w:lang w:val="en-US"/>
        </w:rPr>
        <w:t>MediaTek</w:t>
      </w:r>
      <w:r w:rsidR="004C575B">
        <w:rPr>
          <w:rFonts w:eastAsia="SimSun" w:cstheme="minorHAnsi"/>
          <w:bCs/>
          <w:sz w:val="22"/>
          <w:szCs w:val="22"/>
          <w:lang w:val="en-US"/>
        </w:rPr>
        <w:t xml:space="preserve">, </w:t>
      </w:r>
      <w:r w:rsidR="00D0409A" w:rsidRPr="00D0409A">
        <w:rPr>
          <w:rFonts w:eastAsia="SimSun" w:cstheme="minorHAnsi"/>
          <w:bCs/>
          <w:sz w:val="22"/>
          <w:szCs w:val="22"/>
          <w:lang w:val="en-US"/>
        </w:rPr>
        <w:t>Intel</w:t>
      </w:r>
      <w:r w:rsidR="00DB1505">
        <w:rPr>
          <w:rFonts w:eastAsia="SimSun" w:cstheme="minorHAnsi"/>
          <w:bCs/>
          <w:sz w:val="22"/>
          <w:szCs w:val="22"/>
          <w:lang w:val="en-US"/>
        </w:rPr>
        <w:t xml:space="preserve">, </w:t>
      </w:r>
      <w:r w:rsidR="00DB1505" w:rsidRPr="00DB1505">
        <w:rPr>
          <w:rFonts w:eastAsia="SimSun" w:cstheme="minorHAnsi"/>
          <w:bCs/>
          <w:sz w:val="22"/>
          <w:szCs w:val="22"/>
          <w:lang w:val="en-US"/>
        </w:rPr>
        <w:t>Xiaomi</w:t>
      </w:r>
      <w:r w:rsidR="00DB1505">
        <w:rPr>
          <w:rFonts w:eastAsia="SimSun" w:cstheme="minorHAnsi"/>
          <w:bCs/>
          <w:sz w:val="22"/>
          <w:szCs w:val="22"/>
          <w:lang w:val="en-US"/>
        </w:rPr>
        <w:t xml:space="preserve">, </w:t>
      </w:r>
      <w:r w:rsidR="00EA78B7" w:rsidRPr="00EA78B7">
        <w:rPr>
          <w:rFonts w:eastAsia="SimSun" w:cstheme="minorHAnsi"/>
          <w:bCs/>
          <w:sz w:val="22"/>
          <w:szCs w:val="22"/>
          <w:lang w:val="en-US"/>
        </w:rPr>
        <w:t>Spreadtrum</w:t>
      </w:r>
      <w:r w:rsidR="00101371">
        <w:rPr>
          <w:rFonts w:eastAsia="SimSun" w:cstheme="minorHAnsi"/>
          <w:bCs/>
          <w:sz w:val="22"/>
          <w:szCs w:val="22"/>
          <w:lang w:val="en-US"/>
        </w:rPr>
        <w:t xml:space="preserve">, </w:t>
      </w:r>
      <w:r w:rsidR="00101371" w:rsidRPr="004853F8">
        <w:rPr>
          <w:sz w:val="22"/>
          <w:szCs w:val="22"/>
          <w:lang w:val="en-US"/>
        </w:rPr>
        <w:t>NTT DOCOMO</w:t>
      </w:r>
      <w:r w:rsidR="003E3186">
        <w:rPr>
          <w:sz w:val="22"/>
          <w:szCs w:val="22"/>
          <w:lang w:val="en-US"/>
        </w:rPr>
        <w:t xml:space="preserve">, </w:t>
      </w:r>
      <w:bookmarkStart w:id="4" w:name="_Hlk54545122"/>
      <w:r w:rsidR="003E3186" w:rsidRPr="003E3186">
        <w:rPr>
          <w:sz w:val="22"/>
          <w:szCs w:val="22"/>
          <w:lang w:val="en-US"/>
        </w:rPr>
        <w:t>Ericsson</w:t>
      </w:r>
      <w:bookmarkEnd w:id="4"/>
    </w:p>
    <w:p w14:paraId="1C71BDE5" w14:textId="6918625D" w:rsidR="00F6658C" w:rsidRPr="003C7E7A" w:rsidRDefault="00F309AF" w:rsidP="003A021B">
      <w:pPr>
        <w:pStyle w:val="ListParagraph"/>
        <w:numPr>
          <w:ilvl w:val="0"/>
          <w:numId w:val="5"/>
        </w:numPr>
        <w:autoSpaceDE w:val="0"/>
        <w:autoSpaceDN w:val="0"/>
        <w:adjustRightInd w:val="0"/>
        <w:snapToGrid w:val="0"/>
        <w:spacing w:after="120"/>
        <w:ind w:firstLineChars="0"/>
        <w:jc w:val="both"/>
        <w:rPr>
          <w:rFonts w:eastAsia="SimSun" w:cstheme="minorHAnsi"/>
          <w:bCs/>
        </w:rPr>
      </w:pPr>
      <w:r w:rsidRPr="00F309AF">
        <w:rPr>
          <w:rFonts w:eastAsia="SimSun" w:cstheme="minorHAnsi"/>
          <w:bCs/>
        </w:rPr>
        <w:t>Option 3 (multi-chance)</w:t>
      </w:r>
      <w:r>
        <w:rPr>
          <w:rFonts w:eastAsia="SimSun" w:cstheme="minorHAnsi"/>
          <w:bCs/>
          <w:lang w:val="en-US"/>
        </w:rPr>
        <w:t>:</w:t>
      </w:r>
    </w:p>
    <w:p w14:paraId="678277ED" w14:textId="3BBC392B" w:rsidR="003C7E7A" w:rsidRPr="00F309AF" w:rsidRDefault="003C7E7A" w:rsidP="003A021B">
      <w:pPr>
        <w:pStyle w:val="ListParagraph"/>
        <w:numPr>
          <w:ilvl w:val="1"/>
          <w:numId w:val="5"/>
        </w:numPr>
        <w:autoSpaceDE w:val="0"/>
        <w:autoSpaceDN w:val="0"/>
        <w:adjustRightInd w:val="0"/>
        <w:snapToGrid w:val="0"/>
        <w:spacing w:after="120"/>
        <w:ind w:firstLineChars="0"/>
        <w:jc w:val="both"/>
        <w:rPr>
          <w:rFonts w:eastAsia="SimSun" w:cstheme="minorHAnsi"/>
          <w:bCs/>
        </w:rPr>
      </w:pPr>
      <w:r w:rsidRPr="00DB0549">
        <w:rPr>
          <w:rFonts w:eastAsia="SimSun" w:cstheme="minorHAnsi"/>
          <w:bCs/>
          <w:sz w:val="22"/>
          <w:szCs w:val="22"/>
          <w:lang w:val="en-US"/>
        </w:rPr>
        <w:t>vivo</w:t>
      </w:r>
      <w:r>
        <w:rPr>
          <w:rFonts w:eastAsia="SimSun" w:cstheme="minorHAnsi"/>
          <w:bCs/>
          <w:sz w:val="22"/>
          <w:szCs w:val="22"/>
          <w:lang w:val="en-US"/>
        </w:rPr>
        <w:t>,</w:t>
      </w:r>
      <w:r w:rsidR="00D76C42">
        <w:rPr>
          <w:rFonts w:eastAsia="SimSun" w:cstheme="minorHAnsi"/>
          <w:bCs/>
          <w:sz w:val="22"/>
          <w:szCs w:val="22"/>
          <w:lang w:val="en-US"/>
        </w:rPr>
        <w:t xml:space="preserve"> </w:t>
      </w:r>
      <w:r w:rsidR="006A6DB8">
        <w:rPr>
          <w:rFonts w:eastAsia="SimSun" w:cstheme="minorHAnsi"/>
          <w:bCs/>
          <w:sz w:val="22"/>
          <w:szCs w:val="22"/>
          <w:lang w:val="en-US"/>
        </w:rPr>
        <w:t xml:space="preserve">ZTE, </w:t>
      </w:r>
      <w:r w:rsidR="006769DA" w:rsidRPr="006769DA">
        <w:rPr>
          <w:rFonts w:eastAsia="SimSun" w:cstheme="minorHAnsi"/>
          <w:bCs/>
          <w:sz w:val="22"/>
          <w:szCs w:val="22"/>
          <w:lang w:val="en-US"/>
        </w:rPr>
        <w:t>CATT</w:t>
      </w:r>
      <w:r w:rsidR="006769DA">
        <w:rPr>
          <w:rFonts w:eastAsia="SimSun" w:cstheme="minorHAnsi"/>
          <w:bCs/>
          <w:sz w:val="22"/>
          <w:szCs w:val="22"/>
          <w:lang w:val="en-US"/>
        </w:rPr>
        <w:t>,</w:t>
      </w:r>
      <w:r w:rsidR="007F786F">
        <w:rPr>
          <w:rFonts w:eastAsia="SimSun" w:cstheme="minorHAnsi"/>
          <w:bCs/>
          <w:sz w:val="22"/>
          <w:szCs w:val="22"/>
          <w:lang w:val="en-US"/>
        </w:rPr>
        <w:t xml:space="preserve"> </w:t>
      </w:r>
      <w:r w:rsidR="007F786F" w:rsidRPr="007F786F">
        <w:rPr>
          <w:rFonts w:eastAsia="SimSun" w:cstheme="minorHAnsi"/>
          <w:bCs/>
          <w:sz w:val="22"/>
          <w:szCs w:val="22"/>
          <w:lang w:val="en-US"/>
        </w:rPr>
        <w:t>Samsung</w:t>
      </w:r>
      <w:r w:rsidR="007F786F">
        <w:rPr>
          <w:rFonts w:eastAsia="SimSun" w:cstheme="minorHAnsi"/>
          <w:bCs/>
          <w:sz w:val="22"/>
          <w:szCs w:val="22"/>
          <w:lang w:val="en-US"/>
        </w:rPr>
        <w:t xml:space="preserve">, </w:t>
      </w:r>
      <w:r w:rsidR="00D76399" w:rsidRPr="00D76399">
        <w:rPr>
          <w:rFonts w:eastAsia="SimSun" w:cstheme="minorHAnsi"/>
          <w:bCs/>
          <w:sz w:val="22"/>
          <w:szCs w:val="22"/>
          <w:lang w:val="en-US"/>
        </w:rPr>
        <w:t>LG</w:t>
      </w:r>
      <w:r w:rsidR="00D76399">
        <w:rPr>
          <w:rFonts w:eastAsia="SimSun" w:cstheme="minorHAnsi"/>
          <w:bCs/>
          <w:sz w:val="22"/>
          <w:szCs w:val="22"/>
          <w:lang w:val="en-US"/>
        </w:rPr>
        <w:t xml:space="preserve">, </w:t>
      </w:r>
      <w:r w:rsidR="00021A32" w:rsidRPr="00021A32">
        <w:rPr>
          <w:rFonts w:eastAsia="SimSun" w:cstheme="minorHAnsi"/>
          <w:bCs/>
          <w:sz w:val="22"/>
          <w:szCs w:val="22"/>
          <w:lang w:val="en-US"/>
        </w:rPr>
        <w:t>Fraunhofer IIS/HHI</w:t>
      </w:r>
      <w:r w:rsidR="00021A32">
        <w:rPr>
          <w:rFonts w:eastAsia="SimSun" w:cstheme="minorHAnsi"/>
          <w:bCs/>
          <w:sz w:val="22"/>
          <w:szCs w:val="22"/>
          <w:lang w:val="en-US"/>
        </w:rPr>
        <w:t xml:space="preserve">, </w:t>
      </w:r>
      <w:r w:rsidR="0007401A" w:rsidRPr="0007401A">
        <w:rPr>
          <w:rFonts w:eastAsia="SimSun" w:cstheme="minorHAnsi"/>
          <w:bCs/>
          <w:sz w:val="22"/>
          <w:szCs w:val="22"/>
          <w:lang w:val="en-US"/>
        </w:rPr>
        <w:t>Lenovo/MotM</w:t>
      </w:r>
      <w:r w:rsidR="0007401A">
        <w:rPr>
          <w:rFonts w:eastAsia="SimSun" w:cstheme="minorHAnsi"/>
          <w:bCs/>
          <w:sz w:val="22"/>
          <w:szCs w:val="22"/>
          <w:lang w:val="en-US"/>
        </w:rPr>
        <w:t xml:space="preserve"> </w:t>
      </w:r>
    </w:p>
    <w:p w14:paraId="051D3C8E" w14:textId="1C0FF377" w:rsidR="00F309AF" w:rsidRDefault="00F309AF" w:rsidP="005D56BE">
      <w:pPr>
        <w:autoSpaceDE w:val="0"/>
        <w:autoSpaceDN w:val="0"/>
        <w:adjustRightInd w:val="0"/>
        <w:snapToGrid w:val="0"/>
        <w:spacing w:after="120"/>
        <w:jc w:val="both"/>
        <w:rPr>
          <w:rFonts w:ascii="Times New Roman" w:eastAsia="SimSun" w:hAnsi="Times New Roman" w:cs="Times New Roman"/>
          <w:bCs/>
        </w:rPr>
      </w:pPr>
    </w:p>
    <w:p w14:paraId="2AFBEFB4" w14:textId="720FE530" w:rsidR="003456A4" w:rsidRDefault="003456A4" w:rsidP="005D56BE">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 xml:space="preserve">With respect to performance evaluation results, </w:t>
      </w:r>
      <w:r w:rsidR="0046036D">
        <w:rPr>
          <w:rFonts w:ascii="Times New Roman" w:eastAsia="SimSun" w:hAnsi="Times New Roman" w:cs="Times New Roman"/>
          <w:bCs/>
        </w:rPr>
        <w:t>the following is observed:</w:t>
      </w:r>
    </w:p>
    <w:p w14:paraId="66D85F0B" w14:textId="7EA442CC" w:rsidR="004D6FCE" w:rsidRPr="007A6C93" w:rsidRDefault="004D6FCE" w:rsidP="003A021B">
      <w:pPr>
        <w:pStyle w:val="ListParagraph"/>
        <w:numPr>
          <w:ilvl w:val="0"/>
          <w:numId w:val="20"/>
        </w:numPr>
        <w:autoSpaceDE w:val="0"/>
        <w:autoSpaceDN w:val="0"/>
        <w:adjustRightInd w:val="0"/>
        <w:snapToGrid w:val="0"/>
        <w:spacing w:after="120"/>
        <w:ind w:firstLineChars="0"/>
        <w:jc w:val="both"/>
        <w:rPr>
          <w:rFonts w:eastAsia="SimSun"/>
          <w:bCs/>
        </w:rPr>
      </w:pPr>
      <w:r w:rsidRPr="004D6FCE">
        <w:rPr>
          <w:rFonts w:eastAsia="SimSun"/>
          <w:bCs/>
          <w:sz w:val="22"/>
          <w:szCs w:val="22"/>
          <w:lang w:val="en-US"/>
        </w:rPr>
        <w:t xml:space="preserve">The following companies </w:t>
      </w:r>
      <w:r w:rsidR="00C01F08">
        <w:rPr>
          <w:rFonts w:eastAsia="SimSun"/>
          <w:bCs/>
          <w:sz w:val="22"/>
          <w:szCs w:val="22"/>
          <w:lang w:val="en-US"/>
        </w:rPr>
        <w:t>observe</w:t>
      </w:r>
      <w:r w:rsidRPr="004D6FCE">
        <w:rPr>
          <w:rFonts w:eastAsia="SimSun"/>
          <w:bCs/>
          <w:sz w:val="22"/>
          <w:szCs w:val="22"/>
          <w:lang w:val="en-US"/>
        </w:rPr>
        <w:t xml:space="preserve"> that </w:t>
      </w:r>
      <w:r w:rsidR="00E26AFF">
        <w:rPr>
          <w:rFonts w:eastAsia="SimSun"/>
          <w:bCs/>
          <w:sz w:val="22"/>
          <w:szCs w:val="22"/>
          <w:lang w:val="en-US"/>
        </w:rPr>
        <w:t>Option1 and Option 2</w:t>
      </w:r>
      <w:r>
        <w:rPr>
          <w:rFonts w:eastAsia="SimSun"/>
          <w:bCs/>
          <w:sz w:val="22"/>
          <w:szCs w:val="22"/>
          <w:lang w:val="en-US"/>
        </w:rPr>
        <w:t xml:space="preserve"> have similar performance</w:t>
      </w:r>
      <w:r w:rsidR="00AF1394">
        <w:rPr>
          <w:rFonts w:eastAsia="SimSun"/>
          <w:bCs/>
          <w:sz w:val="22"/>
          <w:szCs w:val="22"/>
          <w:lang w:val="en-US"/>
        </w:rPr>
        <w:t xml:space="preserve"> given the same amount of resources</w:t>
      </w:r>
      <w:r w:rsidR="00E26AFF">
        <w:rPr>
          <w:rFonts w:eastAsia="SimSun"/>
          <w:bCs/>
          <w:sz w:val="22"/>
          <w:szCs w:val="22"/>
          <w:lang w:val="en-US"/>
        </w:rPr>
        <w:t xml:space="preserve"> w/ and w/o blockage</w:t>
      </w:r>
      <w:r w:rsidR="00AF1394">
        <w:rPr>
          <w:rFonts w:eastAsia="SimSun"/>
          <w:bCs/>
          <w:sz w:val="22"/>
          <w:szCs w:val="22"/>
          <w:lang w:val="en-US"/>
        </w:rPr>
        <w:t>: Apple, Intel, Qualcomm</w:t>
      </w:r>
    </w:p>
    <w:p w14:paraId="7019CE49" w14:textId="181DEDC8" w:rsidR="007A6C93" w:rsidRPr="00C01F08" w:rsidRDefault="007A6C93" w:rsidP="003A021B">
      <w:pPr>
        <w:pStyle w:val="ListParagraph"/>
        <w:numPr>
          <w:ilvl w:val="0"/>
          <w:numId w:val="20"/>
        </w:numPr>
        <w:autoSpaceDE w:val="0"/>
        <w:autoSpaceDN w:val="0"/>
        <w:adjustRightInd w:val="0"/>
        <w:snapToGrid w:val="0"/>
        <w:spacing w:after="120"/>
        <w:ind w:firstLineChars="0"/>
        <w:jc w:val="both"/>
        <w:rPr>
          <w:rFonts w:eastAsia="SimSun"/>
          <w:bCs/>
        </w:rPr>
      </w:pPr>
      <w:r>
        <w:rPr>
          <w:rFonts w:eastAsia="SimSun"/>
          <w:bCs/>
          <w:sz w:val="22"/>
          <w:szCs w:val="22"/>
          <w:lang w:val="en-US"/>
        </w:rPr>
        <w:t xml:space="preserve">The following companies </w:t>
      </w:r>
      <w:r w:rsidR="00C01F08">
        <w:rPr>
          <w:rFonts w:eastAsia="SimSun"/>
          <w:bCs/>
          <w:sz w:val="22"/>
          <w:szCs w:val="22"/>
          <w:lang w:val="en-US"/>
        </w:rPr>
        <w:t>observe</w:t>
      </w:r>
      <w:r>
        <w:rPr>
          <w:rFonts w:eastAsia="SimSun"/>
          <w:bCs/>
          <w:sz w:val="22"/>
          <w:szCs w:val="22"/>
          <w:lang w:val="en-US"/>
        </w:rPr>
        <w:t xml:space="preserve"> that </w:t>
      </w:r>
      <w:r w:rsidR="00E26AFF">
        <w:rPr>
          <w:rFonts w:eastAsia="SimSun"/>
          <w:bCs/>
          <w:sz w:val="22"/>
          <w:szCs w:val="22"/>
          <w:lang w:val="en-US"/>
        </w:rPr>
        <w:t xml:space="preserve">Option2 performs better than Option1 at least in the presence of blockage: </w:t>
      </w:r>
      <w:r w:rsidR="00115B0A" w:rsidRPr="00115B0A">
        <w:rPr>
          <w:rFonts w:eastAsia="SimSun"/>
          <w:bCs/>
          <w:sz w:val="22"/>
          <w:szCs w:val="22"/>
          <w:lang w:val="en-US"/>
        </w:rPr>
        <w:t>Huawei</w:t>
      </w:r>
      <w:r w:rsidR="00115B0A">
        <w:rPr>
          <w:rFonts w:eastAsia="SimSun"/>
          <w:bCs/>
          <w:sz w:val="22"/>
          <w:szCs w:val="22"/>
          <w:lang w:val="en-US"/>
        </w:rPr>
        <w:t>/</w:t>
      </w:r>
      <w:r w:rsidR="00115B0A" w:rsidRPr="00115B0A">
        <w:rPr>
          <w:rFonts w:eastAsia="SimSun"/>
          <w:bCs/>
          <w:sz w:val="22"/>
          <w:szCs w:val="22"/>
          <w:lang w:val="en-US"/>
        </w:rPr>
        <w:t>HiSilicon</w:t>
      </w:r>
      <w:r w:rsidR="00115B0A">
        <w:rPr>
          <w:rFonts w:eastAsia="SimSun"/>
          <w:bCs/>
          <w:sz w:val="22"/>
          <w:szCs w:val="22"/>
          <w:lang w:val="en-US"/>
        </w:rPr>
        <w:t xml:space="preserve">, </w:t>
      </w:r>
      <w:r w:rsidR="00B35B64">
        <w:rPr>
          <w:rFonts w:eastAsia="SimSun"/>
          <w:bCs/>
          <w:sz w:val="22"/>
          <w:szCs w:val="22"/>
          <w:lang w:val="en-US"/>
        </w:rPr>
        <w:t xml:space="preserve">ZTE, </w:t>
      </w:r>
      <w:r w:rsidR="007469CD" w:rsidRPr="007F786F">
        <w:rPr>
          <w:rFonts w:eastAsia="SimSun" w:cstheme="minorHAnsi"/>
          <w:bCs/>
          <w:sz w:val="22"/>
          <w:szCs w:val="22"/>
          <w:lang w:val="en-US"/>
        </w:rPr>
        <w:t>Samsung</w:t>
      </w:r>
      <w:r w:rsidR="00162A24">
        <w:rPr>
          <w:rFonts w:eastAsia="SimSun" w:cstheme="minorHAnsi"/>
          <w:bCs/>
          <w:sz w:val="22"/>
          <w:szCs w:val="22"/>
          <w:lang w:val="en-US"/>
        </w:rPr>
        <w:t>, Ericsso</w:t>
      </w:r>
      <w:r w:rsidR="007858D4">
        <w:rPr>
          <w:rFonts w:eastAsia="SimSun" w:cstheme="minorHAnsi"/>
          <w:bCs/>
          <w:sz w:val="22"/>
          <w:szCs w:val="22"/>
          <w:lang w:val="en-US"/>
        </w:rPr>
        <w:t>n</w:t>
      </w:r>
    </w:p>
    <w:p w14:paraId="43C69BC3" w14:textId="77777777" w:rsidR="007D402C" w:rsidRPr="007D402C" w:rsidRDefault="00C01F08" w:rsidP="003A021B">
      <w:pPr>
        <w:pStyle w:val="ListParagraph"/>
        <w:numPr>
          <w:ilvl w:val="0"/>
          <w:numId w:val="20"/>
        </w:numPr>
        <w:autoSpaceDE w:val="0"/>
        <w:autoSpaceDN w:val="0"/>
        <w:adjustRightInd w:val="0"/>
        <w:snapToGrid w:val="0"/>
        <w:spacing w:after="120"/>
        <w:ind w:firstLineChars="0"/>
        <w:jc w:val="both"/>
        <w:rPr>
          <w:rFonts w:eastAsia="SimSun"/>
          <w:bCs/>
        </w:rPr>
      </w:pPr>
      <w:r>
        <w:rPr>
          <w:rFonts w:eastAsia="SimSun"/>
          <w:bCs/>
          <w:sz w:val="22"/>
          <w:szCs w:val="22"/>
          <w:lang w:val="en-US"/>
        </w:rPr>
        <w:t xml:space="preserve">The following companies observe that </w:t>
      </w:r>
      <w:r w:rsidR="00E37FEE">
        <w:rPr>
          <w:rFonts w:eastAsia="SimSun"/>
          <w:bCs/>
          <w:sz w:val="22"/>
          <w:szCs w:val="22"/>
          <w:lang w:val="en-US"/>
        </w:rPr>
        <w:t>Option1/Option2 performs better than Option 3</w:t>
      </w:r>
      <w:r w:rsidR="00B2492A">
        <w:rPr>
          <w:rFonts w:eastAsia="SimSun"/>
          <w:bCs/>
          <w:sz w:val="22"/>
          <w:szCs w:val="22"/>
          <w:lang w:val="en-US"/>
        </w:rPr>
        <w:t xml:space="preserve"> </w:t>
      </w:r>
    </w:p>
    <w:p w14:paraId="6367C3AC" w14:textId="7BD418A1" w:rsidR="00AB4FE6" w:rsidRPr="00AB4FE6" w:rsidRDefault="00AB4FE6" w:rsidP="003A021B">
      <w:pPr>
        <w:pStyle w:val="ListParagraph"/>
        <w:numPr>
          <w:ilvl w:val="1"/>
          <w:numId w:val="20"/>
        </w:numPr>
        <w:autoSpaceDE w:val="0"/>
        <w:autoSpaceDN w:val="0"/>
        <w:adjustRightInd w:val="0"/>
        <w:snapToGrid w:val="0"/>
        <w:spacing w:after="120"/>
        <w:ind w:firstLineChars="0"/>
        <w:jc w:val="both"/>
        <w:rPr>
          <w:rFonts w:eastAsia="SimSun"/>
          <w:bCs/>
          <w:sz w:val="22"/>
          <w:szCs w:val="22"/>
        </w:rPr>
      </w:pPr>
      <w:r w:rsidRPr="00AB4FE6">
        <w:rPr>
          <w:rFonts w:eastAsia="SimSun"/>
          <w:bCs/>
          <w:sz w:val="22"/>
          <w:szCs w:val="22"/>
          <w:lang w:val="en-US"/>
        </w:rPr>
        <w:t xml:space="preserve">When there is no blockage: </w:t>
      </w:r>
      <w:r w:rsidR="00350A0D" w:rsidRPr="00115B0A">
        <w:rPr>
          <w:rFonts w:eastAsia="SimSun"/>
          <w:bCs/>
          <w:sz w:val="22"/>
          <w:szCs w:val="22"/>
          <w:lang w:val="en-US"/>
        </w:rPr>
        <w:t>Huawei</w:t>
      </w:r>
      <w:r w:rsidR="00350A0D">
        <w:rPr>
          <w:rFonts w:eastAsia="SimSun"/>
          <w:bCs/>
          <w:sz w:val="22"/>
          <w:szCs w:val="22"/>
          <w:lang w:val="en-US"/>
        </w:rPr>
        <w:t>/</w:t>
      </w:r>
      <w:r w:rsidR="00350A0D" w:rsidRPr="00115B0A">
        <w:rPr>
          <w:rFonts w:eastAsia="SimSun"/>
          <w:bCs/>
          <w:sz w:val="22"/>
          <w:szCs w:val="22"/>
          <w:lang w:val="en-US"/>
        </w:rPr>
        <w:t>HiSilicon</w:t>
      </w:r>
      <w:r w:rsidR="00350A0D">
        <w:rPr>
          <w:rFonts w:eastAsia="SimSun"/>
          <w:bCs/>
          <w:sz w:val="22"/>
          <w:szCs w:val="22"/>
          <w:lang w:val="en-US"/>
        </w:rPr>
        <w:t xml:space="preserve">, </w:t>
      </w:r>
      <w:r w:rsidR="00046A57">
        <w:rPr>
          <w:rFonts w:eastAsia="SimSun"/>
          <w:bCs/>
          <w:sz w:val="22"/>
          <w:szCs w:val="22"/>
          <w:lang w:val="en-US"/>
        </w:rPr>
        <w:t xml:space="preserve">ZTE, </w:t>
      </w:r>
      <w:r w:rsidR="00AE4981">
        <w:rPr>
          <w:rFonts w:eastAsia="SimSun"/>
          <w:bCs/>
          <w:sz w:val="22"/>
          <w:szCs w:val="22"/>
          <w:lang w:val="en-US"/>
        </w:rPr>
        <w:t xml:space="preserve">CATT, </w:t>
      </w:r>
      <w:r w:rsidR="00856F88" w:rsidRPr="00021A32">
        <w:rPr>
          <w:sz w:val="22"/>
          <w:szCs w:val="22"/>
          <w:lang w:val="en-US"/>
        </w:rPr>
        <w:t>Fraunhofer</w:t>
      </w:r>
      <w:r w:rsidR="007B4979">
        <w:rPr>
          <w:sz w:val="22"/>
          <w:szCs w:val="22"/>
          <w:lang w:val="en-US"/>
        </w:rPr>
        <w:t>, Intel</w:t>
      </w:r>
      <w:r w:rsidR="007F41BF">
        <w:rPr>
          <w:sz w:val="22"/>
          <w:szCs w:val="22"/>
          <w:lang w:val="en-US"/>
        </w:rPr>
        <w:t xml:space="preserve">, </w:t>
      </w:r>
      <w:r w:rsidR="007F41BF" w:rsidRPr="007F41BF">
        <w:rPr>
          <w:sz w:val="22"/>
          <w:szCs w:val="22"/>
          <w:lang w:val="en-US"/>
        </w:rPr>
        <w:t>NTT DOCOMO</w:t>
      </w:r>
      <w:r w:rsidR="007858D4">
        <w:rPr>
          <w:sz w:val="22"/>
          <w:szCs w:val="22"/>
          <w:lang w:val="en-US"/>
        </w:rPr>
        <w:t>, Qualcomm</w:t>
      </w:r>
    </w:p>
    <w:p w14:paraId="37D15EB2" w14:textId="55839A70" w:rsidR="00C01F08" w:rsidRPr="00AB4FE6" w:rsidRDefault="00AB4FE6" w:rsidP="003A021B">
      <w:pPr>
        <w:pStyle w:val="ListParagraph"/>
        <w:numPr>
          <w:ilvl w:val="1"/>
          <w:numId w:val="20"/>
        </w:numPr>
        <w:autoSpaceDE w:val="0"/>
        <w:autoSpaceDN w:val="0"/>
        <w:adjustRightInd w:val="0"/>
        <w:snapToGrid w:val="0"/>
        <w:spacing w:after="120"/>
        <w:ind w:firstLineChars="0"/>
        <w:jc w:val="both"/>
        <w:rPr>
          <w:rFonts w:eastAsia="SimSun"/>
          <w:bCs/>
          <w:sz w:val="22"/>
          <w:szCs w:val="22"/>
        </w:rPr>
      </w:pPr>
      <w:r w:rsidRPr="00AB4FE6">
        <w:rPr>
          <w:rFonts w:eastAsia="SimSun"/>
          <w:bCs/>
          <w:sz w:val="22"/>
          <w:szCs w:val="22"/>
          <w:lang w:val="en-US"/>
        </w:rPr>
        <w:t>E</w:t>
      </w:r>
      <w:r w:rsidR="00B2492A" w:rsidRPr="00AB4FE6">
        <w:rPr>
          <w:rFonts w:eastAsia="SimSun"/>
          <w:bCs/>
          <w:sz w:val="22"/>
          <w:szCs w:val="22"/>
          <w:lang w:val="en-US"/>
        </w:rPr>
        <w:t>ven in the case of blockage:</w:t>
      </w:r>
      <w:r w:rsidR="00856F88">
        <w:rPr>
          <w:rFonts w:eastAsia="SimSun"/>
          <w:bCs/>
          <w:sz w:val="22"/>
          <w:szCs w:val="22"/>
          <w:lang w:val="en-US"/>
        </w:rPr>
        <w:t xml:space="preserve"> </w:t>
      </w:r>
      <w:r w:rsidR="00856F88" w:rsidRPr="00021A32">
        <w:rPr>
          <w:sz w:val="22"/>
          <w:szCs w:val="22"/>
          <w:lang w:val="en-US"/>
        </w:rPr>
        <w:t>Fraunhofer</w:t>
      </w:r>
      <w:r w:rsidR="00856F88">
        <w:rPr>
          <w:sz w:val="22"/>
          <w:szCs w:val="22"/>
          <w:lang w:val="en-US"/>
        </w:rPr>
        <w:t xml:space="preserve">, </w:t>
      </w:r>
      <w:r w:rsidR="007B4979">
        <w:rPr>
          <w:sz w:val="22"/>
          <w:szCs w:val="22"/>
          <w:lang w:val="en-US"/>
        </w:rPr>
        <w:t>Intel</w:t>
      </w:r>
      <w:r w:rsidR="007858D4">
        <w:rPr>
          <w:sz w:val="22"/>
          <w:szCs w:val="22"/>
          <w:lang w:val="en-US"/>
        </w:rPr>
        <w:t xml:space="preserve">, Qualcomm </w:t>
      </w:r>
      <w:r w:rsidR="00245401">
        <w:rPr>
          <w:sz w:val="22"/>
          <w:szCs w:val="22"/>
          <w:lang w:val="en-US"/>
        </w:rPr>
        <w:t>(for AL=2)</w:t>
      </w:r>
    </w:p>
    <w:p w14:paraId="2394E7BE" w14:textId="60BFC43C" w:rsidR="006F4E10" w:rsidRDefault="006F4E10" w:rsidP="005D56BE">
      <w:pPr>
        <w:autoSpaceDE w:val="0"/>
        <w:autoSpaceDN w:val="0"/>
        <w:adjustRightInd w:val="0"/>
        <w:snapToGrid w:val="0"/>
        <w:spacing w:after="120"/>
        <w:jc w:val="both"/>
        <w:rPr>
          <w:rFonts w:ascii="Times New Roman" w:eastAsia="SimSun" w:hAnsi="Times New Roman" w:cs="Times New Roman"/>
          <w:bCs/>
        </w:rPr>
      </w:pPr>
    </w:p>
    <w:p w14:paraId="37D826C3" w14:textId="7DE3223F" w:rsidR="007858D4" w:rsidRDefault="007858D4" w:rsidP="005D56BE">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With respect to specification impact</w:t>
      </w:r>
      <w:r w:rsidR="00261A3D">
        <w:rPr>
          <w:rFonts w:ascii="Times New Roman" w:eastAsia="SimSun" w:hAnsi="Times New Roman" w:cs="Times New Roman"/>
          <w:bCs/>
        </w:rPr>
        <w:t xml:space="preserve">, while the details depend on </w:t>
      </w:r>
      <w:r w:rsidR="00101F5E">
        <w:rPr>
          <w:rFonts w:ascii="Times New Roman" w:eastAsia="SimSun" w:hAnsi="Times New Roman" w:cs="Times New Roman"/>
          <w:bCs/>
        </w:rPr>
        <w:t xml:space="preserve">specific Alts/Cases/Schemes, the following is mentioned by different companies </w:t>
      </w:r>
      <w:r w:rsidR="00E119E2">
        <w:rPr>
          <w:rFonts w:ascii="Times New Roman" w:eastAsia="SimSun" w:hAnsi="Times New Roman" w:cs="Times New Roman"/>
          <w:bCs/>
        </w:rPr>
        <w:t xml:space="preserve">and can be considered as potential specification </w:t>
      </w:r>
      <w:r w:rsidR="00825289">
        <w:rPr>
          <w:rFonts w:ascii="Times New Roman" w:eastAsia="SimSun" w:hAnsi="Times New Roman" w:cs="Times New Roman"/>
          <w:bCs/>
        </w:rPr>
        <w:t>impacts that require further discussions:</w:t>
      </w:r>
    </w:p>
    <w:tbl>
      <w:tblPr>
        <w:tblStyle w:val="TableGrid"/>
        <w:tblW w:w="0" w:type="auto"/>
        <w:tblLook w:val="04A0" w:firstRow="1" w:lastRow="0" w:firstColumn="1" w:lastColumn="0" w:noHBand="0" w:noVBand="1"/>
      </w:tblPr>
      <w:tblGrid>
        <w:gridCol w:w="1165"/>
        <w:gridCol w:w="8185"/>
      </w:tblGrid>
      <w:tr w:rsidR="00825289" w14:paraId="5E56ADEB" w14:textId="77777777" w:rsidTr="00825289">
        <w:tc>
          <w:tcPr>
            <w:tcW w:w="1165" w:type="dxa"/>
          </w:tcPr>
          <w:p w14:paraId="3D5B64BE" w14:textId="50380B45" w:rsidR="00825289" w:rsidRDefault="00825289" w:rsidP="005D56BE">
            <w:pPr>
              <w:autoSpaceDE w:val="0"/>
              <w:autoSpaceDN w:val="0"/>
              <w:adjustRightInd w:val="0"/>
              <w:snapToGrid w:val="0"/>
              <w:jc w:val="both"/>
              <w:rPr>
                <w:rFonts w:eastAsia="SimSun"/>
                <w:bCs/>
              </w:rPr>
            </w:pPr>
            <w:r>
              <w:rPr>
                <w:rFonts w:eastAsia="SimSun"/>
                <w:bCs/>
              </w:rPr>
              <w:t>Option 1</w:t>
            </w:r>
          </w:p>
        </w:tc>
        <w:tc>
          <w:tcPr>
            <w:tcW w:w="8185" w:type="dxa"/>
          </w:tcPr>
          <w:p w14:paraId="5BFDDDD5" w14:textId="00E0D9D1" w:rsidR="00642697" w:rsidRPr="005522C2" w:rsidRDefault="00324154" w:rsidP="003A021B">
            <w:pPr>
              <w:pStyle w:val="ListParagraph"/>
              <w:numPr>
                <w:ilvl w:val="0"/>
                <w:numId w:val="22"/>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 xml:space="preserve">Configuration </w:t>
            </w:r>
            <w:r w:rsidR="00A36E7C">
              <w:rPr>
                <w:rFonts w:eastAsia="SimSun"/>
                <w:bCs/>
                <w:sz w:val="20"/>
                <w:szCs w:val="20"/>
                <w:lang w:val="en-US"/>
              </w:rPr>
              <w:t xml:space="preserve">/ association </w:t>
            </w:r>
            <w:r>
              <w:rPr>
                <w:rFonts w:eastAsia="SimSun"/>
                <w:bCs/>
                <w:sz w:val="20"/>
                <w:szCs w:val="20"/>
                <w:lang w:val="en-US"/>
              </w:rPr>
              <w:t xml:space="preserve">related: </w:t>
            </w:r>
            <w:r w:rsidR="00A36E7C" w:rsidRPr="005522C2">
              <w:rPr>
                <w:rFonts w:eastAsia="SimSun"/>
                <w:bCs/>
                <w:sz w:val="20"/>
                <w:szCs w:val="20"/>
              </w:rPr>
              <w:t>TCI state activation</w:t>
            </w:r>
            <w:r w:rsidR="00642697" w:rsidRPr="005522C2">
              <w:rPr>
                <w:rFonts w:eastAsia="SimSun"/>
                <w:bCs/>
                <w:sz w:val="20"/>
                <w:szCs w:val="20"/>
              </w:rPr>
              <w:t xml:space="preserve"> for a CORESET</w:t>
            </w:r>
            <w:r w:rsidR="005522C2">
              <w:rPr>
                <w:rFonts w:eastAsia="SimSun"/>
                <w:bCs/>
                <w:sz w:val="20"/>
                <w:szCs w:val="20"/>
                <w:lang w:val="en-US"/>
              </w:rPr>
              <w:t xml:space="preserve">, </w:t>
            </w:r>
            <w:r w:rsidR="00642697" w:rsidRPr="005522C2">
              <w:rPr>
                <w:rFonts w:eastAsia="SimSun"/>
                <w:bCs/>
                <w:sz w:val="20"/>
                <w:szCs w:val="20"/>
              </w:rPr>
              <w:t xml:space="preserve">Association </w:t>
            </w:r>
            <w:r w:rsidR="009E6920" w:rsidRPr="005522C2">
              <w:rPr>
                <w:rFonts w:eastAsia="SimSun"/>
                <w:bCs/>
                <w:sz w:val="20"/>
                <w:szCs w:val="20"/>
              </w:rPr>
              <w:t>/ configuration of REG bundles (for FDM) / OFDM symbols (for TDM) with TCI state</w:t>
            </w:r>
          </w:p>
          <w:p w14:paraId="7634B027" w14:textId="1EDCBD59" w:rsidR="005522C2" w:rsidRPr="008E058B" w:rsidRDefault="005522C2" w:rsidP="003A021B">
            <w:pPr>
              <w:pStyle w:val="ListParagraph"/>
              <w:numPr>
                <w:ilvl w:val="0"/>
                <w:numId w:val="22"/>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Procedural related</w:t>
            </w:r>
            <w:r w:rsidR="00D212F7">
              <w:rPr>
                <w:rFonts w:eastAsia="SimSun"/>
                <w:bCs/>
                <w:sz w:val="20"/>
                <w:szCs w:val="20"/>
                <w:lang w:val="en-US"/>
              </w:rPr>
              <w:t>: CCE-REG mapping (for FDM)</w:t>
            </w:r>
            <w:r w:rsidR="00136F50">
              <w:rPr>
                <w:rFonts w:eastAsia="SimSun"/>
                <w:bCs/>
                <w:sz w:val="20"/>
                <w:szCs w:val="20"/>
                <w:lang w:val="en-US"/>
              </w:rPr>
              <w:t xml:space="preserve">, </w:t>
            </w:r>
            <w:r w:rsidR="00E25495">
              <w:rPr>
                <w:rFonts w:eastAsia="SimSun"/>
                <w:bCs/>
                <w:sz w:val="20"/>
                <w:szCs w:val="20"/>
                <w:lang w:val="en-US"/>
              </w:rPr>
              <w:t xml:space="preserve">precoding assumption (for TDM), </w:t>
            </w:r>
            <w:r w:rsidR="00274741">
              <w:rPr>
                <w:rFonts w:eastAsia="SimSun"/>
                <w:bCs/>
                <w:sz w:val="20"/>
                <w:szCs w:val="20"/>
                <w:lang w:val="en-US"/>
              </w:rPr>
              <w:t xml:space="preserve">implicit BFD resource </w:t>
            </w:r>
            <w:r w:rsidR="003B1D49">
              <w:rPr>
                <w:rFonts w:eastAsia="SimSun"/>
                <w:bCs/>
                <w:sz w:val="20"/>
                <w:szCs w:val="20"/>
                <w:lang w:val="en-US"/>
              </w:rPr>
              <w:t>for BFR,</w:t>
            </w:r>
            <w:r w:rsidR="00B100AF">
              <w:rPr>
                <w:rFonts w:eastAsia="SimSun"/>
                <w:bCs/>
                <w:sz w:val="20"/>
                <w:szCs w:val="20"/>
                <w:lang w:val="en-US"/>
              </w:rPr>
              <w:t xml:space="preserve"> default beam when CORESET has 2 TCI states</w:t>
            </w:r>
            <w:r w:rsidR="0064062B">
              <w:rPr>
                <w:rFonts w:eastAsia="SimSun"/>
                <w:bCs/>
                <w:sz w:val="20"/>
                <w:szCs w:val="20"/>
                <w:lang w:val="en-US"/>
              </w:rPr>
              <w:t xml:space="preserve"> </w:t>
            </w:r>
            <w:r w:rsidR="003B1D49">
              <w:rPr>
                <w:rFonts w:eastAsia="SimSun"/>
                <w:bCs/>
                <w:sz w:val="20"/>
                <w:szCs w:val="20"/>
                <w:lang w:val="en-US"/>
              </w:rPr>
              <w:t xml:space="preserve"> </w:t>
            </w:r>
          </w:p>
        </w:tc>
      </w:tr>
      <w:tr w:rsidR="00825289" w14:paraId="650899A9" w14:textId="77777777" w:rsidTr="00825289">
        <w:tc>
          <w:tcPr>
            <w:tcW w:w="1165" w:type="dxa"/>
          </w:tcPr>
          <w:p w14:paraId="3E5B03FC" w14:textId="41ADDFF3" w:rsidR="00825289" w:rsidRDefault="00825289" w:rsidP="005D56BE">
            <w:pPr>
              <w:autoSpaceDE w:val="0"/>
              <w:autoSpaceDN w:val="0"/>
              <w:adjustRightInd w:val="0"/>
              <w:snapToGrid w:val="0"/>
              <w:jc w:val="both"/>
              <w:rPr>
                <w:rFonts w:eastAsia="SimSun"/>
                <w:bCs/>
              </w:rPr>
            </w:pPr>
            <w:r>
              <w:rPr>
                <w:rFonts w:eastAsia="SimSun"/>
                <w:bCs/>
              </w:rPr>
              <w:t>Option 2</w:t>
            </w:r>
          </w:p>
        </w:tc>
        <w:tc>
          <w:tcPr>
            <w:tcW w:w="8185" w:type="dxa"/>
          </w:tcPr>
          <w:p w14:paraId="2F64CE29" w14:textId="39EBC81C" w:rsidR="00825289" w:rsidRDefault="009D2843" w:rsidP="009D2843">
            <w:pPr>
              <w:autoSpaceDE w:val="0"/>
              <w:autoSpaceDN w:val="0"/>
              <w:adjustRightInd w:val="0"/>
              <w:snapToGrid w:val="0"/>
              <w:jc w:val="both"/>
              <w:rPr>
                <w:rFonts w:eastAsia="SimSun"/>
                <w:bCs/>
              </w:rPr>
            </w:pPr>
            <w:r w:rsidRPr="009D2843">
              <w:rPr>
                <w:rFonts w:eastAsia="SimSun"/>
                <w:bCs/>
              </w:rPr>
              <w:t xml:space="preserve">In addition to </w:t>
            </w:r>
            <w:r w:rsidR="00B82652">
              <w:rPr>
                <w:rFonts w:eastAsia="SimSun"/>
                <w:bCs/>
              </w:rPr>
              <w:t>impacts</w:t>
            </w:r>
            <w:r w:rsidRPr="009D2843">
              <w:rPr>
                <w:rFonts w:eastAsia="SimSun"/>
                <w:bCs/>
              </w:rPr>
              <w:t xml:space="preserve"> mentioned</w:t>
            </w:r>
            <w:r>
              <w:rPr>
                <w:rFonts w:eastAsia="SimSun"/>
                <w:bCs/>
              </w:rPr>
              <w:t xml:space="preserve"> for option 3 below</w:t>
            </w:r>
            <w:r w:rsidR="00B82652">
              <w:rPr>
                <w:rFonts w:eastAsia="SimSun"/>
                <w:bCs/>
              </w:rPr>
              <w:t xml:space="preserve">, the following potential specification impacts are </w:t>
            </w:r>
            <w:r w:rsidR="00FC4F8D">
              <w:rPr>
                <w:rFonts w:eastAsia="SimSun"/>
                <w:bCs/>
              </w:rPr>
              <w:t>mentioned</w:t>
            </w:r>
            <w:r w:rsidR="00B82652">
              <w:rPr>
                <w:rFonts w:eastAsia="SimSun"/>
                <w:bCs/>
              </w:rPr>
              <w:t>:</w:t>
            </w:r>
          </w:p>
          <w:p w14:paraId="44B4BECD" w14:textId="52EB538E" w:rsidR="00B82652" w:rsidRPr="00B82652" w:rsidRDefault="00B82652" w:rsidP="003A021B">
            <w:pPr>
              <w:pStyle w:val="ListParagraph"/>
              <w:numPr>
                <w:ilvl w:val="0"/>
                <w:numId w:val="23"/>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 xml:space="preserve">Procedural related: </w:t>
            </w:r>
            <w:r w:rsidR="00822958">
              <w:rPr>
                <w:rFonts w:eastAsia="SimSun"/>
                <w:bCs/>
                <w:sz w:val="20"/>
                <w:szCs w:val="20"/>
                <w:lang w:val="en-US"/>
              </w:rPr>
              <w:t>BD limits (inter and intra-slot</w:t>
            </w:r>
            <w:r w:rsidR="00231A75">
              <w:rPr>
                <w:rFonts w:eastAsia="SimSun"/>
                <w:bCs/>
                <w:sz w:val="20"/>
                <w:szCs w:val="20"/>
                <w:lang w:val="en-US"/>
              </w:rPr>
              <w:t xml:space="preserve"> and inter and intra-span</w:t>
            </w:r>
            <w:r w:rsidR="00822958">
              <w:rPr>
                <w:rFonts w:eastAsia="SimSun"/>
                <w:bCs/>
                <w:sz w:val="20"/>
                <w:szCs w:val="20"/>
                <w:lang w:val="en-US"/>
              </w:rPr>
              <w:t xml:space="preserve"> may require different changes)</w:t>
            </w:r>
            <w:r w:rsidR="00231A75">
              <w:rPr>
                <w:rFonts w:eastAsia="SimSun"/>
                <w:bCs/>
                <w:sz w:val="20"/>
                <w:szCs w:val="20"/>
                <w:lang w:val="en-US"/>
              </w:rPr>
              <w:t xml:space="preserve">, </w:t>
            </w:r>
            <w:r w:rsidR="00677FE1">
              <w:rPr>
                <w:rFonts w:eastAsia="SimSun"/>
                <w:bCs/>
                <w:sz w:val="20"/>
                <w:szCs w:val="20"/>
                <w:lang w:val="en-US"/>
              </w:rPr>
              <w:t>overbooking (applicable to Alt 1-3 and 3)</w:t>
            </w:r>
            <w:r w:rsidR="00AC5FAA">
              <w:rPr>
                <w:rFonts w:eastAsia="SimSun"/>
                <w:bCs/>
                <w:sz w:val="20"/>
                <w:szCs w:val="20"/>
                <w:lang w:val="en-US"/>
              </w:rPr>
              <w:t xml:space="preserve">, </w:t>
            </w:r>
            <w:r w:rsidR="00AA11B3" w:rsidRPr="00AA11B3">
              <w:rPr>
                <w:rFonts w:eastAsia="SimSun"/>
                <w:bCs/>
                <w:sz w:val="20"/>
                <w:szCs w:val="20"/>
                <w:lang w:val="en-US"/>
              </w:rPr>
              <w:t>SFI indication in DCI format 2_0</w:t>
            </w:r>
            <w:r w:rsidR="00AA11B3">
              <w:rPr>
                <w:rFonts w:eastAsia="SimSun"/>
                <w:bCs/>
                <w:sz w:val="20"/>
                <w:szCs w:val="20"/>
                <w:lang w:val="en-US"/>
              </w:rPr>
              <w:t xml:space="preserve">, </w:t>
            </w:r>
            <w:r w:rsidR="00FC38E3" w:rsidRPr="00FC38E3">
              <w:rPr>
                <w:rFonts w:eastAsia="SimSun"/>
                <w:bCs/>
                <w:sz w:val="20"/>
                <w:szCs w:val="20"/>
                <w:lang w:val="en-US"/>
              </w:rPr>
              <w:t>Interrupted transmission indication by DCI format 2_1</w:t>
            </w:r>
            <w:r w:rsidR="00FC38E3">
              <w:rPr>
                <w:rFonts w:eastAsia="SimSun"/>
                <w:bCs/>
                <w:sz w:val="20"/>
                <w:szCs w:val="20"/>
                <w:lang w:val="en-US"/>
              </w:rPr>
              <w:t xml:space="preserve">, </w:t>
            </w:r>
            <w:r w:rsidR="00FF3B48" w:rsidRPr="00FF3B48">
              <w:rPr>
                <w:rFonts w:eastAsia="SimSun"/>
                <w:bCs/>
                <w:sz w:val="20"/>
                <w:szCs w:val="20"/>
                <w:lang w:val="en-US"/>
              </w:rPr>
              <w:t>Uplink cancelation indication by DCI format 2_4</w:t>
            </w:r>
          </w:p>
        </w:tc>
      </w:tr>
      <w:tr w:rsidR="008E058B" w14:paraId="67451065" w14:textId="77777777" w:rsidTr="00825289">
        <w:tc>
          <w:tcPr>
            <w:tcW w:w="1165" w:type="dxa"/>
          </w:tcPr>
          <w:p w14:paraId="2BA6F22C" w14:textId="2FA36DD7" w:rsidR="008E058B" w:rsidRDefault="008E058B" w:rsidP="005D56BE">
            <w:pPr>
              <w:autoSpaceDE w:val="0"/>
              <w:autoSpaceDN w:val="0"/>
              <w:adjustRightInd w:val="0"/>
              <w:snapToGrid w:val="0"/>
              <w:jc w:val="both"/>
              <w:rPr>
                <w:rFonts w:eastAsia="SimSun"/>
                <w:bCs/>
              </w:rPr>
            </w:pPr>
            <w:r>
              <w:rPr>
                <w:rFonts w:eastAsia="SimSun"/>
                <w:bCs/>
              </w:rPr>
              <w:t>Option 3</w:t>
            </w:r>
          </w:p>
        </w:tc>
        <w:tc>
          <w:tcPr>
            <w:tcW w:w="8185" w:type="dxa"/>
          </w:tcPr>
          <w:p w14:paraId="4C62E812" w14:textId="4FF91744" w:rsidR="00677FE1" w:rsidRPr="005522C2" w:rsidRDefault="00677FE1" w:rsidP="003A021B">
            <w:pPr>
              <w:pStyle w:val="ListParagraph"/>
              <w:numPr>
                <w:ilvl w:val="0"/>
                <w:numId w:val="23"/>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 xml:space="preserve">Configuration / association related: Depends </w:t>
            </w:r>
            <w:r w:rsidR="00E12585">
              <w:rPr>
                <w:rFonts w:eastAsia="SimSun"/>
                <w:bCs/>
                <w:sz w:val="20"/>
                <w:szCs w:val="20"/>
                <w:lang w:val="en-US"/>
              </w:rPr>
              <w:t>on Alts 1-2/1-3/2/3</w:t>
            </w:r>
            <w:r w:rsidR="003608C4">
              <w:rPr>
                <w:rFonts w:eastAsia="SimSun"/>
                <w:bCs/>
                <w:sz w:val="20"/>
                <w:szCs w:val="20"/>
                <w:lang w:val="en-US"/>
              </w:rPr>
              <w:t xml:space="preserve">, but similar changes </w:t>
            </w:r>
            <w:r w:rsidR="00230BF3">
              <w:rPr>
                <w:rFonts w:eastAsia="SimSun"/>
                <w:bCs/>
                <w:sz w:val="20"/>
                <w:szCs w:val="20"/>
                <w:lang w:val="en-US"/>
              </w:rPr>
              <w:t>and/</w:t>
            </w:r>
            <w:r w:rsidR="003608C4">
              <w:rPr>
                <w:rFonts w:eastAsia="SimSun"/>
                <w:bCs/>
                <w:sz w:val="20"/>
                <w:szCs w:val="20"/>
                <w:lang w:val="en-US"/>
              </w:rPr>
              <w:t xml:space="preserve">or </w:t>
            </w:r>
            <w:r w:rsidR="00230BF3">
              <w:rPr>
                <w:rFonts w:eastAsia="SimSun"/>
                <w:bCs/>
                <w:sz w:val="20"/>
                <w:szCs w:val="20"/>
                <w:lang w:val="en-US"/>
              </w:rPr>
              <w:t xml:space="preserve">constraints are expected (e.g. </w:t>
            </w:r>
            <w:r w:rsidR="0026735F">
              <w:rPr>
                <w:rFonts w:eastAsia="SimSun"/>
                <w:bCs/>
                <w:sz w:val="20"/>
                <w:szCs w:val="20"/>
                <w:lang w:val="en-US"/>
              </w:rPr>
              <w:t>TCI state should be associated to PDCCH candidates or SS sets for Alt</w:t>
            </w:r>
            <w:r w:rsidR="00E01631">
              <w:rPr>
                <w:rFonts w:eastAsia="SimSun"/>
                <w:bCs/>
                <w:sz w:val="20"/>
                <w:szCs w:val="20"/>
                <w:lang w:val="en-US"/>
              </w:rPr>
              <w:t xml:space="preserve"> 1-2/1-3,</w:t>
            </w:r>
            <w:r w:rsidR="00E51CEE">
              <w:rPr>
                <w:rFonts w:eastAsia="SimSun"/>
                <w:bCs/>
                <w:sz w:val="20"/>
                <w:szCs w:val="20"/>
                <w:lang w:val="en-US"/>
              </w:rPr>
              <w:t xml:space="preserve"> association between SS set and two CORESETs for Alt2, and </w:t>
            </w:r>
            <w:r w:rsidR="00687ECC">
              <w:rPr>
                <w:rFonts w:eastAsia="SimSun"/>
                <w:bCs/>
                <w:sz w:val="20"/>
                <w:szCs w:val="20"/>
                <w:lang w:val="en-US"/>
              </w:rPr>
              <w:t>constraints for Alt3)</w:t>
            </w:r>
            <w:r w:rsidR="00FC343B">
              <w:rPr>
                <w:rFonts w:eastAsia="SimSun"/>
                <w:bCs/>
                <w:sz w:val="20"/>
                <w:szCs w:val="20"/>
                <w:lang w:val="en-US"/>
              </w:rPr>
              <w:t>. Also, the linkage between PDCCH candidates are required for Case 2.</w:t>
            </w:r>
          </w:p>
          <w:p w14:paraId="2732F6B0" w14:textId="77777777" w:rsidR="007733BD" w:rsidRPr="007733BD" w:rsidRDefault="00677FE1" w:rsidP="003A021B">
            <w:pPr>
              <w:pStyle w:val="ListParagraph"/>
              <w:numPr>
                <w:ilvl w:val="0"/>
                <w:numId w:val="23"/>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Procedural related</w:t>
            </w:r>
            <w:r w:rsidR="00AE18B5">
              <w:rPr>
                <w:rFonts w:eastAsia="SimSun"/>
                <w:bCs/>
                <w:sz w:val="20"/>
                <w:szCs w:val="20"/>
                <w:lang w:val="en-US"/>
              </w:rPr>
              <w:t xml:space="preserve">: </w:t>
            </w:r>
          </w:p>
          <w:p w14:paraId="6E3019D7" w14:textId="77777777" w:rsidR="008E058B" w:rsidRPr="00244A0C" w:rsidRDefault="007733BD" w:rsidP="003A021B">
            <w:pPr>
              <w:pStyle w:val="ListParagraph"/>
              <w:numPr>
                <w:ilvl w:val="1"/>
                <w:numId w:val="23"/>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 xml:space="preserve">HARQ-Ack related: </w:t>
            </w:r>
            <w:r w:rsidR="00AB7AB9">
              <w:rPr>
                <w:rFonts w:eastAsia="SimSun"/>
                <w:bCs/>
                <w:sz w:val="20"/>
                <w:szCs w:val="20"/>
                <w:lang w:val="en-US"/>
              </w:rPr>
              <w:t xml:space="preserve">DAI for Type-2 codebook, implicit PUCCH resource </w:t>
            </w:r>
            <w:r>
              <w:rPr>
                <w:rFonts w:eastAsia="SimSun"/>
                <w:bCs/>
                <w:sz w:val="20"/>
                <w:szCs w:val="20"/>
                <w:lang w:val="en-US"/>
              </w:rPr>
              <w:t>determination</w:t>
            </w:r>
            <w:r w:rsidR="00AB7AB9">
              <w:rPr>
                <w:rFonts w:eastAsia="SimSun"/>
                <w:bCs/>
                <w:sz w:val="20"/>
                <w:szCs w:val="20"/>
                <w:lang w:val="en-US"/>
              </w:rPr>
              <w:t xml:space="preserve"> for </w:t>
            </w:r>
            <w:r>
              <w:rPr>
                <w:rFonts w:eastAsia="SimSun"/>
                <w:bCs/>
                <w:sz w:val="20"/>
                <w:szCs w:val="20"/>
                <w:lang w:val="en-US"/>
              </w:rPr>
              <w:t>&gt;8 PUCCH resources</w:t>
            </w:r>
            <w:r w:rsidR="00244A0C">
              <w:rPr>
                <w:rFonts w:eastAsia="SimSun"/>
                <w:bCs/>
                <w:sz w:val="20"/>
                <w:szCs w:val="20"/>
                <w:lang w:val="en-US"/>
              </w:rPr>
              <w:t xml:space="preserve"> in the resource set</w:t>
            </w:r>
          </w:p>
          <w:p w14:paraId="2BD06B15" w14:textId="2B4C8A98" w:rsidR="00244A0C" w:rsidRPr="00481871" w:rsidRDefault="00E011C8" w:rsidP="003A021B">
            <w:pPr>
              <w:pStyle w:val="ListParagraph"/>
              <w:numPr>
                <w:ilvl w:val="1"/>
                <w:numId w:val="23"/>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 xml:space="preserve">Timing related: </w:t>
            </w:r>
            <w:r w:rsidR="00244A0C">
              <w:rPr>
                <w:rFonts w:eastAsia="SimSun"/>
                <w:bCs/>
                <w:sz w:val="20"/>
                <w:szCs w:val="20"/>
                <w:lang w:val="en-US"/>
              </w:rPr>
              <w:t>Slot offset (applicable to inter</w:t>
            </w:r>
            <w:r w:rsidR="00B76850">
              <w:rPr>
                <w:rFonts w:eastAsia="SimSun"/>
                <w:bCs/>
                <w:sz w:val="20"/>
                <w:szCs w:val="20"/>
                <w:lang w:val="en-US"/>
              </w:rPr>
              <w:t>-slot)</w:t>
            </w:r>
            <w:r w:rsidR="00551F47">
              <w:rPr>
                <w:rFonts w:eastAsia="SimSun"/>
                <w:bCs/>
                <w:sz w:val="20"/>
                <w:szCs w:val="20"/>
                <w:lang w:val="en-US"/>
              </w:rPr>
              <w:t xml:space="preserve"> f</w:t>
            </w:r>
            <w:r w:rsidR="008910D8">
              <w:rPr>
                <w:rFonts w:eastAsia="SimSun"/>
                <w:bCs/>
                <w:sz w:val="20"/>
                <w:szCs w:val="20"/>
                <w:lang w:val="en-US"/>
              </w:rPr>
              <w:t xml:space="preserve">or scheduling the same </w:t>
            </w:r>
            <w:r w:rsidR="008910D8" w:rsidRPr="008910D8">
              <w:rPr>
                <w:rFonts w:eastAsia="SimSun"/>
                <w:bCs/>
                <w:sz w:val="20"/>
                <w:szCs w:val="20"/>
                <w:lang w:val="en-US"/>
              </w:rPr>
              <w:t>PDSCH/PUSCH/CSI-RS/SRS</w:t>
            </w:r>
            <w:r>
              <w:rPr>
                <w:rFonts w:eastAsia="SimSun"/>
                <w:bCs/>
                <w:sz w:val="20"/>
                <w:szCs w:val="20"/>
                <w:lang w:val="en-US"/>
              </w:rPr>
              <w:t xml:space="preserve">, </w:t>
            </w:r>
            <w:r w:rsidRPr="00071191">
              <w:rPr>
                <w:rFonts w:eastAsia="SimSun"/>
                <w:bCs/>
                <w:sz w:val="20"/>
                <w:szCs w:val="20"/>
              </w:rPr>
              <w:t>Reference for SLIV when “ReferenceofSLIV-ForDCIFormat1_2”</w:t>
            </w:r>
            <w:r w:rsidR="00B04ADB">
              <w:rPr>
                <w:rFonts w:eastAsia="SimSun"/>
                <w:bCs/>
                <w:sz w:val="20"/>
                <w:szCs w:val="20"/>
                <w:lang w:val="en-US"/>
              </w:rPr>
              <w:t xml:space="preserve">, </w:t>
            </w:r>
            <w:r w:rsidR="003F5E6F" w:rsidRPr="003F5E6F">
              <w:rPr>
                <w:rFonts w:eastAsia="SimSun"/>
                <w:bCs/>
                <w:sz w:val="20"/>
                <w:szCs w:val="20"/>
                <w:lang w:val="en-US"/>
              </w:rPr>
              <w:t>scheduling offset for “timeDurationForQCL”</w:t>
            </w:r>
            <w:r w:rsidR="003F5E6F">
              <w:rPr>
                <w:rFonts w:eastAsia="SimSun"/>
                <w:bCs/>
                <w:sz w:val="20"/>
                <w:szCs w:val="20"/>
                <w:lang w:val="en-US"/>
              </w:rPr>
              <w:t xml:space="preserve">, </w:t>
            </w:r>
            <w:r w:rsidR="00222B66" w:rsidRPr="00222B66">
              <w:rPr>
                <w:rFonts w:eastAsia="SimSun"/>
                <w:bCs/>
                <w:sz w:val="20"/>
                <w:szCs w:val="20"/>
                <w:lang w:val="en-US"/>
              </w:rPr>
              <w:t>Interruption time for BWP switching</w:t>
            </w:r>
            <w:r w:rsidR="00222B66">
              <w:rPr>
                <w:rFonts w:eastAsia="SimSun"/>
                <w:bCs/>
                <w:sz w:val="20"/>
                <w:szCs w:val="20"/>
                <w:lang w:val="en-US"/>
              </w:rPr>
              <w:t xml:space="preserve">, </w:t>
            </w:r>
            <w:r w:rsidR="00254C07" w:rsidRPr="00254C07">
              <w:rPr>
                <w:rFonts w:eastAsia="SimSun"/>
                <w:bCs/>
                <w:sz w:val="20"/>
                <w:szCs w:val="20"/>
                <w:lang w:val="en-US"/>
              </w:rPr>
              <w:t>Out-of-order / in-order definition</w:t>
            </w:r>
            <w:r w:rsidR="00254C07">
              <w:rPr>
                <w:rFonts w:eastAsia="SimSun"/>
                <w:bCs/>
                <w:sz w:val="20"/>
                <w:szCs w:val="20"/>
                <w:lang w:val="en-US"/>
              </w:rPr>
              <w:t xml:space="preserve"> for PDCCH-to-</w:t>
            </w:r>
            <w:r w:rsidR="00254C07">
              <w:rPr>
                <w:rFonts w:eastAsia="SimSun"/>
                <w:bCs/>
                <w:sz w:val="20"/>
                <w:szCs w:val="20"/>
                <w:lang w:val="en-US"/>
              </w:rPr>
              <w:lastRenderedPageBreak/>
              <w:t>PDSCH, and PDCCH-to-PUSCH</w:t>
            </w:r>
            <w:r w:rsidR="005E1CE4">
              <w:rPr>
                <w:rFonts w:eastAsia="SimSun"/>
                <w:bCs/>
                <w:sz w:val="20"/>
                <w:szCs w:val="20"/>
                <w:lang w:val="en-US"/>
              </w:rPr>
              <w:t xml:space="preserve">, </w:t>
            </w:r>
            <w:r w:rsidR="00A81B35" w:rsidRPr="00A81B35">
              <w:rPr>
                <w:rFonts w:eastAsia="SimSun"/>
                <w:bCs/>
                <w:sz w:val="20"/>
                <w:szCs w:val="20"/>
                <w:lang w:val="en-US"/>
              </w:rPr>
              <w:t>drx-InactivityTimer for DRX</w:t>
            </w:r>
            <w:r w:rsidR="00AC5FAA">
              <w:rPr>
                <w:rFonts w:eastAsia="SimSun"/>
                <w:bCs/>
                <w:sz w:val="20"/>
                <w:szCs w:val="20"/>
                <w:lang w:val="en-US"/>
              </w:rPr>
              <w:t xml:space="preserve">, </w:t>
            </w:r>
            <w:r w:rsidR="00AC5FAA" w:rsidRPr="00AC5FAA">
              <w:rPr>
                <w:rFonts w:eastAsia="SimSun"/>
                <w:bCs/>
                <w:sz w:val="20"/>
                <w:szCs w:val="20"/>
                <w:lang w:val="en-US"/>
              </w:rPr>
              <w:t>Search space set group switching by DCI format 2_0</w:t>
            </w:r>
            <w:r w:rsidR="00AC5FAA">
              <w:rPr>
                <w:rFonts w:eastAsia="SimSun"/>
                <w:bCs/>
                <w:sz w:val="20"/>
                <w:szCs w:val="20"/>
                <w:lang w:val="en-US"/>
              </w:rPr>
              <w:t xml:space="preserve">, </w:t>
            </w:r>
            <w:r w:rsidR="00761E3B" w:rsidRPr="00761E3B">
              <w:rPr>
                <w:rFonts w:eastAsia="SimSun"/>
                <w:bCs/>
                <w:sz w:val="20"/>
                <w:szCs w:val="20"/>
                <w:lang w:val="en-US"/>
              </w:rPr>
              <w:t>TPC command in DCI formats 2_2 and 2_3</w:t>
            </w:r>
          </w:p>
          <w:p w14:paraId="0D4320E7" w14:textId="77777777" w:rsidR="00481871" w:rsidRDefault="00AD33B3" w:rsidP="003A021B">
            <w:pPr>
              <w:pStyle w:val="ListParagraph"/>
              <w:numPr>
                <w:ilvl w:val="1"/>
                <w:numId w:val="23"/>
              </w:numPr>
              <w:autoSpaceDE w:val="0"/>
              <w:autoSpaceDN w:val="0"/>
              <w:adjustRightInd w:val="0"/>
              <w:snapToGrid w:val="0"/>
              <w:spacing w:after="120"/>
              <w:ind w:firstLineChars="0"/>
              <w:jc w:val="both"/>
              <w:rPr>
                <w:rFonts w:eastAsia="SimSun"/>
                <w:bCs/>
                <w:sz w:val="20"/>
                <w:szCs w:val="20"/>
              </w:rPr>
            </w:pPr>
            <w:r w:rsidRPr="00AD33B3">
              <w:rPr>
                <w:rFonts w:eastAsia="SimSun"/>
                <w:bCs/>
                <w:sz w:val="20"/>
                <w:szCs w:val="20"/>
              </w:rPr>
              <w:t>Rate matching PDSCH around scheduling DCI resources</w:t>
            </w:r>
          </w:p>
          <w:p w14:paraId="3EA551EF" w14:textId="3435F434" w:rsidR="0061317F" w:rsidRPr="00677FE1" w:rsidRDefault="00A81B35" w:rsidP="003A021B">
            <w:pPr>
              <w:pStyle w:val="ListParagraph"/>
              <w:numPr>
                <w:ilvl w:val="1"/>
                <w:numId w:val="23"/>
              </w:numPr>
              <w:autoSpaceDE w:val="0"/>
              <w:autoSpaceDN w:val="0"/>
              <w:adjustRightInd w:val="0"/>
              <w:snapToGrid w:val="0"/>
              <w:spacing w:after="120"/>
              <w:ind w:firstLineChars="0"/>
              <w:jc w:val="both"/>
              <w:rPr>
                <w:rFonts w:eastAsia="SimSun"/>
                <w:bCs/>
                <w:sz w:val="20"/>
                <w:szCs w:val="20"/>
              </w:rPr>
            </w:pPr>
            <w:r w:rsidRPr="005E1CE4">
              <w:rPr>
                <w:rFonts w:eastAsia="SimSun"/>
                <w:bCs/>
                <w:sz w:val="20"/>
                <w:szCs w:val="20"/>
                <w:lang w:val="en-US"/>
              </w:rPr>
              <w:t>CORESETPoolIndex related issues</w:t>
            </w:r>
            <w:r>
              <w:rPr>
                <w:rFonts w:eastAsia="SimSun"/>
                <w:bCs/>
                <w:sz w:val="20"/>
                <w:szCs w:val="20"/>
                <w:lang w:val="en-US"/>
              </w:rPr>
              <w:t xml:space="preserve"> when used in a multi-DCI CC</w:t>
            </w:r>
          </w:p>
        </w:tc>
      </w:tr>
    </w:tbl>
    <w:p w14:paraId="0DA5D37C" w14:textId="0EA4AFF9" w:rsidR="00825289" w:rsidRDefault="00825289" w:rsidP="005D56BE">
      <w:pPr>
        <w:autoSpaceDE w:val="0"/>
        <w:autoSpaceDN w:val="0"/>
        <w:adjustRightInd w:val="0"/>
        <w:snapToGrid w:val="0"/>
        <w:spacing w:after="120"/>
        <w:jc w:val="both"/>
        <w:rPr>
          <w:rFonts w:ascii="Times New Roman" w:eastAsia="SimSun" w:hAnsi="Times New Roman" w:cs="Times New Roman"/>
          <w:bCs/>
        </w:rPr>
      </w:pPr>
    </w:p>
    <w:p w14:paraId="5EFFA89D" w14:textId="1C2D9E26" w:rsidR="00377DB0" w:rsidRDefault="00377DB0" w:rsidP="005D56BE">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 xml:space="preserve">With respect to UE complexity, </w:t>
      </w:r>
      <w:r w:rsidR="00971BB9">
        <w:rPr>
          <w:rFonts w:ascii="Times New Roman" w:eastAsia="SimSun" w:hAnsi="Times New Roman" w:cs="Times New Roman"/>
          <w:bCs/>
        </w:rPr>
        <w:t xml:space="preserve">it is commonly understood </w:t>
      </w:r>
      <w:r w:rsidR="001A7707">
        <w:rPr>
          <w:rFonts w:ascii="Times New Roman" w:eastAsia="SimSun" w:hAnsi="Times New Roman" w:cs="Times New Roman"/>
          <w:bCs/>
        </w:rPr>
        <w:t xml:space="preserve">by companies </w:t>
      </w:r>
      <w:r w:rsidR="00971BB9">
        <w:rPr>
          <w:rFonts w:ascii="Times New Roman" w:eastAsia="SimSun" w:hAnsi="Times New Roman" w:cs="Times New Roman"/>
          <w:bCs/>
        </w:rPr>
        <w:t xml:space="preserve">that Option </w:t>
      </w:r>
      <w:r w:rsidR="006F3BDB">
        <w:rPr>
          <w:rFonts w:ascii="Times New Roman" w:eastAsia="SimSun" w:hAnsi="Times New Roman" w:cs="Times New Roman"/>
          <w:bCs/>
        </w:rPr>
        <w:t xml:space="preserve">1 </w:t>
      </w:r>
      <w:r w:rsidR="001A7707">
        <w:rPr>
          <w:rFonts w:ascii="Times New Roman" w:eastAsia="SimSun" w:hAnsi="Times New Roman" w:cs="Times New Roman"/>
          <w:bCs/>
        </w:rPr>
        <w:t xml:space="preserve">has smaller complexity </w:t>
      </w:r>
      <w:r w:rsidR="00A82EDB">
        <w:rPr>
          <w:rFonts w:ascii="Times New Roman" w:eastAsia="SimSun" w:hAnsi="Times New Roman" w:cs="Times New Roman"/>
          <w:bCs/>
        </w:rPr>
        <w:t>compared to</w:t>
      </w:r>
      <w:r w:rsidR="001A7707">
        <w:rPr>
          <w:rFonts w:ascii="Times New Roman" w:eastAsia="SimSun" w:hAnsi="Times New Roman" w:cs="Times New Roman"/>
          <w:bCs/>
        </w:rPr>
        <w:t xml:space="preserve"> option 2.</w:t>
      </w:r>
    </w:p>
    <w:p w14:paraId="312B2415" w14:textId="1F963040" w:rsidR="00FA6937" w:rsidRDefault="009A6C99" w:rsidP="005D56BE">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Given the above preferences and discussions, it is not clear how to proceed</w:t>
      </w:r>
      <w:r w:rsidR="00F66F4A">
        <w:rPr>
          <w:rFonts w:ascii="Times New Roman" w:eastAsia="SimSun" w:hAnsi="Times New Roman" w:cs="Times New Roman"/>
          <w:bCs/>
        </w:rPr>
        <w:t xml:space="preserve">. Option 2 </w:t>
      </w:r>
      <w:r w:rsidR="00922886">
        <w:rPr>
          <w:rFonts w:ascii="Times New Roman" w:eastAsia="SimSun" w:hAnsi="Times New Roman" w:cs="Times New Roman"/>
          <w:bCs/>
        </w:rPr>
        <w:t xml:space="preserve">has </w:t>
      </w:r>
      <w:r w:rsidR="001315BB">
        <w:rPr>
          <w:rFonts w:ascii="Times New Roman" w:eastAsia="SimSun" w:hAnsi="Times New Roman" w:cs="Times New Roman"/>
          <w:bCs/>
        </w:rPr>
        <w:t xml:space="preserve">relatively </w:t>
      </w:r>
      <w:r w:rsidR="004F4264">
        <w:rPr>
          <w:rFonts w:ascii="Times New Roman" w:eastAsia="SimSun" w:hAnsi="Times New Roman" w:cs="Times New Roman"/>
          <w:bCs/>
        </w:rPr>
        <w:t>more</w:t>
      </w:r>
      <w:r w:rsidR="00AC2742">
        <w:rPr>
          <w:rFonts w:ascii="Times New Roman" w:eastAsia="SimSun" w:hAnsi="Times New Roman" w:cs="Times New Roman"/>
          <w:bCs/>
        </w:rPr>
        <w:t xml:space="preserve"> support but other Options are also supported by 7-8 companies.</w:t>
      </w:r>
      <w:r w:rsidR="00B0255F">
        <w:rPr>
          <w:rFonts w:ascii="Times New Roman" w:eastAsia="SimSun" w:hAnsi="Times New Roman" w:cs="Times New Roman"/>
          <w:bCs/>
        </w:rPr>
        <w:t xml:space="preserve"> In terms of spec effort, Option 2 </w:t>
      </w:r>
      <w:r w:rsidR="00E8335A">
        <w:rPr>
          <w:rFonts w:ascii="Times New Roman" w:eastAsia="SimSun" w:hAnsi="Times New Roman" w:cs="Times New Roman"/>
          <w:bCs/>
        </w:rPr>
        <w:t>/ 3 have much</w:t>
      </w:r>
      <w:r w:rsidR="00B0255F">
        <w:rPr>
          <w:rFonts w:ascii="Times New Roman" w:eastAsia="SimSun" w:hAnsi="Times New Roman" w:cs="Times New Roman"/>
          <w:bCs/>
        </w:rPr>
        <w:t xml:space="preserve"> more impact</w:t>
      </w:r>
      <w:r w:rsidR="001504F8">
        <w:rPr>
          <w:rFonts w:ascii="Times New Roman" w:eastAsia="SimSun" w:hAnsi="Times New Roman" w:cs="Times New Roman"/>
          <w:bCs/>
        </w:rPr>
        <w:t xml:space="preserve">. </w:t>
      </w:r>
      <w:r w:rsidR="00E70C43">
        <w:rPr>
          <w:rFonts w:ascii="Times New Roman" w:eastAsia="SimSun" w:hAnsi="Times New Roman" w:cs="Times New Roman"/>
          <w:bCs/>
        </w:rPr>
        <w:t>Option 1 has the smallest spec</w:t>
      </w:r>
      <w:r w:rsidR="000B2910">
        <w:rPr>
          <w:rFonts w:ascii="Times New Roman" w:eastAsia="SimSun" w:hAnsi="Times New Roman" w:cs="Times New Roman"/>
          <w:bCs/>
        </w:rPr>
        <w:t xml:space="preserve"> impact, but </w:t>
      </w:r>
      <w:r w:rsidR="00A74715">
        <w:rPr>
          <w:rFonts w:ascii="Times New Roman" w:eastAsia="SimSun" w:hAnsi="Times New Roman" w:cs="Times New Roman"/>
          <w:bCs/>
        </w:rPr>
        <w:t xml:space="preserve">may result in </w:t>
      </w:r>
      <w:r w:rsidR="000B2910">
        <w:rPr>
          <w:rFonts w:ascii="Times New Roman" w:eastAsia="SimSun" w:hAnsi="Times New Roman" w:cs="Times New Roman"/>
          <w:bCs/>
        </w:rPr>
        <w:t xml:space="preserve">some restrictions </w:t>
      </w:r>
      <w:r w:rsidR="00A74715">
        <w:rPr>
          <w:rFonts w:ascii="Times New Roman" w:eastAsia="SimSun" w:hAnsi="Times New Roman" w:cs="Times New Roman"/>
          <w:bCs/>
        </w:rPr>
        <w:t xml:space="preserve">as mentioned by some companies </w:t>
      </w:r>
      <w:r w:rsidR="00701799">
        <w:rPr>
          <w:rFonts w:ascii="Times New Roman" w:eastAsia="SimSun" w:hAnsi="Times New Roman" w:cs="Times New Roman"/>
          <w:bCs/>
        </w:rPr>
        <w:t>(e.g. AL=1 with REG bundle size=6 for FDM</w:t>
      </w:r>
      <w:r w:rsidR="00A74715">
        <w:rPr>
          <w:rFonts w:ascii="Times New Roman" w:eastAsia="SimSun" w:hAnsi="Times New Roman" w:cs="Times New Roman"/>
          <w:bCs/>
        </w:rPr>
        <w:t xml:space="preserve">, or 1-symbol CORESET </w:t>
      </w:r>
      <w:r w:rsidR="00BD7C16">
        <w:rPr>
          <w:rFonts w:ascii="Times New Roman" w:eastAsia="SimSun" w:hAnsi="Times New Roman" w:cs="Times New Roman"/>
          <w:bCs/>
        </w:rPr>
        <w:t xml:space="preserve">for TDM </w:t>
      </w:r>
      <w:r w:rsidR="00A74715">
        <w:rPr>
          <w:rFonts w:ascii="Times New Roman" w:eastAsia="SimSun" w:hAnsi="Times New Roman" w:cs="Times New Roman"/>
          <w:bCs/>
        </w:rPr>
        <w:t>cannot be supported).</w:t>
      </w:r>
      <w:r w:rsidR="000B2910">
        <w:rPr>
          <w:rFonts w:ascii="Times New Roman" w:eastAsia="SimSun" w:hAnsi="Times New Roman" w:cs="Times New Roman"/>
          <w:bCs/>
        </w:rPr>
        <w:t xml:space="preserve"> </w:t>
      </w:r>
      <w:r w:rsidR="001504F8">
        <w:rPr>
          <w:rFonts w:ascii="Times New Roman" w:eastAsia="SimSun" w:hAnsi="Times New Roman" w:cs="Times New Roman"/>
          <w:bCs/>
        </w:rPr>
        <w:t xml:space="preserve">In terms of performance, </w:t>
      </w:r>
      <w:r w:rsidR="00A332EF">
        <w:rPr>
          <w:rFonts w:ascii="Times New Roman" w:eastAsia="SimSun" w:hAnsi="Times New Roman" w:cs="Times New Roman"/>
          <w:bCs/>
        </w:rPr>
        <w:t xml:space="preserve">observations are not the same among the companies </w:t>
      </w:r>
      <w:r w:rsidR="00D0688C">
        <w:rPr>
          <w:rFonts w:ascii="Times New Roman" w:eastAsia="SimSun" w:hAnsi="Times New Roman" w:cs="Times New Roman"/>
          <w:bCs/>
        </w:rPr>
        <w:t xml:space="preserve">who </w:t>
      </w:r>
      <w:r w:rsidR="00A332EF">
        <w:rPr>
          <w:rFonts w:ascii="Times New Roman" w:eastAsia="SimSun" w:hAnsi="Times New Roman" w:cs="Times New Roman"/>
          <w:bCs/>
        </w:rPr>
        <w:t>provided simulation results.</w:t>
      </w:r>
    </w:p>
    <w:p w14:paraId="7E0B8A35" w14:textId="23D17068" w:rsidR="009A6C99" w:rsidRPr="00590731" w:rsidRDefault="00C14C26" w:rsidP="005D56BE">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Based on above</w:t>
      </w:r>
      <w:r w:rsidR="001B62C6">
        <w:rPr>
          <w:rFonts w:ascii="Times New Roman" w:eastAsia="SimSun" w:hAnsi="Times New Roman" w:cs="Times New Roman"/>
          <w:bCs/>
        </w:rPr>
        <w:t xml:space="preserve">, </w:t>
      </w:r>
      <w:r w:rsidR="00E32F8C">
        <w:rPr>
          <w:rFonts w:ascii="Times New Roman" w:eastAsia="SimSun" w:hAnsi="Times New Roman" w:cs="Times New Roman"/>
          <w:bCs/>
        </w:rPr>
        <w:t>in this meeting, the group can decide between</w:t>
      </w:r>
      <w:r w:rsidR="008C6093">
        <w:rPr>
          <w:rFonts w:ascii="Times New Roman" w:eastAsia="SimSun" w:hAnsi="Times New Roman" w:cs="Times New Roman"/>
          <w:bCs/>
        </w:rPr>
        <w:t xml:space="preserve"> </w:t>
      </w:r>
      <w:r w:rsidR="00F1022A">
        <w:rPr>
          <w:rFonts w:ascii="Times New Roman" w:eastAsia="SimSun" w:hAnsi="Times New Roman" w:cs="Times New Roman"/>
          <w:bCs/>
        </w:rPr>
        <w:t>P</w:t>
      </w:r>
      <w:r w:rsidR="008C6093">
        <w:rPr>
          <w:rFonts w:ascii="Times New Roman" w:eastAsia="SimSun" w:hAnsi="Times New Roman" w:cs="Times New Roman"/>
          <w:bCs/>
        </w:rPr>
        <w:t>roposals 1-1</w:t>
      </w:r>
      <w:r w:rsidR="00FA6937">
        <w:rPr>
          <w:rFonts w:ascii="Times New Roman" w:eastAsia="SimSun" w:hAnsi="Times New Roman" w:cs="Times New Roman"/>
          <w:bCs/>
        </w:rPr>
        <w:t xml:space="preserve">, </w:t>
      </w:r>
      <w:r w:rsidR="008C6093">
        <w:rPr>
          <w:rFonts w:ascii="Times New Roman" w:eastAsia="SimSun" w:hAnsi="Times New Roman" w:cs="Times New Roman"/>
          <w:bCs/>
        </w:rPr>
        <w:t>1-2</w:t>
      </w:r>
      <w:r w:rsidR="00F1022A">
        <w:rPr>
          <w:rFonts w:ascii="Times New Roman" w:eastAsia="SimSun" w:hAnsi="Times New Roman" w:cs="Times New Roman"/>
          <w:bCs/>
        </w:rPr>
        <w:t>, and 1-3</w:t>
      </w:r>
      <w:r w:rsidR="008C6093">
        <w:rPr>
          <w:rFonts w:ascii="Times New Roman" w:eastAsia="SimSun" w:hAnsi="Times New Roman" w:cs="Times New Roman"/>
          <w:bCs/>
        </w:rPr>
        <w:t xml:space="preserve"> below</w:t>
      </w:r>
      <w:r w:rsidR="00E32F8C">
        <w:rPr>
          <w:rFonts w:ascii="Times New Roman" w:eastAsia="SimSun" w:hAnsi="Times New Roman" w:cs="Times New Roman"/>
          <w:bCs/>
        </w:rPr>
        <w:t xml:space="preserve">. Note that in the case of </w:t>
      </w:r>
      <w:r w:rsidR="007D35B3">
        <w:rPr>
          <w:rFonts w:ascii="Times New Roman" w:eastAsia="SimSun" w:hAnsi="Times New Roman" w:cs="Times New Roman"/>
          <w:bCs/>
        </w:rPr>
        <w:t>Proposal 1-2</w:t>
      </w:r>
      <w:r w:rsidR="00FA6937">
        <w:rPr>
          <w:rFonts w:ascii="Times New Roman" w:eastAsia="SimSun" w:hAnsi="Times New Roman" w:cs="Times New Roman"/>
          <w:bCs/>
        </w:rPr>
        <w:t xml:space="preserve"> / 1-3</w:t>
      </w:r>
      <w:r w:rsidR="007D35B3">
        <w:rPr>
          <w:rFonts w:ascii="Times New Roman" w:eastAsia="SimSun" w:hAnsi="Times New Roman" w:cs="Times New Roman"/>
          <w:bCs/>
        </w:rPr>
        <w:t xml:space="preserve">, we </w:t>
      </w:r>
      <w:r w:rsidR="0079311E">
        <w:rPr>
          <w:rFonts w:ascii="Times New Roman" w:eastAsia="SimSun" w:hAnsi="Times New Roman" w:cs="Times New Roman"/>
          <w:bCs/>
        </w:rPr>
        <w:t xml:space="preserve">still </w:t>
      </w:r>
      <w:r w:rsidR="007D35B3">
        <w:rPr>
          <w:rFonts w:ascii="Times New Roman" w:eastAsia="SimSun" w:hAnsi="Times New Roman" w:cs="Times New Roman"/>
          <w:bCs/>
        </w:rPr>
        <w:t xml:space="preserve">need to have some progress on </w:t>
      </w:r>
      <w:r w:rsidR="00CB2B37">
        <w:rPr>
          <w:rFonts w:ascii="Times New Roman" w:eastAsia="SimSun" w:hAnsi="Times New Roman" w:cs="Times New Roman"/>
          <w:bCs/>
        </w:rPr>
        <w:t>details of each option in this meeting.</w:t>
      </w:r>
      <w:r w:rsidR="00B70C29">
        <w:rPr>
          <w:rFonts w:ascii="Times New Roman" w:eastAsia="SimSun" w:hAnsi="Times New Roman" w:cs="Times New Roman"/>
          <w:bCs/>
        </w:rPr>
        <w:t xml:space="preserve"> </w:t>
      </w:r>
      <w:r>
        <w:rPr>
          <w:rFonts w:ascii="Times New Roman" w:eastAsia="SimSun" w:hAnsi="Times New Roman" w:cs="Times New Roman"/>
          <w:bCs/>
        </w:rPr>
        <w:t>Also, note</w:t>
      </w:r>
      <w:r w:rsidR="00B70C29">
        <w:rPr>
          <w:rFonts w:ascii="Times New Roman" w:eastAsia="SimSun" w:hAnsi="Times New Roman" w:cs="Times New Roman"/>
          <w:bCs/>
        </w:rPr>
        <w:t xml:space="preserve"> that SFN case is separately </w:t>
      </w:r>
      <w:r w:rsidR="00C866D3">
        <w:rPr>
          <w:rFonts w:ascii="Times New Roman" w:eastAsia="SimSun" w:hAnsi="Times New Roman" w:cs="Times New Roman"/>
          <w:bCs/>
        </w:rPr>
        <w:t>discussed in Section 2.3.</w:t>
      </w:r>
    </w:p>
    <w:p w14:paraId="61FE91B7" w14:textId="51D1F573" w:rsidR="00BB41AC" w:rsidRPr="00C866D3" w:rsidRDefault="006C0DB6" w:rsidP="00BB41AC">
      <w:pPr>
        <w:autoSpaceDE w:val="0"/>
        <w:autoSpaceDN w:val="0"/>
        <w:adjustRightInd w:val="0"/>
        <w:snapToGrid w:val="0"/>
        <w:spacing w:after="120"/>
        <w:jc w:val="both"/>
        <w:rPr>
          <w:rFonts w:ascii="Times New Roman" w:eastAsia="SimSun" w:hAnsi="Times New Roman" w:cs="Times New Roman"/>
          <w:b/>
          <w:bCs/>
          <w:i/>
          <w:iCs/>
          <w:sz w:val="24"/>
          <w:szCs w:val="24"/>
        </w:rPr>
      </w:pPr>
      <w:r w:rsidRPr="00C866D3">
        <w:rPr>
          <w:rFonts w:ascii="Times New Roman" w:eastAsia="SimSun" w:hAnsi="Times New Roman" w:cs="Times New Roman"/>
          <w:b/>
          <w:bCs/>
          <w:i/>
          <w:iCs/>
          <w:sz w:val="24"/>
          <w:szCs w:val="24"/>
          <w:u w:val="single"/>
        </w:rPr>
        <w:t xml:space="preserve">Proposal </w:t>
      </w:r>
      <w:r w:rsidR="00883CB2" w:rsidRPr="00C866D3">
        <w:rPr>
          <w:rFonts w:ascii="Times New Roman" w:eastAsia="SimSun" w:hAnsi="Times New Roman" w:cs="Times New Roman"/>
          <w:b/>
          <w:bCs/>
          <w:i/>
          <w:iCs/>
          <w:sz w:val="24"/>
          <w:szCs w:val="24"/>
          <w:u w:val="single"/>
        </w:rPr>
        <w:t>1</w:t>
      </w:r>
      <w:r w:rsidRPr="00C866D3">
        <w:rPr>
          <w:rFonts w:ascii="Times New Roman" w:eastAsia="SimSun" w:hAnsi="Times New Roman" w:cs="Times New Roman"/>
          <w:b/>
          <w:bCs/>
          <w:i/>
          <w:iCs/>
          <w:sz w:val="24"/>
          <w:szCs w:val="24"/>
        </w:rPr>
        <w:t>:</w:t>
      </w:r>
      <w:r w:rsidR="00BB41AC" w:rsidRPr="00C866D3">
        <w:rPr>
          <w:rFonts w:ascii="Times New Roman" w:eastAsia="SimSun" w:hAnsi="Times New Roman" w:cs="Times New Roman"/>
          <w:b/>
          <w:bCs/>
          <w:i/>
          <w:iCs/>
          <w:sz w:val="24"/>
          <w:szCs w:val="24"/>
        </w:rPr>
        <w:t xml:space="preserve"> </w:t>
      </w:r>
      <w:r w:rsidR="00DB797A" w:rsidRPr="00C866D3">
        <w:rPr>
          <w:rFonts w:ascii="Times New Roman" w:eastAsia="SimSun" w:hAnsi="Times New Roman" w:cs="Times New Roman"/>
          <w:b/>
          <w:bCs/>
          <w:i/>
          <w:iCs/>
          <w:sz w:val="24"/>
          <w:szCs w:val="24"/>
        </w:rPr>
        <w:t>For non-SFN schemes, c</w:t>
      </w:r>
      <w:r w:rsidR="00BB41AC" w:rsidRPr="00C866D3">
        <w:rPr>
          <w:rFonts w:ascii="Times New Roman" w:eastAsia="SimSun" w:hAnsi="Times New Roman" w:cs="Times New Roman"/>
          <w:b/>
          <w:bCs/>
          <w:i/>
          <w:iCs/>
          <w:sz w:val="24"/>
          <w:szCs w:val="24"/>
        </w:rPr>
        <w:t>hoose one of the following in RAN1 #103e</w:t>
      </w:r>
    </w:p>
    <w:p w14:paraId="7E28FEEE" w14:textId="76960351" w:rsidR="00BB41AC" w:rsidRDefault="00BB41AC" w:rsidP="003A021B">
      <w:pPr>
        <w:pStyle w:val="ListParagraph"/>
        <w:numPr>
          <w:ilvl w:val="0"/>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1-1: </w:t>
      </w:r>
      <w:r w:rsidRPr="00C91BBF">
        <w:rPr>
          <w:rFonts w:eastAsia="SimSun"/>
          <w:b/>
          <w:bCs/>
          <w:i/>
          <w:iCs/>
        </w:rPr>
        <w:t xml:space="preserve">Support </w:t>
      </w:r>
      <w:r>
        <w:rPr>
          <w:rFonts w:eastAsia="SimSun"/>
          <w:b/>
          <w:bCs/>
          <w:i/>
          <w:iCs/>
          <w:lang w:val="en-US"/>
        </w:rPr>
        <w:t>Option 2.</w:t>
      </w:r>
      <w:r w:rsidR="00486A52">
        <w:rPr>
          <w:rFonts w:eastAsia="SimSun"/>
          <w:b/>
          <w:bCs/>
          <w:i/>
          <w:iCs/>
          <w:lang w:val="en-US"/>
        </w:rPr>
        <w:t xml:space="preserve"> </w:t>
      </w:r>
    </w:p>
    <w:p w14:paraId="1A3DA6D7" w14:textId="6E343C53" w:rsidR="008F7F1E" w:rsidRDefault="008F7F1E" w:rsidP="008F7F1E">
      <w:pPr>
        <w:pStyle w:val="ListParagraph"/>
        <w:numPr>
          <w:ilvl w:val="0"/>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Proposal 1-2: Further evaluate and study the specification impact of different options, and down-select one option among options 1</w:t>
      </w:r>
      <w:r w:rsidR="00BA5DB3">
        <w:rPr>
          <w:rFonts w:eastAsia="SimSun"/>
          <w:b/>
          <w:bCs/>
          <w:i/>
          <w:iCs/>
          <w:lang w:val="en-US"/>
        </w:rPr>
        <w:t xml:space="preserve"> and</w:t>
      </w:r>
      <w:r>
        <w:rPr>
          <w:rFonts w:eastAsia="SimSun"/>
          <w:b/>
          <w:bCs/>
          <w:i/>
          <w:iCs/>
          <w:lang w:val="en-US"/>
        </w:rPr>
        <w:t xml:space="preserve"> 2 in RAN1 #104e</w:t>
      </w:r>
      <w:r w:rsidR="00BA5DB3">
        <w:rPr>
          <w:rFonts w:eastAsia="SimSun"/>
          <w:b/>
          <w:bCs/>
          <w:i/>
          <w:iCs/>
          <w:lang w:val="en-US"/>
        </w:rPr>
        <w:t xml:space="preserve"> (</w:t>
      </w:r>
      <w:r w:rsidR="001C5001">
        <w:rPr>
          <w:rFonts w:eastAsia="SimSun"/>
          <w:b/>
          <w:bCs/>
          <w:i/>
          <w:iCs/>
          <w:lang w:val="en-US"/>
        </w:rPr>
        <w:t xml:space="preserve">i.e., </w:t>
      </w:r>
      <w:r w:rsidR="00BA5DB3">
        <w:rPr>
          <w:rFonts w:eastAsia="SimSun"/>
          <w:b/>
          <w:bCs/>
          <w:i/>
          <w:iCs/>
          <w:lang w:val="en-US"/>
        </w:rPr>
        <w:t>option 3 is not considered further)</w:t>
      </w:r>
    </w:p>
    <w:p w14:paraId="4FA223A1" w14:textId="1E2F9C5F" w:rsidR="008F7F1E" w:rsidRPr="008F7F1E" w:rsidRDefault="004F31AB" w:rsidP="008F7F1E">
      <w:pPr>
        <w:pStyle w:val="ListParagraph"/>
        <w:numPr>
          <w:ilvl w:val="1"/>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D</w:t>
      </w:r>
      <w:r w:rsidR="008F7F1E">
        <w:rPr>
          <w:rFonts w:eastAsia="SimSun"/>
          <w:b/>
          <w:bCs/>
          <w:i/>
          <w:iCs/>
          <w:lang w:val="en-US"/>
        </w:rPr>
        <w:t xml:space="preserve">iscuss some details of </w:t>
      </w:r>
      <w:r w:rsidR="00FE161B">
        <w:rPr>
          <w:rFonts w:eastAsia="SimSun"/>
          <w:b/>
          <w:bCs/>
          <w:i/>
          <w:iCs/>
          <w:lang w:val="en-US"/>
        </w:rPr>
        <w:t>options 1 and 2</w:t>
      </w:r>
      <w:r w:rsidR="008F7F1E">
        <w:rPr>
          <w:rFonts w:eastAsia="SimSun"/>
          <w:b/>
          <w:bCs/>
          <w:i/>
          <w:iCs/>
          <w:lang w:val="en-US"/>
        </w:rPr>
        <w:t xml:space="preserve"> in this meeting in terms of the specification impact.   </w:t>
      </w:r>
    </w:p>
    <w:p w14:paraId="63FCC6CB" w14:textId="36EB64C0" w:rsidR="003436C7" w:rsidRDefault="00BB41AC" w:rsidP="003A021B">
      <w:pPr>
        <w:pStyle w:val="ListParagraph"/>
        <w:numPr>
          <w:ilvl w:val="0"/>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w:t>
      </w:r>
      <w:r w:rsidR="0077004B">
        <w:rPr>
          <w:rFonts w:eastAsia="SimSun"/>
          <w:b/>
          <w:bCs/>
          <w:i/>
          <w:iCs/>
          <w:lang w:val="en-US"/>
        </w:rPr>
        <w:t>1</w:t>
      </w:r>
      <w:r>
        <w:rPr>
          <w:rFonts w:eastAsia="SimSun"/>
          <w:b/>
          <w:bCs/>
          <w:i/>
          <w:iCs/>
          <w:lang w:val="en-US"/>
        </w:rPr>
        <w:t>-</w:t>
      </w:r>
      <w:r w:rsidR="00F1022A">
        <w:rPr>
          <w:rFonts w:eastAsia="SimSun"/>
          <w:b/>
          <w:bCs/>
          <w:i/>
          <w:iCs/>
          <w:lang w:val="en-US"/>
        </w:rPr>
        <w:t>3</w:t>
      </w:r>
      <w:r>
        <w:rPr>
          <w:rFonts w:eastAsia="SimSun"/>
          <w:b/>
          <w:bCs/>
          <w:i/>
          <w:iCs/>
          <w:lang w:val="en-US"/>
        </w:rPr>
        <w:t xml:space="preserve">: </w:t>
      </w:r>
      <w:r w:rsidR="0019481C">
        <w:rPr>
          <w:rFonts w:eastAsia="SimSun"/>
          <w:b/>
          <w:bCs/>
          <w:i/>
          <w:iCs/>
          <w:lang w:val="en-US"/>
        </w:rPr>
        <w:t xml:space="preserve">Further evaluate </w:t>
      </w:r>
      <w:r w:rsidR="000A410F">
        <w:rPr>
          <w:rFonts w:eastAsia="SimSun"/>
          <w:b/>
          <w:bCs/>
          <w:i/>
          <w:iCs/>
          <w:lang w:val="en-US"/>
        </w:rPr>
        <w:t xml:space="preserve">and study the specification impact of different options, and down-select one option </w:t>
      </w:r>
      <w:r w:rsidR="00486A52">
        <w:rPr>
          <w:rFonts w:eastAsia="SimSun"/>
          <w:b/>
          <w:bCs/>
          <w:i/>
          <w:iCs/>
          <w:lang w:val="en-US"/>
        </w:rPr>
        <w:t>among options 1, 2 and 3</w:t>
      </w:r>
      <w:r w:rsidR="00987BFA">
        <w:rPr>
          <w:rFonts w:eastAsia="SimSun"/>
          <w:b/>
          <w:bCs/>
          <w:i/>
          <w:iCs/>
          <w:lang w:val="en-US"/>
        </w:rPr>
        <w:t xml:space="preserve"> in RAN1 #104e.</w:t>
      </w:r>
    </w:p>
    <w:p w14:paraId="05C8EE6B" w14:textId="315666D5" w:rsidR="00BB41AC" w:rsidRDefault="004F31AB" w:rsidP="003A021B">
      <w:pPr>
        <w:pStyle w:val="ListParagraph"/>
        <w:numPr>
          <w:ilvl w:val="1"/>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D</w:t>
      </w:r>
      <w:r w:rsidR="00CB2B37">
        <w:rPr>
          <w:rFonts w:eastAsia="SimSun"/>
          <w:b/>
          <w:bCs/>
          <w:i/>
          <w:iCs/>
          <w:lang w:val="en-US"/>
        </w:rPr>
        <w:t>iscuss some details of each option</w:t>
      </w:r>
      <w:r w:rsidR="00E77E59">
        <w:rPr>
          <w:rFonts w:eastAsia="SimSun"/>
          <w:b/>
          <w:bCs/>
          <w:i/>
          <w:iCs/>
          <w:lang w:val="en-US"/>
        </w:rPr>
        <w:t xml:space="preserve"> in this meeting in terms of </w:t>
      </w:r>
      <w:r w:rsidR="00054002">
        <w:rPr>
          <w:rFonts w:eastAsia="SimSun"/>
          <w:b/>
          <w:bCs/>
          <w:i/>
          <w:iCs/>
          <w:lang w:val="en-US"/>
        </w:rPr>
        <w:t xml:space="preserve">the </w:t>
      </w:r>
      <w:r w:rsidR="00E77E59">
        <w:rPr>
          <w:rFonts w:eastAsia="SimSun"/>
          <w:b/>
          <w:bCs/>
          <w:i/>
          <w:iCs/>
          <w:lang w:val="en-US"/>
        </w:rPr>
        <w:t>specification impact.</w:t>
      </w:r>
      <w:r w:rsidR="00CB2B37">
        <w:rPr>
          <w:rFonts w:eastAsia="SimSun"/>
          <w:b/>
          <w:bCs/>
          <w:i/>
          <w:iCs/>
          <w:lang w:val="en-US"/>
        </w:rPr>
        <w:t xml:space="preserve"> </w:t>
      </w:r>
      <w:r w:rsidR="003436C7">
        <w:rPr>
          <w:rFonts w:eastAsia="SimSun"/>
          <w:b/>
          <w:bCs/>
          <w:i/>
          <w:iCs/>
          <w:lang w:val="en-US"/>
        </w:rPr>
        <w:t xml:space="preserve"> </w:t>
      </w:r>
      <w:r w:rsidR="002F1CDE">
        <w:rPr>
          <w:rFonts w:eastAsia="SimSun"/>
          <w:b/>
          <w:bCs/>
          <w:i/>
          <w:iCs/>
          <w:lang w:val="en-US"/>
        </w:rPr>
        <w:t xml:space="preserve"> </w:t>
      </w:r>
    </w:p>
    <w:p w14:paraId="7D5923AC" w14:textId="7BD03E44" w:rsidR="002033A5" w:rsidRPr="00BB41AC" w:rsidRDefault="00BB41AC" w:rsidP="00BB41AC">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indicate </w:t>
      </w:r>
      <w:r w:rsidRPr="000D10BB">
        <w:rPr>
          <w:rFonts w:ascii="Times New Roman" w:eastAsia="SimSun" w:hAnsi="Times New Roman" w:cs="Times New Roman"/>
          <w:sz w:val="20"/>
          <w:szCs w:val="20"/>
          <w:u w:val="single"/>
        </w:rPr>
        <w:t>your preference</w:t>
      </w:r>
      <w:r>
        <w:rPr>
          <w:rFonts w:ascii="Times New Roman" w:eastAsia="SimSun" w:hAnsi="Times New Roman" w:cs="Times New Roman"/>
          <w:sz w:val="20"/>
          <w:szCs w:val="20"/>
        </w:rPr>
        <w:t xml:space="preserve"> among Proposal </w:t>
      </w:r>
      <w:r w:rsidR="00987BFA">
        <w:rPr>
          <w:rFonts w:ascii="Times New Roman" w:eastAsia="SimSun" w:hAnsi="Times New Roman" w:cs="Times New Roman"/>
          <w:sz w:val="20"/>
          <w:szCs w:val="20"/>
        </w:rPr>
        <w:t>1</w:t>
      </w:r>
      <w:r>
        <w:rPr>
          <w:rFonts w:ascii="Times New Roman" w:eastAsia="SimSun" w:hAnsi="Times New Roman" w:cs="Times New Roman"/>
          <w:sz w:val="20"/>
          <w:szCs w:val="20"/>
        </w:rPr>
        <w:t>-1</w:t>
      </w:r>
      <w:r w:rsidR="00F1022A">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proposal </w:t>
      </w:r>
      <w:r w:rsidR="00987BFA">
        <w:rPr>
          <w:rFonts w:ascii="Times New Roman" w:eastAsia="SimSun" w:hAnsi="Times New Roman" w:cs="Times New Roman"/>
          <w:sz w:val="20"/>
          <w:szCs w:val="20"/>
        </w:rPr>
        <w:t>1</w:t>
      </w:r>
      <w:r>
        <w:rPr>
          <w:rFonts w:ascii="Times New Roman" w:eastAsia="SimSun" w:hAnsi="Times New Roman" w:cs="Times New Roman"/>
          <w:sz w:val="20"/>
          <w:szCs w:val="20"/>
        </w:rPr>
        <w:t>-2</w:t>
      </w:r>
      <w:r w:rsidR="00F1022A">
        <w:rPr>
          <w:rFonts w:ascii="Times New Roman" w:eastAsia="SimSun" w:hAnsi="Times New Roman" w:cs="Times New Roman"/>
          <w:sz w:val="20"/>
          <w:szCs w:val="20"/>
        </w:rPr>
        <w:t>, and Proposal 1-3</w:t>
      </w:r>
      <w:r w:rsidR="005A3E84">
        <w:rPr>
          <w:rFonts w:ascii="Times New Roman" w:eastAsia="SimSun" w:hAnsi="Times New Roman" w:cs="Times New Roman"/>
          <w:sz w:val="20"/>
          <w:szCs w:val="20"/>
        </w:rPr>
        <w:t xml:space="preserve">. Also, please </w:t>
      </w:r>
      <w:r w:rsidR="0007678A">
        <w:rPr>
          <w:rFonts w:ascii="Times New Roman" w:eastAsia="SimSun" w:hAnsi="Times New Roman" w:cs="Times New Roman"/>
          <w:sz w:val="20"/>
          <w:szCs w:val="20"/>
        </w:rPr>
        <w:t xml:space="preserve">express your views in terms of specification impact and/or </w:t>
      </w:r>
      <w:r w:rsidR="00046552">
        <w:rPr>
          <w:rFonts w:ascii="Times New Roman" w:eastAsia="SimSun" w:hAnsi="Times New Roman" w:cs="Times New Roman"/>
          <w:sz w:val="20"/>
          <w:szCs w:val="20"/>
        </w:rPr>
        <w:t>performance based on</w:t>
      </w:r>
      <w:r w:rsidR="00363956">
        <w:rPr>
          <w:rFonts w:ascii="Times New Roman" w:eastAsia="SimSun" w:hAnsi="Times New Roman" w:cs="Times New Roman"/>
          <w:sz w:val="20"/>
          <w:szCs w:val="20"/>
        </w:rPr>
        <w:t xml:space="preserve"> / in addition to</w:t>
      </w:r>
      <w:r w:rsidR="00046552">
        <w:rPr>
          <w:rFonts w:ascii="Times New Roman" w:eastAsia="SimSun" w:hAnsi="Times New Roman" w:cs="Times New Roman"/>
          <w:sz w:val="20"/>
          <w:szCs w:val="20"/>
        </w:rPr>
        <w:t xml:space="preserve"> the summary above</w:t>
      </w:r>
      <w:r w:rsidR="00B068D0">
        <w:rPr>
          <w:rFonts w:ascii="Times New Roman" w:eastAsia="SimSun" w:hAnsi="Times New Roman" w:cs="Times New Roman"/>
          <w:sz w:val="20"/>
          <w:szCs w:val="20"/>
        </w:rPr>
        <w:t xml:space="preserve"> to align understanding</w:t>
      </w:r>
      <w:r w:rsidR="00363956">
        <w:rPr>
          <w:rFonts w:ascii="Times New Roman" w:eastAsia="SimSun" w:hAnsi="Times New Roman" w:cs="Times New Roman"/>
          <w:sz w:val="20"/>
          <w:szCs w:val="20"/>
        </w:rPr>
        <w:t xml:space="preserve">. </w:t>
      </w:r>
    </w:p>
    <w:tbl>
      <w:tblPr>
        <w:tblStyle w:val="TableGrid6"/>
        <w:tblW w:w="8865" w:type="dxa"/>
        <w:tblInd w:w="0" w:type="dxa"/>
        <w:tblLayout w:type="fixed"/>
        <w:tblLook w:val="04A0" w:firstRow="1" w:lastRow="0" w:firstColumn="1" w:lastColumn="0" w:noHBand="0" w:noVBand="1"/>
      </w:tblPr>
      <w:tblGrid>
        <w:gridCol w:w="1385"/>
        <w:gridCol w:w="7480"/>
      </w:tblGrid>
      <w:tr w:rsidR="001B2721" w14:paraId="58864FD1" w14:textId="77777777" w:rsidTr="0021486B">
        <w:tc>
          <w:tcPr>
            <w:tcW w:w="1384" w:type="dxa"/>
            <w:tcBorders>
              <w:top w:val="single" w:sz="4" w:space="0" w:color="auto"/>
              <w:left w:val="single" w:sz="4" w:space="0" w:color="auto"/>
              <w:bottom w:val="single" w:sz="4" w:space="0" w:color="auto"/>
              <w:right w:val="single" w:sz="4" w:space="0" w:color="auto"/>
            </w:tcBorders>
            <w:hideMark/>
          </w:tcPr>
          <w:p w14:paraId="4AB4C033" w14:textId="77777777" w:rsidR="001B2721" w:rsidRDefault="001B2721" w:rsidP="0021486B">
            <w:pPr>
              <w:autoSpaceDE w:val="0"/>
              <w:autoSpaceDN w:val="0"/>
              <w:adjustRightInd w:val="0"/>
              <w:snapToGrid w:val="0"/>
              <w:spacing w:before="120"/>
              <w:jc w:val="both"/>
              <w:rPr>
                <w:rFonts w:eastAsia="SimSun"/>
              </w:rPr>
            </w:pPr>
            <w:r>
              <w:rPr>
                <w:rFonts w:eastAsia="SimSun"/>
              </w:rPr>
              <w:t>Company</w:t>
            </w:r>
          </w:p>
        </w:tc>
        <w:tc>
          <w:tcPr>
            <w:tcW w:w="7474" w:type="dxa"/>
            <w:tcBorders>
              <w:top w:val="single" w:sz="4" w:space="0" w:color="auto"/>
              <w:left w:val="single" w:sz="4" w:space="0" w:color="auto"/>
              <w:bottom w:val="single" w:sz="4" w:space="0" w:color="auto"/>
              <w:right w:val="single" w:sz="4" w:space="0" w:color="auto"/>
            </w:tcBorders>
            <w:hideMark/>
          </w:tcPr>
          <w:p w14:paraId="133E4FC1" w14:textId="77777777" w:rsidR="001B2721" w:rsidRDefault="001B2721" w:rsidP="0021486B">
            <w:pPr>
              <w:autoSpaceDE w:val="0"/>
              <w:autoSpaceDN w:val="0"/>
              <w:adjustRightInd w:val="0"/>
              <w:snapToGrid w:val="0"/>
              <w:spacing w:before="120"/>
              <w:jc w:val="both"/>
              <w:rPr>
                <w:rFonts w:eastAsia="SimSun"/>
              </w:rPr>
            </w:pPr>
            <w:r>
              <w:rPr>
                <w:rFonts w:eastAsia="SimSun"/>
              </w:rPr>
              <w:t>Comments</w:t>
            </w:r>
          </w:p>
        </w:tc>
      </w:tr>
      <w:tr w:rsidR="001B2721" w14:paraId="2DC0390C" w14:textId="77777777" w:rsidTr="0021486B">
        <w:tc>
          <w:tcPr>
            <w:tcW w:w="1384" w:type="dxa"/>
            <w:tcBorders>
              <w:top w:val="single" w:sz="4" w:space="0" w:color="auto"/>
              <w:left w:val="single" w:sz="4" w:space="0" w:color="auto"/>
              <w:bottom w:val="single" w:sz="4" w:space="0" w:color="auto"/>
              <w:right w:val="single" w:sz="4" w:space="0" w:color="auto"/>
            </w:tcBorders>
          </w:tcPr>
          <w:p w14:paraId="33B0E150" w14:textId="77777777" w:rsidR="001B2721" w:rsidRDefault="001B2721" w:rsidP="0021486B">
            <w:pPr>
              <w:autoSpaceDE w:val="0"/>
              <w:autoSpaceDN w:val="0"/>
              <w:adjustRightInd w:val="0"/>
              <w:snapToGrid w:val="0"/>
              <w:jc w:val="both"/>
            </w:pPr>
          </w:p>
        </w:tc>
        <w:tc>
          <w:tcPr>
            <w:tcW w:w="7474" w:type="dxa"/>
            <w:tcBorders>
              <w:top w:val="single" w:sz="4" w:space="0" w:color="auto"/>
              <w:left w:val="single" w:sz="4" w:space="0" w:color="auto"/>
              <w:bottom w:val="single" w:sz="4" w:space="0" w:color="auto"/>
              <w:right w:val="single" w:sz="4" w:space="0" w:color="auto"/>
            </w:tcBorders>
          </w:tcPr>
          <w:p w14:paraId="23C0927B" w14:textId="77777777" w:rsidR="001B2721" w:rsidRDefault="001B2721" w:rsidP="0021486B">
            <w:pPr>
              <w:autoSpaceDE w:val="0"/>
              <w:autoSpaceDN w:val="0"/>
              <w:adjustRightInd w:val="0"/>
              <w:snapToGrid w:val="0"/>
              <w:jc w:val="both"/>
            </w:pPr>
          </w:p>
        </w:tc>
      </w:tr>
    </w:tbl>
    <w:p w14:paraId="29573134" w14:textId="77777777" w:rsidR="001B2721" w:rsidRDefault="001B2721" w:rsidP="00716E86">
      <w:pPr>
        <w:autoSpaceDE w:val="0"/>
        <w:autoSpaceDN w:val="0"/>
        <w:adjustRightInd w:val="0"/>
        <w:snapToGrid w:val="0"/>
        <w:spacing w:after="120"/>
        <w:jc w:val="both"/>
        <w:rPr>
          <w:rFonts w:ascii="Times New Roman" w:eastAsia="SimSun" w:hAnsi="Times New Roman" w:cs="Times New Roman"/>
          <w:bCs/>
        </w:rPr>
      </w:pPr>
    </w:p>
    <w:p w14:paraId="25178BC7" w14:textId="0DDDE6FC" w:rsidR="00883CB2" w:rsidRPr="009A2327" w:rsidRDefault="00883CB2" w:rsidP="00883CB2">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 xml:space="preserve">Cases </w:t>
      </w:r>
      <w:r w:rsidR="00E97DBC">
        <w:rPr>
          <w:rFonts w:ascii="Calibri" w:eastAsia="Batang" w:hAnsi="Calibri" w:cs="Calibri"/>
          <w:b/>
          <w:bCs/>
          <w:i w:val="0"/>
          <w:iCs w:val="0"/>
          <w:sz w:val="28"/>
        </w:rPr>
        <w:t xml:space="preserve">1 and 2 </w:t>
      </w:r>
      <w:r>
        <w:rPr>
          <w:rFonts w:ascii="Calibri" w:eastAsia="Batang" w:hAnsi="Calibri" w:cs="Calibri"/>
          <w:b/>
          <w:bCs/>
          <w:i w:val="0"/>
          <w:iCs w:val="0"/>
          <w:sz w:val="28"/>
        </w:rPr>
        <w:t>for Options 2/3</w:t>
      </w:r>
    </w:p>
    <w:p w14:paraId="03C8194D" w14:textId="3D7FE565" w:rsidR="00AB4C79" w:rsidRDefault="004020E8">
      <w:pPr>
        <w:rPr>
          <w:rFonts w:ascii="Times New Roman" w:hAnsi="Times New Roman"/>
          <w:szCs w:val="20"/>
          <w:lang w:eastAsia="x-none"/>
        </w:rPr>
      </w:pPr>
      <w:r w:rsidRPr="004020E8">
        <w:rPr>
          <w:rFonts w:ascii="Times New Roman" w:eastAsia="Batang" w:hAnsi="Times New Roman" w:cs="Times New Roman"/>
          <w:kern w:val="32"/>
          <w:lang w:val="en-GB" w:eastAsia="x-none"/>
        </w:rPr>
        <w:t xml:space="preserve">For </w:t>
      </w:r>
      <w:r>
        <w:rPr>
          <w:rFonts w:ascii="Times New Roman" w:eastAsia="Batang" w:hAnsi="Times New Roman" w:cs="Times New Roman"/>
          <w:kern w:val="32"/>
          <w:lang w:val="en-GB" w:eastAsia="x-none"/>
        </w:rPr>
        <w:t xml:space="preserve">Options 2 </w:t>
      </w:r>
      <w:r w:rsidR="0045138F">
        <w:rPr>
          <w:rFonts w:ascii="Times New Roman" w:eastAsia="Batang" w:hAnsi="Times New Roman" w:cs="Times New Roman"/>
          <w:kern w:val="32"/>
          <w:lang w:val="en-GB" w:eastAsia="x-none"/>
        </w:rPr>
        <w:t xml:space="preserve">/ 3 (repetition / multi-chance), two cases were agreed for further study. </w:t>
      </w:r>
      <w:r w:rsidR="0045138F">
        <w:rPr>
          <w:rFonts w:ascii="Times New Roman" w:hAnsi="Times New Roman"/>
          <w:szCs w:val="20"/>
          <w:lang w:eastAsia="x-none"/>
        </w:rPr>
        <w:t>Based on RAN1 #103e contributions, the company preferences are summarized for Cases 1</w:t>
      </w:r>
      <w:r w:rsidR="00A677A6">
        <w:rPr>
          <w:rFonts w:ascii="Times New Roman" w:hAnsi="Times New Roman"/>
          <w:szCs w:val="20"/>
          <w:lang w:eastAsia="x-none"/>
        </w:rPr>
        <w:t xml:space="preserve"> / </w:t>
      </w:r>
      <w:r w:rsidR="0045138F">
        <w:rPr>
          <w:rFonts w:ascii="Times New Roman" w:hAnsi="Times New Roman"/>
          <w:szCs w:val="20"/>
          <w:lang w:eastAsia="x-none"/>
        </w:rPr>
        <w:t>2:</w:t>
      </w:r>
    </w:p>
    <w:p w14:paraId="4F2D5F45" w14:textId="77777777" w:rsidR="00A77838" w:rsidRPr="00A77838" w:rsidRDefault="0076528A"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Case 1 (</w:t>
      </w:r>
      <w:r w:rsidR="00A32CB7" w:rsidRPr="00A32CB7">
        <w:rPr>
          <w:rFonts w:eastAsia="Batang"/>
          <w:kern w:val="32"/>
          <w:sz w:val="22"/>
          <w:szCs w:val="22"/>
          <w:lang w:val="en-GB" w:eastAsia="x-none"/>
        </w:rPr>
        <w:t>Two or more PDCCH candidates are explicitly linked</w:t>
      </w:r>
      <w:r>
        <w:rPr>
          <w:rFonts w:eastAsia="Batang"/>
          <w:kern w:val="32"/>
          <w:sz w:val="22"/>
          <w:szCs w:val="22"/>
          <w:lang w:val="en-GB" w:eastAsia="x-none"/>
        </w:rPr>
        <w:t>)</w:t>
      </w:r>
      <w:r w:rsidR="00A32CB7">
        <w:rPr>
          <w:rFonts w:eastAsia="Batang"/>
          <w:kern w:val="32"/>
          <w:sz w:val="22"/>
          <w:szCs w:val="22"/>
          <w:lang w:val="en-GB" w:eastAsia="x-none"/>
        </w:rPr>
        <w:t>:</w:t>
      </w:r>
      <w:r w:rsidR="00640618">
        <w:rPr>
          <w:rFonts w:eastAsia="Batang"/>
          <w:kern w:val="32"/>
          <w:sz w:val="22"/>
          <w:szCs w:val="22"/>
          <w:lang w:val="en-GB" w:eastAsia="x-none"/>
        </w:rPr>
        <w:t xml:space="preserve"> </w:t>
      </w:r>
    </w:p>
    <w:p w14:paraId="56B17112" w14:textId="3BAE926D" w:rsidR="0045138F" w:rsidRPr="0032595E" w:rsidRDefault="00640618" w:rsidP="003A021B">
      <w:pPr>
        <w:pStyle w:val="ListParagraph"/>
        <w:numPr>
          <w:ilvl w:val="1"/>
          <w:numId w:val="19"/>
        </w:numPr>
        <w:ind w:firstLineChars="0"/>
        <w:rPr>
          <w:rFonts w:eastAsia="Batang"/>
          <w:kern w:val="32"/>
          <w:lang w:val="en-GB" w:eastAsia="x-none"/>
        </w:rPr>
      </w:pPr>
      <w:r w:rsidRPr="00640618">
        <w:rPr>
          <w:rFonts w:eastAsia="Batang"/>
          <w:kern w:val="32"/>
          <w:sz w:val="22"/>
          <w:szCs w:val="22"/>
          <w:lang w:val="en-GB" w:eastAsia="x-none"/>
        </w:rPr>
        <w:lastRenderedPageBreak/>
        <w:t>FUTUREWEI</w:t>
      </w:r>
      <w:r>
        <w:rPr>
          <w:rFonts w:eastAsia="Batang"/>
          <w:kern w:val="32"/>
          <w:sz w:val="22"/>
          <w:szCs w:val="22"/>
          <w:lang w:val="en-GB" w:eastAsia="x-none"/>
        </w:rPr>
        <w:t xml:space="preserve">, </w:t>
      </w:r>
      <w:r w:rsidR="00991A52" w:rsidRPr="00991A52">
        <w:rPr>
          <w:rFonts w:eastAsia="SimSun" w:cstheme="minorHAnsi"/>
          <w:bCs/>
          <w:sz w:val="22"/>
          <w:szCs w:val="22"/>
          <w:lang w:val="en-US"/>
        </w:rPr>
        <w:t>Huawei</w:t>
      </w:r>
      <w:r w:rsidR="00991A52">
        <w:rPr>
          <w:rFonts w:eastAsia="SimSun" w:cstheme="minorHAnsi"/>
          <w:bCs/>
          <w:sz w:val="22"/>
          <w:szCs w:val="22"/>
          <w:lang w:val="en-US"/>
        </w:rPr>
        <w:t>/</w:t>
      </w:r>
      <w:r w:rsidR="00991A52" w:rsidRPr="00991A52">
        <w:rPr>
          <w:rFonts w:eastAsia="SimSun" w:cstheme="minorHAnsi"/>
          <w:bCs/>
          <w:sz w:val="22"/>
          <w:szCs w:val="22"/>
          <w:lang w:val="en-US"/>
        </w:rPr>
        <w:t>HiSilicon</w:t>
      </w:r>
      <w:r w:rsidR="00991A52">
        <w:rPr>
          <w:rFonts w:eastAsia="SimSun" w:cstheme="minorHAnsi"/>
          <w:bCs/>
          <w:sz w:val="22"/>
          <w:szCs w:val="22"/>
          <w:lang w:val="en-US"/>
        </w:rPr>
        <w:t xml:space="preserve">, </w:t>
      </w:r>
      <w:r w:rsidR="007B2AE4" w:rsidRPr="00DB0549">
        <w:rPr>
          <w:rFonts w:eastAsia="SimSun" w:cstheme="minorHAnsi"/>
          <w:bCs/>
          <w:sz w:val="22"/>
          <w:szCs w:val="22"/>
          <w:lang w:val="en-US"/>
        </w:rPr>
        <w:t>vivo</w:t>
      </w:r>
      <w:r w:rsidR="007B2AE4">
        <w:rPr>
          <w:rFonts w:eastAsia="SimSun" w:cstheme="minorHAnsi"/>
          <w:bCs/>
          <w:sz w:val="22"/>
          <w:szCs w:val="22"/>
          <w:lang w:val="en-US"/>
        </w:rPr>
        <w:t>,</w:t>
      </w:r>
      <w:r w:rsidR="007F5C30">
        <w:rPr>
          <w:rFonts w:eastAsia="SimSun" w:cstheme="minorHAnsi"/>
          <w:bCs/>
          <w:sz w:val="22"/>
          <w:szCs w:val="22"/>
          <w:lang w:val="en-US"/>
        </w:rPr>
        <w:t xml:space="preserve"> </w:t>
      </w:r>
      <w:r w:rsidR="007F5C30" w:rsidRPr="007F5C30">
        <w:rPr>
          <w:rFonts w:eastAsia="SimSun" w:cstheme="minorHAnsi"/>
          <w:bCs/>
          <w:sz w:val="22"/>
          <w:szCs w:val="22"/>
          <w:lang w:val="en-US"/>
        </w:rPr>
        <w:t>Fujitsu</w:t>
      </w:r>
      <w:r w:rsidR="007F5C30">
        <w:rPr>
          <w:rFonts w:eastAsia="SimSun" w:cstheme="minorHAnsi"/>
          <w:bCs/>
          <w:sz w:val="22"/>
          <w:szCs w:val="22"/>
          <w:lang w:val="en-US"/>
        </w:rPr>
        <w:t xml:space="preserve">, </w:t>
      </w:r>
      <w:r w:rsidR="006769DA" w:rsidRPr="006769DA">
        <w:rPr>
          <w:rFonts w:eastAsia="SimSun" w:cstheme="minorHAnsi"/>
          <w:bCs/>
          <w:sz w:val="22"/>
          <w:szCs w:val="22"/>
          <w:lang w:val="en-US"/>
        </w:rPr>
        <w:t>CATT</w:t>
      </w:r>
      <w:r w:rsidR="0045465C">
        <w:rPr>
          <w:rFonts w:eastAsia="SimSun" w:cstheme="minorHAnsi"/>
          <w:bCs/>
          <w:sz w:val="22"/>
          <w:szCs w:val="22"/>
          <w:lang w:val="en-US"/>
        </w:rPr>
        <w:t xml:space="preserve">, </w:t>
      </w:r>
      <w:r w:rsidR="0045465C" w:rsidRPr="00FE5F66">
        <w:rPr>
          <w:rFonts w:eastAsia="SimSun" w:cstheme="minorHAnsi"/>
          <w:bCs/>
          <w:sz w:val="22"/>
          <w:szCs w:val="22"/>
          <w:lang w:val="en-US"/>
        </w:rPr>
        <w:t>CMCC</w:t>
      </w:r>
      <w:r w:rsidR="0045465C">
        <w:rPr>
          <w:rFonts w:eastAsia="SimSun" w:cstheme="minorHAnsi"/>
          <w:bCs/>
          <w:sz w:val="22"/>
          <w:szCs w:val="22"/>
          <w:lang w:val="en-US"/>
        </w:rPr>
        <w:t xml:space="preserve">, </w:t>
      </w:r>
      <w:r w:rsidR="0012417F" w:rsidRPr="0012417F">
        <w:rPr>
          <w:rFonts w:eastAsia="SimSun" w:cstheme="minorHAnsi"/>
          <w:bCs/>
          <w:sz w:val="22"/>
          <w:szCs w:val="22"/>
          <w:lang w:val="en-US"/>
        </w:rPr>
        <w:t>Samsung</w:t>
      </w:r>
      <w:r w:rsidR="0012417F">
        <w:rPr>
          <w:rFonts w:eastAsia="SimSun" w:cstheme="minorHAnsi"/>
          <w:bCs/>
          <w:sz w:val="22"/>
          <w:szCs w:val="22"/>
          <w:lang w:val="en-US"/>
        </w:rPr>
        <w:t xml:space="preserve"> (for option 2), </w:t>
      </w:r>
      <w:r w:rsidR="00F952D2" w:rsidRPr="00F952D2">
        <w:rPr>
          <w:rFonts w:eastAsia="SimSun" w:cstheme="minorHAnsi"/>
          <w:bCs/>
          <w:sz w:val="22"/>
          <w:szCs w:val="22"/>
          <w:lang w:val="en-US"/>
        </w:rPr>
        <w:t>OPPO</w:t>
      </w:r>
      <w:r w:rsidR="00F952D2">
        <w:rPr>
          <w:rFonts w:eastAsia="SimSun" w:cstheme="minorHAnsi"/>
          <w:bCs/>
          <w:sz w:val="22"/>
          <w:szCs w:val="22"/>
          <w:lang w:val="en-US"/>
        </w:rPr>
        <w:t xml:space="preserve">, </w:t>
      </w:r>
      <w:bookmarkStart w:id="5" w:name="_Hlk54535847"/>
      <w:r w:rsidR="00C37D01" w:rsidRPr="00C37D01">
        <w:rPr>
          <w:rFonts w:eastAsia="SimSun" w:cstheme="minorHAnsi"/>
          <w:bCs/>
          <w:sz w:val="22"/>
          <w:szCs w:val="22"/>
          <w:lang w:val="en-US"/>
        </w:rPr>
        <w:t>Fraunhofer</w:t>
      </w:r>
      <w:r w:rsidR="00C37D01">
        <w:rPr>
          <w:rFonts w:eastAsia="SimSun" w:cstheme="minorHAnsi"/>
          <w:bCs/>
          <w:sz w:val="22"/>
          <w:szCs w:val="22"/>
          <w:lang w:val="en-US"/>
        </w:rPr>
        <w:t xml:space="preserve"> </w:t>
      </w:r>
      <w:r w:rsidR="0026774F" w:rsidRPr="0026774F">
        <w:rPr>
          <w:rFonts w:eastAsia="SimSun" w:cstheme="minorHAnsi"/>
          <w:bCs/>
          <w:sz w:val="22"/>
          <w:szCs w:val="22"/>
          <w:lang w:val="en-US"/>
        </w:rPr>
        <w:t>IIS</w:t>
      </w:r>
      <w:r w:rsidR="0026774F">
        <w:rPr>
          <w:rFonts w:eastAsia="SimSun" w:cstheme="minorHAnsi"/>
          <w:bCs/>
          <w:sz w:val="22"/>
          <w:szCs w:val="22"/>
          <w:lang w:val="en-US"/>
        </w:rPr>
        <w:t>/</w:t>
      </w:r>
      <w:r w:rsidR="00E672B0" w:rsidRPr="00E672B0">
        <w:rPr>
          <w:rFonts w:eastAsia="SimSun" w:cstheme="minorHAnsi"/>
          <w:bCs/>
          <w:sz w:val="22"/>
          <w:szCs w:val="22"/>
          <w:lang w:val="en-US"/>
        </w:rPr>
        <w:t>HHI</w:t>
      </w:r>
      <w:bookmarkEnd w:id="5"/>
      <w:r w:rsidR="00E672B0">
        <w:rPr>
          <w:rFonts w:eastAsia="SimSun" w:cstheme="minorHAnsi"/>
          <w:bCs/>
          <w:sz w:val="22"/>
          <w:szCs w:val="22"/>
          <w:lang w:val="en-US"/>
        </w:rPr>
        <w:t xml:space="preserve">, </w:t>
      </w:r>
      <w:r w:rsidR="005459BA" w:rsidRPr="008C3971">
        <w:rPr>
          <w:rFonts w:eastAsia="SimSun" w:cstheme="minorHAnsi"/>
          <w:bCs/>
          <w:sz w:val="22"/>
          <w:szCs w:val="22"/>
          <w:lang w:val="en-US"/>
        </w:rPr>
        <w:t>Nokia</w:t>
      </w:r>
      <w:r w:rsidR="005459BA">
        <w:rPr>
          <w:rFonts w:eastAsia="SimSun" w:cstheme="minorHAnsi"/>
          <w:bCs/>
          <w:sz w:val="22"/>
          <w:szCs w:val="22"/>
          <w:lang w:val="en-US"/>
        </w:rPr>
        <w:t xml:space="preserve">/NSB, </w:t>
      </w:r>
      <w:r w:rsidR="00CA07E0" w:rsidRPr="00CA07E0">
        <w:rPr>
          <w:rFonts w:eastAsia="SimSun" w:cstheme="minorHAnsi"/>
          <w:bCs/>
          <w:sz w:val="22"/>
          <w:szCs w:val="22"/>
          <w:lang w:val="en-US"/>
        </w:rPr>
        <w:t>NEC</w:t>
      </w:r>
      <w:r w:rsidR="004C575B">
        <w:rPr>
          <w:rFonts w:eastAsia="SimSun" w:cstheme="minorHAnsi"/>
          <w:bCs/>
          <w:sz w:val="22"/>
          <w:szCs w:val="22"/>
          <w:lang w:val="en-US"/>
        </w:rPr>
        <w:t xml:space="preserve">, </w:t>
      </w:r>
      <w:r w:rsidR="004C575B" w:rsidRPr="004C575B">
        <w:rPr>
          <w:rFonts w:eastAsia="SimSun" w:cstheme="minorHAnsi"/>
          <w:bCs/>
          <w:sz w:val="22"/>
          <w:szCs w:val="22"/>
          <w:lang w:val="en-US"/>
        </w:rPr>
        <w:t>MediaTek</w:t>
      </w:r>
      <w:r w:rsidR="004C575B">
        <w:rPr>
          <w:rFonts w:eastAsia="SimSun" w:cstheme="minorHAnsi"/>
          <w:bCs/>
          <w:sz w:val="22"/>
          <w:szCs w:val="22"/>
          <w:lang w:val="en-US"/>
        </w:rPr>
        <w:t xml:space="preserve">, </w:t>
      </w:r>
      <w:r w:rsidR="00484CDB" w:rsidRPr="00484CDB">
        <w:rPr>
          <w:rFonts w:eastAsia="SimSun" w:cstheme="minorHAnsi"/>
          <w:bCs/>
          <w:sz w:val="22"/>
          <w:szCs w:val="22"/>
          <w:lang w:val="en-US"/>
        </w:rPr>
        <w:t>Intel</w:t>
      </w:r>
      <w:r w:rsidR="00502A53">
        <w:rPr>
          <w:rFonts w:eastAsia="SimSun" w:cstheme="minorHAnsi"/>
          <w:bCs/>
          <w:sz w:val="22"/>
          <w:szCs w:val="22"/>
          <w:lang w:val="en-US"/>
        </w:rPr>
        <w:t xml:space="preserve">, </w:t>
      </w:r>
      <w:r w:rsidR="0036361A" w:rsidRPr="0036361A">
        <w:rPr>
          <w:rFonts w:eastAsia="SimSun" w:cstheme="minorHAnsi"/>
          <w:bCs/>
          <w:sz w:val="22"/>
          <w:szCs w:val="22"/>
          <w:lang w:val="en-US"/>
        </w:rPr>
        <w:t>Spreadtrum</w:t>
      </w:r>
      <w:r w:rsidR="00804F4F">
        <w:rPr>
          <w:rFonts w:eastAsia="SimSun" w:cstheme="minorHAnsi"/>
          <w:bCs/>
          <w:sz w:val="22"/>
          <w:szCs w:val="22"/>
          <w:lang w:val="en-US"/>
        </w:rPr>
        <w:t xml:space="preserve">, </w:t>
      </w:r>
      <w:r w:rsidR="00804F4F" w:rsidRPr="003D04DB">
        <w:rPr>
          <w:sz w:val="22"/>
          <w:szCs w:val="22"/>
          <w:lang w:val="en-US"/>
        </w:rPr>
        <w:t>Convida Wireless</w:t>
      </w:r>
      <w:r w:rsidR="00101371">
        <w:rPr>
          <w:sz w:val="22"/>
          <w:szCs w:val="22"/>
          <w:lang w:val="en-US"/>
        </w:rPr>
        <w:t xml:space="preserve">, </w:t>
      </w:r>
      <w:r w:rsidR="00101371" w:rsidRPr="004853F8">
        <w:rPr>
          <w:sz w:val="22"/>
          <w:szCs w:val="22"/>
          <w:lang w:val="en-US"/>
        </w:rPr>
        <w:t>NTT DOCOMO</w:t>
      </w:r>
      <w:r w:rsidR="003E3186">
        <w:rPr>
          <w:sz w:val="22"/>
          <w:szCs w:val="22"/>
          <w:lang w:val="en-US"/>
        </w:rPr>
        <w:t xml:space="preserve">, </w:t>
      </w:r>
      <w:r w:rsidR="003E3186" w:rsidRPr="003E3186">
        <w:rPr>
          <w:sz w:val="22"/>
          <w:szCs w:val="22"/>
          <w:lang w:val="en-US"/>
        </w:rPr>
        <w:t>Ericsson</w:t>
      </w:r>
    </w:p>
    <w:p w14:paraId="421C7D87" w14:textId="439C2B2B" w:rsidR="0032595E" w:rsidRPr="007B2AE4" w:rsidRDefault="0032595E"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Case 2 (</w:t>
      </w:r>
      <w:r w:rsidR="0028216E" w:rsidRPr="0028216E">
        <w:rPr>
          <w:rFonts w:eastAsia="Batang"/>
          <w:kern w:val="32"/>
          <w:sz w:val="22"/>
          <w:szCs w:val="22"/>
          <w:lang w:val="en-GB" w:eastAsia="x-none"/>
        </w:rPr>
        <w:t>Two or more PDCCH candidates are not explicitly linked</w:t>
      </w:r>
      <w:r>
        <w:rPr>
          <w:rFonts w:eastAsia="Batang"/>
          <w:kern w:val="32"/>
          <w:sz w:val="22"/>
          <w:szCs w:val="22"/>
          <w:lang w:val="en-GB" w:eastAsia="x-none"/>
        </w:rPr>
        <w:t>)</w:t>
      </w:r>
      <w:r w:rsidR="0028216E">
        <w:rPr>
          <w:rFonts w:eastAsia="Batang"/>
          <w:kern w:val="32"/>
          <w:sz w:val="22"/>
          <w:szCs w:val="22"/>
          <w:lang w:val="en-GB" w:eastAsia="x-none"/>
        </w:rPr>
        <w:t xml:space="preserve">: </w:t>
      </w:r>
    </w:p>
    <w:p w14:paraId="5930F207" w14:textId="65E925DE" w:rsidR="007B2AE4" w:rsidRPr="002D42CB" w:rsidRDefault="007B2AE4" w:rsidP="003A021B">
      <w:pPr>
        <w:pStyle w:val="ListParagraph"/>
        <w:numPr>
          <w:ilvl w:val="1"/>
          <w:numId w:val="19"/>
        </w:numPr>
        <w:ind w:firstLineChars="0"/>
        <w:rPr>
          <w:rFonts w:eastAsia="Batang"/>
          <w:kern w:val="32"/>
          <w:lang w:val="en-GB" w:eastAsia="x-none"/>
        </w:rPr>
      </w:pPr>
      <w:r w:rsidRPr="00DB0549">
        <w:rPr>
          <w:rFonts w:eastAsia="SimSun" w:cstheme="minorHAnsi"/>
          <w:bCs/>
          <w:sz w:val="22"/>
          <w:szCs w:val="22"/>
          <w:lang w:val="en-US"/>
        </w:rPr>
        <w:t>vivo</w:t>
      </w:r>
      <w:r>
        <w:rPr>
          <w:rFonts w:eastAsia="SimSun" w:cstheme="minorHAnsi"/>
          <w:bCs/>
          <w:sz w:val="22"/>
          <w:szCs w:val="22"/>
          <w:lang w:val="en-US"/>
        </w:rPr>
        <w:t xml:space="preserve">, </w:t>
      </w:r>
      <w:r w:rsidR="006A6DB8">
        <w:rPr>
          <w:rFonts w:eastAsia="SimSun" w:cstheme="minorHAnsi"/>
          <w:bCs/>
          <w:sz w:val="22"/>
          <w:szCs w:val="22"/>
          <w:lang w:val="en-US"/>
        </w:rPr>
        <w:t>ZTE,</w:t>
      </w:r>
      <w:r w:rsidR="0012417F">
        <w:rPr>
          <w:rFonts w:eastAsia="SimSun" w:cstheme="minorHAnsi"/>
          <w:bCs/>
          <w:sz w:val="22"/>
          <w:szCs w:val="22"/>
          <w:lang w:val="en-US"/>
        </w:rPr>
        <w:t xml:space="preserve"> </w:t>
      </w:r>
      <w:r w:rsidR="0012417F" w:rsidRPr="0012417F">
        <w:rPr>
          <w:rFonts w:eastAsia="SimSun" w:cstheme="minorHAnsi"/>
          <w:bCs/>
          <w:sz w:val="22"/>
          <w:szCs w:val="22"/>
          <w:lang w:val="en-US"/>
        </w:rPr>
        <w:t>Samsung</w:t>
      </w:r>
      <w:r w:rsidR="0012417F">
        <w:rPr>
          <w:rFonts w:eastAsia="SimSun" w:cstheme="minorHAnsi"/>
          <w:bCs/>
          <w:sz w:val="22"/>
          <w:szCs w:val="22"/>
          <w:lang w:val="en-US"/>
        </w:rPr>
        <w:t xml:space="preserve"> (for option 3)</w:t>
      </w:r>
    </w:p>
    <w:p w14:paraId="78C0794B" w14:textId="28650594" w:rsidR="002D42CB" w:rsidRDefault="002D42CB" w:rsidP="002D42CB">
      <w:pPr>
        <w:rPr>
          <w:rFonts w:ascii="Times New Roman" w:eastAsia="Batang" w:hAnsi="Times New Roman" w:cs="Times New Roman"/>
          <w:kern w:val="32"/>
          <w:lang w:val="en-GB" w:eastAsia="x-none"/>
        </w:rPr>
      </w:pPr>
    </w:p>
    <w:p w14:paraId="4693D90E" w14:textId="12B8322A" w:rsidR="00726717" w:rsidRDefault="00ED4B4C" w:rsidP="000F2072">
      <w:pPr>
        <w:jc w:val="both"/>
        <w:rPr>
          <w:rFonts w:ascii="Times New Roman" w:eastAsia="Batang" w:hAnsi="Times New Roman" w:cs="Times New Roman"/>
          <w:kern w:val="32"/>
          <w:lang w:val="en-GB" w:eastAsia="x-none"/>
        </w:rPr>
      </w:pPr>
      <w:r>
        <w:rPr>
          <w:rFonts w:ascii="Times New Roman" w:eastAsia="Batang" w:hAnsi="Times New Roman" w:cs="Times New Roman"/>
          <w:kern w:val="32"/>
          <w:lang w:val="en-GB" w:eastAsia="x-none"/>
        </w:rPr>
        <w:t xml:space="preserve">Case 1 has a clear majority support. </w:t>
      </w:r>
      <w:r w:rsidR="00485915">
        <w:rPr>
          <w:rFonts w:ascii="Times New Roman" w:eastAsia="Batang" w:hAnsi="Times New Roman" w:cs="Times New Roman"/>
          <w:kern w:val="32"/>
          <w:lang w:val="en-GB" w:eastAsia="x-none"/>
        </w:rPr>
        <w:t xml:space="preserve">It is commonly understood that </w:t>
      </w:r>
      <w:r w:rsidR="00C66105">
        <w:rPr>
          <w:rFonts w:ascii="Times New Roman" w:eastAsia="Batang" w:hAnsi="Times New Roman" w:cs="Times New Roman"/>
          <w:kern w:val="32"/>
          <w:lang w:val="en-GB" w:eastAsia="x-none"/>
        </w:rPr>
        <w:t>Case 2</w:t>
      </w:r>
      <w:r w:rsidR="006365D8">
        <w:rPr>
          <w:rFonts w:ascii="Times New Roman" w:eastAsia="Batang" w:hAnsi="Times New Roman" w:cs="Times New Roman"/>
          <w:kern w:val="32"/>
          <w:lang w:val="en-GB" w:eastAsia="x-none"/>
        </w:rPr>
        <w:t xml:space="preserve"> is only applicable to Option 3 (multi-chance)</w:t>
      </w:r>
      <w:r w:rsidR="00B016B3">
        <w:rPr>
          <w:rFonts w:ascii="Times New Roman" w:eastAsia="Batang" w:hAnsi="Times New Roman" w:cs="Times New Roman"/>
          <w:kern w:val="32"/>
          <w:lang w:val="en-GB" w:eastAsia="x-none"/>
        </w:rPr>
        <w:t xml:space="preserve"> and is not applicable to Option 2 (repetition)</w:t>
      </w:r>
      <w:r w:rsidR="00E73275">
        <w:rPr>
          <w:rFonts w:ascii="Times New Roman" w:eastAsia="Batang" w:hAnsi="Times New Roman" w:cs="Times New Roman"/>
          <w:kern w:val="32"/>
          <w:lang w:val="en-GB" w:eastAsia="x-none"/>
        </w:rPr>
        <w:t>. Otherwise, Option 2 become</w:t>
      </w:r>
      <w:r w:rsidR="000F2072">
        <w:rPr>
          <w:rFonts w:ascii="Times New Roman" w:eastAsia="Batang" w:hAnsi="Times New Roman" w:cs="Times New Roman"/>
          <w:kern w:val="32"/>
          <w:lang w:val="en-GB" w:eastAsia="x-none"/>
        </w:rPr>
        <w:t>s</w:t>
      </w:r>
      <w:r w:rsidR="00E73275">
        <w:rPr>
          <w:rFonts w:ascii="Times New Roman" w:eastAsia="Batang" w:hAnsi="Times New Roman" w:cs="Times New Roman"/>
          <w:kern w:val="32"/>
          <w:lang w:val="en-GB" w:eastAsia="x-none"/>
        </w:rPr>
        <w:t xml:space="preserve"> </w:t>
      </w:r>
      <w:r w:rsidR="000F2072">
        <w:rPr>
          <w:rFonts w:ascii="Times New Roman" w:eastAsia="Batang" w:hAnsi="Times New Roman" w:cs="Times New Roman"/>
          <w:kern w:val="32"/>
          <w:lang w:val="en-GB" w:eastAsia="x-none"/>
        </w:rPr>
        <w:t>the same as Option 3</w:t>
      </w:r>
      <w:r w:rsidR="00E73275">
        <w:rPr>
          <w:rFonts w:ascii="Times New Roman" w:eastAsia="Batang" w:hAnsi="Times New Roman" w:cs="Times New Roman"/>
          <w:kern w:val="32"/>
          <w:lang w:val="en-GB" w:eastAsia="x-none"/>
        </w:rPr>
        <w:t xml:space="preserve"> </w:t>
      </w:r>
      <w:r w:rsidR="00B016B3">
        <w:rPr>
          <w:rFonts w:ascii="Times New Roman" w:eastAsia="Batang" w:hAnsi="Times New Roman" w:cs="Times New Roman"/>
          <w:kern w:val="32"/>
          <w:lang w:val="en-GB" w:eastAsia="x-none"/>
        </w:rPr>
        <w:t>from UE / specification point of view</w:t>
      </w:r>
      <w:r w:rsidR="00AD3D46">
        <w:rPr>
          <w:rFonts w:ascii="Times New Roman" w:eastAsia="Batang" w:hAnsi="Times New Roman" w:cs="Times New Roman"/>
          <w:kern w:val="32"/>
          <w:lang w:val="en-GB" w:eastAsia="x-none"/>
        </w:rPr>
        <w:t>.</w:t>
      </w:r>
      <w:r w:rsidR="00E73275">
        <w:rPr>
          <w:rFonts w:ascii="Times New Roman" w:eastAsia="Batang" w:hAnsi="Times New Roman" w:cs="Times New Roman"/>
          <w:kern w:val="32"/>
          <w:lang w:val="en-GB" w:eastAsia="x-none"/>
        </w:rPr>
        <w:t xml:space="preserve"> </w:t>
      </w:r>
      <w:r w:rsidR="00AD3D46">
        <w:rPr>
          <w:rFonts w:ascii="Times New Roman" w:eastAsia="Batang" w:hAnsi="Times New Roman" w:cs="Times New Roman"/>
          <w:kern w:val="32"/>
          <w:lang w:val="en-GB" w:eastAsia="x-none"/>
        </w:rPr>
        <w:t>On the other hand, Case 1</w:t>
      </w:r>
      <w:r w:rsidR="004C120A">
        <w:rPr>
          <w:rFonts w:ascii="Times New Roman" w:eastAsia="Batang" w:hAnsi="Times New Roman" w:cs="Times New Roman"/>
          <w:kern w:val="32"/>
          <w:lang w:val="en-GB" w:eastAsia="x-none"/>
        </w:rPr>
        <w:t xml:space="preserve"> is applicable to both Option 2 and Option 3. Furthermore</w:t>
      </w:r>
      <w:r w:rsidR="00AD3D46">
        <w:rPr>
          <w:rFonts w:ascii="Times New Roman" w:eastAsia="Batang" w:hAnsi="Times New Roman" w:cs="Times New Roman"/>
          <w:kern w:val="32"/>
          <w:lang w:val="en-GB" w:eastAsia="x-none"/>
        </w:rPr>
        <w:t xml:space="preserve">, </w:t>
      </w:r>
      <w:r w:rsidR="00B54BC1">
        <w:rPr>
          <w:rFonts w:ascii="Times New Roman" w:eastAsia="Batang" w:hAnsi="Times New Roman" w:cs="Times New Roman"/>
          <w:kern w:val="32"/>
          <w:lang w:val="en-GB" w:eastAsia="x-none"/>
        </w:rPr>
        <w:t>i</w:t>
      </w:r>
      <w:r w:rsidR="00D44BD2">
        <w:rPr>
          <w:rFonts w:ascii="Times New Roman" w:eastAsia="Batang" w:hAnsi="Times New Roman" w:cs="Times New Roman"/>
          <w:kern w:val="32"/>
          <w:lang w:val="en-GB" w:eastAsia="x-none"/>
        </w:rPr>
        <w:t xml:space="preserve">t is mentioned by multiple companies (e.g. </w:t>
      </w:r>
      <w:r w:rsidR="00902367">
        <w:rPr>
          <w:rFonts w:ascii="Times New Roman" w:eastAsia="Batang" w:hAnsi="Times New Roman" w:cs="Times New Roman"/>
          <w:kern w:val="32"/>
          <w:lang w:val="en-GB" w:eastAsia="x-none"/>
        </w:rPr>
        <w:t xml:space="preserve">OPPO, Apple, NEC, Ericsson, Qualcomm) that Case 2 </w:t>
      </w:r>
      <w:r w:rsidR="00B8318C">
        <w:rPr>
          <w:rFonts w:ascii="Times New Roman" w:eastAsia="Batang" w:hAnsi="Times New Roman" w:cs="Times New Roman"/>
          <w:kern w:val="32"/>
          <w:lang w:val="en-GB" w:eastAsia="x-none"/>
        </w:rPr>
        <w:t>results in ambiguity between UE and gNB and scheduling restrictions</w:t>
      </w:r>
      <w:r w:rsidR="001251C8">
        <w:rPr>
          <w:rFonts w:ascii="Times New Roman" w:eastAsia="Batang" w:hAnsi="Times New Roman" w:cs="Times New Roman"/>
          <w:kern w:val="32"/>
          <w:lang w:val="en-GB" w:eastAsia="x-none"/>
        </w:rPr>
        <w:t xml:space="preserve">. </w:t>
      </w:r>
      <w:r w:rsidR="00900CA6">
        <w:rPr>
          <w:rFonts w:ascii="Times New Roman" w:eastAsia="Batang" w:hAnsi="Times New Roman" w:cs="Times New Roman"/>
          <w:kern w:val="32"/>
          <w:lang w:val="en-GB" w:eastAsia="x-none"/>
        </w:rPr>
        <w:t xml:space="preserve">For Case 1, different linking options are proposed by different companies such as a fixed rule based on the same PDCCH candidate index, </w:t>
      </w:r>
      <w:r w:rsidR="00E05A97">
        <w:rPr>
          <w:rFonts w:ascii="Times New Roman" w:eastAsia="Batang" w:hAnsi="Times New Roman" w:cs="Times New Roman"/>
          <w:kern w:val="32"/>
          <w:lang w:val="en-GB" w:eastAsia="x-none"/>
        </w:rPr>
        <w:t xml:space="preserve">based on start CCE, or </w:t>
      </w:r>
      <w:r w:rsidR="006562E7">
        <w:rPr>
          <w:rFonts w:ascii="Times New Roman" w:eastAsia="Batang" w:hAnsi="Times New Roman" w:cs="Times New Roman"/>
          <w:kern w:val="32"/>
          <w:lang w:val="en-GB" w:eastAsia="x-none"/>
        </w:rPr>
        <w:t>based on</w:t>
      </w:r>
      <w:r w:rsidR="00E05A97">
        <w:rPr>
          <w:rFonts w:ascii="Times New Roman" w:eastAsia="Batang" w:hAnsi="Times New Roman" w:cs="Times New Roman"/>
          <w:kern w:val="32"/>
          <w:lang w:val="en-GB" w:eastAsia="x-none"/>
        </w:rPr>
        <w:t xml:space="preserve"> configuration</w:t>
      </w:r>
      <w:r w:rsidR="00F2261E">
        <w:rPr>
          <w:rFonts w:ascii="Times New Roman" w:eastAsia="Batang" w:hAnsi="Times New Roman" w:cs="Times New Roman"/>
          <w:kern w:val="32"/>
          <w:lang w:val="en-GB" w:eastAsia="x-none"/>
        </w:rPr>
        <w:t xml:space="preserve">. Further details also depend on </w:t>
      </w:r>
      <w:r w:rsidR="00B54BC1">
        <w:rPr>
          <w:rFonts w:ascii="Times New Roman" w:eastAsia="Batang" w:hAnsi="Times New Roman" w:cs="Times New Roman"/>
          <w:kern w:val="32"/>
          <w:lang w:val="en-GB" w:eastAsia="x-none"/>
        </w:rPr>
        <w:t xml:space="preserve">different </w:t>
      </w:r>
      <w:r w:rsidR="006562E7">
        <w:rPr>
          <w:rFonts w:ascii="Times New Roman" w:eastAsia="Batang" w:hAnsi="Times New Roman" w:cs="Times New Roman"/>
          <w:kern w:val="32"/>
          <w:lang w:val="en-GB" w:eastAsia="x-none"/>
        </w:rPr>
        <w:t xml:space="preserve">Alts. </w:t>
      </w:r>
    </w:p>
    <w:p w14:paraId="07B9C046" w14:textId="4B68E0B2" w:rsidR="001251C8" w:rsidRPr="004C1D9A" w:rsidRDefault="001251C8" w:rsidP="004C1D9A">
      <w:pPr>
        <w:autoSpaceDE w:val="0"/>
        <w:autoSpaceDN w:val="0"/>
        <w:adjustRightInd w:val="0"/>
        <w:snapToGrid w:val="0"/>
        <w:spacing w:after="120"/>
        <w:jc w:val="both"/>
        <w:rPr>
          <w:rFonts w:ascii="Times New Roman" w:eastAsia="SimSun" w:hAnsi="Times New Roman" w:cs="Times New Roman"/>
          <w:b/>
          <w:bCs/>
          <w:i/>
          <w:iCs/>
          <w:sz w:val="24"/>
          <w:szCs w:val="24"/>
        </w:rPr>
      </w:pPr>
      <w:r w:rsidRPr="00DB067F">
        <w:rPr>
          <w:rFonts w:ascii="Times New Roman" w:eastAsia="SimSun" w:hAnsi="Times New Roman" w:cs="Times New Roman"/>
          <w:b/>
          <w:bCs/>
          <w:i/>
          <w:iCs/>
          <w:sz w:val="24"/>
          <w:szCs w:val="24"/>
          <w:u w:val="single"/>
        </w:rPr>
        <w:t xml:space="preserve">Proposal </w:t>
      </w:r>
      <w:r w:rsidR="0019636C">
        <w:rPr>
          <w:rFonts w:ascii="Times New Roman" w:eastAsia="SimSun" w:hAnsi="Times New Roman" w:cs="Times New Roman"/>
          <w:b/>
          <w:bCs/>
          <w:i/>
          <w:iCs/>
          <w:sz w:val="24"/>
          <w:szCs w:val="24"/>
          <w:u w:val="single"/>
        </w:rPr>
        <w:t>2</w:t>
      </w:r>
      <w:r w:rsidRPr="00DB067F">
        <w:rPr>
          <w:rFonts w:ascii="Times New Roman" w:eastAsia="SimSun" w:hAnsi="Times New Roman" w:cs="Times New Roman"/>
          <w:b/>
          <w:bCs/>
          <w:i/>
          <w:iCs/>
          <w:sz w:val="24"/>
          <w:szCs w:val="24"/>
        </w:rPr>
        <w:t>: If Option</w:t>
      </w:r>
      <w:r w:rsidR="00700518" w:rsidRPr="00DB067F">
        <w:rPr>
          <w:rFonts w:ascii="Times New Roman" w:eastAsia="SimSun" w:hAnsi="Times New Roman" w:cs="Times New Roman"/>
          <w:b/>
          <w:bCs/>
          <w:i/>
          <w:iCs/>
          <w:sz w:val="24"/>
          <w:szCs w:val="24"/>
        </w:rPr>
        <w:t xml:space="preserve"> 2 or 3 is agreed, only Case 1 (explicit linking) is supported</w:t>
      </w:r>
      <w:r w:rsidR="00E05A97" w:rsidRPr="00DB067F">
        <w:rPr>
          <w:rFonts w:ascii="Times New Roman" w:eastAsia="SimSun" w:hAnsi="Times New Roman" w:cs="Times New Roman"/>
          <w:b/>
          <w:bCs/>
          <w:i/>
          <w:iCs/>
          <w:sz w:val="24"/>
          <w:szCs w:val="24"/>
        </w:rPr>
        <w:t>.</w:t>
      </w:r>
    </w:p>
    <w:tbl>
      <w:tblPr>
        <w:tblStyle w:val="TableGrid6"/>
        <w:tblW w:w="8865" w:type="dxa"/>
        <w:tblInd w:w="0" w:type="dxa"/>
        <w:tblLayout w:type="fixed"/>
        <w:tblLook w:val="04A0" w:firstRow="1" w:lastRow="0" w:firstColumn="1" w:lastColumn="0" w:noHBand="0" w:noVBand="1"/>
      </w:tblPr>
      <w:tblGrid>
        <w:gridCol w:w="1385"/>
        <w:gridCol w:w="7480"/>
      </w:tblGrid>
      <w:tr w:rsidR="001251C8" w14:paraId="2270D00F" w14:textId="77777777" w:rsidTr="00AF1FA9">
        <w:tc>
          <w:tcPr>
            <w:tcW w:w="1384" w:type="dxa"/>
            <w:tcBorders>
              <w:top w:val="single" w:sz="4" w:space="0" w:color="auto"/>
              <w:left w:val="single" w:sz="4" w:space="0" w:color="auto"/>
              <w:bottom w:val="single" w:sz="4" w:space="0" w:color="auto"/>
              <w:right w:val="single" w:sz="4" w:space="0" w:color="auto"/>
            </w:tcBorders>
            <w:hideMark/>
          </w:tcPr>
          <w:p w14:paraId="7C11EEE1" w14:textId="77777777" w:rsidR="001251C8" w:rsidRDefault="001251C8" w:rsidP="00AF1FA9">
            <w:pPr>
              <w:autoSpaceDE w:val="0"/>
              <w:autoSpaceDN w:val="0"/>
              <w:adjustRightInd w:val="0"/>
              <w:snapToGrid w:val="0"/>
              <w:spacing w:before="120"/>
              <w:jc w:val="both"/>
              <w:rPr>
                <w:rFonts w:eastAsia="SimSun"/>
              </w:rPr>
            </w:pPr>
            <w:r>
              <w:rPr>
                <w:rFonts w:eastAsia="SimSun"/>
              </w:rPr>
              <w:t>Company</w:t>
            </w:r>
          </w:p>
        </w:tc>
        <w:tc>
          <w:tcPr>
            <w:tcW w:w="7474" w:type="dxa"/>
            <w:tcBorders>
              <w:top w:val="single" w:sz="4" w:space="0" w:color="auto"/>
              <w:left w:val="single" w:sz="4" w:space="0" w:color="auto"/>
              <w:bottom w:val="single" w:sz="4" w:space="0" w:color="auto"/>
              <w:right w:val="single" w:sz="4" w:space="0" w:color="auto"/>
            </w:tcBorders>
            <w:hideMark/>
          </w:tcPr>
          <w:p w14:paraId="57062972" w14:textId="77777777" w:rsidR="001251C8" w:rsidRDefault="001251C8" w:rsidP="00AF1FA9">
            <w:pPr>
              <w:autoSpaceDE w:val="0"/>
              <w:autoSpaceDN w:val="0"/>
              <w:adjustRightInd w:val="0"/>
              <w:snapToGrid w:val="0"/>
              <w:spacing w:before="120"/>
              <w:jc w:val="both"/>
              <w:rPr>
                <w:rFonts w:eastAsia="SimSun"/>
              </w:rPr>
            </w:pPr>
            <w:r>
              <w:rPr>
                <w:rFonts w:eastAsia="SimSun"/>
              </w:rPr>
              <w:t>Comments</w:t>
            </w:r>
          </w:p>
        </w:tc>
      </w:tr>
      <w:tr w:rsidR="001251C8" w14:paraId="6D159D83" w14:textId="77777777" w:rsidTr="00AF1FA9">
        <w:tc>
          <w:tcPr>
            <w:tcW w:w="1384" w:type="dxa"/>
            <w:tcBorders>
              <w:top w:val="single" w:sz="4" w:space="0" w:color="auto"/>
              <w:left w:val="single" w:sz="4" w:space="0" w:color="auto"/>
              <w:bottom w:val="single" w:sz="4" w:space="0" w:color="auto"/>
              <w:right w:val="single" w:sz="4" w:space="0" w:color="auto"/>
            </w:tcBorders>
          </w:tcPr>
          <w:p w14:paraId="5CEA9A87" w14:textId="77777777" w:rsidR="001251C8" w:rsidRDefault="001251C8" w:rsidP="00AF1FA9">
            <w:pPr>
              <w:autoSpaceDE w:val="0"/>
              <w:autoSpaceDN w:val="0"/>
              <w:adjustRightInd w:val="0"/>
              <w:snapToGrid w:val="0"/>
              <w:jc w:val="both"/>
            </w:pPr>
          </w:p>
        </w:tc>
        <w:tc>
          <w:tcPr>
            <w:tcW w:w="7474" w:type="dxa"/>
            <w:tcBorders>
              <w:top w:val="single" w:sz="4" w:space="0" w:color="auto"/>
              <w:left w:val="single" w:sz="4" w:space="0" w:color="auto"/>
              <w:bottom w:val="single" w:sz="4" w:space="0" w:color="auto"/>
              <w:right w:val="single" w:sz="4" w:space="0" w:color="auto"/>
            </w:tcBorders>
          </w:tcPr>
          <w:p w14:paraId="2F370708" w14:textId="77777777" w:rsidR="001251C8" w:rsidRDefault="001251C8" w:rsidP="00AF1FA9">
            <w:pPr>
              <w:autoSpaceDE w:val="0"/>
              <w:autoSpaceDN w:val="0"/>
              <w:adjustRightInd w:val="0"/>
              <w:snapToGrid w:val="0"/>
              <w:jc w:val="both"/>
            </w:pPr>
          </w:p>
        </w:tc>
      </w:tr>
    </w:tbl>
    <w:p w14:paraId="4DBF21DB" w14:textId="77777777" w:rsidR="001251C8" w:rsidRPr="0092653A" w:rsidRDefault="001251C8" w:rsidP="002D42CB">
      <w:pPr>
        <w:rPr>
          <w:rFonts w:ascii="Times New Roman" w:eastAsia="Batang" w:hAnsi="Times New Roman" w:cs="Times New Roman"/>
          <w:kern w:val="32"/>
          <w:lang w:val="en-GB" w:eastAsia="x-none"/>
        </w:rPr>
      </w:pPr>
    </w:p>
    <w:p w14:paraId="0BA1784C" w14:textId="0C27C33B" w:rsidR="002D42CB" w:rsidRPr="009A2327" w:rsidRDefault="00EF6734" w:rsidP="002D42CB">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Multiplexing Schemes</w:t>
      </w:r>
    </w:p>
    <w:p w14:paraId="4C90C2A4" w14:textId="6AE4D30E" w:rsidR="002D42CB" w:rsidRDefault="00FF37E8" w:rsidP="002D42CB">
      <w:pPr>
        <w:rPr>
          <w:rFonts w:ascii="Times New Roman" w:hAnsi="Times New Roman"/>
          <w:szCs w:val="20"/>
          <w:lang w:eastAsia="x-none"/>
        </w:rPr>
      </w:pPr>
      <w:r>
        <w:rPr>
          <w:rFonts w:ascii="Times New Roman" w:eastAsia="Batang" w:hAnsi="Times New Roman" w:cs="Times New Roman"/>
          <w:kern w:val="32"/>
          <w:lang w:val="en-GB" w:eastAsia="x-none"/>
        </w:rPr>
        <w:t>Three multiplexing schemes</w:t>
      </w:r>
      <w:r w:rsidR="002D42CB">
        <w:rPr>
          <w:rFonts w:ascii="Times New Roman" w:eastAsia="Batang" w:hAnsi="Times New Roman" w:cs="Times New Roman"/>
          <w:kern w:val="32"/>
          <w:lang w:val="en-GB" w:eastAsia="x-none"/>
        </w:rPr>
        <w:t xml:space="preserve"> were agreed for further study. </w:t>
      </w:r>
      <w:r w:rsidR="002D42CB">
        <w:rPr>
          <w:rFonts w:ascii="Times New Roman" w:hAnsi="Times New Roman"/>
          <w:szCs w:val="20"/>
          <w:lang w:eastAsia="x-none"/>
        </w:rPr>
        <w:t xml:space="preserve">Based on RAN1 #103e contributions, the company preferences are summarized </w:t>
      </w:r>
      <w:r w:rsidR="00982F32">
        <w:rPr>
          <w:rFonts w:ascii="Times New Roman" w:hAnsi="Times New Roman"/>
          <w:szCs w:val="20"/>
          <w:lang w:eastAsia="x-none"/>
        </w:rPr>
        <w:t>below</w:t>
      </w:r>
      <w:r w:rsidR="002D42CB">
        <w:rPr>
          <w:rFonts w:ascii="Times New Roman" w:hAnsi="Times New Roman"/>
          <w:szCs w:val="20"/>
          <w:lang w:eastAsia="x-none"/>
        </w:rPr>
        <w:t>:</w:t>
      </w:r>
    </w:p>
    <w:p w14:paraId="3C34B728" w14:textId="77777777" w:rsidR="00A77838" w:rsidRPr="00A77838" w:rsidRDefault="00982F32"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TDM</w:t>
      </w:r>
      <w:r w:rsidR="002D42CB">
        <w:rPr>
          <w:rFonts w:eastAsia="Batang"/>
          <w:kern w:val="32"/>
          <w:sz w:val="22"/>
          <w:szCs w:val="22"/>
          <w:lang w:val="en-GB" w:eastAsia="x-none"/>
        </w:rPr>
        <w:t>:</w:t>
      </w:r>
      <w:r w:rsidR="00640618">
        <w:rPr>
          <w:rFonts w:eastAsia="Batang"/>
          <w:kern w:val="32"/>
          <w:sz w:val="22"/>
          <w:szCs w:val="22"/>
          <w:lang w:val="en-GB" w:eastAsia="x-none"/>
        </w:rPr>
        <w:t xml:space="preserve"> </w:t>
      </w:r>
    </w:p>
    <w:p w14:paraId="6887EEE8" w14:textId="58EC6B62" w:rsidR="002D42CB" w:rsidRPr="0032595E" w:rsidRDefault="00640618" w:rsidP="003A021B">
      <w:pPr>
        <w:pStyle w:val="ListParagraph"/>
        <w:numPr>
          <w:ilvl w:val="1"/>
          <w:numId w:val="19"/>
        </w:numPr>
        <w:ind w:firstLineChars="0"/>
        <w:rPr>
          <w:rFonts w:eastAsia="Batang"/>
          <w:kern w:val="32"/>
          <w:lang w:val="en-GB" w:eastAsia="x-none"/>
        </w:rPr>
      </w:pPr>
      <w:r w:rsidRPr="00640618">
        <w:rPr>
          <w:rFonts w:eastAsia="Batang"/>
          <w:kern w:val="32"/>
          <w:sz w:val="22"/>
          <w:szCs w:val="22"/>
          <w:lang w:val="en-GB" w:eastAsia="x-none"/>
        </w:rPr>
        <w:t>FUTUREWEI</w:t>
      </w:r>
      <w:r>
        <w:rPr>
          <w:rFonts w:eastAsia="Batang"/>
          <w:kern w:val="32"/>
          <w:sz w:val="22"/>
          <w:szCs w:val="22"/>
          <w:lang w:val="en-GB" w:eastAsia="x-none"/>
        </w:rPr>
        <w:t>,</w:t>
      </w:r>
      <w:r w:rsidR="00991A52">
        <w:rPr>
          <w:rFonts w:eastAsia="Batang"/>
          <w:kern w:val="32"/>
          <w:sz w:val="22"/>
          <w:szCs w:val="22"/>
          <w:lang w:val="en-GB" w:eastAsia="x-none"/>
        </w:rPr>
        <w:t xml:space="preserve"> </w:t>
      </w:r>
      <w:r w:rsidR="00991A52" w:rsidRPr="00991A52">
        <w:rPr>
          <w:rFonts w:eastAsia="SimSun" w:cstheme="minorHAnsi"/>
          <w:bCs/>
          <w:sz w:val="22"/>
          <w:szCs w:val="22"/>
          <w:lang w:val="en-US"/>
        </w:rPr>
        <w:t>Huawei</w:t>
      </w:r>
      <w:r w:rsidR="00991A52">
        <w:rPr>
          <w:rFonts w:eastAsia="SimSun" w:cstheme="minorHAnsi"/>
          <w:bCs/>
          <w:sz w:val="22"/>
          <w:szCs w:val="22"/>
          <w:lang w:val="en-US"/>
        </w:rPr>
        <w:t>/</w:t>
      </w:r>
      <w:r w:rsidR="00991A52" w:rsidRPr="00991A52">
        <w:rPr>
          <w:rFonts w:eastAsia="SimSun" w:cstheme="minorHAnsi"/>
          <w:bCs/>
          <w:sz w:val="22"/>
          <w:szCs w:val="22"/>
          <w:lang w:val="en-US"/>
        </w:rPr>
        <w:t>HiSilicon</w:t>
      </w:r>
      <w:r w:rsidR="00991A52">
        <w:rPr>
          <w:rFonts w:eastAsia="SimSun" w:cstheme="minorHAnsi"/>
          <w:bCs/>
          <w:sz w:val="22"/>
          <w:szCs w:val="22"/>
          <w:lang w:val="en-US"/>
        </w:rPr>
        <w:t>,</w:t>
      </w:r>
      <w:r w:rsidR="00DB0549">
        <w:rPr>
          <w:rFonts w:eastAsia="SimSun" w:cstheme="minorHAnsi"/>
          <w:bCs/>
          <w:sz w:val="22"/>
          <w:szCs w:val="22"/>
          <w:lang w:val="en-US"/>
        </w:rPr>
        <w:t xml:space="preserve"> </w:t>
      </w:r>
      <w:r w:rsidR="00DB0549" w:rsidRPr="00DB0549">
        <w:rPr>
          <w:rFonts w:eastAsia="SimSun" w:cstheme="minorHAnsi"/>
          <w:bCs/>
          <w:sz w:val="22"/>
          <w:szCs w:val="22"/>
          <w:lang w:val="en-US"/>
        </w:rPr>
        <w:t>vivo</w:t>
      </w:r>
      <w:r w:rsidR="006A6DB8">
        <w:rPr>
          <w:rFonts w:eastAsia="SimSun" w:cstheme="minorHAnsi"/>
          <w:bCs/>
          <w:sz w:val="22"/>
          <w:szCs w:val="22"/>
          <w:lang w:val="en-US"/>
        </w:rPr>
        <w:t>, ZTE</w:t>
      </w:r>
      <w:r w:rsidR="007F5C30">
        <w:rPr>
          <w:rFonts w:eastAsia="SimSun" w:cstheme="minorHAnsi"/>
          <w:bCs/>
          <w:sz w:val="22"/>
          <w:szCs w:val="22"/>
          <w:lang w:val="en-US"/>
        </w:rPr>
        <w:t xml:space="preserve">, </w:t>
      </w:r>
      <w:r w:rsidR="007F5C30" w:rsidRPr="007F5C30">
        <w:rPr>
          <w:rFonts w:eastAsia="SimSun" w:cstheme="minorHAnsi"/>
          <w:bCs/>
          <w:sz w:val="22"/>
          <w:szCs w:val="22"/>
          <w:lang w:val="en-US"/>
        </w:rPr>
        <w:t>Fujitsu</w:t>
      </w:r>
      <w:r w:rsidR="00303D8E">
        <w:rPr>
          <w:rFonts w:eastAsia="SimSun" w:cstheme="minorHAnsi"/>
          <w:bCs/>
          <w:sz w:val="22"/>
          <w:szCs w:val="22"/>
          <w:lang w:val="en-US"/>
        </w:rPr>
        <w:t xml:space="preserve">, </w:t>
      </w:r>
      <w:r w:rsidR="00303D8E" w:rsidRPr="00303D8E">
        <w:rPr>
          <w:rFonts w:eastAsia="SimSun" w:cstheme="minorHAnsi"/>
          <w:bCs/>
          <w:sz w:val="22"/>
          <w:szCs w:val="22"/>
          <w:lang w:val="en-US"/>
        </w:rPr>
        <w:t>CATT</w:t>
      </w:r>
      <w:r w:rsidR="00303D8E">
        <w:rPr>
          <w:rFonts w:eastAsia="SimSun" w:cstheme="minorHAnsi"/>
          <w:bCs/>
          <w:sz w:val="22"/>
          <w:szCs w:val="22"/>
          <w:lang w:val="en-US"/>
        </w:rPr>
        <w:t>,</w:t>
      </w:r>
      <w:r w:rsidR="00FE5F66">
        <w:rPr>
          <w:rFonts w:eastAsia="SimSun" w:cstheme="minorHAnsi"/>
          <w:bCs/>
          <w:sz w:val="22"/>
          <w:szCs w:val="22"/>
          <w:lang w:val="en-US"/>
        </w:rPr>
        <w:t xml:space="preserve"> </w:t>
      </w:r>
      <w:r w:rsidR="00FE5F66" w:rsidRPr="00FE5F66">
        <w:rPr>
          <w:rFonts w:eastAsia="SimSun" w:cstheme="minorHAnsi"/>
          <w:bCs/>
          <w:sz w:val="22"/>
          <w:szCs w:val="22"/>
          <w:lang w:val="en-US"/>
        </w:rPr>
        <w:t>CMCC</w:t>
      </w:r>
      <w:r w:rsidR="004B037E">
        <w:rPr>
          <w:rFonts w:eastAsia="SimSun" w:cstheme="minorHAnsi"/>
          <w:bCs/>
          <w:sz w:val="22"/>
          <w:szCs w:val="22"/>
          <w:lang w:val="en-US"/>
        </w:rPr>
        <w:t xml:space="preserve">, </w:t>
      </w:r>
      <w:r w:rsidR="004B037E" w:rsidRPr="004B037E">
        <w:rPr>
          <w:rFonts w:eastAsia="SimSun" w:cstheme="minorHAnsi"/>
          <w:bCs/>
          <w:sz w:val="22"/>
          <w:szCs w:val="22"/>
          <w:lang w:val="en-US"/>
        </w:rPr>
        <w:t>Samsung</w:t>
      </w:r>
      <w:r w:rsidR="00A62B31">
        <w:rPr>
          <w:rFonts w:eastAsia="SimSun" w:cstheme="minorHAnsi"/>
          <w:bCs/>
          <w:sz w:val="22"/>
          <w:szCs w:val="22"/>
          <w:lang w:val="en-US"/>
        </w:rPr>
        <w:t>,</w:t>
      </w:r>
      <w:r w:rsidR="00797250">
        <w:rPr>
          <w:rFonts w:eastAsia="SimSun" w:cstheme="minorHAnsi"/>
          <w:bCs/>
          <w:sz w:val="22"/>
          <w:szCs w:val="22"/>
          <w:lang w:val="en-US"/>
        </w:rPr>
        <w:t xml:space="preserve"> </w:t>
      </w:r>
      <w:r w:rsidR="00797250" w:rsidRPr="00F952D2">
        <w:rPr>
          <w:sz w:val="22"/>
          <w:szCs w:val="22"/>
          <w:lang w:val="en-US"/>
        </w:rPr>
        <w:t>OPPO</w:t>
      </w:r>
      <w:r w:rsidR="004B660E">
        <w:rPr>
          <w:sz w:val="22"/>
          <w:szCs w:val="22"/>
          <w:lang w:val="en-US"/>
        </w:rPr>
        <w:t xml:space="preserve"> (higher priority), </w:t>
      </w:r>
      <w:r w:rsidR="00E82F3E" w:rsidRPr="00E82F3E">
        <w:rPr>
          <w:sz w:val="22"/>
          <w:szCs w:val="22"/>
          <w:lang w:val="en-US"/>
        </w:rPr>
        <w:t>LG</w:t>
      </w:r>
      <w:r w:rsidR="00E82F3E">
        <w:rPr>
          <w:sz w:val="22"/>
          <w:szCs w:val="22"/>
          <w:lang w:val="en-US"/>
        </w:rPr>
        <w:t xml:space="preserve"> (high priority), </w:t>
      </w:r>
      <w:r w:rsidR="002709F9" w:rsidRPr="002709F9">
        <w:rPr>
          <w:sz w:val="22"/>
          <w:szCs w:val="22"/>
          <w:lang w:val="en-US"/>
        </w:rPr>
        <w:t>Nokia/NSB</w:t>
      </w:r>
      <w:r w:rsidR="0074032F">
        <w:rPr>
          <w:sz w:val="22"/>
          <w:szCs w:val="22"/>
          <w:lang w:val="en-US"/>
        </w:rPr>
        <w:t xml:space="preserve">, </w:t>
      </w:r>
      <w:r w:rsidR="0074032F" w:rsidRPr="0074032F">
        <w:rPr>
          <w:sz w:val="22"/>
          <w:szCs w:val="22"/>
          <w:lang w:val="en-US"/>
        </w:rPr>
        <w:t>Lenovo</w:t>
      </w:r>
      <w:r w:rsidR="0074032F">
        <w:rPr>
          <w:sz w:val="22"/>
          <w:szCs w:val="22"/>
          <w:lang w:val="en-US"/>
        </w:rPr>
        <w:t>/</w:t>
      </w:r>
      <w:r w:rsidR="0074032F" w:rsidRPr="0074032F">
        <w:rPr>
          <w:sz w:val="22"/>
          <w:szCs w:val="22"/>
          <w:lang w:val="en-US"/>
        </w:rPr>
        <w:t>Mo</w:t>
      </w:r>
      <w:r w:rsidR="005A48BD">
        <w:rPr>
          <w:sz w:val="22"/>
          <w:szCs w:val="22"/>
          <w:lang w:val="en-US"/>
        </w:rPr>
        <w:t>t</w:t>
      </w:r>
      <w:r w:rsidR="0074032F" w:rsidRPr="0074032F">
        <w:rPr>
          <w:sz w:val="22"/>
          <w:szCs w:val="22"/>
          <w:lang w:val="en-US"/>
        </w:rPr>
        <w:t>M</w:t>
      </w:r>
      <w:r w:rsidR="007C0030">
        <w:rPr>
          <w:sz w:val="22"/>
          <w:szCs w:val="22"/>
          <w:lang w:val="en-US"/>
        </w:rPr>
        <w:t xml:space="preserve"> (as baseline), </w:t>
      </w:r>
      <w:r w:rsidR="00EE1D78" w:rsidRPr="00EE1D78">
        <w:rPr>
          <w:sz w:val="22"/>
          <w:szCs w:val="22"/>
          <w:lang w:val="en-US"/>
        </w:rPr>
        <w:t>MediaTek</w:t>
      </w:r>
      <w:r w:rsidR="00EE1D78">
        <w:rPr>
          <w:sz w:val="22"/>
          <w:szCs w:val="22"/>
          <w:lang w:val="en-US"/>
        </w:rPr>
        <w:t xml:space="preserve">, </w:t>
      </w:r>
      <w:r w:rsidR="0084708E" w:rsidRPr="0084708E">
        <w:rPr>
          <w:sz w:val="22"/>
          <w:szCs w:val="22"/>
          <w:lang w:val="en-US"/>
        </w:rPr>
        <w:t>Intel</w:t>
      </w:r>
      <w:r w:rsidR="00423ADF">
        <w:rPr>
          <w:sz w:val="22"/>
          <w:szCs w:val="22"/>
          <w:lang w:val="en-US"/>
        </w:rPr>
        <w:t xml:space="preserve">, </w:t>
      </w:r>
      <w:r w:rsidR="00423ADF" w:rsidRPr="00423ADF">
        <w:rPr>
          <w:sz w:val="22"/>
          <w:szCs w:val="22"/>
          <w:lang w:val="en-US"/>
        </w:rPr>
        <w:t>Spreadtrum</w:t>
      </w:r>
      <w:r w:rsidR="003D04DB">
        <w:rPr>
          <w:sz w:val="22"/>
          <w:szCs w:val="22"/>
          <w:lang w:val="en-US"/>
        </w:rPr>
        <w:t xml:space="preserve">, </w:t>
      </w:r>
      <w:r w:rsidR="003D04DB" w:rsidRPr="003D04DB">
        <w:rPr>
          <w:sz w:val="22"/>
          <w:szCs w:val="22"/>
          <w:lang w:val="en-US"/>
        </w:rPr>
        <w:t>Convida Wireless</w:t>
      </w:r>
      <w:r w:rsidR="004853F8">
        <w:rPr>
          <w:sz w:val="22"/>
          <w:szCs w:val="22"/>
          <w:lang w:val="en-US"/>
        </w:rPr>
        <w:t xml:space="preserve">, </w:t>
      </w:r>
      <w:r w:rsidR="004853F8" w:rsidRPr="004853F8">
        <w:rPr>
          <w:sz w:val="22"/>
          <w:szCs w:val="22"/>
          <w:lang w:val="en-US"/>
        </w:rPr>
        <w:t>NTT DOCOMO</w:t>
      </w:r>
      <w:r w:rsidR="00E22C1B">
        <w:rPr>
          <w:sz w:val="22"/>
          <w:szCs w:val="22"/>
          <w:lang w:val="en-US"/>
        </w:rPr>
        <w:t xml:space="preserve">, </w:t>
      </w:r>
      <w:r w:rsidR="00E22C1B" w:rsidRPr="003E3186">
        <w:rPr>
          <w:sz w:val="22"/>
          <w:szCs w:val="22"/>
          <w:lang w:val="en-US"/>
        </w:rPr>
        <w:t>Ericsson</w:t>
      </w:r>
      <w:r w:rsidR="00D248E0">
        <w:rPr>
          <w:sz w:val="22"/>
          <w:szCs w:val="22"/>
          <w:lang w:val="en-US"/>
        </w:rPr>
        <w:t>, Qualcomm</w:t>
      </w:r>
    </w:p>
    <w:p w14:paraId="77BE726B" w14:textId="77777777" w:rsidR="00A77838" w:rsidRPr="00A77838" w:rsidRDefault="00982F32"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FDM</w:t>
      </w:r>
      <w:r w:rsidR="002D42CB">
        <w:rPr>
          <w:rFonts w:eastAsia="Batang"/>
          <w:kern w:val="32"/>
          <w:sz w:val="22"/>
          <w:szCs w:val="22"/>
          <w:lang w:val="en-GB" w:eastAsia="x-none"/>
        </w:rPr>
        <w:t>:</w:t>
      </w:r>
      <w:r w:rsidR="00640618">
        <w:rPr>
          <w:rFonts w:eastAsia="Batang"/>
          <w:kern w:val="32"/>
          <w:sz w:val="22"/>
          <w:szCs w:val="22"/>
          <w:lang w:val="en-GB" w:eastAsia="x-none"/>
        </w:rPr>
        <w:t xml:space="preserve"> </w:t>
      </w:r>
    </w:p>
    <w:p w14:paraId="52B141E3" w14:textId="07B14E1A" w:rsidR="00982F32" w:rsidRPr="00982F32" w:rsidRDefault="00640618" w:rsidP="003A021B">
      <w:pPr>
        <w:pStyle w:val="ListParagraph"/>
        <w:numPr>
          <w:ilvl w:val="1"/>
          <w:numId w:val="19"/>
        </w:numPr>
        <w:ind w:firstLineChars="0"/>
        <w:rPr>
          <w:rFonts w:eastAsia="Batang"/>
          <w:kern w:val="32"/>
          <w:lang w:val="en-GB" w:eastAsia="x-none"/>
        </w:rPr>
      </w:pPr>
      <w:r w:rsidRPr="00640618">
        <w:rPr>
          <w:rFonts w:eastAsia="Batang"/>
          <w:kern w:val="32"/>
          <w:sz w:val="22"/>
          <w:szCs w:val="22"/>
          <w:lang w:val="en-GB" w:eastAsia="x-none"/>
        </w:rPr>
        <w:t>FUTUREWEI</w:t>
      </w:r>
      <w:r>
        <w:rPr>
          <w:rFonts w:eastAsia="Batang"/>
          <w:kern w:val="32"/>
          <w:sz w:val="22"/>
          <w:szCs w:val="22"/>
          <w:lang w:val="en-GB" w:eastAsia="x-none"/>
        </w:rPr>
        <w:t>,</w:t>
      </w:r>
      <w:r w:rsidR="00991A52">
        <w:rPr>
          <w:rFonts w:eastAsia="Batang"/>
          <w:kern w:val="32"/>
          <w:sz w:val="22"/>
          <w:szCs w:val="22"/>
          <w:lang w:val="en-GB" w:eastAsia="x-none"/>
        </w:rPr>
        <w:t xml:space="preserve"> </w:t>
      </w:r>
      <w:r w:rsidR="00991A52" w:rsidRPr="00991A52">
        <w:rPr>
          <w:rFonts w:eastAsia="SimSun" w:cstheme="minorHAnsi"/>
          <w:bCs/>
          <w:sz w:val="22"/>
          <w:szCs w:val="22"/>
          <w:lang w:val="en-US"/>
        </w:rPr>
        <w:t>Huawei</w:t>
      </w:r>
      <w:r w:rsidR="00991A52">
        <w:rPr>
          <w:rFonts w:eastAsia="SimSun" w:cstheme="minorHAnsi"/>
          <w:bCs/>
          <w:sz w:val="22"/>
          <w:szCs w:val="22"/>
          <w:lang w:val="en-US"/>
        </w:rPr>
        <w:t>/</w:t>
      </w:r>
      <w:r w:rsidR="00991A52" w:rsidRPr="00991A52">
        <w:rPr>
          <w:rFonts w:eastAsia="SimSun" w:cstheme="minorHAnsi"/>
          <w:bCs/>
          <w:sz w:val="22"/>
          <w:szCs w:val="22"/>
          <w:lang w:val="en-US"/>
        </w:rPr>
        <w:t>HiSilicon</w:t>
      </w:r>
      <w:r w:rsidR="00991A52">
        <w:rPr>
          <w:rFonts w:eastAsia="SimSun" w:cstheme="minorHAnsi"/>
          <w:bCs/>
          <w:sz w:val="22"/>
          <w:szCs w:val="22"/>
          <w:lang w:val="en-US"/>
        </w:rPr>
        <w:t>,</w:t>
      </w:r>
      <w:r w:rsidR="007F5C30">
        <w:rPr>
          <w:rFonts w:eastAsia="SimSun" w:cstheme="minorHAnsi"/>
          <w:bCs/>
          <w:sz w:val="22"/>
          <w:szCs w:val="22"/>
          <w:lang w:val="en-US"/>
        </w:rPr>
        <w:t xml:space="preserve"> </w:t>
      </w:r>
      <w:r w:rsidR="007F5C30" w:rsidRPr="007F5C30">
        <w:rPr>
          <w:rFonts w:eastAsia="SimSun" w:cstheme="minorHAnsi"/>
          <w:bCs/>
          <w:sz w:val="22"/>
          <w:szCs w:val="22"/>
          <w:lang w:val="en-US"/>
        </w:rPr>
        <w:t>Fujitsu</w:t>
      </w:r>
      <w:r w:rsidR="007F5C30">
        <w:rPr>
          <w:rFonts w:eastAsia="SimSun" w:cstheme="minorHAnsi"/>
          <w:bCs/>
          <w:sz w:val="22"/>
          <w:szCs w:val="22"/>
          <w:lang w:val="en-US"/>
        </w:rPr>
        <w:t>,</w:t>
      </w:r>
      <w:r w:rsidR="00303D8E">
        <w:rPr>
          <w:rFonts w:eastAsia="SimSun" w:cstheme="minorHAnsi"/>
          <w:bCs/>
          <w:sz w:val="22"/>
          <w:szCs w:val="22"/>
          <w:lang w:val="en-US"/>
        </w:rPr>
        <w:t xml:space="preserve"> </w:t>
      </w:r>
      <w:r w:rsidR="00303D8E" w:rsidRPr="00303D8E">
        <w:rPr>
          <w:rFonts w:eastAsia="SimSun" w:cstheme="minorHAnsi"/>
          <w:bCs/>
          <w:sz w:val="22"/>
          <w:szCs w:val="22"/>
          <w:lang w:val="en-US"/>
        </w:rPr>
        <w:t>CATT</w:t>
      </w:r>
      <w:r w:rsidR="00303D8E">
        <w:rPr>
          <w:rFonts w:eastAsia="SimSun" w:cstheme="minorHAnsi"/>
          <w:bCs/>
          <w:sz w:val="22"/>
          <w:szCs w:val="22"/>
          <w:lang w:val="en-US"/>
        </w:rPr>
        <w:t>,</w:t>
      </w:r>
      <w:r w:rsidR="00FE5F66">
        <w:rPr>
          <w:rFonts w:eastAsia="SimSun" w:cstheme="minorHAnsi"/>
          <w:bCs/>
          <w:sz w:val="22"/>
          <w:szCs w:val="22"/>
          <w:lang w:val="en-US"/>
        </w:rPr>
        <w:t xml:space="preserve"> </w:t>
      </w:r>
      <w:r w:rsidR="00FE5F66" w:rsidRPr="00FE5F66">
        <w:rPr>
          <w:rFonts w:eastAsia="SimSun" w:cstheme="minorHAnsi"/>
          <w:bCs/>
          <w:sz w:val="22"/>
          <w:szCs w:val="22"/>
          <w:lang w:val="en-US"/>
        </w:rPr>
        <w:t>CMCC</w:t>
      </w:r>
      <w:r w:rsidR="00797250">
        <w:rPr>
          <w:rFonts w:eastAsia="SimSun" w:cstheme="minorHAnsi"/>
          <w:bCs/>
          <w:sz w:val="22"/>
          <w:szCs w:val="22"/>
          <w:lang w:val="en-US"/>
        </w:rPr>
        <w:t xml:space="preserve">, </w:t>
      </w:r>
      <w:r w:rsidR="00797250" w:rsidRPr="00F952D2">
        <w:rPr>
          <w:sz w:val="22"/>
          <w:szCs w:val="22"/>
          <w:lang w:val="en-US"/>
        </w:rPr>
        <w:t>OPPO</w:t>
      </w:r>
      <w:r w:rsidR="00E82F3E">
        <w:rPr>
          <w:sz w:val="22"/>
          <w:szCs w:val="22"/>
          <w:lang w:val="en-US"/>
        </w:rPr>
        <w:t xml:space="preserve">, </w:t>
      </w:r>
      <w:r w:rsidR="00C3227D" w:rsidRPr="00C3227D">
        <w:rPr>
          <w:sz w:val="22"/>
          <w:szCs w:val="22"/>
          <w:lang w:val="en-US"/>
        </w:rPr>
        <w:t>LG</w:t>
      </w:r>
      <w:r w:rsidR="00327EC3">
        <w:rPr>
          <w:sz w:val="22"/>
          <w:szCs w:val="22"/>
          <w:lang w:val="en-US"/>
        </w:rPr>
        <w:t xml:space="preserve">, </w:t>
      </w:r>
      <w:r w:rsidR="00327EC3" w:rsidRPr="00C37D01">
        <w:rPr>
          <w:rFonts w:eastAsia="SimSun" w:cstheme="minorHAnsi"/>
          <w:bCs/>
          <w:sz w:val="22"/>
          <w:szCs w:val="22"/>
          <w:lang w:val="en-US"/>
        </w:rPr>
        <w:t>Fraunhofer</w:t>
      </w:r>
      <w:r w:rsidR="00327EC3">
        <w:rPr>
          <w:rFonts w:eastAsia="SimSun" w:cstheme="minorHAnsi"/>
          <w:bCs/>
          <w:sz w:val="22"/>
          <w:szCs w:val="22"/>
          <w:lang w:val="en-US"/>
        </w:rPr>
        <w:t xml:space="preserve"> </w:t>
      </w:r>
      <w:r w:rsidR="00327EC3" w:rsidRPr="0026774F">
        <w:rPr>
          <w:rFonts w:eastAsia="SimSun" w:cstheme="minorHAnsi"/>
          <w:bCs/>
          <w:sz w:val="22"/>
          <w:szCs w:val="22"/>
          <w:lang w:val="en-US"/>
        </w:rPr>
        <w:t>IIS</w:t>
      </w:r>
      <w:r w:rsidR="00327EC3">
        <w:rPr>
          <w:rFonts w:eastAsia="SimSun" w:cstheme="minorHAnsi"/>
          <w:bCs/>
          <w:sz w:val="22"/>
          <w:szCs w:val="22"/>
          <w:lang w:val="en-US"/>
        </w:rPr>
        <w:t>/</w:t>
      </w:r>
      <w:r w:rsidR="00327EC3" w:rsidRPr="00E672B0">
        <w:rPr>
          <w:rFonts w:eastAsia="SimSun" w:cstheme="minorHAnsi"/>
          <w:bCs/>
          <w:sz w:val="22"/>
          <w:szCs w:val="22"/>
          <w:lang w:val="en-US"/>
        </w:rPr>
        <w:t>HHI</w:t>
      </w:r>
      <w:r w:rsidR="00327EC3">
        <w:rPr>
          <w:rFonts w:eastAsia="SimSun" w:cstheme="minorHAnsi"/>
          <w:bCs/>
          <w:sz w:val="22"/>
          <w:szCs w:val="22"/>
          <w:lang w:val="en-US"/>
        </w:rPr>
        <w:t xml:space="preserve">, </w:t>
      </w:r>
      <w:r w:rsidR="002709F9" w:rsidRPr="008C3971">
        <w:rPr>
          <w:rFonts w:eastAsia="SimSun" w:cstheme="minorHAnsi"/>
          <w:bCs/>
          <w:sz w:val="22"/>
          <w:szCs w:val="22"/>
          <w:lang w:val="en-US"/>
        </w:rPr>
        <w:t>Nokia</w:t>
      </w:r>
      <w:r w:rsidR="002709F9">
        <w:rPr>
          <w:rFonts w:eastAsia="SimSun" w:cstheme="minorHAnsi"/>
          <w:bCs/>
          <w:sz w:val="22"/>
          <w:szCs w:val="22"/>
          <w:lang w:val="en-US"/>
        </w:rPr>
        <w:t>/NSB</w:t>
      </w:r>
      <w:r w:rsidR="007C0030">
        <w:rPr>
          <w:rFonts w:eastAsia="SimSun" w:cstheme="minorHAnsi"/>
          <w:bCs/>
          <w:sz w:val="22"/>
          <w:szCs w:val="22"/>
          <w:lang w:val="en-US"/>
        </w:rPr>
        <w:t xml:space="preserve">, </w:t>
      </w:r>
      <w:r w:rsidR="007C0030" w:rsidRPr="0074032F">
        <w:rPr>
          <w:sz w:val="22"/>
          <w:szCs w:val="22"/>
          <w:lang w:val="en-US"/>
        </w:rPr>
        <w:t>Lenovo</w:t>
      </w:r>
      <w:r w:rsidR="007C0030">
        <w:rPr>
          <w:sz w:val="22"/>
          <w:szCs w:val="22"/>
          <w:lang w:val="en-US"/>
        </w:rPr>
        <w:t>/</w:t>
      </w:r>
      <w:r w:rsidR="007C0030" w:rsidRPr="0074032F">
        <w:rPr>
          <w:sz w:val="22"/>
          <w:szCs w:val="22"/>
          <w:lang w:val="en-US"/>
        </w:rPr>
        <w:t>Mo</w:t>
      </w:r>
      <w:r w:rsidR="007C0030">
        <w:rPr>
          <w:sz w:val="22"/>
          <w:szCs w:val="22"/>
          <w:lang w:val="en-US"/>
        </w:rPr>
        <w:t>t</w:t>
      </w:r>
      <w:r w:rsidR="007C0030" w:rsidRPr="0074032F">
        <w:rPr>
          <w:sz w:val="22"/>
          <w:szCs w:val="22"/>
          <w:lang w:val="en-US"/>
        </w:rPr>
        <w:t>M</w:t>
      </w:r>
      <w:r w:rsidR="007C0030">
        <w:rPr>
          <w:sz w:val="22"/>
          <w:szCs w:val="22"/>
          <w:lang w:val="en-US"/>
        </w:rPr>
        <w:t>,</w:t>
      </w:r>
      <w:r w:rsidR="0084708E">
        <w:rPr>
          <w:sz w:val="22"/>
          <w:szCs w:val="22"/>
          <w:lang w:val="en-US"/>
        </w:rPr>
        <w:t xml:space="preserve"> </w:t>
      </w:r>
      <w:r w:rsidR="0084708E" w:rsidRPr="00D0409A">
        <w:rPr>
          <w:rFonts w:eastAsia="SimSun" w:cstheme="minorHAnsi"/>
          <w:bCs/>
          <w:sz w:val="22"/>
          <w:szCs w:val="22"/>
          <w:lang w:val="en-US"/>
        </w:rPr>
        <w:t>Intel</w:t>
      </w:r>
      <w:r w:rsidR="00423ADF">
        <w:rPr>
          <w:rFonts w:eastAsia="SimSun" w:cstheme="minorHAnsi"/>
          <w:bCs/>
          <w:sz w:val="22"/>
          <w:szCs w:val="22"/>
          <w:lang w:val="en-US"/>
        </w:rPr>
        <w:t xml:space="preserve">, </w:t>
      </w:r>
      <w:r w:rsidR="00423ADF" w:rsidRPr="00423ADF">
        <w:rPr>
          <w:rFonts w:eastAsia="SimSun" w:cstheme="minorHAnsi"/>
          <w:bCs/>
          <w:sz w:val="22"/>
          <w:szCs w:val="22"/>
          <w:lang w:val="en-US"/>
        </w:rPr>
        <w:t>Spreadtrum</w:t>
      </w:r>
      <w:r w:rsidR="003D04DB">
        <w:rPr>
          <w:rFonts w:eastAsia="SimSun" w:cstheme="minorHAnsi"/>
          <w:bCs/>
          <w:sz w:val="22"/>
          <w:szCs w:val="22"/>
          <w:lang w:val="en-US"/>
        </w:rPr>
        <w:t xml:space="preserve">, </w:t>
      </w:r>
      <w:r w:rsidR="003D04DB" w:rsidRPr="003D04DB">
        <w:rPr>
          <w:rFonts w:eastAsia="SimSun" w:cstheme="minorHAnsi"/>
          <w:bCs/>
          <w:sz w:val="22"/>
          <w:szCs w:val="22"/>
          <w:lang w:val="en-US"/>
        </w:rPr>
        <w:t>Convida Wireless</w:t>
      </w:r>
      <w:r w:rsidR="004853F8">
        <w:rPr>
          <w:rFonts w:eastAsia="SimSun" w:cstheme="minorHAnsi"/>
          <w:bCs/>
          <w:sz w:val="22"/>
          <w:szCs w:val="22"/>
          <w:lang w:val="en-US"/>
        </w:rPr>
        <w:t xml:space="preserve">, </w:t>
      </w:r>
      <w:r w:rsidR="004853F8" w:rsidRPr="004853F8">
        <w:rPr>
          <w:sz w:val="22"/>
          <w:szCs w:val="22"/>
          <w:lang w:val="en-US"/>
        </w:rPr>
        <w:t>NTT DOCOMO</w:t>
      </w:r>
      <w:r w:rsidR="00E22C1B">
        <w:rPr>
          <w:sz w:val="22"/>
          <w:szCs w:val="22"/>
          <w:lang w:val="en-US"/>
        </w:rPr>
        <w:t xml:space="preserve">, </w:t>
      </w:r>
      <w:r w:rsidR="00E22C1B" w:rsidRPr="00E22C1B">
        <w:rPr>
          <w:sz w:val="22"/>
          <w:szCs w:val="22"/>
          <w:lang w:val="en-US"/>
        </w:rPr>
        <w:t>Ericsson</w:t>
      </w:r>
      <w:r w:rsidR="00D248E0">
        <w:rPr>
          <w:sz w:val="22"/>
          <w:szCs w:val="22"/>
          <w:lang w:val="en-US"/>
        </w:rPr>
        <w:t>, Qualcomm</w:t>
      </w:r>
    </w:p>
    <w:p w14:paraId="706CD407" w14:textId="77777777" w:rsidR="00A77838" w:rsidRPr="00A77838" w:rsidRDefault="00982F32"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 xml:space="preserve">SFN: </w:t>
      </w:r>
    </w:p>
    <w:p w14:paraId="3D98026A" w14:textId="3D0D3014" w:rsidR="002D42CB" w:rsidRPr="0092653A" w:rsidRDefault="00640618" w:rsidP="003A021B">
      <w:pPr>
        <w:pStyle w:val="ListParagraph"/>
        <w:numPr>
          <w:ilvl w:val="1"/>
          <w:numId w:val="19"/>
        </w:numPr>
        <w:ind w:firstLineChars="0"/>
        <w:rPr>
          <w:rFonts w:eastAsia="Batang"/>
          <w:kern w:val="32"/>
          <w:lang w:val="en-GB" w:eastAsia="x-none"/>
        </w:rPr>
      </w:pPr>
      <w:r w:rsidRPr="00640618">
        <w:rPr>
          <w:rFonts w:eastAsia="Batang"/>
          <w:kern w:val="32"/>
          <w:sz w:val="22"/>
          <w:szCs w:val="22"/>
          <w:lang w:val="en-GB" w:eastAsia="x-none"/>
        </w:rPr>
        <w:t>FUTUREWEI</w:t>
      </w:r>
      <w:r>
        <w:rPr>
          <w:rFonts w:eastAsia="Batang"/>
          <w:kern w:val="32"/>
          <w:sz w:val="22"/>
          <w:szCs w:val="22"/>
          <w:lang w:val="en-GB" w:eastAsia="x-none"/>
        </w:rPr>
        <w:t>,</w:t>
      </w:r>
      <w:r w:rsidR="002D42CB">
        <w:rPr>
          <w:rFonts w:eastAsia="Batang"/>
          <w:kern w:val="32"/>
          <w:sz w:val="22"/>
          <w:szCs w:val="22"/>
          <w:lang w:val="en-GB" w:eastAsia="x-none"/>
        </w:rPr>
        <w:t xml:space="preserve"> </w:t>
      </w:r>
      <w:r w:rsidR="00DB0549" w:rsidRPr="00DB0549">
        <w:rPr>
          <w:rFonts w:eastAsia="SimSun" w:cstheme="minorHAnsi"/>
          <w:bCs/>
          <w:sz w:val="22"/>
          <w:szCs w:val="22"/>
          <w:lang w:val="en-US"/>
        </w:rPr>
        <w:t>vivo</w:t>
      </w:r>
      <w:r w:rsidR="00DB0549">
        <w:rPr>
          <w:rFonts w:eastAsia="SimSun" w:cstheme="minorHAnsi"/>
          <w:bCs/>
          <w:sz w:val="22"/>
          <w:szCs w:val="22"/>
          <w:lang w:val="en-US"/>
        </w:rPr>
        <w:t xml:space="preserve">, </w:t>
      </w:r>
      <w:r w:rsidR="006A6DB8">
        <w:rPr>
          <w:rFonts w:eastAsia="SimSun" w:cstheme="minorHAnsi"/>
          <w:bCs/>
          <w:sz w:val="22"/>
          <w:szCs w:val="22"/>
          <w:lang w:val="en-US"/>
        </w:rPr>
        <w:t>ZTE</w:t>
      </w:r>
      <w:r w:rsidR="00CF3E61">
        <w:rPr>
          <w:rFonts w:eastAsia="SimSun" w:cstheme="minorHAnsi"/>
          <w:bCs/>
          <w:sz w:val="22"/>
          <w:szCs w:val="22"/>
          <w:lang w:val="en-US"/>
        </w:rPr>
        <w:t>,</w:t>
      </w:r>
      <w:r w:rsidR="00303D8E">
        <w:rPr>
          <w:rFonts w:eastAsia="SimSun" w:cstheme="minorHAnsi"/>
          <w:bCs/>
          <w:sz w:val="22"/>
          <w:szCs w:val="22"/>
          <w:lang w:val="en-US"/>
        </w:rPr>
        <w:t xml:space="preserve"> </w:t>
      </w:r>
      <w:r w:rsidR="00303D8E" w:rsidRPr="00303D8E">
        <w:rPr>
          <w:rFonts w:eastAsia="SimSun" w:cstheme="minorHAnsi"/>
          <w:bCs/>
          <w:sz w:val="22"/>
          <w:szCs w:val="22"/>
          <w:lang w:val="en-US"/>
        </w:rPr>
        <w:t>CATT</w:t>
      </w:r>
      <w:r w:rsidR="00303D8E">
        <w:rPr>
          <w:rFonts w:eastAsia="SimSun" w:cstheme="minorHAnsi"/>
          <w:bCs/>
          <w:sz w:val="22"/>
          <w:szCs w:val="22"/>
          <w:lang w:val="en-US"/>
        </w:rPr>
        <w:t xml:space="preserve">, </w:t>
      </w:r>
      <w:r w:rsidR="00FE5F66" w:rsidRPr="00FE5F66">
        <w:rPr>
          <w:rFonts w:eastAsia="SimSun" w:cstheme="minorHAnsi"/>
          <w:bCs/>
          <w:sz w:val="22"/>
          <w:szCs w:val="22"/>
          <w:lang w:val="en-US"/>
        </w:rPr>
        <w:t>CMCC</w:t>
      </w:r>
      <w:r w:rsidR="00797250">
        <w:rPr>
          <w:rFonts w:eastAsia="SimSun" w:cstheme="minorHAnsi"/>
          <w:bCs/>
          <w:sz w:val="22"/>
          <w:szCs w:val="22"/>
          <w:lang w:val="en-US"/>
        </w:rPr>
        <w:t xml:space="preserve">, </w:t>
      </w:r>
      <w:r w:rsidR="00797250" w:rsidRPr="00F952D2">
        <w:rPr>
          <w:sz w:val="22"/>
          <w:szCs w:val="22"/>
          <w:lang w:val="en-US"/>
        </w:rPr>
        <w:t>OPPO</w:t>
      </w:r>
      <w:r w:rsidR="00C3227D">
        <w:rPr>
          <w:sz w:val="22"/>
          <w:szCs w:val="22"/>
          <w:lang w:val="en-US"/>
        </w:rPr>
        <w:t xml:space="preserve">, </w:t>
      </w:r>
      <w:r w:rsidR="00C3227D" w:rsidRPr="00C3227D">
        <w:rPr>
          <w:sz w:val="22"/>
          <w:szCs w:val="22"/>
          <w:lang w:val="en-US"/>
        </w:rPr>
        <w:t>LG</w:t>
      </w:r>
      <w:r w:rsidR="007C0030">
        <w:rPr>
          <w:sz w:val="22"/>
          <w:szCs w:val="22"/>
          <w:lang w:val="en-US"/>
        </w:rPr>
        <w:t xml:space="preserve">, </w:t>
      </w:r>
      <w:r w:rsidR="007C0030" w:rsidRPr="0074032F">
        <w:rPr>
          <w:sz w:val="22"/>
          <w:szCs w:val="22"/>
          <w:lang w:val="en-US"/>
        </w:rPr>
        <w:t>Lenovo</w:t>
      </w:r>
      <w:r w:rsidR="007C0030">
        <w:rPr>
          <w:sz w:val="22"/>
          <w:szCs w:val="22"/>
          <w:lang w:val="en-US"/>
        </w:rPr>
        <w:t>/</w:t>
      </w:r>
      <w:r w:rsidR="007C0030" w:rsidRPr="0074032F">
        <w:rPr>
          <w:sz w:val="22"/>
          <w:szCs w:val="22"/>
          <w:lang w:val="en-US"/>
        </w:rPr>
        <w:t>Mo</w:t>
      </w:r>
      <w:r w:rsidR="007C0030">
        <w:rPr>
          <w:sz w:val="22"/>
          <w:szCs w:val="22"/>
          <w:lang w:val="en-US"/>
        </w:rPr>
        <w:t>t</w:t>
      </w:r>
      <w:r w:rsidR="007C0030" w:rsidRPr="0074032F">
        <w:rPr>
          <w:sz w:val="22"/>
          <w:szCs w:val="22"/>
          <w:lang w:val="en-US"/>
        </w:rPr>
        <w:t>M</w:t>
      </w:r>
      <w:r w:rsidR="007C0030">
        <w:rPr>
          <w:sz w:val="22"/>
          <w:szCs w:val="22"/>
          <w:lang w:val="en-US"/>
        </w:rPr>
        <w:t>,</w:t>
      </w:r>
      <w:r w:rsidR="004853F8">
        <w:rPr>
          <w:sz w:val="22"/>
          <w:szCs w:val="22"/>
          <w:lang w:val="en-US"/>
        </w:rPr>
        <w:t xml:space="preserve"> </w:t>
      </w:r>
      <w:r w:rsidR="004853F8" w:rsidRPr="004853F8">
        <w:rPr>
          <w:sz w:val="22"/>
          <w:szCs w:val="22"/>
          <w:lang w:val="en-US"/>
        </w:rPr>
        <w:t>NTT DOCOMO</w:t>
      </w:r>
    </w:p>
    <w:p w14:paraId="5D56801F" w14:textId="7855C783" w:rsidR="0092653A" w:rsidRDefault="0092653A" w:rsidP="0092653A">
      <w:pPr>
        <w:rPr>
          <w:rFonts w:ascii="Times New Roman" w:eastAsia="Batang" w:hAnsi="Times New Roman" w:cs="Times New Roman"/>
          <w:kern w:val="32"/>
          <w:lang w:val="en-GB" w:eastAsia="x-none"/>
        </w:rPr>
      </w:pPr>
    </w:p>
    <w:p w14:paraId="076F7E1B" w14:textId="77777777" w:rsidR="00B2492A" w:rsidRPr="00B2492A" w:rsidRDefault="00B2492A" w:rsidP="00B2492A">
      <w:pPr>
        <w:rPr>
          <w:rFonts w:ascii="Times New Roman" w:eastAsia="Batang" w:hAnsi="Times New Roman" w:cs="Times New Roman"/>
          <w:kern w:val="32"/>
          <w:lang w:val="en-GB" w:eastAsia="x-none"/>
        </w:rPr>
      </w:pPr>
      <w:r w:rsidRPr="00B2492A">
        <w:rPr>
          <w:rFonts w:ascii="Times New Roman" w:eastAsia="Batang" w:hAnsi="Times New Roman" w:cs="Times New Roman"/>
          <w:kern w:val="32"/>
          <w:lang w:val="en-GB" w:eastAsia="x-none"/>
        </w:rPr>
        <w:t>With respect to performance evaluation results, the following is observed:</w:t>
      </w:r>
    </w:p>
    <w:p w14:paraId="0DD3D485" w14:textId="76A5F1FA" w:rsidR="00B2492A" w:rsidRDefault="00B2492A" w:rsidP="003A021B">
      <w:pPr>
        <w:pStyle w:val="ListParagraph"/>
        <w:numPr>
          <w:ilvl w:val="0"/>
          <w:numId w:val="21"/>
        </w:numPr>
        <w:ind w:firstLineChars="0"/>
        <w:rPr>
          <w:rFonts w:eastAsia="Batang"/>
          <w:kern w:val="32"/>
          <w:sz w:val="22"/>
          <w:szCs w:val="22"/>
          <w:lang w:val="en-GB" w:eastAsia="x-none"/>
        </w:rPr>
      </w:pPr>
      <w:r w:rsidRPr="00B2492A">
        <w:rPr>
          <w:rFonts w:eastAsia="Batang"/>
          <w:kern w:val="32"/>
          <w:sz w:val="22"/>
          <w:szCs w:val="22"/>
          <w:lang w:val="en-GB" w:eastAsia="x-none"/>
        </w:rPr>
        <w:t xml:space="preserve">The following companies observe that </w:t>
      </w:r>
      <w:r>
        <w:rPr>
          <w:rFonts w:eastAsia="Batang"/>
          <w:kern w:val="32"/>
          <w:sz w:val="22"/>
          <w:szCs w:val="22"/>
          <w:lang w:val="en-GB" w:eastAsia="x-none"/>
        </w:rPr>
        <w:t>FDM (or TDM) performs better than SFN:</w:t>
      </w:r>
      <w:r w:rsidR="00347AA2">
        <w:rPr>
          <w:rFonts w:eastAsia="Batang"/>
          <w:kern w:val="32"/>
          <w:sz w:val="22"/>
          <w:szCs w:val="22"/>
          <w:lang w:val="en-GB" w:eastAsia="x-none"/>
        </w:rPr>
        <w:t xml:space="preserve"> </w:t>
      </w:r>
      <w:r w:rsidR="00347AA2" w:rsidRPr="00991A52">
        <w:rPr>
          <w:rFonts w:eastAsia="SimSun" w:cstheme="minorHAnsi"/>
          <w:bCs/>
          <w:sz w:val="22"/>
          <w:szCs w:val="22"/>
          <w:lang w:val="en-US"/>
        </w:rPr>
        <w:t>Huawei</w:t>
      </w:r>
      <w:r w:rsidR="00347AA2">
        <w:rPr>
          <w:rFonts w:eastAsia="SimSun" w:cstheme="minorHAnsi"/>
          <w:bCs/>
          <w:sz w:val="22"/>
          <w:szCs w:val="22"/>
          <w:lang w:val="en-US"/>
        </w:rPr>
        <w:t>/</w:t>
      </w:r>
      <w:r w:rsidR="00347AA2" w:rsidRPr="00991A52">
        <w:rPr>
          <w:rFonts w:eastAsia="SimSun" w:cstheme="minorHAnsi"/>
          <w:bCs/>
          <w:sz w:val="22"/>
          <w:szCs w:val="22"/>
          <w:lang w:val="en-US"/>
        </w:rPr>
        <w:t>HiSilicon</w:t>
      </w:r>
      <w:r w:rsidR="00347AA2">
        <w:rPr>
          <w:rFonts w:eastAsia="SimSun" w:cstheme="minorHAnsi"/>
          <w:bCs/>
          <w:sz w:val="22"/>
          <w:szCs w:val="22"/>
          <w:lang w:val="en-US"/>
        </w:rPr>
        <w:t xml:space="preserve">, </w:t>
      </w:r>
    </w:p>
    <w:p w14:paraId="43A9ECB5" w14:textId="4CD77DBE" w:rsidR="00B2492A" w:rsidRPr="00FB190A" w:rsidRDefault="00B2492A" w:rsidP="003A021B">
      <w:pPr>
        <w:pStyle w:val="ListParagraph"/>
        <w:numPr>
          <w:ilvl w:val="0"/>
          <w:numId w:val="21"/>
        </w:numPr>
        <w:ind w:firstLineChars="0"/>
        <w:rPr>
          <w:rFonts w:eastAsia="Batang"/>
          <w:kern w:val="32"/>
          <w:sz w:val="22"/>
          <w:szCs w:val="22"/>
          <w:lang w:val="en-GB" w:eastAsia="x-none"/>
        </w:rPr>
      </w:pPr>
      <w:r>
        <w:rPr>
          <w:rFonts w:eastAsia="Batang"/>
          <w:kern w:val="32"/>
          <w:sz w:val="22"/>
          <w:szCs w:val="22"/>
          <w:lang w:val="en-GB" w:eastAsia="x-none"/>
        </w:rPr>
        <w:t xml:space="preserve">The following companies observe that SFN performs </w:t>
      </w:r>
      <w:r w:rsidR="00F4230C">
        <w:rPr>
          <w:rFonts w:eastAsia="Batang"/>
          <w:kern w:val="32"/>
          <w:sz w:val="22"/>
          <w:szCs w:val="22"/>
          <w:lang w:val="en-GB" w:eastAsia="x-none"/>
        </w:rPr>
        <w:t>similar to</w:t>
      </w:r>
      <w:r>
        <w:rPr>
          <w:rFonts w:eastAsia="Batang"/>
          <w:kern w:val="32"/>
          <w:sz w:val="22"/>
          <w:szCs w:val="22"/>
          <w:lang w:val="en-GB" w:eastAsia="x-none"/>
        </w:rPr>
        <w:t xml:space="preserve"> FDM (or TDM): </w:t>
      </w:r>
      <w:r w:rsidR="00F4230C">
        <w:rPr>
          <w:rFonts w:eastAsia="Batang"/>
          <w:kern w:val="32"/>
          <w:sz w:val="22"/>
          <w:szCs w:val="22"/>
          <w:lang w:val="en-GB" w:eastAsia="x-none"/>
        </w:rPr>
        <w:t xml:space="preserve">Vivo, </w:t>
      </w:r>
      <w:r w:rsidR="00E453A6">
        <w:rPr>
          <w:rFonts w:eastAsia="Batang"/>
          <w:kern w:val="32"/>
          <w:sz w:val="22"/>
          <w:szCs w:val="22"/>
          <w:lang w:val="en-GB" w:eastAsia="x-none"/>
        </w:rPr>
        <w:t>ZTE</w:t>
      </w:r>
      <w:r w:rsidR="00856F88">
        <w:rPr>
          <w:rFonts w:eastAsia="Batang"/>
          <w:kern w:val="32"/>
          <w:sz w:val="22"/>
          <w:szCs w:val="22"/>
          <w:lang w:val="en-GB" w:eastAsia="x-none"/>
        </w:rPr>
        <w:t xml:space="preserve">, </w:t>
      </w:r>
      <w:r w:rsidR="00856F88" w:rsidRPr="00021A32">
        <w:rPr>
          <w:sz w:val="22"/>
          <w:szCs w:val="22"/>
          <w:lang w:val="en-US"/>
        </w:rPr>
        <w:t>Fraunhofer</w:t>
      </w:r>
      <w:r w:rsidR="00E01208">
        <w:rPr>
          <w:sz w:val="22"/>
          <w:szCs w:val="22"/>
          <w:lang w:val="en-US"/>
        </w:rPr>
        <w:t xml:space="preserve"> </w:t>
      </w:r>
      <w:r w:rsidR="00117EDE">
        <w:rPr>
          <w:sz w:val="22"/>
          <w:szCs w:val="22"/>
          <w:lang w:val="en-US"/>
        </w:rPr>
        <w:t>(with a note that in practice, this may not be the case)</w:t>
      </w:r>
    </w:p>
    <w:p w14:paraId="4B7DAA6E" w14:textId="6B2A9A7D" w:rsidR="00FB190A" w:rsidRDefault="00FB190A" w:rsidP="00FB190A">
      <w:pPr>
        <w:rPr>
          <w:rFonts w:eastAsia="Batang"/>
          <w:kern w:val="32"/>
          <w:lang w:val="en-GB" w:eastAsia="x-none"/>
        </w:rPr>
      </w:pPr>
    </w:p>
    <w:p w14:paraId="5C7593FC" w14:textId="3AA6856E" w:rsidR="00C91401" w:rsidRPr="00C91401" w:rsidRDefault="00C91401" w:rsidP="00D87FCA">
      <w:pPr>
        <w:jc w:val="both"/>
        <w:rPr>
          <w:rFonts w:ascii="Times New Roman" w:eastAsia="Batang" w:hAnsi="Times New Roman" w:cs="Times New Roman"/>
          <w:kern w:val="32"/>
          <w:lang w:val="en-GB" w:eastAsia="x-none"/>
        </w:rPr>
      </w:pPr>
      <w:r w:rsidRPr="00C91401">
        <w:rPr>
          <w:rFonts w:ascii="Times New Roman" w:eastAsia="Batang" w:hAnsi="Times New Roman" w:cs="Times New Roman"/>
          <w:kern w:val="32"/>
          <w:lang w:val="en-GB" w:eastAsia="x-none"/>
        </w:rPr>
        <w:t xml:space="preserve">As mentioned by multiple </w:t>
      </w:r>
      <w:r>
        <w:rPr>
          <w:rFonts w:ascii="Times New Roman" w:eastAsia="Batang" w:hAnsi="Times New Roman" w:cs="Times New Roman"/>
          <w:kern w:val="32"/>
          <w:lang w:val="en-GB" w:eastAsia="x-none"/>
        </w:rPr>
        <w:t xml:space="preserve">companies, TDM should be supported as it is required for UE with one panel in FR2. The benefit of FDM and SFN is lower latency, but </w:t>
      </w:r>
      <w:r w:rsidR="00847591">
        <w:rPr>
          <w:rFonts w:ascii="Times New Roman" w:eastAsia="Batang" w:hAnsi="Times New Roman" w:cs="Times New Roman"/>
          <w:kern w:val="32"/>
          <w:lang w:val="en-GB" w:eastAsia="x-none"/>
        </w:rPr>
        <w:t xml:space="preserve">they require multi-panel capability in FR2. </w:t>
      </w:r>
      <w:r w:rsidR="00E54F42">
        <w:rPr>
          <w:rFonts w:ascii="Times New Roman" w:eastAsia="Batang" w:hAnsi="Times New Roman" w:cs="Times New Roman"/>
          <w:kern w:val="32"/>
          <w:lang w:val="en-GB" w:eastAsia="x-none"/>
        </w:rPr>
        <w:t xml:space="preserve">Furthermore, transparent SFN is already possible </w:t>
      </w:r>
      <w:r w:rsidR="00D87FCA">
        <w:rPr>
          <w:rFonts w:ascii="Times New Roman" w:eastAsia="Batang" w:hAnsi="Times New Roman" w:cs="Times New Roman"/>
          <w:kern w:val="32"/>
          <w:lang w:val="en-GB" w:eastAsia="x-none"/>
        </w:rPr>
        <w:t xml:space="preserve">at least </w:t>
      </w:r>
      <w:r w:rsidR="00E54F42">
        <w:rPr>
          <w:rFonts w:ascii="Times New Roman" w:eastAsia="Batang" w:hAnsi="Times New Roman" w:cs="Times New Roman"/>
          <w:kern w:val="32"/>
          <w:lang w:val="en-GB" w:eastAsia="x-none"/>
        </w:rPr>
        <w:t>for FR1</w:t>
      </w:r>
      <w:r w:rsidR="00D87FCA">
        <w:rPr>
          <w:rFonts w:ascii="Times New Roman" w:eastAsia="Batang" w:hAnsi="Times New Roman" w:cs="Times New Roman"/>
          <w:kern w:val="32"/>
          <w:lang w:val="en-GB" w:eastAsia="x-none"/>
        </w:rPr>
        <w:t xml:space="preserve">. </w:t>
      </w:r>
    </w:p>
    <w:p w14:paraId="0F100B97" w14:textId="1AE39FD8" w:rsidR="00C91BBF" w:rsidRDefault="00FB190A" w:rsidP="00FB190A">
      <w:pPr>
        <w:autoSpaceDE w:val="0"/>
        <w:autoSpaceDN w:val="0"/>
        <w:adjustRightInd w:val="0"/>
        <w:snapToGrid w:val="0"/>
        <w:spacing w:after="120"/>
        <w:jc w:val="both"/>
        <w:rPr>
          <w:rFonts w:ascii="Times New Roman" w:eastAsia="SimSun" w:hAnsi="Times New Roman" w:cs="Times New Roman"/>
          <w:b/>
          <w:bCs/>
          <w:i/>
          <w:iCs/>
          <w:sz w:val="24"/>
          <w:szCs w:val="24"/>
        </w:rPr>
      </w:pPr>
      <w:r w:rsidRPr="00DB067F">
        <w:rPr>
          <w:rFonts w:ascii="Times New Roman" w:eastAsia="SimSun" w:hAnsi="Times New Roman" w:cs="Times New Roman"/>
          <w:b/>
          <w:bCs/>
          <w:i/>
          <w:iCs/>
          <w:sz w:val="24"/>
          <w:szCs w:val="24"/>
          <w:u w:val="single"/>
        </w:rPr>
        <w:lastRenderedPageBreak/>
        <w:t xml:space="preserve">Proposal </w:t>
      </w:r>
      <w:r w:rsidR="0019636C">
        <w:rPr>
          <w:rFonts w:ascii="Times New Roman" w:eastAsia="SimSun" w:hAnsi="Times New Roman" w:cs="Times New Roman"/>
          <w:b/>
          <w:bCs/>
          <w:i/>
          <w:iCs/>
          <w:sz w:val="24"/>
          <w:szCs w:val="24"/>
          <w:u w:val="single"/>
        </w:rPr>
        <w:t>3</w:t>
      </w:r>
      <w:r w:rsidRPr="00DB067F">
        <w:rPr>
          <w:rFonts w:ascii="Times New Roman" w:eastAsia="SimSun" w:hAnsi="Times New Roman" w:cs="Times New Roman"/>
          <w:b/>
          <w:bCs/>
          <w:i/>
          <w:iCs/>
          <w:sz w:val="24"/>
          <w:szCs w:val="24"/>
        </w:rPr>
        <w:t xml:space="preserve">: </w:t>
      </w:r>
      <w:r w:rsidR="00C43E40">
        <w:rPr>
          <w:rFonts w:ascii="Times New Roman" w:eastAsia="SimSun" w:hAnsi="Times New Roman" w:cs="Times New Roman"/>
          <w:b/>
          <w:bCs/>
          <w:i/>
          <w:iCs/>
          <w:sz w:val="24"/>
          <w:szCs w:val="24"/>
        </w:rPr>
        <w:t>Choose one of the following in RAN1 #103e</w:t>
      </w:r>
    </w:p>
    <w:p w14:paraId="3001397D" w14:textId="79CBA48F" w:rsidR="00FB190A" w:rsidRDefault="008C68A3" w:rsidP="003A021B">
      <w:pPr>
        <w:pStyle w:val="ListParagraph"/>
        <w:numPr>
          <w:ilvl w:val="0"/>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w:t>
      </w:r>
      <w:r w:rsidR="0019636C">
        <w:rPr>
          <w:rFonts w:eastAsia="SimSun"/>
          <w:b/>
          <w:bCs/>
          <w:i/>
          <w:iCs/>
          <w:lang w:val="en-US"/>
        </w:rPr>
        <w:t>3</w:t>
      </w:r>
      <w:r>
        <w:rPr>
          <w:rFonts w:eastAsia="SimSun"/>
          <w:b/>
          <w:bCs/>
          <w:i/>
          <w:iCs/>
          <w:lang w:val="en-US"/>
        </w:rPr>
        <w:t xml:space="preserve">-1: </w:t>
      </w:r>
      <w:r w:rsidR="00FB190A" w:rsidRPr="00C91BBF">
        <w:rPr>
          <w:rFonts w:eastAsia="SimSun"/>
          <w:b/>
          <w:bCs/>
          <w:i/>
          <w:iCs/>
        </w:rPr>
        <w:t xml:space="preserve">Support </w:t>
      </w:r>
      <w:r w:rsidR="00C94C76" w:rsidRPr="00C91BBF">
        <w:rPr>
          <w:rFonts w:eastAsia="SimSun"/>
          <w:b/>
          <w:bCs/>
          <w:i/>
          <w:iCs/>
        </w:rPr>
        <w:t xml:space="preserve">both </w:t>
      </w:r>
      <w:r w:rsidR="00FB190A" w:rsidRPr="00C91BBF">
        <w:rPr>
          <w:rFonts w:eastAsia="SimSun"/>
          <w:b/>
          <w:bCs/>
          <w:i/>
          <w:iCs/>
        </w:rPr>
        <w:t>TDM</w:t>
      </w:r>
      <w:r w:rsidR="007B2682" w:rsidRPr="00C91BBF">
        <w:rPr>
          <w:rFonts w:eastAsia="SimSun"/>
          <w:b/>
          <w:bCs/>
          <w:i/>
          <w:iCs/>
        </w:rPr>
        <w:t xml:space="preserve"> and FDM</w:t>
      </w:r>
      <w:r w:rsidR="00FB190A" w:rsidRPr="00C91BBF">
        <w:rPr>
          <w:rFonts w:eastAsia="SimSun"/>
          <w:b/>
          <w:bCs/>
          <w:i/>
          <w:iCs/>
        </w:rPr>
        <w:t xml:space="preserve"> scheme</w:t>
      </w:r>
      <w:r w:rsidR="007B2682" w:rsidRPr="00C91BBF">
        <w:rPr>
          <w:rFonts w:eastAsia="SimSun"/>
          <w:b/>
          <w:bCs/>
          <w:i/>
          <w:iCs/>
        </w:rPr>
        <w:t>s</w:t>
      </w:r>
      <w:r w:rsidR="00FB190A" w:rsidRPr="00C91BBF">
        <w:rPr>
          <w:rFonts w:eastAsia="SimSun"/>
          <w:b/>
          <w:bCs/>
          <w:i/>
          <w:iCs/>
        </w:rPr>
        <w:t>.</w:t>
      </w:r>
      <w:r w:rsidR="00267E17" w:rsidRPr="00C91BBF">
        <w:rPr>
          <w:rFonts w:eastAsia="SimSun"/>
          <w:b/>
          <w:bCs/>
          <w:i/>
          <w:iCs/>
        </w:rPr>
        <w:t xml:space="preserve"> </w:t>
      </w:r>
      <w:r w:rsidR="007B63FA" w:rsidRPr="00C91BBF">
        <w:rPr>
          <w:rFonts w:eastAsia="SimSun"/>
          <w:b/>
          <w:bCs/>
          <w:i/>
          <w:iCs/>
        </w:rPr>
        <w:t>Further study SFN scheme</w:t>
      </w:r>
      <w:r w:rsidR="00075CD6">
        <w:rPr>
          <w:rFonts w:eastAsia="SimSun"/>
          <w:b/>
          <w:bCs/>
          <w:i/>
          <w:iCs/>
          <w:lang w:val="en-US"/>
        </w:rPr>
        <w:t>.</w:t>
      </w:r>
    </w:p>
    <w:p w14:paraId="34428374" w14:textId="678FE789" w:rsidR="00075CD6" w:rsidRDefault="008C68A3" w:rsidP="003A021B">
      <w:pPr>
        <w:pStyle w:val="ListParagraph"/>
        <w:numPr>
          <w:ilvl w:val="0"/>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w:t>
      </w:r>
      <w:r w:rsidR="0019636C">
        <w:rPr>
          <w:rFonts w:eastAsia="SimSun"/>
          <w:b/>
          <w:bCs/>
          <w:i/>
          <w:iCs/>
          <w:lang w:val="en-US"/>
        </w:rPr>
        <w:t>3</w:t>
      </w:r>
      <w:r>
        <w:rPr>
          <w:rFonts w:eastAsia="SimSun"/>
          <w:b/>
          <w:bCs/>
          <w:i/>
          <w:iCs/>
          <w:lang w:val="en-US"/>
        </w:rPr>
        <w:t xml:space="preserve">-2: </w:t>
      </w:r>
      <w:r w:rsidR="00075CD6">
        <w:rPr>
          <w:rFonts w:eastAsia="SimSun"/>
          <w:b/>
          <w:bCs/>
          <w:i/>
          <w:iCs/>
          <w:lang w:val="en-US"/>
        </w:rPr>
        <w:t>Support TDM, FDM, and SFN</w:t>
      </w:r>
      <w:r w:rsidR="00C91401">
        <w:rPr>
          <w:rFonts w:eastAsia="SimSun"/>
          <w:b/>
          <w:bCs/>
          <w:i/>
          <w:iCs/>
          <w:lang w:val="en-US"/>
        </w:rPr>
        <w:t>.</w:t>
      </w:r>
    </w:p>
    <w:p w14:paraId="6B812553" w14:textId="52376293" w:rsidR="00075CD6" w:rsidRPr="00C91BBF" w:rsidRDefault="008C68A3" w:rsidP="003A021B">
      <w:pPr>
        <w:pStyle w:val="ListParagraph"/>
        <w:numPr>
          <w:ilvl w:val="0"/>
          <w:numId w:val="24"/>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w:t>
      </w:r>
      <w:r w:rsidR="0019636C">
        <w:rPr>
          <w:rFonts w:eastAsia="SimSun"/>
          <w:b/>
          <w:bCs/>
          <w:i/>
          <w:iCs/>
          <w:lang w:val="en-US"/>
        </w:rPr>
        <w:t>3</w:t>
      </w:r>
      <w:r>
        <w:rPr>
          <w:rFonts w:eastAsia="SimSun"/>
          <w:b/>
          <w:bCs/>
          <w:i/>
          <w:iCs/>
          <w:lang w:val="en-US"/>
        </w:rPr>
        <w:t xml:space="preserve">-3: </w:t>
      </w:r>
      <w:r w:rsidR="00075CD6">
        <w:rPr>
          <w:rFonts w:eastAsia="SimSun"/>
          <w:b/>
          <w:bCs/>
          <w:i/>
          <w:iCs/>
          <w:lang w:val="en-US"/>
        </w:rPr>
        <w:t xml:space="preserve">Support </w:t>
      </w:r>
      <w:r w:rsidR="00C91401">
        <w:rPr>
          <w:rFonts w:eastAsia="SimSun"/>
          <w:b/>
          <w:bCs/>
          <w:i/>
          <w:iCs/>
          <w:lang w:val="en-US"/>
        </w:rPr>
        <w:t xml:space="preserve">TDM scheme. </w:t>
      </w:r>
      <w:r w:rsidR="003B34FE">
        <w:rPr>
          <w:rFonts w:eastAsia="SimSun"/>
          <w:b/>
          <w:bCs/>
          <w:i/>
          <w:iCs/>
          <w:lang w:val="en-US"/>
        </w:rPr>
        <w:t>Down-select</w:t>
      </w:r>
      <w:r w:rsidR="00C91401">
        <w:rPr>
          <w:rFonts w:eastAsia="SimSun"/>
          <w:b/>
          <w:bCs/>
          <w:i/>
          <w:iCs/>
          <w:lang w:val="en-US"/>
        </w:rPr>
        <w:t xml:space="preserve"> at least one scheme between FDM and SFN</w:t>
      </w:r>
      <w:r w:rsidR="00FA70BD">
        <w:rPr>
          <w:rFonts w:eastAsia="SimSun"/>
          <w:b/>
          <w:bCs/>
          <w:i/>
          <w:iCs/>
          <w:lang w:val="en-US"/>
        </w:rPr>
        <w:t xml:space="preserve"> in RAN1 #104e</w:t>
      </w:r>
      <w:r w:rsidR="00C91401">
        <w:rPr>
          <w:rFonts w:eastAsia="SimSun"/>
          <w:b/>
          <w:bCs/>
          <w:i/>
          <w:iCs/>
          <w:lang w:val="en-US"/>
        </w:rPr>
        <w:t>.</w:t>
      </w:r>
    </w:p>
    <w:p w14:paraId="3A0730A0" w14:textId="24C0864D" w:rsidR="00FB190A" w:rsidRPr="008C68A3" w:rsidRDefault="008C68A3" w:rsidP="00FB190A">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indicate </w:t>
      </w:r>
      <w:r w:rsidRPr="000D10BB">
        <w:rPr>
          <w:rFonts w:ascii="Times New Roman" w:eastAsia="SimSun" w:hAnsi="Times New Roman" w:cs="Times New Roman"/>
          <w:sz w:val="20"/>
          <w:szCs w:val="20"/>
          <w:u w:val="single"/>
        </w:rPr>
        <w:t>you</w:t>
      </w:r>
      <w:r w:rsidR="000D0AEE" w:rsidRPr="000D10BB">
        <w:rPr>
          <w:rFonts w:ascii="Times New Roman" w:eastAsia="SimSun" w:hAnsi="Times New Roman" w:cs="Times New Roman"/>
          <w:sz w:val="20"/>
          <w:szCs w:val="20"/>
          <w:u w:val="single"/>
        </w:rPr>
        <w:t>r</w:t>
      </w:r>
      <w:r w:rsidRPr="000D10BB">
        <w:rPr>
          <w:rFonts w:ascii="Times New Roman" w:eastAsia="SimSun" w:hAnsi="Times New Roman" w:cs="Times New Roman"/>
          <w:sz w:val="20"/>
          <w:szCs w:val="20"/>
          <w:u w:val="single"/>
        </w:rPr>
        <w:t xml:space="preserve"> preference</w:t>
      </w:r>
      <w:r>
        <w:rPr>
          <w:rFonts w:ascii="Times New Roman" w:eastAsia="SimSun" w:hAnsi="Times New Roman" w:cs="Times New Roman"/>
          <w:sz w:val="20"/>
          <w:szCs w:val="20"/>
        </w:rPr>
        <w:t xml:space="preserve"> </w:t>
      </w:r>
      <w:r w:rsidR="00414FAB">
        <w:rPr>
          <w:rFonts w:ascii="Times New Roman" w:eastAsia="SimSun" w:hAnsi="Times New Roman" w:cs="Times New Roman"/>
          <w:sz w:val="20"/>
          <w:szCs w:val="20"/>
        </w:rPr>
        <w:t xml:space="preserve">among Proposal </w:t>
      </w:r>
      <w:r w:rsidR="00554D1C">
        <w:rPr>
          <w:rFonts w:ascii="Times New Roman" w:eastAsia="SimSun" w:hAnsi="Times New Roman" w:cs="Times New Roman"/>
          <w:sz w:val="20"/>
          <w:szCs w:val="20"/>
        </w:rPr>
        <w:t>3</w:t>
      </w:r>
      <w:r w:rsidR="00C43E40">
        <w:rPr>
          <w:rFonts w:ascii="Times New Roman" w:eastAsia="SimSun" w:hAnsi="Times New Roman" w:cs="Times New Roman"/>
          <w:sz w:val="20"/>
          <w:szCs w:val="20"/>
        </w:rPr>
        <w:t xml:space="preserve">-1, proposal </w:t>
      </w:r>
      <w:r w:rsidR="00554D1C">
        <w:rPr>
          <w:rFonts w:ascii="Times New Roman" w:eastAsia="SimSun" w:hAnsi="Times New Roman" w:cs="Times New Roman"/>
          <w:sz w:val="20"/>
          <w:szCs w:val="20"/>
        </w:rPr>
        <w:t>3</w:t>
      </w:r>
      <w:r w:rsidR="00C43E40">
        <w:rPr>
          <w:rFonts w:ascii="Times New Roman" w:eastAsia="SimSun" w:hAnsi="Times New Roman" w:cs="Times New Roman"/>
          <w:sz w:val="20"/>
          <w:szCs w:val="20"/>
        </w:rPr>
        <w:t xml:space="preserve">-2, </w:t>
      </w:r>
      <w:r w:rsidR="000D0AEE">
        <w:rPr>
          <w:rFonts w:ascii="Times New Roman" w:eastAsia="SimSun" w:hAnsi="Times New Roman" w:cs="Times New Roman"/>
          <w:sz w:val="20"/>
          <w:szCs w:val="20"/>
        </w:rPr>
        <w:t xml:space="preserve">and </w:t>
      </w:r>
      <w:r w:rsidR="00C43E40">
        <w:rPr>
          <w:rFonts w:ascii="Times New Roman" w:eastAsia="SimSun" w:hAnsi="Times New Roman" w:cs="Times New Roman"/>
          <w:sz w:val="20"/>
          <w:szCs w:val="20"/>
        </w:rPr>
        <w:t xml:space="preserve">proposal </w:t>
      </w:r>
      <w:r w:rsidR="00554D1C">
        <w:rPr>
          <w:rFonts w:ascii="Times New Roman" w:eastAsia="SimSun" w:hAnsi="Times New Roman" w:cs="Times New Roman"/>
          <w:sz w:val="20"/>
          <w:szCs w:val="20"/>
        </w:rPr>
        <w:t>3</w:t>
      </w:r>
      <w:r w:rsidR="00C43E40">
        <w:rPr>
          <w:rFonts w:ascii="Times New Roman" w:eastAsia="SimSun" w:hAnsi="Times New Roman" w:cs="Times New Roman"/>
          <w:sz w:val="20"/>
          <w:szCs w:val="20"/>
        </w:rPr>
        <w:t>-3.</w:t>
      </w:r>
      <w:r w:rsidR="00315F74">
        <w:rPr>
          <w:rFonts w:ascii="Times New Roman" w:eastAsia="SimSun" w:hAnsi="Times New Roman" w:cs="Times New Roman"/>
          <w:sz w:val="20"/>
          <w:szCs w:val="20"/>
        </w:rPr>
        <w:t xml:space="preserve"> Also, please indicate </w:t>
      </w:r>
      <w:r w:rsidR="00315F74" w:rsidRPr="000D10BB">
        <w:rPr>
          <w:rFonts w:ascii="Times New Roman" w:eastAsia="SimSun" w:hAnsi="Times New Roman" w:cs="Times New Roman"/>
          <w:sz w:val="20"/>
          <w:szCs w:val="20"/>
          <w:u w:val="single"/>
        </w:rPr>
        <w:t>which one is not acceptable</w:t>
      </w:r>
      <w:r w:rsidR="00315F74">
        <w:rPr>
          <w:rFonts w:ascii="Times New Roman" w:eastAsia="SimSun" w:hAnsi="Times New Roman" w:cs="Times New Roman"/>
          <w:sz w:val="20"/>
          <w:szCs w:val="20"/>
        </w:rPr>
        <w:t xml:space="preserve"> to you</w:t>
      </w:r>
      <w:r w:rsidR="000D10BB">
        <w:rPr>
          <w:rFonts w:ascii="Times New Roman" w:eastAsia="SimSun" w:hAnsi="Times New Roman" w:cs="Times New Roman"/>
          <w:sz w:val="20"/>
          <w:szCs w:val="20"/>
        </w:rPr>
        <w:t>.</w:t>
      </w:r>
    </w:p>
    <w:tbl>
      <w:tblPr>
        <w:tblStyle w:val="TableGrid6"/>
        <w:tblW w:w="8865" w:type="dxa"/>
        <w:tblInd w:w="0" w:type="dxa"/>
        <w:tblLayout w:type="fixed"/>
        <w:tblLook w:val="04A0" w:firstRow="1" w:lastRow="0" w:firstColumn="1" w:lastColumn="0" w:noHBand="0" w:noVBand="1"/>
      </w:tblPr>
      <w:tblGrid>
        <w:gridCol w:w="1385"/>
        <w:gridCol w:w="7480"/>
      </w:tblGrid>
      <w:tr w:rsidR="00FB190A" w14:paraId="75208980" w14:textId="77777777" w:rsidTr="00AF1FA9">
        <w:tc>
          <w:tcPr>
            <w:tcW w:w="1384" w:type="dxa"/>
            <w:tcBorders>
              <w:top w:val="single" w:sz="4" w:space="0" w:color="auto"/>
              <w:left w:val="single" w:sz="4" w:space="0" w:color="auto"/>
              <w:bottom w:val="single" w:sz="4" w:space="0" w:color="auto"/>
              <w:right w:val="single" w:sz="4" w:space="0" w:color="auto"/>
            </w:tcBorders>
            <w:hideMark/>
          </w:tcPr>
          <w:p w14:paraId="40E13727" w14:textId="77777777" w:rsidR="00FB190A" w:rsidRDefault="00FB190A" w:rsidP="00AF1FA9">
            <w:pPr>
              <w:autoSpaceDE w:val="0"/>
              <w:autoSpaceDN w:val="0"/>
              <w:adjustRightInd w:val="0"/>
              <w:snapToGrid w:val="0"/>
              <w:spacing w:before="120"/>
              <w:jc w:val="both"/>
              <w:rPr>
                <w:rFonts w:eastAsia="SimSun"/>
              </w:rPr>
            </w:pPr>
            <w:r>
              <w:rPr>
                <w:rFonts w:eastAsia="SimSun"/>
              </w:rPr>
              <w:t>Company</w:t>
            </w:r>
          </w:p>
        </w:tc>
        <w:tc>
          <w:tcPr>
            <w:tcW w:w="7474" w:type="dxa"/>
            <w:tcBorders>
              <w:top w:val="single" w:sz="4" w:space="0" w:color="auto"/>
              <w:left w:val="single" w:sz="4" w:space="0" w:color="auto"/>
              <w:bottom w:val="single" w:sz="4" w:space="0" w:color="auto"/>
              <w:right w:val="single" w:sz="4" w:space="0" w:color="auto"/>
            </w:tcBorders>
            <w:hideMark/>
          </w:tcPr>
          <w:p w14:paraId="1B0DA285" w14:textId="77777777" w:rsidR="00FB190A" w:rsidRDefault="00FB190A" w:rsidP="00AF1FA9">
            <w:pPr>
              <w:autoSpaceDE w:val="0"/>
              <w:autoSpaceDN w:val="0"/>
              <w:adjustRightInd w:val="0"/>
              <w:snapToGrid w:val="0"/>
              <w:spacing w:before="120"/>
              <w:jc w:val="both"/>
              <w:rPr>
                <w:rFonts w:eastAsia="SimSun"/>
              </w:rPr>
            </w:pPr>
            <w:r>
              <w:rPr>
                <w:rFonts w:eastAsia="SimSun"/>
              </w:rPr>
              <w:t>Comments</w:t>
            </w:r>
          </w:p>
        </w:tc>
      </w:tr>
      <w:tr w:rsidR="00FB190A" w14:paraId="6867739D" w14:textId="77777777" w:rsidTr="00AF1FA9">
        <w:tc>
          <w:tcPr>
            <w:tcW w:w="1384" w:type="dxa"/>
            <w:tcBorders>
              <w:top w:val="single" w:sz="4" w:space="0" w:color="auto"/>
              <w:left w:val="single" w:sz="4" w:space="0" w:color="auto"/>
              <w:bottom w:val="single" w:sz="4" w:space="0" w:color="auto"/>
              <w:right w:val="single" w:sz="4" w:space="0" w:color="auto"/>
            </w:tcBorders>
          </w:tcPr>
          <w:p w14:paraId="7C47F4BF" w14:textId="77777777" w:rsidR="00FB190A" w:rsidRDefault="00FB190A" w:rsidP="00AF1FA9">
            <w:pPr>
              <w:autoSpaceDE w:val="0"/>
              <w:autoSpaceDN w:val="0"/>
              <w:adjustRightInd w:val="0"/>
              <w:snapToGrid w:val="0"/>
              <w:jc w:val="both"/>
            </w:pPr>
          </w:p>
        </w:tc>
        <w:tc>
          <w:tcPr>
            <w:tcW w:w="7474" w:type="dxa"/>
            <w:tcBorders>
              <w:top w:val="single" w:sz="4" w:space="0" w:color="auto"/>
              <w:left w:val="single" w:sz="4" w:space="0" w:color="auto"/>
              <w:bottom w:val="single" w:sz="4" w:space="0" w:color="auto"/>
              <w:right w:val="single" w:sz="4" w:space="0" w:color="auto"/>
            </w:tcBorders>
          </w:tcPr>
          <w:p w14:paraId="6F855053" w14:textId="77777777" w:rsidR="00FB190A" w:rsidRDefault="00FB190A" w:rsidP="00AF1FA9">
            <w:pPr>
              <w:autoSpaceDE w:val="0"/>
              <w:autoSpaceDN w:val="0"/>
              <w:adjustRightInd w:val="0"/>
              <w:snapToGrid w:val="0"/>
              <w:jc w:val="both"/>
            </w:pPr>
          </w:p>
        </w:tc>
      </w:tr>
    </w:tbl>
    <w:p w14:paraId="774BB411" w14:textId="77777777" w:rsidR="00FB190A" w:rsidRPr="00FB190A" w:rsidRDefault="00FB190A" w:rsidP="00FB190A">
      <w:pPr>
        <w:rPr>
          <w:rFonts w:eastAsia="Batang"/>
          <w:kern w:val="32"/>
          <w:lang w:val="en-GB" w:eastAsia="x-none"/>
        </w:rPr>
      </w:pPr>
    </w:p>
    <w:p w14:paraId="4899A3CE" w14:textId="6DFE5379" w:rsidR="00EF6734" w:rsidRPr="009A2327" w:rsidRDefault="00E97DBC" w:rsidP="00EF6734">
      <w:pPr>
        <w:pStyle w:val="Heading2"/>
        <w:spacing w:after="120"/>
        <w:jc w:val="both"/>
        <w:rPr>
          <w:rFonts w:ascii="Calibri" w:eastAsia="Batang" w:hAnsi="Calibri" w:cs="Calibri"/>
          <w:b/>
          <w:bCs/>
          <w:i w:val="0"/>
          <w:iCs w:val="0"/>
          <w:sz w:val="28"/>
        </w:rPr>
      </w:pPr>
      <w:r w:rsidRPr="00E97DBC">
        <w:rPr>
          <w:rFonts w:ascii="Calibri" w:eastAsia="Batang" w:hAnsi="Calibri" w:cs="Calibri"/>
          <w:b/>
          <w:bCs/>
          <w:i w:val="0"/>
          <w:iCs w:val="0"/>
          <w:sz w:val="28"/>
        </w:rPr>
        <w:t>Alternatives and different combinations</w:t>
      </w:r>
    </w:p>
    <w:p w14:paraId="492DF272" w14:textId="13CA8ECA" w:rsidR="00EF6734" w:rsidRDefault="00930A12" w:rsidP="00EF6734">
      <w:pPr>
        <w:rPr>
          <w:rFonts w:ascii="Times New Roman" w:hAnsi="Times New Roman"/>
          <w:szCs w:val="20"/>
          <w:lang w:eastAsia="x-none"/>
        </w:rPr>
      </w:pPr>
      <w:r>
        <w:rPr>
          <w:rFonts w:ascii="Times New Roman" w:hAnsi="Times New Roman"/>
          <w:szCs w:val="20"/>
          <w:lang w:eastAsia="x-none"/>
        </w:rPr>
        <w:t xml:space="preserve">To enable </w:t>
      </w:r>
      <w:r w:rsidR="00913854" w:rsidRPr="00913854">
        <w:rPr>
          <w:rFonts w:ascii="Times New Roman" w:hAnsi="Times New Roman"/>
          <w:szCs w:val="20"/>
          <w:lang w:eastAsia="x-none"/>
        </w:rPr>
        <w:t>a PDCCH transmission with two TCI states</w:t>
      </w:r>
      <w:r w:rsidR="00913854">
        <w:rPr>
          <w:rFonts w:ascii="Times New Roman" w:hAnsi="Times New Roman"/>
          <w:szCs w:val="20"/>
          <w:lang w:eastAsia="x-none"/>
        </w:rPr>
        <w:t>, different Alts have been agreed in RAN1 #102e. Based on RAN1 #103e contributions, the company preferences are summarized below:</w:t>
      </w:r>
    </w:p>
    <w:p w14:paraId="02BAECBD" w14:textId="341EF5DC" w:rsidR="00EF6734" w:rsidRPr="004F711B" w:rsidRDefault="002F4541"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Alt 1-1</w:t>
      </w:r>
      <w:r w:rsidR="00665E68">
        <w:rPr>
          <w:rFonts w:eastAsia="Batang"/>
          <w:kern w:val="32"/>
          <w:sz w:val="22"/>
          <w:szCs w:val="22"/>
          <w:lang w:val="en-GB" w:eastAsia="x-none"/>
        </w:rPr>
        <w:t xml:space="preserve"> (one CORESET with 2 TCI states</w:t>
      </w:r>
      <w:r w:rsidR="00854114">
        <w:rPr>
          <w:rFonts w:eastAsia="Batang"/>
          <w:kern w:val="32"/>
          <w:sz w:val="22"/>
          <w:szCs w:val="22"/>
          <w:lang w:val="en-GB" w:eastAsia="x-none"/>
        </w:rPr>
        <w:t>; one PDCCH candidate)</w:t>
      </w:r>
      <w:r w:rsidR="00EF6734">
        <w:rPr>
          <w:rFonts w:eastAsia="Batang"/>
          <w:kern w:val="32"/>
          <w:sz w:val="22"/>
          <w:szCs w:val="22"/>
          <w:lang w:val="en-GB" w:eastAsia="x-none"/>
        </w:rPr>
        <w:t>:</w:t>
      </w:r>
    </w:p>
    <w:p w14:paraId="22CAC61A" w14:textId="0BDCCB25" w:rsidR="004F711B" w:rsidRPr="0032595E" w:rsidRDefault="004F711B" w:rsidP="003A021B">
      <w:pPr>
        <w:pStyle w:val="ListParagraph"/>
        <w:numPr>
          <w:ilvl w:val="1"/>
          <w:numId w:val="19"/>
        </w:numPr>
        <w:ind w:firstLineChars="0"/>
        <w:rPr>
          <w:rFonts w:eastAsia="Batang"/>
          <w:kern w:val="32"/>
          <w:lang w:val="en-GB" w:eastAsia="x-none"/>
        </w:rPr>
      </w:pPr>
      <w:r>
        <w:rPr>
          <w:rFonts w:eastAsia="Batang"/>
          <w:kern w:val="32"/>
          <w:sz w:val="22"/>
          <w:szCs w:val="22"/>
          <w:lang w:val="en-GB" w:eastAsia="x-none"/>
        </w:rPr>
        <w:t>Vivo (for SFN</w:t>
      </w:r>
      <w:r w:rsidR="004D31A3">
        <w:rPr>
          <w:rFonts w:eastAsia="Batang"/>
          <w:kern w:val="32"/>
          <w:sz w:val="22"/>
          <w:szCs w:val="22"/>
          <w:lang w:val="en-GB" w:eastAsia="x-none"/>
        </w:rPr>
        <w:t xml:space="preserve"> and SFN+TDM), </w:t>
      </w:r>
      <w:r w:rsidR="006769DA" w:rsidRPr="006769DA">
        <w:rPr>
          <w:rFonts w:eastAsia="Batang"/>
          <w:kern w:val="32"/>
          <w:sz w:val="22"/>
          <w:szCs w:val="22"/>
          <w:lang w:val="en-GB" w:eastAsia="x-none"/>
        </w:rPr>
        <w:t>CATT</w:t>
      </w:r>
      <w:r w:rsidR="00245B71">
        <w:rPr>
          <w:rFonts w:eastAsia="Batang"/>
          <w:kern w:val="32"/>
          <w:sz w:val="22"/>
          <w:szCs w:val="22"/>
          <w:lang w:val="en-GB" w:eastAsia="x-none"/>
        </w:rPr>
        <w:t xml:space="preserve">, </w:t>
      </w:r>
      <w:r w:rsidR="00245B71" w:rsidRPr="00245B71">
        <w:rPr>
          <w:rFonts w:eastAsia="Batang"/>
          <w:kern w:val="32"/>
          <w:sz w:val="22"/>
          <w:szCs w:val="22"/>
          <w:lang w:val="en-GB" w:eastAsia="x-none"/>
        </w:rPr>
        <w:t>OPPO</w:t>
      </w:r>
      <w:r w:rsidR="00F423A5">
        <w:rPr>
          <w:rFonts w:eastAsia="Batang"/>
          <w:kern w:val="32"/>
          <w:sz w:val="22"/>
          <w:szCs w:val="22"/>
          <w:lang w:val="en-GB" w:eastAsia="x-none"/>
        </w:rPr>
        <w:t xml:space="preserve">, </w:t>
      </w:r>
      <w:r w:rsidR="00F423A5" w:rsidRPr="00F423A5">
        <w:rPr>
          <w:rFonts w:eastAsia="Batang"/>
          <w:kern w:val="32"/>
          <w:sz w:val="22"/>
          <w:szCs w:val="22"/>
          <w:lang w:val="en-GB" w:eastAsia="x-none"/>
        </w:rPr>
        <w:t>Apple</w:t>
      </w:r>
      <w:r w:rsidR="00F423A5">
        <w:rPr>
          <w:rFonts w:eastAsia="Batang"/>
          <w:kern w:val="32"/>
          <w:sz w:val="22"/>
          <w:szCs w:val="22"/>
          <w:lang w:val="en-GB" w:eastAsia="x-none"/>
        </w:rPr>
        <w:t xml:space="preserve">, </w:t>
      </w:r>
      <w:r w:rsidR="00D74054" w:rsidRPr="00D74054">
        <w:rPr>
          <w:rFonts w:eastAsia="Batang"/>
          <w:kern w:val="32"/>
          <w:sz w:val="22"/>
          <w:szCs w:val="22"/>
          <w:lang w:val="en-GB" w:eastAsia="x-none"/>
        </w:rPr>
        <w:t>LG</w:t>
      </w:r>
      <w:r w:rsidR="00D74054">
        <w:rPr>
          <w:rFonts w:eastAsia="Batang"/>
          <w:kern w:val="32"/>
          <w:sz w:val="22"/>
          <w:szCs w:val="22"/>
          <w:lang w:val="en-GB" w:eastAsia="x-none"/>
        </w:rPr>
        <w:t>,</w:t>
      </w:r>
      <w:r w:rsidR="002709F9">
        <w:rPr>
          <w:rFonts w:eastAsia="Batang"/>
          <w:kern w:val="32"/>
          <w:sz w:val="22"/>
          <w:szCs w:val="22"/>
          <w:lang w:val="en-GB" w:eastAsia="x-none"/>
        </w:rPr>
        <w:t xml:space="preserve"> </w:t>
      </w:r>
      <w:r w:rsidR="002709F9" w:rsidRPr="008C3971">
        <w:rPr>
          <w:rFonts w:eastAsia="SimSun" w:cstheme="minorHAnsi"/>
          <w:bCs/>
          <w:sz w:val="22"/>
          <w:szCs w:val="22"/>
          <w:lang w:val="en-US"/>
        </w:rPr>
        <w:t>Nokia</w:t>
      </w:r>
      <w:r w:rsidR="002709F9">
        <w:rPr>
          <w:rFonts w:eastAsia="SimSun" w:cstheme="minorHAnsi"/>
          <w:bCs/>
          <w:sz w:val="22"/>
          <w:szCs w:val="22"/>
          <w:lang w:val="en-US"/>
        </w:rPr>
        <w:t>/NSB (for FDM)</w:t>
      </w:r>
      <w:r w:rsidR="00F00B68">
        <w:rPr>
          <w:rFonts w:eastAsia="SimSun" w:cstheme="minorHAnsi"/>
          <w:bCs/>
          <w:sz w:val="22"/>
          <w:szCs w:val="22"/>
          <w:lang w:val="en-US"/>
        </w:rPr>
        <w:t xml:space="preserve">, </w:t>
      </w:r>
      <w:r w:rsidR="00F00B68" w:rsidRPr="00F00B68">
        <w:rPr>
          <w:rFonts w:eastAsia="SimSun" w:cstheme="minorHAnsi"/>
          <w:bCs/>
          <w:sz w:val="22"/>
          <w:szCs w:val="22"/>
          <w:lang w:val="en-US"/>
        </w:rPr>
        <w:t>Xiaomi</w:t>
      </w:r>
      <w:r w:rsidR="00935B97">
        <w:rPr>
          <w:rFonts w:eastAsia="SimSun" w:cstheme="minorHAnsi"/>
          <w:bCs/>
          <w:sz w:val="22"/>
          <w:szCs w:val="22"/>
          <w:lang w:val="en-US"/>
        </w:rPr>
        <w:t xml:space="preserve">, </w:t>
      </w:r>
      <w:r w:rsidR="00935B97" w:rsidRPr="00935B97">
        <w:rPr>
          <w:rFonts w:eastAsia="SimSun" w:cstheme="minorHAnsi"/>
          <w:bCs/>
          <w:sz w:val="22"/>
          <w:szCs w:val="22"/>
          <w:lang w:val="en-US"/>
        </w:rPr>
        <w:t>Spreadtrum</w:t>
      </w:r>
      <w:r w:rsidR="0097343F">
        <w:rPr>
          <w:rFonts w:eastAsia="SimSun" w:cstheme="minorHAnsi"/>
          <w:bCs/>
          <w:sz w:val="22"/>
          <w:szCs w:val="22"/>
          <w:lang w:val="en-US"/>
        </w:rPr>
        <w:t xml:space="preserve">, </w:t>
      </w:r>
      <w:r w:rsidR="0097343F" w:rsidRPr="0097343F">
        <w:rPr>
          <w:rFonts w:eastAsia="SimSun" w:cstheme="minorHAnsi"/>
          <w:bCs/>
          <w:sz w:val="22"/>
          <w:szCs w:val="22"/>
          <w:lang w:val="en-US"/>
        </w:rPr>
        <w:t>Convida Wireless</w:t>
      </w:r>
      <w:r w:rsidR="003D04DB">
        <w:rPr>
          <w:rFonts w:eastAsia="SimSun" w:cstheme="minorHAnsi"/>
          <w:bCs/>
          <w:sz w:val="22"/>
          <w:szCs w:val="22"/>
          <w:lang w:val="en-US"/>
        </w:rPr>
        <w:t xml:space="preserve"> (for FDM)</w:t>
      </w:r>
      <w:r w:rsidR="00D248E0">
        <w:rPr>
          <w:rFonts w:eastAsia="SimSun" w:cstheme="minorHAnsi"/>
          <w:bCs/>
          <w:sz w:val="22"/>
          <w:szCs w:val="22"/>
          <w:lang w:val="en-US"/>
        </w:rPr>
        <w:t>, Qualcomm</w:t>
      </w:r>
    </w:p>
    <w:p w14:paraId="10BD9DAC" w14:textId="0D43FB6C" w:rsidR="002F4541" w:rsidRPr="006769DA" w:rsidRDefault="002F4541"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Alt 1-2</w:t>
      </w:r>
      <w:r w:rsidR="00854114">
        <w:rPr>
          <w:rFonts w:eastAsia="Batang"/>
          <w:kern w:val="32"/>
          <w:sz w:val="22"/>
          <w:szCs w:val="22"/>
          <w:lang w:val="en-GB" w:eastAsia="x-none"/>
        </w:rPr>
        <w:t xml:space="preserve"> (one CORESET with 2 TCI states; two or more PDCCH candidates in the same SS set):</w:t>
      </w:r>
    </w:p>
    <w:p w14:paraId="04111CE1" w14:textId="240159B2" w:rsidR="006769DA" w:rsidRPr="006769DA" w:rsidRDefault="006769DA" w:rsidP="003A021B">
      <w:pPr>
        <w:pStyle w:val="ListParagraph"/>
        <w:numPr>
          <w:ilvl w:val="1"/>
          <w:numId w:val="19"/>
        </w:numPr>
        <w:ind w:firstLineChars="0"/>
        <w:rPr>
          <w:rFonts w:eastAsia="Batang"/>
          <w:kern w:val="32"/>
          <w:sz w:val="22"/>
          <w:szCs w:val="22"/>
          <w:lang w:val="en-GB" w:eastAsia="x-none"/>
        </w:rPr>
      </w:pPr>
      <w:r w:rsidRPr="006769DA">
        <w:rPr>
          <w:rFonts w:eastAsia="Batang"/>
          <w:kern w:val="32"/>
          <w:sz w:val="22"/>
          <w:szCs w:val="22"/>
          <w:lang w:val="en-GB" w:eastAsia="x-none"/>
        </w:rPr>
        <w:t>CATT</w:t>
      </w:r>
      <w:r w:rsidR="002709F9">
        <w:rPr>
          <w:rFonts w:eastAsia="Batang"/>
          <w:kern w:val="32"/>
          <w:sz w:val="22"/>
          <w:szCs w:val="22"/>
          <w:lang w:val="en-GB" w:eastAsia="x-none"/>
        </w:rPr>
        <w:t xml:space="preserve">, </w:t>
      </w:r>
      <w:r w:rsidR="002709F9" w:rsidRPr="008C3971">
        <w:rPr>
          <w:rFonts w:eastAsia="SimSun" w:cstheme="minorHAnsi"/>
          <w:bCs/>
          <w:sz w:val="22"/>
          <w:szCs w:val="22"/>
          <w:lang w:val="en-US"/>
        </w:rPr>
        <w:t>Nokia</w:t>
      </w:r>
      <w:r w:rsidR="002709F9">
        <w:rPr>
          <w:rFonts w:eastAsia="SimSun" w:cstheme="minorHAnsi"/>
          <w:bCs/>
          <w:sz w:val="22"/>
          <w:szCs w:val="22"/>
          <w:lang w:val="en-US"/>
        </w:rPr>
        <w:t>/NSB (for TDM)</w:t>
      </w:r>
      <w:r w:rsidR="003D701B">
        <w:rPr>
          <w:rFonts w:eastAsia="SimSun" w:cstheme="minorHAnsi"/>
          <w:bCs/>
          <w:sz w:val="22"/>
          <w:szCs w:val="22"/>
          <w:lang w:val="en-US"/>
        </w:rPr>
        <w:t xml:space="preserve">, </w:t>
      </w:r>
      <w:r w:rsidR="003D701B" w:rsidRPr="003D701B">
        <w:rPr>
          <w:rFonts w:eastAsia="SimSun" w:cstheme="minorHAnsi"/>
          <w:bCs/>
          <w:sz w:val="22"/>
          <w:szCs w:val="22"/>
          <w:lang w:val="en-US"/>
        </w:rPr>
        <w:t>MediaTek</w:t>
      </w:r>
      <w:r w:rsidR="003D701B">
        <w:rPr>
          <w:rFonts w:eastAsia="SimSun" w:cstheme="minorHAnsi"/>
          <w:bCs/>
          <w:sz w:val="22"/>
          <w:szCs w:val="22"/>
          <w:lang w:val="en-US"/>
        </w:rPr>
        <w:t xml:space="preserve"> (second preference</w:t>
      </w:r>
      <w:r w:rsidR="00770EEF">
        <w:rPr>
          <w:rFonts w:eastAsia="SimSun" w:cstheme="minorHAnsi"/>
          <w:bCs/>
          <w:sz w:val="22"/>
          <w:szCs w:val="22"/>
          <w:lang w:val="en-US"/>
        </w:rPr>
        <w:t xml:space="preserve"> if multiple monitoring occasions)</w:t>
      </w:r>
    </w:p>
    <w:p w14:paraId="300AE225" w14:textId="3A0C10FC" w:rsidR="00983045" w:rsidRPr="008463EC" w:rsidRDefault="002F4541"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 xml:space="preserve">Alt </w:t>
      </w:r>
      <w:r w:rsidR="00983045">
        <w:rPr>
          <w:rFonts w:eastAsia="Batang"/>
          <w:kern w:val="32"/>
          <w:sz w:val="22"/>
          <w:szCs w:val="22"/>
          <w:lang w:val="en-GB" w:eastAsia="x-none"/>
        </w:rPr>
        <w:t>1-3</w:t>
      </w:r>
      <w:r w:rsidR="001653B7">
        <w:rPr>
          <w:rFonts w:eastAsia="Batang"/>
          <w:kern w:val="32"/>
          <w:sz w:val="22"/>
          <w:szCs w:val="22"/>
          <w:lang w:val="en-GB" w:eastAsia="x-none"/>
        </w:rPr>
        <w:t xml:space="preserve"> (one CORESET with 2 TCI states</w:t>
      </w:r>
      <w:r w:rsidR="00A57CED">
        <w:rPr>
          <w:rFonts w:eastAsia="Batang"/>
          <w:kern w:val="32"/>
          <w:sz w:val="22"/>
          <w:szCs w:val="22"/>
          <w:lang w:val="en-GB" w:eastAsia="x-none"/>
        </w:rPr>
        <w:t>; two or more PDCCH candidates in different SS sets)</w:t>
      </w:r>
      <w:r w:rsidR="00983045">
        <w:rPr>
          <w:rFonts w:eastAsia="Batang"/>
          <w:kern w:val="32"/>
          <w:sz w:val="22"/>
          <w:szCs w:val="22"/>
          <w:lang w:val="en-GB" w:eastAsia="x-none"/>
        </w:rPr>
        <w:t>:</w:t>
      </w:r>
    </w:p>
    <w:p w14:paraId="7BF4601F" w14:textId="2B88BF00" w:rsidR="008463EC" w:rsidRPr="00983045" w:rsidRDefault="008463EC" w:rsidP="003A021B">
      <w:pPr>
        <w:pStyle w:val="ListParagraph"/>
        <w:numPr>
          <w:ilvl w:val="1"/>
          <w:numId w:val="19"/>
        </w:numPr>
        <w:ind w:firstLineChars="0"/>
        <w:rPr>
          <w:rFonts w:eastAsia="Batang"/>
          <w:kern w:val="32"/>
          <w:lang w:val="en-GB" w:eastAsia="x-none"/>
        </w:rPr>
      </w:pPr>
      <w:r w:rsidRPr="00991A52">
        <w:rPr>
          <w:rFonts w:eastAsia="SimSun" w:cstheme="minorHAnsi"/>
          <w:bCs/>
          <w:sz w:val="22"/>
          <w:szCs w:val="22"/>
          <w:lang w:val="en-US"/>
        </w:rPr>
        <w:t>Huawei</w:t>
      </w:r>
      <w:r>
        <w:rPr>
          <w:rFonts w:eastAsia="SimSun" w:cstheme="minorHAnsi"/>
          <w:bCs/>
          <w:sz w:val="22"/>
          <w:szCs w:val="22"/>
          <w:lang w:val="en-US"/>
        </w:rPr>
        <w:t>/</w:t>
      </w:r>
      <w:r w:rsidRPr="00991A52">
        <w:rPr>
          <w:rFonts w:eastAsia="SimSun" w:cstheme="minorHAnsi"/>
          <w:bCs/>
          <w:sz w:val="22"/>
          <w:szCs w:val="22"/>
          <w:lang w:val="en-US"/>
        </w:rPr>
        <w:t>HiSilicon</w:t>
      </w:r>
      <w:r>
        <w:rPr>
          <w:rFonts w:eastAsia="SimSun" w:cstheme="minorHAnsi"/>
          <w:bCs/>
          <w:sz w:val="22"/>
          <w:szCs w:val="22"/>
          <w:lang w:val="en-US"/>
        </w:rPr>
        <w:t>,</w:t>
      </w:r>
      <w:r w:rsidR="00F57191">
        <w:rPr>
          <w:rFonts w:eastAsia="SimSun" w:cstheme="minorHAnsi"/>
          <w:bCs/>
          <w:sz w:val="22"/>
          <w:szCs w:val="22"/>
          <w:lang w:val="en-US"/>
        </w:rPr>
        <w:t xml:space="preserve"> Vivo, </w:t>
      </w:r>
      <w:r w:rsidR="00DE6DC6" w:rsidRPr="00DE6DC6">
        <w:rPr>
          <w:rFonts w:eastAsia="SimSun" w:cstheme="minorHAnsi"/>
          <w:bCs/>
          <w:sz w:val="22"/>
          <w:szCs w:val="22"/>
          <w:lang w:val="en-US"/>
        </w:rPr>
        <w:t>TCL comm</w:t>
      </w:r>
      <w:r w:rsidR="00DE6DC6">
        <w:rPr>
          <w:rFonts w:eastAsia="SimSun" w:cstheme="minorHAnsi"/>
          <w:bCs/>
          <w:sz w:val="22"/>
          <w:szCs w:val="22"/>
          <w:lang w:val="en-US"/>
        </w:rPr>
        <w:t xml:space="preserve">., </w:t>
      </w:r>
      <w:r w:rsidR="006769DA" w:rsidRPr="006769DA">
        <w:rPr>
          <w:rFonts w:eastAsia="SimSun" w:cstheme="minorHAnsi"/>
          <w:bCs/>
          <w:sz w:val="22"/>
          <w:szCs w:val="22"/>
          <w:lang w:val="en-US"/>
        </w:rPr>
        <w:t>CATT</w:t>
      </w:r>
      <w:r w:rsidR="00D42AF4">
        <w:rPr>
          <w:rFonts w:eastAsia="SimSun" w:cstheme="minorHAnsi"/>
          <w:bCs/>
          <w:sz w:val="22"/>
          <w:szCs w:val="22"/>
          <w:lang w:val="en-US"/>
        </w:rPr>
        <w:t xml:space="preserve">, </w:t>
      </w:r>
      <w:r w:rsidR="00D42AF4" w:rsidRPr="00FE5F66">
        <w:rPr>
          <w:rFonts w:eastAsia="SimSun" w:cstheme="minorHAnsi"/>
          <w:bCs/>
          <w:sz w:val="22"/>
          <w:szCs w:val="22"/>
          <w:lang w:val="en-US"/>
        </w:rPr>
        <w:t>CMCC</w:t>
      </w:r>
      <w:r w:rsidR="00D42AF4">
        <w:rPr>
          <w:rFonts w:eastAsia="SimSun" w:cstheme="minorHAnsi"/>
          <w:bCs/>
          <w:sz w:val="22"/>
          <w:szCs w:val="22"/>
          <w:lang w:val="en-US"/>
        </w:rPr>
        <w:t>,</w:t>
      </w:r>
      <w:r w:rsidR="00770EEF">
        <w:rPr>
          <w:rFonts w:eastAsia="SimSun" w:cstheme="minorHAnsi"/>
          <w:bCs/>
          <w:sz w:val="22"/>
          <w:szCs w:val="22"/>
          <w:lang w:val="en-US"/>
        </w:rPr>
        <w:t xml:space="preserve"> </w:t>
      </w:r>
      <w:r w:rsidR="00770EEF" w:rsidRPr="003D701B">
        <w:rPr>
          <w:rFonts w:eastAsia="SimSun" w:cstheme="minorHAnsi"/>
          <w:bCs/>
          <w:sz w:val="22"/>
          <w:szCs w:val="22"/>
          <w:lang w:val="en-US"/>
        </w:rPr>
        <w:t>MediaTek</w:t>
      </w:r>
      <w:r w:rsidR="00770EEF">
        <w:rPr>
          <w:rFonts w:eastAsia="SimSun" w:cstheme="minorHAnsi"/>
          <w:bCs/>
          <w:sz w:val="22"/>
          <w:szCs w:val="22"/>
          <w:lang w:val="en-US"/>
        </w:rPr>
        <w:t xml:space="preserve"> (second preference if multiple monitoring occasions), </w:t>
      </w:r>
      <w:r w:rsidR="00F00B68" w:rsidRPr="00F00B68">
        <w:rPr>
          <w:rFonts w:eastAsia="SimSun" w:cstheme="minorHAnsi"/>
          <w:bCs/>
          <w:sz w:val="22"/>
          <w:szCs w:val="22"/>
          <w:lang w:val="en-US"/>
        </w:rPr>
        <w:t>Xiaomi</w:t>
      </w:r>
      <w:r w:rsidR="000531AF">
        <w:rPr>
          <w:rFonts w:eastAsia="SimSun" w:cstheme="minorHAnsi"/>
          <w:bCs/>
          <w:sz w:val="22"/>
          <w:szCs w:val="22"/>
          <w:lang w:val="en-US"/>
        </w:rPr>
        <w:t xml:space="preserve">, </w:t>
      </w:r>
      <w:r w:rsidR="000531AF" w:rsidRPr="004853F8">
        <w:rPr>
          <w:sz w:val="22"/>
          <w:szCs w:val="22"/>
          <w:lang w:val="en-US"/>
        </w:rPr>
        <w:t>NTT DOCOMO</w:t>
      </w:r>
    </w:p>
    <w:p w14:paraId="6919A232" w14:textId="087CBDC6" w:rsidR="00983045" w:rsidRPr="006769DA" w:rsidRDefault="00983045"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Alt 2</w:t>
      </w:r>
      <w:r w:rsidR="00A57CED">
        <w:rPr>
          <w:rFonts w:eastAsia="Batang"/>
          <w:kern w:val="32"/>
          <w:sz w:val="22"/>
          <w:szCs w:val="22"/>
          <w:lang w:val="en-GB" w:eastAsia="x-none"/>
        </w:rPr>
        <w:t xml:space="preserve"> (one SS set associated with 2 </w:t>
      </w:r>
      <w:r w:rsidR="00A83491">
        <w:rPr>
          <w:rFonts w:eastAsia="Batang"/>
          <w:kern w:val="32"/>
          <w:sz w:val="22"/>
          <w:szCs w:val="22"/>
          <w:lang w:val="en-GB" w:eastAsia="x-none"/>
        </w:rPr>
        <w:t xml:space="preserve">different </w:t>
      </w:r>
      <w:r w:rsidR="00A57CED">
        <w:rPr>
          <w:rFonts w:eastAsia="Batang"/>
          <w:kern w:val="32"/>
          <w:sz w:val="22"/>
          <w:szCs w:val="22"/>
          <w:lang w:val="en-GB" w:eastAsia="x-none"/>
        </w:rPr>
        <w:t>CORESETs)</w:t>
      </w:r>
      <w:r>
        <w:rPr>
          <w:rFonts w:eastAsia="Batang"/>
          <w:kern w:val="32"/>
          <w:sz w:val="22"/>
          <w:szCs w:val="22"/>
          <w:lang w:val="en-GB" w:eastAsia="x-none"/>
        </w:rPr>
        <w:t>:</w:t>
      </w:r>
    </w:p>
    <w:p w14:paraId="34890ABB" w14:textId="6407BF16" w:rsidR="006769DA" w:rsidRPr="00983045" w:rsidRDefault="006769DA" w:rsidP="003A021B">
      <w:pPr>
        <w:pStyle w:val="ListParagraph"/>
        <w:numPr>
          <w:ilvl w:val="1"/>
          <w:numId w:val="19"/>
        </w:numPr>
        <w:ind w:firstLineChars="0"/>
        <w:rPr>
          <w:rFonts w:eastAsia="Batang"/>
          <w:kern w:val="32"/>
          <w:lang w:val="en-GB" w:eastAsia="x-none"/>
        </w:rPr>
      </w:pPr>
      <w:r w:rsidRPr="006769DA">
        <w:rPr>
          <w:rFonts w:eastAsia="SimSun" w:cstheme="minorHAnsi"/>
          <w:bCs/>
          <w:sz w:val="22"/>
          <w:szCs w:val="22"/>
          <w:lang w:val="en-US"/>
        </w:rPr>
        <w:t>CATT</w:t>
      </w:r>
      <w:r>
        <w:rPr>
          <w:rFonts w:eastAsia="SimSun" w:cstheme="minorHAnsi"/>
          <w:bCs/>
          <w:sz w:val="22"/>
          <w:szCs w:val="22"/>
          <w:lang w:val="en-US"/>
        </w:rPr>
        <w:t>,</w:t>
      </w:r>
      <w:r w:rsidR="00F659CE">
        <w:rPr>
          <w:rFonts w:eastAsia="SimSun" w:cstheme="minorHAnsi"/>
          <w:bCs/>
          <w:sz w:val="22"/>
          <w:szCs w:val="22"/>
          <w:lang w:val="en-US"/>
        </w:rPr>
        <w:t xml:space="preserve"> </w:t>
      </w:r>
      <w:r w:rsidR="00F659CE" w:rsidRPr="00F659CE">
        <w:rPr>
          <w:rFonts w:eastAsia="SimSun" w:cstheme="minorHAnsi"/>
          <w:bCs/>
          <w:sz w:val="22"/>
          <w:szCs w:val="22"/>
          <w:lang w:val="en-US"/>
        </w:rPr>
        <w:t>Sony</w:t>
      </w:r>
      <w:r w:rsidR="00021A32">
        <w:rPr>
          <w:rFonts w:eastAsia="SimSun" w:cstheme="minorHAnsi"/>
          <w:bCs/>
          <w:sz w:val="22"/>
          <w:szCs w:val="22"/>
          <w:lang w:val="en-US"/>
        </w:rPr>
        <w:t xml:space="preserve">, </w:t>
      </w:r>
      <w:r w:rsidR="00021A32" w:rsidRPr="00021A32">
        <w:rPr>
          <w:rFonts w:eastAsia="SimSun" w:cstheme="minorHAnsi"/>
          <w:bCs/>
          <w:sz w:val="22"/>
          <w:szCs w:val="22"/>
          <w:lang w:val="en-US"/>
        </w:rPr>
        <w:t>Fraunhofer IIS/HHI</w:t>
      </w:r>
      <w:r w:rsidR="00AA5009">
        <w:rPr>
          <w:rFonts w:eastAsia="SimSun" w:cstheme="minorHAnsi"/>
          <w:bCs/>
          <w:sz w:val="22"/>
          <w:szCs w:val="22"/>
          <w:lang w:val="en-US"/>
        </w:rPr>
        <w:t xml:space="preserve">, </w:t>
      </w:r>
      <w:r w:rsidR="00AA5009" w:rsidRPr="003E3186">
        <w:rPr>
          <w:sz w:val="22"/>
          <w:szCs w:val="22"/>
          <w:lang w:val="en-US"/>
        </w:rPr>
        <w:t>Ericsson</w:t>
      </w:r>
    </w:p>
    <w:p w14:paraId="091C9082" w14:textId="5721F1AD" w:rsidR="00D46D57" w:rsidRPr="00A77838" w:rsidRDefault="00983045" w:rsidP="003A021B">
      <w:pPr>
        <w:pStyle w:val="ListParagraph"/>
        <w:numPr>
          <w:ilvl w:val="0"/>
          <w:numId w:val="19"/>
        </w:numPr>
        <w:ind w:firstLineChars="0"/>
        <w:rPr>
          <w:rFonts w:eastAsia="Batang"/>
          <w:kern w:val="32"/>
          <w:lang w:val="en-GB" w:eastAsia="x-none"/>
        </w:rPr>
      </w:pPr>
      <w:r>
        <w:rPr>
          <w:rFonts w:eastAsia="Batang"/>
          <w:kern w:val="32"/>
          <w:sz w:val="22"/>
          <w:szCs w:val="22"/>
          <w:lang w:val="en-GB" w:eastAsia="x-none"/>
        </w:rPr>
        <w:t>Alt 3</w:t>
      </w:r>
      <w:r w:rsidR="00A57CED">
        <w:rPr>
          <w:rFonts w:eastAsia="Batang"/>
          <w:kern w:val="32"/>
          <w:sz w:val="22"/>
          <w:szCs w:val="22"/>
          <w:lang w:val="en-GB" w:eastAsia="x-none"/>
        </w:rPr>
        <w:t xml:space="preserve"> (</w:t>
      </w:r>
      <w:r w:rsidR="009C707F">
        <w:rPr>
          <w:rFonts w:eastAsia="Batang"/>
          <w:kern w:val="32"/>
          <w:sz w:val="22"/>
          <w:szCs w:val="22"/>
          <w:lang w:val="en-GB" w:eastAsia="x-none"/>
        </w:rPr>
        <w:t xml:space="preserve">two </w:t>
      </w:r>
      <w:r w:rsidR="00A83491" w:rsidRPr="00A83491">
        <w:rPr>
          <w:rFonts w:eastAsia="Batang"/>
          <w:kern w:val="32"/>
          <w:sz w:val="22"/>
          <w:szCs w:val="22"/>
          <w:lang w:val="en-GB" w:eastAsia="x-none"/>
        </w:rPr>
        <w:t>SS sets associated with corresponding CORESETs</w:t>
      </w:r>
      <w:r w:rsidR="00A57CED">
        <w:rPr>
          <w:rFonts w:eastAsia="Batang"/>
          <w:kern w:val="32"/>
          <w:sz w:val="22"/>
          <w:szCs w:val="22"/>
          <w:lang w:val="en-GB" w:eastAsia="x-none"/>
        </w:rPr>
        <w:t>)</w:t>
      </w:r>
      <w:r>
        <w:rPr>
          <w:rFonts w:eastAsia="Batang"/>
          <w:kern w:val="32"/>
          <w:sz w:val="22"/>
          <w:szCs w:val="22"/>
          <w:lang w:val="en-GB" w:eastAsia="x-none"/>
        </w:rPr>
        <w:t>:</w:t>
      </w:r>
      <w:r w:rsidR="00332BE0">
        <w:rPr>
          <w:rFonts w:eastAsia="Batang"/>
          <w:kern w:val="32"/>
          <w:sz w:val="22"/>
          <w:szCs w:val="22"/>
          <w:lang w:val="en-GB" w:eastAsia="x-none"/>
        </w:rPr>
        <w:t xml:space="preserve"> </w:t>
      </w:r>
    </w:p>
    <w:p w14:paraId="4C4164EB" w14:textId="110C1C71" w:rsidR="00A77838" w:rsidRPr="00D46D57" w:rsidRDefault="00A77838" w:rsidP="003A021B">
      <w:pPr>
        <w:pStyle w:val="ListParagraph"/>
        <w:numPr>
          <w:ilvl w:val="1"/>
          <w:numId w:val="19"/>
        </w:numPr>
        <w:ind w:firstLineChars="0"/>
        <w:rPr>
          <w:rFonts w:eastAsia="Batang"/>
          <w:kern w:val="32"/>
          <w:lang w:val="en-GB" w:eastAsia="x-none"/>
        </w:rPr>
      </w:pPr>
      <w:r w:rsidRPr="00640618">
        <w:rPr>
          <w:rFonts w:eastAsia="Batang"/>
          <w:kern w:val="32"/>
          <w:sz w:val="22"/>
          <w:szCs w:val="22"/>
          <w:lang w:val="en-GB" w:eastAsia="x-none"/>
        </w:rPr>
        <w:t>FUTUREWEI</w:t>
      </w:r>
      <w:r>
        <w:rPr>
          <w:rFonts w:eastAsia="Batang"/>
          <w:kern w:val="32"/>
          <w:sz w:val="22"/>
          <w:szCs w:val="22"/>
          <w:lang w:val="en-GB" w:eastAsia="x-none"/>
        </w:rPr>
        <w:t xml:space="preserve">, </w:t>
      </w:r>
      <w:r w:rsidR="008463EC" w:rsidRPr="00991A52">
        <w:rPr>
          <w:rFonts w:eastAsia="SimSun" w:cstheme="minorHAnsi"/>
          <w:bCs/>
          <w:sz w:val="22"/>
          <w:szCs w:val="22"/>
          <w:lang w:val="en-US"/>
        </w:rPr>
        <w:t>Huawei</w:t>
      </w:r>
      <w:r w:rsidR="008463EC">
        <w:rPr>
          <w:rFonts w:eastAsia="SimSun" w:cstheme="minorHAnsi"/>
          <w:bCs/>
          <w:sz w:val="22"/>
          <w:szCs w:val="22"/>
          <w:lang w:val="en-US"/>
        </w:rPr>
        <w:t>/</w:t>
      </w:r>
      <w:r w:rsidR="008463EC" w:rsidRPr="00991A52">
        <w:rPr>
          <w:rFonts w:eastAsia="SimSun" w:cstheme="minorHAnsi"/>
          <w:bCs/>
          <w:sz w:val="22"/>
          <w:szCs w:val="22"/>
          <w:lang w:val="en-US"/>
        </w:rPr>
        <w:t>HiSilicon</w:t>
      </w:r>
      <w:r w:rsidR="008463EC">
        <w:rPr>
          <w:rFonts w:eastAsia="SimSun" w:cstheme="minorHAnsi"/>
          <w:bCs/>
          <w:sz w:val="22"/>
          <w:szCs w:val="22"/>
          <w:lang w:val="en-US"/>
        </w:rPr>
        <w:t>,</w:t>
      </w:r>
      <w:r w:rsidR="00152545">
        <w:rPr>
          <w:rFonts w:eastAsia="SimSun" w:cstheme="minorHAnsi"/>
          <w:bCs/>
          <w:sz w:val="22"/>
          <w:szCs w:val="22"/>
          <w:lang w:val="en-US"/>
        </w:rPr>
        <w:t xml:space="preserve"> ZTE (for option 3), </w:t>
      </w:r>
      <w:r w:rsidR="006769DA" w:rsidRPr="006769DA">
        <w:rPr>
          <w:rFonts w:eastAsia="SimSun" w:cstheme="minorHAnsi"/>
          <w:bCs/>
          <w:sz w:val="22"/>
          <w:szCs w:val="22"/>
          <w:lang w:val="en-US"/>
        </w:rPr>
        <w:t>CATT</w:t>
      </w:r>
      <w:r w:rsidR="006769DA">
        <w:rPr>
          <w:rFonts w:eastAsia="SimSun" w:cstheme="minorHAnsi"/>
          <w:bCs/>
          <w:sz w:val="22"/>
          <w:szCs w:val="22"/>
          <w:lang w:val="en-US"/>
        </w:rPr>
        <w:t xml:space="preserve">, </w:t>
      </w:r>
      <w:r w:rsidR="00D42AF4" w:rsidRPr="00FE5F66">
        <w:rPr>
          <w:rFonts w:eastAsia="SimSun" w:cstheme="minorHAnsi"/>
          <w:bCs/>
          <w:sz w:val="22"/>
          <w:szCs w:val="22"/>
          <w:lang w:val="en-US"/>
        </w:rPr>
        <w:t>CMCC</w:t>
      </w:r>
      <w:r w:rsidR="00D42AF4">
        <w:rPr>
          <w:rFonts w:eastAsia="SimSun" w:cstheme="minorHAnsi"/>
          <w:bCs/>
          <w:sz w:val="22"/>
          <w:szCs w:val="22"/>
          <w:lang w:val="en-US"/>
        </w:rPr>
        <w:t>,</w:t>
      </w:r>
      <w:r w:rsidR="00324BF0">
        <w:rPr>
          <w:rFonts w:eastAsia="SimSun" w:cstheme="minorHAnsi"/>
          <w:bCs/>
          <w:sz w:val="22"/>
          <w:szCs w:val="22"/>
          <w:lang w:val="en-US"/>
        </w:rPr>
        <w:t xml:space="preserve"> </w:t>
      </w:r>
      <w:r w:rsidR="00324BF0" w:rsidRPr="00324BF0">
        <w:rPr>
          <w:rFonts w:eastAsia="SimSun" w:cstheme="minorHAnsi"/>
          <w:bCs/>
          <w:sz w:val="22"/>
          <w:szCs w:val="22"/>
          <w:lang w:val="en-US"/>
        </w:rPr>
        <w:t>Samsung</w:t>
      </w:r>
      <w:r w:rsidR="00324BF0">
        <w:rPr>
          <w:rFonts w:eastAsia="SimSun" w:cstheme="minorHAnsi"/>
          <w:bCs/>
          <w:sz w:val="22"/>
          <w:szCs w:val="22"/>
          <w:lang w:val="en-US"/>
        </w:rPr>
        <w:t xml:space="preserve">, </w:t>
      </w:r>
      <w:r w:rsidR="00F659CE" w:rsidRPr="00F659CE">
        <w:rPr>
          <w:rFonts w:eastAsia="SimSun" w:cstheme="minorHAnsi"/>
          <w:bCs/>
          <w:sz w:val="22"/>
          <w:szCs w:val="22"/>
          <w:lang w:val="en-US"/>
        </w:rPr>
        <w:t>Sony</w:t>
      </w:r>
      <w:r w:rsidR="00F659CE">
        <w:rPr>
          <w:rFonts w:eastAsia="SimSun" w:cstheme="minorHAnsi"/>
          <w:bCs/>
          <w:sz w:val="22"/>
          <w:szCs w:val="22"/>
          <w:lang w:val="en-US"/>
        </w:rPr>
        <w:t>,</w:t>
      </w:r>
      <w:r w:rsidR="00021A32">
        <w:rPr>
          <w:rFonts w:eastAsia="SimSun" w:cstheme="minorHAnsi"/>
          <w:bCs/>
          <w:sz w:val="22"/>
          <w:szCs w:val="22"/>
          <w:lang w:val="en-US"/>
        </w:rPr>
        <w:t xml:space="preserve"> </w:t>
      </w:r>
      <w:r w:rsidR="00021A32" w:rsidRPr="00C37D01">
        <w:rPr>
          <w:rFonts w:eastAsia="SimSun" w:cstheme="minorHAnsi"/>
          <w:bCs/>
          <w:sz w:val="22"/>
          <w:szCs w:val="22"/>
          <w:lang w:val="en-US"/>
        </w:rPr>
        <w:t>Fraunhofer</w:t>
      </w:r>
      <w:r w:rsidR="00021A32">
        <w:rPr>
          <w:rFonts w:eastAsia="SimSun" w:cstheme="minorHAnsi"/>
          <w:bCs/>
          <w:sz w:val="22"/>
          <w:szCs w:val="22"/>
          <w:lang w:val="en-US"/>
        </w:rPr>
        <w:t xml:space="preserve"> </w:t>
      </w:r>
      <w:r w:rsidR="00021A32" w:rsidRPr="0026774F">
        <w:rPr>
          <w:rFonts w:eastAsia="SimSun" w:cstheme="minorHAnsi"/>
          <w:bCs/>
          <w:sz w:val="22"/>
          <w:szCs w:val="22"/>
          <w:lang w:val="en-US"/>
        </w:rPr>
        <w:t>IIS</w:t>
      </w:r>
      <w:r w:rsidR="00021A32">
        <w:rPr>
          <w:rFonts w:eastAsia="SimSun" w:cstheme="minorHAnsi"/>
          <w:bCs/>
          <w:sz w:val="22"/>
          <w:szCs w:val="22"/>
          <w:lang w:val="en-US"/>
        </w:rPr>
        <w:t>/</w:t>
      </w:r>
      <w:r w:rsidR="00021A32" w:rsidRPr="00E672B0">
        <w:rPr>
          <w:rFonts w:eastAsia="SimSun" w:cstheme="minorHAnsi"/>
          <w:bCs/>
          <w:sz w:val="22"/>
          <w:szCs w:val="22"/>
          <w:lang w:val="en-US"/>
        </w:rPr>
        <w:t>HHI</w:t>
      </w:r>
      <w:r w:rsidR="00021A32">
        <w:rPr>
          <w:rFonts w:eastAsia="SimSun" w:cstheme="minorHAnsi"/>
          <w:bCs/>
          <w:sz w:val="22"/>
          <w:szCs w:val="22"/>
          <w:lang w:val="en-US"/>
        </w:rPr>
        <w:t xml:space="preserve">, </w:t>
      </w:r>
      <w:r w:rsidR="002709F9" w:rsidRPr="008C3971">
        <w:rPr>
          <w:rFonts w:eastAsia="SimSun" w:cstheme="minorHAnsi"/>
          <w:bCs/>
          <w:sz w:val="22"/>
          <w:szCs w:val="22"/>
          <w:lang w:val="en-US"/>
        </w:rPr>
        <w:t>Nokia</w:t>
      </w:r>
      <w:r w:rsidR="002709F9">
        <w:rPr>
          <w:rFonts w:eastAsia="SimSun" w:cstheme="minorHAnsi"/>
          <w:bCs/>
          <w:sz w:val="22"/>
          <w:szCs w:val="22"/>
          <w:lang w:val="en-US"/>
        </w:rPr>
        <w:t xml:space="preserve">/NSB (for TDM), </w:t>
      </w:r>
      <w:r w:rsidR="00EE1D78" w:rsidRPr="00EE1D78">
        <w:rPr>
          <w:rFonts w:eastAsia="SimSun" w:cstheme="minorHAnsi"/>
          <w:bCs/>
          <w:sz w:val="22"/>
          <w:szCs w:val="22"/>
          <w:lang w:val="en-US"/>
        </w:rPr>
        <w:t>MediaTek</w:t>
      </w:r>
      <w:r w:rsidR="00EE1D78">
        <w:rPr>
          <w:rFonts w:eastAsia="SimSun" w:cstheme="minorHAnsi"/>
          <w:bCs/>
          <w:sz w:val="22"/>
          <w:szCs w:val="22"/>
          <w:lang w:val="en-US"/>
        </w:rPr>
        <w:t xml:space="preserve"> (first preference)</w:t>
      </w:r>
      <w:r w:rsidR="0047176E">
        <w:rPr>
          <w:rFonts w:eastAsia="SimSun" w:cstheme="minorHAnsi"/>
          <w:bCs/>
          <w:sz w:val="22"/>
          <w:szCs w:val="22"/>
          <w:lang w:val="en-US"/>
        </w:rPr>
        <w:t xml:space="preserve">, </w:t>
      </w:r>
      <w:r w:rsidR="0047176E" w:rsidRPr="0047176E">
        <w:rPr>
          <w:rFonts w:eastAsia="SimSun" w:cstheme="minorHAnsi"/>
          <w:bCs/>
          <w:sz w:val="22"/>
          <w:szCs w:val="22"/>
          <w:lang w:val="en-US"/>
        </w:rPr>
        <w:t>Intel</w:t>
      </w:r>
      <w:r w:rsidR="0047176E">
        <w:rPr>
          <w:rFonts w:eastAsia="SimSun" w:cstheme="minorHAnsi"/>
          <w:bCs/>
          <w:sz w:val="22"/>
          <w:szCs w:val="22"/>
          <w:lang w:val="en-US"/>
        </w:rPr>
        <w:t xml:space="preserve">, </w:t>
      </w:r>
      <w:r w:rsidR="00F00B68" w:rsidRPr="00F00B68">
        <w:rPr>
          <w:rFonts w:eastAsia="SimSun" w:cstheme="minorHAnsi"/>
          <w:bCs/>
          <w:sz w:val="22"/>
          <w:szCs w:val="22"/>
          <w:lang w:val="en-US"/>
        </w:rPr>
        <w:t>Xiaomi</w:t>
      </w:r>
      <w:r w:rsidR="00935B97">
        <w:rPr>
          <w:rFonts w:eastAsia="SimSun" w:cstheme="minorHAnsi"/>
          <w:bCs/>
          <w:sz w:val="22"/>
          <w:szCs w:val="22"/>
          <w:lang w:val="en-US"/>
        </w:rPr>
        <w:t xml:space="preserve">, </w:t>
      </w:r>
      <w:r w:rsidR="00935B97" w:rsidRPr="00935B97">
        <w:rPr>
          <w:rFonts w:eastAsia="SimSun" w:cstheme="minorHAnsi"/>
          <w:bCs/>
          <w:sz w:val="22"/>
          <w:szCs w:val="22"/>
          <w:lang w:val="en-US"/>
        </w:rPr>
        <w:t>Spreadtrum</w:t>
      </w:r>
      <w:r w:rsidR="0068761F">
        <w:rPr>
          <w:rFonts w:eastAsia="SimSun" w:cstheme="minorHAnsi"/>
          <w:bCs/>
          <w:sz w:val="22"/>
          <w:szCs w:val="22"/>
          <w:lang w:val="en-US"/>
        </w:rPr>
        <w:t xml:space="preserve">, </w:t>
      </w:r>
      <w:r w:rsidR="0068761F" w:rsidRPr="0068761F">
        <w:rPr>
          <w:rFonts w:eastAsia="SimSun" w:cstheme="minorHAnsi"/>
          <w:bCs/>
          <w:sz w:val="22"/>
          <w:szCs w:val="22"/>
          <w:lang w:val="en-US"/>
        </w:rPr>
        <w:t>Convida Wireless</w:t>
      </w:r>
      <w:r w:rsidR="0068761F">
        <w:rPr>
          <w:rFonts w:eastAsia="SimSun" w:cstheme="minorHAnsi"/>
          <w:bCs/>
          <w:sz w:val="22"/>
          <w:szCs w:val="22"/>
          <w:lang w:val="en-US"/>
        </w:rPr>
        <w:t xml:space="preserve"> (for TDM)</w:t>
      </w:r>
      <w:r w:rsidR="000531AF">
        <w:rPr>
          <w:rFonts w:eastAsia="SimSun" w:cstheme="minorHAnsi"/>
          <w:bCs/>
          <w:sz w:val="22"/>
          <w:szCs w:val="22"/>
          <w:lang w:val="en-US"/>
        </w:rPr>
        <w:t xml:space="preserve">, </w:t>
      </w:r>
      <w:r w:rsidR="000531AF" w:rsidRPr="004853F8">
        <w:rPr>
          <w:sz w:val="22"/>
          <w:szCs w:val="22"/>
          <w:lang w:val="en-US"/>
        </w:rPr>
        <w:t>NTT DOCOMO</w:t>
      </w:r>
      <w:r w:rsidR="00AA5009">
        <w:rPr>
          <w:sz w:val="22"/>
          <w:szCs w:val="22"/>
          <w:lang w:val="en-US"/>
        </w:rPr>
        <w:t xml:space="preserve">, </w:t>
      </w:r>
      <w:r w:rsidR="00AA5009" w:rsidRPr="003E3186">
        <w:rPr>
          <w:sz w:val="22"/>
          <w:szCs w:val="22"/>
          <w:lang w:val="en-US"/>
        </w:rPr>
        <w:t>Ericsson</w:t>
      </w:r>
    </w:p>
    <w:p w14:paraId="0FE81BBF" w14:textId="2FE845C9" w:rsidR="00D46D57" w:rsidRDefault="00D46D57" w:rsidP="00D46D57">
      <w:pPr>
        <w:rPr>
          <w:rFonts w:ascii="Times New Roman" w:eastAsia="Batang" w:hAnsi="Times New Roman" w:cs="Times New Roman"/>
          <w:kern w:val="32"/>
          <w:lang w:val="en-GB" w:eastAsia="x-none"/>
        </w:rPr>
      </w:pPr>
    </w:p>
    <w:p w14:paraId="7CCA0476" w14:textId="2E4CEC7D" w:rsidR="00B94CEF" w:rsidRDefault="008E685F" w:rsidP="005B3345">
      <w:pPr>
        <w:jc w:val="both"/>
        <w:rPr>
          <w:rFonts w:ascii="Times New Roman" w:eastAsia="Batang" w:hAnsi="Times New Roman" w:cs="Times New Roman"/>
          <w:kern w:val="32"/>
          <w:lang w:val="en-GB" w:eastAsia="x-none"/>
        </w:rPr>
      </w:pPr>
      <w:r>
        <w:rPr>
          <w:rFonts w:ascii="Times New Roman" w:eastAsia="Batang" w:hAnsi="Times New Roman" w:cs="Times New Roman"/>
          <w:kern w:val="32"/>
          <w:lang w:val="en-GB" w:eastAsia="x-none"/>
        </w:rPr>
        <w:t xml:space="preserve">Decision on the alternatives depends on </w:t>
      </w:r>
      <w:r w:rsidR="0010544C">
        <w:rPr>
          <w:rFonts w:ascii="Times New Roman" w:eastAsia="Batang" w:hAnsi="Times New Roman" w:cs="Times New Roman"/>
          <w:kern w:val="32"/>
          <w:lang w:val="en-GB" w:eastAsia="x-none"/>
        </w:rPr>
        <w:t xml:space="preserve">the </w:t>
      </w:r>
      <w:r>
        <w:rPr>
          <w:rFonts w:ascii="Times New Roman" w:eastAsia="Batang" w:hAnsi="Times New Roman" w:cs="Times New Roman"/>
          <w:kern w:val="32"/>
          <w:lang w:val="en-GB" w:eastAsia="x-none"/>
        </w:rPr>
        <w:t xml:space="preserve">decision on Options </w:t>
      </w:r>
      <w:r w:rsidR="0010544C">
        <w:rPr>
          <w:rFonts w:ascii="Times New Roman" w:eastAsia="Batang" w:hAnsi="Times New Roman" w:cs="Times New Roman"/>
          <w:kern w:val="32"/>
          <w:lang w:val="en-GB" w:eastAsia="x-none"/>
        </w:rPr>
        <w:t xml:space="preserve">(1/2/3) </w:t>
      </w:r>
      <w:r>
        <w:rPr>
          <w:rFonts w:ascii="Times New Roman" w:eastAsia="Batang" w:hAnsi="Times New Roman" w:cs="Times New Roman"/>
          <w:kern w:val="32"/>
          <w:lang w:val="en-GB" w:eastAsia="x-none"/>
        </w:rPr>
        <w:t xml:space="preserve">and to some extend </w:t>
      </w:r>
      <w:r w:rsidR="0010544C">
        <w:rPr>
          <w:rFonts w:ascii="Times New Roman" w:eastAsia="Batang" w:hAnsi="Times New Roman" w:cs="Times New Roman"/>
          <w:kern w:val="32"/>
          <w:lang w:val="en-GB" w:eastAsia="x-none"/>
        </w:rPr>
        <w:t xml:space="preserve">on the decision on multiplexing schemes. </w:t>
      </w:r>
      <w:r w:rsidR="00B94CEF">
        <w:rPr>
          <w:rFonts w:ascii="Times New Roman" w:eastAsia="Batang" w:hAnsi="Times New Roman" w:cs="Times New Roman"/>
          <w:kern w:val="32"/>
          <w:lang w:val="en-GB" w:eastAsia="x-none"/>
        </w:rPr>
        <w:t>The following combinations</w:t>
      </w:r>
      <w:r w:rsidR="00EE708B">
        <w:rPr>
          <w:rFonts w:ascii="Times New Roman" w:eastAsia="Batang" w:hAnsi="Times New Roman" w:cs="Times New Roman"/>
          <w:kern w:val="32"/>
          <w:lang w:val="en-GB" w:eastAsia="x-none"/>
        </w:rPr>
        <w:t xml:space="preserve"> have been considered by companies as valid</w:t>
      </w:r>
      <w:r w:rsidR="005B3345">
        <w:rPr>
          <w:rFonts w:ascii="Times New Roman" w:eastAsia="Batang" w:hAnsi="Times New Roman" w:cs="Times New Roman"/>
          <w:kern w:val="32"/>
          <w:lang w:val="en-GB" w:eastAsia="x-none"/>
        </w:rPr>
        <w:t xml:space="preserve"> / reasonable</w:t>
      </w:r>
      <w:r w:rsidR="00EE708B">
        <w:rPr>
          <w:rFonts w:ascii="Times New Roman" w:eastAsia="Batang" w:hAnsi="Times New Roman" w:cs="Times New Roman"/>
          <w:kern w:val="32"/>
          <w:lang w:val="en-GB" w:eastAsia="x-none"/>
        </w:rPr>
        <w:t>:</w:t>
      </w:r>
    </w:p>
    <w:p w14:paraId="581932FA" w14:textId="66EAC011" w:rsidR="00A572BB" w:rsidRDefault="00A572BB" w:rsidP="003A021B">
      <w:pPr>
        <w:pStyle w:val="ListParagraph"/>
        <w:numPr>
          <w:ilvl w:val="0"/>
          <w:numId w:val="25"/>
        </w:numPr>
        <w:ind w:firstLineChars="0"/>
        <w:jc w:val="both"/>
        <w:rPr>
          <w:rFonts w:eastAsia="Batang"/>
          <w:kern w:val="32"/>
          <w:lang w:val="en-GB" w:eastAsia="x-none"/>
        </w:rPr>
      </w:pPr>
      <w:r>
        <w:rPr>
          <w:rFonts w:eastAsia="Batang"/>
          <w:kern w:val="32"/>
          <w:lang w:val="en-GB" w:eastAsia="x-none"/>
        </w:rPr>
        <w:t xml:space="preserve">Combination A: </w:t>
      </w:r>
      <w:r w:rsidR="00E90F79">
        <w:rPr>
          <w:rFonts w:eastAsia="Batang"/>
          <w:kern w:val="32"/>
          <w:lang w:val="en-GB" w:eastAsia="x-none"/>
        </w:rPr>
        <w:t xml:space="preserve">Alt 1-1 </w:t>
      </w:r>
      <w:r w:rsidR="002014A4">
        <w:rPr>
          <w:rFonts w:eastAsia="Batang"/>
          <w:kern w:val="32"/>
          <w:lang w:val="en-GB" w:eastAsia="x-none"/>
        </w:rPr>
        <w:t>combined with</w:t>
      </w:r>
      <w:r w:rsidR="00941A3C">
        <w:rPr>
          <w:rFonts w:eastAsia="Batang"/>
          <w:kern w:val="32"/>
          <w:lang w:val="en-GB" w:eastAsia="x-none"/>
        </w:rPr>
        <w:t xml:space="preserve"> Option 1 (for TDM / FDM)</w:t>
      </w:r>
      <w:r w:rsidR="002014A4">
        <w:rPr>
          <w:rFonts w:eastAsia="Batang"/>
          <w:kern w:val="32"/>
          <w:lang w:val="en-GB" w:eastAsia="x-none"/>
        </w:rPr>
        <w:t xml:space="preserve"> </w:t>
      </w:r>
      <w:r w:rsidR="006961A8">
        <w:rPr>
          <w:rFonts w:eastAsia="Batang"/>
          <w:kern w:val="32"/>
          <w:lang w:val="en-GB" w:eastAsia="x-none"/>
        </w:rPr>
        <w:t>and/</w:t>
      </w:r>
      <w:r w:rsidR="002014A4">
        <w:rPr>
          <w:rFonts w:eastAsia="Batang"/>
          <w:kern w:val="32"/>
          <w:lang w:val="en-GB" w:eastAsia="x-none"/>
        </w:rPr>
        <w:t>or combined with SFN</w:t>
      </w:r>
    </w:p>
    <w:p w14:paraId="577913F9" w14:textId="3BA6DF74" w:rsidR="002014A4" w:rsidRPr="00A572BB" w:rsidRDefault="002014A4" w:rsidP="003A021B">
      <w:pPr>
        <w:pStyle w:val="ListParagraph"/>
        <w:numPr>
          <w:ilvl w:val="0"/>
          <w:numId w:val="25"/>
        </w:numPr>
        <w:ind w:firstLineChars="0"/>
        <w:jc w:val="both"/>
        <w:rPr>
          <w:rFonts w:eastAsia="Batang"/>
          <w:kern w:val="32"/>
          <w:lang w:val="en-GB" w:eastAsia="x-none"/>
        </w:rPr>
      </w:pPr>
      <w:r>
        <w:rPr>
          <w:rFonts w:eastAsia="Batang"/>
          <w:kern w:val="32"/>
          <w:lang w:val="en-GB" w:eastAsia="x-none"/>
        </w:rPr>
        <w:t xml:space="preserve">Combination B: </w:t>
      </w:r>
      <w:r w:rsidR="0067319F">
        <w:rPr>
          <w:rFonts w:eastAsia="Batang"/>
          <w:kern w:val="32"/>
          <w:lang w:val="en-GB" w:eastAsia="x-none"/>
        </w:rPr>
        <w:t>Alt 1-2/1-3/2/3 combined with Option</w:t>
      </w:r>
      <w:r w:rsidR="00EA59E6">
        <w:rPr>
          <w:rFonts w:eastAsia="Batang"/>
          <w:kern w:val="32"/>
          <w:lang w:val="en-GB" w:eastAsia="x-none"/>
        </w:rPr>
        <w:t xml:space="preserve"> </w:t>
      </w:r>
      <w:r w:rsidR="0067319F">
        <w:rPr>
          <w:rFonts w:eastAsia="Batang"/>
          <w:kern w:val="32"/>
          <w:lang w:val="en-GB" w:eastAsia="x-none"/>
        </w:rPr>
        <w:t>2 / Option</w:t>
      </w:r>
      <w:r w:rsidR="00EA59E6">
        <w:rPr>
          <w:rFonts w:eastAsia="Batang"/>
          <w:kern w:val="32"/>
          <w:lang w:val="en-GB" w:eastAsia="x-none"/>
        </w:rPr>
        <w:t xml:space="preserve"> 3 (for TDM / FDM)</w:t>
      </w:r>
    </w:p>
    <w:p w14:paraId="4E6424AE" w14:textId="33519B43" w:rsidR="00EE708B" w:rsidRDefault="00EE708B" w:rsidP="00D46D57">
      <w:pPr>
        <w:rPr>
          <w:rFonts w:ascii="Times New Roman" w:eastAsia="Batang" w:hAnsi="Times New Roman" w:cs="Times New Roman"/>
          <w:kern w:val="32"/>
          <w:lang w:val="en-GB" w:eastAsia="x-none"/>
        </w:rPr>
      </w:pPr>
    </w:p>
    <w:p w14:paraId="06654CE8" w14:textId="3B1139EA" w:rsidR="00A572BB" w:rsidRDefault="00A572BB" w:rsidP="00A572BB">
      <w:pPr>
        <w:autoSpaceDE w:val="0"/>
        <w:autoSpaceDN w:val="0"/>
        <w:adjustRightInd w:val="0"/>
        <w:snapToGrid w:val="0"/>
        <w:spacing w:after="120"/>
        <w:jc w:val="both"/>
        <w:rPr>
          <w:rFonts w:ascii="Times New Roman" w:eastAsia="SimSun" w:hAnsi="Times New Roman" w:cs="Times New Roman"/>
          <w:b/>
          <w:bCs/>
          <w:i/>
          <w:iCs/>
          <w:sz w:val="24"/>
          <w:szCs w:val="24"/>
        </w:rPr>
      </w:pPr>
      <w:r w:rsidRPr="00DB067F">
        <w:rPr>
          <w:rFonts w:ascii="Times New Roman" w:eastAsia="SimSun" w:hAnsi="Times New Roman" w:cs="Times New Roman"/>
          <w:b/>
          <w:bCs/>
          <w:i/>
          <w:iCs/>
          <w:sz w:val="24"/>
          <w:szCs w:val="24"/>
          <w:u w:val="single"/>
        </w:rPr>
        <w:t xml:space="preserve">Proposal </w:t>
      </w:r>
      <w:r w:rsidR="0019636C">
        <w:rPr>
          <w:rFonts w:ascii="Times New Roman" w:eastAsia="SimSun" w:hAnsi="Times New Roman" w:cs="Times New Roman"/>
          <w:b/>
          <w:bCs/>
          <w:i/>
          <w:iCs/>
          <w:sz w:val="24"/>
          <w:szCs w:val="24"/>
          <w:u w:val="single"/>
        </w:rPr>
        <w:t>4-1</w:t>
      </w:r>
      <w:r w:rsidRPr="00DB067F">
        <w:rPr>
          <w:rFonts w:ascii="Times New Roman" w:eastAsia="SimSun" w:hAnsi="Times New Roman" w:cs="Times New Roman"/>
          <w:b/>
          <w:bCs/>
          <w:i/>
          <w:iCs/>
          <w:sz w:val="24"/>
          <w:szCs w:val="24"/>
        </w:rPr>
        <w:t xml:space="preserve">: </w:t>
      </w:r>
      <w:r w:rsidR="006961A8">
        <w:rPr>
          <w:rFonts w:ascii="Times New Roman" w:eastAsia="SimSun" w:hAnsi="Times New Roman" w:cs="Times New Roman"/>
          <w:b/>
          <w:bCs/>
          <w:i/>
          <w:iCs/>
          <w:sz w:val="24"/>
          <w:szCs w:val="24"/>
        </w:rPr>
        <w:t xml:space="preserve">For PDCCH </w:t>
      </w:r>
      <w:r w:rsidR="000D6E0C">
        <w:rPr>
          <w:rFonts w:ascii="Times New Roman" w:eastAsia="SimSun" w:hAnsi="Times New Roman" w:cs="Times New Roman"/>
          <w:b/>
          <w:bCs/>
          <w:i/>
          <w:iCs/>
          <w:sz w:val="24"/>
          <w:szCs w:val="24"/>
        </w:rPr>
        <w:t>reliability enhancements, only the following combinations are further considered:</w:t>
      </w:r>
    </w:p>
    <w:p w14:paraId="3905FACE" w14:textId="77777777" w:rsidR="000D6E0C" w:rsidRPr="00CB3DE8" w:rsidRDefault="000D6E0C" w:rsidP="003A021B">
      <w:pPr>
        <w:pStyle w:val="ListParagraph"/>
        <w:numPr>
          <w:ilvl w:val="0"/>
          <w:numId w:val="25"/>
        </w:numPr>
        <w:ind w:firstLineChars="0"/>
        <w:jc w:val="both"/>
        <w:rPr>
          <w:rFonts w:eastAsia="Batang"/>
          <w:b/>
          <w:bCs/>
          <w:i/>
          <w:iCs/>
          <w:kern w:val="32"/>
          <w:lang w:val="en-GB" w:eastAsia="x-none"/>
        </w:rPr>
      </w:pPr>
      <w:r w:rsidRPr="00CB3DE8">
        <w:rPr>
          <w:rFonts w:eastAsia="Batang"/>
          <w:b/>
          <w:bCs/>
          <w:i/>
          <w:iCs/>
          <w:kern w:val="32"/>
          <w:lang w:val="en-GB" w:eastAsia="x-none"/>
        </w:rPr>
        <w:t>Combination A: Alt 1-1 combined with Option 1 (for TDM / FDM) and/or combined with SFN</w:t>
      </w:r>
    </w:p>
    <w:p w14:paraId="68C11FE3" w14:textId="179AFC99" w:rsidR="000D6E0C" w:rsidRDefault="000D6E0C" w:rsidP="003A021B">
      <w:pPr>
        <w:pStyle w:val="ListParagraph"/>
        <w:numPr>
          <w:ilvl w:val="0"/>
          <w:numId w:val="25"/>
        </w:numPr>
        <w:ind w:firstLineChars="0"/>
        <w:jc w:val="both"/>
        <w:rPr>
          <w:rFonts w:eastAsia="Batang"/>
          <w:b/>
          <w:bCs/>
          <w:i/>
          <w:iCs/>
          <w:kern w:val="32"/>
          <w:lang w:val="en-GB" w:eastAsia="x-none"/>
        </w:rPr>
      </w:pPr>
      <w:r w:rsidRPr="00CB3DE8">
        <w:rPr>
          <w:rFonts w:eastAsia="Batang"/>
          <w:b/>
          <w:bCs/>
          <w:i/>
          <w:iCs/>
          <w:kern w:val="32"/>
          <w:lang w:val="en-GB" w:eastAsia="x-none"/>
        </w:rPr>
        <w:lastRenderedPageBreak/>
        <w:t>Combination B: Alt</w:t>
      </w:r>
      <w:r w:rsidR="00006796">
        <w:rPr>
          <w:rFonts w:eastAsia="Batang"/>
          <w:b/>
          <w:bCs/>
          <w:i/>
          <w:iCs/>
          <w:kern w:val="32"/>
          <w:lang w:val="en-GB" w:eastAsia="x-none"/>
        </w:rPr>
        <w:t>s</w:t>
      </w:r>
      <w:r w:rsidRPr="00CB3DE8">
        <w:rPr>
          <w:rFonts w:eastAsia="Batang"/>
          <w:b/>
          <w:bCs/>
          <w:i/>
          <w:iCs/>
          <w:kern w:val="32"/>
          <w:lang w:val="en-GB" w:eastAsia="x-none"/>
        </w:rPr>
        <w:t xml:space="preserve"> 1-2/1-3/2/3 combined with Option 2 / Option 3 (for TDM / FDM)</w:t>
      </w:r>
    </w:p>
    <w:p w14:paraId="7E4ABDD3" w14:textId="77777777" w:rsidR="00CB3DE8" w:rsidRPr="00CB3DE8" w:rsidRDefault="00CB3DE8" w:rsidP="00CB3DE8">
      <w:pPr>
        <w:pStyle w:val="ListParagraph"/>
        <w:ind w:left="720" w:firstLineChars="0" w:firstLine="0"/>
        <w:jc w:val="both"/>
        <w:rPr>
          <w:rFonts w:eastAsia="Batang"/>
          <w:b/>
          <w:bCs/>
          <w:i/>
          <w:iCs/>
          <w:kern w:val="32"/>
          <w:lang w:val="en-GB" w:eastAsia="x-none"/>
        </w:rPr>
      </w:pPr>
    </w:p>
    <w:tbl>
      <w:tblPr>
        <w:tblStyle w:val="TableGrid6"/>
        <w:tblW w:w="8865" w:type="dxa"/>
        <w:tblInd w:w="0" w:type="dxa"/>
        <w:tblLayout w:type="fixed"/>
        <w:tblLook w:val="04A0" w:firstRow="1" w:lastRow="0" w:firstColumn="1" w:lastColumn="0" w:noHBand="0" w:noVBand="1"/>
      </w:tblPr>
      <w:tblGrid>
        <w:gridCol w:w="1385"/>
        <w:gridCol w:w="7480"/>
      </w:tblGrid>
      <w:tr w:rsidR="00A572BB" w14:paraId="0F8EA4FA" w14:textId="77777777" w:rsidTr="00AF1FA9">
        <w:tc>
          <w:tcPr>
            <w:tcW w:w="1384" w:type="dxa"/>
            <w:tcBorders>
              <w:top w:val="single" w:sz="4" w:space="0" w:color="auto"/>
              <w:left w:val="single" w:sz="4" w:space="0" w:color="auto"/>
              <w:bottom w:val="single" w:sz="4" w:space="0" w:color="auto"/>
              <w:right w:val="single" w:sz="4" w:space="0" w:color="auto"/>
            </w:tcBorders>
            <w:hideMark/>
          </w:tcPr>
          <w:p w14:paraId="77440F1C" w14:textId="77777777" w:rsidR="00A572BB" w:rsidRDefault="00A572BB" w:rsidP="00AF1FA9">
            <w:pPr>
              <w:autoSpaceDE w:val="0"/>
              <w:autoSpaceDN w:val="0"/>
              <w:adjustRightInd w:val="0"/>
              <w:snapToGrid w:val="0"/>
              <w:spacing w:before="120"/>
              <w:jc w:val="both"/>
              <w:rPr>
                <w:rFonts w:eastAsia="SimSun"/>
              </w:rPr>
            </w:pPr>
            <w:r>
              <w:rPr>
                <w:rFonts w:eastAsia="SimSun"/>
              </w:rPr>
              <w:t>Company</w:t>
            </w:r>
          </w:p>
        </w:tc>
        <w:tc>
          <w:tcPr>
            <w:tcW w:w="7474" w:type="dxa"/>
            <w:tcBorders>
              <w:top w:val="single" w:sz="4" w:space="0" w:color="auto"/>
              <w:left w:val="single" w:sz="4" w:space="0" w:color="auto"/>
              <w:bottom w:val="single" w:sz="4" w:space="0" w:color="auto"/>
              <w:right w:val="single" w:sz="4" w:space="0" w:color="auto"/>
            </w:tcBorders>
            <w:hideMark/>
          </w:tcPr>
          <w:p w14:paraId="0904932C" w14:textId="77777777" w:rsidR="00A572BB" w:rsidRDefault="00A572BB" w:rsidP="00AF1FA9">
            <w:pPr>
              <w:autoSpaceDE w:val="0"/>
              <w:autoSpaceDN w:val="0"/>
              <w:adjustRightInd w:val="0"/>
              <w:snapToGrid w:val="0"/>
              <w:spacing w:before="120"/>
              <w:jc w:val="both"/>
              <w:rPr>
                <w:rFonts w:eastAsia="SimSun"/>
              </w:rPr>
            </w:pPr>
            <w:r>
              <w:rPr>
                <w:rFonts w:eastAsia="SimSun"/>
              </w:rPr>
              <w:t>Comments</w:t>
            </w:r>
          </w:p>
        </w:tc>
      </w:tr>
      <w:tr w:rsidR="00A572BB" w14:paraId="6CFC837B" w14:textId="77777777" w:rsidTr="00AF1FA9">
        <w:tc>
          <w:tcPr>
            <w:tcW w:w="1384" w:type="dxa"/>
            <w:tcBorders>
              <w:top w:val="single" w:sz="4" w:space="0" w:color="auto"/>
              <w:left w:val="single" w:sz="4" w:space="0" w:color="auto"/>
              <w:bottom w:val="single" w:sz="4" w:space="0" w:color="auto"/>
              <w:right w:val="single" w:sz="4" w:space="0" w:color="auto"/>
            </w:tcBorders>
          </w:tcPr>
          <w:p w14:paraId="6E5BC1D1" w14:textId="77777777" w:rsidR="00A572BB" w:rsidRDefault="00A572BB" w:rsidP="00AF1FA9">
            <w:pPr>
              <w:autoSpaceDE w:val="0"/>
              <w:autoSpaceDN w:val="0"/>
              <w:adjustRightInd w:val="0"/>
              <w:snapToGrid w:val="0"/>
              <w:jc w:val="both"/>
            </w:pPr>
          </w:p>
        </w:tc>
        <w:tc>
          <w:tcPr>
            <w:tcW w:w="7474" w:type="dxa"/>
            <w:tcBorders>
              <w:top w:val="single" w:sz="4" w:space="0" w:color="auto"/>
              <w:left w:val="single" w:sz="4" w:space="0" w:color="auto"/>
              <w:bottom w:val="single" w:sz="4" w:space="0" w:color="auto"/>
              <w:right w:val="single" w:sz="4" w:space="0" w:color="auto"/>
            </w:tcBorders>
          </w:tcPr>
          <w:p w14:paraId="51275534" w14:textId="77777777" w:rsidR="00A572BB" w:rsidRDefault="00A572BB" w:rsidP="00AF1FA9">
            <w:pPr>
              <w:autoSpaceDE w:val="0"/>
              <w:autoSpaceDN w:val="0"/>
              <w:adjustRightInd w:val="0"/>
              <w:snapToGrid w:val="0"/>
              <w:jc w:val="both"/>
            </w:pPr>
          </w:p>
        </w:tc>
      </w:tr>
    </w:tbl>
    <w:p w14:paraId="5CBE2A30" w14:textId="77777777" w:rsidR="00A572BB" w:rsidRPr="0092653A" w:rsidRDefault="00A572BB" w:rsidP="00D46D57">
      <w:pPr>
        <w:rPr>
          <w:rFonts w:ascii="Times New Roman" w:eastAsia="Batang" w:hAnsi="Times New Roman" w:cs="Times New Roman"/>
          <w:kern w:val="32"/>
          <w:lang w:val="en-GB" w:eastAsia="x-none"/>
        </w:rPr>
      </w:pPr>
    </w:p>
    <w:p w14:paraId="4719ECAE" w14:textId="46B5071B" w:rsidR="00EF6734" w:rsidRDefault="00CB3DE8" w:rsidP="003849E1">
      <w:pPr>
        <w:jc w:val="both"/>
        <w:rPr>
          <w:rFonts w:ascii="Times New Roman" w:eastAsia="Batang" w:hAnsi="Times New Roman" w:cs="Times New Roman"/>
          <w:kern w:val="32"/>
          <w:lang w:val="en-GB" w:eastAsia="x-none"/>
        </w:rPr>
      </w:pPr>
      <w:r>
        <w:rPr>
          <w:rFonts w:ascii="Times New Roman" w:eastAsia="Batang" w:hAnsi="Times New Roman" w:cs="Times New Roman"/>
          <w:kern w:val="32"/>
          <w:lang w:val="en-GB" w:eastAsia="x-none"/>
        </w:rPr>
        <w:t xml:space="preserve">For Combination B, </w:t>
      </w:r>
      <w:r w:rsidR="00006796">
        <w:rPr>
          <w:rFonts w:ascii="Times New Roman" w:eastAsia="Batang" w:hAnsi="Times New Roman" w:cs="Times New Roman"/>
          <w:kern w:val="32"/>
          <w:lang w:val="en-GB" w:eastAsia="x-none"/>
        </w:rPr>
        <w:t xml:space="preserve">one alternative among Alts </w:t>
      </w:r>
      <w:r w:rsidR="00A85899">
        <w:rPr>
          <w:rFonts w:ascii="Times New Roman" w:eastAsia="Batang" w:hAnsi="Times New Roman" w:cs="Times New Roman"/>
          <w:kern w:val="32"/>
          <w:lang w:val="en-GB" w:eastAsia="x-none"/>
        </w:rPr>
        <w:t>1-2/1-3/2/3</w:t>
      </w:r>
      <w:r w:rsidR="00E57CCE">
        <w:rPr>
          <w:rFonts w:ascii="Times New Roman" w:eastAsia="Batang" w:hAnsi="Times New Roman" w:cs="Times New Roman"/>
          <w:kern w:val="32"/>
          <w:lang w:val="en-GB" w:eastAsia="x-none"/>
        </w:rPr>
        <w:t xml:space="preserve"> should be supported</w:t>
      </w:r>
      <w:r w:rsidR="00C1149F">
        <w:rPr>
          <w:rFonts w:ascii="Times New Roman" w:eastAsia="Batang" w:hAnsi="Times New Roman" w:cs="Times New Roman"/>
          <w:kern w:val="32"/>
          <w:lang w:val="en-GB" w:eastAsia="x-none"/>
        </w:rPr>
        <w:t xml:space="preserve">. </w:t>
      </w:r>
      <w:r w:rsidR="002D174D">
        <w:rPr>
          <w:rFonts w:ascii="Times New Roman" w:eastAsia="Batang" w:hAnsi="Times New Roman" w:cs="Times New Roman"/>
          <w:kern w:val="32"/>
          <w:lang w:val="en-GB" w:eastAsia="x-none"/>
        </w:rPr>
        <w:t xml:space="preserve">Among these, </w:t>
      </w:r>
      <w:r w:rsidR="0020338A">
        <w:rPr>
          <w:rFonts w:ascii="Times New Roman" w:eastAsia="Batang" w:hAnsi="Times New Roman" w:cs="Times New Roman"/>
          <w:kern w:val="32"/>
          <w:lang w:val="en-GB" w:eastAsia="x-none"/>
        </w:rPr>
        <w:t xml:space="preserve">Alt 3 has </w:t>
      </w:r>
      <w:r w:rsidR="002D174D">
        <w:rPr>
          <w:rFonts w:ascii="Times New Roman" w:eastAsia="Batang" w:hAnsi="Times New Roman" w:cs="Times New Roman"/>
          <w:kern w:val="32"/>
          <w:lang w:val="en-GB" w:eastAsia="x-none"/>
        </w:rPr>
        <w:t>the</w:t>
      </w:r>
      <w:r w:rsidR="0020338A">
        <w:rPr>
          <w:rFonts w:ascii="Times New Roman" w:eastAsia="Batang" w:hAnsi="Times New Roman" w:cs="Times New Roman"/>
          <w:kern w:val="32"/>
          <w:lang w:val="en-GB" w:eastAsia="x-none"/>
        </w:rPr>
        <w:t xml:space="preserve"> majority support</w:t>
      </w:r>
      <w:r w:rsidR="002D174D">
        <w:rPr>
          <w:rFonts w:ascii="Times New Roman" w:eastAsia="Batang" w:hAnsi="Times New Roman" w:cs="Times New Roman"/>
          <w:kern w:val="32"/>
          <w:lang w:val="en-GB" w:eastAsia="x-none"/>
        </w:rPr>
        <w:t>. I</w:t>
      </w:r>
      <w:r w:rsidR="0020338A">
        <w:rPr>
          <w:rFonts w:ascii="Times New Roman" w:eastAsia="Batang" w:hAnsi="Times New Roman" w:cs="Times New Roman"/>
          <w:kern w:val="32"/>
          <w:lang w:val="en-GB" w:eastAsia="x-none"/>
        </w:rPr>
        <w:t xml:space="preserve">t is preferred to down-select to one alternative </w:t>
      </w:r>
      <w:r w:rsidR="003849E1">
        <w:rPr>
          <w:rFonts w:ascii="Times New Roman" w:eastAsia="Batang" w:hAnsi="Times New Roman" w:cs="Times New Roman"/>
          <w:kern w:val="32"/>
          <w:lang w:val="en-GB" w:eastAsia="x-none"/>
        </w:rPr>
        <w:t>so that further discussions become more focused.</w:t>
      </w:r>
      <w:r w:rsidR="00C1149F">
        <w:rPr>
          <w:rFonts w:ascii="Times New Roman" w:eastAsia="Batang" w:hAnsi="Times New Roman" w:cs="Times New Roman"/>
          <w:kern w:val="32"/>
          <w:lang w:val="en-GB" w:eastAsia="x-none"/>
        </w:rPr>
        <w:t xml:space="preserve"> </w:t>
      </w:r>
      <w:r w:rsidR="003849E1">
        <w:rPr>
          <w:rFonts w:ascii="Times New Roman" w:eastAsia="Batang" w:hAnsi="Times New Roman" w:cs="Times New Roman"/>
          <w:kern w:val="32"/>
          <w:lang w:val="en-GB" w:eastAsia="x-none"/>
        </w:rPr>
        <w:t xml:space="preserve">Furthermore, some </w:t>
      </w:r>
      <w:r w:rsidR="002D174D">
        <w:rPr>
          <w:rFonts w:ascii="Times New Roman" w:eastAsia="Batang" w:hAnsi="Times New Roman" w:cs="Times New Roman"/>
          <w:kern w:val="32"/>
          <w:lang w:val="en-GB" w:eastAsia="x-none"/>
        </w:rPr>
        <w:t xml:space="preserve">of the </w:t>
      </w:r>
      <w:r w:rsidR="003849E1">
        <w:rPr>
          <w:rFonts w:ascii="Times New Roman" w:eastAsia="Batang" w:hAnsi="Times New Roman" w:cs="Times New Roman"/>
          <w:kern w:val="32"/>
          <w:lang w:val="en-GB" w:eastAsia="x-none"/>
        </w:rPr>
        <w:t xml:space="preserve">companies that prefer a different </w:t>
      </w:r>
      <w:r w:rsidR="00BA7D24">
        <w:rPr>
          <w:rFonts w:ascii="Times New Roman" w:eastAsia="Batang" w:hAnsi="Times New Roman" w:cs="Times New Roman"/>
          <w:kern w:val="32"/>
          <w:lang w:val="en-GB" w:eastAsia="x-none"/>
        </w:rPr>
        <w:t xml:space="preserve">alternative acknowledge that all </w:t>
      </w:r>
      <w:r w:rsidR="003E7AC2">
        <w:rPr>
          <w:rFonts w:ascii="Times New Roman" w:eastAsia="Batang" w:hAnsi="Times New Roman" w:cs="Times New Roman"/>
          <w:kern w:val="32"/>
          <w:lang w:val="en-GB" w:eastAsia="x-none"/>
        </w:rPr>
        <w:t xml:space="preserve">Alts </w:t>
      </w:r>
      <w:r w:rsidR="00BA7D24">
        <w:rPr>
          <w:rFonts w:ascii="Times New Roman" w:eastAsia="Batang" w:hAnsi="Times New Roman" w:cs="Times New Roman"/>
          <w:kern w:val="32"/>
          <w:lang w:val="en-GB" w:eastAsia="x-none"/>
        </w:rPr>
        <w:t>achieve the same functionality and have more or less similar specification impact.</w:t>
      </w:r>
    </w:p>
    <w:p w14:paraId="6A8F6DC5" w14:textId="5B800C1C" w:rsidR="00BA7D24" w:rsidRPr="00580E1E" w:rsidRDefault="00BA7D24" w:rsidP="00580E1E">
      <w:pPr>
        <w:autoSpaceDE w:val="0"/>
        <w:autoSpaceDN w:val="0"/>
        <w:adjustRightInd w:val="0"/>
        <w:snapToGrid w:val="0"/>
        <w:spacing w:after="120"/>
        <w:jc w:val="both"/>
        <w:rPr>
          <w:rFonts w:ascii="Times New Roman" w:eastAsia="SimSun" w:hAnsi="Times New Roman" w:cs="Times New Roman"/>
          <w:b/>
          <w:bCs/>
          <w:i/>
          <w:iCs/>
          <w:sz w:val="24"/>
          <w:szCs w:val="24"/>
        </w:rPr>
      </w:pPr>
      <w:r w:rsidRPr="00DB067F">
        <w:rPr>
          <w:rFonts w:ascii="Times New Roman" w:eastAsia="SimSun" w:hAnsi="Times New Roman" w:cs="Times New Roman"/>
          <w:b/>
          <w:bCs/>
          <w:i/>
          <w:iCs/>
          <w:sz w:val="24"/>
          <w:szCs w:val="24"/>
          <w:u w:val="single"/>
        </w:rPr>
        <w:t xml:space="preserve">Proposal </w:t>
      </w:r>
      <w:r w:rsidR="0019636C">
        <w:rPr>
          <w:rFonts w:ascii="Times New Roman" w:eastAsia="SimSun" w:hAnsi="Times New Roman" w:cs="Times New Roman"/>
          <w:b/>
          <w:bCs/>
          <w:i/>
          <w:iCs/>
          <w:sz w:val="24"/>
          <w:szCs w:val="24"/>
          <w:u w:val="single"/>
        </w:rPr>
        <w:t>4-2</w:t>
      </w:r>
      <w:r w:rsidRPr="00DB067F">
        <w:rPr>
          <w:rFonts w:ascii="Times New Roman" w:eastAsia="SimSun" w:hAnsi="Times New Roman" w:cs="Times New Roman"/>
          <w:b/>
          <w:bCs/>
          <w:i/>
          <w:iCs/>
          <w:sz w:val="24"/>
          <w:szCs w:val="24"/>
        </w:rPr>
        <w:t xml:space="preserve">: </w:t>
      </w:r>
      <w:r>
        <w:rPr>
          <w:rFonts w:ascii="Times New Roman" w:eastAsia="SimSun" w:hAnsi="Times New Roman" w:cs="Times New Roman"/>
          <w:b/>
          <w:bCs/>
          <w:i/>
          <w:iCs/>
          <w:sz w:val="24"/>
          <w:szCs w:val="24"/>
        </w:rPr>
        <w:t xml:space="preserve">If Option </w:t>
      </w:r>
      <w:r w:rsidR="00333C28">
        <w:rPr>
          <w:rFonts w:ascii="Times New Roman" w:eastAsia="SimSun" w:hAnsi="Times New Roman" w:cs="Times New Roman"/>
          <w:b/>
          <w:bCs/>
          <w:i/>
          <w:iCs/>
          <w:sz w:val="24"/>
          <w:szCs w:val="24"/>
        </w:rPr>
        <w:t>2 or 3 is agreed, Alt 3 (</w:t>
      </w:r>
      <w:r w:rsidR="00580E1E" w:rsidRPr="00580E1E">
        <w:rPr>
          <w:rFonts w:ascii="Times New Roman" w:eastAsia="SimSun" w:hAnsi="Times New Roman" w:cs="Times New Roman"/>
          <w:b/>
          <w:bCs/>
          <w:i/>
          <w:iCs/>
          <w:sz w:val="24"/>
          <w:szCs w:val="24"/>
        </w:rPr>
        <w:t>Two SS sets associated with corresponding CORESETs</w:t>
      </w:r>
      <w:r w:rsidR="00580E1E">
        <w:rPr>
          <w:rFonts w:ascii="Times New Roman" w:eastAsia="SimSun" w:hAnsi="Times New Roman" w:cs="Times New Roman"/>
          <w:b/>
          <w:bCs/>
          <w:i/>
          <w:iCs/>
          <w:sz w:val="24"/>
          <w:szCs w:val="24"/>
        </w:rPr>
        <w:t>)</w:t>
      </w:r>
      <w:r w:rsidR="00580E1E" w:rsidRPr="00580E1E">
        <w:rPr>
          <w:rFonts w:ascii="Times New Roman" w:eastAsia="SimSun" w:hAnsi="Times New Roman" w:cs="Times New Roman"/>
          <w:b/>
          <w:bCs/>
          <w:i/>
          <w:iCs/>
          <w:sz w:val="24"/>
          <w:szCs w:val="24"/>
        </w:rPr>
        <w:t xml:space="preserve"> </w:t>
      </w:r>
      <w:r w:rsidR="00580E1E">
        <w:rPr>
          <w:rFonts w:ascii="Times New Roman" w:eastAsia="SimSun" w:hAnsi="Times New Roman" w:cs="Times New Roman"/>
          <w:b/>
          <w:bCs/>
          <w:i/>
          <w:iCs/>
          <w:sz w:val="24"/>
          <w:szCs w:val="24"/>
        </w:rPr>
        <w:t>is supported.</w:t>
      </w:r>
    </w:p>
    <w:tbl>
      <w:tblPr>
        <w:tblStyle w:val="TableGrid6"/>
        <w:tblW w:w="8865" w:type="dxa"/>
        <w:tblInd w:w="0" w:type="dxa"/>
        <w:tblLayout w:type="fixed"/>
        <w:tblLook w:val="04A0" w:firstRow="1" w:lastRow="0" w:firstColumn="1" w:lastColumn="0" w:noHBand="0" w:noVBand="1"/>
      </w:tblPr>
      <w:tblGrid>
        <w:gridCol w:w="1385"/>
        <w:gridCol w:w="7480"/>
      </w:tblGrid>
      <w:tr w:rsidR="00BA7D24" w14:paraId="30F027B9" w14:textId="77777777" w:rsidTr="00AF1FA9">
        <w:tc>
          <w:tcPr>
            <w:tcW w:w="1384" w:type="dxa"/>
            <w:tcBorders>
              <w:top w:val="single" w:sz="4" w:space="0" w:color="auto"/>
              <w:left w:val="single" w:sz="4" w:space="0" w:color="auto"/>
              <w:bottom w:val="single" w:sz="4" w:space="0" w:color="auto"/>
              <w:right w:val="single" w:sz="4" w:space="0" w:color="auto"/>
            </w:tcBorders>
            <w:hideMark/>
          </w:tcPr>
          <w:p w14:paraId="1B731C99" w14:textId="77777777" w:rsidR="00BA7D24" w:rsidRDefault="00BA7D24" w:rsidP="00AF1FA9">
            <w:pPr>
              <w:autoSpaceDE w:val="0"/>
              <w:autoSpaceDN w:val="0"/>
              <w:adjustRightInd w:val="0"/>
              <w:snapToGrid w:val="0"/>
              <w:spacing w:before="120"/>
              <w:jc w:val="both"/>
              <w:rPr>
                <w:rFonts w:eastAsia="SimSun"/>
              </w:rPr>
            </w:pPr>
            <w:r>
              <w:rPr>
                <w:rFonts w:eastAsia="SimSun"/>
              </w:rPr>
              <w:t>Company</w:t>
            </w:r>
          </w:p>
        </w:tc>
        <w:tc>
          <w:tcPr>
            <w:tcW w:w="7474" w:type="dxa"/>
            <w:tcBorders>
              <w:top w:val="single" w:sz="4" w:space="0" w:color="auto"/>
              <w:left w:val="single" w:sz="4" w:space="0" w:color="auto"/>
              <w:bottom w:val="single" w:sz="4" w:space="0" w:color="auto"/>
              <w:right w:val="single" w:sz="4" w:space="0" w:color="auto"/>
            </w:tcBorders>
            <w:hideMark/>
          </w:tcPr>
          <w:p w14:paraId="2A1CE0FE" w14:textId="77777777" w:rsidR="00BA7D24" w:rsidRDefault="00BA7D24" w:rsidP="00AF1FA9">
            <w:pPr>
              <w:autoSpaceDE w:val="0"/>
              <w:autoSpaceDN w:val="0"/>
              <w:adjustRightInd w:val="0"/>
              <w:snapToGrid w:val="0"/>
              <w:spacing w:before="120"/>
              <w:jc w:val="both"/>
              <w:rPr>
                <w:rFonts w:eastAsia="SimSun"/>
              </w:rPr>
            </w:pPr>
            <w:r>
              <w:rPr>
                <w:rFonts w:eastAsia="SimSun"/>
              </w:rPr>
              <w:t>Comments</w:t>
            </w:r>
          </w:p>
        </w:tc>
      </w:tr>
      <w:tr w:rsidR="00BA7D24" w14:paraId="0CD8891A" w14:textId="77777777" w:rsidTr="00AF1FA9">
        <w:tc>
          <w:tcPr>
            <w:tcW w:w="1384" w:type="dxa"/>
            <w:tcBorders>
              <w:top w:val="single" w:sz="4" w:space="0" w:color="auto"/>
              <w:left w:val="single" w:sz="4" w:space="0" w:color="auto"/>
              <w:bottom w:val="single" w:sz="4" w:space="0" w:color="auto"/>
              <w:right w:val="single" w:sz="4" w:space="0" w:color="auto"/>
            </w:tcBorders>
          </w:tcPr>
          <w:p w14:paraId="0830A792" w14:textId="77777777" w:rsidR="00BA7D24" w:rsidRDefault="00BA7D24" w:rsidP="00AF1FA9">
            <w:pPr>
              <w:autoSpaceDE w:val="0"/>
              <w:autoSpaceDN w:val="0"/>
              <w:adjustRightInd w:val="0"/>
              <w:snapToGrid w:val="0"/>
              <w:jc w:val="both"/>
            </w:pPr>
          </w:p>
        </w:tc>
        <w:tc>
          <w:tcPr>
            <w:tcW w:w="7474" w:type="dxa"/>
            <w:tcBorders>
              <w:top w:val="single" w:sz="4" w:space="0" w:color="auto"/>
              <w:left w:val="single" w:sz="4" w:space="0" w:color="auto"/>
              <w:bottom w:val="single" w:sz="4" w:space="0" w:color="auto"/>
              <w:right w:val="single" w:sz="4" w:space="0" w:color="auto"/>
            </w:tcBorders>
          </w:tcPr>
          <w:p w14:paraId="4D994AD4" w14:textId="77777777" w:rsidR="00BA7D24" w:rsidRDefault="00BA7D24" w:rsidP="00AF1FA9">
            <w:pPr>
              <w:autoSpaceDE w:val="0"/>
              <w:autoSpaceDN w:val="0"/>
              <w:adjustRightInd w:val="0"/>
              <w:snapToGrid w:val="0"/>
              <w:jc w:val="both"/>
            </w:pPr>
          </w:p>
        </w:tc>
      </w:tr>
    </w:tbl>
    <w:p w14:paraId="7CD1B69A" w14:textId="77777777" w:rsidR="00BA7D24" w:rsidRPr="0092653A" w:rsidRDefault="00BA7D24" w:rsidP="003849E1">
      <w:pPr>
        <w:jc w:val="both"/>
        <w:rPr>
          <w:rFonts w:ascii="Times New Roman" w:eastAsia="Batang" w:hAnsi="Times New Roman" w:cs="Times New Roman"/>
          <w:kern w:val="32"/>
          <w:lang w:val="en-GB" w:eastAsia="x-none"/>
        </w:rPr>
      </w:pPr>
    </w:p>
    <w:p w14:paraId="7973C18B" w14:textId="6A105501" w:rsidR="0092214F" w:rsidRDefault="0092214F" w:rsidP="0092214F">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 xml:space="preserve">Detailed </w:t>
      </w:r>
      <w:r w:rsidR="00006EDA">
        <w:rPr>
          <w:rFonts w:ascii="Calibri" w:eastAsia="Batang" w:hAnsi="Calibri" w:cs="Calibri"/>
          <w:b/>
          <w:bCs/>
          <w:sz w:val="28"/>
          <w:szCs w:val="28"/>
        </w:rPr>
        <w:t>Proposals</w:t>
      </w:r>
      <w:r w:rsidR="000106D9">
        <w:rPr>
          <w:rFonts w:ascii="Calibri" w:eastAsia="Batang" w:hAnsi="Calibri" w:cs="Calibri"/>
          <w:b/>
          <w:bCs/>
          <w:sz w:val="28"/>
          <w:szCs w:val="28"/>
        </w:rPr>
        <w:t xml:space="preserve"> /</w:t>
      </w:r>
      <w:r w:rsidR="00006EDA">
        <w:rPr>
          <w:rFonts w:ascii="Calibri" w:eastAsia="Batang" w:hAnsi="Calibri" w:cs="Calibri"/>
          <w:b/>
          <w:bCs/>
          <w:sz w:val="28"/>
          <w:szCs w:val="28"/>
        </w:rPr>
        <w:t xml:space="preserve"> Observations</w:t>
      </w:r>
    </w:p>
    <w:p w14:paraId="0F99E7CD" w14:textId="77777777" w:rsidR="00BA7D24" w:rsidRPr="00BA7D24" w:rsidRDefault="00BA7D24" w:rsidP="00BA7D24">
      <w:pPr>
        <w:rPr>
          <w:lang w:val="en-GB" w:eastAsia="x-none"/>
        </w:rPr>
      </w:pPr>
    </w:p>
    <w:tbl>
      <w:tblPr>
        <w:tblStyle w:val="TableGrid3"/>
        <w:tblW w:w="0" w:type="auto"/>
        <w:tblLook w:val="04A0" w:firstRow="1" w:lastRow="0" w:firstColumn="1" w:lastColumn="0" w:noHBand="0" w:noVBand="1"/>
      </w:tblPr>
      <w:tblGrid>
        <w:gridCol w:w="1723"/>
        <w:gridCol w:w="7627"/>
      </w:tblGrid>
      <w:tr w:rsidR="000106D9" w:rsidRPr="000106D9" w14:paraId="4E16B69F" w14:textId="77777777" w:rsidTr="00AF1FA9">
        <w:tc>
          <w:tcPr>
            <w:tcW w:w="1075" w:type="dxa"/>
          </w:tcPr>
          <w:p w14:paraId="11C691C1" w14:textId="77777777" w:rsidR="000106D9" w:rsidRPr="000106D9" w:rsidRDefault="000106D9" w:rsidP="000106D9">
            <w:r w:rsidRPr="000106D9">
              <w:t>FUTUREWEI</w:t>
            </w:r>
          </w:p>
        </w:tc>
        <w:tc>
          <w:tcPr>
            <w:tcW w:w="8275" w:type="dxa"/>
          </w:tcPr>
          <w:p w14:paraId="09D25403" w14:textId="77777777" w:rsidR="000106D9" w:rsidRPr="000106D9" w:rsidRDefault="000106D9" w:rsidP="003A021B">
            <w:pPr>
              <w:numPr>
                <w:ilvl w:val="0"/>
                <w:numId w:val="9"/>
              </w:numPr>
              <w:contextualSpacing/>
            </w:pPr>
            <w:r w:rsidRPr="000106D9">
              <w:t>Support at least Alt 3 (Two SS sets associated with corresponding CORESETs) and Option 2 (repetition)</w:t>
            </w:r>
          </w:p>
          <w:p w14:paraId="64EDA1B9" w14:textId="77777777" w:rsidR="000106D9" w:rsidRPr="000106D9" w:rsidRDefault="000106D9" w:rsidP="003A021B">
            <w:pPr>
              <w:numPr>
                <w:ilvl w:val="0"/>
                <w:numId w:val="9"/>
              </w:numPr>
              <w:contextualSpacing/>
            </w:pPr>
            <w:r w:rsidRPr="000106D9">
              <w:t>At least TDM and/or FDM and/or SFN for FR1; TDM for FR2</w:t>
            </w:r>
          </w:p>
          <w:p w14:paraId="0B621D9D" w14:textId="77777777" w:rsidR="000106D9" w:rsidRPr="000106D9" w:rsidRDefault="000106D9" w:rsidP="003A021B">
            <w:pPr>
              <w:numPr>
                <w:ilvl w:val="0"/>
                <w:numId w:val="9"/>
              </w:numPr>
              <w:contextualSpacing/>
            </w:pPr>
            <w:r w:rsidRPr="000106D9">
              <w:t>Support Case 1</w:t>
            </w:r>
          </w:p>
        </w:tc>
      </w:tr>
      <w:tr w:rsidR="000106D9" w:rsidRPr="000106D9" w14:paraId="1004757A" w14:textId="77777777" w:rsidTr="00AF1FA9">
        <w:tc>
          <w:tcPr>
            <w:tcW w:w="1075" w:type="dxa"/>
          </w:tcPr>
          <w:p w14:paraId="5868E081" w14:textId="77777777" w:rsidR="000106D9" w:rsidRPr="000106D9" w:rsidRDefault="000106D9" w:rsidP="000106D9">
            <w:r w:rsidRPr="000106D9">
              <w:t>Huawei, HiSilicon</w:t>
            </w:r>
          </w:p>
        </w:tc>
        <w:tc>
          <w:tcPr>
            <w:tcW w:w="8275" w:type="dxa"/>
          </w:tcPr>
          <w:p w14:paraId="4A79A089" w14:textId="77777777" w:rsidR="000106D9" w:rsidRPr="000106D9" w:rsidRDefault="000106D9" w:rsidP="003A021B">
            <w:pPr>
              <w:numPr>
                <w:ilvl w:val="0"/>
                <w:numId w:val="9"/>
              </w:numPr>
              <w:contextualSpacing/>
            </w:pPr>
            <w:r w:rsidRPr="000106D9">
              <w:t>Support Option 2 (repetition) for multi-TRP PDCCH transmission</w:t>
            </w:r>
          </w:p>
          <w:p w14:paraId="37108249" w14:textId="77777777" w:rsidR="000106D9" w:rsidRPr="000106D9" w:rsidRDefault="000106D9" w:rsidP="003A021B">
            <w:pPr>
              <w:numPr>
                <w:ilvl w:val="0"/>
                <w:numId w:val="9"/>
              </w:numPr>
              <w:contextualSpacing/>
            </w:pPr>
            <w:r w:rsidRPr="000106D9">
              <w:t>Case 1 (explicit linkage)</w:t>
            </w:r>
          </w:p>
          <w:p w14:paraId="0F62EE2F" w14:textId="77777777" w:rsidR="000106D9" w:rsidRPr="000106D9" w:rsidRDefault="000106D9" w:rsidP="003A021B">
            <w:pPr>
              <w:numPr>
                <w:ilvl w:val="0"/>
                <w:numId w:val="9"/>
              </w:numPr>
              <w:contextualSpacing/>
            </w:pPr>
            <w:r w:rsidRPr="000106D9">
              <w:t>Support both TDM and FDM</w:t>
            </w:r>
          </w:p>
          <w:p w14:paraId="6158355F" w14:textId="77777777" w:rsidR="000106D9" w:rsidRPr="000106D9" w:rsidRDefault="000106D9" w:rsidP="003A021B">
            <w:pPr>
              <w:numPr>
                <w:ilvl w:val="0"/>
                <w:numId w:val="9"/>
              </w:numPr>
              <w:contextualSpacing/>
            </w:pPr>
            <w:r w:rsidRPr="000106D9">
              <w:t>For Option 2, slightly prefer Alt 3 or Alt 1-3 to enable two TCI states for PDCCH</w:t>
            </w:r>
          </w:p>
        </w:tc>
      </w:tr>
      <w:tr w:rsidR="000106D9" w:rsidRPr="000106D9" w14:paraId="6F8531DE" w14:textId="77777777" w:rsidTr="00AF1FA9">
        <w:tc>
          <w:tcPr>
            <w:tcW w:w="1075" w:type="dxa"/>
          </w:tcPr>
          <w:p w14:paraId="161B7562" w14:textId="77777777" w:rsidR="000106D9" w:rsidRPr="000106D9" w:rsidRDefault="000106D9" w:rsidP="000106D9">
            <w:r w:rsidRPr="000106D9">
              <w:t>InterDigital, Inc.</w:t>
            </w:r>
          </w:p>
        </w:tc>
        <w:tc>
          <w:tcPr>
            <w:tcW w:w="8275" w:type="dxa"/>
          </w:tcPr>
          <w:p w14:paraId="3672DC96" w14:textId="77777777" w:rsidR="000106D9" w:rsidRPr="000106D9" w:rsidRDefault="000106D9" w:rsidP="000106D9">
            <w:pPr>
              <w:ind w:left="720" w:hanging="360"/>
              <w:contextualSpacing/>
            </w:pPr>
            <w:r w:rsidRPr="000106D9">
              <w:t>Alt. 1-1 is not supported</w:t>
            </w:r>
          </w:p>
        </w:tc>
      </w:tr>
      <w:tr w:rsidR="000106D9" w:rsidRPr="000106D9" w14:paraId="38405A1B" w14:textId="77777777" w:rsidTr="00AF1FA9">
        <w:tc>
          <w:tcPr>
            <w:tcW w:w="1075" w:type="dxa"/>
          </w:tcPr>
          <w:p w14:paraId="63D70782" w14:textId="77777777" w:rsidR="000106D9" w:rsidRPr="000106D9" w:rsidRDefault="000106D9" w:rsidP="000106D9">
            <w:r w:rsidRPr="000106D9">
              <w:t>vivo</w:t>
            </w:r>
          </w:p>
        </w:tc>
        <w:tc>
          <w:tcPr>
            <w:tcW w:w="8275" w:type="dxa"/>
          </w:tcPr>
          <w:p w14:paraId="4B47FBCA" w14:textId="77777777" w:rsidR="000106D9" w:rsidRPr="000106D9" w:rsidRDefault="000106D9" w:rsidP="000106D9">
            <w:pPr>
              <w:ind w:left="720" w:hanging="360"/>
              <w:contextualSpacing/>
            </w:pPr>
            <w:r w:rsidRPr="000106D9">
              <w:t>Support SFN, TDM and combination of the two for multi-TRP PDCCH enhancement</w:t>
            </w:r>
          </w:p>
          <w:p w14:paraId="23934E00" w14:textId="77777777" w:rsidR="000106D9" w:rsidRPr="000106D9" w:rsidRDefault="000106D9" w:rsidP="000106D9">
            <w:pPr>
              <w:ind w:left="720" w:hanging="360"/>
              <w:contextualSpacing/>
            </w:pPr>
            <w:r w:rsidRPr="000106D9">
              <w:t xml:space="preserve">Support Alt1 for association of CORESETs and search space for PDCCH reliability enhancement:  </w:t>
            </w:r>
          </w:p>
          <w:p w14:paraId="652412C4" w14:textId="77777777" w:rsidR="000106D9" w:rsidRPr="000106D9" w:rsidRDefault="000106D9" w:rsidP="003A021B">
            <w:pPr>
              <w:numPr>
                <w:ilvl w:val="1"/>
                <w:numId w:val="10"/>
              </w:numPr>
              <w:contextualSpacing/>
            </w:pPr>
            <w:r w:rsidRPr="000106D9">
              <w:t xml:space="preserve">adopt Alt1-1 to support SFN and SFN+TDM scheme. </w:t>
            </w:r>
          </w:p>
          <w:p w14:paraId="33F0CEF5" w14:textId="77777777" w:rsidR="000106D9" w:rsidRPr="000106D9" w:rsidRDefault="000106D9" w:rsidP="003A021B">
            <w:pPr>
              <w:numPr>
                <w:ilvl w:val="1"/>
                <w:numId w:val="10"/>
              </w:numPr>
              <w:contextualSpacing/>
            </w:pPr>
            <w:r w:rsidRPr="000106D9">
              <w:t>adopt Alt1-3 to support explicitly and implicitly linked PDCCH chances/candidates</w:t>
            </w:r>
          </w:p>
        </w:tc>
      </w:tr>
      <w:tr w:rsidR="000106D9" w:rsidRPr="000106D9" w14:paraId="5C0ED755" w14:textId="77777777" w:rsidTr="00AF1FA9">
        <w:tc>
          <w:tcPr>
            <w:tcW w:w="1075" w:type="dxa"/>
          </w:tcPr>
          <w:p w14:paraId="17CD9421" w14:textId="77777777" w:rsidR="000106D9" w:rsidRPr="000106D9" w:rsidRDefault="000106D9" w:rsidP="000106D9">
            <w:r w:rsidRPr="000106D9">
              <w:t>ZTE</w:t>
            </w:r>
          </w:p>
        </w:tc>
        <w:tc>
          <w:tcPr>
            <w:tcW w:w="8275" w:type="dxa"/>
          </w:tcPr>
          <w:p w14:paraId="44B8730E" w14:textId="77777777" w:rsidR="000106D9" w:rsidRPr="000106D9" w:rsidRDefault="000106D9" w:rsidP="003A021B">
            <w:pPr>
              <w:numPr>
                <w:ilvl w:val="0"/>
                <w:numId w:val="11"/>
              </w:numPr>
              <w:contextualSpacing/>
            </w:pPr>
            <w:r w:rsidRPr="000106D9">
              <w:t>The following sub-schemes for scheme 1 (No repetition) achieve similar functionality and UE complexity</w:t>
            </w:r>
          </w:p>
          <w:p w14:paraId="7322BB59" w14:textId="77777777" w:rsidR="000106D9" w:rsidRPr="000106D9" w:rsidRDefault="000106D9" w:rsidP="003A021B">
            <w:pPr>
              <w:numPr>
                <w:ilvl w:val="1"/>
                <w:numId w:val="11"/>
              </w:numPr>
              <w:contextualSpacing/>
            </w:pPr>
            <w:r w:rsidRPr="000106D9">
              <w:t>Scheme 1-1: SFN</w:t>
            </w:r>
          </w:p>
          <w:p w14:paraId="167A2851" w14:textId="77777777" w:rsidR="000106D9" w:rsidRPr="000106D9" w:rsidRDefault="000106D9" w:rsidP="003A021B">
            <w:pPr>
              <w:numPr>
                <w:ilvl w:val="1"/>
                <w:numId w:val="11"/>
              </w:numPr>
              <w:contextualSpacing/>
            </w:pPr>
            <w:r w:rsidRPr="000106D9">
              <w:t>Scheme 1-2 ( Option1 + Alt1-1 + FDM), i.e. one PDCCH resource is split into two frequency parts which correspond to different TCI states</w:t>
            </w:r>
          </w:p>
          <w:p w14:paraId="67695CF4" w14:textId="77777777" w:rsidR="000106D9" w:rsidRPr="000106D9" w:rsidRDefault="000106D9" w:rsidP="003A021B">
            <w:pPr>
              <w:numPr>
                <w:ilvl w:val="1"/>
                <w:numId w:val="11"/>
              </w:numPr>
              <w:contextualSpacing/>
            </w:pPr>
            <w:r w:rsidRPr="000106D9">
              <w:t>Scheme 1-3 ( Option1 + Alt1-1 + TDM), i.e. one PDCCH resource is split into two sets of OFDM symbols which correspond to different TCI states</w:t>
            </w:r>
          </w:p>
          <w:p w14:paraId="501FD8F4" w14:textId="77777777" w:rsidR="000106D9" w:rsidRPr="000106D9" w:rsidRDefault="000106D9" w:rsidP="003A021B">
            <w:pPr>
              <w:numPr>
                <w:ilvl w:val="0"/>
                <w:numId w:val="11"/>
              </w:numPr>
              <w:contextualSpacing/>
            </w:pPr>
            <w:r w:rsidRPr="000106D9">
              <w:lastRenderedPageBreak/>
              <w:t>For a UE with capability of soft combining, the following sub-schemes of scheme 2 (repetition, UE can do soft combining) achieve similar functionality and UE complexity</w:t>
            </w:r>
          </w:p>
          <w:p w14:paraId="70D2DA16" w14:textId="77777777" w:rsidR="000106D9" w:rsidRPr="000106D9" w:rsidRDefault="000106D9" w:rsidP="003A021B">
            <w:pPr>
              <w:numPr>
                <w:ilvl w:val="1"/>
                <w:numId w:val="11"/>
              </w:numPr>
              <w:contextualSpacing/>
            </w:pPr>
            <w:r w:rsidRPr="000106D9">
              <w:t xml:space="preserve">Scheme 2-1 ( Option2 + Alt1-2 + Case1) , i.e. two PDCCH candidates of one SS are explicitly linked </w:t>
            </w:r>
          </w:p>
          <w:p w14:paraId="640568D7" w14:textId="77777777" w:rsidR="000106D9" w:rsidRPr="000106D9" w:rsidRDefault="000106D9" w:rsidP="003A021B">
            <w:pPr>
              <w:numPr>
                <w:ilvl w:val="1"/>
                <w:numId w:val="11"/>
              </w:numPr>
              <w:contextualSpacing/>
            </w:pPr>
            <w:r w:rsidRPr="000106D9">
              <w:t>Scheme 2-2 ( Option2 + Alt1-3 + Case1) , i.e. two PDCCH candidates of two SS within one CORESET are explicitly linked</w:t>
            </w:r>
          </w:p>
          <w:p w14:paraId="3E93DAD8" w14:textId="77777777" w:rsidR="000106D9" w:rsidRPr="000106D9" w:rsidRDefault="000106D9" w:rsidP="003A021B">
            <w:pPr>
              <w:numPr>
                <w:ilvl w:val="1"/>
                <w:numId w:val="11"/>
              </w:numPr>
              <w:contextualSpacing/>
            </w:pPr>
            <w:r w:rsidRPr="000106D9">
              <w:t>Scheme 2-3 ( Option2 + Alt2 + Case1) , i.e. one SS is associated with two CORESETs</w:t>
            </w:r>
          </w:p>
          <w:p w14:paraId="493F6909" w14:textId="77777777" w:rsidR="000106D9" w:rsidRPr="000106D9" w:rsidRDefault="000106D9" w:rsidP="003A021B">
            <w:pPr>
              <w:numPr>
                <w:ilvl w:val="1"/>
                <w:numId w:val="11"/>
              </w:numPr>
              <w:contextualSpacing/>
            </w:pPr>
            <w:r w:rsidRPr="000106D9">
              <w:t>Scheme 2-4 ( Option2 + Alt3 + Case1) , i.e. two SS associated with corresponding CORESETs</w:t>
            </w:r>
          </w:p>
          <w:p w14:paraId="20AD4C92" w14:textId="77777777" w:rsidR="000106D9" w:rsidRPr="000106D9" w:rsidRDefault="000106D9" w:rsidP="003A021B">
            <w:pPr>
              <w:numPr>
                <w:ilvl w:val="0"/>
                <w:numId w:val="11"/>
              </w:numPr>
              <w:contextualSpacing/>
            </w:pPr>
            <w:r w:rsidRPr="000106D9">
              <w:t>Scheme 3, i.e. multi-chance PDCCH transmission has very good flexibility and backward compatibility with Rel-15/16</w:t>
            </w:r>
          </w:p>
          <w:p w14:paraId="335F4FC3" w14:textId="77777777" w:rsidR="000106D9" w:rsidRPr="000106D9" w:rsidRDefault="000106D9" w:rsidP="003A021B">
            <w:pPr>
              <w:numPr>
                <w:ilvl w:val="1"/>
                <w:numId w:val="11"/>
              </w:numPr>
              <w:contextualSpacing/>
            </w:pPr>
            <w:r w:rsidRPr="000106D9">
              <w:t>Scheme 3: ( Option 3 +  Alt3 + Case 2), separate DCIs from two SS associated with corresponding CORESETs  can schedule the same PDSCH /PUSCH /RS/TB/etc. or result in the same outcome</w:t>
            </w:r>
          </w:p>
          <w:p w14:paraId="6A83B3B2" w14:textId="77777777" w:rsidR="000106D9" w:rsidRPr="000106D9" w:rsidRDefault="000106D9" w:rsidP="003A021B">
            <w:pPr>
              <w:numPr>
                <w:ilvl w:val="1"/>
                <w:numId w:val="11"/>
              </w:numPr>
              <w:contextualSpacing/>
            </w:pPr>
            <w:r w:rsidRPr="000106D9">
              <w:t xml:space="preserve">Support two DCIs in the same slot or different slots. An additional slot offset between one DCI and the correspondingly scheduling signaling is supported.  </w:t>
            </w:r>
          </w:p>
          <w:p w14:paraId="599194EB" w14:textId="77777777" w:rsidR="000106D9" w:rsidRPr="000106D9" w:rsidRDefault="000106D9" w:rsidP="003A021B">
            <w:pPr>
              <w:numPr>
                <w:ilvl w:val="1"/>
                <w:numId w:val="11"/>
              </w:numPr>
              <w:contextualSpacing/>
            </w:pPr>
            <w:r w:rsidRPr="000106D9">
              <w:t>Two DCIs can also trigger independent signaling as Rel-16/15</w:t>
            </w:r>
          </w:p>
          <w:p w14:paraId="410AF2BB" w14:textId="77777777" w:rsidR="000106D9" w:rsidRPr="000106D9" w:rsidRDefault="000106D9" w:rsidP="003A021B">
            <w:pPr>
              <w:numPr>
                <w:ilvl w:val="0"/>
                <w:numId w:val="11"/>
              </w:numPr>
              <w:contextualSpacing/>
            </w:pPr>
            <w:r w:rsidRPr="000106D9">
              <w:t>Support scheme 1-1(SFN) and scheme 3(multi-chance) for UE with and without two receive beams capability respectively</w:t>
            </w:r>
          </w:p>
        </w:tc>
      </w:tr>
      <w:tr w:rsidR="000106D9" w:rsidRPr="000106D9" w14:paraId="170DF923" w14:textId="77777777" w:rsidTr="00AF1FA9">
        <w:tc>
          <w:tcPr>
            <w:tcW w:w="1075" w:type="dxa"/>
          </w:tcPr>
          <w:p w14:paraId="4067CB32" w14:textId="77777777" w:rsidR="000106D9" w:rsidRPr="000106D9" w:rsidRDefault="000106D9" w:rsidP="000106D9">
            <w:r w:rsidRPr="000106D9">
              <w:lastRenderedPageBreak/>
              <w:t>Fujitsu</w:t>
            </w:r>
          </w:p>
        </w:tc>
        <w:tc>
          <w:tcPr>
            <w:tcW w:w="8275" w:type="dxa"/>
          </w:tcPr>
          <w:p w14:paraId="68EB058B" w14:textId="77777777" w:rsidR="000106D9" w:rsidRPr="000106D9" w:rsidRDefault="000106D9" w:rsidP="003A021B">
            <w:pPr>
              <w:numPr>
                <w:ilvl w:val="0"/>
                <w:numId w:val="12"/>
              </w:numPr>
              <w:contextualSpacing/>
            </w:pPr>
            <w:r w:rsidRPr="000106D9">
              <w:t>Support both the TDM scheme and FDM scheme</w:t>
            </w:r>
          </w:p>
          <w:p w14:paraId="1B40912C" w14:textId="77777777" w:rsidR="000106D9" w:rsidRPr="000106D9" w:rsidRDefault="000106D9" w:rsidP="003A021B">
            <w:pPr>
              <w:numPr>
                <w:ilvl w:val="0"/>
                <w:numId w:val="12"/>
              </w:numPr>
              <w:contextualSpacing/>
            </w:pPr>
            <w:r w:rsidRPr="000106D9">
              <w:t>At least supports Case 1</w:t>
            </w:r>
          </w:p>
        </w:tc>
      </w:tr>
      <w:tr w:rsidR="000106D9" w:rsidRPr="000106D9" w14:paraId="228017BB" w14:textId="77777777" w:rsidTr="00AF1FA9">
        <w:tc>
          <w:tcPr>
            <w:tcW w:w="1075" w:type="dxa"/>
          </w:tcPr>
          <w:p w14:paraId="0E1B7761" w14:textId="77777777" w:rsidR="000106D9" w:rsidRPr="000106D9" w:rsidRDefault="000106D9" w:rsidP="000106D9">
            <w:r w:rsidRPr="000106D9">
              <w:t>TCL communication</w:t>
            </w:r>
          </w:p>
        </w:tc>
        <w:tc>
          <w:tcPr>
            <w:tcW w:w="8275" w:type="dxa"/>
          </w:tcPr>
          <w:p w14:paraId="4EBF788A" w14:textId="77777777" w:rsidR="000106D9" w:rsidRPr="000106D9" w:rsidRDefault="000106D9" w:rsidP="003A021B">
            <w:pPr>
              <w:numPr>
                <w:ilvl w:val="0"/>
                <w:numId w:val="13"/>
              </w:numPr>
              <w:contextualSpacing/>
            </w:pPr>
            <w:r w:rsidRPr="000106D9">
              <w:t>For one CORESET with two active TCI states, Alt 1-3 is preferred</w:t>
            </w:r>
          </w:p>
        </w:tc>
      </w:tr>
      <w:tr w:rsidR="000106D9" w:rsidRPr="000106D9" w14:paraId="03B6BE61" w14:textId="77777777" w:rsidTr="00AF1FA9">
        <w:tc>
          <w:tcPr>
            <w:tcW w:w="1075" w:type="dxa"/>
          </w:tcPr>
          <w:p w14:paraId="271B335B" w14:textId="77777777" w:rsidR="000106D9" w:rsidRPr="000106D9" w:rsidRDefault="000106D9" w:rsidP="000106D9">
            <w:r w:rsidRPr="000106D9">
              <w:t>CATT</w:t>
            </w:r>
          </w:p>
        </w:tc>
        <w:tc>
          <w:tcPr>
            <w:tcW w:w="8275" w:type="dxa"/>
          </w:tcPr>
          <w:p w14:paraId="598DFC67" w14:textId="77777777" w:rsidR="000106D9" w:rsidRPr="000106D9" w:rsidRDefault="000106D9" w:rsidP="003A021B">
            <w:pPr>
              <w:numPr>
                <w:ilvl w:val="0"/>
                <w:numId w:val="13"/>
              </w:numPr>
              <w:contextualSpacing/>
            </w:pPr>
            <w:r w:rsidRPr="000106D9">
              <w:t>TDM, FDM and SDM (SFN) based multiplexing schemes can be supported</w:t>
            </w:r>
          </w:p>
          <w:p w14:paraId="3718ED29" w14:textId="77777777" w:rsidR="000106D9" w:rsidRPr="000106D9" w:rsidRDefault="000106D9" w:rsidP="003A021B">
            <w:pPr>
              <w:numPr>
                <w:ilvl w:val="0"/>
                <w:numId w:val="13"/>
              </w:numPr>
              <w:contextualSpacing/>
            </w:pPr>
            <w:r w:rsidRPr="000106D9">
              <w:t>The following detailed schemes can be considered for TDM and FDM,</w:t>
            </w:r>
          </w:p>
          <w:p w14:paraId="524F0D65" w14:textId="77777777" w:rsidR="000106D9" w:rsidRPr="000106D9" w:rsidRDefault="000106D9" w:rsidP="003A021B">
            <w:pPr>
              <w:numPr>
                <w:ilvl w:val="1"/>
                <w:numId w:val="13"/>
              </w:numPr>
              <w:contextualSpacing/>
            </w:pPr>
            <w:r w:rsidRPr="000106D9">
              <w:t>Intra-CORESET multiplexing</w:t>
            </w:r>
          </w:p>
          <w:p w14:paraId="3DC1AAD1" w14:textId="77777777" w:rsidR="000106D9" w:rsidRPr="000106D9" w:rsidRDefault="000106D9" w:rsidP="003A021B">
            <w:pPr>
              <w:numPr>
                <w:ilvl w:val="1"/>
                <w:numId w:val="13"/>
              </w:numPr>
              <w:contextualSpacing/>
            </w:pPr>
            <w:r w:rsidRPr="000106D9">
              <w:t>Intra-slot multiplexing with different CORESETs</w:t>
            </w:r>
          </w:p>
          <w:p w14:paraId="49C2E692" w14:textId="77777777" w:rsidR="000106D9" w:rsidRPr="000106D9" w:rsidRDefault="000106D9" w:rsidP="003A021B">
            <w:pPr>
              <w:numPr>
                <w:ilvl w:val="1"/>
                <w:numId w:val="13"/>
              </w:numPr>
              <w:contextualSpacing/>
            </w:pPr>
            <w:r w:rsidRPr="000106D9">
              <w:t xml:space="preserve">Inter-slot multiplexing with the same CORESET index in each slot </w:t>
            </w:r>
          </w:p>
          <w:p w14:paraId="5514564A" w14:textId="77777777" w:rsidR="000106D9" w:rsidRPr="000106D9" w:rsidRDefault="000106D9" w:rsidP="003A021B">
            <w:pPr>
              <w:numPr>
                <w:ilvl w:val="1"/>
                <w:numId w:val="13"/>
              </w:numPr>
              <w:contextualSpacing/>
            </w:pPr>
            <w:r w:rsidRPr="000106D9">
              <w:t>Inter-slot multiplexing with different CORESET indexes in each slot</w:t>
            </w:r>
          </w:p>
          <w:p w14:paraId="083F3A44" w14:textId="77777777" w:rsidR="000106D9" w:rsidRPr="000106D9" w:rsidRDefault="000106D9" w:rsidP="003A021B">
            <w:pPr>
              <w:numPr>
                <w:ilvl w:val="0"/>
                <w:numId w:val="13"/>
              </w:numPr>
              <w:contextualSpacing/>
            </w:pPr>
            <w:r w:rsidRPr="000106D9">
              <w:t>The following combinations for non-SFN schemes can be supported,</w:t>
            </w:r>
          </w:p>
          <w:p w14:paraId="7CAAECF6" w14:textId="77777777" w:rsidR="000106D9" w:rsidRPr="000106D9" w:rsidRDefault="000106D9" w:rsidP="003A021B">
            <w:pPr>
              <w:numPr>
                <w:ilvl w:val="1"/>
                <w:numId w:val="13"/>
              </w:numPr>
              <w:contextualSpacing/>
            </w:pPr>
            <w:r w:rsidRPr="000106D9">
              <w:t>Alt. 1-1 + Option 1</w:t>
            </w:r>
          </w:p>
          <w:p w14:paraId="4451844A" w14:textId="77777777" w:rsidR="000106D9" w:rsidRPr="000106D9" w:rsidRDefault="000106D9" w:rsidP="003A021B">
            <w:pPr>
              <w:numPr>
                <w:ilvl w:val="1"/>
                <w:numId w:val="13"/>
              </w:numPr>
              <w:contextualSpacing/>
            </w:pPr>
            <w:r w:rsidRPr="000106D9">
              <w:t>Alt. 1-2, 1-3, 2, 3 + Option 2/3</w:t>
            </w:r>
          </w:p>
          <w:p w14:paraId="064CEC85" w14:textId="77777777" w:rsidR="000106D9" w:rsidRPr="000106D9" w:rsidRDefault="000106D9" w:rsidP="003A021B">
            <w:pPr>
              <w:numPr>
                <w:ilvl w:val="0"/>
                <w:numId w:val="13"/>
              </w:numPr>
              <w:contextualSpacing/>
            </w:pPr>
            <w:r w:rsidRPr="000106D9">
              <w:t>The following linkages among multiple PDCCH candidates can be considered to reduce complexity of blind detection.</w:t>
            </w:r>
          </w:p>
          <w:p w14:paraId="501A516E" w14:textId="77777777" w:rsidR="000106D9" w:rsidRPr="000106D9" w:rsidRDefault="000106D9" w:rsidP="003A021B">
            <w:pPr>
              <w:numPr>
                <w:ilvl w:val="1"/>
                <w:numId w:val="13"/>
              </w:numPr>
              <w:contextualSpacing/>
            </w:pPr>
            <w:r w:rsidRPr="000106D9">
              <w:t>Linkage 1: Indexes of linked PDCCH candidates or SS sets or CORESETs can be configured or predefined.</w:t>
            </w:r>
          </w:p>
          <w:p w14:paraId="1CB2BBC2" w14:textId="77777777" w:rsidR="000106D9" w:rsidRPr="000106D9" w:rsidRDefault="000106D9" w:rsidP="003A021B">
            <w:pPr>
              <w:numPr>
                <w:ilvl w:val="1"/>
                <w:numId w:val="13"/>
              </w:numPr>
              <w:contextualSpacing/>
            </w:pPr>
            <w:r w:rsidRPr="000106D9">
              <w:t>Linkage 2: Time and frequency resources of one DCI can be indicated by other DCI.</w:t>
            </w:r>
          </w:p>
          <w:p w14:paraId="0FD9D04E" w14:textId="77777777" w:rsidR="000106D9" w:rsidRPr="000106D9" w:rsidRDefault="000106D9" w:rsidP="003A021B">
            <w:pPr>
              <w:numPr>
                <w:ilvl w:val="1"/>
                <w:numId w:val="13"/>
              </w:numPr>
              <w:contextualSpacing/>
            </w:pPr>
            <w:r w:rsidRPr="000106D9">
              <w:t>Linkage 3: Association of TCI states of multiple repetitions can be configured, predefined or indicated by one DCI.</w:t>
            </w:r>
          </w:p>
          <w:p w14:paraId="3218F71C" w14:textId="77777777" w:rsidR="000106D9" w:rsidRPr="000106D9" w:rsidRDefault="000106D9" w:rsidP="003A021B">
            <w:pPr>
              <w:numPr>
                <w:ilvl w:val="1"/>
                <w:numId w:val="13"/>
              </w:numPr>
              <w:contextualSpacing/>
            </w:pPr>
            <w:r w:rsidRPr="000106D9">
              <w:t>Linkage 4: Aggregation levels of linked PDCCH candidates can be configured or predefined.</w:t>
            </w:r>
          </w:p>
          <w:p w14:paraId="02CCBE8C" w14:textId="77777777" w:rsidR="000106D9" w:rsidRPr="000106D9" w:rsidRDefault="000106D9" w:rsidP="003A021B">
            <w:pPr>
              <w:numPr>
                <w:ilvl w:val="0"/>
                <w:numId w:val="13"/>
              </w:numPr>
              <w:contextualSpacing/>
            </w:pPr>
            <w:r w:rsidRPr="000106D9">
              <w:lastRenderedPageBreak/>
              <w:t>Transmission schemes which require soft combining or independent decoding at the receiver can both be considered to enhance PDCCH reliability</w:t>
            </w:r>
          </w:p>
        </w:tc>
      </w:tr>
      <w:tr w:rsidR="000106D9" w:rsidRPr="000106D9" w14:paraId="4F31951A" w14:textId="77777777" w:rsidTr="00AF1FA9">
        <w:tc>
          <w:tcPr>
            <w:tcW w:w="1075" w:type="dxa"/>
          </w:tcPr>
          <w:p w14:paraId="14B24797" w14:textId="77777777" w:rsidR="000106D9" w:rsidRPr="000106D9" w:rsidRDefault="000106D9" w:rsidP="000106D9">
            <w:r w:rsidRPr="000106D9">
              <w:lastRenderedPageBreak/>
              <w:t>CMCC</w:t>
            </w:r>
          </w:p>
        </w:tc>
        <w:tc>
          <w:tcPr>
            <w:tcW w:w="8275" w:type="dxa"/>
          </w:tcPr>
          <w:p w14:paraId="167126BE" w14:textId="77777777" w:rsidR="000106D9" w:rsidRPr="000106D9" w:rsidRDefault="000106D9" w:rsidP="003A021B">
            <w:pPr>
              <w:numPr>
                <w:ilvl w:val="0"/>
                <w:numId w:val="13"/>
              </w:numPr>
              <w:contextualSpacing/>
            </w:pPr>
            <w:r w:rsidRPr="000106D9">
              <w:t>Support TDM, FDM, and SFN schemes for different UE capabilities and different use cases</w:t>
            </w:r>
          </w:p>
          <w:p w14:paraId="0DE808C7" w14:textId="77777777" w:rsidR="000106D9" w:rsidRPr="000106D9" w:rsidRDefault="000106D9" w:rsidP="003A021B">
            <w:pPr>
              <w:numPr>
                <w:ilvl w:val="0"/>
                <w:numId w:val="13"/>
              </w:numPr>
              <w:contextualSpacing/>
            </w:pPr>
            <w:r w:rsidRPr="000106D9">
              <w:t>For SFN scheme, the DMRS of PDCCH can be associated with two TCI state indices, where two TCI states are indicated by MAC CE</w:t>
            </w:r>
          </w:p>
          <w:p w14:paraId="19A5698A" w14:textId="77777777" w:rsidR="000106D9" w:rsidRPr="000106D9" w:rsidRDefault="000106D9" w:rsidP="003A021B">
            <w:pPr>
              <w:numPr>
                <w:ilvl w:val="0"/>
                <w:numId w:val="13"/>
              </w:numPr>
              <w:contextualSpacing/>
            </w:pPr>
            <w:r w:rsidRPr="000106D9">
              <w:t>Support repetition scheme (Option 2) for PDCCH from different TRPs to improve PDCCH reliability</w:t>
            </w:r>
          </w:p>
          <w:p w14:paraId="79CE878B" w14:textId="77777777" w:rsidR="000106D9" w:rsidRPr="000106D9" w:rsidRDefault="000106D9" w:rsidP="003A021B">
            <w:pPr>
              <w:numPr>
                <w:ilvl w:val="0"/>
                <w:numId w:val="13"/>
              </w:numPr>
              <w:contextualSpacing/>
            </w:pPr>
            <w:r w:rsidRPr="000106D9">
              <w:t>Support Alt 1-3 (Two sets of PDCCH candidates are associated with two corresponding SS sets, where both SS sets are associated with the CORESET and each SS set is associated with only one TCI state of the CORESET) and Alt 3 (Two SS sets associated with corresponding CORESETs) for PDCCH from different TRPs to improve PDCCH reliability</w:t>
            </w:r>
          </w:p>
          <w:p w14:paraId="0332CEBB" w14:textId="77777777" w:rsidR="000106D9" w:rsidRPr="000106D9" w:rsidRDefault="000106D9" w:rsidP="003A021B">
            <w:pPr>
              <w:numPr>
                <w:ilvl w:val="0"/>
                <w:numId w:val="13"/>
              </w:numPr>
              <w:contextualSpacing/>
            </w:pPr>
            <w:r w:rsidRPr="000106D9">
              <w:t>Support explicit linkage (case 1) between PDCCH candidates from different TRPs</w:t>
            </w:r>
          </w:p>
        </w:tc>
      </w:tr>
      <w:tr w:rsidR="000106D9" w:rsidRPr="000106D9" w14:paraId="752E3583" w14:textId="77777777" w:rsidTr="00AF1FA9">
        <w:tc>
          <w:tcPr>
            <w:tcW w:w="1075" w:type="dxa"/>
          </w:tcPr>
          <w:p w14:paraId="3C31F6FE" w14:textId="77777777" w:rsidR="000106D9" w:rsidRPr="000106D9" w:rsidRDefault="000106D9" w:rsidP="000106D9">
            <w:r w:rsidRPr="000106D9">
              <w:t>Samsung</w:t>
            </w:r>
          </w:p>
        </w:tc>
        <w:tc>
          <w:tcPr>
            <w:tcW w:w="8275" w:type="dxa"/>
          </w:tcPr>
          <w:p w14:paraId="63DD3202" w14:textId="77777777" w:rsidR="000106D9" w:rsidRPr="000106D9" w:rsidRDefault="000106D9" w:rsidP="003A021B">
            <w:pPr>
              <w:numPr>
                <w:ilvl w:val="0"/>
                <w:numId w:val="13"/>
              </w:numPr>
              <w:contextualSpacing/>
            </w:pPr>
            <w:r w:rsidRPr="000106D9">
              <w:t>Support both Option 2 and Option 3 for multi-TRP PDCCH repetition. Careful consideration of UE implementation complexity of Option 2 (repetition) is needed</w:t>
            </w:r>
          </w:p>
          <w:p w14:paraId="37D4585C" w14:textId="77777777" w:rsidR="000106D9" w:rsidRPr="000106D9" w:rsidRDefault="000106D9" w:rsidP="003A021B">
            <w:pPr>
              <w:numPr>
                <w:ilvl w:val="0"/>
                <w:numId w:val="13"/>
              </w:numPr>
              <w:contextualSpacing/>
            </w:pPr>
            <w:r w:rsidRPr="000106D9">
              <w:t>Support TDM based PDCCH repetition as a starting point</w:t>
            </w:r>
          </w:p>
          <w:p w14:paraId="684E8EE5" w14:textId="77777777" w:rsidR="000106D9" w:rsidRPr="000106D9" w:rsidRDefault="000106D9" w:rsidP="003A021B">
            <w:pPr>
              <w:numPr>
                <w:ilvl w:val="0"/>
                <w:numId w:val="13"/>
              </w:numPr>
              <w:contextualSpacing/>
            </w:pPr>
            <w:r w:rsidRPr="000106D9">
              <w:t>On resource configuration for multi-TRP based PDCCH repetition, support Alt3</w:t>
            </w:r>
          </w:p>
          <w:p w14:paraId="28CCE05A" w14:textId="77777777" w:rsidR="000106D9" w:rsidRPr="000106D9" w:rsidRDefault="000106D9" w:rsidP="003A021B">
            <w:pPr>
              <w:numPr>
                <w:ilvl w:val="0"/>
                <w:numId w:val="13"/>
              </w:numPr>
              <w:contextualSpacing/>
            </w:pPr>
            <w:r w:rsidRPr="000106D9">
              <w:rPr>
                <w:i/>
                <w:lang w:eastAsia="ko-KR"/>
              </w:rPr>
              <w:t>For multi-chance, support implicit linkage based on the contents between each repeated DCI contents</w:t>
            </w:r>
          </w:p>
          <w:p w14:paraId="56C7AB85" w14:textId="77777777" w:rsidR="000106D9" w:rsidRPr="000106D9" w:rsidRDefault="000106D9" w:rsidP="003A021B">
            <w:pPr>
              <w:numPr>
                <w:ilvl w:val="0"/>
                <w:numId w:val="13"/>
              </w:numPr>
              <w:contextualSpacing/>
            </w:pPr>
            <w:r w:rsidRPr="000106D9">
              <w:t>Support modified counting rule and the maximum limit for the number of monitored PDCCH candidates and non-overlapped CCEs based on a manner of PDCCH enhancement: no repetition, repetition, multi-chance</w:t>
            </w:r>
          </w:p>
          <w:p w14:paraId="450BEA74" w14:textId="77777777" w:rsidR="000106D9" w:rsidRPr="000106D9" w:rsidRDefault="000106D9" w:rsidP="003A021B">
            <w:pPr>
              <w:numPr>
                <w:ilvl w:val="0"/>
                <w:numId w:val="13"/>
              </w:numPr>
              <w:contextualSpacing/>
            </w:pPr>
            <w:r w:rsidRPr="000106D9">
              <w:t>Support modified overbooking rule enabling to select the subset of PDCCH candidates and CCEs in a common or UE-specific search space sets which include repeated PDCCH candidates</w:t>
            </w:r>
          </w:p>
        </w:tc>
      </w:tr>
      <w:tr w:rsidR="000106D9" w:rsidRPr="000106D9" w14:paraId="3737C2C5" w14:textId="77777777" w:rsidTr="00AF1FA9">
        <w:tc>
          <w:tcPr>
            <w:tcW w:w="1075" w:type="dxa"/>
          </w:tcPr>
          <w:p w14:paraId="08C7C679" w14:textId="77777777" w:rsidR="000106D9" w:rsidRPr="000106D9" w:rsidRDefault="000106D9" w:rsidP="000106D9">
            <w:r w:rsidRPr="000106D9">
              <w:t>OPPO</w:t>
            </w:r>
          </w:p>
        </w:tc>
        <w:tc>
          <w:tcPr>
            <w:tcW w:w="8275" w:type="dxa"/>
          </w:tcPr>
          <w:p w14:paraId="7315C860" w14:textId="77777777" w:rsidR="000106D9" w:rsidRPr="000106D9" w:rsidRDefault="000106D9" w:rsidP="003A021B">
            <w:pPr>
              <w:numPr>
                <w:ilvl w:val="0"/>
                <w:numId w:val="13"/>
              </w:numPr>
              <w:contextualSpacing/>
            </w:pPr>
            <w:r w:rsidRPr="000106D9">
              <w:t>Support one CORESET with two active TCI states for PDCCH enhancement based on multi-TRP</w:t>
            </w:r>
          </w:p>
          <w:p w14:paraId="25B50276" w14:textId="77777777" w:rsidR="000106D9" w:rsidRPr="000106D9" w:rsidRDefault="000106D9" w:rsidP="003A021B">
            <w:pPr>
              <w:numPr>
                <w:ilvl w:val="0"/>
                <w:numId w:val="13"/>
              </w:numPr>
              <w:contextualSpacing/>
            </w:pPr>
            <w:r w:rsidRPr="000106D9">
              <w:t>Repetition(option 2) is preferred for non-SFN based mTRP PDCCH reliability enhancement</w:t>
            </w:r>
          </w:p>
          <w:p w14:paraId="2C2C3ED0" w14:textId="77777777" w:rsidR="000106D9" w:rsidRPr="000106D9" w:rsidRDefault="000106D9" w:rsidP="003A021B">
            <w:pPr>
              <w:numPr>
                <w:ilvl w:val="0"/>
                <w:numId w:val="13"/>
              </w:numPr>
              <w:contextualSpacing/>
            </w:pPr>
            <w:r w:rsidRPr="000106D9">
              <w:t>For PDCCH enhancement, inter-slot TDM transmission without repetition is not supported</w:t>
            </w:r>
          </w:p>
          <w:p w14:paraId="38727227" w14:textId="77777777" w:rsidR="000106D9" w:rsidRPr="000106D9" w:rsidRDefault="000106D9" w:rsidP="003A021B">
            <w:pPr>
              <w:numPr>
                <w:ilvl w:val="0"/>
                <w:numId w:val="13"/>
              </w:numPr>
              <w:contextualSpacing/>
            </w:pPr>
            <w:r w:rsidRPr="000106D9">
              <w:t>It is hard to support FDM for no repetition with aggregation level 1 under some REG bundle size and duration of  CORESET</w:t>
            </w:r>
          </w:p>
          <w:p w14:paraId="19920BAD" w14:textId="77777777" w:rsidR="000106D9" w:rsidRPr="000106D9" w:rsidRDefault="000106D9" w:rsidP="003A021B">
            <w:pPr>
              <w:numPr>
                <w:ilvl w:val="0"/>
                <w:numId w:val="13"/>
              </w:numPr>
              <w:contextualSpacing/>
            </w:pPr>
            <w:r w:rsidRPr="000106D9">
              <w:t>How to ensure same time and frequency domain resource between 2 SS sets needs further study for Alt 2 and Alt 3</w:t>
            </w:r>
          </w:p>
          <w:p w14:paraId="12D6A698" w14:textId="77777777" w:rsidR="000106D9" w:rsidRPr="000106D9" w:rsidRDefault="000106D9" w:rsidP="003A021B">
            <w:pPr>
              <w:numPr>
                <w:ilvl w:val="0"/>
                <w:numId w:val="13"/>
              </w:numPr>
              <w:contextualSpacing/>
            </w:pPr>
            <w:r w:rsidRPr="000106D9">
              <w:t>Support one or more multiplexing schemes (TDM, FDM, SFN and combined scheme) based on the framework of Rel-15/16 as much as possible.</w:t>
            </w:r>
          </w:p>
          <w:p w14:paraId="4FC1D847" w14:textId="77777777" w:rsidR="000106D9" w:rsidRPr="000106D9" w:rsidRDefault="000106D9" w:rsidP="003A021B">
            <w:pPr>
              <w:numPr>
                <w:ilvl w:val="1"/>
                <w:numId w:val="13"/>
              </w:numPr>
              <w:contextualSpacing/>
            </w:pPr>
            <w:r w:rsidRPr="000106D9">
              <w:t>TDM has higher priority than FDM considering lower reception requirement.</w:t>
            </w:r>
          </w:p>
          <w:p w14:paraId="5A930B6F" w14:textId="77777777" w:rsidR="000106D9" w:rsidRPr="000106D9" w:rsidRDefault="000106D9" w:rsidP="003A021B">
            <w:pPr>
              <w:numPr>
                <w:ilvl w:val="1"/>
                <w:numId w:val="13"/>
              </w:numPr>
              <w:contextualSpacing/>
            </w:pPr>
            <w:r w:rsidRPr="000106D9">
              <w:t>FDM and SFN are workable only for advanced UE with two simultaneous RX beam in FR2</w:t>
            </w:r>
          </w:p>
          <w:p w14:paraId="562A93E3" w14:textId="77777777" w:rsidR="000106D9" w:rsidRPr="000106D9" w:rsidRDefault="000106D9" w:rsidP="003A021B">
            <w:pPr>
              <w:numPr>
                <w:ilvl w:val="0"/>
                <w:numId w:val="13"/>
              </w:numPr>
              <w:contextualSpacing/>
            </w:pPr>
            <w:r w:rsidRPr="000106D9">
              <w:lastRenderedPageBreak/>
              <w:t>Support Alt 1-1, i.e., one PDCCH candidate is associated with both TCI states of the CORESET</w:t>
            </w:r>
          </w:p>
          <w:p w14:paraId="3A786141" w14:textId="77777777" w:rsidR="000106D9" w:rsidRPr="000106D9" w:rsidRDefault="000106D9" w:rsidP="003A021B">
            <w:pPr>
              <w:numPr>
                <w:ilvl w:val="0"/>
                <w:numId w:val="13"/>
              </w:numPr>
              <w:contextualSpacing/>
            </w:pPr>
            <w:r w:rsidRPr="000106D9">
              <w:t>Support explicit linkage between PDCCH candidates if Alt 1-2/1-3/2/3 is agreed</w:t>
            </w:r>
          </w:p>
        </w:tc>
      </w:tr>
      <w:tr w:rsidR="000106D9" w:rsidRPr="000106D9" w14:paraId="06E9905F" w14:textId="77777777" w:rsidTr="00AF1FA9">
        <w:tc>
          <w:tcPr>
            <w:tcW w:w="1075" w:type="dxa"/>
          </w:tcPr>
          <w:p w14:paraId="7137D655" w14:textId="77777777" w:rsidR="000106D9" w:rsidRPr="000106D9" w:rsidRDefault="000106D9" w:rsidP="000106D9">
            <w:r w:rsidRPr="000106D9">
              <w:lastRenderedPageBreak/>
              <w:t>Sony</w:t>
            </w:r>
          </w:p>
        </w:tc>
        <w:tc>
          <w:tcPr>
            <w:tcW w:w="8275" w:type="dxa"/>
          </w:tcPr>
          <w:p w14:paraId="062661C2" w14:textId="77777777" w:rsidR="000106D9" w:rsidRPr="000106D9" w:rsidRDefault="000106D9" w:rsidP="003A021B">
            <w:pPr>
              <w:numPr>
                <w:ilvl w:val="0"/>
                <w:numId w:val="13"/>
              </w:numPr>
              <w:contextualSpacing/>
            </w:pPr>
            <w:r w:rsidRPr="000106D9">
              <w:rPr>
                <w:color w:val="000000"/>
                <w:lang w:eastAsia="ja-JP"/>
              </w:rPr>
              <w:t>Support both Alt2(One SS set associated with two different CORESETs) and Alt3(Two SS sets associated with corresponding CORESETs)</w:t>
            </w:r>
          </w:p>
          <w:p w14:paraId="09811217" w14:textId="77777777" w:rsidR="000106D9" w:rsidRPr="000106D9" w:rsidRDefault="000106D9" w:rsidP="003A021B">
            <w:pPr>
              <w:numPr>
                <w:ilvl w:val="0"/>
                <w:numId w:val="13"/>
              </w:numPr>
              <w:contextualSpacing/>
            </w:pPr>
            <w:r w:rsidRPr="000106D9">
              <w:rPr>
                <w:lang w:eastAsia="ja-JP"/>
              </w:rPr>
              <w:t xml:space="preserve">For TDM scheme, specify the UE capability whether the </w:t>
            </w:r>
            <w:r w:rsidRPr="000106D9">
              <w:rPr>
                <w:color w:val="000000"/>
                <w:lang w:eastAsia="ja-JP"/>
              </w:rPr>
              <w:t>UE can monitor simultaneously two CORESETs using different antenna panels in UE side</w:t>
            </w:r>
          </w:p>
          <w:p w14:paraId="379FC231" w14:textId="77777777" w:rsidR="000106D9" w:rsidRPr="000106D9" w:rsidRDefault="000106D9" w:rsidP="003A021B">
            <w:pPr>
              <w:numPr>
                <w:ilvl w:val="0"/>
                <w:numId w:val="13"/>
              </w:numPr>
              <w:contextualSpacing/>
            </w:pPr>
            <w:r w:rsidRPr="000106D9">
              <w:rPr>
                <w:lang w:eastAsia="ja-JP"/>
              </w:rPr>
              <w:t>Specify the gap between two different PDCCH from different TRPs for the UE without simultaneous reception capability</w:t>
            </w:r>
          </w:p>
        </w:tc>
      </w:tr>
      <w:tr w:rsidR="000106D9" w:rsidRPr="000106D9" w14:paraId="02F63147" w14:textId="77777777" w:rsidTr="00AF1FA9">
        <w:tc>
          <w:tcPr>
            <w:tcW w:w="1075" w:type="dxa"/>
          </w:tcPr>
          <w:p w14:paraId="49543353" w14:textId="77777777" w:rsidR="000106D9" w:rsidRPr="000106D9" w:rsidRDefault="000106D9" w:rsidP="000106D9">
            <w:r w:rsidRPr="000106D9">
              <w:t>Apple Inc.</w:t>
            </w:r>
          </w:p>
        </w:tc>
        <w:tc>
          <w:tcPr>
            <w:tcW w:w="8275" w:type="dxa"/>
          </w:tcPr>
          <w:p w14:paraId="3E41D470" w14:textId="77777777" w:rsidR="000106D9" w:rsidRPr="000106D9" w:rsidRDefault="000106D9" w:rsidP="003A021B">
            <w:pPr>
              <w:numPr>
                <w:ilvl w:val="0"/>
                <w:numId w:val="13"/>
              </w:numPr>
              <w:contextualSpacing/>
            </w:pPr>
            <w:r w:rsidRPr="000106D9">
              <w:t>Compared to option 2 (repetition) and option 3 (multi-chance), option 1 (no repetition) is preferred, where REG bundle level beam cycling is supported.</w:t>
            </w:r>
          </w:p>
          <w:p w14:paraId="7E7FABFE" w14:textId="77777777" w:rsidR="000106D9" w:rsidRPr="000106D9" w:rsidRDefault="000106D9" w:rsidP="003A021B">
            <w:pPr>
              <w:numPr>
                <w:ilvl w:val="0"/>
                <w:numId w:val="13"/>
              </w:numPr>
              <w:contextualSpacing/>
            </w:pPr>
            <w:r w:rsidRPr="000106D9">
              <w:t>Support Alt1 (One CORESET with two active TCI states).</w:t>
            </w:r>
          </w:p>
        </w:tc>
      </w:tr>
      <w:tr w:rsidR="000106D9" w:rsidRPr="000106D9" w14:paraId="25AF4006" w14:textId="77777777" w:rsidTr="00AF1FA9">
        <w:tc>
          <w:tcPr>
            <w:tcW w:w="1075" w:type="dxa"/>
          </w:tcPr>
          <w:p w14:paraId="39CD29F7" w14:textId="77777777" w:rsidR="000106D9" w:rsidRPr="000106D9" w:rsidRDefault="000106D9" w:rsidP="000106D9">
            <w:r w:rsidRPr="000106D9">
              <w:t>LG Electronics</w:t>
            </w:r>
          </w:p>
        </w:tc>
        <w:tc>
          <w:tcPr>
            <w:tcW w:w="8275" w:type="dxa"/>
          </w:tcPr>
          <w:p w14:paraId="0ECFB2EA" w14:textId="77777777" w:rsidR="000106D9" w:rsidRPr="000106D9" w:rsidRDefault="000106D9" w:rsidP="003A021B">
            <w:pPr>
              <w:numPr>
                <w:ilvl w:val="0"/>
                <w:numId w:val="13"/>
              </w:numPr>
              <w:contextualSpacing/>
            </w:pPr>
            <w:r w:rsidRPr="000106D9">
              <w:t>TDM based MTRP PDCCH scheme should be supported with priority and FDM based scheme or SFN based enhancement can be considered additionally</w:t>
            </w:r>
          </w:p>
          <w:p w14:paraId="510F7EBE" w14:textId="77777777" w:rsidR="000106D9" w:rsidRPr="000106D9" w:rsidRDefault="000106D9" w:rsidP="003A021B">
            <w:pPr>
              <w:numPr>
                <w:ilvl w:val="0"/>
                <w:numId w:val="13"/>
              </w:numPr>
              <w:contextualSpacing/>
            </w:pPr>
            <w:r w:rsidRPr="000106D9">
              <w:t>Support 2 TCI states configuration/activation for a single CORESET for MTRP PDCCH scheme.</w:t>
            </w:r>
          </w:p>
          <w:p w14:paraId="5A7E20A7" w14:textId="77777777" w:rsidR="000106D9" w:rsidRPr="000106D9" w:rsidRDefault="000106D9" w:rsidP="003A021B">
            <w:pPr>
              <w:numPr>
                <w:ilvl w:val="0"/>
                <w:numId w:val="13"/>
              </w:numPr>
              <w:contextualSpacing/>
            </w:pPr>
            <w:r w:rsidRPr="000106D9">
              <w:t>For multi-chance PDCCH scheme, Option 3 can be considered with priority if additional gain from soft combining is not fully justified, taking into account UE complexity and specification impact.</w:t>
            </w:r>
          </w:p>
          <w:p w14:paraId="33B79A82" w14:textId="77777777" w:rsidR="000106D9" w:rsidRPr="000106D9" w:rsidRDefault="000106D9" w:rsidP="003A021B">
            <w:pPr>
              <w:numPr>
                <w:ilvl w:val="0"/>
                <w:numId w:val="13"/>
              </w:numPr>
              <w:contextualSpacing/>
            </w:pPr>
            <w:r w:rsidRPr="000106D9">
              <w:t>For single-chance PDCCH scheme, FDM based Option 1 and SFN based enhancement can be considered</w:t>
            </w:r>
          </w:p>
        </w:tc>
      </w:tr>
      <w:tr w:rsidR="000106D9" w:rsidRPr="000106D9" w14:paraId="10DC2C81" w14:textId="77777777" w:rsidTr="00AF1FA9">
        <w:tc>
          <w:tcPr>
            <w:tcW w:w="1075" w:type="dxa"/>
          </w:tcPr>
          <w:p w14:paraId="4F37F501" w14:textId="77777777" w:rsidR="000106D9" w:rsidRPr="000106D9" w:rsidRDefault="000106D9" w:rsidP="000106D9">
            <w:r w:rsidRPr="000106D9">
              <w:t>Fraunhofer IIS, Fraunhofer HHI</w:t>
            </w:r>
          </w:p>
        </w:tc>
        <w:tc>
          <w:tcPr>
            <w:tcW w:w="8275" w:type="dxa"/>
          </w:tcPr>
          <w:p w14:paraId="30BF0480" w14:textId="77777777" w:rsidR="000106D9" w:rsidRPr="000106D9" w:rsidRDefault="000106D9" w:rsidP="003A021B">
            <w:pPr>
              <w:numPr>
                <w:ilvl w:val="0"/>
                <w:numId w:val="13"/>
              </w:numPr>
              <w:contextualSpacing/>
            </w:pPr>
            <w:r w:rsidRPr="000106D9">
              <w:t>For Alt 1-2/1-3/2/3, two (or more) PDCCH candidates are explicitly linked together (UE knows the linking before decoding).</w:t>
            </w:r>
          </w:p>
          <w:p w14:paraId="2B1C73E0" w14:textId="77777777" w:rsidR="000106D9" w:rsidRPr="000106D9" w:rsidRDefault="000106D9" w:rsidP="003A021B">
            <w:pPr>
              <w:numPr>
                <w:ilvl w:val="0"/>
                <w:numId w:val="13"/>
              </w:numPr>
              <w:contextualSpacing/>
            </w:pPr>
            <w:r w:rsidRPr="000106D9">
              <w:t>The decoding method employed and the corresponding number BD attempts for a pair of linked PDCCH candidates to be calculated towards the BD limit is as follows:</w:t>
            </w:r>
          </w:p>
          <w:p w14:paraId="7D9615E3" w14:textId="77777777" w:rsidR="000106D9" w:rsidRPr="000106D9" w:rsidRDefault="000106D9" w:rsidP="003A021B">
            <w:pPr>
              <w:numPr>
                <w:ilvl w:val="1"/>
                <w:numId w:val="13"/>
              </w:numPr>
              <w:contextualSpacing/>
            </w:pPr>
            <w:r w:rsidRPr="000106D9">
              <w:t>Soft-combining: 1</w:t>
            </w:r>
          </w:p>
          <w:p w14:paraId="01D2AA8B" w14:textId="77777777" w:rsidR="000106D9" w:rsidRPr="000106D9" w:rsidRDefault="000106D9" w:rsidP="003A021B">
            <w:pPr>
              <w:numPr>
                <w:ilvl w:val="1"/>
                <w:numId w:val="13"/>
              </w:numPr>
              <w:contextualSpacing/>
            </w:pPr>
            <w:r w:rsidRPr="000106D9">
              <w:t>Hybrid decoding or selection decoding: 2</w:t>
            </w:r>
          </w:p>
          <w:p w14:paraId="09E53A64" w14:textId="77777777" w:rsidR="000106D9" w:rsidRPr="000106D9" w:rsidRDefault="000106D9" w:rsidP="003A021B">
            <w:pPr>
              <w:numPr>
                <w:ilvl w:val="0"/>
                <w:numId w:val="13"/>
              </w:numPr>
              <w:contextualSpacing/>
            </w:pPr>
            <w:r w:rsidRPr="000106D9">
              <w:t>Consider one of the following transmission schemes for PDCCH reliability enhancement</w:t>
            </w:r>
          </w:p>
          <w:p w14:paraId="39FDC208" w14:textId="77777777" w:rsidR="000106D9" w:rsidRPr="000106D9" w:rsidRDefault="000106D9" w:rsidP="003A021B">
            <w:pPr>
              <w:numPr>
                <w:ilvl w:val="1"/>
                <w:numId w:val="13"/>
              </w:numPr>
              <w:contextualSpacing/>
            </w:pPr>
            <w:r w:rsidRPr="000106D9">
              <w:t>Alt 2: One SS set associated with two different CORESETs</w:t>
            </w:r>
          </w:p>
          <w:p w14:paraId="5709841D" w14:textId="77777777" w:rsidR="000106D9" w:rsidRPr="000106D9" w:rsidRDefault="000106D9" w:rsidP="003A021B">
            <w:pPr>
              <w:numPr>
                <w:ilvl w:val="1"/>
                <w:numId w:val="13"/>
              </w:numPr>
              <w:contextualSpacing/>
            </w:pPr>
            <w:r w:rsidRPr="000106D9">
              <w:t>Alt 3: Two SS sets associated with corresponding CORESETs</w:t>
            </w:r>
          </w:p>
          <w:p w14:paraId="231E2793" w14:textId="77777777" w:rsidR="000106D9" w:rsidRPr="000106D9" w:rsidRDefault="000106D9" w:rsidP="003A021B">
            <w:pPr>
              <w:numPr>
                <w:ilvl w:val="0"/>
                <w:numId w:val="13"/>
              </w:numPr>
              <w:contextualSpacing/>
            </w:pPr>
            <w:r w:rsidRPr="000106D9">
              <w:t>Use MAC-CE for the signalling of the association of the SS set with one or more CORESETs for Alt-2 or the association between two SS sets for Alt-3.</w:t>
            </w:r>
          </w:p>
          <w:p w14:paraId="56E1007A" w14:textId="77777777" w:rsidR="000106D9" w:rsidRPr="000106D9" w:rsidRDefault="000106D9" w:rsidP="003A021B">
            <w:pPr>
              <w:numPr>
                <w:ilvl w:val="0"/>
                <w:numId w:val="13"/>
              </w:numPr>
              <w:contextualSpacing/>
            </w:pPr>
            <w:r w:rsidRPr="000106D9">
              <w:t>FDM is preferred to TDM for PDCCH repetition or multi-chance PDCCH</w:t>
            </w:r>
          </w:p>
        </w:tc>
      </w:tr>
      <w:tr w:rsidR="000106D9" w:rsidRPr="000106D9" w14:paraId="2AB950A9" w14:textId="77777777" w:rsidTr="00AF1FA9">
        <w:tc>
          <w:tcPr>
            <w:tcW w:w="1075" w:type="dxa"/>
          </w:tcPr>
          <w:p w14:paraId="69A3FEB8" w14:textId="77777777" w:rsidR="000106D9" w:rsidRPr="000106D9" w:rsidRDefault="000106D9" w:rsidP="000106D9">
            <w:r w:rsidRPr="000106D9">
              <w:t>Nokia, Nokia Shanghai Bell</w:t>
            </w:r>
          </w:p>
        </w:tc>
        <w:tc>
          <w:tcPr>
            <w:tcW w:w="8275" w:type="dxa"/>
          </w:tcPr>
          <w:p w14:paraId="536FB8FA" w14:textId="77777777" w:rsidR="000106D9" w:rsidRPr="000106D9" w:rsidRDefault="000106D9" w:rsidP="003A021B">
            <w:pPr>
              <w:numPr>
                <w:ilvl w:val="0"/>
                <w:numId w:val="13"/>
              </w:numPr>
              <w:contextualSpacing/>
            </w:pPr>
            <w:r w:rsidRPr="000106D9">
              <w:t>Consider Alt 1-1 + option 1 + FDM combination with higher priority</w:t>
            </w:r>
          </w:p>
          <w:p w14:paraId="00182A63" w14:textId="77777777" w:rsidR="000106D9" w:rsidRPr="000106D9" w:rsidRDefault="000106D9" w:rsidP="003A021B">
            <w:pPr>
              <w:numPr>
                <w:ilvl w:val="0"/>
                <w:numId w:val="13"/>
              </w:numPr>
              <w:contextualSpacing/>
            </w:pPr>
            <w:r w:rsidRPr="000106D9">
              <w:t xml:space="preserve">Support Alt 1-2 + option 2 + TDM combination with the following considerations, </w:t>
            </w:r>
          </w:p>
          <w:p w14:paraId="3A1ECA18" w14:textId="77777777" w:rsidR="000106D9" w:rsidRPr="000106D9" w:rsidRDefault="000106D9" w:rsidP="003A021B">
            <w:pPr>
              <w:numPr>
                <w:ilvl w:val="1"/>
                <w:numId w:val="13"/>
              </w:numPr>
              <w:contextualSpacing/>
            </w:pPr>
            <w:r w:rsidRPr="000106D9">
              <w:t>Support activating two TCI states per CORESET</w:t>
            </w:r>
          </w:p>
          <w:p w14:paraId="4A3BC20D" w14:textId="77777777" w:rsidR="000106D9" w:rsidRPr="000106D9" w:rsidRDefault="000106D9" w:rsidP="003A021B">
            <w:pPr>
              <w:numPr>
                <w:ilvl w:val="1"/>
                <w:numId w:val="13"/>
              </w:numPr>
              <w:contextualSpacing/>
            </w:pPr>
            <w:r w:rsidRPr="000106D9">
              <w:t>Activated TCI states of the CORESET and monitoring occasions defined by the SSSs to that CORESET shall be mapped with a predefined rule or configuration by considering a fixed period</w:t>
            </w:r>
          </w:p>
          <w:p w14:paraId="71905133" w14:textId="77777777" w:rsidR="000106D9" w:rsidRPr="000106D9" w:rsidRDefault="000106D9" w:rsidP="003A021B">
            <w:pPr>
              <w:numPr>
                <w:ilvl w:val="0"/>
                <w:numId w:val="13"/>
              </w:numPr>
              <w:contextualSpacing/>
            </w:pPr>
            <w:r w:rsidRPr="000106D9">
              <w:t>Alt 1-3 related combinations shall not be considered further</w:t>
            </w:r>
          </w:p>
          <w:p w14:paraId="4888019F" w14:textId="77777777" w:rsidR="000106D9" w:rsidRPr="000106D9" w:rsidRDefault="000106D9" w:rsidP="003A021B">
            <w:pPr>
              <w:numPr>
                <w:ilvl w:val="0"/>
                <w:numId w:val="13"/>
              </w:numPr>
              <w:contextualSpacing/>
            </w:pPr>
            <w:r w:rsidRPr="000106D9">
              <w:lastRenderedPageBreak/>
              <w:t>For PDCCH reliability enhancement, Alt 2 related combinations shall not be considered further</w:t>
            </w:r>
          </w:p>
          <w:p w14:paraId="24B3006A" w14:textId="77777777" w:rsidR="000106D9" w:rsidRPr="000106D9" w:rsidRDefault="000106D9" w:rsidP="003A021B">
            <w:pPr>
              <w:numPr>
                <w:ilvl w:val="0"/>
                <w:numId w:val="13"/>
              </w:numPr>
              <w:contextualSpacing/>
            </w:pPr>
            <w:r w:rsidRPr="000106D9">
              <w:t xml:space="preserve">Consider Alt 3 + option 2 + TDM combination with higher priority for down selection with other combinations. </w:t>
            </w:r>
          </w:p>
          <w:p w14:paraId="02239936" w14:textId="77777777" w:rsidR="000106D9" w:rsidRPr="000106D9" w:rsidRDefault="000106D9" w:rsidP="003A021B">
            <w:pPr>
              <w:numPr>
                <w:ilvl w:val="1"/>
                <w:numId w:val="13"/>
              </w:numPr>
              <w:contextualSpacing/>
            </w:pPr>
            <w:r w:rsidRPr="000106D9">
              <w:t>If supported, further study mechanism to enable linking between SS sets such that soft combining can be supported at the UE</w:t>
            </w:r>
          </w:p>
        </w:tc>
      </w:tr>
      <w:tr w:rsidR="000106D9" w:rsidRPr="000106D9" w14:paraId="30EC43C4" w14:textId="77777777" w:rsidTr="00AF1FA9">
        <w:tc>
          <w:tcPr>
            <w:tcW w:w="1075" w:type="dxa"/>
          </w:tcPr>
          <w:p w14:paraId="22582509" w14:textId="77777777" w:rsidR="000106D9" w:rsidRPr="000106D9" w:rsidRDefault="000106D9" w:rsidP="000106D9">
            <w:r w:rsidRPr="000106D9">
              <w:lastRenderedPageBreak/>
              <w:t>Lenovo, Motorola Mobility</w:t>
            </w:r>
          </w:p>
        </w:tc>
        <w:tc>
          <w:tcPr>
            <w:tcW w:w="8275" w:type="dxa"/>
          </w:tcPr>
          <w:p w14:paraId="2A91993F" w14:textId="77777777" w:rsidR="000106D9" w:rsidRPr="000106D9" w:rsidRDefault="000106D9" w:rsidP="003A021B">
            <w:pPr>
              <w:numPr>
                <w:ilvl w:val="0"/>
                <w:numId w:val="13"/>
              </w:numPr>
              <w:contextualSpacing/>
            </w:pPr>
            <w:r w:rsidRPr="000106D9">
              <w:t>TDM schemes can be considered as the baseline for PDCCH enhancement</w:t>
            </w:r>
          </w:p>
          <w:p w14:paraId="2EB0CA99" w14:textId="77777777" w:rsidR="000106D9" w:rsidRPr="000106D9" w:rsidRDefault="000106D9" w:rsidP="003A021B">
            <w:pPr>
              <w:numPr>
                <w:ilvl w:val="1"/>
                <w:numId w:val="13"/>
              </w:numPr>
              <w:contextualSpacing/>
            </w:pPr>
            <w:r w:rsidRPr="000106D9">
              <w:t>For FR2, FDM/SFN schemes can be considered only for UE with high capability</w:t>
            </w:r>
          </w:p>
          <w:p w14:paraId="4F5918B6" w14:textId="77777777" w:rsidR="000106D9" w:rsidRPr="000106D9" w:rsidRDefault="000106D9" w:rsidP="003A021B">
            <w:pPr>
              <w:numPr>
                <w:ilvl w:val="0"/>
                <w:numId w:val="13"/>
              </w:numPr>
              <w:contextualSpacing/>
            </w:pPr>
            <w:r w:rsidRPr="000106D9">
              <w:t>Configurations:</w:t>
            </w:r>
          </w:p>
          <w:p w14:paraId="2815E2BF" w14:textId="77777777" w:rsidR="000106D9" w:rsidRPr="000106D9" w:rsidRDefault="000106D9" w:rsidP="003A021B">
            <w:pPr>
              <w:numPr>
                <w:ilvl w:val="1"/>
                <w:numId w:val="13"/>
              </w:numPr>
              <w:contextualSpacing/>
            </w:pPr>
            <w:r w:rsidRPr="000106D9">
              <w:t>Configuration Alt.1-1 can be used for FDM/SFN</w:t>
            </w:r>
          </w:p>
          <w:p w14:paraId="6AA8910D" w14:textId="77777777" w:rsidR="000106D9" w:rsidRPr="000106D9" w:rsidRDefault="000106D9" w:rsidP="003A021B">
            <w:pPr>
              <w:numPr>
                <w:ilvl w:val="1"/>
                <w:numId w:val="13"/>
              </w:numPr>
              <w:contextualSpacing/>
            </w:pPr>
            <w:r w:rsidRPr="000106D9">
              <w:t>Configuration Alt.1-2/Alt.1-3 can be used for TDM/FDM</w:t>
            </w:r>
          </w:p>
          <w:p w14:paraId="5FD18D7E" w14:textId="77777777" w:rsidR="000106D9" w:rsidRPr="000106D9" w:rsidRDefault="000106D9" w:rsidP="003A021B">
            <w:pPr>
              <w:numPr>
                <w:ilvl w:val="1"/>
                <w:numId w:val="13"/>
              </w:numPr>
              <w:contextualSpacing/>
            </w:pPr>
            <w:r w:rsidRPr="000106D9">
              <w:t>Configuration Alt.1-3 can provide flexible parameter configuration for each search space set associated with one TCI state of the CORESET with tradeoff of increasing of search space set number</w:t>
            </w:r>
          </w:p>
          <w:p w14:paraId="052DF896" w14:textId="77777777" w:rsidR="000106D9" w:rsidRPr="000106D9" w:rsidRDefault="000106D9" w:rsidP="003A021B">
            <w:pPr>
              <w:numPr>
                <w:ilvl w:val="1"/>
                <w:numId w:val="13"/>
              </w:numPr>
              <w:contextualSpacing/>
            </w:pPr>
            <w:r w:rsidRPr="000106D9">
              <w:t>For configuration Alt. 2, schemes for REG to CCE mapping and CCEs to candidate mapping based on multiple CORESETs need being further studied</w:t>
            </w:r>
          </w:p>
          <w:p w14:paraId="4FA655DA" w14:textId="77777777" w:rsidR="000106D9" w:rsidRPr="000106D9" w:rsidRDefault="000106D9" w:rsidP="003A021B">
            <w:pPr>
              <w:numPr>
                <w:ilvl w:val="1"/>
                <w:numId w:val="13"/>
              </w:numPr>
              <w:contextualSpacing/>
            </w:pPr>
            <w:r w:rsidRPr="000106D9">
              <w:t>For configuration Alt. 3, it can be used for TDM/FDM based enhanced PDCCH transmission with the most flexible configuration and can be easily combined with repetition scheme to meet higher reliability requirement</w:t>
            </w:r>
          </w:p>
          <w:p w14:paraId="3B387159" w14:textId="77777777" w:rsidR="000106D9" w:rsidRPr="000106D9" w:rsidRDefault="000106D9" w:rsidP="003A021B">
            <w:pPr>
              <w:numPr>
                <w:ilvl w:val="0"/>
                <w:numId w:val="13"/>
              </w:numPr>
              <w:contextualSpacing/>
            </w:pPr>
            <w:r w:rsidRPr="000106D9">
              <w:t>Support Option 3</w:t>
            </w:r>
          </w:p>
          <w:p w14:paraId="7F614569" w14:textId="77777777" w:rsidR="000106D9" w:rsidRPr="000106D9" w:rsidRDefault="000106D9" w:rsidP="003A021B">
            <w:pPr>
              <w:numPr>
                <w:ilvl w:val="0"/>
                <w:numId w:val="13"/>
              </w:numPr>
              <w:contextualSpacing/>
            </w:pPr>
            <w:r w:rsidRPr="000106D9">
              <w:t>One-one mapping may be used for determining linked candidates from different candidate set with different TCI states</w:t>
            </w:r>
          </w:p>
          <w:p w14:paraId="51B0C46E" w14:textId="77777777" w:rsidR="000106D9" w:rsidRPr="000106D9" w:rsidRDefault="000106D9" w:rsidP="003A021B">
            <w:pPr>
              <w:numPr>
                <w:ilvl w:val="0"/>
                <w:numId w:val="13"/>
              </w:numPr>
              <w:contextualSpacing/>
            </w:pPr>
            <w:r w:rsidRPr="000106D9">
              <w:t>Use sequence number to identify the DCIs serving the same purpose</w:t>
            </w:r>
          </w:p>
          <w:p w14:paraId="056C9066" w14:textId="77777777" w:rsidR="000106D9" w:rsidRPr="000106D9" w:rsidRDefault="000106D9" w:rsidP="003A021B">
            <w:pPr>
              <w:numPr>
                <w:ilvl w:val="0"/>
                <w:numId w:val="13"/>
              </w:numPr>
              <w:contextualSpacing/>
            </w:pPr>
            <w:r w:rsidRPr="000106D9">
              <w:t>If multiple DCIs serving the same purpose can be sent out at different time, introduce in each DCI a timing offset to the time the last DCI is sent to avoid timing ambiguity</w:t>
            </w:r>
          </w:p>
        </w:tc>
      </w:tr>
      <w:tr w:rsidR="000106D9" w:rsidRPr="000106D9" w14:paraId="26061ADC" w14:textId="77777777" w:rsidTr="00AF1FA9">
        <w:tc>
          <w:tcPr>
            <w:tcW w:w="1075" w:type="dxa"/>
          </w:tcPr>
          <w:p w14:paraId="72F07E35" w14:textId="77777777" w:rsidR="000106D9" w:rsidRPr="000106D9" w:rsidRDefault="000106D9" w:rsidP="000106D9">
            <w:r w:rsidRPr="000106D9">
              <w:t>NEC</w:t>
            </w:r>
          </w:p>
        </w:tc>
        <w:tc>
          <w:tcPr>
            <w:tcW w:w="8275" w:type="dxa"/>
          </w:tcPr>
          <w:p w14:paraId="0F26A673" w14:textId="77777777" w:rsidR="000106D9" w:rsidRPr="000106D9" w:rsidRDefault="000106D9" w:rsidP="003A021B">
            <w:pPr>
              <w:numPr>
                <w:ilvl w:val="0"/>
                <w:numId w:val="13"/>
              </w:numPr>
              <w:contextualSpacing/>
            </w:pPr>
            <w:r w:rsidRPr="000106D9">
              <w:t>Two PDCCH candidates each with one TCI state should be supported, and option 2 (repetition) should be supported</w:t>
            </w:r>
          </w:p>
          <w:p w14:paraId="58CC5288" w14:textId="77777777" w:rsidR="000106D9" w:rsidRPr="000106D9" w:rsidRDefault="000106D9" w:rsidP="003A021B">
            <w:pPr>
              <w:numPr>
                <w:ilvl w:val="0"/>
                <w:numId w:val="13"/>
              </w:numPr>
              <w:contextualSpacing/>
            </w:pPr>
            <w:r w:rsidRPr="000106D9">
              <w:t>Two PDCCH candidates are explicitly linked together</w:t>
            </w:r>
          </w:p>
          <w:p w14:paraId="3187138F" w14:textId="77777777" w:rsidR="000106D9" w:rsidRPr="000106D9" w:rsidRDefault="000106D9" w:rsidP="003A021B">
            <w:pPr>
              <w:numPr>
                <w:ilvl w:val="0"/>
                <w:numId w:val="13"/>
              </w:numPr>
              <w:contextualSpacing/>
            </w:pPr>
            <w:r w:rsidRPr="000106D9">
              <w:t>Same payload for PDCCH repetitions should be further studied, at least including scheduling offset and DAI field, and explicit linking between PDCCH candidates can be utilized</w:t>
            </w:r>
          </w:p>
        </w:tc>
      </w:tr>
      <w:tr w:rsidR="000106D9" w:rsidRPr="000106D9" w14:paraId="4BD410E3" w14:textId="77777777" w:rsidTr="00AF1FA9">
        <w:tc>
          <w:tcPr>
            <w:tcW w:w="1075" w:type="dxa"/>
          </w:tcPr>
          <w:p w14:paraId="53412F74" w14:textId="77777777" w:rsidR="000106D9" w:rsidRPr="000106D9" w:rsidRDefault="000106D9" w:rsidP="000106D9">
            <w:r w:rsidRPr="000106D9">
              <w:t>MediaTek Inc.</w:t>
            </w:r>
          </w:p>
        </w:tc>
        <w:tc>
          <w:tcPr>
            <w:tcW w:w="8275" w:type="dxa"/>
          </w:tcPr>
          <w:p w14:paraId="06C66490" w14:textId="77777777" w:rsidR="000106D9" w:rsidRPr="000106D9" w:rsidRDefault="000106D9" w:rsidP="003A021B">
            <w:pPr>
              <w:numPr>
                <w:ilvl w:val="0"/>
                <w:numId w:val="13"/>
              </w:numPr>
              <w:contextualSpacing/>
            </w:pPr>
            <w:r w:rsidRPr="000106D9">
              <w:t>Support Alt 3 as the first preference. Also, we can support Alt 1-2 with multiple monitoring occasions and Alt 1-3 as the second preference</w:t>
            </w:r>
          </w:p>
          <w:p w14:paraId="040C9F9D" w14:textId="77777777" w:rsidR="000106D9" w:rsidRPr="000106D9" w:rsidRDefault="000106D9" w:rsidP="003A021B">
            <w:pPr>
              <w:numPr>
                <w:ilvl w:val="0"/>
                <w:numId w:val="13"/>
              </w:numPr>
              <w:contextualSpacing/>
            </w:pPr>
            <w:r w:rsidRPr="000106D9">
              <w:t>TDM should be prioritized in order to relax the UE complexity.</w:t>
            </w:r>
          </w:p>
          <w:p w14:paraId="7353FF75" w14:textId="77777777" w:rsidR="000106D9" w:rsidRPr="000106D9" w:rsidRDefault="000106D9" w:rsidP="003A021B">
            <w:pPr>
              <w:numPr>
                <w:ilvl w:val="1"/>
                <w:numId w:val="13"/>
              </w:numPr>
              <w:contextualSpacing/>
            </w:pPr>
            <w:r w:rsidRPr="000106D9">
              <w:t>Both intra-slot and inter-slot TDM</w:t>
            </w:r>
          </w:p>
          <w:p w14:paraId="787C18E5" w14:textId="77777777" w:rsidR="000106D9" w:rsidRPr="000106D9" w:rsidRDefault="000106D9" w:rsidP="003A021B">
            <w:pPr>
              <w:numPr>
                <w:ilvl w:val="0"/>
                <w:numId w:val="13"/>
              </w:numPr>
              <w:contextualSpacing/>
            </w:pPr>
            <w:r w:rsidRPr="000106D9">
              <w:t>Support Option 2 (Repetition) and Case 1 (Explicit linkage) to use soft combining</w:t>
            </w:r>
          </w:p>
        </w:tc>
      </w:tr>
      <w:tr w:rsidR="000106D9" w:rsidRPr="000106D9" w14:paraId="717D5581" w14:textId="77777777" w:rsidTr="00AF1FA9">
        <w:tc>
          <w:tcPr>
            <w:tcW w:w="1075" w:type="dxa"/>
          </w:tcPr>
          <w:p w14:paraId="2198AC82" w14:textId="77777777" w:rsidR="000106D9" w:rsidRPr="000106D9" w:rsidRDefault="000106D9" w:rsidP="000106D9">
            <w:r w:rsidRPr="000106D9">
              <w:t>Intel Corporation</w:t>
            </w:r>
          </w:p>
        </w:tc>
        <w:tc>
          <w:tcPr>
            <w:tcW w:w="8275" w:type="dxa"/>
          </w:tcPr>
          <w:p w14:paraId="791EBB1C" w14:textId="77777777" w:rsidR="000106D9" w:rsidRPr="000106D9" w:rsidRDefault="000106D9" w:rsidP="003A021B">
            <w:pPr>
              <w:numPr>
                <w:ilvl w:val="0"/>
                <w:numId w:val="13"/>
              </w:numPr>
              <w:contextualSpacing/>
            </w:pPr>
            <w:r w:rsidRPr="000106D9">
              <w:t>Support repetition scheme (option-2) due to the following</w:t>
            </w:r>
          </w:p>
          <w:p w14:paraId="2AFD10BE" w14:textId="77777777" w:rsidR="000106D9" w:rsidRPr="000106D9" w:rsidRDefault="000106D9" w:rsidP="003A021B">
            <w:pPr>
              <w:numPr>
                <w:ilvl w:val="1"/>
                <w:numId w:val="13"/>
              </w:numPr>
              <w:contextualSpacing/>
            </w:pPr>
            <w:r w:rsidRPr="000106D9">
              <w:t>Repetition schemes are compatible with selection diversity based low complexity receivers that can provide performance within a dB of soft-combining receivers especially in the presence of blockage</w:t>
            </w:r>
          </w:p>
          <w:p w14:paraId="49780E55" w14:textId="77777777" w:rsidR="000106D9" w:rsidRPr="000106D9" w:rsidRDefault="000106D9" w:rsidP="003A021B">
            <w:pPr>
              <w:numPr>
                <w:ilvl w:val="1"/>
                <w:numId w:val="13"/>
              </w:numPr>
              <w:contextualSpacing/>
            </w:pPr>
            <w:r w:rsidRPr="000106D9">
              <w:lastRenderedPageBreak/>
              <w:t>Repetition schemes can support AL16+AL16 (plus inter-slot repetition) providing better performance than AL16 joint-coding scheme even with selection diversity reception</w:t>
            </w:r>
          </w:p>
          <w:p w14:paraId="1DCAAD65" w14:textId="77777777" w:rsidR="000106D9" w:rsidRPr="000106D9" w:rsidRDefault="000106D9" w:rsidP="003A021B">
            <w:pPr>
              <w:numPr>
                <w:ilvl w:val="0"/>
                <w:numId w:val="13"/>
              </w:numPr>
              <w:contextualSpacing/>
            </w:pPr>
            <w:r w:rsidRPr="000106D9">
              <w:t>Support both intra-slot and inter-slot mTRP PDCCH repetition that allows joint scheduling of PDCCH across multiple slots at the gNB to reduce blocking probability.</w:t>
            </w:r>
          </w:p>
          <w:p w14:paraId="036ABF5B" w14:textId="77777777" w:rsidR="000106D9" w:rsidRPr="000106D9" w:rsidRDefault="000106D9" w:rsidP="003A021B">
            <w:pPr>
              <w:numPr>
                <w:ilvl w:val="0"/>
                <w:numId w:val="13"/>
              </w:numPr>
              <w:contextualSpacing/>
            </w:pPr>
            <w:r w:rsidRPr="000106D9">
              <w:t>Support dynamic switching between sTRP and mTRP PDCCH transmission to reduce PDCCH blocking probability</w:t>
            </w:r>
          </w:p>
          <w:p w14:paraId="313BBA5C" w14:textId="77777777" w:rsidR="000106D9" w:rsidRPr="000106D9" w:rsidRDefault="000106D9" w:rsidP="003A021B">
            <w:pPr>
              <w:numPr>
                <w:ilvl w:val="0"/>
                <w:numId w:val="13"/>
              </w:numPr>
              <w:contextualSpacing/>
            </w:pPr>
            <w:r w:rsidRPr="000106D9">
              <w:t>Support TDM/FDM and combinations thereof for transmitted PDCCH repetitions from multiple TRPs</w:t>
            </w:r>
          </w:p>
          <w:p w14:paraId="5B692D04" w14:textId="77777777" w:rsidR="000106D9" w:rsidRPr="000106D9" w:rsidRDefault="000106D9" w:rsidP="003A021B">
            <w:pPr>
              <w:numPr>
                <w:ilvl w:val="0"/>
                <w:numId w:val="13"/>
              </w:numPr>
              <w:contextualSpacing/>
            </w:pPr>
            <w:r w:rsidRPr="000106D9">
              <w:t>Support Alt-3</w:t>
            </w:r>
          </w:p>
          <w:p w14:paraId="6CF0EB3C" w14:textId="77777777" w:rsidR="000106D9" w:rsidRPr="000106D9" w:rsidRDefault="000106D9" w:rsidP="003A021B">
            <w:pPr>
              <w:numPr>
                <w:ilvl w:val="0"/>
                <w:numId w:val="13"/>
              </w:numPr>
              <w:contextualSpacing/>
            </w:pPr>
            <w:r w:rsidRPr="000106D9">
              <w:t>Specify linkage of PDCCH candidates between TRP-1 and TRP-2</w:t>
            </w:r>
          </w:p>
        </w:tc>
      </w:tr>
      <w:tr w:rsidR="000106D9" w:rsidRPr="000106D9" w14:paraId="739B2D9F" w14:textId="77777777" w:rsidTr="00AF1FA9">
        <w:tc>
          <w:tcPr>
            <w:tcW w:w="1075" w:type="dxa"/>
          </w:tcPr>
          <w:p w14:paraId="704627AD" w14:textId="77777777" w:rsidR="000106D9" w:rsidRPr="000106D9" w:rsidRDefault="000106D9" w:rsidP="000106D9">
            <w:r w:rsidRPr="000106D9">
              <w:lastRenderedPageBreak/>
              <w:t>Xiaomi</w:t>
            </w:r>
          </w:p>
        </w:tc>
        <w:tc>
          <w:tcPr>
            <w:tcW w:w="8275" w:type="dxa"/>
          </w:tcPr>
          <w:p w14:paraId="4E6D14C1" w14:textId="77777777" w:rsidR="000106D9" w:rsidRPr="000106D9" w:rsidRDefault="000106D9" w:rsidP="003A021B">
            <w:pPr>
              <w:numPr>
                <w:ilvl w:val="0"/>
                <w:numId w:val="13"/>
              </w:numPr>
              <w:contextualSpacing/>
            </w:pPr>
            <w:r w:rsidRPr="000106D9">
              <w:t>Alt 1 and Alt 3 are more preferred than Alt 2</w:t>
            </w:r>
          </w:p>
          <w:p w14:paraId="49C20229" w14:textId="77777777" w:rsidR="000106D9" w:rsidRPr="000106D9" w:rsidRDefault="000106D9" w:rsidP="003A021B">
            <w:pPr>
              <w:numPr>
                <w:ilvl w:val="0"/>
                <w:numId w:val="13"/>
              </w:numPr>
              <w:contextualSpacing/>
            </w:pPr>
            <w:r w:rsidRPr="000106D9">
              <w:t>Alt 1-1 and Alt 1-3 are more preferred than Alt 1-2</w:t>
            </w:r>
          </w:p>
          <w:p w14:paraId="32D9B4C3" w14:textId="77777777" w:rsidR="000106D9" w:rsidRPr="000106D9" w:rsidRDefault="000106D9" w:rsidP="003A021B">
            <w:pPr>
              <w:numPr>
                <w:ilvl w:val="0"/>
                <w:numId w:val="13"/>
              </w:numPr>
              <w:contextualSpacing/>
            </w:pPr>
            <w:r w:rsidRPr="000106D9">
              <w:t>For Alt 1-3/2/3, Case 1 is more preferred. For Alt 1-2, both Case 1 and Case 2 should be supported</w:t>
            </w:r>
          </w:p>
          <w:p w14:paraId="64F87CD2" w14:textId="77777777" w:rsidR="000106D9" w:rsidRPr="000106D9" w:rsidRDefault="000106D9" w:rsidP="003A021B">
            <w:pPr>
              <w:numPr>
                <w:ilvl w:val="0"/>
                <w:numId w:val="13"/>
              </w:numPr>
              <w:contextualSpacing/>
            </w:pPr>
            <w:r w:rsidRPr="000106D9">
              <w:t>To discuss TCI states configured per SS set if Alt 1-3 is supported</w:t>
            </w:r>
          </w:p>
          <w:p w14:paraId="2BD97848" w14:textId="77777777" w:rsidR="000106D9" w:rsidRPr="000106D9" w:rsidRDefault="000106D9" w:rsidP="003A021B">
            <w:pPr>
              <w:numPr>
                <w:ilvl w:val="0"/>
                <w:numId w:val="13"/>
              </w:numPr>
              <w:contextualSpacing/>
            </w:pPr>
            <w:r w:rsidRPr="000106D9">
              <w:t>To support two FDM PDCCH candidate sets for two SS set respectively in Alt 1-3</w:t>
            </w:r>
          </w:p>
          <w:p w14:paraId="50E81C86" w14:textId="77777777" w:rsidR="000106D9" w:rsidRPr="000106D9" w:rsidRDefault="000106D9" w:rsidP="003A021B">
            <w:pPr>
              <w:numPr>
                <w:ilvl w:val="0"/>
                <w:numId w:val="13"/>
              </w:numPr>
              <w:contextualSpacing/>
            </w:pPr>
            <w:r w:rsidRPr="000106D9">
              <w:t>Option 1 and Option 2 should be considered with higher priority than Option 3</w:t>
            </w:r>
          </w:p>
        </w:tc>
      </w:tr>
      <w:tr w:rsidR="000106D9" w:rsidRPr="000106D9" w14:paraId="0BC7C73E" w14:textId="77777777" w:rsidTr="00AF1FA9">
        <w:tc>
          <w:tcPr>
            <w:tcW w:w="1075" w:type="dxa"/>
          </w:tcPr>
          <w:p w14:paraId="23323103" w14:textId="77777777" w:rsidR="000106D9" w:rsidRPr="000106D9" w:rsidRDefault="000106D9" w:rsidP="000106D9">
            <w:r w:rsidRPr="000106D9">
              <w:t>Spreadtrum Communications</w:t>
            </w:r>
          </w:p>
        </w:tc>
        <w:tc>
          <w:tcPr>
            <w:tcW w:w="8275" w:type="dxa"/>
          </w:tcPr>
          <w:p w14:paraId="578F0A7E" w14:textId="77777777" w:rsidR="000106D9" w:rsidRPr="000106D9" w:rsidRDefault="000106D9" w:rsidP="003A021B">
            <w:pPr>
              <w:numPr>
                <w:ilvl w:val="0"/>
                <w:numId w:val="13"/>
              </w:numPr>
              <w:contextualSpacing/>
            </w:pPr>
            <w:r w:rsidRPr="000106D9">
              <w:t>To enable PDCCH transmission(s) with two TCI states,  at least one of the following can be further studied:</w:t>
            </w:r>
          </w:p>
          <w:p w14:paraId="25926BC7" w14:textId="77777777" w:rsidR="000106D9" w:rsidRPr="000106D9" w:rsidRDefault="000106D9" w:rsidP="003A021B">
            <w:pPr>
              <w:numPr>
                <w:ilvl w:val="1"/>
                <w:numId w:val="13"/>
              </w:numPr>
              <w:contextualSpacing/>
            </w:pPr>
            <w:r w:rsidRPr="000106D9">
              <w:t xml:space="preserve">Alt 1-1 for one PDCCH candidate case </w:t>
            </w:r>
          </w:p>
          <w:p w14:paraId="7D3D6943" w14:textId="77777777" w:rsidR="000106D9" w:rsidRPr="000106D9" w:rsidRDefault="000106D9" w:rsidP="003A021B">
            <w:pPr>
              <w:numPr>
                <w:ilvl w:val="1"/>
                <w:numId w:val="13"/>
              </w:numPr>
              <w:contextualSpacing/>
            </w:pPr>
            <w:r w:rsidRPr="000106D9">
              <w:t xml:space="preserve">Alt3 for two or more  PDCCH candidate case </w:t>
            </w:r>
          </w:p>
          <w:p w14:paraId="37FC237B" w14:textId="77777777" w:rsidR="000106D9" w:rsidRPr="000106D9" w:rsidRDefault="000106D9" w:rsidP="003A021B">
            <w:pPr>
              <w:numPr>
                <w:ilvl w:val="0"/>
                <w:numId w:val="13"/>
              </w:numPr>
              <w:contextualSpacing/>
            </w:pPr>
            <w:r w:rsidRPr="000106D9">
              <w:t>For multi-TRP operation, support the following design in frequency domain resource allocation for PDCCH enhancement</w:t>
            </w:r>
          </w:p>
          <w:p w14:paraId="5EE9EE23" w14:textId="77777777" w:rsidR="000106D9" w:rsidRPr="000106D9" w:rsidRDefault="000106D9" w:rsidP="003A021B">
            <w:pPr>
              <w:numPr>
                <w:ilvl w:val="1"/>
                <w:numId w:val="13"/>
              </w:numPr>
              <w:contextualSpacing/>
            </w:pPr>
            <w:r w:rsidRPr="000106D9">
              <w:t xml:space="preserve">when precoderGranularity is configured with sameAsREG-bundle, even CCEs/REG bundles within the allocated frequency resource of the Coreset are associated with TCI state 1 and odd CCEs/REG bundles are assigned to TCI state 2. </w:t>
            </w:r>
          </w:p>
          <w:p w14:paraId="4F61A75B" w14:textId="77777777" w:rsidR="000106D9" w:rsidRPr="000106D9" w:rsidRDefault="000106D9" w:rsidP="003A021B">
            <w:pPr>
              <w:numPr>
                <w:ilvl w:val="1"/>
                <w:numId w:val="13"/>
              </w:numPr>
              <w:contextualSpacing/>
            </w:pPr>
            <w:r w:rsidRPr="000106D9">
              <w:t xml:space="preserve">when precoderGranularity is configured with allContiguousRBs, first </w:t>
            </w:r>
            <w:r w:rsidRPr="000106D9">
              <w:rPr>
                <w:rFonts w:ascii="Cambria Math" w:hAnsi="Cambria Math" w:cs="Cambria Math"/>
              </w:rPr>
              <w:t>⌈</w:t>
            </w:r>
            <w:r w:rsidRPr="000106D9">
              <w:t>CCEs/2</w:t>
            </w:r>
            <w:r w:rsidRPr="000106D9">
              <w:rPr>
                <w:rFonts w:ascii="Cambria Math" w:hAnsi="Cambria Math" w:cs="Cambria Math"/>
              </w:rPr>
              <w:t>⌉</w:t>
            </w:r>
            <w:r w:rsidRPr="000106D9">
              <w:t xml:space="preserve"> /</w:t>
            </w:r>
            <w:r w:rsidRPr="000106D9">
              <w:rPr>
                <w:rFonts w:ascii="Cambria Math" w:hAnsi="Cambria Math" w:cs="Cambria Math"/>
              </w:rPr>
              <w:t>⌈</w:t>
            </w:r>
            <w:r w:rsidRPr="000106D9">
              <w:t>REG bundles/2</w:t>
            </w:r>
            <w:r w:rsidRPr="000106D9">
              <w:rPr>
                <w:rFonts w:ascii="Cambria Math" w:hAnsi="Cambria Math" w:cs="Cambria Math"/>
              </w:rPr>
              <w:t>⌉</w:t>
            </w:r>
            <w:r w:rsidRPr="000106D9">
              <w:t xml:space="preserve">are associated with TCI state 1 and the remaining </w:t>
            </w:r>
            <w:r w:rsidRPr="000106D9">
              <w:rPr>
                <w:rFonts w:ascii="Cambria Math" w:hAnsi="Cambria Math" w:cs="Cambria Math"/>
              </w:rPr>
              <w:t>⌊</w:t>
            </w:r>
            <w:r w:rsidRPr="000106D9">
              <w:t>CCEs/2</w:t>
            </w:r>
            <w:r w:rsidRPr="000106D9">
              <w:rPr>
                <w:rFonts w:ascii="Cambria Math" w:hAnsi="Cambria Math" w:cs="Cambria Math"/>
              </w:rPr>
              <w:t>⌋</w:t>
            </w:r>
            <w:r w:rsidRPr="000106D9">
              <w:t xml:space="preserve"> /</w:t>
            </w:r>
            <w:r w:rsidRPr="000106D9">
              <w:rPr>
                <w:rFonts w:ascii="Cambria Math" w:hAnsi="Cambria Math" w:cs="Cambria Math"/>
              </w:rPr>
              <w:t>⌊</w:t>
            </w:r>
            <w:r w:rsidRPr="000106D9">
              <w:t>REG bundles/2</w:t>
            </w:r>
            <w:r w:rsidRPr="000106D9">
              <w:rPr>
                <w:rFonts w:ascii="Cambria Math" w:hAnsi="Cambria Math" w:cs="Cambria Math"/>
              </w:rPr>
              <w:t>⌋</w:t>
            </w:r>
            <w:r w:rsidRPr="000106D9">
              <w:t xml:space="preserve"> are assigned to TCI state 2</w:t>
            </w:r>
          </w:p>
          <w:p w14:paraId="705E2473" w14:textId="77777777" w:rsidR="000106D9" w:rsidRPr="000106D9" w:rsidRDefault="000106D9" w:rsidP="003A021B">
            <w:pPr>
              <w:numPr>
                <w:ilvl w:val="0"/>
                <w:numId w:val="13"/>
              </w:numPr>
              <w:contextualSpacing/>
            </w:pPr>
            <w:r w:rsidRPr="000106D9">
              <w:t>For two (or more) PDCCH repetition across multi-TRP, Case 1 can be prioritized for further study</w:t>
            </w:r>
          </w:p>
          <w:p w14:paraId="66A93A2C" w14:textId="77777777" w:rsidR="000106D9" w:rsidRPr="000106D9" w:rsidRDefault="000106D9" w:rsidP="003A021B">
            <w:pPr>
              <w:numPr>
                <w:ilvl w:val="0"/>
                <w:numId w:val="13"/>
              </w:numPr>
              <w:contextualSpacing/>
            </w:pPr>
            <w:r w:rsidRPr="000106D9">
              <w:t>For multi-TRP operation in FDM manner, for the linkage between two sets of PDCCH candidates, at least consider one of the following:</w:t>
            </w:r>
          </w:p>
          <w:p w14:paraId="0529A77E" w14:textId="77777777" w:rsidR="000106D9" w:rsidRPr="000106D9" w:rsidRDefault="000106D9" w:rsidP="003A021B">
            <w:pPr>
              <w:numPr>
                <w:ilvl w:val="1"/>
                <w:numId w:val="13"/>
              </w:numPr>
              <w:contextualSpacing/>
            </w:pPr>
            <w:r w:rsidRPr="000106D9">
              <w:t>Method-1: The linkage between PDCCH candidates across multi-TRP can be designed by a pre-defined rule.</w:t>
            </w:r>
          </w:p>
          <w:p w14:paraId="2A0B49C4" w14:textId="77777777" w:rsidR="000106D9" w:rsidRPr="000106D9" w:rsidRDefault="000106D9" w:rsidP="003A021B">
            <w:pPr>
              <w:numPr>
                <w:ilvl w:val="1"/>
                <w:numId w:val="13"/>
              </w:numPr>
              <w:contextualSpacing/>
            </w:pPr>
            <w:r w:rsidRPr="000106D9">
              <w:t>Method-2: The linkage between PDCCH candidates across multi-TRP can be indicated via high layer signalling, e.g. RRC, MAC CE</w:t>
            </w:r>
          </w:p>
          <w:p w14:paraId="0E19B880" w14:textId="77777777" w:rsidR="000106D9" w:rsidRPr="000106D9" w:rsidRDefault="000106D9" w:rsidP="003A021B">
            <w:pPr>
              <w:numPr>
                <w:ilvl w:val="0"/>
                <w:numId w:val="13"/>
              </w:numPr>
              <w:contextualSpacing/>
            </w:pPr>
            <w:r w:rsidRPr="000106D9">
              <w:t>For multi-TRP PDCCH enhancement, both intra-slot and inter-slot TDM based scheme can be considered for further study</w:t>
            </w:r>
          </w:p>
        </w:tc>
      </w:tr>
      <w:tr w:rsidR="000106D9" w:rsidRPr="000106D9" w14:paraId="6279DBC2" w14:textId="77777777" w:rsidTr="00AF1FA9">
        <w:tc>
          <w:tcPr>
            <w:tcW w:w="1075" w:type="dxa"/>
          </w:tcPr>
          <w:p w14:paraId="0A33469B" w14:textId="77777777" w:rsidR="000106D9" w:rsidRPr="000106D9" w:rsidRDefault="000106D9" w:rsidP="000106D9">
            <w:r w:rsidRPr="000106D9">
              <w:t>Convida Wireless</w:t>
            </w:r>
          </w:p>
        </w:tc>
        <w:tc>
          <w:tcPr>
            <w:tcW w:w="8275" w:type="dxa"/>
          </w:tcPr>
          <w:p w14:paraId="6C285ACF" w14:textId="77777777" w:rsidR="000106D9" w:rsidRPr="000106D9" w:rsidRDefault="000106D9" w:rsidP="003A021B">
            <w:pPr>
              <w:numPr>
                <w:ilvl w:val="0"/>
                <w:numId w:val="13"/>
              </w:numPr>
              <w:contextualSpacing/>
            </w:pPr>
            <w:r w:rsidRPr="000106D9">
              <w:t>Support Alt 1-1 for FDM</w:t>
            </w:r>
          </w:p>
          <w:p w14:paraId="6330A15F" w14:textId="77777777" w:rsidR="000106D9" w:rsidRPr="000106D9" w:rsidRDefault="000106D9" w:rsidP="003A021B">
            <w:pPr>
              <w:numPr>
                <w:ilvl w:val="0"/>
                <w:numId w:val="13"/>
              </w:numPr>
              <w:contextualSpacing/>
            </w:pPr>
            <w:r w:rsidRPr="000106D9">
              <w:t>Support Alt 3 for TDM</w:t>
            </w:r>
          </w:p>
          <w:p w14:paraId="5BABA22F" w14:textId="77777777" w:rsidR="000106D9" w:rsidRPr="000106D9" w:rsidRDefault="000106D9" w:rsidP="003A021B">
            <w:pPr>
              <w:numPr>
                <w:ilvl w:val="1"/>
                <w:numId w:val="13"/>
              </w:numPr>
              <w:contextualSpacing/>
            </w:pPr>
            <w:r w:rsidRPr="000106D9">
              <w:lastRenderedPageBreak/>
              <w:t>Support Case 1: PDCCH candidates with the same candidate index are linked</w:t>
            </w:r>
          </w:p>
        </w:tc>
      </w:tr>
      <w:tr w:rsidR="000106D9" w:rsidRPr="000106D9" w14:paraId="6E346025" w14:textId="77777777" w:rsidTr="00AF1FA9">
        <w:tc>
          <w:tcPr>
            <w:tcW w:w="1075" w:type="dxa"/>
          </w:tcPr>
          <w:p w14:paraId="77F096E3" w14:textId="77777777" w:rsidR="000106D9" w:rsidRPr="000106D9" w:rsidRDefault="000106D9" w:rsidP="000106D9">
            <w:r w:rsidRPr="000106D9">
              <w:lastRenderedPageBreak/>
              <w:t>NTT DOCOMO, INC</w:t>
            </w:r>
          </w:p>
        </w:tc>
        <w:tc>
          <w:tcPr>
            <w:tcW w:w="8275" w:type="dxa"/>
          </w:tcPr>
          <w:p w14:paraId="63D97481" w14:textId="77777777" w:rsidR="000106D9" w:rsidRPr="000106D9" w:rsidRDefault="000106D9" w:rsidP="003A021B">
            <w:pPr>
              <w:numPr>
                <w:ilvl w:val="0"/>
                <w:numId w:val="13"/>
              </w:numPr>
              <w:contextualSpacing/>
            </w:pPr>
            <w:r w:rsidRPr="000106D9">
              <w:t>For Alts:</w:t>
            </w:r>
          </w:p>
          <w:p w14:paraId="28576463" w14:textId="77777777" w:rsidR="000106D9" w:rsidRPr="000106D9" w:rsidRDefault="000106D9" w:rsidP="003A021B">
            <w:pPr>
              <w:numPr>
                <w:ilvl w:val="1"/>
                <w:numId w:val="13"/>
              </w:numPr>
              <w:contextualSpacing/>
            </w:pPr>
            <w:r w:rsidRPr="000106D9">
              <w:t xml:space="preserve">Alt. 1-1-b, i.e. one PDCCH candidate is associated with both TCI states for the CORESET, and each RE of the candidate is associated with both TCI states, should be supported for SFN scheme. </w:t>
            </w:r>
          </w:p>
          <w:p w14:paraId="3BB2F68B" w14:textId="77777777" w:rsidR="000106D9" w:rsidRPr="000106D9" w:rsidRDefault="000106D9" w:rsidP="003A021B">
            <w:pPr>
              <w:numPr>
                <w:ilvl w:val="1"/>
                <w:numId w:val="13"/>
              </w:numPr>
              <w:contextualSpacing/>
            </w:pPr>
            <w:r w:rsidRPr="000106D9">
              <w:t>Alt. 1-1-a, i.e. one PDCCH candidate is associated with both TCI states for the CORESET, and different symbols/REs/REGs of the candidate are associated with different TCI states, respectively, can be further studied for no repetition scheme.</w:t>
            </w:r>
          </w:p>
          <w:p w14:paraId="5BA8FE66" w14:textId="77777777" w:rsidR="000106D9" w:rsidRPr="000106D9" w:rsidRDefault="000106D9" w:rsidP="003A021B">
            <w:pPr>
              <w:numPr>
                <w:ilvl w:val="1"/>
                <w:numId w:val="13"/>
              </w:numPr>
              <w:contextualSpacing/>
            </w:pPr>
            <w:r w:rsidRPr="000106D9">
              <w:t>Down select from Alt. 1-3 and Alt. 3 for TDM/FDM repetition/multi-chance scheme.</w:t>
            </w:r>
          </w:p>
          <w:p w14:paraId="7D3468F7" w14:textId="77777777" w:rsidR="000106D9" w:rsidRPr="000106D9" w:rsidRDefault="000106D9" w:rsidP="003A021B">
            <w:pPr>
              <w:numPr>
                <w:ilvl w:val="1"/>
                <w:numId w:val="13"/>
              </w:numPr>
              <w:contextualSpacing/>
            </w:pPr>
            <w:r w:rsidRPr="000106D9">
              <w:t>Do not support Alt. 1-2 and Alt. 2.</w:t>
            </w:r>
          </w:p>
          <w:p w14:paraId="5EABCABB" w14:textId="77777777" w:rsidR="000106D9" w:rsidRPr="000106D9" w:rsidRDefault="000106D9" w:rsidP="003A021B">
            <w:pPr>
              <w:numPr>
                <w:ilvl w:val="0"/>
                <w:numId w:val="13"/>
              </w:numPr>
              <w:contextualSpacing/>
            </w:pPr>
            <w:r w:rsidRPr="000106D9">
              <w:t>At least support option2</w:t>
            </w:r>
          </w:p>
          <w:p w14:paraId="7F8D63A3" w14:textId="77777777" w:rsidR="000106D9" w:rsidRPr="000106D9" w:rsidRDefault="000106D9" w:rsidP="003A021B">
            <w:pPr>
              <w:numPr>
                <w:ilvl w:val="0"/>
                <w:numId w:val="13"/>
              </w:numPr>
              <w:contextualSpacing/>
            </w:pPr>
            <w:r w:rsidRPr="000106D9">
              <w:t>At least support Case 1</w:t>
            </w:r>
          </w:p>
        </w:tc>
      </w:tr>
      <w:tr w:rsidR="000106D9" w:rsidRPr="000106D9" w14:paraId="5A51E728" w14:textId="77777777" w:rsidTr="00AF1FA9">
        <w:tc>
          <w:tcPr>
            <w:tcW w:w="1075" w:type="dxa"/>
          </w:tcPr>
          <w:p w14:paraId="6A595610" w14:textId="77777777" w:rsidR="000106D9" w:rsidRPr="000106D9" w:rsidRDefault="000106D9" w:rsidP="000106D9">
            <w:r w:rsidRPr="000106D9">
              <w:t>Ericsson</w:t>
            </w:r>
          </w:p>
        </w:tc>
        <w:tc>
          <w:tcPr>
            <w:tcW w:w="8275" w:type="dxa"/>
          </w:tcPr>
          <w:p w14:paraId="00478FF0" w14:textId="77777777" w:rsidR="000106D9" w:rsidRPr="000106D9" w:rsidRDefault="000106D9" w:rsidP="003A021B">
            <w:pPr>
              <w:numPr>
                <w:ilvl w:val="0"/>
                <w:numId w:val="13"/>
              </w:numPr>
              <w:contextualSpacing/>
            </w:pPr>
            <w:r w:rsidRPr="000106D9">
              <w:t>For single PDCCH approach, further study is needed on resource partitions between two TRPs and their impact on PDCCH performance</w:t>
            </w:r>
          </w:p>
          <w:p w14:paraId="5469A1C9" w14:textId="77777777" w:rsidR="000106D9" w:rsidRPr="000106D9" w:rsidRDefault="000106D9" w:rsidP="003A021B">
            <w:pPr>
              <w:numPr>
                <w:ilvl w:val="0"/>
                <w:numId w:val="13"/>
              </w:numPr>
              <w:contextualSpacing/>
            </w:pPr>
            <w:r w:rsidRPr="000106D9">
              <w:t>Treat intra-slot PDCCH repetition with higher priority than inter-slot repetition</w:t>
            </w:r>
          </w:p>
          <w:p w14:paraId="73706D51" w14:textId="77777777" w:rsidR="000106D9" w:rsidRPr="000106D9" w:rsidRDefault="000106D9" w:rsidP="003A021B">
            <w:pPr>
              <w:numPr>
                <w:ilvl w:val="0"/>
                <w:numId w:val="13"/>
              </w:numPr>
              <w:contextualSpacing/>
            </w:pPr>
            <w:r w:rsidRPr="000106D9">
              <w:t>Rather similar spec changes required for Alt.2 and Alt.3.  Additional constraints are needed for linked SS sets in Alt.3</w:t>
            </w:r>
          </w:p>
          <w:p w14:paraId="3B1EA7B9" w14:textId="77777777" w:rsidR="000106D9" w:rsidRPr="000106D9" w:rsidRDefault="000106D9" w:rsidP="003A021B">
            <w:pPr>
              <w:numPr>
                <w:ilvl w:val="0"/>
                <w:numId w:val="13"/>
              </w:numPr>
              <w:contextualSpacing/>
            </w:pPr>
            <w:r w:rsidRPr="000106D9">
              <w:t>Significant design efforts may be required on REG to TCI state mapping for Alt.1</w:t>
            </w:r>
          </w:p>
          <w:p w14:paraId="2215423F" w14:textId="77777777" w:rsidR="000106D9" w:rsidRPr="000106D9" w:rsidRDefault="000106D9" w:rsidP="003A021B">
            <w:pPr>
              <w:numPr>
                <w:ilvl w:val="0"/>
                <w:numId w:val="13"/>
              </w:numPr>
              <w:contextualSpacing/>
            </w:pPr>
            <w:r w:rsidRPr="000106D9">
              <w:t>TDM should be  supported with higher priority in FR2. Both TDM and FDM are supported in FR1</w:t>
            </w:r>
          </w:p>
          <w:p w14:paraId="249B1CCA" w14:textId="77777777" w:rsidR="000106D9" w:rsidRPr="000106D9" w:rsidRDefault="000106D9" w:rsidP="003A021B">
            <w:pPr>
              <w:numPr>
                <w:ilvl w:val="0"/>
                <w:numId w:val="13"/>
              </w:numPr>
              <w:contextualSpacing/>
            </w:pPr>
            <w:r w:rsidRPr="000106D9">
              <w:t>To support PDCCH repetition within a CORESET associated with two TCI states, changes are needed on PDCCH resource allocation for TDM operation</w:t>
            </w:r>
          </w:p>
          <w:p w14:paraId="6DAC4A2C" w14:textId="77777777" w:rsidR="000106D9" w:rsidRPr="000106D9" w:rsidRDefault="000106D9" w:rsidP="003A021B">
            <w:pPr>
              <w:numPr>
                <w:ilvl w:val="0"/>
                <w:numId w:val="13"/>
              </w:numPr>
              <w:contextualSpacing/>
            </w:pPr>
            <w:r w:rsidRPr="000106D9">
              <w:t>The benefit of Alt.1-3 with PDCCH repetition in two SS sets associated with a same CORESET activated with two TCI states is unclear</w:t>
            </w:r>
          </w:p>
          <w:p w14:paraId="05A65D31" w14:textId="77777777" w:rsidR="000106D9" w:rsidRPr="000106D9" w:rsidRDefault="000106D9" w:rsidP="003A021B">
            <w:pPr>
              <w:numPr>
                <w:ilvl w:val="0"/>
                <w:numId w:val="13"/>
              </w:numPr>
              <w:contextualSpacing/>
            </w:pPr>
            <w:r w:rsidRPr="000106D9">
              <w:t>Explicit linkage is required between PDCCH candidates scheduling a same PDSCH/PUSCH/CSI-RS/SRS</w:t>
            </w:r>
          </w:p>
        </w:tc>
      </w:tr>
      <w:tr w:rsidR="000106D9" w:rsidRPr="000106D9" w14:paraId="7202A318" w14:textId="77777777" w:rsidTr="00AF1FA9">
        <w:tc>
          <w:tcPr>
            <w:tcW w:w="1075" w:type="dxa"/>
          </w:tcPr>
          <w:p w14:paraId="131DD8E1" w14:textId="77777777" w:rsidR="000106D9" w:rsidRPr="000106D9" w:rsidRDefault="000106D9" w:rsidP="000106D9">
            <w:r w:rsidRPr="000106D9">
              <w:t>Qualcomm Incorporated</w:t>
            </w:r>
          </w:p>
        </w:tc>
        <w:tc>
          <w:tcPr>
            <w:tcW w:w="8275" w:type="dxa"/>
          </w:tcPr>
          <w:p w14:paraId="7B15E010" w14:textId="77777777" w:rsidR="000106D9" w:rsidRPr="000106D9" w:rsidRDefault="000106D9" w:rsidP="003A021B">
            <w:pPr>
              <w:numPr>
                <w:ilvl w:val="0"/>
                <w:numId w:val="13"/>
              </w:numPr>
              <w:contextualSpacing/>
            </w:pPr>
            <w:r w:rsidRPr="000106D9">
              <w:t>Do not consider Option 3 (multi-chance) further</w:t>
            </w:r>
          </w:p>
          <w:p w14:paraId="1141CC16" w14:textId="77777777" w:rsidR="000106D9" w:rsidRPr="000106D9" w:rsidRDefault="000106D9" w:rsidP="003A021B">
            <w:pPr>
              <w:numPr>
                <w:ilvl w:val="0"/>
                <w:numId w:val="13"/>
              </w:numPr>
              <w:contextualSpacing/>
            </w:pPr>
            <w:r w:rsidRPr="000106D9">
              <w:t>Support Option 1 (no repetition)</w:t>
            </w:r>
          </w:p>
          <w:p w14:paraId="243F2EA7" w14:textId="77777777" w:rsidR="000106D9" w:rsidRPr="000106D9" w:rsidRDefault="000106D9" w:rsidP="003A021B">
            <w:pPr>
              <w:numPr>
                <w:ilvl w:val="0"/>
                <w:numId w:val="13"/>
              </w:numPr>
              <w:contextualSpacing/>
            </w:pPr>
            <w:r w:rsidRPr="000106D9">
              <w:t>The following combinations are valid:</w:t>
            </w:r>
          </w:p>
          <w:p w14:paraId="26ED7B29" w14:textId="77777777" w:rsidR="000106D9" w:rsidRPr="000106D9" w:rsidRDefault="000106D9" w:rsidP="003A021B">
            <w:pPr>
              <w:numPr>
                <w:ilvl w:val="1"/>
                <w:numId w:val="13"/>
              </w:numPr>
              <w:contextualSpacing/>
            </w:pPr>
            <w:r w:rsidRPr="000106D9">
              <w:t>Combination 1: Alt 1-1 + Option 1</w:t>
            </w:r>
          </w:p>
          <w:p w14:paraId="7F9A9A19" w14:textId="77777777" w:rsidR="000106D9" w:rsidRPr="000106D9" w:rsidRDefault="000106D9" w:rsidP="003A021B">
            <w:pPr>
              <w:numPr>
                <w:ilvl w:val="1"/>
                <w:numId w:val="13"/>
              </w:numPr>
              <w:contextualSpacing/>
            </w:pPr>
            <w:r w:rsidRPr="000106D9">
              <w:t>Combination 2: Other Alts + Option 2 + Case 1</w:t>
            </w:r>
          </w:p>
          <w:p w14:paraId="6916B8DA" w14:textId="77777777" w:rsidR="000106D9" w:rsidRPr="000106D9" w:rsidRDefault="000106D9" w:rsidP="003A021B">
            <w:pPr>
              <w:numPr>
                <w:ilvl w:val="1"/>
                <w:numId w:val="13"/>
              </w:numPr>
              <w:contextualSpacing/>
            </w:pPr>
            <w:r w:rsidRPr="000106D9">
              <w:t>Combination 3: Other Alts + Option 3 + Case 1</w:t>
            </w:r>
          </w:p>
          <w:p w14:paraId="27BE6222" w14:textId="77777777" w:rsidR="000106D9" w:rsidRPr="000106D9" w:rsidRDefault="000106D9" w:rsidP="003A021B">
            <w:pPr>
              <w:numPr>
                <w:ilvl w:val="1"/>
                <w:numId w:val="13"/>
              </w:numPr>
              <w:contextualSpacing/>
            </w:pPr>
            <w:r w:rsidRPr="000106D9">
              <w:t>Combination 4: Other Alts + Option 3 + Case 2</w:t>
            </w:r>
          </w:p>
          <w:p w14:paraId="4DC76B26" w14:textId="77777777" w:rsidR="000106D9" w:rsidRPr="000106D9" w:rsidRDefault="000106D9" w:rsidP="003A021B">
            <w:pPr>
              <w:numPr>
                <w:ilvl w:val="0"/>
                <w:numId w:val="13"/>
              </w:numPr>
              <w:contextualSpacing/>
            </w:pPr>
            <w:r w:rsidRPr="000106D9">
              <w:t>Specification impact:</w:t>
            </w:r>
          </w:p>
          <w:p w14:paraId="76665E81" w14:textId="77777777" w:rsidR="000106D9" w:rsidRPr="000106D9" w:rsidRDefault="000106D9" w:rsidP="003A021B">
            <w:pPr>
              <w:numPr>
                <w:ilvl w:val="1"/>
                <w:numId w:val="13"/>
              </w:numPr>
              <w:contextualSpacing/>
            </w:pPr>
            <w:r w:rsidRPr="000106D9">
              <w:t>Combination 1 (Alt 1-1 + Option 1) has considerably smaller specification impact compared to other combinations.</w:t>
            </w:r>
          </w:p>
          <w:p w14:paraId="50446290" w14:textId="77777777" w:rsidR="000106D9" w:rsidRPr="000106D9" w:rsidRDefault="000106D9" w:rsidP="003A021B">
            <w:pPr>
              <w:numPr>
                <w:ilvl w:val="1"/>
                <w:numId w:val="13"/>
              </w:numPr>
              <w:contextualSpacing/>
            </w:pPr>
            <w:r w:rsidRPr="000106D9">
              <w:t>Combination 2 (Other Alts + Option 3 + Case 1) and Combination 3 (Other Alts + Option 3 + Case 1) have significant specification impact. Compared to Combination 2, Combination 3 has slightly smaller specification impact.</w:t>
            </w:r>
          </w:p>
          <w:p w14:paraId="6A861723" w14:textId="77777777" w:rsidR="000106D9" w:rsidRPr="000106D9" w:rsidRDefault="000106D9" w:rsidP="003A021B">
            <w:pPr>
              <w:numPr>
                <w:ilvl w:val="1"/>
                <w:numId w:val="13"/>
              </w:numPr>
              <w:contextualSpacing/>
            </w:pPr>
            <w:r w:rsidRPr="000106D9">
              <w:lastRenderedPageBreak/>
              <w:t xml:space="preserve">For Combination 2 and 3, specification impact is slightly smaller when Alt 3 is used compared to Alt 1-2, 1-3, and 2. </w:t>
            </w:r>
          </w:p>
          <w:p w14:paraId="353277FA" w14:textId="77777777" w:rsidR="000106D9" w:rsidRPr="000106D9" w:rsidRDefault="000106D9" w:rsidP="003A021B">
            <w:pPr>
              <w:numPr>
                <w:ilvl w:val="1"/>
                <w:numId w:val="13"/>
              </w:numPr>
              <w:contextualSpacing/>
            </w:pPr>
            <w:r w:rsidRPr="000106D9">
              <w:t>Certain issues are not easily solvable for Combination 4 (Other Alts + Option 3 + Case 2) resulting in major scheduling limitations and/or mismatch between UE and gNB</w:t>
            </w:r>
          </w:p>
          <w:p w14:paraId="6C3178A0" w14:textId="77777777" w:rsidR="000106D9" w:rsidRPr="000106D9" w:rsidRDefault="000106D9" w:rsidP="003A021B">
            <w:pPr>
              <w:numPr>
                <w:ilvl w:val="0"/>
                <w:numId w:val="13"/>
              </w:numPr>
              <w:contextualSpacing/>
            </w:pPr>
            <w:r w:rsidRPr="000106D9">
              <w:t>Support Combination 1 (Alt 1-1 + Option 1).</w:t>
            </w:r>
          </w:p>
          <w:p w14:paraId="40ED84EA" w14:textId="77777777" w:rsidR="000106D9" w:rsidRPr="000106D9" w:rsidRDefault="000106D9" w:rsidP="003A021B">
            <w:pPr>
              <w:numPr>
                <w:ilvl w:val="1"/>
                <w:numId w:val="13"/>
              </w:numPr>
              <w:contextualSpacing/>
            </w:pPr>
            <w:r w:rsidRPr="000106D9">
              <w:t>For FDM scheme in Alt 1-1, study how to associate each REG bundle with a TCI state, including first/second half or even/odd REG bundle splitting rules</w:t>
            </w:r>
          </w:p>
          <w:p w14:paraId="7310E956" w14:textId="77777777" w:rsidR="000106D9" w:rsidRPr="000106D9" w:rsidRDefault="000106D9" w:rsidP="003A021B">
            <w:pPr>
              <w:numPr>
                <w:ilvl w:val="1"/>
                <w:numId w:val="13"/>
              </w:numPr>
              <w:contextualSpacing/>
            </w:pPr>
            <w:r w:rsidRPr="000106D9">
              <w:t>For CCE-to-REG mapping in FDM scheme in Alt 1-1, the REG bundles associated with different TCI states are separately interleaved using the Rel. 15 interleaving formula, and each CCE j is mapped to REG bundles from the first set or REG bundles from the second set</w:t>
            </w:r>
          </w:p>
          <w:p w14:paraId="6AD46A65" w14:textId="77777777" w:rsidR="000106D9" w:rsidRPr="000106D9" w:rsidRDefault="000106D9" w:rsidP="003A021B">
            <w:pPr>
              <w:numPr>
                <w:ilvl w:val="1"/>
                <w:numId w:val="13"/>
              </w:numPr>
              <w:contextualSpacing/>
            </w:pPr>
            <w:r w:rsidRPr="000106D9">
              <w:t>For TDM scheme in Alt 1-1, precoding granularity is defined within the symbols with the same TCI state for both cases of “precoderGranularity=allContiguousRBs” and “precoderGranularity=sameAsREG-bundle”</w:t>
            </w:r>
          </w:p>
        </w:tc>
      </w:tr>
    </w:tbl>
    <w:p w14:paraId="7276E22C" w14:textId="77777777" w:rsidR="00291A63" w:rsidRDefault="00291A63">
      <w:pPr>
        <w:rPr>
          <w:rFonts w:ascii="Calibri" w:eastAsia="Batang" w:hAnsi="Calibri" w:cs="Calibri"/>
          <w:b/>
          <w:bCs/>
          <w:kern w:val="32"/>
          <w:sz w:val="28"/>
          <w:szCs w:val="28"/>
          <w:lang w:val="en-GB" w:eastAsia="x-none"/>
        </w:rPr>
      </w:pPr>
      <w:r>
        <w:rPr>
          <w:rFonts w:ascii="Calibri" w:eastAsia="Batang" w:hAnsi="Calibri" w:cs="Calibri"/>
          <w:b/>
          <w:bCs/>
          <w:sz w:val="28"/>
          <w:szCs w:val="28"/>
        </w:rPr>
        <w:lastRenderedPageBreak/>
        <w:br w:type="page"/>
      </w:r>
    </w:p>
    <w:p w14:paraId="0F7E7E3C" w14:textId="03767519" w:rsidR="00E43598" w:rsidRDefault="00E43598" w:rsidP="00E43598">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lastRenderedPageBreak/>
        <w:t>Reference</w:t>
      </w:r>
    </w:p>
    <w:p w14:paraId="12F038A3" w14:textId="6F465457" w:rsidR="00F2512C" w:rsidRDefault="00F2512C" w:rsidP="00F2512C">
      <w:r>
        <w:t>[1] R1-2007540</w:t>
      </w:r>
      <w:r w:rsidR="00CB76CF">
        <w:t xml:space="preserve">, </w:t>
      </w:r>
      <w:r w:rsidR="00CB76CF">
        <w:tab/>
      </w:r>
      <w:r>
        <w:t>Multi-TRP/panel for non-PDSCH</w:t>
      </w:r>
      <w:r w:rsidR="00CB76CF">
        <w:t xml:space="preserve"> </w:t>
      </w:r>
      <w:r>
        <w:t>FUTUREWEI</w:t>
      </w:r>
    </w:p>
    <w:p w14:paraId="24B97F49" w14:textId="20150E29" w:rsidR="00F2512C" w:rsidRDefault="00F2512C" w:rsidP="00F2512C">
      <w:r>
        <w:t>[</w:t>
      </w:r>
      <w:r w:rsidR="00CB76CF">
        <w:t>2</w:t>
      </w:r>
      <w:r>
        <w:t>] R1-2007587</w:t>
      </w:r>
      <w:r>
        <w:tab/>
      </w:r>
      <w:r w:rsidR="00CB76CF">
        <w:tab/>
      </w:r>
      <w:r>
        <w:t>Enhancements on multi-TRP for reliability and robustness in Rel-17</w:t>
      </w:r>
      <w:r>
        <w:tab/>
        <w:t>Huawei, HiSilicon</w:t>
      </w:r>
    </w:p>
    <w:p w14:paraId="7B54E497" w14:textId="46D2CD26" w:rsidR="00F2512C" w:rsidRDefault="00F2512C" w:rsidP="00F2512C">
      <w:r>
        <w:t>[</w:t>
      </w:r>
      <w:r w:rsidR="00CB76CF">
        <w:t>3</w:t>
      </w:r>
      <w:r>
        <w:t>] R1-2007627</w:t>
      </w:r>
      <w:r>
        <w:tab/>
      </w:r>
      <w:r w:rsidR="00CB76CF">
        <w:tab/>
      </w:r>
      <w:r>
        <w:t>Reliability Enhancements for PDCCH, PUCCH, and PUSCH</w:t>
      </w:r>
      <w:r>
        <w:tab/>
        <w:t>InterDigital, Inc.</w:t>
      </w:r>
    </w:p>
    <w:p w14:paraId="02D2633B" w14:textId="279629EA" w:rsidR="00F2512C" w:rsidRDefault="00F2512C" w:rsidP="00F2512C">
      <w:r>
        <w:t>[</w:t>
      </w:r>
      <w:r w:rsidR="00CB76CF">
        <w:t>4</w:t>
      </w:r>
      <w:r>
        <w:t>] R1-2007645</w:t>
      </w:r>
      <w:r>
        <w:tab/>
      </w:r>
      <w:r w:rsidR="00CB76CF">
        <w:tab/>
      </w:r>
      <w:r>
        <w:t>Further discussion on enhancement of MTRP operation</w:t>
      </w:r>
      <w:r>
        <w:tab/>
        <w:t>vivo</w:t>
      </w:r>
    </w:p>
    <w:p w14:paraId="5C3570F9" w14:textId="7708CC65" w:rsidR="00F2512C" w:rsidRDefault="00F2512C" w:rsidP="00F2512C">
      <w:r>
        <w:t>[</w:t>
      </w:r>
      <w:r w:rsidR="00CB76CF">
        <w:t>5</w:t>
      </w:r>
      <w:r>
        <w:t>] R1-2007764</w:t>
      </w:r>
      <w:r>
        <w:tab/>
      </w:r>
      <w:r w:rsidR="00CB76CF">
        <w:tab/>
      </w:r>
      <w:r>
        <w:t>Multi-TRP enhancements for PDCCH, PUCCH and PUSCH</w:t>
      </w:r>
      <w:r>
        <w:tab/>
        <w:t>ZTE</w:t>
      </w:r>
    </w:p>
    <w:p w14:paraId="093BF68D" w14:textId="182FA63A" w:rsidR="00F2512C" w:rsidRDefault="00F2512C" w:rsidP="00F2512C">
      <w:r>
        <w:t>[</w:t>
      </w:r>
      <w:r w:rsidR="00CB76CF">
        <w:t>6</w:t>
      </w:r>
      <w:r>
        <w:t>] R1-2007783</w:t>
      </w:r>
      <w:r>
        <w:tab/>
      </w:r>
      <w:r w:rsidR="00CB76CF">
        <w:tab/>
      </w:r>
      <w:r>
        <w:t>Enhancements on Multi-TRP for PDCCH, PUCCH and PUSCH</w:t>
      </w:r>
      <w:r>
        <w:tab/>
        <w:t>Fujitsu</w:t>
      </w:r>
    </w:p>
    <w:p w14:paraId="5C6E2D87" w14:textId="11417B9B" w:rsidR="00F2512C" w:rsidRDefault="00F2512C" w:rsidP="00F2512C">
      <w:r>
        <w:t>[</w:t>
      </w:r>
      <w:r w:rsidR="00CB76CF">
        <w:t>7</w:t>
      </w:r>
      <w:r>
        <w:t>] R1-2007793</w:t>
      </w:r>
      <w:r>
        <w:tab/>
      </w:r>
      <w:r w:rsidR="00CB76CF">
        <w:tab/>
      </w:r>
      <w:r>
        <w:t>Enhancements on Multi-TRP for PDCCH, PUCCH and PUSCH</w:t>
      </w:r>
      <w:r>
        <w:tab/>
        <w:t>TCL Communication Ltd.</w:t>
      </w:r>
    </w:p>
    <w:p w14:paraId="09D577A0" w14:textId="3CE751FF" w:rsidR="00F2512C" w:rsidRDefault="00F2512C" w:rsidP="00F2512C">
      <w:r>
        <w:t>[</w:t>
      </w:r>
      <w:r w:rsidR="00CB76CF">
        <w:t>8</w:t>
      </w:r>
      <w:r>
        <w:t>] R1-2007825</w:t>
      </w:r>
      <w:r>
        <w:tab/>
      </w:r>
      <w:r w:rsidR="00CB76CF">
        <w:tab/>
      </w:r>
      <w:r>
        <w:t>Discussion on enhancements on multi-TRP/panel for PDCCH, PUCCH and PUSCH</w:t>
      </w:r>
      <w:r>
        <w:tab/>
        <w:t>CATT</w:t>
      </w:r>
    </w:p>
    <w:p w14:paraId="5D5AF7F6" w14:textId="1CBA94B3" w:rsidR="00F2512C" w:rsidRDefault="00F2512C" w:rsidP="00F2512C">
      <w:r>
        <w:t>[</w:t>
      </w:r>
      <w:r w:rsidR="00CB76CF">
        <w:t>9</w:t>
      </w:r>
      <w:r>
        <w:t>] R1-2008001</w:t>
      </w:r>
      <w:r>
        <w:tab/>
      </w:r>
      <w:r w:rsidR="00CB76CF">
        <w:tab/>
      </w:r>
      <w:r>
        <w:t>Enhancements on Multi-TRP for PDCCH, PUCCH and PUSCH</w:t>
      </w:r>
      <w:r>
        <w:tab/>
        <w:t>CMCC</w:t>
      </w:r>
    </w:p>
    <w:p w14:paraId="05E7731C" w14:textId="373FC15A" w:rsidR="00F2512C" w:rsidRDefault="00F2512C" w:rsidP="00F2512C">
      <w:r>
        <w:t>[1</w:t>
      </w:r>
      <w:r w:rsidR="00CB76CF">
        <w:t>0</w:t>
      </w:r>
      <w:r>
        <w:t>] R1-2008149</w:t>
      </w:r>
      <w:r>
        <w:tab/>
        <w:t>Enhancements on Multi-TRP for PDCCH, PUCCH and PUSCH</w:t>
      </w:r>
      <w:r>
        <w:tab/>
        <w:t>Samsung</w:t>
      </w:r>
    </w:p>
    <w:p w14:paraId="1B37AB60" w14:textId="23E978EE" w:rsidR="00F2512C" w:rsidRDefault="00F2512C" w:rsidP="00F2512C">
      <w:r>
        <w:t>[1</w:t>
      </w:r>
      <w:r w:rsidR="00CB76CF">
        <w:t>1</w:t>
      </w:r>
      <w:r>
        <w:t>] R1-2008218</w:t>
      </w:r>
      <w:r>
        <w:tab/>
        <w:t>Enhancements on Multi-TRP based enhancement for PDCCH, PUCCH and PUSCH</w:t>
      </w:r>
      <w:r>
        <w:tab/>
        <w:t>OPPO</w:t>
      </w:r>
    </w:p>
    <w:p w14:paraId="41B6502D" w14:textId="4ED11721" w:rsidR="00F2512C" w:rsidRDefault="00F2512C" w:rsidP="00F2512C">
      <w:r>
        <w:t>[1</w:t>
      </w:r>
      <w:r w:rsidR="00CB76CF">
        <w:t>2</w:t>
      </w:r>
      <w:r>
        <w:t>] R1-2008347</w:t>
      </w:r>
      <w:r>
        <w:tab/>
        <w:t>Considerations on Multi-TRP for PDCCH, PUCCH, PUSCH</w:t>
      </w:r>
      <w:r>
        <w:tab/>
        <w:t>Sony</w:t>
      </w:r>
    </w:p>
    <w:p w14:paraId="0A2EA112" w14:textId="46713091" w:rsidR="00F2512C" w:rsidRDefault="00F2512C" w:rsidP="00F2512C">
      <w:r>
        <w:t>[1</w:t>
      </w:r>
      <w:r w:rsidR="00CB76CF">
        <w:t>3</w:t>
      </w:r>
      <w:r>
        <w:t>] R1-2008439</w:t>
      </w:r>
      <w:r>
        <w:tab/>
        <w:t>Views on Rel-17 multi-TRP reliability enhancement</w:t>
      </w:r>
      <w:r>
        <w:tab/>
        <w:t>Apple</w:t>
      </w:r>
    </w:p>
    <w:p w14:paraId="39E5F765" w14:textId="7F6113DF" w:rsidR="00F2512C" w:rsidRDefault="00F2512C" w:rsidP="00F2512C">
      <w:r>
        <w:t>[1</w:t>
      </w:r>
      <w:r w:rsidR="00CB76CF">
        <w:t>4</w:t>
      </w:r>
      <w:r>
        <w:t>] R1-2008574</w:t>
      </w:r>
      <w:r>
        <w:tab/>
        <w:t>Enhancements on Multi-TRP for PDCCH, PUCCH and PUSCH</w:t>
      </w:r>
      <w:r>
        <w:tab/>
        <w:t>LG Electronics</w:t>
      </w:r>
    </w:p>
    <w:p w14:paraId="4650BEF3" w14:textId="4A44531D" w:rsidR="00F2512C" w:rsidRDefault="00F2512C" w:rsidP="00F2512C">
      <w:r>
        <w:t>[1</w:t>
      </w:r>
      <w:r w:rsidR="00CB76CF">
        <w:t>5</w:t>
      </w:r>
      <w:r>
        <w:t>] R1-2008898</w:t>
      </w:r>
      <w:r>
        <w:tab/>
        <w:t>On multi-TRP enhancements for PDCCH and PUSCH</w:t>
      </w:r>
      <w:r>
        <w:tab/>
        <w:t>Fraunhofer IIS, Fraunhofer HHI</w:t>
      </w:r>
    </w:p>
    <w:p w14:paraId="22BA4147" w14:textId="3A35582D" w:rsidR="00F2512C" w:rsidRDefault="00F2512C" w:rsidP="00F2512C">
      <w:r>
        <w:t>[1</w:t>
      </w:r>
      <w:r w:rsidR="00CB76CF">
        <w:t>6</w:t>
      </w:r>
      <w:r>
        <w:t>] R1-2008904</w:t>
      </w:r>
      <w:r>
        <w:tab/>
        <w:t>Enhancements for Multi-TRP URLLC schemes</w:t>
      </w:r>
      <w:r>
        <w:tab/>
        <w:t>Nokia, Nokia Shanghai Bell</w:t>
      </w:r>
    </w:p>
    <w:p w14:paraId="5E6701D4" w14:textId="2B848B9E" w:rsidR="00F2512C" w:rsidRDefault="00F2512C" w:rsidP="00F2512C">
      <w:r>
        <w:t>[1</w:t>
      </w:r>
      <w:r w:rsidR="00CB76CF">
        <w:t>7</w:t>
      </w:r>
      <w:r>
        <w:t>] R1-2008911</w:t>
      </w:r>
      <w:r>
        <w:tab/>
        <w:t>Enhancements on Multi-TRP for PDCCH, PUCCH and PUSCH</w:t>
      </w:r>
      <w:r>
        <w:tab/>
        <w:t>Lenovo, Motorola Mobility</w:t>
      </w:r>
    </w:p>
    <w:p w14:paraId="30BE1555" w14:textId="16ECFB00" w:rsidR="00F2512C" w:rsidRDefault="00F2512C" w:rsidP="00F2512C">
      <w:r>
        <w:t>[1</w:t>
      </w:r>
      <w:r w:rsidR="00CB76CF">
        <w:t>8</w:t>
      </w:r>
      <w:r>
        <w:t>] R1-2008944</w:t>
      </w:r>
      <w:r>
        <w:tab/>
        <w:t>Discussion on multi-TRP for PDCCH, PUCCH and PUSCH</w:t>
      </w:r>
      <w:r>
        <w:tab/>
        <w:t>NEC</w:t>
      </w:r>
    </w:p>
    <w:p w14:paraId="07452643" w14:textId="1C65F73C" w:rsidR="00F2512C" w:rsidRDefault="00F2512C" w:rsidP="00F2512C">
      <w:r>
        <w:t>[1</w:t>
      </w:r>
      <w:r w:rsidR="00CB76CF">
        <w:t>9</w:t>
      </w:r>
      <w:r>
        <w:t>] R1-2008958</w:t>
      </w:r>
      <w:r>
        <w:tab/>
        <w:t>Enhancements on Multi-TRP for PDCCH, PUSCH and PUCCH</w:t>
      </w:r>
      <w:r>
        <w:tab/>
        <w:t>MediaTek Inc.</w:t>
      </w:r>
    </w:p>
    <w:p w14:paraId="02D99DA7" w14:textId="713AC026" w:rsidR="00F2512C" w:rsidRDefault="00F2512C" w:rsidP="00F2512C">
      <w:r>
        <w:t>[</w:t>
      </w:r>
      <w:r w:rsidR="00CB76CF">
        <w:t>20</w:t>
      </w:r>
      <w:r>
        <w:t>] R1-2008978</w:t>
      </w:r>
      <w:r>
        <w:tab/>
        <w:t>Multi-TRP enhancements for PDCCH, PUCCH and PUSCH</w:t>
      </w:r>
      <w:r>
        <w:tab/>
        <w:t>Intel Corporation</w:t>
      </w:r>
    </w:p>
    <w:p w14:paraId="7181C3D1" w14:textId="75EA5382" w:rsidR="00F2512C" w:rsidRDefault="00F2512C" w:rsidP="00F2512C">
      <w:r>
        <w:t>[</w:t>
      </w:r>
      <w:r w:rsidR="00CB76CF">
        <w:t>2</w:t>
      </w:r>
      <w:r>
        <w:t>1] R1-2009028</w:t>
      </w:r>
      <w:r>
        <w:tab/>
        <w:t>Enhancements on Multi-TRP for PDCCH, PUCCH and PUSCH</w:t>
      </w:r>
      <w:r>
        <w:tab/>
        <w:t>Xiaomi</w:t>
      </w:r>
    </w:p>
    <w:p w14:paraId="1A4212F4" w14:textId="1E2862FD" w:rsidR="00F2512C" w:rsidRDefault="00F2512C" w:rsidP="00F2512C">
      <w:r>
        <w:t>[</w:t>
      </w:r>
      <w:r w:rsidR="00CB76CF">
        <w:t>22</w:t>
      </w:r>
      <w:r>
        <w:t>] R1-2009054</w:t>
      </w:r>
      <w:r>
        <w:tab/>
        <w:t>Discussion on enhancements on multi-TRP for uplink channels</w:t>
      </w:r>
      <w:r>
        <w:tab/>
        <w:t>Asia Pacific Telecom co. Ltd</w:t>
      </w:r>
    </w:p>
    <w:p w14:paraId="73DDE5F1" w14:textId="580722F2" w:rsidR="00F2512C" w:rsidRDefault="00F2512C" w:rsidP="00F2512C">
      <w:r>
        <w:t>[</w:t>
      </w:r>
      <w:r w:rsidR="00CB76CF">
        <w:t>23</w:t>
      </w:r>
      <w:r>
        <w:t>] R1-2009130</w:t>
      </w:r>
      <w:r>
        <w:tab/>
        <w:t>Enhancements on multi-TRP for PUSCH</w:t>
      </w:r>
      <w:r>
        <w:tab/>
        <w:t>Sharp</w:t>
      </w:r>
    </w:p>
    <w:p w14:paraId="22CB3D72" w14:textId="177CC716" w:rsidR="00F2512C" w:rsidRDefault="00F2512C" w:rsidP="00F2512C">
      <w:r>
        <w:lastRenderedPageBreak/>
        <w:t>[</w:t>
      </w:r>
      <w:r w:rsidR="00CB76CF">
        <w:t>24</w:t>
      </w:r>
      <w:r>
        <w:t>] R1-2009142</w:t>
      </w:r>
      <w:r>
        <w:tab/>
        <w:t>Discussion on enhancements on Multi-TRP for PDCCHPUCCH and PUSCH</w:t>
      </w:r>
      <w:r>
        <w:tab/>
        <w:t>Spreadtrum Communications</w:t>
      </w:r>
    </w:p>
    <w:p w14:paraId="6A0111A8" w14:textId="56F21169" w:rsidR="00F2512C" w:rsidRDefault="00F2512C" w:rsidP="00F2512C">
      <w:r>
        <w:t>[</w:t>
      </w:r>
      <w:r w:rsidR="00CB76CF">
        <w:t>25</w:t>
      </w:r>
      <w:r>
        <w:t>] R1-2009159</w:t>
      </w:r>
      <w:r>
        <w:tab/>
        <w:t>Multi-TRP Enhancements for PDCCH, PUCCH and PUSCH</w:t>
      </w:r>
      <w:r>
        <w:tab/>
        <w:t>Convida Wireless</w:t>
      </w:r>
    </w:p>
    <w:p w14:paraId="460F52AA" w14:textId="3E1E1142" w:rsidR="00F2512C" w:rsidRDefault="00F2512C" w:rsidP="00F2512C">
      <w:r>
        <w:t>[</w:t>
      </w:r>
      <w:r w:rsidR="00CB76CF">
        <w:t>26</w:t>
      </w:r>
      <w:r>
        <w:t>] R1-2009175</w:t>
      </w:r>
      <w:r>
        <w:tab/>
        <w:t>Discussion on MTRP for reliability</w:t>
      </w:r>
      <w:r>
        <w:tab/>
        <w:t>NTT DOCOMO, INC.</w:t>
      </w:r>
    </w:p>
    <w:p w14:paraId="54E32E88" w14:textId="47C66D81" w:rsidR="00F2512C" w:rsidRDefault="00F2512C" w:rsidP="00F2512C">
      <w:r>
        <w:t>[</w:t>
      </w:r>
      <w:r w:rsidR="00CB76CF">
        <w:t>27</w:t>
      </w:r>
      <w:r>
        <w:t>] R1-2009223</w:t>
      </w:r>
      <w:r>
        <w:tab/>
        <w:t>On PDCCH, PUCCH and PUSCH enhancements with multiple TRPs</w:t>
      </w:r>
      <w:r>
        <w:tab/>
        <w:t>Ericsson</w:t>
      </w:r>
    </w:p>
    <w:p w14:paraId="7846E14B" w14:textId="064B95B2" w:rsidR="00711DD5" w:rsidRDefault="00F2512C" w:rsidP="00F2512C">
      <w:r>
        <w:t>[</w:t>
      </w:r>
      <w:r w:rsidR="00CB76CF">
        <w:t>28</w:t>
      </w:r>
      <w:r>
        <w:t>] R1-2009251</w:t>
      </w:r>
      <w:r>
        <w:tab/>
        <w:t>Enhancements on Multi-TRP for PDCCH, PUCCH and PUSCH</w:t>
      </w:r>
      <w:r>
        <w:tab/>
        <w:t>Qualcomm Incorporated</w:t>
      </w:r>
    </w:p>
    <w:p w14:paraId="057E5547" w14:textId="381811BC" w:rsidR="00955C66" w:rsidRDefault="00291A63" w:rsidP="00955C6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br w:type="page"/>
      </w:r>
      <w:r w:rsidR="00955C66">
        <w:rPr>
          <w:rFonts w:ascii="Calibri" w:eastAsia="Batang" w:hAnsi="Calibri" w:cs="Calibri"/>
          <w:b/>
          <w:bCs/>
          <w:sz w:val="28"/>
          <w:szCs w:val="28"/>
        </w:rPr>
        <w:lastRenderedPageBreak/>
        <w:t>Appendix: Previous Agreements</w:t>
      </w:r>
    </w:p>
    <w:p w14:paraId="7B29CBD5" w14:textId="77777777" w:rsidR="00A369AD" w:rsidRPr="00A369AD" w:rsidRDefault="00A369AD" w:rsidP="00A369AD">
      <w:pPr>
        <w:spacing w:after="0" w:line="240" w:lineRule="auto"/>
        <w:rPr>
          <w:rFonts w:ascii="Calibri" w:eastAsia="SimSun" w:hAnsi="Calibri" w:cs="Calibri"/>
          <w:b/>
          <w:bCs/>
          <w:szCs w:val="20"/>
          <w:lang w:eastAsia="x-none"/>
        </w:rPr>
      </w:pPr>
      <w:r w:rsidRPr="00A369AD">
        <w:rPr>
          <w:rFonts w:ascii="Calibri" w:eastAsia="SimSun" w:hAnsi="Calibri" w:cs="Calibri"/>
          <w:b/>
          <w:bCs/>
          <w:szCs w:val="20"/>
          <w:highlight w:val="green"/>
          <w:lang w:eastAsia="x-none"/>
        </w:rPr>
        <w:t>Agreement</w:t>
      </w:r>
    </w:p>
    <w:p w14:paraId="0D7DA5DD" w14:textId="77777777" w:rsidR="00A369AD" w:rsidRPr="00A369AD" w:rsidRDefault="00A369AD" w:rsidP="00A369AD">
      <w:pPr>
        <w:spacing w:after="0" w:line="240" w:lineRule="auto"/>
        <w:rPr>
          <w:rFonts w:ascii="Calibri" w:eastAsia="SimSun" w:hAnsi="Calibri" w:cs="Calibri"/>
          <w:szCs w:val="20"/>
          <w:lang w:eastAsia="x-none"/>
        </w:rPr>
      </w:pPr>
      <w:r w:rsidRPr="00A369AD">
        <w:rPr>
          <w:rFonts w:ascii="Calibri" w:eastAsia="SimSun" w:hAnsi="Calibri" w:cs="Calibri"/>
          <w:szCs w:val="20"/>
          <w:lang w:eastAsia="x-none"/>
        </w:rPr>
        <w:t xml:space="preserve">The following </w:t>
      </w:r>
      <w:r w:rsidRPr="00A369AD">
        <w:rPr>
          <w:rFonts w:ascii="Calibri" w:eastAsia="SimSun" w:hAnsi="Calibri" w:cs="Calibri"/>
          <w:szCs w:val="20"/>
          <w:lang w:eastAsia="ko-KR"/>
        </w:rPr>
        <w:t>i</w:t>
      </w:r>
      <w:r w:rsidRPr="00A369AD">
        <w:rPr>
          <w:rFonts w:ascii="Calibri" w:eastAsia="SimSun" w:hAnsi="Calibri" w:cs="Calibri"/>
          <w:szCs w:val="20"/>
          <w:lang w:eastAsia="x-none"/>
        </w:rPr>
        <w:t>s agreed for evaluation of PDCCH</w:t>
      </w:r>
    </w:p>
    <w:p w14:paraId="2850CFF3" w14:textId="77777777" w:rsidR="00A369AD" w:rsidRPr="00A369AD" w:rsidRDefault="00A369AD" w:rsidP="003A021B">
      <w:pPr>
        <w:numPr>
          <w:ilvl w:val="0"/>
          <w:numId w:val="17"/>
        </w:numPr>
        <w:autoSpaceDE w:val="0"/>
        <w:autoSpaceDN w:val="0"/>
        <w:adjustRightInd w:val="0"/>
        <w:snapToGrid w:val="0"/>
        <w:spacing w:after="0" w:line="240" w:lineRule="auto"/>
        <w:jc w:val="both"/>
        <w:rPr>
          <w:rFonts w:ascii="Calibri" w:eastAsia="SimSun" w:hAnsi="Calibri" w:cs="Calibri"/>
          <w:szCs w:val="20"/>
          <w:lang w:eastAsia="zh-CN"/>
        </w:rPr>
      </w:pPr>
      <w:r w:rsidRPr="00A369AD">
        <w:rPr>
          <w:rFonts w:ascii="Calibri" w:eastAsia="SimSun" w:hAnsi="Calibri" w:cs="Calibri"/>
          <w:szCs w:val="20"/>
          <w:lang w:eastAsia="zh-CN"/>
        </w:rPr>
        <w:t>According to the evaluation scenario (e.g., at FR1 in urban macro / at FR1 in indoor hotspot / at FR2 in indoor hotspot), one of three Tables (Table A.3-1 ~ A.3-3) of 38.824 can be a baseline of EVM for Rel-17 FeMIMO item 2a.</w:t>
      </w:r>
    </w:p>
    <w:p w14:paraId="3F466DC0" w14:textId="77777777" w:rsidR="00A369AD" w:rsidRPr="00A369AD" w:rsidRDefault="00A369AD" w:rsidP="003A021B">
      <w:pPr>
        <w:numPr>
          <w:ilvl w:val="1"/>
          <w:numId w:val="17"/>
        </w:numPr>
        <w:spacing w:after="0" w:line="240" w:lineRule="auto"/>
        <w:jc w:val="both"/>
        <w:rPr>
          <w:rFonts w:ascii="Calibri" w:eastAsia="SimSun" w:hAnsi="Calibri" w:cs="Calibri"/>
          <w:szCs w:val="20"/>
          <w:lang w:eastAsia="zh-CN"/>
        </w:rPr>
      </w:pPr>
      <w:r w:rsidRPr="00A369AD">
        <w:rPr>
          <w:rFonts w:ascii="Calibri" w:eastAsia="SimSun" w:hAnsi="Calibri" w:cs="Calibri"/>
          <w:szCs w:val="20"/>
          <w:lang w:eastAsia="zh-CN"/>
        </w:rPr>
        <w:t xml:space="preserve">System bandwidth other than those mentioned in the Tables can be considered and reported by the companies. </w:t>
      </w:r>
    </w:p>
    <w:p w14:paraId="0BED3BBD" w14:textId="77777777" w:rsidR="00A369AD" w:rsidRPr="00A369AD" w:rsidRDefault="00A369AD" w:rsidP="003A021B">
      <w:pPr>
        <w:numPr>
          <w:ilvl w:val="0"/>
          <w:numId w:val="17"/>
        </w:numPr>
        <w:autoSpaceDE w:val="0"/>
        <w:autoSpaceDN w:val="0"/>
        <w:adjustRightInd w:val="0"/>
        <w:snapToGrid w:val="0"/>
        <w:spacing w:after="0" w:line="240" w:lineRule="auto"/>
        <w:jc w:val="both"/>
        <w:rPr>
          <w:rFonts w:ascii="Calibri" w:eastAsia="SimSun" w:hAnsi="Calibri" w:cs="Calibri"/>
          <w:szCs w:val="20"/>
          <w:lang w:eastAsia="zh-CN"/>
        </w:rPr>
      </w:pPr>
      <w:r w:rsidRPr="00A369AD">
        <w:rPr>
          <w:rFonts w:ascii="Calibri" w:eastAsia="SimSun" w:hAnsi="Calibri" w:cs="Calibri"/>
          <w:szCs w:val="20"/>
          <w:lang w:eastAsia="zh-CN"/>
        </w:rPr>
        <w:t>In addition, the following table is used for EVM for Rel-17 FeMIMO item 2a (Common assumptions for PDCCH/PUCCH/PUSCH)</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5"/>
        <w:gridCol w:w="6755"/>
      </w:tblGrid>
      <w:tr w:rsidR="00A369AD" w:rsidRPr="00A369AD" w14:paraId="28FF7711" w14:textId="77777777" w:rsidTr="00AF1FA9">
        <w:trPr>
          <w:trHeight w:val="181"/>
          <w:jc w:val="center"/>
        </w:trPr>
        <w:tc>
          <w:tcPr>
            <w:tcW w:w="17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198519"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b/>
                <w:bCs/>
                <w:kern w:val="2"/>
                <w:szCs w:val="20"/>
                <w:lang w:val="en-GB" w:eastAsia="ko-KR"/>
              </w:rPr>
            </w:pPr>
            <w:bookmarkStart w:id="6" w:name="_Hlk49163453"/>
            <w:r w:rsidRPr="00A369AD">
              <w:rPr>
                <w:rFonts w:ascii="Times New Roman" w:eastAsia="Malgun Gothic" w:hAnsi="Times New Roman" w:cs="Calibri"/>
                <w:b/>
                <w:bCs/>
                <w:kern w:val="2"/>
                <w:szCs w:val="20"/>
                <w:lang w:eastAsia="ko-KR"/>
              </w:rPr>
              <w:t>Parameters</w:t>
            </w:r>
          </w:p>
        </w:tc>
        <w:tc>
          <w:tcPr>
            <w:tcW w:w="67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913D5D8"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b/>
                <w:bCs/>
                <w:kern w:val="2"/>
                <w:szCs w:val="20"/>
                <w:lang w:eastAsia="ko-KR"/>
              </w:rPr>
            </w:pPr>
            <w:r w:rsidRPr="00A369AD">
              <w:rPr>
                <w:rFonts w:ascii="Times New Roman" w:eastAsia="Malgun Gothic" w:hAnsi="Times New Roman" w:cs="Calibri"/>
                <w:b/>
                <w:bCs/>
                <w:kern w:val="2"/>
                <w:szCs w:val="20"/>
                <w:lang w:eastAsia="ko-KR"/>
              </w:rPr>
              <w:t>Values</w:t>
            </w:r>
          </w:p>
        </w:tc>
      </w:tr>
      <w:tr w:rsidR="00A369AD" w:rsidRPr="00A369AD" w14:paraId="7FD2C57A" w14:textId="77777777" w:rsidTr="00AF1FA9">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79878"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The number of TRPs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136DE"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2</w:t>
            </w:r>
          </w:p>
        </w:tc>
      </w:tr>
      <w:tr w:rsidR="00A369AD" w:rsidRPr="00A369AD" w14:paraId="434843CF" w14:textId="77777777" w:rsidTr="00AF1FA9">
        <w:trPr>
          <w:trHeight w:val="535"/>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EC990"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Channel model</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7770D"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TDL for FR1 (CDL for FR1 can be optionally used)</w:t>
            </w:r>
          </w:p>
          <w:p w14:paraId="3B5EEA1E"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CDL for FR2 (TDL for FR2 can be optionally used)</w:t>
            </w:r>
          </w:p>
        </w:tc>
      </w:tr>
      <w:tr w:rsidR="00A369AD" w:rsidRPr="00A369AD" w14:paraId="6209CB3E" w14:textId="77777777" w:rsidTr="00AF1FA9">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E3DE8"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Path-loss modeling</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9C1BA"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{0,3,6} dB gap between TRPs</w:t>
            </w:r>
          </w:p>
        </w:tc>
      </w:tr>
      <w:tr w:rsidR="00A369AD" w:rsidRPr="00A369AD" w14:paraId="2900C571" w14:textId="77777777" w:rsidTr="00AF1FA9">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6FF16"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Blockage</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4C89B"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bookmarkStart w:id="7" w:name="_Hlk49164794"/>
            <w:r w:rsidRPr="00A369AD">
              <w:rPr>
                <w:rFonts w:ascii="Times New Roman" w:eastAsia="Malgun Gothic" w:hAnsi="Times New Roman" w:cs="Calibri"/>
                <w:kern w:val="2"/>
                <w:szCs w:val="20"/>
                <w:lang w:eastAsia="ko-KR"/>
              </w:rPr>
              <w:t>Blockage model from Rel-16 (x dB power offset with probability p): Companies to report x and p, and other assumptions, if any.</w:t>
            </w:r>
            <w:bookmarkEnd w:id="7"/>
          </w:p>
        </w:tc>
      </w:tr>
      <w:tr w:rsidR="00A369AD" w:rsidRPr="00A369AD" w14:paraId="2A77717D" w14:textId="77777777" w:rsidTr="00AF1FA9">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33F71"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Target BLER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59F28"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[10^-3, 10^-4, 10^-5]: BLER values shown in plots should be based on enough number of samples, e.g., ~100/BLER samples</w:t>
            </w:r>
          </w:p>
        </w:tc>
      </w:tr>
    </w:tbl>
    <w:bookmarkEnd w:id="6"/>
    <w:p w14:paraId="4349857A" w14:textId="77777777" w:rsidR="00A369AD" w:rsidRPr="00A369AD" w:rsidRDefault="00A369AD" w:rsidP="003A021B">
      <w:pPr>
        <w:numPr>
          <w:ilvl w:val="0"/>
          <w:numId w:val="17"/>
        </w:numPr>
        <w:autoSpaceDE w:val="0"/>
        <w:autoSpaceDN w:val="0"/>
        <w:adjustRightInd w:val="0"/>
        <w:snapToGrid w:val="0"/>
        <w:spacing w:after="0" w:line="240" w:lineRule="auto"/>
        <w:jc w:val="both"/>
        <w:rPr>
          <w:rFonts w:ascii="Times" w:eastAsia="Batang" w:hAnsi="Times" w:cs="Calibri"/>
          <w:sz w:val="20"/>
          <w:szCs w:val="20"/>
          <w:lang w:eastAsia="zh-CN"/>
        </w:rPr>
      </w:pPr>
      <w:r w:rsidRPr="00A369AD">
        <w:rPr>
          <w:rFonts w:ascii="Calibri" w:eastAsia="SimSun" w:hAnsi="Calibri" w:cs="Calibri"/>
          <w:szCs w:val="20"/>
          <w:lang w:eastAsia="zh-CN"/>
        </w:rPr>
        <w:t>The following table is used for detailed assumptions for PDCCH</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6749"/>
      </w:tblGrid>
      <w:tr w:rsidR="00A369AD" w:rsidRPr="00A369AD" w14:paraId="75A7190F"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6927494"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b/>
                <w:bCs/>
                <w:kern w:val="2"/>
                <w:szCs w:val="20"/>
                <w:lang w:val="en-GB" w:eastAsia="ko-KR"/>
              </w:rPr>
            </w:pPr>
            <w:r w:rsidRPr="00A369AD">
              <w:rPr>
                <w:rFonts w:ascii="Times New Roman" w:eastAsia="Malgun Gothic" w:hAnsi="Times New Roman" w:cs="Calibri"/>
                <w:b/>
                <w:bCs/>
                <w:kern w:val="2"/>
                <w:szCs w:val="20"/>
                <w:lang w:eastAsia="ko-KR"/>
              </w:rPr>
              <w:t>Parameters</w:t>
            </w:r>
          </w:p>
        </w:tc>
        <w:tc>
          <w:tcPr>
            <w:tcW w:w="67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B8F5B1B"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b/>
                <w:bCs/>
                <w:kern w:val="2"/>
                <w:szCs w:val="20"/>
                <w:lang w:eastAsia="ko-KR"/>
              </w:rPr>
            </w:pPr>
            <w:r w:rsidRPr="00A369AD">
              <w:rPr>
                <w:rFonts w:ascii="Times New Roman" w:eastAsia="Malgun Gothic" w:hAnsi="Times New Roman" w:cs="Calibri"/>
                <w:b/>
                <w:bCs/>
                <w:kern w:val="2"/>
                <w:szCs w:val="20"/>
                <w:lang w:eastAsia="ko-KR"/>
              </w:rPr>
              <w:t>Values</w:t>
            </w:r>
          </w:p>
        </w:tc>
      </w:tr>
      <w:tr w:rsidR="00A369AD" w:rsidRPr="00A369AD" w14:paraId="2A91B1CD" w14:textId="77777777" w:rsidTr="00AF1FA9">
        <w:trPr>
          <w:trHeight w:val="843"/>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95733"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Baseline 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31805"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Option 1: Rel-15 PDCCH</w:t>
            </w:r>
          </w:p>
          <w:p w14:paraId="2F8D3F26"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Option 2: Spec transparent SFN</w:t>
            </w:r>
          </w:p>
          <w:p w14:paraId="58BC6BA5"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For FR1: Both options 1 and 2 can be considered</w:t>
            </w:r>
          </w:p>
          <w:p w14:paraId="4F7A86C9"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For FR2: Option 1.</w:t>
            </w:r>
          </w:p>
        </w:tc>
      </w:tr>
      <w:tr w:rsidR="00A369AD" w:rsidRPr="00A369AD" w14:paraId="2E3B1B81" w14:textId="77777777" w:rsidTr="00AF1FA9">
        <w:trPr>
          <w:trHeight w:val="421"/>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EC4B7"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AL</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D5FA4"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8 as baseline. Companies are encouraged to simulate other AL’s additionally for different code rate regimes.</w:t>
            </w:r>
          </w:p>
        </w:tc>
      </w:tr>
      <w:tr w:rsidR="00A369AD" w:rsidRPr="00A369AD" w14:paraId="3A4D7E10"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AE055"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 of RBs/symbols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CE6C2"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 xml:space="preserve">1 or 2 symbols. Companies to report # of RBs. </w:t>
            </w:r>
          </w:p>
        </w:tc>
      </w:tr>
      <w:tr w:rsidR="00A369AD" w:rsidRPr="00A369AD" w14:paraId="42EA9152"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A00A2"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DCI payload</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71202"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40+24(CRC)=64 as baseline. O</w:t>
            </w:r>
            <w:r w:rsidRPr="00A369AD">
              <w:rPr>
                <w:rFonts w:ascii="Times New Roman" w:eastAsia="Malgun Gothic" w:hAnsi="Times New Roman" w:cs="Calibri"/>
                <w:kern w:val="2"/>
                <w:lang w:eastAsia="ko-KR"/>
              </w:rPr>
              <w:t>ther payload values are not precluded</w:t>
            </w:r>
            <w:r w:rsidRPr="00A369AD">
              <w:rPr>
                <w:rFonts w:ascii="Times New Roman" w:eastAsia="Malgun Gothic" w:hAnsi="Times New Roman" w:cs="Calibri"/>
                <w:kern w:val="2"/>
                <w:szCs w:val="20"/>
                <w:lang w:eastAsia="ko-KR"/>
              </w:rPr>
              <w:t xml:space="preserve">. </w:t>
            </w:r>
          </w:p>
        </w:tc>
      </w:tr>
      <w:tr w:rsidR="00A369AD" w:rsidRPr="00A369AD" w14:paraId="72E851E0" w14:textId="77777777" w:rsidTr="00AF1FA9">
        <w:trPr>
          <w:trHeight w:val="4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D5D247"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CCE-to-REG mapping</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0BF51"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Both Interleaved and non-interleaved can be considered. Companies to report the assumptions including interleaverSize in the case of interleaved.</w:t>
            </w:r>
          </w:p>
        </w:tc>
      </w:tr>
      <w:tr w:rsidR="00A369AD" w:rsidRPr="00A369AD" w14:paraId="2EC1D5BD"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9FB34"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REG bundling size</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6EB69"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6 and 2 as baseline.</w:t>
            </w:r>
          </w:p>
        </w:tc>
      </w:tr>
      <w:tr w:rsidR="00A369AD" w:rsidRPr="00A369AD" w14:paraId="47BFE390"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318F25"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Precoding assumptions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D7653"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Precoding cycling, precoder granularity=REG bundle as baseline.</w:t>
            </w:r>
          </w:p>
          <w:p w14:paraId="23C13FF8"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Closed-loop precoding can be used optionally</w:t>
            </w:r>
          </w:p>
        </w:tc>
      </w:tr>
      <w:tr w:rsidR="00A369AD" w:rsidRPr="00A369AD" w14:paraId="1FEA5D25"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9D651"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FB472"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Details of the schemes used (including TDM,FDM, etc.) to be reported by companies.</w:t>
            </w:r>
          </w:p>
        </w:tc>
      </w:tr>
      <w:tr w:rsidR="00A369AD" w:rsidRPr="00A369AD" w14:paraId="52FE68AD"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42549"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 xml:space="preserve">Receiver assumption </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76159"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Up to companies to report</w:t>
            </w:r>
          </w:p>
        </w:tc>
      </w:tr>
    </w:tbl>
    <w:p w14:paraId="19EB64AB" w14:textId="2254EEE0" w:rsidR="00291A63" w:rsidRDefault="00291A63">
      <w:pPr>
        <w:rPr>
          <w:rFonts w:ascii="Calibri" w:eastAsia="Batang" w:hAnsi="Calibri" w:cs="Calibri"/>
          <w:b/>
          <w:bCs/>
          <w:kern w:val="32"/>
          <w:sz w:val="28"/>
          <w:szCs w:val="28"/>
          <w:lang w:val="en-GB" w:eastAsia="x-none"/>
        </w:rPr>
      </w:pPr>
    </w:p>
    <w:p w14:paraId="4BE3074B" w14:textId="77777777" w:rsidR="00583B92" w:rsidRPr="00583B92" w:rsidRDefault="00583B92" w:rsidP="00583B92">
      <w:pPr>
        <w:spacing w:after="0" w:line="240" w:lineRule="auto"/>
        <w:jc w:val="both"/>
        <w:rPr>
          <w:rFonts w:ascii="Calibri" w:eastAsia="SimSun" w:hAnsi="Calibri" w:cs="Times"/>
        </w:rPr>
      </w:pPr>
      <w:r w:rsidRPr="00583B92">
        <w:rPr>
          <w:rFonts w:ascii="Calibri" w:eastAsia="SimSun" w:hAnsi="Calibri" w:cs="Times"/>
          <w:b/>
          <w:bCs/>
          <w:iCs/>
          <w:color w:val="000000"/>
          <w:szCs w:val="20"/>
          <w:highlight w:val="green"/>
          <w:lang w:eastAsia="zh-CN"/>
        </w:rPr>
        <w:t>Agreement</w:t>
      </w:r>
    </w:p>
    <w:p w14:paraId="5F9B9592" w14:textId="77777777" w:rsidR="00583B92" w:rsidRPr="00583B92" w:rsidRDefault="00583B92" w:rsidP="00583B92">
      <w:pPr>
        <w:spacing w:after="0" w:line="240" w:lineRule="auto"/>
        <w:jc w:val="both"/>
        <w:rPr>
          <w:rFonts w:ascii="Calibri" w:eastAsia="SimSun" w:hAnsi="Calibri" w:cs="Times"/>
          <w:lang w:eastAsia="zh-CN"/>
        </w:rPr>
      </w:pPr>
      <w:r w:rsidRPr="00583B92">
        <w:rPr>
          <w:rFonts w:ascii="Calibri" w:eastAsia="SimSun" w:hAnsi="Calibri" w:cs="Times"/>
          <w:bCs/>
          <w:iCs/>
          <w:szCs w:val="20"/>
          <w:lang w:eastAsia="zh-CN"/>
        </w:rPr>
        <w:t>To enable a PDCCH transmission with two TCI states, study pros and cons of the following alternatives:</w:t>
      </w:r>
    </w:p>
    <w:p w14:paraId="6EC5ED42" w14:textId="77777777" w:rsidR="00583B92" w:rsidRPr="00583B92" w:rsidRDefault="00583B92" w:rsidP="003A021B">
      <w:pPr>
        <w:numPr>
          <w:ilvl w:val="0"/>
          <w:numId w:val="14"/>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Alt 1: One CORESET with two active TCI states</w:t>
      </w:r>
    </w:p>
    <w:p w14:paraId="3A2BFA68" w14:textId="77777777" w:rsidR="00583B92" w:rsidRPr="00583B92" w:rsidRDefault="00583B92" w:rsidP="003A021B">
      <w:pPr>
        <w:numPr>
          <w:ilvl w:val="0"/>
          <w:numId w:val="14"/>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Alt 2: One SS set associated with two different CORESETs</w:t>
      </w:r>
    </w:p>
    <w:p w14:paraId="44324451" w14:textId="77777777" w:rsidR="00583B92" w:rsidRPr="00583B92" w:rsidRDefault="00583B92" w:rsidP="003A021B">
      <w:pPr>
        <w:numPr>
          <w:ilvl w:val="0"/>
          <w:numId w:val="14"/>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lastRenderedPageBreak/>
        <w:t>Alt 3: Two SS sets associated with corresponding CORESETs</w:t>
      </w:r>
    </w:p>
    <w:p w14:paraId="5773BDC7" w14:textId="77777777" w:rsidR="00583B92" w:rsidRPr="00583B92" w:rsidRDefault="00583B92" w:rsidP="003A021B">
      <w:pPr>
        <w:numPr>
          <w:ilvl w:val="0"/>
          <w:numId w:val="14"/>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At least the following aspects can be considered: multiplexing schemes (TDM / FDM/ SFN / combined schemes), BD/CCE limits, overbooking, CCE-REG mapping, PDCCH candidate CCEs (i.e. hashing function), CORESET / SS set configurations, and other procedural impacts.</w:t>
      </w:r>
    </w:p>
    <w:p w14:paraId="0E4459C8" w14:textId="77777777" w:rsidR="00583B92" w:rsidRPr="00583B92" w:rsidRDefault="00583B92" w:rsidP="00583B92">
      <w:pPr>
        <w:overflowPunct w:val="0"/>
        <w:autoSpaceDE w:val="0"/>
        <w:autoSpaceDN w:val="0"/>
        <w:adjustRightInd w:val="0"/>
        <w:spacing w:after="180" w:line="240" w:lineRule="auto"/>
        <w:textAlignment w:val="baseline"/>
        <w:rPr>
          <w:rFonts w:ascii="Times New Roman" w:eastAsia="SimSun" w:hAnsi="Times New Roman" w:cs="Times New Roman"/>
          <w:lang w:val="en-GB"/>
        </w:rPr>
      </w:pPr>
    </w:p>
    <w:p w14:paraId="6F350301" w14:textId="77777777" w:rsidR="00583B92" w:rsidRPr="00583B92" w:rsidRDefault="00583B92" w:rsidP="00583B92">
      <w:pPr>
        <w:spacing w:after="0" w:line="240" w:lineRule="auto"/>
        <w:jc w:val="both"/>
        <w:rPr>
          <w:rFonts w:ascii="Calibri" w:eastAsia="Batang" w:hAnsi="Calibri" w:cs="Times"/>
          <w:lang w:eastAsia="zh-CN"/>
        </w:rPr>
      </w:pPr>
      <w:r w:rsidRPr="00583B92">
        <w:rPr>
          <w:rFonts w:ascii="Calibri" w:eastAsia="SimSun" w:hAnsi="Calibri" w:cs="Times"/>
          <w:b/>
          <w:bCs/>
          <w:iCs/>
          <w:color w:val="000000"/>
          <w:szCs w:val="20"/>
          <w:highlight w:val="green"/>
          <w:lang w:eastAsia="zh-CN"/>
        </w:rPr>
        <w:t>Agreement</w:t>
      </w:r>
    </w:p>
    <w:p w14:paraId="5FC123CA" w14:textId="77777777" w:rsidR="00583B92" w:rsidRPr="00583B92" w:rsidRDefault="00583B92" w:rsidP="00583B92">
      <w:pPr>
        <w:spacing w:after="0" w:line="240" w:lineRule="auto"/>
        <w:jc w:val="both"/>
        <w:rPr>
          <w:rFonts w:ascii="Calibri" w:eastAsia="SimSun" w:hAnsi="Calibri" w:cs="Times"/>
          <w:lang w:eastAsia="zh-CN"/>
        </w:rPr>
      </w:pPr>
      <w:r w:rsidRPr="00583B92">
        <w:rPr>
          <w:rFonts w:ascii="Calibri" w:eastAsia="SimSun" w:hAnsi="Calibri" w:cs="Times"/>
          <w:bCs/>
          <w:iCs/>
          <w:szCs w:val="20"/>
          <w:lang w:eastAsia="zh-CN"/>
        </w:rPr>
        <w:t>For non-SFN based mTRP PDCCH reliability enhancements, study the following options:</w:t>
      </w:r>
    </w:p>
    <w:p w14:paraId="0F86E1EA" w14:textId="77777777" w:rsidR="00583B92" w:rsidRPr="00583B92" w:rsidRDefault="00583B92" w:rsidP="003A021B">
      <w:pPr>
        <w:numPr>
          <w:ilvl w:val="0"/>
          <w:numId w:val="15"/>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Option 1 (no repetition): One encoding / rate matching for a PDCCH with two TCI states</w:t>
      </w:r>
    </w:p>
    <w:p w14:paraId="44958634" w14:textId="77777777" w:rsidR="00583B92" w:rsidRPr="00583B92" w:rsidRDefault="00583B92" w:rsidP="003A021B">
      <w:pPr>
        <w:numPr>
          <w:ilvl w:val="0"/>
          <w:numId w:val="15"/>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Option 2 (repetition): Encoding / rate matching is based on one repetition, and the same coded bits are repeated for the other repetition. Each repetition has the same number of CCEs and coded bits, and corresponds to the same DCI payload.</w:t>
      </w:r>
    </w:p>
    <w:p w14:paraId="374A5B92"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Batang" w:hAnsi="Calibri" w:cs="Times New Roman"/>
          <w:szCs w:val="20"/>
          <w:lang w:eastAsia="zh-CN"/>
        </w:rPr>
      </w:pPr>
      <w:r w:rsidRPr="00583B92">
        <w:rPr>
          <w:rFonts w:ascii="Calibri" w:eastAsia="SimSun" w:hAnsi="Calibri" w:cs="Calibri"/>
          <w:iCs/>
          <w:lang w:eastAsia="zh-CN"/>
        </w:rPr>
        <w:t>Study both intra-slot repetition and inter-slot repetition</w:t>
      </w:r>
    </w:p>
    <w:p w14:paraId="3AA7D258" w14:textId="77777777" w:rsidR="00583B92" w:rsidRPr="00583B92" w:rsidRDefault="00583B92" w:rsidP="003A021B">
      <w:pPr>
        <w:numPr>
          <w:ilvl w:val="0"/>
          <w:numId w:val="16"/>
        </w:numPr>
        <w:overflowPunct w:val="0"/>
        <w:autoSpaceDE w:val="0"/>
        <w:autoSpaceDN w:val="0"/>
        <w:adjustRightInd w:val="0"/>
        <w:spacing w:after="0" w:line="240" w:lineRule="auto"/>
        <w:textAlignment w:val="baseline"/>
        <w:rPr>
          <w:rFonts w:ascii="Calibri" w:eastAsia="MS PGothic" w:hAnsi="Calibri" w:cs="Times"/>
          <w:szCs w:val="24"/>
          <w:lang w:val="en-GB"/>
        </w:rPr>
      </w:pPr>
      <w:r w:rsidRPr="00583B92">
        <w:rPr>
          <w:rFonts w:ascii="Calibri" w:eastAsia="SimSun" w:hAnsi="Calibri" w:cs="Times"/>
          <w:bCs/>
          <w:iCs/>
          <w:szCs w:val="20"/>
          <w:lang w:eastAsia="zh-CN"/>
        </w:rPr>
        <w:t>Option 3 (multi-chance): Separate DCIs that schedule the same PDSCH /PUSCH /RS/TB/etc. or result in the same outcome.</w:t>
      </w:r>
    </w:p>
    <w:p w14:paraId="533D5FCC"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Batang" w:hAnsi="Calibri" w:cs="Times New Roman"/>
          <w:szCs w:val="20"/>
          <w:lang w:eastAsia="zh-CN"/>
        </w:rPr>
      </w:pPr>
      <w:r w:rsidRPr="00583B92">
        <w:rPr>
          <w:rFonts w:ascii="Calibri" w:eastAsia="SimSun" w:hAnsi="Calibri" w:cs="Calibri"/>
          <w:iCs/>
          <w:lang w:eastAsia="zh-CN"/>
        </w:rPr>
        <w:t>Study both cases of DCIs in the same slot and DCIs in different slots</w:t>
      </w:r>
    </w:p>
    <w:p w14:paraId="7490E92D" w14:textId="77777777" w:rsidR="00583B92" w:rsidRPr="00583B92" w:rsidRDefault="00583B92" w:rsidP="00583B92">
      <w:pPr>
        <w:spacing w:after="0" w:line="240" w:lineRule="auto"/>
        <w:jc w:val="both"/>
        <w:rPr>
          <w:rFonts w:ascii="Calibri" w:eastAsia="Gulim" w:hAnsi="Calibri" w:cs="Times"/>
          <w:szCs w:val="24"/>
          <w:lang w:val="en-GB"/>
        </w:rPr>
      </w:pPr>
      <w:r w:rsidRPr="00583B92">
        <w:rPr>
          <w:rFonts w:ascii="Calibri" w:eastAsia="SimSun" w:hAnsi="Calibri" w:cs="Times"/>
          <w:bCs/>
          <w:iCs/>
          <w:szCs w:val="20"/>
          <w:lang w:eastAsia="zh-CN"/>
        </w:rPr>
        <w:t>Note 1: Companies are encouraged to evaluate the different options based on agreed LLS assumptions for possible down-selection in RAN1#103-e.</w:t>
      </w:r>
    </w:p>
    <w:p w14:paraId="764E5BE7" w14:textId="77777777" w:rsidR="00583B92" w:rsidRPr="00583B92" w:rsidRDefault="00583B92" w:rsidP="00583B92">
      <w:pPr>
        <w:spacing w:after="0" w:line="240" w:lineRule="auto"/>
        <w:rPr>
          <w:rFonts w:ascii="Calibri" w:eastAsia="Batang" w:hAnsi="Calibri" w:cs="Times"/>
          <w:lang w:eastAsia="zh-CN"/>
        </w:rPr>
      </w:pPr>
      <w:r w:rsidRPr="00583B92">
        <w:rPr>
          <w:rFonts w:ascii="Calibri" w:eastAsia="SimSun" w:hAnsi="Calibri" w:cs="Times"/>
          <w:bCs/>
          <w:iCs/>
          <w:szCs w:val="20"/>
          <w:lang w:eastAsia="zh-CN"/>
        </w:rPr>
        <w:t>Note 2: The actual encoding / rate matching chain for PDCCH polar coding (i.e. 38.212 Sections 5.3.1 / 5.4.1 / 7.3.3 / 7.3.4) is not changed in the options above.</w:t>
      </w:r>
    </w:p>
    <w:p w14:paraId="3728B729" w14:textId="77777777" w:rsidR="00583B92" w:rsidRPr="00583B92" w:rsidRDefault="00583B92" w:rsidP="00583B92">
      <w:pPr>
        <w:spacing w:after="0" w:line="240" w:lineRule="auto"/>
        <w:rPr>
          <w:rFonts w:ascii="Calibri" w:eastAsia="SimSun" w:hAnsi="Calibri" w:cs="Times New Roman"/>
          <w:highlight w:val="cyan"/>
          <w:lang w:eastAsia="x-none"/>
        </w:rPr>
      </w:pPr>
    </w:p>
    <w:p w14:paraId="30077EAE" w14:textId="77777777" w:rsidR="00583B92" w:rsidRPr="00583B92" w:rsidRDefault="00583B92" w:rsidP="00583B92">
      <w:pPr>
        <w:spacing w:after="0" w:line="240" w:lineRule="auto"/>
        <w:rPr>
          <w:rFonts w:ascii="Calibri" w:eastAsia="SimSun" w:hAnsi="Calibri" w:cs="Calibri"/>
          <w:b/>
          <w:bCs/>
          <w:szCs w:val="20"/>
          <w:highlight w:val="green"/>
          <w:lang w:eastAsia="x-none"/>
        </w:rPr>
      </w:pPr>
      <w:r w:rsidRPr="00583B92">
        <w:rPr>
          <w:rFonts w:ascii="Calibri" w:eastAsia="SimSun" w:hAnsi="Calibri" w:cs="Calibri"/>
          <w:b/>
          <w:highlight w:val="green"/>
          <w:lang w:eastAsia="x-none"/>
        </w:rPr>
        <w:t>Agreement</w:t>
      </w:r>
    </w:p>
    <w:p w14:paraId="2A93AA6F" w14:textId="77777777" w:rsidR="00583B92" w:rsidRPr="00583B92" w:rsidRDefault="00583B92" w:rsidP="00583B92">
      <w:pPr>
        <w:spacing w:after="0" w:line="240" w:lineRule="auto"/>
        <w:rPr>
          <w:rFonts w:ascii="Calibri" w:eastAsia="SimSun" w:hAnsi="Calibri" w:cs="Calibri"/>
          <w:szCs w:val="20"/>
          <w:lang w:eastAsia="x-none"/>
        </w:rPr>
      </w:pPr>
      <w:r w:rsidRPr="00583B92">
        <w:rPr>
          <w:rFonts w:ascii="Calibri" w:eastAsia="SimSun" w:hAnsi="Calibri" w:cs="Calibri"/>
          <w:szCs w:val="20"/>
          <w:lang w:eastAsia="x-none"/>
        </w:rPr>
        <w:t>For mTRP PDCCH reliability enhancements, study the following multiplexing schemes</w:t>
      </w:r>
    </w:p>
    <w:p w14:paraId="7DFE3A43"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TDM : Two sets of symbols of the transmitted PDCCH / two non-overlapping (in time) transmitted PDCCH repetitions / non-overlapping (in time) multi-chance transmitted PDCCH are associated with different TCI states</w:t>
      </w:r>
    </w:p>
    <w:p w14:paraId="1D0E29A8"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Aspects and specification impacts related to intra-slot vs inter-slot to be discussed</w:t>
      </w:r>
    </w:p>
    <w:p w14:paraId="4360DBB0"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FDM : Two sets of REG bundles / CCEs of the transmitted PDCCH / two non-overlapping (in frequency) transmitted PDCCH repetitions / non-overlapping (in frequency) multi-chance transmitted PDCCH are associated with different TCI states</w:t>
      </w:r>
    </w:p>
    <w:p w14:paraId="75D8B79D"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SFN : PDCCH DMRS is associated with two TCI states in all REGs/CCEs of the PDCCH </w:t>
      </w:r>
    </w:p>
    <w:p w14:paraId="16090995"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Note: There is dependency between this scheme and AI 2d (HST-SFN )</w:t>
      </w:r>
    </w:p>
    <w:p w14:paraId="73C1633B"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Note: Combinations of the schemes are not precluded, and they can be discussed at a later stage.</w:t>
      </w:r>
    </w:p>
    <w:p w14:paraId="5D08C0EC" w14:textId="77777777" w:rsidR="00583B92" w:rsidRPr="00583B92" w:rsidRDefault="00583B92" w:rsidP="00583B92">
      <w:pPr>
        <w:snapToGrid w:val="0"/>
        <w:spacing w:after="0" w:line="240" w:lineRule="auto"/>
        <w:jc w:val="both"/>
        <w:rPr>
          <w:rFonts w:ascii="Calibri" w:eastAsia="DengXian" w:hAnsi="Calibri" w:cs="Calibri"/>
          <w:szCs w:val="20"/>
          <w:lang w:eastAsia="zh-CN"/>
        </w:rPr>
      </w:pPr>
    </w:p>
    <w:p w14:paraId="33DE0C8E" w14:textId="77777777" w:rsidR="00583B92" w:rsidRPr="00583B92" w:rsidRDefault="00583B92" w:rsidP="00583B92">
      <w:pPr>
        <w:spacing w:after="0" w:line="240" w:lineRule="auto"/>
        <w:rPr>
          <w:rFonts w:ascii="Calibri" w:eastAsia="Batang" w:hAnsi="Calibri" w:cs="Calibri"/>
          <w:b/>
          <w:bCs/>
          <w:szCs w:val="20"/>
          <w:highlight w:val="green"/>
          <w:lang w:val="en-GB" w:eastAsia="x-none"/>
        </w:rPr>
      </w:pPr>
      <w:r w:rsidRPr="00583B92">
        <w:rPr>
          <w:rFonts w:ascii="Calibri" w:eastAsia="SimSun" w:hAnsi="Calibri" w:cs="Calibri"/>
          <w:b/>
          <w:highlight w:val="green"/>
          <w:lang w:eastAsia="x-none"/>
        </w:rPr>
        <w:t>Agreement</w:t>
      </w:r>
    </w:p>
    <w:p w14:paraId="68946FDC" w14:textId="77777777" w:rsidR="00583B92" w:rsidRPr="00583B92" w:rsidRDefault="00583B92" w:rsidP="00583B92">
      <w:pPr>
        <w:spacing w:before="100" w:beforeAutospacing="1" w:after="100" w:afterAutospacing="1" w:line="240" w:lineRule="auto"/>
        <w:rPr>
          <w:rFonts w:ascii="Times" w:eastAsia="SimSun" w:hAnsi="Times" w:cs="Times"/>
          <w:lang w:eastAsia="ko-KR"/>
        </w:rPr>
      </w:pPr>
      <w:r w:rsidRPr="00583B92">
        <w:rPr>
          <w:rFonts w:ascii="Times" w:eastAsia="SimSun" w:hAnsi="Times" w:cs="Times"/>
          <w:bCs/>
          <w:iCs/>
          <w:sz w:val="20"/>
          <w:szCs w:val="20"/>
          <w:lang w:eastAsia="zh-CN"/>
        </w:rPr>
        <w:t xml:space="preserve">For Alt 1 (one CORESET with two active TCI states), study the following </w:t>
      </w:r>
    </w:p>
    <w:p w14:paraId="219447AE"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Times" w:eastAsia="SimSun" w:hAnsi="Times" w:cs="Times New Roman"/>
          <w:szCs w:val="20"/>
          <w:lang w:eastAsia="zh-CN"/>
        </w:rPr>
      </w:pPr>
      <w:r w:rsidRPr="00583B92">
        <w:rPr>
          <w:rFonts w:ascii="Calibri" w:eastAsia="SimSun" w:hAnsi="Calibri" w:cs="Calibri"/>
          <w:szCs w:val="20"/>
          <w:lang w:eastAsia="zh-CN"/>
        </w:rPr>
        <w:t>Alt 1-1: One PDCCH candidate (in a given SS set) is associated with both TCI states of the CORESET.</w:t>
      </w:r>
    </w:p>
    <w:p w14:paraId="508EA23F"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Alt 1-2: Two sets of PDCCH candidates (in a given SS set) are associated with the two TCI states of the CORESET, respectively </w:t>
      </w:r>
    </w:p>
    <w:p w14:paraId="0AF32208"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Alt 1-3: Two sets of PDCCH candidates are associated with two corresponding SS sets, where both SS sets are associated with the CORESET and each SS set is associated with only one TCI state of the CORESET </w:t>
      </w:r>
    </w:p>
    <w:p w14:paraId="2C6D49E6"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Note 1: A set of PDCCH candidates contain a single or multiple PDCCH candidates, and a PDCCH candidate in a set corresponds to a repetition or chance</w:t>
      </w:r>
    </w:p>
    <w:p w14:paraId="77B8D0D9"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Note 2: How one or more PDCCH candidates are counted for monitoring (for BD limit) is FFS </w:t>
      </w:r>
    </w:p>
    <w:p w14:paraId="0830FBF0"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The note is applicable also to other alternatives </w:t>
      </w:r>
    </w:p>
    <w:p w14:paraId="5A3DD744" w14:textId="77777777" w:rsidR="00583B92" w:rsidRPr="00583B92" w:rsidRDefault="00583B92" w:rsidP="00583B92">
      <w:pPr>
        <w:snapToGrid w:val="0"/>
        <w:spacing w:after="0" w:line="240" w:lineRule="auto"/>
        <w:jc w:val="both"/>
        <w:rPr>
          <w:rFonts w:ascii="Calibri" w:eastAsia="SimSun" w:hAnsi="Calibri" w:cs="Calibri"/>
          <w:szCs w:val="20"/>
          <w:lang w:eastAsia="zh-CN"/>
        </w:rPr>
      </w:pPr>
    </w:p>
    <w:p w14:paraId="11782492" w14:textId="77777777" w:rsidR="00583B92" w:rsidRPr="00583B92" w:rsidRDefault="00583B92" w:rsidP="00583B92">
      <w:pPr>
        <w:spacing w:after="0" w:line="240" w:lineRule="auto"/>
        <w:rPr>
          <w:rFonts w:ascii="Times" w:eastAsia="SimSun" w:hAnsi="Times" w:cs="Times New Roman"/>
          <w:b/>
          <w:bCs/>
          <w:szCs w:val="20"/>
          <w:highlight w:val="green"/>
          <w:lang w:eastAsia="x-none"/>
        </w:rPr>
      </w:pPr>
      <w:r w:rsidRPr="00583B92">
        <w:rPr>
          <w:rFonts w:ascii="Calibri" w:eastAsia="SimSun" w:hAnsi="Calibri" w:cs="Calibri"/>
          <w:b/>
          <w:highlight w:val="green"/>
          <w:lang w:eastAsia="x-none"/>
        </w:rPr>
        <w:t>Agreement</w:t>
      </w:r>
    </w:p>
    <w:p w14:paraId="491FB8D9" w14:textId="77777777" w:rsidR="00583B92" w:rsidRPr="00583B92" w:rsidRDefault="00583B92" w:rsidP="00583B92">
      <w:pPr>
        <w:spacing w:after="0" w:line="240" w:lineRule="auto"/>
        <w:rPr>
          <w:rFonts w:ascii="Times" w:eastAsia="Malgun Gothic" w:hAnsi="Times" w:cs="Times"/>
          <w:lang w:eastAsia="ko-KR"/>
        </w:rPr>
      </w:pPr>
      <w:r w:rsidRPr="00583B92">
        <w:rPr>
          <w:rFonts w:ascii="Times" w:eastAsia="Malgun Gothic" w:hAnsi="Times" w:cs="Times"/>
          <w:bCs/>
          <w:iCs/>
          <w:sz w:val="20"/>
          <w:szCs w:val="20"/>
          <w:lang w:eastAsia="ko-KR"/>
        </w:rPr>
        <w:t>For Alt 1-2/1-3/2/3, study the following</w:t>
      </w:r>
    </w:p>
    <w:p w14:paraId="6103456E"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Times" w:eastAsia="SimSun" w:hAnsi="Times" w:cs="Times New Roman"/>
          <w:szCs w:val="20"/>
          <w:lang w:eastAsia="zh-CN"/>
        </w:rPr>
      </w:pPr>
      <w:r w:rsidRPr="00583B92">
        <w:rPr>
          <w:rFonts w:ascii="Calibri" w:eastAsia="SimSun" w:hAnsi="Calibri" w:cs="Calibri"/>
          <w:szCs w:val="20"/>
          <w:lang w:eastAsia="zh-CN"/>
        </w:rPr>
        <w:t xml:space="preserve">Case 1: Two (or more) PDCCH candidates are explicitly linked together (UE knows the linking before decoding) </w:t>
      </w:r>
    </w:p>
    <w:p w14:paraId="558B7CAE"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FFS: How the explicit linkage is derived/determined by the UE</w:t>
      </w:r>
    </w:p>
    <w:p w14:paraId="633AF261" w14:textId="77777777" w:rsidR="00583B92" w:rsidRPr="00583B92" w:rsidRDefault="00583B92" w:rsidP="003A021B">
      <w:pPr>
        <w:numPr>
          <w:ilvl w:val="0"/>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Case 2: Two (or more) PDCCH candidates are not explicitly linked together (UE does not know the linking before decoding) </w:t>
      </w:r>
    </w:p>
    <w:p w14:paraId="677164E7" w14:textId="77777777" w:rsidR="00583B92" w:rsidRPr="00583B92" w:rsidRDefault="00583B92" w:rsidP="003A021B">
      <w:pPr>
        <w:numPr>
          <w:ilvl w:val="1"/>
          <w:numId w:val="7"/>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FFS: How the UE knows the linkage after decoding </w:t>
      </w:r>
    </w:p>
    <w:p w14:paraId="2F5CDDEB" w14:textId="77777777" w:rsidR="00583B92" w:rsidRDefault="00583B92">
      <w:pPr>
        <w:rPr>
          <w:rFonts w:ascii="Calibri" w:eastAsia="Batang" w:hAnsi="Calibri" w:cs="Calibri"/>
          <w:b/>
          <w:bCs/>
          <w:kern w:val="32"/>
          <w:sz w:val="28"/>
          <w:szCs w:val="28"/>
          <w:lang w:val="en-GB" w:eastAsia="x-none"/>
        </w:rPr>
      </w:pPr>
    </w:p>
    <w:sectPr w:rsidR="00583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moder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832"/>
    <w:multiLevelType w:val="hybridMultilevel"/>
    <w:tmpl w:val="49047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111"/>
    <w:multiLevelType w:val="hybridMultilevel"/>
    <w:tmpl w:val="DB1EC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275B7"/>
    <w:multiLevelType w:val="hybridMultilevel"/>
    <w:tmpl w:val="6534E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hybridMultilevel"/>
    <w:tmpl w:val="3C7E31D2"/>
    <w:lvl w:ilvl="0" w:tplc="A6B4C13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396706"/>
    <w:multiLevelType w:val="multilevel"/>
    <w:tmpl w:val="5FE07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C0F1A"/>
    <w:multiLevelType w:val="multilevel"/>
    <w:tmpl w:val="1D4E9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70010"/>
    <w:multiLevelType w:val="hybridMultilevel"/>
    <w:tmpl w:val="7506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90C8C"/>
    <w:multiLevelType w:val="hybridMultilevel"/>
    <w:tmpl w:val="08C83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F13C4"/>
    <w:multiLevelType w:val="hybridMultilevel"/>
    <w:tmpl w:val="5102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403F"/>
    <w:multiLevelType w:val="hybridMultilevel"/>
    <w:tmpl w:val="D840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28FEE53E"/>
    <w:lvl w:ilvl="0" w:tplc="2BF47508">
      <w:start w:val="2"/>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B200E2"/>
    <w:multiLevelType w:val="hybridMultilevel"/>
    <w:tmpl w:val="0E18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056F5"/>
    <w:multiLevelType w:val="hybridMultilevel"/>
    <w:tmpl w:val="9EA2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13867AC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lang w:val="en-US"/>
      </w:rPr>
    </w:lvl>
    <w:lvl w:ilvl="2">
      <w:start w:val="1"/>
      <w:numFmt w:val="decimal"/>
      <w:pStyle w:val="Heading31"/>
      <w:lvlText w:val="%1.%2.%3"/>
      <w:lvlJc w:val="left"/>
      <w:pPr>
        <w:tabs>
          <w:tab w:val="num" w:pos="2846"/>
        </w:tabs>
        <w:snapToGrid w:val="0"/>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snapToGrid w:val="0"/>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snapToGrid w:val="0"/>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snapToGrid w:val="0"/>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5656483"/>
    <w:multiLevelType w:val="hybridMultilevel"/>
    <w:tmpl w:val="6C8EDCB8"/>
    <w:lvl w:ilvl="0" w:tplc="1F568148">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451697"/>
    <w:multiLevelType w:val="hybridMultilevel"/>
    <w:tmpl w:val="FD20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90202"/>
    <w:multiLevelType w:val="multilevel"/>
    <w:tmpl w:val="5456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BA3925"/>
    <w:multiLevelType w:val="hybridMultilevel"/>
    <w:tmpl w:val="EF6C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0"/>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C3C75"/>
    <w:multiLevelType w:val="hybridMultilevel"/>
    <w:tmpl w:val="4580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40A52"/>
    <w:multiLevelType w:val="hybridMultilevel"/>
    <w:tmpl w:val="32E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15866"/>
    <w:multiLevelType w:val="hybridMultilevel"/>
    <w:tmpl w:val="550AD2B4"/>
    <w:lvl w:ilvl="0" w:tplc="9AE23E9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81712"/>
    <w:multiLevelType w:val="hybridMultilevel"/>
    <w:tmpl w:val="A1105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74895"/>
    <w:multiLevelType w:val="hybridMultilevel"/>
    <w:tmpl w:val="05F0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8"/>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num>
  <w:num w:numId="9">
    <w:abstractNumId w:val="9"/>
  </w:num>
  <w:num w:numId="10">
    <w:abstractNumId w:val="8"/>
  </w:num>
  <w:num w:numId="11">
    <w:abstractNumId w:val="6"/>
  </w:num>
  <w:num w:numId="12">
    <w:abstractNumId w:val="23"/>
  </w:num>
  <w:num w:numId="13">
    <w:abstractNumId w:val="1"/>
  </w:num>
  <w:num w:numId="14">
    <w:abstractNumId w:val="5"/>
  </w:num>
  <w:num w:numId="15">
    <w:abstractNumId w:val="16"/>
  </w:num>
  <w:num w:numId="16">
    <w:abstractNumId w:val="4"/>
  </w:num>
  <w:num w:numId="17">
    <w:abstractNumId w:val="11"/>
  </w:num>
  <w:num w:numId="18">
    <w:abstractNumId w:val="19"/>
  </w:num>
  <w:num w:numId="19">
    <w:abstractNumId w:val="17"/>
  </w:num>
  <w:num w:numId="20">
    <w:abstractNumId w:val="2"/>
  </w:num>
  <w:num w:numId="21">
    <w:abstractNumId w:val="12"/>
  </w:num>
  <w:num w:numId="22">
    <w:abstractNumId w:val="7"/>
  </w:num>
  <w:num w:numId="23">
    <w:abstractNumId w:val="15"/>
  </w:num>
  <w:num w:numId="24">
    <w:abstractNumId w:val="22"/>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D4"/>
    <w:rsid w:val="00000869"/>
    <w:rsid w:val="00001117"/>
    <w:rsid w:val="00002649"/>
    <w:rsid w:val="00006299"/>
    <w:rsid w:val="00006796"/>
    <w:rsid w:val="00006EDA"/>
    <w:rsid w:val="00007A18"/>
    <w:rsid w:val="000106D9"/>
    <w:rsid w:val="000121C1"/>
    <w:rsid w:val="00014C35"/>
    <w:rsid w:val="00015BE9"/>
    <w:rsid w:val="00015D34"/>
    <w:rsid w:val="00016575"/>
    <w:rsid w:val="00016B98"/>
    <w:rsid w:val="00021A32"/>
    <w:rsid w:val="00021A7F"/>
    <w:rsid w:val="00021D98"/>
    <w:rsid w:val="00025782"/>
    <w:rsid w:val="00027AA3"/>
    <w:rsid w:val="00034254"/>
    <w:rsid w:val="00044A6D"/>
    <w:rsid w:val="00044D32"/>
    <w:rsid w:val="00046552"/>
    <w:rsid w:val="00046A57"/>
    <w:rsid w:val="00046DAE"/>
    <w:rsid w:val="00052959"/>
    <w:rsid w:val="000531AF"/>
    <w:rsid w:val="00053343"/>
    <w:rsid w:val="00054002"/>
    <w:rsid w:val="0005460D"/>
    <w:rsid w:val="00071191"/>
    <w:rsid w:val="00071943"/>
    <w:rsid w:val="00071BB8"/>
    <w:rsid w:val="00073267"/>
    <w:rsid w:val="0007401A"/>
    <w:rsid w:val="00075CD6"/>
    <w:rsid w:val="0007678A"/>
    <w:rsid w:val="00085E5F"/>
    <w:rsid w:val="000918D6"/>
    <w:rsid w:val="000A0898"/>
    <w:rsid w:val="000A2773"/>
    <w:rsid w:val="000A410F"/>
    <w:rsid w:val="000A70AB"/>
    <w:rsid w:val="000B0793"/>
    <w:rsid w:val="000B0D95"/>
    <w:rsid w:val="000B2803"/>
    <w:rsid w:val="000B2910"/>
    <w:rsid w:val="000B2C7A"/>
    <w:rsid w:val="000B5AB4"/>
    <w:rsid w:val="000D0AEE"/>
    <w:rsid w:val="000D10BB"/>
    <w:rsid w:val="000D13A2"/>
    <w:rsid w:val="000D2186"/>
    <w:rsid w:val="000D3E89"/>
    <w:rsid w:val="000D3F00"/>
    <w:rsid w:val="000D5838"/>
    <w:rsid w:val="000D666B"/>
    <w:rsid w:val="000D6E0C"/>
    <w:rsid w:val="000E1A43"/>
    <w:rsid w:val="000E53BD"/>
    <w:rsid w:val="000F2072"/>
    <w:rsid w:val="000F225A"/>
    <w:rsid w:val="000F3A63"/>
    <w:rsid w:val="001005E1"/>
    <w:rsid w:val="00101371"/>
    <w:rsid w:val="001016E6"/>
    <w:rsid w:val="00101F5E"/>
    <w:rsid w:val="0010544C"/>
    <w:rsid w:val="0010589D"/>
    <w:rsid w:val="00113DB9"/>
    <w:rsid w:val="00115B0A"/>
    <w:rsid w:val="00116FB1"/>
    <w:rsid w:val="00117EDE"/>
    <w:rsid w:val="00122572"/>
    <w:rsid w:val="0012417F"/>
    <w:rsid w:val="001251C8"/>
    <w:rsid w:val="001315BB"/>
    <w:rsid w:val="00134B7F"/>
    <w:rsid w:val="001366F8"/>
    <w:rsid w:val="00136F50"/>
    <w:rsid w:val="00144C44"/>
    <w:rsid w:val="001464F6"/>
    <w:rsid w:val="001504F8"/>
    <w:rsid w:val="00152545"/>
    <w:rsid w:val="001558E1"/>
    <w:rsid w:val="0015732D"/>
    <w:rsid w:val="00160B18"/>
    <w:rsid w:val="001612FB"/>
    <w:rsid w:val="00162A24"/>
    <w:rsid w:val="00163E17"/>
    <w:rsid w:val="001653B7"/>
    <w:rsid w:val="0016542E"/>
    <w:rsid w:val="00180753"/>
    <w:rsid w:val="001808A8"/>
    <w:rsid w:val="0018183F"/>
    <w:rsid w:val="00187CA8"/>
    <w:rsid w:val="001929AB"/>
    <w:rsid w:val="001941DC"/>
    <w:rsid w:val="0019481C"/>
    <w:rsid w:val="0019636C"/>
    <w:rsid w:val="00197A57"/>
    <w:rsid w:val="001A32D3"/>
    <w:rsid w:val="001A47D4"/>
    <w:rsid w:val="001A7707"/>
    <w:rsid w:val="001B2721"/>
    <w:rsid w:val="001B62C6"/>
    <w:rsid w:val="001C0395"/>
    <w:rsid w:val="001C2AFA"/>
    <w:rsid w:val="001C31DA"/>
    <w:rsid w:val="001C5001"/>
    <w:rsid w:val="001C64C4"/>
    <w:rsid w:val="001C6945"/>
    <w:rsid w:val="001D3756"/>
    <w:rsid w:val="001D431F"/>
    <w:rsid w:val="001F302D"/>
    <w:rsid w:val="001F7993"/>
    <w:rsid w:val="002014A4"/>
    <w:rsid w:val="0020338A"/>
    <w:rsid w:val="002033A5"/>
    <w:rsid w:val="00203B64"/>
    <w:rsid w:val="00204F93"/>
    <w:rsid w:val="00213A57"/>
    <w:rsid w:val="002168D9"/>
    <w:rsid w:val="00221F45"/>
    <w:rsid w:val="00222B66"/>
    <w:rsid w:val="00230BF3"/>
    <w:rsid w:val="00231A75"/>
    <w:rsid w:val="0023235C"/>
    <w:rsid w:val="00233C54"/>
    <w:rsid w:val="0024143A"/>
    <w:rsid w:val="00244A0C"/>
    <w:rsid w:val="0024527E"/>
    <w:rsid w:val="00245401"/>
    <w:rsid w:val="00245AAB"/>
    <w:rsid w:val="00245B71"/>
    <w:rsid w:val="0024608B"/>
    <w:rsid w:val="0024682B"/>
    <w:rsid w:val="00246D37"/>
    <w:rsid w:val="00251716"/>
    <w:rsid w:val="00252A09"/>
    <w:rsid w:val="00254C07"/>
    <w:rsid w:val="00261A3D"/>
    <w:rsid w:val="00262C6F"/>
    <w:rsid w:val="00262E01"/>
    <w:rsid w:val="00263FBB"/>
    <w:rsid w:val="0026735F"/>
    <w:rsid w:val="0026774F"/>
    <w:rsid w:val="00267E17"/>
    <w:rsid w:val="002709F9"/>
    <w:rsid w:val="00274741"/>
    <w:rsid w:val="00277488"/>
    <w:rsid w:val="00280DF5"/>
    <w:rsid w:val="0028216E"/>
    <w:rsid w:val="002863E0"/>
    <w:rsid w:val="00287069"/>
    <w:rsid w:val="002913B9"/>
    <w:rsid w:val="00291A63"/>
    <w:rsid w:val="00293A0E"/>
    <w:rsid w:val="0029777D"/>
    <w:rsid w:val="002A00D8"/>
    <w:rsid w:val="002A11D3"/>
    <w:rsid w:val="002B5C6A"/>
    <w:rsid w:val="002C190B"/>
    <w:rsid w:val="002C53A6"/>
    <w:rsid w:val="002C7093"/>
    <w:rsid w:val="002C7C8B"/>
    <w:rsid w:val="002D174D"/>
    <w:rsid w:val="002D3A07"/>
    <w:rsid w:val="002D42CB"/>
    <w:rsid w:val="002D6A95"/>
    <w:rsid w:val="002E4F39"/>
    <w:rsid w:val="002E6C18"/>
    <w:rsid w:val="002E70C2"/>
    <w:rsid w:val="002E7655"/>
    <w:rsid w:val="002F06D3"/>
    <w:rsid w:val="002F1CDE"/>
    <w:rsid w:val="002F3655"/>
    <w:rsid w:val="002F4541"/>
    <w:rsid w:val="002F725C"/>
    <w:rsid w:val="002F7395"/>
    <w:rsid w:val="0030169B"/>
    <w:rsid w:val="00303415"/>
    <w:rsid w:val="00303D8E"/>
    <w:rsid w:val="003069A8"/>
    <w:rsid w:val="00307307"/>
    <w:rsid w:val="00312D2B"/>
    <w:rsid w:val="003130A9"/>
    <w:rsid w:val="00313D33"/>
    <w:rsid w:val="00315F74"/>
    <w:rsid w:val="00323BEA"/>
    <w:rsid w:val="00324154"/>
    <w:rsid w:val="00324635"/>
    <w:rsid w:val="00324BF0"/>
    <w:rsid w:val="003258DF"/>
    <w:rsid w:val="0032595E"/>
    <w:rsid w:val="00327EC3"/>
    <w:rsid w:val="00330CDB"/>
    <w:rsid w:val="00331A5C"/>
    <w:rsid w:val="00332BE0"/>
    <w:rsid w:val="00333C28"/>
    <w:rsid w:val="003414F9"/>
    <w:rsid w:val="003436C7"/>
    <w:rsid w:val="003455AD"/>
    <w:rsid w:val="003456A4"/>
    <w:rsid w:val="0034794E"/>
    <w:rsid w:val="00347AA2"/>
    <w:rsid w:val="00350754"/>
    <w:rsid w:val="00350A0D"/>
    <w:rsid w:val="003608C4"/>
    <w:rsid w:val="0036361A"/>
    <w:rsid w:val="00363956"/>
    <w:rsid w:val="00367768"/>
    <w:rsid w:val="003718DE"/>
    <w:rsid w:val="00373C64"/>
    <w:rsid w:val="00377DB0"/>
    <w:rsid w:val="00382FE7"/>
    <w:rsid w:val="003849E1"/>
    <w:rsid w:val="003952E7"/>
    <w:rsid w:val="00397E10"/>
    <w:rsid w:val="003A021B"/>
    <w:rsid w:val="003A4B20"/>
    <w:rsid w:val="003A6E14"/>
    <w:rsid w:val="003B00FA"/>
    <w:rsid w:val="003B1D49"/>
    <w:rsid w:val="003B34FE"/>
    <w:rsid w:val="003B5B24"/>
    <w:rsid w:val="003B6003"/>
    <w:rsid w:val="003B6548"/>
    <w:rsid w:val="003C6BBA"/>
    <w:rsid w:val="003C7E7A"/>
    <w:rsid w:val="003D04DB"/>
    <w:rsid w:val="003D0B21"/>
    <w:rsid w:val="003D1B0F"/>
    <w:rsid w:val="003D6BA1"/>
    <w:rsid w:val="003D701B"/>
    <w:rsid w:val="003E133D"/>
    <w:rsid w:val="003E3186"/>
    <w:rsid w:val="003E7AC2"/>
    <w:rsid w:val="003F02D2"/>
    <w:rsid w:val="003F5E6F"/>
    <w:rsid w:val="003F62CD"/>
    <w:rsid w:val="003F7846"/>
    <w:rsid w:val="004020E8"/>
    <w:rsid w:val="004049AA"/>
    <w:rsid w:val="00410500"/>
    <w:rsid w:val="0041056C"/>
    <w:rsid w:val="00414FAB"/>
    <w:rsid w:val="0041605A"/>
    <w:rsid w:val="004174A3"/>
    <w:rsid w:val="00423ADF"/>
    <w:rsid w:val="00426BF0"/>
    <w:rsid w:val="004271FB"/>
    <w:rsid w:val="004301C5"/>
    <w:rsid w:val="004328C2"/>
    <w:rsid w:val="004342BE"/>
    <w:rsid w:val="00436592"/>
    <w:rsid w:val="00440977"/>
    <w:rsid w:val="00442476"/>
    <w:rsid w:val="00447684"/>
    <w:rsid w:val="00447C24"/>
    <w:rsid w:val="0045138F"/>
    <w:rsid w:val="004516B6"/>
    <w:rsid w:val="004527BE"/>
    <w:rsid w:val="004528B4"/>
    <w:rsid w:val="00454144"/>
    <w:rsid w:val="0045465C"/>
    <w:rsid w:val="0046036D"/>
    <w:rsid w:val="004644F8"/>
    <w:rsid w:val="004644FA"/>
    <w:rsid w:val="00470141"/>
    <w:rsid w:val="00470A1F"/>
    <w:rsid w:val="0047176E"/>
    <w:rsid w:val="00481871"/>
    <w:rsid w:val="00482499"/>
    <w:rsid w:val="004824BC"/>
    <w:rsid w:val="00484BDC"/>
    <w:rsid w:val="00484CDB"/>
    <w:rsid w:val="004853F8"/>
    <w:rsid w:val="00485915"/>
    <w:rsid w:val="00486A52"/>
    <w:rsid w:val="004936A4"/>
    <w:rsid w:val="00495B1E"/>
    <w:rsid w:val="00496689"/>
    <w:rsid w:val="00497AA0"/>
    <w:rsid w:val="004A3966"/>
    <w:rsid w:val="004A4946"/>
    <w:rsid w:val="004B014F"/>
    <w:rsid w:val="004B037E"/>
    <w:rsid w:val="004B3BF5"/>
    <w:rsid w:val="004B3D2C"/>
    <w:rsid w:val="004B660E"/>
    <w:rsid w:val="004C08CF"/>
    <w:rsid w:val="004C120A"/>
    <w:rsid w:val="004C1D9A"/>
    <w:rsid w:val="004C2BDB"/>
    <w:rsid w:val="004C379B"/>
    <w:rsid w:val="004C575B"/>
    <w:rsid w:val="004C5826"/>
    <w:rsid w:val="004D2F5A"/>
    <w:rsid w:val="004D3125"/>
    <w:rsid w:val="004D31A3"/>
    <w:rsid w:val="004D6A3C"/>
    <w:rsid w:val="004D6FCE"/>
    <w:rsid w:val="004E01C1"/>
    <w:rsid w:val="004F2FA6"/>
    <w:rsid w:val="004F31AB"/>
    <w:rsid w:val="004F3B8B"/>
    <w:rsid w:val="004F4264"/>
    <w:rsid w:val="004F70BF"/>
    <w:rsid w:val="004F711B"/>
    <w:rsid w:val="004F7AD8"/>
    <w:rsid w:val="00502A53"/>
    <w:rsid w:val="0050392E"/>
    <w:rsid w:val="00504248"/>
    <w:rsid w:val="005046C8"/>
    <w:rsid w:val="005059B9"/>
    <w:rsid w:val="00507E84"/>
    <w:rsid w:val="0051204C"/>
    <w:rsid w:val="0051438C"/>
    <w:rsid w:val="00514917"/>
    <w:rsid w:val="00517326"/>
    <w:rsid w:val="00520ABC"/>
    <w:rsid w:val="00525965"/>
    <w:rsid w:val="00530A82"/>
    <w:rsid w:val="005358FB"/>
    <w:rsid w:val="005440F5"/>
    <w:rsid w:val="00544883"/>
    <w:rsid w:val="005459BA"/>
    <w:rsid w:val="00547D00"/>
    <w:rsid w:val="00550CDA"/>
    <w:rsid w:val="00551F47"/>
    <w:rsid w:val="005522C2"/>
    <w:rsid w:val="00554D1C"/>
    <w:rsid w:val="005563D0"/>
    <w:rsid w:val="0057436A"/>
    <w:rsid w:val="00580E1E"/>
    <w:rsid w:val="005810E3"/>
    <w:rsid w:val="00583B92"/>
    <w:rsid w:val="00584B4A"/>
    <w:rsid w:val="00585EC4"/>
    <w:rsid w:val="00586062"/>
    <w:rsid w:val="005876DE"/>
    <w:rsid w:val="00590731"/>
    <w:rsid w:val="00590AAC"/>
    <w:rsid w:val="00593319"/>
    <w:rsid w:val="00596718"/>
    <w:rsid w:val="00597183"/>
    <w:rsid w:val="005A2006"/>
    <w:rsid w:val="005A22BC"/>
    <w:rsid w:val="005A2798"/>
    <w:rsid w:val="005A3E84"/>
    <w:rsid w:val="005A48BD"/>
    <w:rsid w:val="005A5F98"/>
    <w:rsid w:val="005A6013"/>
    <w:rsid w:val="005B2309"/>
    <w:rsid w:val="005B3345"/>
    <w:rsid w:val="005B338A"/>
    <w:rsid w:val="005C5784"/>
    <w:rsid w:val="005C60BA"/>
    <w:rsid w:val="005C74C3"/>
    <w:rsid w:val="005C7A58"/>
    <w:rsid w:val="005D00A3"/>
    <w:rsid w:val="005D086B"/>
    <w:rsid w:val="005D406D"/>
    <w:rsid w:val="005D56BE"/>
    <w:rsid w:val="005E0593"/>
    <w:rsid w:val="005E1CE4"/>
    <w:rsid w:val="005E218E"/>
    <w:rsid w:val="005F278A"/>
    <w:rsid w:val="005F5845"/>
    <w:rsid w:val="00605519"/>
    <w:rsid w:val="00610790"/>
    <w:rsid w:val="00611C58"/>
    <w:rsid w:val="0061317F"/>
    <w:rsid w:val="00613CCB"/>
    <w:rsid w:val="00615754"/>
    <w:rsid w:val="0061673E"/>
    <w:rsid w:val="0062539C"/>
    <w:rsid w:val="00633B6B"/>
    <w:rsid w:val="00634425"/>
    <w:rsid w:val="006365D8"/>
    <w:rsid w:val="00640618"/>
    <w:rsid w:val="0064062B"/>
    <w:rsid w:val="0064066E"/>
    <w:rsid w:val="006412E5"/>
    <w:rsid w:val="00642697"/>
    <w:rsid w:val="006446DA"/>
    <w:rsid w:val="00645CE9"/>
    <w:rsid w:val="006510F9"/>
    <w:rsid w:val="00655E95"/>
    <w:rsid w:val="006562E7"/>
    <w:rsid w:val="0065752F"/>
    <w:rsid w:val="00661B19"/>
    <w:rsid w:val="00665E68"/>
    <w:rsid w:val="0066698C"/>
    <w:rsid w:val="00672CA2"/>
    <w:rsid w:val="0067319F"/>
    <w:rsid w:val="00673CD1"/>
    <w:rsid w:val="006745ED"/>
    <w:rsid w:val="00675E04"/>
    <w:rsid w:val="006769DA"/>
    <w:rsid w:val="00677FE1"/>
    <w:rsid w:val="00681D89"/>
    <w:rsid w:val="00684587"/>
    <w:rsid w:val="00685FDA"/>
    <w:rsid w:val="0068761F"/>
    <w:rsid w:val="00687ECC"/>
    <w:rsid w:val="00692ED9"/>
    <w:rsid w:val="006961A8"/>
    <w:rsid w:val="006A5B58"/>
    <w:rsid w:val="006A6DB8"/>
    <w:rsid w:val="006B157E"/>
    <w:rsid w:val="006B3F1A"/>
    <w:rsid w:val="006B4EFF"/>
    <w:rsid w:val="006C0045"/>
    <w:rsid w:val="006C0DB6"/>
    <w:rsid w:val="006C106E"/>
    <w:rsid w:val="006C2DF5"/>
    <w:rsid w:val="006C31CC"/>
    <w:rsid w:val="006D2816"/>
    <w:rsid w:val="006D422E"/>
    <w:rsid w:val="006D67D3"/>
    <w:rsid w:val="006E1737"/>
    <w:rsid w:val="006E2651"/>
    <w:rsid w:val="006E3655"/>
    <w:rsid w:val="006E622C"/>
    <w:rsid w:val="006F2966"/>
    <w:rsid w:val="006F3BDB"/>
    <w:rsid w:val="006F497B"/>
    <w:rsid w:val="006F4E10"/>
    <w:rsid w:val="006F75F5"/>
    <w:rsid w:val="00700211"/>
    <w:rsid w:val="007004F2"/>
    <w:rsid w:val="00700518"/>
    <w:rsid w:val="00700AED"/>
    <w:rsid w:val="00701799"/>
    <w:rsid w:val="00702E64"/>
    <w:rsid w:val="00703AB1"/>
    <w:rsid w:val="00706014"/>
    <w:rsid w:val="007104EF"/>
    <w:rsid w:val="007106F4"/>
    <w:rsid w:val="00711DD5"/>
    <w:rsid w:val="00712286"/>
    <w:rsid w:val="00716E86"/>
    <w:rsid w:val="00720722"/>
    <w:rsid w:val="00726717"/>
    <w:rsid w:val="007279AB"/>
    <w:rsid w:val="00730A30"/>
    <w:rsid w:val="00734026"/>
    <w:rsid w:val="0073668E"/>
    <w:rsid w:val="007369F7"/>
    <w:rsid w:val="0074032F"/>
    <w:rsid w:val="007408C5"/>
    <w:rsid w:val="0074619B"/>
    <w:rsid w:val="00746429"/>
    <w:rsid w:val="007469CD"/>
    <w:rsid w:val="00752134"/>
    <w:rsid w:val="00754300"/>
    <w:rsid w:val="007570A9"/>
    <w:rsid w:val="00757F15"/>
    <w:rsid w:val="00761E3B"/>
    <w:rsid w:val="00762CE4"/>
    <w:rsid w:val="0076528A"/>
    <w:rsid w:val="00765CC1"/>
    <w:rsid w:val="00766346"/>
    <w:rsid w:val="0077004B"/>
    <w:rsid w:val="00770EEF"/>
    <w:rsid w:val="007733BD"/>
    <w:rsid w:val="0078279B"/>
    <w:rsid w:val="00783CC1"/>
    <w:rsid w:val="007858D4"/>
    <w:rsid w:val="007922DC"/>
    <w:rsid w:val="0079311E"/>
    <w:rsid w:val="00796C97"/>
    <w:rsid w:val="00797250"/>
    <w:rsid w:val="007A6754"/>
    <w:rsid w:val="007A6C93"/>
    <w:rsid w:val="007B2682"/>
    <w:rsid w:val="007B2AE4"/>
    <w:rsid w:val="007B4979"/>
    <w:rsid w:val="007B63FA"/>
    <w:rsid w:val="007B783F"/>
    <w:rsid w:val="007C0030"/>
    <w:rsid w:val="007D24CA"/>
    <w:rsid w:val="007D2547"/>
    <w:rsid w:val="007D35B3"/>
    <w:rsid w:val="007D402C"/>
    <w:rsid w:val="007D73DF"/>
    <w:rsid w:val="007E61CB"/>
    <w:rsid w:val="007E75C7"/>
    <w:rsid w:val="007F2968"/>
    <w:rsid w:val="007F3BAD"/>
    <w:rsid w:val="007F3C90"/>
    <w:rsid w:val="007F41BF"/>
    <w:rsid w:val="007F5C30"/>
    <w:rsid w:val="007F786F"/>
    <w:rsid w:val="00800780"/>
    <w:rsid w:val="00804F4F"/>
    <w:rsid w:val="00810CD5"/>
    <w:rsid w:val="00813590"/>
    <w:rsid w:val="00814EF2"/>
    <w:rsid w:val="0081745F"/>
    <w:rsid w:val="00822958"/>
    <w:rsid w:val="0082381F"/>
    <w:rsid w:val="00825289"/>
    <w:rsid w:val="00830F9B"/>
    <w:rsid w:val="00833D17"/>
    <w:rsid w:val="00834389"/>
    <w:rsid w:val="008351AD"/>
    <w:rsid w:val="00835664"/>
    <w:rsid w:val="008360F2"/>
    <w:rsid w:val="00841533"/>
    <w:rsid w:val="00844187"/>
    <w:rsid w:val="008463EC"/>
    <w:rsid w:val="0084708E"/>
    <w:rsid w:val="00847564"/>
    <w:rsid w:val="00847591"/>
    <w:rsid w:val="00850E8B"/>
    <w:rsid w:val="00851223"/>
    <w:rsid w:val="00854114"/>
    <w:rsid w:val="00855300"/>
    <w:rsid w:val="00856F88"/>
    <w:rsid w:val="00861432"/>
    <w:rsid w:val="00864588"/>
    <w:rsid w:val="0086540E"/>
    <w:rsid w:val="00865906"/>
    <w:rsid w:val="00880035"/>
    <w:rsid w:val="0088115A"/>
    <w:rsid w:val="00883CB2"/>
    <w:rsid w:val="00886992"/>
    <w:rsid w:val="008910D8"/>
    <w:rsid w:val="008919A6"/>
    <w:rsid w:val="00892C8E"/>
    <w:rsid w:val="0089323D"/>
    <w:rsid w:val="008968AD"/>
    <w:rsid w:val="008A5958"/>
    <w:rsid w:val="008A5C18"/>
    <w:rsid w:val="008B0409"/>
    <w:rsid w:val="008B17DA"/>
    <w:rsid w:val="008C3971"/>
    <w:rsid w:val="008C6093"/>
    <w:rsid w:val="008C68A3"/>
    <w:rsid w:val="008D093C"/>
    <w:rsid w:val="008D1EE7"/>
    <w:rsid w:val="008D662E"/>
    <w:rsid w:val="008E058B"/>
    <w:rsid w:val="008E685F"/>
    <w:rsid w:val="008F7F1E"/>
    <w:rsid w:val="00900CA6"/>
    <w:rsid w:val="00902367"/>
    <w:rsid w:val="0090369F"/>
    <w:rsid w:val="00903A92"/>
    <w:rsid w:val="00913854"/>
    <w:rsid w:val="00915D20"/>
    <w:rsid w:val="0092214F"/>
    <w:rsid w:val="00922886"/>
    <w:rsid w:val="0092653A"/>
    <w:rsid w:val="00930A12"/>
    <w:rsid w:val="009330AE"/>
    <w:rsid w:val="00935B97"/>
    <w:rsid w:val="00936C6C"/>
    <w:rsid w:val="00937F0B"/>
    <w:rsid w:val="00941A3C"/>
    <w:rsid w:val="00942AFA"/>
    <w:rsid w:val="00943EE6"/>
    <w:rsid w:val="00946EF6"/>
    <w:rsid w:val="00955C66"/>
    <w:rsid w:val="009610F9"/>
    <w:rsid w:val="00967B2A"/>
    <w:rsid w:val="00967B86"/>
    <w:rsid w:val="00971BB9"/>
    <w:rsid w:val="0097343F"/>
    <w:rsid w:val="0098027F"/>
    <w:rsid w:val="00982F32"/>
    <w:rsid w:val="00983045"/>
    <w:rsid w:val="00983633"/>
    <w:rsid w:val="00985A49"/>
    <w:rsid w:val="00986C62"/>
    <w:rsid w:val="00987800"/>
    <w:rsid w:val="00987BFA"/>
    <w:rsid w:val="00991A52"/>
    <w:rsid w:val="009940EE"/>
    <w:rsid w:val="00994452"/>
    <w:rsid w:val="009964B3"/>
    <w:rsid w:val="0099672B"/>
    <w:rsid w:val="009A2327"/>
    <w:rsid w:val="009A5E88"/>
    <w:rsid w:val="009A6C99"/>
    <w:rsid w:val="009B449E"/>
    <w:rsid w:val="009C595C"/>
    <w:rsid w:val="009C707F"/>
    <w:rsid w:val="009D2843"/>
    <w:rsid w:val="009D5BC5"/>
    <w:rsid w:val="009E2F52"/>
    <w:rsid w:val="009E6920"/>
    <w:rsid w:val="009F3AF1"/>
    <w:rsid w:val="009F44E3"/>
    <w:rsid w:val="00A02249"/>
    <w:rsid w:val="00A06AE3"/>
    <w:rsid w:val="00A12A5E"/>
    <w:rsid w:val="00A12C79"/>
    <w:rsid w:val="00A21016"/>
    <w:rsid w:val="00A268BF"/>
    <w:rsid w:val="00A32CB7"/>
    <w:rsid w:val="00A332EF"/>
    <w:rsid w:val="00A34588"/>
    <w:rsid w:val="00A369AD"/>
    <w:rsid w:val="00A36E7C"/>
    <w:rsid w:val="00A3729C"/>
    <w:rsid w:val="00A41AA2"/>
    <w:rsid w:val="00A42F08"/>
    <w:rsid w:val="00A4752E"/>
    <w:rsid w:val="00A54C33"/>
    <w:rsid w:val="00A572BB"/>
    <w:rsid w:val="00A57CED"/>
    <w:rsid w:val="00A62B31"/>
    <w:rsid w:val="00A630C0"/>
    <w:rsid w:val="00A649B4"/>
    <w:rsid w:val="00A657C0"/>
    <w:rsid w:val="00A677A6"/>
    <w:rsid w:val="00A70E04"/>
    <w:rsid w:val="00A73842"/>
    <w:rsid w:val="00A7426B"/>
    <w:rsid w:val="00A74715"/>
    <w:rsid w:val="00A75136"/>
    <w:rsid w:val="00A75733"/>
    <w:rsid w:val="00A77838"/>
    <w:rsid w:val="00A77E22"/>
    <w:rsid w:val="00A80DF7"/>
    <w:rsid w:val="00A8105D"/>
    <w:rsid w:val="00A81B35"/>
    <w:rsid w:val="00A82EDB"/>
    <w:rsid w:val="00A83491"/>
    <w:rsid w:val="00A85899"/>
    <w:rsid w:val="00A9002E"/>
    <w:rsid w:val="00AA11B3"/>
    <w:rsid w:val="00AA5009"/>
    <w:rsid w:val="00AA521B"/>
    <w:rsid w:val="00AA5F86"/>
    <w:rsid w:val="00AA7FC1"/>
    <w:rsid w:val="00AB242E"/>
    <w:rsid w:val="00AB4C79"/>
    <w:rsid w:val="00AB4FE6"/>
    <w:rsid w:val="00AB7AB9"/>
    <w:rsid w:val="00AC2742"/>
    <w:rsid w:val="00AC3667"/>
    <w:rsid w:val="00AC4508"/>
    <w:rsid w:val="00AC5FAA"/>
    <w:rsid w:val="00AC77A9"/>
    <w:rsid w:val="00AD33B3"/>
    <w:rsid w:val="00AD3D46"/>
    <w:rsid w:val="00AD58E1"/>
    <w:rsid w:val="00AD7401"/>
    <w:rsid w:val="00AE0F62"/>
    <w:rsid w:val="00AE18B5"/>
    <w:rsid w:val="00AE4981"/>
    <w:rsid w:val="00AE5B93"/>
    <w:rsid w:val="00AF1394"/>
    <w:rsid w:val="00AF1A86"/>
    <w:rsid w:val="00AF70A3"/>
    <w:rsid w:val="00B016B3"/>
    <w:rsid w:val="00B0255F"/>
    <w:rsid w:val="00B04ADB"/>
    <w:rsid w:val="00B06546"/>
    <w:rsid w:val="00B068D0"/>
    <w:rsid w:val="00B07FD6"/>
    <w:rsid w:val="00B100AF"/>
    <w:rsid w:val="00B20210"/>
    <w:rsid w:val="00B21D60"/>
    <w:rsid w:val="00B2492A"/>
    <w:rsid w:val="00B251E2"/>
    <w:rsid w:val="00B267F6"/>
    <w:rsid w:val="00B32D52"/>
    <w:rsid w:val="00B33774"/>
    <w:rsid w:val="00B35B64"/>
    <w:rsid w:val="00B41A2D"/>
    <w:rsid w:val="00B4537F"/>
    <w:rsid w:val="00B509B9"/>
    <w:rsid w:val="00B51596"/>
    <w:rsid w:val="00B526D8"/>
    <w:rsid w:val="00B52F13"/>
    <w:rsid w:val="00B54BC1"/>
    <w:rsid w:val="00B557BD"/>
    <w:rsid w:val="00B5651F"/>
    <w:rsid w:val="00B64B64"/>
    <w:rsid w:val="00B65121"/>
    <w:rsid w:val="00B66715"/>
    <w:rsid w:val="00B70C29"/>
    <w:rsid w:val="00B76850"/>
    <w:rsid w:val="00B77C0C"/>
    <w:rsid w:val="00B82652"/>
    <w:rsid w:val="00B8318C"/>
    <w:rsid w:val="00B84D71"/>
    <w:rsid w:val="00B90A8C"/>
    <w:rsid w:val="00B928F6"/>
    <w:rsid w:val="00B94CEF"/>
    <w:rsid w:val="00B957DA"/>
    <w:rsid w:val="00BA2A69"/>
    <w:rsid w:val="00BA5DB3"/>
    <w:rsid w:val="00BA7D24"/>
    <w:rsid w:val="00BB355E"/>
    <w:rsid w:val="00BB41AC"/>
    <w:rsid w:val="00BC3438"/>
    <w:rsid w:val="00BC4C81"/>
    <w:rsid w:val="00BC5EE9"/>
    <w:rsid w:val="00BC77D3"/>
    <w:rsid w:val="00BD1193"/>
    <w:rsid w:val="00BD150B"/>
    <w:rsid w:val="00BD483E"/>
    <w:rsid w:val="00BD7C16"/>
    <w:rsid w:val="00BE3A06"/>
    <w:rsid w:val="00BE5253"/>
    <w:rsid w:val="00BE5B2F"/>
    <w:rsid w:val="00BE5F20"/>
    <w:rsid w:val="00BE604F"/>
    <w:rsid w:val="00BE7A93"/>
    <w:rsid w:val="00BF09F8"/>
    <w:rsid w:val="00C01F08"/>
    <w:rsid w:val="00C0550B"/>
    <w:rsid w:val="00C0633E"/>
    <w:rsid w:val="00C06743"/>
    <w:rsid w:val="00C1149F"/>
    <w:rsid w:val="00C12CF2"/>
    <w:rsid w:val="00C13323"/>
    <w:rsid w:val="00C14C26"/>
    <w:rsid w:val="00C15DE8"/>
    <w:rsid w:val="00C24203"/>
    <w:rsid w:val="00C265D4"/>
    <w:rsid w:val="00C276E9"/>
    <w:rsid w:val="00C3179A"/>
    <w:rsid w:val="00C3227D"/>
    <w:rsid w:val="00C37D01"/>
    <w:rsid w:val="00C43E40"/>
    <w:rsid w:val="00C45C9F"/>
    <w:rsid w:val="00C527D3"/>
    <w:rsid w:val="00C56A70"/>
    <w:rsid w:val="00C57CD9"/>
    <w:rsid w:val="00C63572"/>
    <w:rsid w:val="00C66105"/>
    <w:rsid w:val="00C73F93"/>
    <w:rsid w:val="00C74799"/>
    <w:rsid w:val="00C7799D"/>
    <w:rsid w:val="00C80161"/>
    <w:rsid w:val="00C83351"/>
    <w:rsid w:val="00C85A9B"/>
    <w:rsid w:val="00C866D3"/>
    <w:rsid w:val="00C913B2"/>
    <w:rsid w:val="00C91401"/>
    <w:rsid w:val="00C91BBF"/>
    <w:rsid w:val="00C940E4"/>
    <w:rsid w:val="00C94C0E"/>
    <w:rsid w:val="00C94C76"/>
    <w:rsid w:val="00CA07E0"/>
    <w:rsid w:val="00CA3377"/>
    <w:rsid w:val="00CA39FD"/>
    <w:rsid w:val="00CA4D44"/>
    <w:rsid w:val="00CA5F8B"/>
    <w:rsid w:val="00CB16AC"/>
    <w:rsid w:val="00CB2B37"/>
    <w:rsid w:val="00CB3DE8"/>
    <w:rsid w:val="00CB4D3C"/>
    <w:rsid w:val="00CB76CF"/>
    <w:rsid w:val="00CC4510"/>
    <w:rsid w:val="00CC6CFF"/>
    <w:rsid w:val="00CC6E03"/>
    <w:rsid w:val="00CC70FE"/>
    <w:rsid w:val="00CD043D"/>
    <w:rsid w:val="00CD1B91"/>
    <w:rsid w:val="00CD74DE"/>
    <w:rsid w:val="00CD76DD"/>
    <w:rsid w:val="00CF12EE"/>
    <w:rsid w:val="00CF3E61"/>
    <w:rsid w:val="00CF5B95"/>
    <w:rsid w:val="00D01C65"/>
    <w:rsid w:val="00D0409A"/>
    <w:rsid w:val="00D0546E"/>
    <w:rsid w:val="00D0688C"/>
    <w:rsid w:val="00D06DC2"/>
    <w:rsid w:val="00D20F77"/>
    <w:rsid w:val="00D212F7"/>
    <w:rsid w:val="00D219F6"/>
    <w:rsid w:val="00D2409D"/>
    <w:rsid w:val="00D248E0"/>
    <w:rsid w:val="00D33312"/>
    <w:rsid w:val="00D34209"/>
    <w:rsid w:val="00D3541D"/>
    <w:rsid w:val="00D41014"/>
    <w:rsid w:val="00D42AF4"/>
    <w:rsid w:val="00D43997"/>
    <w:rsid w:val="00D44BD2"/>
    <w:rsid w:val="00D45590"/>
    <w:rsid w:val="00D46D57"/>
    <w:rsid w:val="00D503D4"/>
    <w:rsid w:val="00D51E82"/>
    <w:rsid w:val="00D54607"/>
    <w:rsid w:val="00D55CCE"/>
    <w:rsid w:val="00D63EB9"/>
    <w:rsid w:val="00D74054"/>
    <w:rsid w:val="00D76399"/>
    <w:rsid w:val="00D76C42"/>
    <w:rsid w:val="00D76DB7"/>
    <w:rsid w:val="00D851B6"/>
    <w:rsid w:val="00D858C6"/>
    <w:rsid w:val="00D87FCA"/>
    <w:rsid w:val="00DA311A"/>
    <w:rsid w:val="00DA3525"/>
    <w:rsid w:val="00DA436D"/>
    <w:rsid w:val="00DA785B"/>
    <w:rsid w:val="00DB0549"/>
    <w:rsid w:val="00DB067F"/>
    <w:rsid w:val="00DB1505"/>
    <w:rsid w:val="00DB4023"/>
    <w:rsid w:val="00DB5E61"/>
    <w:rsid w:val="00DB77BF"/>
    <w:rsid w:val="00DB797A"/>
    <w:rsid w:val="00DC35F6"/>
    <w:rsid w:val="00DC3A3D"/>
    <w:rsid w:val="00DC422E"/>
    <w:rsid w:val="00DC79BC"/>
    <w:rsid w:val="00DD3174"/>
    <w:rsid w:val="00DD4426"/>
    <w:rsid w:val="00DE4B1F"/>
    <w:rsid w:val="00DE539A"/>
    <w:rsid w:val="00DE6DC6"/>
    <w:rsid w:val="00DF459A"/>
    <w:rsid w:val="00DF531D"/>
    <w:rsid w:val="00DF6682"/>
    <w:rsid w:val="00DF7DEC"/>
    <w:rsid w:val="00E011C8"/>
    <w:rsid w:val="00E01208"/>
    <w:rsid w:val="00E01631"/>
    <w:rsid w:val="00E05846"/>
    <w:rsid w:val="00E05A97"/>
    <w:rsid w:val="00E06B96"/>
    <w:rsid w:val="00E119E2"/>
    <w:rsid w:val="00E12585"/>
    <w:rsid w:val="00E130E7"/>
    <w:rsid w:val="00E22822"/>
    <w:rsid w:val="00E22C1B"/>
    <w:rsid w:val="00E25495"/>
    <w:rsid w:val="00E26AFF"/>
    <w:rsid w:val="00E32F8C"/>
    <w:rsid w:val="00E3484B"/>
    <w:rsid w:val="00E36AC9"/>
    <w:rsid w:val="00E37FEE"/>
    <w:rsid w:val="00E41510"/>
    <w:rsid w:val="00E43598"/>
    <w:rsid w:val="00E453A6"/>
    <w:rsid w:val="00E47611"/>
    <w:rsid w:val="00E51CEE"/>
    <w:rsid w:val="00E522C2"/>
    <w:rsid w:val="00E54F42"/>
    <w:rsid w:val="00E57A79"/>
    <w:rsid w:val="00E57CCE"/>
    <w:rsid w:val="00E672B0"/>
    <w:rsid w:val="00E70C43"/>
    <w:rsid w:val="00E73275"/>
    <w:rsid w:val="00E77E59"/>
    <w:rsid w:val="00E806C4"/>
    <w:rsid w:val="00E82F3E"/>
    <w:rsid w:val="00E8335A"/>
    <w:rsid w:val="00E83D82"/>
    <w:rsid w:val="00E90F79"/>
    <w:rsid w:val="00E92646"/>
    <w:rsid w:val="00E97DBC"/>
    <w:rsid w:val="00EA3E6A"/>
    <w:rsid w:val="00EA44E8"/>
    <w:rsid w:val="00EA59E6"/>
    <w:rsid w:val="00EA78B7"/>
    <w:rsid w:val="00EB01B7"/>
    <w:rsid w:val="00EB0FCE"/>
    <w:rsid w:val="00EB12EA"/>
    <w:rsid w:val="00EB4D86"/>
    <w:rsid w:val="00EB7E9C"/>
    <w:rsid w:val="00EC0EA5"/>
    <w:rsid w:val="00EC1A07"/>
    <w:rsid w:val="00EC3CE0"/>
    <w:rsid w:val="00ED0DB7"/>
    <w:rsid w:val="00ED1C44"/>
    <w:rsid w:val="00ED290F"/>
    <w:rsid w:val="00ED4B4C"/>
    <w:rsid w:val="00EE14B0"/>
    <w:rsid w:val="00EE1D78"/>
    <w:rsid w:val="00EE393C"/>
    <w:rsid w:val="00EE6165"/>
    <w:rsid w:val="00EE708B"/>
    <w:rsid w:val="00EF0751"/>
    <w:rsid w:val="00EF0A79"/>
    <w:rsid w:val="00EF1945"/>
    <w:rsid w:val="00EF5377"/>
    <w:rsid w:val="00EF60D6"/>
    <w:rsid w:val="00EF6734"/>
    <w:rsid w:val="00F00B68"/>
    <w:rsid w:val="00F05138"/>
    <w:rsid w:val="00F05584"/>
    <w:rsid w:val="00F1022A"/>
    <w:rsid w:val="00F1410C"/>
    <w:rsid w:val="00F173BC"/>
    <w:rsid w:val="00F20C3F"/>
    <w:rsid w:val="00F2261E"/>
    <w:rsid w:val="00F23D37"/>
    <w:rsid w:val="00F2512C"/>
    <w:rsid w:val="00F263E6"/>
    <w:rsid w:val="00F309AF"/>
    <w:rsid w:val="00F32EB7"/>
    <w:rsid w:val="00F4096F"/>
    <w:rsid w:val="00F4230C"/>
    <w:rsid w:val="00F423A5"/>
    <w:rsid w:val="00F47FFA"/>
    <w:rsid w:val="00F51E07"/>
    <w:rsid w:val="00F53281"/>
    <w:rsid w:val="00F57191"/>
    <w:rsid w:val="00F634E8"/>
    <w:rsid w:val="00F635F6"/>
    <w:rsid w:val="00F659CE"/>
    <w:rsid w:val="00F6658C"/>
    <w:rsid w:val="00F66F4A"/>
    <w:rsid w:val="00F70C04"/>
    <w:rsid w:val="00F75BF4"/>
    <w:rsid w:val="00F80607"/>
    <w:rsid w:val="00F80E85"/>
    <w:rsid w:val="00F919FE"/>
    <w:rsid w:val="00F952D2"/>
    <w:rsid w:val="00FA42D2"/>
    <w:rsid w:val="00FA641F"/>
    <w:rsid w:val="00FA6937"/>
    <w:rsid w:val="00FA70BD"/>
    <w:rsid w:val="00FA7CE3"/>
    <w:rsid w:val="00FB190A"/>
    <w:rsid w:val="00FB5603"/>
    <w:rsid w:val="00FC343B"/>
    <w:rsid w:val="00FC3696"/>
    <w:rsid w:val="00FC38E3"/>
    <w:rsid w:val="00FC4F8D"/>
    <w:rsid w:val="00FC5306"/>
    <w:rsid w:val="00FD00AB"/>
    <w:rsid w:val="00FD54EC"/>
    <w:rsid w:val="00FD63C9"/>
    <w:rsid w:val="00FE161B"/>
    <w:rsid w:val="00FE5F66"/>
    <w:rsid w:val="00FE61AE"/>
    <w:rsid w:val="00FF1944"/>
    <w:rsid w:val="00FF29DD"/>
    <w:rsid w:val="00FF37E8"/>
    <w:rsid w:val="00FF3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EBA"/>
  <w15:chartTrackingRefBased/>
  <w15:docId w15:val="{76C85C0F-CF94-493C-917D-57798108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7F2968"/>
    <w:pPr>
      <w:widowControl w:val="0"/>
      <w:numPr>
        <w:numId w:val="6"/>
      </w:numPr>
      <w:spacing w:before="240" w:after="60" w:line="240" w:lineRule="auto"/>
      <w:outlineLvl w:val="0"/>
    </w:pPr>
    <w:rPr>
      <w:rFonts w:ascii="Arial" w:eastAsia="Times New Roman" w:hAnsi="Arial" w:cs="Times New Roman"/>
      <w:kern w:val="32"/>
      <w:sz w:val="32"/>
      <w:szCs w:val="32"/>
      <w:lang w:val="en-GB"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unhideWhenUsed/>
    <w:qFormat/>
    <w:rsid w:val="007F2968"/>
    <w:pPr>
      <w:keepNext/>
      <w:widowControl w:val="0"/>
      <w:numPr>
        <w:ilvl w:val="1"/>
        <w:numId w:val="6"/>
      </w:numPr>
      <w:spacing w:before="240" w:after="60" w:line="240" w:lineRule="auto"/>
      <w:outlineLvl w:val="1"/>
    </w:pPr>
    <w:rPr>
      <w:rFonts w:ascii="Arial" w:eastAsia="Times New Roman" w:hAnsi="Arial" w:cs="Times New Roman"/>
      <w:i/>
      <w:iCs/>
      <w:sz w:val="24"/>
      <w:szCs w:val="28"/>
      <w:lang w:val="en-GB"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1"/>
    <w:next w:val="Normal"/>
    <w:link w:val="Heading4Char"/>
    <w:uiPriority w:val="9"/>
    <w:semiHidden/>
    <w:unhideWhenUsed/>
    <w:qFormat/>
    <w:rsid w:val="007F2968"/>
    <w:pPr>
      <w:numPr>
        <w:ilvl w:val="3"/>
      </w:numPr>
      <w:outlineLvl w:val="3"/>
    </w:pPr>
    <w:rPr>
      <w:i/>
    </w:rPr>
  </w:style>
  <w:style w:type="paragraph" w:styleId="Heading5">
    <w:name w:val="heading 5"/>
    <w:basedOn w:val="Heading4"/>
    <w:next w:val="Normal"/>
    <w:link w:val="Heading5Char"/>
    <w:uiPriority w:val="9"/>
    <w:semiHidden/>
    <w:unhideWhenUsed/>
    <w:qFormat/>
    <w:rsid w:val="007F2968"/>
    <w:pPr>
      <w:numPr>
        <w:ilvl w:val="4"/>
      </w:numPr>
      <w:tabs>
        <w:tab w:val="left" w:pos="864"/>
      </w:tabs>
      <w:outlineLvl w:val="4"/>
    </w:pPr>
    <w:rPr>
      <w:b/>
      <w:i w:val="0"/>
      <w:iCs/>
      <w:sz w:val="18"/>
    </w:rPr>
  </w:style>
  <w:style w:type="paragraph" w:styleId="Heading6">
    <w:name w:val="heading 6"/>
    <w:basedOn w:val="Normal"/>
    <w:next w:val="Normal"/>
    <w:link w:val="Heading6Char"/>
    <w:uiPriority w:val="9"/>
    <w:semiHidden/>
    <w:unhideWhenUsed/>
    <w:qFormat/>
    <w:rsid w:val="007F2968"/>
    <w:pPr>
      <w:numPr>
        <w:ilvl w:val="5"/>
        <w:numId w:val="6"/>
      </w:numPr>
      <w:spacing w:before="240" w:after="60" w:line="240" w:lineRule="auto"/>
      <w:outlineLvl w:val="5"/>
    </w:pPr>
    <w:rPr>
      <w:rFonts w:ascii="Times New Roman" w:eastAsia="Times New Roman" w:hAnsi="Times New Roman" w:cs="Times New Roman"/>
      <w:b/>
      <w:bCs/>
      <w:i/>
      <w:sz w:val="20"/>
      <w:lang w:val="en-GB" w:eastAsia="x-none"/>
    </w:rPr>
  </w:style>
  <w:style w:type="paragraph" w:styleId="Heading7">
    <w:name w:val="heading 7"/>
    <w:basedOn w:val="Normal"/>
    <w:next w:val="Normal"/>
    <w:link w:val="Heading7Char"/>
    <w:uiPriority w:val="9"/>
    <w:semiHidden/>
    <w:unhideWhenUsed/>
    <w:qFormat/>
    <w:rsid w:val="007F2968"/>
    <w:pPr>
      <w:numPr>
        <w:ilvl w:val="6"/>
        <w:numId w:val="6"/>
      </w:numPr>
      <w:spacing w:before="240" w:after="60" w:line="240" w:lineRule="auto"/>
      <w:outlineLvl w:val="6"/>
    </w:pPr>
    <w:rPr>
      <w:rFonts w:ascii="Times New Roman" w:eastAsia="Batang" w:hAnsi="Times New Roman" w:cs="Times New Roman"/>
      <w:sz w:val="24"/>
      <w:szCs w:val="24"/>
      <w:lang w:val="en-GB" w:eastAsia="x-none"/>
    </w:rPr>
  </w:style>
  <w:style w:type="paragraph" w:styleId="Heading8">
    <w:name w:val="heading 8"/>
    <w:basedOn w:val="Normal"/>
    <w:next w:val="Normal"/>
    <w:link w:val="Heading8Char"/>
    <w:uiPriority w:val="9"/>
    <w:semiHidden/>
    <w:unhideWhenUsed/>
    <w:qFormat/>
    <w:rsid w:val="007F2968"/>
    <w:pPr>
      <w:numPr>
        <w:ilvl w:val="7"/>
        <w:numId w:val="6"/>
      </w:numPr>
      <w:spacing w:before="240" w:after="60" w:line="240" w:lineRule="auto"/>
      <w:outlineLvl w:val="7"/>
    </w:pPr>
    <w:rPr>
      <w:rFonts w:ascii="Times New Roman" w:eastAsia="Batang" w:hAnsi="Times New Roman" w:cs="Times New Roman"/>
      <w:i/>
      <w:iCs/>
      <w:sz w:val="24"/>
      <w:szCs w:val="24"/>
      <w:lang w:val="en-GB" w:eastAsia="x-none"/>
    </w:rPr>
  </w:style>
  <w:style w:type="paragraph" w:styleId="Heading9">
    <w:name w:val="heading 9"/>
    <w:basedOn w:val="Normal"/>
    <w:next w:val="Normal"/>
    <w:link w:val="Heading9Char"/>
    <w:uiPriority w:val="9"/>
    <w:semiHidden/>
    <w:unhideWhenUsed/>
    <w:qFormat/>
    <w:rsid w:val="007F2968"/>
    <w:pPr>
      <w:numPr>
        <w:ilvl w:val="8"/>
        <w:numId w:val="6"/>
      </w:numPr>
      <w:spacing w:before="240" w:after="60" w:line="240" w:lineRule="auto"/>
      <w:outlineLvl w:val="8"/>
    </w:pPr>
    <w:rPr>
      <w:rFonts w:ascii="Arial" w:eastAsia="Batang" w:hAnsi="Arial" w:cs="Times New Roman"/>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ervation">
    <w:name w:val="observation"/>
    <w:basedOn w:val="Normal"/>
    <w:link w:val="observation1"/>
    <w:qFormat/>
    <w:rsid w:val="00590AAC"/>
    <w:pPr>
      <w:numPr>
        <w:numId w:val="1"/>
      </w:numPr>
      <w:spacing w:beforeLines="50" w:before="120" w:afterLines="50" w:after="120" w:line="240" w:lineRule="auto"/>
      <w:ind w:left="1418" w:hanging="1418"/>
      <w:jc w:val="both"/>
    </w:pPr>
    <w:rPr>
      <w:rFonts w:ascii="Times New Roman" w:eastAsia="SimSun" w:hAnsi="Times New Roman" w:cs="Times New Roman"/>
      <w:b/>
      <w:sz w:val="20"/>
      <w:szCs w:val="20"/>
      <w:lang w:eastAsia="zh-CN"/>
    </w:rPr>
  </w:style>
  <w:style w:type="character" w:customStyle="1" w:styleId="observation1">
    <w:name w:val="observation 字符"/>
    <w:basedOn w:val="DefaultParagraphFont"/>
    <w:link w:val="observation"/>
    <w:rsid w:val="00590AAC"/>
    <w:rPr>
      <w:rFonts w:ascii="Times New Roman" w:eastAsia="SimSun" w:hAnsi="Times New Roman" w:cs="Times New Roman"/>
      <w:b/>
      <w:sz w:val="20"/>
      <w:szCs w:val="20"/>
      <w:lang w:eastAsia="zh-CN"/>
    </w:rPr>
  </w:style>
  <w:style w:type="paragraph" w:customStyle="1" w:styleId="proposal">
    <w:name w:val="proposal"/>
    <w:basedOn w:val="BodyText"/>
    <w:next w:val="Normal"/>
    <w:link w:val="proposalChar"/>
    <w:qFormat/>
    <w:rsid w:val="0078279B"/>
    <w:pPr>
      <w:numPr>
        <w:numId w:val="2"/>
      </w:numPr>
      <w:spacing w:beforeLines="50" w:before="120" w:afterLines="50" w:line="240" w:lineRule="auto"/>
      <w:jc w:val="both"/>
    </w:pPr>
    <w:rPr>
      <w:rFonts w:ascii="Times New Roman" w:eastAsia="SimSun" w:hAnsi="Times New Roman" w:cs="Times New Roman"/>
      <w:b/>
      <w:sz w:val="20"/>
      <w:szCs w:val="20"/>
      <w:lang w:eastAsia="zh-CN"/>
    </w:rPr>
  </w:style>
  <w:style w:type="character" w:customStyle="1" w:styleId="proposalChar">
    <w:name w:val="proposal Char"/>
    <w:link w:val="proposal"/>
    <w:rsid w:val="0078279B"/>
    <w:rPr>
      <w:rFonts w:ascii="Times New Roman" w:eastAsia="SimSun" w:hAnsi="Times New Roman" w:cs="Times New Roman"/>
      <w:b/>
      <w:sz w:val="20"/>
      <w:szCs w:val="20"/>
      <w:lang w:eastAsia="zh-CN"/>
    </w:rPr>
  </w:style>
  <w:style w:type="paragraph" w:styleId="BodyText">
    <w:name w:val="Body Text"/>
    <w:basedOn w:val="Normal"/>
    <w:link w:val="BodyTextChar"/>
    <w:uiPriority w:val="99"/>
    <w:semiHidden/>
    <w:unhideWhenUsed/>
    <w:rsid w:val="0078279B"/>
    <w:pPr>
      <w:spacing w:after="120"/>
    </w:pPr>
  </w:style>
  <w:style w:type="character" w:customStyle="1" w:styleId="BodyTextChar">
    <w:name w:val="Body Text Char"/>
    <w:basedOn w:val="DefaultParagraphFont"/>
    <w:link w:val="BodyText"/>
    <w:uiPriority w:val="99"/>
    <w:semiHidden/>
    <w:rsid w:val="0078279B"/>
  </w:style>
  <w:style w:type="paragraph" w:styleId="ListParagraph">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5358FB"/>
    <w:pPr>
      <w:spacing w:after="0" w:line="240" w:lineRule="auto"/>
      <w:ind w:firstLineChars="200" w:firstLine="420"/>
    </w:pPr>
    <w:rPr>
      <w:rFonts w:ascii="Times New Roman" w:eastAsia="MS Gothic" w:hAnsi="Times New Roman" w:cs="Times New Roman"/>
      <w:sz w:val="24"/>
      <w:szCs w:val="24"/>
      <w:lang w:val="x-none"/>
    </w:rPr>
  </w:style>
  <w:style w:type="character" w:customStyle="1" w:styleId="ListParagraphChar">
    <w:name w:val="List Paragraph Char"/>
    <w:aliases w:val="- Bullets Char,목록 단락 Char,?? ?? Char,????? Char,???? Char,Lista1 Char,列出段落 Char,列出段落1 Char,中等深浅网格 1 - 着色 21 Char,列表段落 Char,¥¡¡¡¡ì¬º¥¹¥È¶ÎÂä Char,ÁÐ³ö¶ÎÂä Char,列表段落1 Char,—ño’i—Ž Char,¥ê¥¹¥È¶ÎÂä Char,Lettre d'introduction Char"/>
    <w:link w:val="ListParagraph"/>
    <w:uiPriority w:val="34"/>
    <w:qFormat/>
    <w:locked/>
    <w:rsid w:val="005358FB"/>
    <w:rPr>
      <w:rFonts w:ascii="Times New Roman" w:eastAsia="MS Gothic" w:hAnsi="Times New Roman" w:cs="Times New Roman"/>
      <w:sz w:val="24"/>
      <w:szCs w:val="24"/>
      <w:lang w:val="x-none"/>
    </w:rPr>
  </w:style>
  <w:style w:type="table" w:styleId="TableGrid">
    <w:name w:val="Table Grid"/>
    <w:basedOn w:val="TableNormal"/>
    <w:uiPriority w:val="39"/>
    <w:rsid w:val="00DF459A"/>
    <w:pPr>
      <w:spacing w:after="12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AD58E1"/>
    <w:pPr>
      <w:spacing w:after="100" w:afterAutospacing="1" w:line="288" w:lineRule="auto"/>
      <w:ind w:firstLine="360"/>
      <w:jc w:val="both"/>
    </w:pPr>
    <w:rPr>
      <w:rFonts w:ascii="Times New Roman" w:eastAsia="Malgun Gothic" w:hAnsi="Times New Roman" w:cs="Batang"/>
      <w:sz w:val="20"/>
      <w:szCs w:val="20"/>
      <w:lang w:val="en-GB"/>
    </w:rPr>
  </w:style>
  <w:style w:type="character" w:customStyle="1" w:styleId="0MaintextChar">
    <w:name w:val="0 Main text Char"/>
    <w:basedOn w:val="DefaultParagraphFont"/>
    <w:link w:val="0Maintext"/>
    <w:rsid w:val="00AD58E1"/>
    <w:rPr>
      <w:rFonts w:ascii="Times New Roman" w:eastAsia="Malgun Gothic" w:hAnsi="Times New Roman" w:cs="Batang"/>
      <w:sz w:val="20"/>
      <w:szCs w:val="20"/>
      <w:lang w:val="en-GB"/>
    </w:rPr>
  </w:style>
  <w:style w:type="table" w:customStyle="1" w:styleId="TableGrid1">
    <w:name w:val="Table Grid1"/>
    <w:basedOn w:val="TableNormal"/>
    <w:next w:val="TableGrid"/>
    <w:uiPriority w:val="39"/>
    <w:rsid w:val="00AB242E"/>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link w:val="ProposalChar0"/>
    <w:qFormat/>
    <w:rsid w:val="00E3484B"/>
    <w:pPr>
      <w:numPr>
        <w:numId w:val="3"/>
      </w:numPr>
      <w:tabs>
        <w:tab w:val="left" w:pos="1701"/>
      </w:tabs>
      <w:jc w:val="both"/>
    </w:pPr>
    <w:rPr>
      <w:rFonts w:ascii="Arial" w:hAnsi="Arial"/>
      <w:b/>
      <w:bCs/>
      <w:lang w:eastAsia="zh-CN"/>
    </w:rPr>
  </w:style>
  <w:style w:type="character" w:customStyle="1" w:styleId="ProposalChar0">
    <w:name w:val="Proposal Char"/>
    <w:basedOn w:val="DefaultParagraphFont"/>
    <w:link w:val="Proposal0"/>
    <w:qFormat/>
    <w:rsid w:val="00E3484B"/>
    <w:rPr>
      <w:rFonts w:ascii="Arial" w:hAnsi="Arial"/>
      <w:b/>
      <w:bCs/>
      <w:lang w:eastAsia="zh-CN"/>
    </w:rPr>
  </w:style>
  <w:style w:type="paragraph" w:customStyle="1" w:styleId="Observation0">
    <w:name w:val="Observation"/>
    <w:basedOn w:val="Proposal0"/>
    <w:qFormat/>
    <w:rsid w:val="00D51E82"/>
    <w:pPr>
      <w:numPr>
        <w:numId w:val="4"/>
      </w:numPr>
      <w:ind w:left="1701" w:hanging="1701"/>
    </w:pPr>
    <w:rPr>
      <w:lang w:eastAsia="ja-JP"/>
    </w:rPr>
  </w:style>
  <w:style w:type="paragraph" w:styleId="BalloonText">
    <w:name w:val="Balloon Text"/>
    <w:basedOn w:val="Normal"/>
    <w:link w:val="BalloonTextChar"/>
    <w:uiPriority w:val="99"/>
    <w:semiHidden/>
    <w:unhideWhenUsed/>
    <w:rsid w:val="0073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A30"/>
    <w:rPr>
      <w:rFonts w:ascii="Segoe UI" w:hAnsi="Segoe UI" w:cs="Segoe UI"/>
      <w:sz w:val="18"/>
      <w:szCs w:val="18"/>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942AFA"/>
    <w:pPr>
      <w:spacing w:before="120" w:after="120"/>
    </w:pPr>
    <w:rPr>
      <w:b/>
      <w:lang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942AFA"/>
    <w:rPr>
      <w:b/>
      <w:lang w:eastAsia="en-GB"/>
    </w:rPr>
  </w:style>
  <w:style w:type="character" w:customStyle="1" w:styleId="Heading1Char">
    <w:name w:val="Heading 1 Char"/>
    <w:basedOn w:val="DefaultParagraphFont"/>
    <w:uiPriority w:val="9"/>
    <w:rsid w:val="007F2968"/>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7F2968"/>
    <w:rPr>
      <w:rFonts w:ascii="Arial" w:eastAsia="Times New Roman" w:hAnsi="Arial" w:cs="Times New Roman"/>
      <w:i/>
      <w:iCs/>
      <w:sz w:val="24"/>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7F2968"/>
    <w:rPr>
      <w:rFonts w:ascii="Arial" w:eastAsia="Times New Roman" w:hAnsi="Arial" w:cs="Times New Roman"/>
      <w:i/>
      <w:sz w:val="20"/>
      <w:szCs w:val="26"/>
      <w:lang w:val="en-GB" w:eastAsia="x-none"/>
    </w:rPr>
  </w:style>
  <w:style w:type="character" w:customStyle="1" w:styleId="Heading5Char">
    <w:name w:val="Heading 5 Char"/>
    <w:basedOn w:val="DefaultParagraphFont"/>
    <w:link w:val="Heading5"/>
    <w:uiPriority w:val="9"/>
    <w:semiHidden/>
    <w:rsid w:val="007F2968"/>
    <w:rPr>
      <w:rFonts w:ascii="Arial" w:eastAsia="Times New Roman" w:hAnsi="Arial" w:cs="Times New Roman"/>
      <w:b/>
      <w:iCs/>
      <w:sz w:val="18"/>
      <w:szCs w:val="26"/>
      <w:lang w:val="en-GB" w:eastAsia="x-none"/>
    </w:rPr>
  </w:style>
  <w:style w:type="character" w:customStyle="1" w:styleId="Heading6Char">
    <w:name w:val="Heading 6 Char"/>
    <w:basedOn w:val="DefaultParagraphFont"/>
    <w:link w:val="Heading6"/>
    <w:uiPriority w:val="9"/>
    <w:semiHidden/>
    <w:rsid w:val="007F2968"/>
    <w:rPr>
      <w:rFonts w:ascii="Times New Roman" w:eastAsia="Times New Roman" w:hAnsi="Times New Roman" w:cs="Times New Roman"/>
      <w:b/>
      <w:bCs/>
      <w:i/>
      <w:sz w:val="20"/>
      <w:lang w:val="en-GB" w:eastAsia="x-none"/>
    </w:rPr>
  </w:style>
  <w:style w:type="character" w:customStyle="1" w:styleId="Heading7Char">
    <w:name w:val="Heading 7 Char"/>
    <w:basedOn w:val="DefaultParagraphFont"/>
    <w:link w:val="Heading7"/>
    <w:uiPriority w:val="9"/>
    <w:semiHidden/>
    <w:rsid w:val="007F2968"/>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semiHidden/>
    <w:rsid w:val="007F2968"/>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semiHidden/>
    <w:rsid w:val="007F2968"/>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locked/>
    <w:rsid w:val="007F2968"/>
    <w:rPr>
      <w:rFonts w:ascii="Arial" w:eastAsia="Times New Roman" w:hAnsi="Arial" w:cs="Times New Roman"/>
      <w:kern w:val="32"/>
      <w:sz w:val="32"/>
      <w:szCs w:val="32"/>
      <w:lang w:val="en-GB" w:eastAsia="x-none"/>
    </w:rPr>
  </w:style>
  <w:style w:type="paragraph" w:customStyle="1" w:styleId="Heading31">
    <w:name w:val="Heading 31"/>
    <w:aliases w:val="Title,no break,H3,Underrubrik2,h3,Memo Heading 3,hello,Titre 3 Car,no break Car,H3 Car,Underrubrik2 Car,h3 Car,Memo Heading 3 Car,hello Car,Heading 3 Char Car,no break Char Car,H3 Char Car,Underrubrik2 Char Car,h3 Char Car"/>
    <w:basedOn w:val="Normal"/>
    <w:next w:val="Normal"/>
    <w:qFormat/>
    <w:rsid w:val="007F2968"/>
    <w:pPr>
      <w:keepNext/>
      <w:numPr>
        <w:ilvl w:val="2"/>
        <w:numId w:val="6"/>
      </w:numPr>
      <w:spacing w:before="240" w:after="60" w:line="240" w:lineRule="auto"/>
      <w:outlineLvl w:val="2"/>
    </w:pPr>
    <w:rPr>
      <w:rFonts w:ascii="Arial" w:eastAsia="Times New Roman" w:hAnsi="Arial" w:cs="Times New Roman"/>
      <w:sz w:val="20"/>
      <w:szCs w:val="26"/>
      <w:lang w:val="en-GB" w:eastAsia="x-none"/>
    </w:rPr>
  </w:style>
  <w:style w:type="table" w:customStyle="1" w:styleId="TableGrid6">
    <w:name w:val="Table Grid6"/>
    <w:basedOn w:val="TableNormal"/>
    <w:uiPriority w:val="39"/>
    <w:qFormat/>
    <w:rsid w:val="00605519"/>
    <w:pPr>
      <w:spacing w:after="0" w:line="240" w:lineRule="auto"/>
    </w:pPr>
    <w:rPr>
      <w:rFonts w:ascii="Times New Roman" w:eastAsiaTheme="minorEastAsia"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basedOn w:val="DefaultParagraphFont"/>
    <w:link w:val="TAL"/>
    <w:qFormat/>
    <w:locked/>
    <w:rsid w:val="004174A3"/>
    <w:rPr>
      <w:rFonts w:ascii="Arial" w:hAnsi="Arial" w:cs="Arial"/>
    </w:rPr>
  </w:style>
  <w:style w:type="paragraph" w:customStyle="1" w:styleId="TAL">
    <w:name w:val="TAL"/>
    <w:basedOn w:val="Normal"/>
    <w:link w:val="TALChar"/>
    <w:rsid w:val="004174A3"/>
    <w:pPr>
      <w:keepNext/>
      <w:spacing w:after="0" w:line="240" w:lineRule="auto"/>
    </w:pPr>
    <w:rPr>
      <w:rFonts w:ascii="Arial" w:hAnsi="Arial" w:cs="Arial"/>
    </w:rPr>
  </w:style>
  <w:style w:type="character" w:customStyle="1" w:styleId="TAHCar">
    <w:name w:val="TAH Car"/>
    <w:basedOn w:val="DefaultParagraphFont"/>
    <w:link w:val="TAH"/>
    <w:qFormat/>
    <w:locked/>
    <w:rsid w:val="004174A3"/>
    <w:rPr>
      <w:rFonts w:ascii="Arial" w:hAnsi="Arial" w:cs="Arial"/>
      <w:b/>
      <w:bCs/>
      <w:lang w:eastAsia="en-GB"/>
    </w:rPr>
  </w:style>
  <w:style w:type="paragraph" w:customStyle="1" w:styleId="TAH">
    <w:name w:val="TAH"/>
    <w:basedOn w:val="Normal"/>
    <w:link w:val="TAHCar"/>
    <w:qFormat/>
    <w:rsid w:val="004174A3"/>
    <w:pPr>
      <w:keepNext/>
      <w:overflowPunct w:val="0"/>
      <w:autoSpaceDE w:val="0"/>
      <w:autoSpaceDN w:val="0"/>
      <w:spacing w:after="0" w:line="240" w:lineRule="auto"/>
      <w:jc w:val="center"/>
    </w:pPr>
    <w:rPr>
      <w:rFonts w:ascii="Arial" w:hAnsi="Arial" w:cs="Arial"/>
      <w:b/>
      <w:bCs/>
      <w:lang w:eastAsia="en-GB"/>
    </w:rPr>
  </w:style>
  <w:style w:type="paragraph" w:customStyle="1" w:styleId="TH">
    <w:name w:val="TH"/>
    <w:basedOn w:val="Normal"/>
    <w:link w:val="THChar"/>
    <w:qFormat/>
    <w:rsid w:val="004174A3"/>
    <w:pPr>
      <w:keepNext/>
      <w:keepLines/>
      <w:spacing w:before="60" w:after="180" w:line="240" w:lineRule="auto"/>
      <w:jc w:val="center"/>
    </w:pPr>
    <w:rPr>
      <w:rFonts w:ascii="Arial" w:eastAsia="SimSun" w:hAnsi="Arial" w:cs="Times New Roman"/>
      <w:b/>
      <w:sz w:val="20"/>
      <w:szCs w:val="20"/>
      <w:lang w:val="en-GB"/>
    </w:rPr>
  </w:style>
  <w:style w:type="character" w:customStyle="1" w:styleId="THChar">
    <w:name w:val="TH Char"/>
    <w:link w:val="TH"/>
    <w:qFormat/>
    <w:rsid w:val="004174A3"/>
    <w:rPr>
      <w:rFonts w:ascii="Arial" w:eastAsia="SimSun" w:hAnsi="Arial" w:cs="Times New Roman"/>
      <w:b/>
      <w:sz w:val="20"/>
      <w:szCs w:val="20"/>
      <w:lang w:val="en-GB"/>
    </w:rPr>
  </w:style>
  <w:style w:type="paragraph" w:customStyle="1" w:styleId="B1">
    <w:name w:val="B1"/>
    <w:basedOn w:val="List"/>
    <w:link w:val="B10"/>
    <w:qFormat/>
    <w:rsid w:val="004174A3"/>
    <w:pPr>
      <w:spacing w:after="180" w:line="240" w:lineRule="auto"/>
      <w:ind w:left="568" w:hanging="284"/>
      <w:contextualSpacing w:val="0"/>
    </w:pPr>
    <w:rPr>
      <w:rFonts w:ascii="Times New Roman" w:eastAsia="SimSun" w:hAnsi="Times New Roman" w:cs="Times New Roman"/>
      <w:sz w:val="20"/>
      <w:szCs w:val="20"/>
      <w:lang w:val="en-GB"/>
    </w:rPr>
  </w:style>
  <w:style w:type="character" w:customStyle="1" w:styleId="B10">
    <w:name w:val="B1 (文字)"/>
    <w:link w:val="B1"/>
    <w:rsid w:val="004174A3"/>
    <w:rPr>
      <w:rFonts w:ascii="Times New Roman" w:eastAsia="SimSun" w:hAnsi="Times New Roman" w:cs="Times New Roman"/>
      <w:sz w:val="20"/>
      <w:szCs w:val="20"/>
      <w:lang w:val="en-GB"/>
    </w:rPr>
  </w:style>
  <w:style w:type="paragraph" w:styleId="List">
    <w:name w:val="List"/>
    <w:basedOn w:val="Normal"/>
    <w:uiPriority w:val="99"/>
    <w:semiHidden/>
    <w:unhideWhenUsed/>
    <w:rsid w:val="004174A3"/>
    <w:pPr>
      <w:ind w:left="360" w:hanging="360"/>
      <w:contextualSpacing/>
    </w:pPr>
  </w:style>
  <w:style w:type="numbering" w:customStyle="1" w:styleId="NoList1">
    <w:name w:val="No List1"/>
    <w:next w:val="NoList"/>
    <w:uiPriority w:val="99"/>
    <w:semiHidden/>
    <w:unhideWhenUsed/>
    <w:rsid w:val="00B41A2D"/>
  </w:style>
  <w:style w:type="paragraph" w:styleId="CommentText">
    <w:name w:val="annotation text"/>
    <w:basedOn w:val="Normal"/>
    <w:link w:val="CommentTextChar"/>
    <w:uiPriority w:val="99"/>
    <w:semiHidden/>
    <w:unhideWhenUsed/>
    <w:rsid w:val="00B41A2D"/>
    <w:pPr>
      <w:widowControl w:val="0"/>
      <w:wordWrap w:val="0"/>
      <w:autoSpaceDE w:val="0"/>
      <w:autoSpaceDN w:val="0"/>
    </w:pPr>
    <w:rPr>
      <w:rFonts w:eastAsia="Malgun Gothic"/>
      <w:kern w:val="2"/>
      <w:sz w:val="20"/>
      <w:lang w:eastAsia="ko-KR"/>
    </w:rPr>
  </w:style>
  <w:style w:type="character" w:customStyle="1" w:styleId="CommentTextChar">
    <w:name w:val="Comment Text Char"/>
    <w:basedOn w:val="DefaultParagraphFont"/>
    <w:link w:val="CommentText"/>
    <w:uiPriority w:val="99"/>
    <w:semiHidden/>
    <w:rsid w:val="00B41A2D"/>
    <w:rPr>
      <w:rFonts w:eastAsia="Malgun Gothic"/>
      <w:kern w:val="2"/>
      <w:sz w:val="20"/>
      <w:lang w:eastAsia="ko-KR"/>
    </w:rPr>
  </w:style>
  <w:style w:type="paragraph" w:styleId="Footer">
    <w:name w:val="footer"/>
    <w:basedOn w:val="Normal"/>
    <w:link w:val="FooterChar"/>
    <w:uiPriority w:val="99"/>
    <w:unhideWhenUsed/>
    <w:rsid w:val="00B41A2D"/>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character" w:customStyle="1" w:styleId="FooterChar">
    <w:name w:val="Footer Char"/>
    <w:basedOn w:val="DefaultParagraphFont"/>
    <w:link w:val="Footer"/>
    <w:uiPriority w:val="99"/>
    <w:rsid w:val="00B41A2D"/>
    <w:rPr>
      <w:rFonts w:eastAsia="Malgun Gothic"/>
      <w:kern w:val="2"/>
      <w:sz w:val="20"/>
      <w:lang w:eastAsia="ko-KR"/>
    </w:rPr>
  </w:style>
  <w:style w:type="paragraph" w:styleId="Header">
    <w:name w:val="header"/>
    <w:basedOn w:val="Normal"/>
    <w:link w:val="HeaderChar"/>
    <w:uiPriority w:val="99"/>
    <w:unhideWhenUsed/>
    <w:rsid w:val="00B41A2D"/>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character" w:customStyle="1" w:styleId="HeaderChar">
    <w:name w:val="Header Char"/>
    <w:basedOn w:val="DefaultParagraphFont"/>
    <w:link w:val="Header"/>
    <w:uiPriority w:val="99"/>
    <w:rsid w:val="00B41A2D"/>
    <w:rPr>
      <w:rFonts w:eastAsia="Malgun Gothic"/>
      <w:kern w:val="2"/>
      <w:sz w:val="20"/>
      <w:lang w:eastAsia="ko-KR"/>
    </w:rPr>
  </w:style>
  <w:style w:type="paragraph" w:styleId="CommentSubject">
    <w:name w:val="annotation subject"/>
    <w:basedOn w:val="CommentText"/>
    <w:next w:val="CommentText"/>
    <w:link w:val="CommentSubjectChar"/>
    <w:uiPriority w:val="99"/>
    <w:semiHidden/>
    <w:unhideWhenUsed/>
    <w:rsid w:val="00B41A2D"/>
    <w:rPr>
      <w:b/>
      <w:bCs/>
    </w:rPr>
  </w:style>
  <w:style w:type="character" w:customStyle="1" w:styleId="CommentSubjectChar">
    <w:name w:val="Comment Subject Char"/>
    <w:basedOn w:val="CommentTextChar"/>
    <w:link w:val="CommentSubject"/>
    <w:uiPriority w:val="99"/>
    <w:semiHidden/>
    <w:rsid w:val="00B41A2D"/>
    <w:rPr>
      <w:rFonts w:eastAsia="Malgun Gothic"/>
      <w:b/>
      <w:bCs/>
      <w:kern w:val="2"/>
      <w:sz w:val="20"/>
      <w:lang w:eastAsia="ko-KR"/>
    </w:rPr>
  </w:style>
  <w:style w:type="table" w:customStyle="1" w:styleId="TableGrid2">
    <w:name w:val="Table Grid2"/>
    <w:basedOn w:val="TableNormal"/>
    <w:next w:val="TableGrid"/>
    <w:uiPriority w:val="39"/>
    <w:rsid w:val="00B41A2D"/>
    <w:pPr>
      <w:spacing w:after="0" w:line="240" w:lineRule="auto"/>
    </w:pPr>
    <w:rPr>
      <w:rFonts w:eastAsia="Malgun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A2D"/>
    <w:rPr>
      <w:sz w:val="18"/>
      <w:szCs w:val="18"/>
    </w:rPr>
  </w:style>
  <w:style w:type="table" w:customStyle="1" w:styleId="TableGrid10">
    <w:name w:val="TableGrid1"/>
    <w:basedOn w:val="TableNormal"/>
    <w:next w:val="TableGrid"/>
    <w:uiPriority w:val="39"/>
    <w:qFormat/>
    <w:rsid w:val="00EF0751"/>
    <w:pPr>
      <w:spacing w:before="120" w:after="0" w:line="280" w:lineRule="atLeast"/>
      <w:jc w:val="both"/>
    </w:pPr>
    <w:rPr>
      <w:rFonts w:ascii="New York" w:eastAsia="SimSun" w:hAnsi="New York"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77588">
      <w:bodyDiv w:val="1"/>
      <w:marLeft w:val="0"/>
      <w:marRight w:val="0"/>
      <w:marTop w:val="0"/>
      <w:marBottom w:val="0"/>
      <w:divBdr>
        <w:top w:val="none" w:sz="0" w:space="0" w:color="auto"/>
        <w:left w:val="none" w:sz="0" w:space="0" w:color="auto"/>
        <w:bottom w:val="none" w:sz="0" w:space="0" w:color="auto"/>
        <w:right w:val="none" w:sz="0" w:space="0" w:color="auto"/>
      </w:divBdr>
    </w:div>
    <w:div w:id="949435640">
      <w:bodyDiv w:val="1"/>
      <w:marLeft w:val="0"/>
      <w:marRight w:val="0"/>
      <w:marTop w:val="0"/>
      <w:marBottom w:val="0"/>
      <w:divBdr>
        <w:top w:val="none" w:sz="0" w:space="0" w:color="auto"/>
        <w:left w:val="none" w:sz="0" w:space="0" w:color="auto"/>
        <w:bottom w:val="none" w:sz="0" w:space="0" w:color="auto"/>
        <w:right w:val="none" w:sz="0" w:space="0" w:color="auto"/>
      </w:divBdr>
    </w:div>
    <w:div w:id="1420559399">
      <w:bodyDiv w:val="1"/>
      <w:marLeft w:val="0"/>
      <w:marRight w:val="0"/>
      <w:marTop w:val="0"/>
      <w:marBottom w:val="0"/>
      <w:divBdr>
        <w:top w:val="none" w:sz="0" w:space="0" w:color="auto"/>
        <w:left w:val="none" w:sz="0" w:space="0" w:color="auto"/>
        <w:bottom w:val="none" w:sz="0" w:space="0" w:color="auto"/>
        <w:right w:val="none" w:sz="0" w:space="0" w:color="auto"/>
      </w:divBdr>
    </w:div>
    <w:div w:id="21440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6420-C9D0-46A1-8136-9F1EF07A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4443</TotalTime>
  <Pages>18</Pages>
  <Words>5484</Words>
  <Characters>31259</Characters>
  <Application>Microsoft Office Word</Application>
  <DocSecurity>0</DocSecurity>
  <Lines>260</Lines>
  <Paragraphs>73</Paragraphs>
  <ScaleCrop>false</ScaleCrop>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Khoshnevisan</dc:creator>
  <cp:keywords/>
  <dc:description/>
  <cp:lastModifiedBy>Mostafa Khoshnevisan</cp:lastModifiedBy>
  <cp:revision>944</cp:revision>
  <dcterms:created xsi:type="dcterms:W3CDTF">2020-08-08T22:22:00Z</dcterms:created>
  <dcterms:modified xsi:type="dcterms:W3CDTF">2020-10-28T18:44:00Z</dcterms:modified>
</cp:coreProperties>
</file>