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Picking up from where the group </w:t>
      </w:r>
      <w:r w:rsidR="00E64147">
        <w:rPr>
          <w:rFonts w:ascii="Times New Roman" w:hAnsi="Times New Roman" w:cs="Times New Roman"/>
          <w:sz w:val="20"/>
          <w:szCs w:val="20"/>
        </w:rPr>
        <w:t xml:space="preserve">left off </w:t>
      </w:r>
      <w:r>
        <w:rPr>
          <w:rFonts w:ascii="Times New Roman" w:hAnsi="Times New Roman" w:cs="Times New Roman"/>
          <w:sz w:val="20"/>
          <w:szCs w:val="20"/>
        </w:rPr>
        <w:t xml:space="preserve">in the </w:t>
      </w:r>
      <w:r w:rsidR="001E1AC1">
        <w:rPr>
          <w:rFonts w:ascii="Times New Roman" w:hAnsi="Times New Roman" w:cs="Times New Roman"/>
          <w:sz w:val="20"/>
          <w:szCs w:val="20"/>
        </w:rPr>
        <w:t>moderator summaries</w:t>
      </w:r>
      <w:r>
        <w:rPr>
          <w:rFonts w:ascii="Times New Roman" w:hAnsi="Times New Roman" w:cs="Times New Roman"/>
          <w:sz w:val="20"/>
          <w:szCs w:val="20"/>
        </w:rPr>
        <w:t xml:space="preserve"> R1-200</w:t>
      </w:r>
      <w:r w:rsidR="00284080">
        <w:rPr>
          <w:rFonts w:ascii="Times New Roman" w:hAnsi="Times New Roman" w:cs="Times New Roman"/>
          <w:sz w:val="20"/>
          <w:szCs w:val="20"/>
        </w:rPr>
        <w:t>9499</w:t>
      </w:r>
      <w:r w:rsidR="001E1AC1">
        <w:rPr>
          <w:rFonts w:ascii="Times New Roman" w:hAnsi="Times New Roman" w:cs="Times New Roman"/>
          <w:sz w:val="20"/>
          <w:szCs w:val="20"/>
        </w:rPr>
        <w:t xml:space="preserve"> and R1-2009574</w:t>
      </w:r>
      <w:r w:rsidR="00325A9C">
        <w:rPr>
          <w:rFonts w:ascii="Times New Roman" w:hAnsi="Times New Roman" w:cs="Times New Roman"/>
          <w:sz w:val="20"/>
          <w:szCs w:val="20"/>
        </w:rPr>
        <w:t xml:space="preserve">, </w:t>
      </w:r>
      <w:r>
        <w:rPr>
          <w:rFonts w:ascii="Times New Roman" w:hAnsi="Times New Roman" w:cs="Times New Roman"/>
          <w:sz w:val="20"/>
          <w:szCs w:val="20"/>
        </w:rPr>
        <w:t>the 1</w:t>
      </w:r>
      <w:r w:rsidRPr="00DF6C80">
        <w:rPr>
          <w:rFonts w:ascii="Times New Roman" w:hAnsi="Times New Roman" w:cs="Times New Roman"/>
          <w:sz w:val="20"/>
          <w:szCs w:val="20"/>
          <w:vertAlign w:val="superscript"/>
        </w:rPr>
        <w:t>st</w:t>
      </w:r>
      <w:r>
        <w:rPr>
          <w:rFonts w:ascii="Times New Roman" w:hAnsi="Times New Roman" w:cs="Times New Roman"/>
          <w:sz w:val="20"/>
          <w:szCs w:val="20"/>
        </w:rPr>
        <w:t xml:space="preserve"> GTW session, </w:t>
      </w:r>
      <w:r w:rsidR="00325A9C">
        <w:rPr>
          <w:rFonts w:ascii="Times New Roman" w:hAnsi="Times New Roman" w:cs="Times New Roman"/>
          <w:sz w:val="20"/>
          <w:szCs w:val="20"/>
        </w:rPr>
        <w:t>the 1</w:t>
      </w:r>
      <w:r w:rsidR="00325A9C" w:rsidRPr="00325A9C">
        <w:rPr>
          <w:rFonts w:ascii="Times New Roman" w:hAnsi="Times New Roman" w:cs="Times New Roman"/>
          <w:sz w:val="20"/>
          <w:szCs w:val="20"/>
          <w:vertAlign w:val="superscript"/>
        </w:rPr>
        <w:t>st</w:t>
      </w:r>
      <w:r w:rsidR="00325A9C">
        <w:rPr>
          <w:rFonts w:ascii="Times New Roman" w:hAnsi="Times New Roman" w:cs="Times New Roman"/>
          <w:sz w:val="20"/>
          <w:szCs w:val="20"/>
        </w:rPr>
        <w:t xml:space="preserve"> </w:t>
      </w:r>
      <w:r w:rsidR="001E1AC1">
        <w:rPr>
          <w:rFonts w:ascii="Times New Roman" w:hAnsi="Times New Roman" w:cs="Times New Roman"/>
          <w:sz w:val="20"/>
          <w:szCs w:val="20"/>
        </w:rPr>
        <w:t>and 2</w:t>
      </w:r>
      <w:r w:rsidR="001E1AC1" w:rsidRPr="001E1AC1">
        <w:rPr>
          <w:rFonts w:ascii="Times New Roman" w:hAnsi="Times New Roman" w:cs="Times New Roman"/>
          <w:sz w:val="20"/>
          <w:szCs w:val="20"/>
          <w:vertAlign w:val="superscript"/>
        </w:rPr>
        <w:t>nd</w:t>
      </w:r>
      <w:r w:rsidR="001E1AC1">
        <w:rPr>
          <w:rFonts w:ascii="Times New Roman" w:hAnsi="Times New Roman" w:cs="Times New Roman"/>
          <w:sz w:val="20"/>
          <w:szCs w:val="20"/>
        </w:rPr>
        <w:t xml:space="preserve"> </w:t>
      </w:r>
      <w:proofErr w:type="gramStart"/>
      <w:r w:rsidR="00325A9C">
        <w:rPr>
          <w:rFonts w:ascii="Times New Roman" w:hAnsi="Times New Roman" w:cs="Times New Roman"/>
          <w:sz w:val="20"/>
          <w:szCs w:val="20"/>
        </w:rPr>
        <w:t>check-point</w:t>
      </w:r>
      <w:r w:rsidR="001E1AC1">
        <w:rPr>
          <w:rFonts w:ascii="Times New Roman" w:hAnsi="Times New Roman" w:cs="Times New Roman"/>
          <w:sz w:val="20"/>
          <w:szCs w:val="20"/>
        </w:rPr>
        <w:t>s</w:t>
      </w:r>
      <w:proofErr w:type="gramEnd"/>
      <w:r w:rsidR="00325A9C">
        <w:rPr>
          <w:rFonts w:ascii="Times New Roman" w:hAnsi="Times New Roman" w:cs="Times New Roman"/>
          <w:sz w:val="20"/>
          <w:szCs w:val="20"/>
        </w:rPr>
        <w:t xml:space="preserve">, </w:t>
      </w:r>
      <w:r>
        <w:rPr>
          <w:rFonts w:ascii="Times New Roman" w:hAnsi="Times New Roman" w:cs="Times New Roman"/>
          <w:sz w:val="20"/>
          <w:szCs w:val="20"/>
        </w:rPr>
        <w:t xml:space="preserve">below are the summaries and </w:t>
      </w:r>
      <w:r w:rsidR="00E64147">
        <w:rPr>
          <w:rFonts w:ascii="Times New Roman" w:hAnsi="Times New Roman" w:cs="Times New Roman"/>
          <w:sz w:val="20"/>
          <w:szCs w:val="20"/>
        </w:rPr>
        <w:t>moderator proposals.</w:t>
      </w:r>
    </w:p>
    <w:p w14:paraId="3AE45BFD" w14:textId="4AEF6A1F"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We </w:t>
      </w:r>
      <w:r w:rsidR="00B033BD">
        <w:rPr>
          <w:rFonts w:ascii="Times New Roman" w:hAnsi="Times New Roman" w:cs="Times New Roman"/>
          <w:sz w:val="20"/>
          <w:szCs w:val="20"/>
        </w:rPr>
        <w:t xml:space="preserve">will focus </w:t>
      </w:r>
      <w:r>
        <w:rPr>
          <w:rFonts w:ascii="Times New Roman" w:hAnsi="Times New Roman" w:cs="Times New Roman"/>
          <w:sz w:val="20"/>
          <w:szCs w:val="20"/>
        </w:rPr>
        <w:t xml:space="preserve">on </w:t>
      </w:r>
      <w:r w:rsidR="003D1392">
        <w:rPr>
          <w:rFonts w:ascii="Times New Roman" w:hAnsi="Times New Roman" w:cs="Times New Roman"/>
          <w:sz w:val="20"/>
          <w:szCs w:val="20"/>
        </w:rPr>
        <w:t>some of</w:t>
      </w:r>
      <w:r>
        <w:rPr>
          <w:rFonts w:ascii="Times New Roman" w:hAnsi="Times New Roman" w:cs="Times New Roman"/>
          <w:sz w:val="20"/>
          <w:szCs w:val="20"/>
        </w:rPr>
        <w:t xml:space="preserve"> the moderator proposals </w:t>
      </w:r>
      <w:r w:rsidR="000A79FC">
        <w:rPr>
          <w:rFonts w:ascii="Times New Roman" w:hAnsi="Times New Roman" w:cs="Times New Roman"/>
          <w:sz w:val="20"/>
          <w:szCs w:val="20"/>
        </w:rPr>
        <w:t xml:space="preserve">not included in the agreements from the first </w:t>
      </w:r>
      <w:r w:rsidR="00184B76">
        <w:rPr>
          <w:rFonts w:ascii="Times New Roman" w:hAnsi="Times New Roman" w:cs="Times New Roman"/>
          <w:sz w:val="20"/>
          <w:szCs w:val="20"/>
        </w:rPr>
        <w:t xml:space="preserve">and second </w:t>
      </w:r>
      <w:proofErr w:type="gramStart"/>
      <w:r w:rsidR="000A79FC">
        <w:rPr>
          <w:rFonts w:ascii="Times New Roman" w:hAnsi="Times New Roman" w:cs="Times New Roman"/>
          <w:sz w:val="20"/>
          <w:szCs w:val="20"/>
        </w:rPr>
        <w:t>check-point</w:t>
      </w:r>
      <w:r w:rsidR="00184B76">
        <w:rPr>
          <w:rFonts w:ascii="Times New Roman" w:hAnsi="Times New Roman" w:cs="Times New Roman"/>
          <w:sz w:val="20"/>
          <w:szCs w:val="20"/>
        </w:rPr>
        <w:t>s</w:t>
      </w:r>
      <w:proofErr w:type="gramEnd"/>
      <w:r w:rsidR="00184B76">
        <w:rPr>
          <w:rFonts w:ascii="Times New Roman" w:hAnsi="Times New Roman" w:cs="Times New Roman"/>
          <w:sz w:val="20"/>
          <w:szCs w:val="20"/>
        </w:rPr>
        <w:t xml:space="preserve"> and the UL parameters</w:t>
      </w:r>
      <w:r w:rsidR="00506A32">
        <w:rPr>
          <w:rFonts w:ascii="Times New Roman" w:hAnsi="Times New Roman" w:cs="Times New Roman"/>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rFonts w:ascii="Times New Roman" w:hAnsi="Times New Roman"/>
          <w:sz w:val="20"/>
          <w:szCs w:val="20"/>
        </w:rPr>
      </w:pPr>
      <w:r>
        <w:rPr>
          <w:rFonts w:ascii="Times New Roman" w:hAnsi="Times New Roman"/>
          <w:sz w:val="20"/>
          <w:szCs w:val="20"/>
        </w:rPr>
        <w:t>T</w:t>
      </w:r>
      <w:r w:rsidR="005B4A45">
        <w:rPr>
          <w:rFonts w:ascii="Times New Roman" w:hAnsi="Times New Roman"/>
          <w:sz w:val="20"/>
          <w:szCs w:val="20"/>
        </w:rPr>
        <w:t>he</w:t>
      </w:r>
      <w:r>
        <w:rPr>
          <w:rFonts w:ascii="Times New Roman" w:hAnsi="Times New Roman"/>
          <w:sz w:val="20"/>
          <w:szCs w:val="20"/>
        </w:rPr>
        <w:t xml:space="preserve"> discussion </w:t>
      </w:r>
      <w:r w:rsidR="005B4A45">
        <w:rPr>
          <w:rFonts w:ascii="Times New Roman" w:hAnsi="Times New Roman"/>
          <w:sz w:val="20"/>
          <w:szCs w:val="20"/>
        </w:rPr>
        <w:t xml:space="preserve">of UL parameters </w:t>
      </w:r>
      <w:r>
        <w:rPr>
          <w:rFonts w:ascii="Times New Roman" w:hAnsi="Times New Roman"/>
          <w:sz w:val="20"/>
          <w:szCs w:val="20"/>
        </w:rPr>
        <w:t xml:space="preserve">was not concluded due to lack of inputs. </w:t>
      </w:r>
      <w:r w:rsidR="005B4A45">
        <w:rPr>
          <w:rFonts w:ascii="Times New Roman" w:hAnsi="Times New Roman"/>
          <w:sz w:val="20"/>
          <w:szCs w:val="20"/>
        </w:rPr>
        <w:t>This time, we aim at reaching some conclusion.</w:t>
      </w:r>
    </w:p>
    <w:p w14:paraId="1DA4B1DF" w14:textId="4C1D960F" w:rsidR="008201AC" w:rsidRPr="00506A32" w:rsidRDefault="008201AC" w:rsidP="003B6080">
      <w:pPr>
        <w:snapToGrid w:val="0"/>
        <w:jc w:val="both"/>
        <w:rPr>
          <w:rFonts w:ascii="Times New Roman" w:hAnsi="Times New Roman" w:cs="Times New Roman"/>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rFonts w:ascii="Times New Roman" w:hAnsi="Times New Roman" w:cs="Times New Roman"/>
                <w:color w:val="3333FF"/>
                <w:sz w:val="20"/>
                <w:szCs w:val="20"/>
                <w:u w:val="single"/>
              </w:rPr>
            </w:pPr>
          </w:p>
          <w:p w14:paraId="59D7263C" w14:textId="22459E65"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w:t>
            </w:r>
            <w:r w:rsidR="00EF4B6C" w:rsidRPr="00E54420">
              <w:rPr>
                <w:rFonts w:ascii="Times New Roman" w:hAnsi="Times New Roman" w:cs="Times New Roman"/>
                <w:color w:val="3333FF"/>
                <w:sz w:val="20"/>
                <w:szCs w:val="20"/>
              </w:rPr>
              <w:t xml:space="preserve"> preferences </w:t>
            </w:r>
            <w:r w:rsidR="00506A32">
              <w:rPr>
                <w:rFonts w:ascii="Times New Roman" w:hAnsi="Times New Roman" w:cs="Times New Roman"/>
                <w:color w:val="3333FF"/>
                <w:sz w:val="20"/>
                <w:szCs w:val="20"/>
              </w:rPr>
              <w:t>in below</w:t>
            </w:r>
            <w:r w:rsidR="0025757A">
              <w:rPr>
                <w:rFonts w:ascii="Times New Roman" w:hAnsi="Times New Roman" w:cs="Times New Roman"/>
                <w:color w:val="3333FF"/>
                <w:sz w:val="20"/>
                <w:szCs w:val="20"/>
              </w:rPr>
              <w:t xml:space="preserve"> and, if any, their reasoning in </w:t>
            </w:r>
          </w:p>
          <w:p w14:paraId="2DE2AC15" w14:textId="27C80A84" w:rsidR="008201AC" w:rsidRPr="00E54420" w:rsidRDefault="008201AC"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w:t>
            </w:r>
            <w:r w:rsidR="00EF4B6C" w:rsidRPr="00E54420">
              <w:rPr>
                <w:rFonts w:ascii="Times New Roman" w:hAnsi="Times New Roman" w:cs="Times New Roman"/>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rFonts w:ascii="Times New Roman" w:hAnsi="Times New Roman" w:cs="Times New Roman"/>
                <w:color w:val="3333FF"/>
                <w:sz w:val="20"/>
                <w:szCs w:val="20"/>
              </w:rPr>
            </w:pPr>
          </w:p>
        </w:tc>
      </w:tr>
    </w:tbl>
    <w:p w14:paraId="57AB78CA" w14:textId="77777777" w:rsidR="008201AC" w:rsidRPr="00195AA6" w:rsidRDefault="008201AC" w:rsidP="003B6080">
      <w:pPr>
        <w:snapToGrid w:val="0"/>
        <w:jc w:val="both"/>
        <w:rPr>
          <w:rFonts w:ascii="Times New Roman" w:hAnsi="Times New Roman" w:cs="Times New Roman"/>
          <w:sz w:val="20"/>
          <w:szCs w:val="20"/>
        </w:rPr>
      </w:pPr>
    </w:p>
    <w:p w14:paraId="76CE407E" w14:textId="06B011CC" w:rsidR="00E058BE" w:rsidRPr="00195AA6" w:rsidRDefault="00E058BE" w:rsidP="00E058BE">
      <w:pPr>
        <w:snapToGrid w:val="0"/>
        <w:jc w:val="both"/>
        <w:rPr>
          <w:rFonts w:ascii="Times New Roman" w:hAnsi="Times New Roman" w:cs="Times New Roman"/>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rFonts w:ascii="Times New Roman" w:hAnsi="Times New Roman" w:cs="Times New Roman"/>
                <w:sz w:val="18"/>
                <w:szCs w:val="18"/>
              </w:rPr>
            </w:pPr>
            <w:r w:rsidRPr="00D25A3B">
              <w:rPr>
                <w:rFonts w:ascii="Times New Roman" w:hAnsi="Times New Roman" w:cs="Times New Roman"/>
                <w:sz w:val="18"/>
                <w:szCs w:val="18"/>
              </w:rPr>
              <w:t>Additional parameters included in or concurren</w:t>
            </w:r>
            <w:r>
              <w:rPr>
                <w:rFonts w:ascii="Times New Roman" w:hAnsi="Times New Roman" w:cs="Times New Roman"/>
                <w:sz w:val="18"/>
                <w:szCs w:val="18"/>
              </w:rPr>
              <w:t xml:space="preserve">t with (but not included in) </w:t>
            </w:r>
            <w:r w:rsidRPr="00D25A3B">
              <w:rPr>
                <w:rFonts w:ascii="Times New Roman" w:hAnsi="Times New Roman" w:cs="Times New Roman"/>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65328B6B"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Include concurrently with but outside unified TCI framework</w:t>
            </w:r>
            <w:r>
              <w:rPr>
                <w:rFonts w:ascii="Times New Roman" w:hAnsi="Times New Roman" w:cs="Times New Roman"/>
                <w:sz w:val="18"/>
                <w:szCs w:val="18"/>
              </w:rPr>
              <w:t xml:space="preserve"> (linked by RRC configuration)</w:t>
            </w:r>
          </w:p>
          <w:p w14:paraId="79989B48" w14:textId="77777777" w:rsidR="00632B92" w:rsidRPr="00A214B6"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Not include</w:t>
            </w:r>
          </w:p>
        </w:tc>
        <w:tc>
          <w:tcPr>
            <w:tcW w:w="6120" w:type="dxa"/>
            <w:shd w:val="clear" w:color="auto" w:fill="FFFFFF" w:themeFill="background1"/>
          </w:tcPr>
          <w:p w14:paraId="79614619" w14:textId="77777777" w:rsidR="00632B92" w:rsidRPr="00080D59" w:rsidRDefault="00632B92" w:rsidP="00017CBB">
            <w:pPr>
              <w:snapToGrid w:val="0"/>
              <w:rPr>
                <w:rFonts w:ascii="Times New Roman" w:hAnsi="Times New Roman" w:cs="Times New Roman"/>
                <w:b/>
                <w:sz w:val="18"/>
                <w:szCs w:val="20"/>
                <w:u w:val="single"/>
              </w:rPr>
            </w:pPr>
            <w:r w:rsidRPr="00080D59">
              <w:rPr>
                <w:rFonts w:ascii="Times New Roman" w:hAnsi="Times New Roman" w:cs="Times New Roman"/>
                <w:b/>
                <w:sz w:val="18"/>
                <w:szCs w:val="20"/>
                <w:u w:val="single"/>
              </w:rPr>
              <w:t xml:space="preserve">UL PC parameters </w:t>
            </w:r>
            <w:r w:rsidRPr="00080D59">
              <w:rPr>
                <w:rFonts w:ascii="Times New Roman" w:hAnsi="Times New Roman" w:cs="Times New Roman"/>
                <w:b/>
                <w:sz w:val="18"/>
                <w:szCs w:val="18"/>
                <w:u w:val="single"/>
              </w:rPr>
              <w:t>(</w:t>
            </w:r>
            <w:r w:rsidRPr="00080D59">
              <w:rPr>
                <w:rFonts w:ascii="Times New Roman" w:hAnsi="Times New Roman" w:cs="Times New Roman"/>
                <w:b/>
                <w:sz w:val="18"/>
                <w:szCs w:val="18"/>
                <w:u w:val="single"/>
                <w:lang w:eastAsia="x-none"/>
              </w:rPr>
              <w:t>P0/alpha, CL index</w:t>
            </w:r>
            <w:r w:rsidRPr="00080D59">
              <w:rPr>
                <w:rFonts w:ascii="Times New Roman" w:hAnsi="Times New Roman" w:cs="Times New Roman"/>
                <w:b/>
                <w:sz w:val="18"/>
                <w:szCs w:val="18"/>
                <w:u w:val="single"/>
              </w:rPr>
              <w:t>)</w:t>
            </w:r>
          </w:p>
          <w:p w14:paraId="23CB1A8E" w14:textId="6E835733"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41C67B99" w14:textId="75B6E97F"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Pr>
                <w:rFonts w:ascii="Times New Roman" w:hAnsi="Times New Roman" w:cs="Times New Roman"/>
                <w:sz w:val="18"/>
                <w:szCs w:val="20"/>
              </w:rPr>
              <w:t xml:space="preserve">: </w:t>
            </w:r>
            <w:r w:rsidR="00C2681C">
              <w:rPr>
                <w:rFonts w:ascii="Times New Roman" w:hAnsi="Times New Roman" w:cs="Times New Roman"/>
                <w:sz w:val="18"/>
                <w:szCs w:val="20"/>
              </w:rPr>
              <w:t>Apple</w:t>
            </w:r>
          </w:p>
          <w:p w14:paraId="76807764" w14:textId="48AE2FC2"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39713D3A" w14:textId="77777777" w:rsidR="00632B92" w:rsidRPr="007E7019" w:rsidRDefault="00632B92" w:rsidP="00017CBB">
            <w:pPr>
              <w:snapToGrid w:val="0"/>
              <w:rPr>
                <w:rFonts w:ascii="Times New Roman" w:hAnsi="Times New Roman" w:cs="Times New Roman"/>
                <w:sz w:val="18"/>
                <w:szCs w:val="20"/>
              </w:rPr>
            </w:pPr>
          </w:p>
          <w:p w14:paraId="4846A453" w14:textId="7F26302C" w:rsidR="00632B92" w:rsidRPr="007E7019" w:rsidRDefault="00632B92" w:rsidP="00017CBB">
            <w:pPr>
              <w:snapToGrid w:val="0"/>
              <w:rPr>
                <w:rFonts w:ascii="Times New Roman" w:hAnsi="Times New Roman" w:cs="Times New Roman"/>
                <w:sz w:val="18"/>
                <w:szCs w:val="20"/>
              </w:rPr>
            </w:pPr>
            <w:r w:rsidRPr="00080D59">
              <w:rPr>
                <w:rFonts w:ascii="Times New Roman" w:hAnsi="Times New Roman" w:cs="Times New Roman"/>
                <w:b/>
                <w:sz w:val="18"/>
                <w:szCs w:val="20"/>
                <w:u w:val="single"/>
              </w:rPr>
              <w:t>PL RS</w:t>
            </w:r>
          </w:p>
          <w:p w14:paraId="591ADE37" w14:textId="53D949D8"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Pr="007E7019">
              <w:rPr>
                <w:rFonts w:ascii="Times New Roman" w:hAnsi="Times New Roman" w:cs="Times New Roman"/>
                <w:sz w:val="18"/>
                <w:szCs w:val="20"/>
              </w:rPr>
              <w:t>:</w:t>
            </w:r>
            <w:r>
              <w:rPr>
                <w:rFonts w:ascii="Times New Roman" w:hAnsi="Times New Roman" w:cs="Times New Roman"/>
                <w:sz w:val="18"/>
                <w:szCs w:val="20"/>
              </w:rPr>
              <w:t xml:space="preserve"> </w:t>
            </w:r>
          </w:p>
          <w:p w14:paraId="76CBCA8E" w14:textId="6D632B80" w:rsidR="00632B92" w:rsidRPr="000C342A"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p>
          <w:p w14:paraId="1088C1B8" w14:textId="26736E7C" w:rsidR="000C342A" w:rsidRPr="007E7019"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p>
          <w:p w14:paraId="5994E7C9" w14:textId="0A813060" w:rsidR="00632B92" w:rsidRPr="008E73F6" w:rsidRDefault="00632B92" w:rsidP="00017CBB">
            <w:pPr>
              <w:snapToGrid w:val="0"/>
              <w:jc w:val="both"/>
              <w:rPr>
                <w:rFonts w:ascii="Times New Roman" w:hAnsi="Times New Roman" w:cs="Times New Roman"/>
                <w:b/>
                <w:sz w:val="18"/>
                <w:szCs w:val="20"/>
              </w:rPr>
            </w:pPr>
          </w:p>
        </w:tc>
      </w:tr>
    </w:tbl>
    <w:p w14:paraId="7C892CFD" w14:textId="77777777" w:rsidR="00752991" w:rsidRPr="00D25A3B" w:rsidRDefault="00752991" w:rsidP="00752991"/>
    <w:p w14:paraId="597DFE44" w14:textId="77777777" w:rsidR="00195AA6" w:rsidRPr="00195AA6" w:rsidRDefault="00195AA6" w:rsidP="0064792D">
      <w:pPr>
        <w:snapToGrid w:val="0"/>
        <w:jc w:val="both"/>
        <w:rPr>
          <w:rFonts w:ascii="Times New Roman" w:hAnsi="Times New Roman" w:cs="Times New Roman"/>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ascii="Times New Roman" w:eastAsia="SimSun" w:hAnsi="Times New Roman" w:cs="Times New Roman"/>
                <w:b/>
                <w:sz w:val="18"/>
                <w:szCs w:val="18"/>
                <w:lang w:eastAsia="en-US"/>
              </w:rPr>
            </w:pPr>
            <w:r w:rsidRPr="00A214B6">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rFonts w:ascii="Times New Roman" w:hAnsi="Times New Roman" w:cs="Times New Roman"/>
                <w:b/>
                <w:sz w:val="18"/>
                <w:szCs w:val="18"/>
              </w:rPr>
            </w:pPr>
            <w:r w:rsidRPr="00A214B6">
              <w:rPr>
                <w:rFonts w:ascii="Times New Roman" w:hAnsi="Times New Roman" w:cs="Times New Roman"/>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CB0CA68" w14:textId="7FA72A2F" w:rsidR="00C2681C" w:rsidRDefault="00C2681C" w:rsidP="008730DD">
            <w:pPr>
              <w:snapToGrid w:val="0"/>
              <w:jc w:val="both"/>
              <w:rPr>
                <w:rFonts w:ascii="Times New Roman" w:hAnsi="Times New Roman"/>
                <w:sz w:val="18"/>
                <w:szCs w:val="18"/>
              </w:rPr>
            </w:pPr>
            <w:r>
              <w:rPr>
                <w:rFonts w:ascii="Times New Roman" w:hAnsi="Times New Roman"/>
                <w:sz w:val="18"/>
                <w:szCs w:val="18"/>
              </w:rPr>
              <w:t>Our views are provided in the table.</w:t>
            </w:r>
          </w:p>
          <w:p w14:paraId="6D2EA617" w14:textId="77777777" w:rsidR="00C2681C" w:rsidRDefault="00C2681C" w:rsidP="008730DD">
            <w:pPr>
              <w:snapToGrid w:val="0"/>
              <w:jc w:val="both"/>
              <w:rPr>
                <w:rFonts w:ascii="Times New Roman" w:hAnsi="Times New Roman"/>
                <w:sz w:val="18"/>
                <w:szCs w:val="18"/>
              </w:rPr>
            </w:pPr>
          </w:p>
          <w:p w14:paraId="7C10B6AA" w14:textId="4551C63B" w:rsidR="00DA5CD4" w:rsidRPr="00A214B6" w:rsidRDefault="00C2681C" w:rsidP="008730DD">
            <w:pPr>
              <w:snapToGrid w:val="0"/>
              <w:jc w:val="both"/>
              <w:rPr>
                <w:rFonts w:ascii="Times New Roman" w:hAnsi="Times New Roman"/>
                <w:sz w:val="18"/>
                <w:szCs w:val="18"/>
              </w:rPr>
            </w:pPr>
            <w:r>
              <w:rPr>
                <w:rFonts w:ascii="Times New Roman" w:hAnsi="Times New Roman"/>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43CD5C94" w:rsidR="00DA5CD4" w:rsidRPr="00A214B6" w:rsidRDefault="00DA5CD4" w:rsidP="008730DD">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3E94DA2F" w14:textId="334A4888" w:rsidR="00DA5CD4" w:rsidRPr="00A214B6" w:rsidRDefault="00DA5CD4" w:rsidP="009B7C7F">
            <w:pPr>
              <w:snapToGrid w:val="0"/>
              <w:rPr>
                <w:rFonts w:ascii="Times New Roman" w:hAnsi="Times New Roman" w:cs="Times New Roman"/>
                <w:sz w:val="18"/>
                <w:szCs w:val="18"/>
              </w:rPr>
            </w:pP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4E32C12" w:rsidR="00DA5CD4" w:rsidRDefault="00DA5CD4" w:rsidP="008730D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C5194B4" w14:textId="38656512" w:rsidR="00621591" w:rsidRDefault="00621591" w:rsidP="008730DD">
            <w:pPr>
              <w:snapToGrid w:val="0"/>
              <w:rPr>
                <w:rFonts w:ascii="Times New Roman" w:eastAsia="Yu Mincho" w:hAnsi="Times New Roman" w:cs="Times New Roman"/>
                <w:sz w:val="18"/>
                <w:szCs w:val="18"/>
                <w:lang w:eastAsia="ja-JP"/>
              </w:rPr>
            </w:pPr>
          </w:p>
        </w:tc>
      </w:tr>
      <w:tr w:rsidR="006273F4"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F65CE4B" w:rsidR="006273F4" w:rsidRDefault="006273F4"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44B949C" w14:textId="3A1E81C9" w:rsidR="006273F4" w:rsidRPr="006625A0" w:rsidRDefault="006273F4" w:rsidP="006273F4">
            <w:pPr>
              <w:snapToGrid w:val="0"/>
              <w:jc w:val="both"/>
              <w:rPr>
                <w:rFonts w:ascii="Times New Roman" w:hAnsi="Times New Roman" w:cs="Times New Roman"/>
                <w:bCs/>
                <w:sz w:val="18"/>
                <w:szCs w:val="18"/>
              </w:rPr>
            </w:pP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25091BA7" w:rsidR="00695350" w:rsidRDefault="00695350" w:rsidP="006273F4">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866DBF9" w14:textId="3FA7D7A8" w:rsidR="00695350" w:rsidRDefault="00695350" w:rsidP="006273F4">
            <w:pPr>
              <w:snapToGrid w:val="0"/>
              <w:rPr>
                <w:rFonts w:ascii="Times New Roman" w:eastAsia="DengXian" w:hAnsi="Times New Roman" w:cs="Times New Roman"/>
                <w:sz w:val="18"/>
                <w:szCs w:val="18"/>
                <w:lang w:eastAsia="zh-CN"/>
              </w:rPr>
            </w:pPr>
          </w:p>
        </w:tc>
      </w:tr>
      <w:tr w:rsidR="00860FFD"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078E730B" w:rsidR="00860FFD" w:rsidRPr="00672CA9" w:rsidRDefault="00860FFD" w:rsidP="006273F4">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723CB07" w14:textId="6976A46A" w:rsidR="00860FFD" w:rsidRPr="00672CA9" w:rsidRDefault="00860FFD" w:rsidP="006273F4">
            <w:pPr>
              <w:snapToGrid w:val="0"/>
              <w:rPr>
                <w:rFonts w:ascii="Times New Roman" w:eastAsia="Yu Mincho" w:hAnsi="Times New Roman" w:cs="Times New Roman"/>
                <w:sz w:val="18"/>
                <w:szCs w:val="18"/>
                <w:lang w:eastAsia="ja-JP"/>
              </w:rPr>
            </w:pPr>
          </w:p>
        </w:tc>
      </w:tr>
    </w:tbl>
    <w:p w14:paraId="51653BDB" w14:textId="33B60F76" w:rsidR="008A559C" w:rsidRDefault="008A559C" w:rsidP="00DA5CD4">
      <w:pPr>
        <w:snapToGrid w:val="0"/>
        <w:spacing w:after="120" w:line="288" w:lineRule="auto"/>
        <w:jc w:val="both"/>
        <w:rPr>
          <w:rFonts w:ascii="Times New Roman" w:hAnsi="Times New Roman" w:cs="Times New Roman"/>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rFonts w:ascii="Times New Roman" w:hAnsi="Times New Roman" w:cs="Times New Roman"/>
          <w:bCs/>
          <w:u w:val="single"/>
        </w:rPr>
      </w:pPr>
      <w:r w:rsidRPr="007E2A9F">
        <w:rPr>
          <w:rFonts w:ascii="Times New Roman" w:hAnsi="Times New Roman" w:cs="Times New Roman"/>
          <w:bCs/>
          <w:u w:val="single"/>
        </w:rPr>
        <w:t>“for joint beam indication” text</w:t>
      </w:r>
    </w:p>
    <w:p w14:paraId="5F26608D" w14:textId="77777777" w:rsidR="00FB5BE8" w:rsidRDefault="00FB5BE8" w:rsidP="004A34DD">
      <w:pPr>
        <w:snapToGrid w:val="0"/>
        <w:rPr>
          <w:rFonts w:ascii="Times New Roman" w:hAnsi="Times New Roman" w:cs="Times New Roman"/>
          <w:b/>
          <w:bCs/>
          <w:sz w:val="20"/>
          <w:u w:val="single"/>
        </w:rPr>
      </w:pPr>
    </w:p>
    <w:p w14:paraId="348B9CF9" w14:textId="77777777" w:rsidR="001C2110" w:rsidRPr="001C2110" w:rsidRDefault="001C2110" w:rsidP="001C2110">
      <w:pPr>
        <w:snapToGrid w:val="0"/>
        <w:rPr>
          <w:rFonts w:ascii="Times New Roman" w:eastAsia="Batang" w:hAnsi="Times New Roman" w:cs="Times New Roman"/>
          <w:b/>
          <w:bCs/>
          <w:sz w:val="20"/>
          <w:szCs w:val="24"/>
          <w:highlight w:val="green"/>
          <w:lang w:val="en-GB" w:eastAsia="en-US"/>
        </w:rPr>
      </w:pPr>
      <w:r w:rsidRPr="001C2110">
        <w:rPr>
          <w:rFonts w:ascii="Times New Roman" w:eastAsia="Batang" w:hAnsi="Times New Roman" w:cs="Times New Roman"/>
          <w:b/>
          <w:bCs/>
          <w:sz w:val="20"/>
          <w:szCs w:val="24"/>
          <w:highlight w:val="green"/>
          <w:lang w:val="en-GB" w:eastAsia="en-US"/>
        </w:rPr>
        <w:t>Agreement</w:t>
      </w:r>
    </w:p>
    <w:p w14:paraId="6B11B9D2" w14:textId="77777777" w:rsidR="001C2110" w:rsidRPr="001C2110" w:rsidRDefault="001C2110" w:rsidP="001C2110">
      <w:pPr>
        <w:snapToGrid w:val="0"/>
        <w:jc w:val="both"/>
        <w:rPr>
          <w:rFonts w:ascii="Times New Roman" w:eastAsia="Batang" w:hAnsi="Times New Roman" w:cs="Times New Roman"/>
          <w:sz w:val="20"/>
          <w:szCs w:val="20"/>
          <w:lang w:val="en-GB" w:eastAsia="en-US"/>
        </w:rPr>
      </w:pPr>
      <w:r w:rsidRPr="001C2110">
        <w:rPr>
          <w:rFonts w:ascii="Times New Roman" w:eastAsia="Batang" w:hAnsi="Times New Roman" w:cs="Times New Roman"/>
          <w:sz w:val="20"/>
          <w:szCs w:val="20"/>
          <w:lang w:val="en-GB" w:eastAsia="en-US"/>
        </w:rPr>
        <w:t xml:space="preserve">On beam indication </w:t>
      </w:r>
      <w:proofErr w:type="spellStart"/>
      <w:r w:rsidRPr="001C2110">
        <w:rPr>
          <w:rFonts w:ascii="Times New Roman" w:eastAsia="Batang" w:hAnsi="Times New Roman" w:cs="Times New Roman"/>
          <w:sz w:val="20"/>
          <w:szCs w:val="20"/>
          <w:lang w:val="en-GB" w:eastAsia="en-US"/>
        </w:rPr>
        <w:t>signaling</w:t>
      </w:r>
      <w:proofErr w:type="spellEnd"/>
      <w:r w:rsidRPr="001C2110">
        <w:rPr>
          <w:rFonts w:ascii="Times New Roman" w:eastAsia="Batang" w:hAnsi="Times New Roman" w:cs="Times New Roman"/>
          <w:sz w:val="20"/>
          <w:szCs w:val="20"/>
          <w:lang w:val="en-GB" w:eastAsia="en-US"/>
        </w:rPr>
        <w:t xml:space="preserve">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 xml:space="preserve">The existing DCI formats 1_1 and 1_2 are reused </w:t>
      </w:r>
      <w:r w:rsidRPr="001C2110">
        <w:rPr>
          <w:rFonts w:ascii="Times New Roman" w:eastAsia="Batang" w:hAnsi="Times New Roman" w:cs="Times New Roman"/>
          <w:color w:val="FF0000"/>
          <w:sz w:val="20"/>
          <w:szCs w:val="20"/>
          <w:highlight w:val="yellow"/>
          <w:lang w:val="en-GB" w:eastAsia="x-none"/>
        </w:rPr>
        <w:t xml:space="preserve">for joint </w:t>
      </w:r>
      <w:r w:rsidRPr="001C2110">
        <w:rPr>
          <w:rFonts w:ascii="Times New Roman" w:eastAsia="Batang" w:hAnsi="Times New Roman" w:cs="Times New Roman"/>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ascii="Times New Roman" w:eastAsia="Batang" w:hAnsi="Times New Roman" w:cs="Times New Roman"/>
          <w:sz w:val="20"/>
          <w:szCs w:val="20"/>
          <w:lang w:val="en-GB" w:eastAsia="x-none"/>
        </w:rPr>
      </w:pPr>
      <w:r w:rsidRPr="001C2110">
        <w:rPr>
          <w:rFonts w:ascii="Times New Roman" w:eastAsia="Batang" w:hAnsi="Times New Roman" w:cs="Times New Roman"/>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rFonts w:ascii="Times New Roman" w:hAnsi="Times New Roman" w:cs="Times New Roman"/>
          <w:bCs/>
          <w:sz w:val="20"/>
        </w:rPr>
      </w:pPr>
    </w:p>
    <w:p w14:paraId="430B0156" w14:textId="1916792A" w:rsidR="0087110D" w:rsidRDefault="0087110D" w:rsidP="009A652A">
      <w:pPr>
        <w:jc w:val="both"/>
        <w:rPr>
          <w:rFonts w:ascii="Times New Roman" w:hAnsi="Times New Roman" w:cs="Times New Roman"/>
          <w:sz w:val="20"/>
        </w:rPr>
      </w:pPr>
      <w:r>
        <w:rPr>
          <w:rFonts w:ascii="Times New Roman" w:hAnsi="Times New Roman" w:cs="Times New Roman"/>
          <w:sz w:val="20"/>
        </w:rPr>
        <w:t>The part of the agreed text was “(for) beam indication”</w:t>
      </w:r>
      <w:r w:rsidR="00566D5A">
        <w:rPr>
          <w:rFonts w:ascii="Times New Roman" w:hAnsi="Times New Roman" w:cs="Times New Roman"/>
          <w:sz w:val="20"/>
        </w:rPr>
        <w:t xml:space="preserve"> (‘</w:t>
      </w:r>
      <w:r w:rsidR="00EB3DF0" w:rsidRPr="009A652A">
        <w:rPr>
          <w:rFonts w:ascii="Times New Roman" w:hAnsi="Times New Roman" w:cs="Times New Roman"/>
          <w:color w:val="FF0000"/>
          <w:sz w:val="20"/>
        </w:rPr>
        <w:t>joint</w:t>
      </w:r>
      <w:r w:rsidR="00566D5A">
        <w:rPr>
          <w:rFonts w:ascii="Times New Roman" w:hAnsi="Times New Roman" w:cs="Times New Roman"/>
          <w:sz w:val="20"/>
        </w:rPr>
        <w:t>’</w:t>
      </w:r>
      <w:r w:rsidR="00EB3DF0">
        <w:rPr>
          <w:rFonts w:ascii="Times New Roman" w:hAnsi="Times New Roman" w:cs="Times New Roman"/>
          <w:sz w:val="20"/>
        </w:rPr>
        <w:t xml:space="preserve"> was in red since it was suggested and discussed but without conclusion</w:t>
      </w:r>
      <w:r w:rsidR="00566D5A">
        <w:rPr>
          <w:rFonts w:ascii="Times New Roman" w:hAnsi="Times New Roman" w:cs="Times New Roman"/>
          <w:sz w:val="20"/>
        </w:rPr>
        <w:t>, therefore the word ‘joint’ is not yet agreed</w:t>
      </w:r>
      <w:r w:rsidR="00EB3DF0">
        <w:rPr>
          <w:rFonts w:ascii="Times New Roman" w:hAnsi="Times New Roman" w:cs="Times New Roman"/>
          <w:sz w:val="20"/>
        </w:rPr>
        <w:t>)</w:t>
      </w:r>
      <w:r w:rsidR="009A652A">
        <w:rPr>
          <w:rFonts w:ascii="Times New Roman" w:hAnsi="Times New Roman" w:cs="Times New Roman"/>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rFonts w:ascii="Times New Roman" w:hAnsi="Times New Roman" w:cs="Times New Roman"/>
          <w:b/>
          <w:sz w:val="20"/>
          <w:szCs w:val="20"/>
          <w:u w:val="single"/>
        </w:rPr>
      </w:pPr>
    </w:p>
    <w:p w14:paraId="312E46CB" w14:textId="3D5C917A" w:rsidR="0076622A" w:rsidRPr="0076622A" w:rsidRDefault="0066587B" w:rsidP="0076622A">
      <w:pPr>
        <w:snapToGrid w:val="0"/>
        <w:jc w:val="both"/>
        <w:rPr>
          <w:rFonts w:ascii="Times New Roman" w:hAnsi="Times New Roman" w:cs="Times New Roman"/>
          <w:sz w:val="20"/>
          <w:szCs w:val="20"/>
        </w:rPr>
      </w:pPr>
      <w:r w:rsidRPr="005120F4">
        <w:rPr>
          <w:rFonts w:ascii="Times New Roman" w:hAnsi="Times New Roman" w:cs="Times New Roman"/>
          <w:b/>
          <w:sz w:val="20"/>
          <w:szCs w:val="20"/>
          <w:u w:val="single"/>
        </w:rPr>
        <w:t>Observation</w:t>
      </w:r>
      <w:r w:rsidR="00A12AC7">
        <w:rPr>
          <w:rFonts w:ascii="Times New Roman" w:hAnsi="Times New Roman" w:cs="Times New Roman"/>
          <w:b/>
          <w:sz w:val="20"/>
          <w:szCs w:val="20"/>
          <w:u w:val="single"/>
        </w:rPr>
        <w:t xml:space="preserve"> 1</w:t>
      </w:r>
      <w:r>
        <w:rPr>
          <w:rFonts w:ascii="Times New Roman" w:hAnsi="Times New Roman" w:cs="Times New Roman"/>
          <w:sz w:val="20"/>
          <w:szCs w:val="20"/>
        </w:rPr>
        <w:t xml:space="preserve">: </w:t>
      </w:r>
      <w:r w:rsidR="0076622A" w:rsidRPr="0076622A">
        <w:rPr>
          <w:rFonts w:ascii="Times New Roman" w:hAnsi="Times New Roman" w:cs="Times New Roman"/>
          <w:sz w:val="20"/>
          <w:szCs w:val="20"/>
        </w:rPr>
        <w:t>Companies’ preferenc</w:t>
      </w:r>
      <w:r w:rsidR="008E1457">
        <w:rPr>
          <w:rFonts w:ascii="Times New Roman" w:hAnsi="Times New Roman" w:cs="Times New Roman"/>
          <w:sz w:val="20"/>
          <w:szCs w:val="20"/>
        </w:rPr>
        <w:t xml:space="preserve">es </w:t>
      </w:r>
      <w:r w:rsidR="0090707A">
        <w:rPr>
          <w:rFonts w:ascii="Times New Roman" w:hAnsi="Times New Roman" w:cs="Times New Roman"/>
          <w:sz w:val="20"/>
          <w:szCs w:val="20"/>
        </w:rPr>
        <w:t xml:space="preserve">can be summarized as follows (along with the primary arguments </w:t>
      </w:r>
      <w:r w:rsidR="0087457A">
        <w:rPr>
          <w:rFonts w:ascii="Times New Roman" w:hAnsi="Times New Roman" w:cs="Times New Roman"/>
          <w:sz w:val="20"/>
          <w:szCs w:val="20"/>
        </w:rPr>
        <w:t xml:space="preserve">made by some of the proponents). Since V2 is supported by only 1 company who </w:t>
      </w:r>
      <w:r w:rsidR="003B52D6">
        <w:rPr>
          <w:rFonts w:ascii="Times New Roman" w:hAnsi="Times New Roman" w:cs="Times New Roman"/>
          <w:sz w:val="20"/>
          <w:szCs w:val="20"/>
        </w:rPr>
        <w:t xml:space="preserve">also supports V3, it is removed (see </w:t>
      </w:r>
      <w:r w:rsidR="003B52D6">
        <w:rPr>
          <w:rFonts w:ascii="Times New Roman" w:hAnsi="Times New Roman" w:cs="Times New Roman"/>
          <w:sz w:val="20"/>
          <w:szCs w:val="20"/>
        </w:rPr>
        <w:fldChar w:fldCharType="begin"/>
      </w:r>
      <w:r w:rsidR="003B52D6">
        <w:rPr>
          <w:rFonts w:ascii="Times New Roman" w:hAnsi="Times New Roman" w:cs="Times New Roman"/>
          <w:sz w:val="20"/>
          <w:szCs w:val="20"/>
        </w:rPr>
        <w:instrText xml:space="preserve"> REF _Ref55943187 \r \h </w:instrText>
      </w:r>
      <w:r w:rsidR="003B52D6">
        <w:rPr>
          <w:rFonts w:ascii="Times New Roman" w:hAnsi="Times New Roman" w:cs="Times New Roman"/>
          <w:sz w:val="20"/>
          <w:szCs w:val="20"/>
        </w:rPr>
      </w:r>
      <w:r w:rsidR="003B52D6">
        <w:rPr>
          <w:rFonts w:ascii="Times New Roman" w:hAnsi="Times New Roman" w:cs="Times New Roman"/>
          <w:sz w:val="20"/>
          <w:szCs w:val="20"/>
        </w:rPr>
        <w:fldChar w:fldCharType="separate"/>
      </w:r>
      <w:r w:rsidR="007C7F15">
        <w:rPr>
          <w:rFonts w:ascii="Times New Roman" w:hAnsi="Times New Roman" w:cs="Times New Roman"/>
          <w:sz w:val="20"/>
          <w:szCs w:val="20"/>
        </w:rPr>
        <w:t>[1]</w:t>
      </w:r>
      <w:r w:rsidR="003B52D6">
        <w:rPr>
          <w:rFonts w:ascii="Times New Roman" w:hAnsi="Times New Roman" w:cs="Times New Roman"/>
          <w:sz w:val="20"/>
          <w:szCs w:val="20"/>
        </w:rPr>
        <w:fldChar w:fldCharType="end"/>
      </w:r>
      <w:r w:rsidR="003B52D6">
        <w:rPr>
          <w:rFonts w:ascii="Times New Roman" w:hAnsi="Times New Roman" w:cs="Times New Roman"/>
          <w:sz w:val="20"/>
          <w:szCs w:val="20"/>
        </w:rPr>
        <w:t xml:space="preserve"> for details).</w:t>
      </w:r>
      <w:r w:rsidR="00AD0A4F">
        <w:rPr>
          <w:rFonts w:ascii="Times New Roman" w:hAnsi="Times New Roman" w:cs="Times New Roman"/>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w:t>
      </w:r>
      <w:proofErr w:type="spellStart"/>
      <w:r w:rsidR="003B5DE3">
        <w:rPr>
          <w:rFonts w:ascii="Times New Roman" w:hAnsi="Times New Roman" w:cs="Times New Roman"/>
          <w:sz w:val="20"/>
          <w:szCs w:val="20"/>
        </w:rPr>
        <w:t>HiSi</w:t>
      </w:r>
      <w:proofErr w:type="spellEnd"/>
      <w:r w:rsidR="003B5DE3">
        <w:rPr>
          <w:rFonts w:ascii="Times New Roman" w:hAnsi="Times New Roman" w:cs="Times New Roman"/>
          <w:sz w:val="20"/>
          <w:szCs w:val="20"/>
        </w:rPr>
        <w:t>,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xml:space="preserve">, </w:t>
      </w:r>
      <w:proofErr w:type="spellStart"/>
      <w:r w:rsidR="003D1BA6">
        <w:rPr>
          <w:rFonts w:ascii="Times New Roman" w:hAnsi="Times New Roman" w:cs="Times New Roman"/>
          <w:sz w:val="20"/>
          <w:szCs w:val="20"/>
        </w:rPr>
        <w:t>Futurewei</w:t>
      </w:r>
      <w:proofErr w:type="spellEnd"/>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rFonts w:ascii="Times New Roman" w:hAnsi="Times New Roman" w:cs="Times New Roman"/>
          <w:sz w:val="20"/>
          <w:szCs w:val="20"/>
        </w:rPr>
      </w:pPr>
    </w:p>
    <w:p w14:paraId="7EC036EA" w14:textId="2C56FC1F" w:rsidR="0076622A" w:rsidRDefault="00AD0A4F" w:rsidP="0076622A">
      <w:pPr>
        <w:snapToGrid w:val="0"/>
        <w:jc w:val="both"/>
        <w:rPr>
          <w:rFonts w:ascii="Times New Roman" w:hAnsi="Times New Roman" w:cs="Times New Roman"/>
          <w:sz w:val="20"/>
          <w:szCs w:val="20"/>
        </w:rPr>
      </w:pPr>
      <w:r>
        <w:rPr>
          <w:rFonts w:ascii="Times New Roman" w:hAnsi="Times New Roman" w:cs="Times New Roman"/>
          <w:sz w:val="20"/>
          <w:szCs w:val="20"/>
        </w:rPr>
        <w:t>It is apparent that there is no consensus in changing the text of the agreement (to either V1 or V3). Therefore, the agreed text remains as “</w:t>
      </w:r>
      <w:r w:rsidRPr="001C2110">
        <w:rPr>
          <w:rFonts w:ascii="Times New Roman" w:eastAsia="Batang" w:hAnsi="Times New Roman" w:cs="Times New Roman"/>
          <w:sz w:val="20"/>
          <w:szCs w:val="20"/>
          <w:lang w:val="en-GB" w:eastAsia="x-none"/>
        </w:rPr>
        <w:t>The existing DCI formats 1_1 and 1_2 are reused</w:t>
      </w:r>
      <w:r>
        <w:rPr>
          <w:rFonts w:ascii="Times New Roman" w:eastAsia="Batang" w:hAnsi="Times New Roman" w:cs="Times New Roman"/>
          <w:sz w:val="20"/>
          <w:szCs w:val="20"/>
          <w:lang w:val="en-GB" w:eastAsia="x-none"/>
        </w:rPr>
        <w:t xml:space="preserve"> for beam indication</w:t>
      </w:r>
      <w:r>
        <w:rPr>
          <w:rFonts w:ascii="Times New Roman" w:hAnsi="Times New Roman" w:cs="Times New Roman"/>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rFonts w:ascii="Times New Roman" w:hAnsi="Times New Roman" w:cs="Times New Roman"/>
          <w:sz w:val="20"/>
          <w:szCs w:val="20"/>
        </w:rPr>
      </w:pPr>
    </w:p>
    <w:p w14:paraId="6606FF18" w14:textId="77777777" w:rsidR="001C2110"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2:</w:t>
      </w:r>
      <w:r>
        <w:rPr>
          <w:rFonts w:ascii="Times New Roman" w:hAnsi="Times New Roman" w:cs="Times New Roman"/>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rFonts w:ascii="Times New Roman" w:hAnsi="Times New Roman" w:cs="Times New Roman"/>
          <w:b/>
          <w:sz w:val="20"/>
          <w:szCs w:val="20"/>
          <w:u w:val="single"/>
        </w:rPr>
      </w:pPr>
    </w:p>
    <w:p w14:paraId="68BB94DA" w14:textId="01D120D9" w:rsidR="0066587B" w:rsidRDefault="001C2110" w:rsidP="0076622A">
      <w:pPr>
        <w:snapToGrid w:val="0"/>
        <w:jc w:val="both"/>
        <w:rPr>
          <w:rFonts w:ascii="Times New Roman" w:hAnsi="Times New Roman" w:cs="Times New Roman"/>
          <w:sz w:val="20"/>
          <w:szCs w:val="20"/>
        </w:rPr>
      </w:pPr>
      <w:r>
        <w:rPr>
          <w:rFonts w:ascii="Times New Roman" w:hAnsi="Times New Roman" w:cs="Times New Roman"/>
          <w:b/>
          <w:sz w:val="20"/>
          <w:szCs w:val="20"/>
          <w:u w:val="single"/>
        </w:rPr>
        <w:t>Observation 3</w:t>
      </w:r>
      <w:r w:rsidR="00A12AC7">
        <w:rPr>
          <w:rFonts w:ascii="Times New Roman" w:hAnsi="Times New Roman" w:cs="Times New Roman"/>
          <w:sz w:val="20"/>
          <w:szCs w:val="20"/>
        </w:rPr>
        <w:t xml:space="preserve">: </w:t>
      </w:r>
      <w:r w:rsidR="00AD0A4F">
        <w:rPr>
          <w:rFonts w:ascii="Times New Roman" w:hAnsi="Times New Roman" w:cs="Times New Roman"/>
          <w:sz w:val="20"/>
          <w:szCs w:val="20"/>
        </w:rPr>
        <w:t>Those supporting V3</w:t>
      </w:r>
      <w:r w:rsidR="00017CBB">
        <w:rPr>
          <w:rFonts w:ascii="Times New Roman" w:hAnsi="Times New Roman" w:cs="Times New Roman"/>
          <w:sz w:val="20"/>
          <w:szCs w:val="20"/>
        </w:rPr>
        <w:t xml:space="preserve"> essentially </w:t>
      </w:r>
      <w:r w:rsidR="00AD0A4F">
        <w:rPr>
          <w:rFonts w:ascii="Times New Roman" w:hAnsi="Times New Roman" w:cs="Times New Roman"/>
          <w:sz w:val="20"/>
          <w:szCs w:val="20"/>
        </w:rPr>
        <w:t xml:space="preserve">proposes </w:t>
      </w:r>
      <w:r w:rsidR="00017CBB">
        <w:rPr>
          <w:rFonts w:ascii="Times New Roman" w:hAnsi="Times New Roman" w:cs="Times New Roman"/>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rFonts w:ascii="Times New Roman" w:hAnsi="Times New Roman" w:cs="Times New Roman"/>
          <w:sz w:val="20"/>
          <w:szCs w:val="20"/>
        </w:rPr>
      </w:pPr>
      <w:r>
        <w:rPr>
          <w:rFonts w:ascii="Times New Roman" w:hAnsi="Times New Roman" w:cs="Times New Roman"/>
          <w:sz w:val="20"/>
          <w:szCs w:val="20"/>
        </w:rPr>
        <w:t>In light of the above observation</w:t>
      </w:r>
      <w:r w:rsidR="000F5793">
        <w:rPr>
          <w:rFonts w:ascii="Times New Roman" w:hAnsi="Times New Roman" w:cs="Times New Roman"/>
          <w:sz w:val="20"/>
          <w:szCs w:val="20"/>
        </w:rPr>
        <w:t>, the following proposal is made</w:t>
      </w:r>
      <w:r>
        <w:rPr>
          <w:rFonts w:ascii="Times New Roman" w:hAnsi="Times New Roman" w:cs="Times New Roman"/>
          <w:sz w:val="20"/>
          <w:szCs w:val="20"/>
        </w:rPr>
        <w:t>:</w:t>
      </w:r>
    </w:p>
    <w:p w14:paraId="2853649F" w14:textId="2247F95C" w:rsidR="00D108E6" w:rsidRDefault="00D108E6" w:rsidP="0076622A">
      <w:pPr>
        <w:snapToGrid w:val="0"/>
        <w:jc w:val="both"/>
        <w:rPr>
          <w:rFonts w:ascii="Times New Roman" w:hAnsi="Times New Roman" w:cs="Times New Roman"/>
          <w:sz w:val="20"/>
          <w:szCs w:val="20"/>
        </w:rPr>
      </w:pPr>
    </w:p>
    <w:p w14:paraId="753F8FEC" w14:textId="77777777" w:rsidR="00F63FD2" w:rsidRDefault="00F63FD2" w:rsidP="0076622A">
      <w:pPr>
        <w:snapToGrid w:val="0"/>
        <w:jc w:val="both"/>
        <w:rPr>
          <w:rFonts w:ascii="Times New Roman" w:hAnsi="Times New Roman" w:cs="Times New Roman"/>
          <w:b/>
          <w:sz w:val="20"/>
          <w:szCs w:val="20"/>
          <w:u w:val="single"/>
        </w:rPr>
      </w:pPr>
    </w:p>
    <w:p w14:paraId="14FC45EF" w14:textId="1AEF9BFA" w:rsidR="009B4808" w:rsidRDefault="00D108E6" w:rsidP="0076622A">
      <w:pPr>
        <w:snapToGrid w:val="0"/>
        <w:jc w:val="both"/>
        <w:rPr>
          <w:rFonts w:ascii="Times New Roman" w:hAnsi="Times New Roman" w:cs="Times New Roman"/>
          <w:sz w:val="20"/>
          <w:szCs w:val="20"/>
        </w:rPr>
      </w:pPr>
      <w:r w:rsidRPr="00211479">
        <w:rPr>
          <w:rFonts w:ascii="Times New Roman" w:hAnsi="Times New Roman" w:cs="Times New Roman"/>
          <w:b/>
          <w:sz w:val="20"/>
          <w:szCs w:val="20"/>
          <w:u w:val="single"/>
        </w:rPr>
        <w:t>Proposal 3.A</w:t>
      </w:r>
      <w:r w:rsidR="000F5793">
        <w:rPr>
          <w:rFonts w:ascii="Times New Roman" w:hAnsi="Times New Roman" w:cs="Times New Roman"/>
          <w:sz w:val="20"/>
          <w:szCs w:val="20"/>
        </w:rPr>
        <w:t xml:space="preserve">: In RAN1#104-e, </w:t>
      </w:r>
      <w:r w:rsidR="009B4808">
        <w:rPr>
          <w:rFonts w:ascii="Times New Roman" w:hAnsi="Times New Roman" w:cs="Times New Roman"/>
          <w:sz w:val="20"/>
          <w:szCs w:val="20"/>
        </w:rPr>
        <w:t>on the</w:t>
      </w:r>
      <w:r>
        <w:rPr>
          <w:rFonts w:ascii="Times New Roman" w:hAnsi="Times New Roman" w:cs="Times New Roman"/>
          <w:sz w:val="20"/>
          <w:szCs w:val="20"/>
        </w:rPr>
        <w:t xml:space="preserve"> Rel.17 </w:t>
      </w:r>
      <w:r w:rsidR="00112489">
        <w:rPr>
          <w:rFonts w:ascii="Times New Roman" w:hAnsi="Times New Roman" w:cs="Times New Roman"/>
          <w:sz w:val="20"/>
          <w:szCs w:val="20"/>
        </w:rPr>
        <w:t>L1</w:t>
      </w:r>
      <w:r w:rsidR="000F5793">
        <w:rPr>
          <w:rFonts w:ascii="Times New Roman" w:hAnsi="Times New Roman" w:cs="Times New Roman"/>
          <w:sz w:val="20"/>
          <w:szCs w:val="20"/>
        </w:rPr>
        <w:t>-based TCI state update (beam indication)</w:t>
      </w:r>
      <w:r w:rsidR="009B4808">
        <w:rPr>
          <w:rFonts w:ascii="Times New Roman" w:hAnsi="Times New Roman" w:cs="Times New Roman"/>
          <w:sz w:val="20"/>
          <w:szCs w:val="20"/>
        </w:rPr>
        <w:t xml:space="preserve"> for the unified TCI framework</w:t>
      </w:r>
      <w:r w:rsidR="00112489">
        <w:rPr>
          <w:rFonts w:ascii="Times New Roman" w:hAnsi="Times New Roman" w:cs="Times New Roman"/>
          <w:sz w:val="20"/>
          <w:szCs w:val="20"/>
        </w:rPr>
        <w:t>, interested companies are to provide the following</w:t>
      </w:r>
      <w:r w:rsidR="009B4808">
        <w:rPr>
          <w:rFonts w:ascii="Times New Roman" w:hAnsi="Times New Roman" w:cs="Times New Roman"/>
          <w:sz w:val="20"/>
          <w:szCs w:val="20"/>
        </w:rPr>
        <w:t>:</w:t>
      </w:r>
    </w:p>
    <w:p w14:paraId="5250ABC8" w14:textId="77777777"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use/extend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E3610D8" w14:textId="7D23141F" w:rsidR="00D108E6" w:rsidRDefault="00D97D3F"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w:t>
      </w:r>
      <w:r w:rsidR="009B4808">
        <w:rPr>
          <w:rFonts w:ascii="Times New Roman" w:hAnsi="Times New Roman" w:cs="Times New Roman"/>
          <w:sz w:val="20"/>
          <w:szCs w:val="20"/>
        </w:rPr>
        <w:t>ow to respond to MPE event in a timely manner without dependence on DL assignment</w:t>
      </w:r>
    </w:p>
    <w:p w14:paraId="3C7F7CF6" w14:textId="6F92D53C" w:rsidR="009B4808"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(In a best effort manner) decide whether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4E3543B6"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D97D3F">
        <w:rPr>
          <w:rFonts w:ascii="Times New Roman" w:hAnsi="Times New Roman" w:cs="Times New Roman"/>
          <w:sz w:val="20"/>
          <w:szCs w:val="20"/>
        </w:rPr>
        <w:t>existing DCI formats other than 1_1 and 1_2 (e.g. 1_0, 0_0, 0_1, or 0_2)</w:t>
      </w:r>
    </w:p>
    <w:p w14:paraId="6C737169" w14:textId="1CDCD7EB"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p>
    <w:p w14:paraId="5F5420E5" w14:textId="714856A7" w:rsidR="00D97D3F" w:rsidRPr="009B4808"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How to respond to MPE event in a timely manner</w:t>
      </w:r>
    </w:p>
    <w:p w14:paraId="243DE35A" w14:textId="5F3686C5" w:rsidR="00C56405" w:rsidRDefault="00C56405" w:rsidP="00C56405">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106209">
        <w:tc>
          <w:tcPr>
            <w:tcW w:w="9926" w:type="dxa"/>
          </w:tcPr>
          <w:p w14:paraId="7547B927" w14:textId="77777777" w:rsidR="00C56405" w:rsidRPr="00E54420" w:rsidRDefault="00C56405" w:rsidP="00106209">
            <w:pPr>
              <w:snapToGrid w:val="0"/>
              <w:jc w:val="both"/>
              <w:rPr>
                <w:rFonts w:ascii="Times New Roman" w:hAnsi="Times New Roman" w:cs="Times New Roman"/>
                <w:color w:val="3333FF"/>
                <w:sz w:val="20"/>
                <w:szCs w:val="20"/>
                <w:u w:val="single"/>
              </w:rPr>
            </w:pPr>
          </w:p>
          <w:p w14:paraId="5B96F59E" w14:textId="0EE8CD20"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w:t>
            </w:r>
            <w:r>
              <w:rPr>
                <w:rFonts w:ascii="Times New Roman" w:hAnsi="Times New Roman" w:cs="Times New Roman"/>
                <w:color w:val="3333FF"/>
                <w:sz w:val="20"/>
                <w:szCs w:val="20"/>
              </w:rPr>
              <w:t>Proposal 3.A</w:t>
            </w:r>
          </w:p>
          <w:p w14:paraId="49599054" w14:textId="20E19CBE" w:rsidR="00C56405" w:rsidRPr="00E54420" w:rsidRDefault="00C56405" w:rsidP="0010620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w:t>
            </w:r>
            <w:r>
              <w:rPr>
                <w:rFonts w:ascii="Times New Roman" w:hAnsi="Times New Roman" w:cs="Times New Roman"/>
                <w:color w:val="3333FF"/>
                <w:sz w:val="20"/>
                <w:szCs w:val="20"/>
              </w:rPr>
              <w:t xml:space="preserve">(potential) revision of </w:t>
            </w:r>
            <w:r w:rsidRPr="00E54420">
              <w:rPr>
                <w:rFonts w:ascii="Times New Roman" w:hAnsi="Times New Roman" w:cs="Times New Roman"/>
                <w:color w:val="3333FF"/>
                <w:sz w:val="20"/>
                <w:szCs w:val="20"/>
              </w:rPr>
              <w:t>Proposal 3.A</w:t>
            </w:r>
          </w:p>
          <w:p w14:paraId="0C02CFDE" w14:textId="77777777" w:rsidR="00C56405" w:rsidRPr="00E54420" w:rsidRDefault="00C56405" w:rsidP="00106209">
            <w:pPr>
              <w:snapToGrid w:val="0"/>
              <w:jc w:val="both"/>
              <w:rPr>
                <w:rFonts w:ascii="Times New Roman" w:hAnsi="Times New Roman" w:cs="Times New Roman"/>
                <w:color w:val="3333FF"/>
                <w:sz w:val="20"/>
                <w:szCs w:val="20"/>
              </w:rPr>
            </w:pPr>
          </w:p>
        </w:tc>
      </w:tr>
    </w:tbl>
    <w:p w14:paraId="41D562B1" w14:textId="77777777" w:rsidR="00C56405" w:rsidRDefault="00C56405" w:rsidP="00C56405">
      <w:pPr>
        <w:snapToGrid w:val="0"/>
        <w:jc w:val="both"/>
        <w:rPr>
          <w:rFonts w:ascii="Times New Roman" w:hAnsi="Times New Roman" w:cs="Times New Roman"/>
          <w:sz w:val="20"/>
          <w:szCs w:val="20"/>
        </w:rPr>
      </w:pPr>
    </w:p>
    <w:p w14:paraId="796D0D62" w14:textId="0A46F520" w:rsidR="001C2110" w:rsidRDefault="001C2110" w:rsidP="0076622A">
      <w:pPr>
        <w:snapToGrid w:val="0"/>
        <w:jc w:val="both"/>
        <w:rPr>
          <w:rFonts w:ascii="Times New Roman" w:hAnsi="Times New Roman" w:cs="Times New Roman"/>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2C645383" w14:textId="5EC8AA2A"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5334EFA3" w14:textId="30DA2D03" w:rsidR="005C0315" w:rsidRDefault="005C0315" w:rsidP="00C925F6">
            <w:pPr>
              <w:snapToGrid w:val="0"/>
              <w:rPr>
                <w:rFonts w:ascii="Times New Roman" w:eastAsia="DengXian" w:hAnsi="Times New Roman" w:cs="Times New Roman"/>
                <w:sz w:val="18"/>
                <w:szCs w:val="18"/>
                <w:lang w:eastAsia="zh-CN"/>
              </w:rPr>
            </w:pPr>
          </w:p>
          <w:p w14:paraId="3CFD9C0A" w14:textId="40ADC2BE" w:rsidR="005C0315" w:rsidRDefault="005C0315" w:rsidP="00C925F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MAC CE can configure the indication of each TCI codepoint in DCI to provide flexibility for all kinds of functionalities.</w:t>
            </w:r>
          </w:p>
          <w:p w14:paraId="7DDC7AB6" w14:textId="03BAB2A7" w:rsidR="005C0315" w:rsidRPr="00965466" w:rsidRDefault="005C0315" w:rsidP="00C925F6">
            <w:pPr>
              <w:snapToGrid w:val="0"/>
              <w:rPr>
                <w:rFonts w:ascii="Times New Roman" w:eastAsia="DengXian" w:hAnsi="Times New Roman" w:cs="Times New Roman"/>
                <w:sz w:val="18"/>
                <w:szCs w:val="18"/>
                <w:lang w:eastAsia="zh-CN"/>
              </w:rPr>
            </w:pP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46956D09" w:rsidR="00BA4300" w:rsidRPr="008C3F35" w:rsidRDefault="00BA4300" w:rsidP="00C925F6">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7778574E" w14:textId="7E66BE09" w:rsidR="00BA4300" w:rsidRPr="002D6408" w:rsidRDefault="00BA4300" w:rsidP="00C925F6">
            <w:pPr>
              <w:snapToGrid w:val="0"/>
              <w:rPr>
                <w:rFonts w:ascii="Times New Roman" w:hAnsi="Times New Roman" w:cs="Times New Roman"/>
                <w:sz w:val="18"/>
                <w:szCs w:val="18"/>
              </w:rPr>
            </w:pP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52906B25" w:rsidR="006273F4" w:rsidRDefault="006273F4" w:rsidP="00C925F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5496A36" w14:textId="4474DEB4" w:rsidR="006273F4" w:rsidRPr="00A12AC7" w:rsidRDefault="006273F4" w:rsidP="00C925F6">
            <w:pPr>
              <w:snapToGrid w:val="0"/>
              <w:rPr>
                <w:rFonts w:ascii="Times New Roman" w:eastAsia="DengXian" w:hAnsi="Times New Roman" w:cs="Times New Roman"/>
                <w:sz w:val="18"/>
                <w:szCs w:val="18"/>
                <w:lang w:eastAsia="zh-CN"/>
              </w:rPr>
            </w:pPr>
          </w:p>
        </w:tc>
      </w:tr>
      <w:tr w:rsidR="00695350"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731EB037" w:rsidR="00695350" w:rsidRDefault="00695350" w:rsidP="00C925F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4147D83" w14:textId="096B440F" w:rsidR="00695350" w:rsidRDefault="00695350" w:rsidP="00C925F6">
            <w:pPr>
              <w:snapToGrid w:val="0"/>
              <w:rPr>
                <w:rFonts w:ascii="Times New Roman" w:eastAsia="DengXian" w:hAnsi="Times New Roman" w:cs="Times New Roman"/>
                <w:sz w:val="18"/>
                <w:szCs w:val="18"/>
                <w:lang w:eastAsia="zh-CN"/>
              </w:rPr>
            </w:pPr>
          </w:p>
        </w:tc>
      </w:tr>
      <w:tr w:rsidR="0069535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7010E08C" w:rsidR="00695350" w:rsidRPr="00860FFD" w:rsidRDefault="00695350" w:rsidP="00C925F6">
            <w:pPr>
              <w:snapToGrid w:val="0"/>
              <w:rPr>
                <w:rFonts w:ascii="Times New Roman" w:eastAsia="Yu Mincho" w:hAnsi="Times New Roman" w:cs="Times New Roman"/>
                <w:sz w:val="18"/>
                <w:szCs w:val="18"/>
                <w:lang w:eastAsia="ja-JP"/>
              </w:rPr>
            </w:pPr>
          </w:p>
        </w:tc>
        <w:tc>
          <w:tcPr>
            <w:tcW w:w="8370" w:type="dxa"/>
            <w:tcBorders>
              <w:top w:val="single" w:sz="4" w:space="0" w:color="auto"/>
              <w:left w:val="single" w:sz="4" w:space="0" w:color="auto"/>
              <w:bottom w:val="single" w:sz="4" w:space="0" w:color="auto"/>
              <w:right w:val="single" w:sz="4" w:space="0" w:color="auto"/>
            </w:tcBorders>
          </w:tcPr>
          <w:p w14:paraId="75C0256F" w14:textId="7B5B13BB" w:rsidR="00695350" w:rsidRPr="00860FFD" w:rsidRDefault="00695350" w:rsidP="00C925F6">
            <w:pPr>
              <w:snapToGrid w:val="0"/>
              <w:rPr>
                <w:rFonts w:ascii="Times New Roman" w:eastAsia="Yu Mincho" w:hAnsi="Times New Roman" w:cs="Times New Roman"/>
                <w:sz w:val="18"/>
                <w:szCs w:val="18"/>
                <w:lang w:eastAsia="ja-JP"/>
              </w:rPr>
            </w:pPr>
          </w:p>
        </w:tc>
      </w:tr>
    </w:tbl>
    <w:p w14:paraId="4C238799" w14:textId="58E46B35" w:rsidR="00BA4300" w:rsidRDefault="00BA4300" w:rsidP="00B02A6D">
      <w:pPr>
        <w:snapToGrid w:val="0"/>
        <w:rPr>
          <w:rFonts w:ascii="Times New Roman" w:hAnsi="Times New Roman" w:cs="Times New Roman"/>
          <w:bCs/>
          <w:sz w:val="20"/>
        </w:rPr>
      </w:pPr>
    </w:p>
    <w:p w14:paraId="1B2FA438" w14:textId="77777777" w:rsidR="007E2A9F" w:rsidRDefault="007E2A9F" w:rsidP="007E2A9F">
      <w:pPr>
        <w:snapToGrid w:val="0"/>
        <w:rPr>
          <w:rFonts w:ascii="Times New Roman" w:hAnsi="Times New Roman" w:cs="Times New Roman"/>
          <w:bCs/>
          <w:sz w:val="20"/>
        </w:rPr>
      </w:pPr>
    </w:p>
    <w:p w14:paraId="0320A796" w14:textId="400F0495" w:rsidR="007E2A9F" w:rsidRPr="007E2A9F" w:rsidRDefault="007E2A9F" w:rsidP="007E2A9F">
      <w:pPr>
        <w:snapToGrid w:val="0"/>
        <w:rPr>
          <w:rFonts w:ascii="Times New Roman" w:hAnsi="Times New Roman" w:cs="Times New Roman"/>
          <w:bCs/>
          <w:u w:val="single"/>
        </w:rPr>
      </w:pPr>
      <w:r>
        <w:rPr>
          <w:rFonts w:ascii="Times New Roman" w:hAnsi="Times New Roman" w:cs="Times New Roman"/>
          <w:bCs/>
          <w:u w:val="single"/>
        </w:rPr>
        <w:t>UE capability for latency</w:t>
      </w:r>
    </w:p>
    <w:p w14:paraId="0953329F" w14:textId="71EF2CF0" w:rsidR="004A34DD" w:rsidRDefault="004A34DD" w:rsidP="007C4E98">
      <w:pPr>
        <w:snapToGrid w:val="0"/>
        <w:rPr>
          <w:rFonts w:ascii="Times New Roman" w:hAnsi="Times New Roman" w:cs="Times New Roman"/>
          <w:bCs/>
          <w:sz w:val="20"/>
        </w:rPr>
      </w:pPr>
    </w:p>
    <w:p w14:paraId="711BBEE4" w14:textId="3067FF1A" w:rsidR="004A34DD" w:rsidRDefault="00AD3C15" w:rsidP="007C4E98">
      <w:pPr>
        <w:snapToGrid w:val="0"/>
        <w:rPr>
          <w:rFonts w:ascii="Times New Roman" w:hAnsi="Times New Roman" w:cs="Times New Roman"/>
          <w:bCs/>
          <w:sz w:val="20"/>
        </w:rPr>
      </w:pPr>
      <w:r>
        <w:rPr>
          <w:rFonts w:ascii="Times New Roman" w:hAnsi="Times New Roman" w:cs="Times New Roman"/>
          <w:b/>
          <w:bCs/>
          <w:sz w:val="20"/>
          <w:u w:val="single"/>
        </w:rPr>
        <w:t xml:space="preserve">(Initial) </w:t>
      </w:r>
      <w:r w:rsidR="001D3620">
        <w:rPr>
          <w:rFonts w:ascii="Times New Roman" w:hAnsi="Times New Roman" w:cs="Times New Roman"/>
          <w:b/>
          <w:bCs/>
          <w:sz w:val="20"/>
          <w:u w:val="single"/>
        </w:rPr>
        <w:t>Proposal 3.B</w:t>
      </w:r>
      <w:r w:rsidR="004A34DD">
        <w:rPr>
          <w:rFonts w:ascii="Times New Roman" w:hAnsi="Times New Roman" w:cs="Times New Roman"/>
          <w:bCs/>
          <w:sz w:val="20"/>
        </w:rPr>
        <w:t xml:space="preserve">: </w:t>
      </w:r>
      <w:r w:rsidR="00EA3CEE">
        <w:rPr>
          <w:rFonts w:ascii="Times New Roman" w:hAnsi="Times New Roman" w:cs="Times New Roman"/>
          <w:bCs/>
          <w:sz w:val="20"/>
        </w:rPr>
        <w:t>On Rel.17 DCI-based beam indication:</w:t>
      </w:r>
      <w:r w:rsidR="00F1550A">
        <w:rPr>
          <w:rFonts w:ascii="Times New Roman" w:hAnsi="Times New Roman" w:cs="Times New Roman"/>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 xml:space="preserve">pplication time of the beam indication: if beam indication is received, </w:t>
      </w:r>
      <w:proofErr w:type="gramStart"/>
      <w:r w:rsidR="00F1550A" w:rsidRPr="00F1550A">
        <w:rPr>
          <w:rFonts w:ascii="Times New Roman" w:hAnsi="Times New Roman" w:cs="Times New Roman"/>
          <w:sz w:val="20"/>
        </w:rPr>
        <w:t>down-select</w:t>
      </w:r>
      <w:proofErr w:type="gramEnd"/>
      <w:r w:rsidR="00F1550A" w:rsidRPr="00F1550A">
        <w:rPr>
          <w:rFonts w:ascii="Times New Roman" w:hAnsi="Times New Roman" w:cs="Times New Roman"/>
          <w:sz w:val="20"/>
        </w:rPr>
        <w:t xml:space="preserve">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 xml:space="preserve">Alt1: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w:t>
      </w:r>
      <w:proofErr w:type="spellStart"/>
      <w:r w:rsidRPr="00F1550A">
        <w:rPr>
          <w:rFonts w:ascii="Times New Roman" w:eastAsia="Times New Roman" w:hAnsi="Times New Roman" w:cs="Times New Roman"/>
          <w:sz w:val="20"/>
        </w:rPr>
        <w:t>ms</w:t>
      </w:r>
      <w:proofErr w:type="spellEnd"/>
      <w:r w:rsidRPr="00F1550A">
        <w:rPr>
          <w:rFonts w:ascii="Times New Roman" w:eastAsia="Times New Roman" w:hAnsi="Times New Roman" w:cs="Times New Roman"/>
          <w:sz w:val="20"/>
        </w:rPr>
        <w:t xml:space="preserve">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lastRenderedPageBreak/>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rFonts w:ascii="Times New Roman" w:hAnsi="Times New Roman" w:cs="Times New Roman"/>
          <w:bCs/>
          <w:sz w:val="20"/>
        </w:rPr>
      </w:pPr>
    </w:p>
    <w:p w14:paraId="557D4FB3" w14:textId="5C92071A" w:rsidR="007C4E98" w:rsidRDefault="001D3620" w:rsidP="007C4E98">
      <w:pPr>
        <w:rPr>
          <w:rFonts w:ascii="Times New Roman" w:hAnsi="Times New Roman" w:cs="Times New Roman"/>
          <w:sz w:val="20"/>
        </w:rPr>
      </w:pPr>
      <w:r>
        <w:rPr>
          <w:rFonts w:ascii="Times New Roman" w:hAnsi="Times New Roman" w:cs="Times New Roman"/>
          <w:sz w:val="20"/>
        </w:rPr>
        <w:t>Only the blue highlighted text was still in flux during the discussion.</w:t>
      </w:r>
    </w:p>
    <w:p w14:paraId="4EBD29B3" w14:textId="379F5893" w:rsidR="007C4E98" w:rsidRDefault="007C4E98" w:rsidP="007C4E98">
      <w:pPr>
        <w:snapToGrid w:val="0"/>
        <w:jc w:val="both"/>
        <w:rPr>
          <w:rFonts w:ascii="Times New Roman" w:hAnsi="Times New Roman" w:cs="Times New Roman"/>
          <w:sz w:val="20"/>
          <w:szCs w:val="20"/>
        </w:rPr>
      </w:pPr>
    </w:p>
    <w:p w14:paraId="0982FCAB" w14:textId="6D7A5F60" w:rsidR="00645603" w:rsidRDefault="005C6422" w:rsidP="007C4E98">
      <w:pPr>
        <w:snapToGrid w:val="0"/>
        <w:jc w:val="both"/>
        <w:rPr>
          <w:rFonts w:ascii="Times New Roman" w:hAnsi="Times New Roman" w:cs="Times New Roman"/>
          <w:sz w:val="20"/>
          <w:szCs w:val="20"/>
        </w:rPr>
      </w:pPr>
      <w:r>
        <w:rPr>
          <w:rFonts w:ascii="Times New Roman" w:hAnsi="Times New Roman" w:cs="Times New Roman"/>
          <w:sz w:val="20"/>
          <w:szCs w:val="20"/>
        </w:rPr>
        <w:t>Based on the inputs below, Proposal 3.B is modified below as a starting point for GTW discussion</w:t>
      </w:r>
      <w:r w:rsidR="004B5BE5">
        <w:rPr>
          <w:rFonts w:ascii="Times New Roman" w:hAnsi="Times New Roman" w:cs="Times New Roman"/>
          <w:sz w:val="20"/>
          <w:szCs w:val="20"/>
        </w:rPr>
        <w:t xml:space="preserve"> (especially the bracketed texts)</w:t>
      </w:r>
      <w:r>
        <w:rPr>
          <w:rFonts w:ascii="Times New Roman" w:hAnsi="Times New Roman" w:cs="Times New Roman"/>
          <w:sz w:val="20"/>
          <w:szCs w:val="20"/>
        </w:rPr>
        <w:t>:</w:t>
      </w:r>
    </w:p>
    <w:p w14:paraId="1F81C2C3" w14:textId="50196F3B" w:rsidR="005C6422" w:rsidRDefault="005C6422" w:rsidP="007C4E98">
      <w:pPr>
        <w:snapToGrid w:val="0"/>
        <w:jc w:val="both"/>
        <w:rPr>
          <w:rFonts w:ascii="Times New Roman" w:hAnsi="Times New Roman" w:cs="Times New Roman"/>
          <w:sz w:val="20"/>
          <w:szCs w:val="20"/>
        </w:rPr>
      </w:pPr>
    </w:p>
    <w:p w14:paraId="406ECD98" w14:textId="68DEB8C8" w:rsidR="008A0459" w:rsidRPr="008A0459" w:rsidRDefault="00CE7C9A" w:rsidP="008A0459">
      <w:pPr>
        <w:snapToGrid w:val="0"/>
        <w:jc w:val="both"/>
        <w:rPr>
          <w:rFonts w:ascii="Times New Roman" w:hAnsi="Times New Roman" w:cs="Times New Roman"/>
          <w:bCs/>
          <w:sz w:val="20"/>
          <w:szCs w:val="20"/>
        </w:rPr>
      </w:pPr>
      <w:r>
        <w:rPr>
          <w:rFonts w:ascii="Times New Roman" w:hAnsi="Times New Roman" w:cs="Times New Roman"/>
          <w:b/>
          <w:bCs/>
          <w:sz w:val="20"/>
          <w:szCs w:val="20"/>
          <w:u w:val="single"/>
        </w:rPr>
        <w:t xml:space="preserve">Revised </w:t>
      </w:r>
      <w:r w:rsidR="008A0459" w:rsidRPr="008A0459">
        <w:rPr>
          <w:rFonts w:ascii="Times New Roman" w:hAnsi="Times New Roman" w:cs="Times New Roman"/>
          <w:b/>
          <w:bCs/>
          <w:sz w:val="20"/>
          <w:szCs w:val="20"/>
          <w:u w:val="single"/>
        </w:rPr>
        <w:t>Proposal 3.B</w:t>
      </w:r>
      <w:r w:rsidR="008A0459" w:rsidRPr="008A0459">
        <w:rPr>
          <w:rFonts w:ascii="Times New Roman" w:hAnsi="Times New Roman" w:cs="Times New Roman"/>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Regarding application time of the beam indication: if beam indication is received, </w:t>
      </w:r>
      <w:proofErr w:type="gramStart"/>
      <w:r w:rsidRPr="008A0459">
        <w:rPr>
          <w:rFonts w:ascii="Times New Roman" w:hAnsi="Times New Roman" w:cs="Times New Roman"/>
          <w:sz w:val="20"/>
          <w:szCs w:val="20"/>
        </w:rPr>
        <w:t>down-select</w:t>
      </w:r>
      <w:proofErr w:type="gramEnd"/>
      <w:r w:rsidRPr="008A0459">
        <w:rPr>
          <w:rFonts w:ascii="Times New Roman" w:hAnsi="Times New Roman" w:cs="Times New Roman"/>
          <w:sz w:val="20"/>
          <w:szCs w:val="20"/>
        </w:rPr>
        <w:t xml:space="preserve"> from the following:</w:t>
      </w:r>
    </w:p>
    <w:p w14:paraId="1589C24B"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Alt1: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or Y symbols after the DCI with the joint or separate DL/UL beam indication</w:t>
      </w:r>
    </w:p>
    <w:p w14:paraId="60EF6613"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Alt2: the first slot that is at least X </w:t>
      </w:r>
      <w:proofErr w:type="spellStart"/>
      <w:r w:rsidRPr="008A0459">
        <w:rPr>
          <w:rFonts w:ascii="Times New Roman" w:hAnsi="Times New Roman" w:cs="Times New Roman"/>
          <w:sz w:val="20"/>
          <w:szCs w:val="20"/>
        </w:rPr>
        <w:t>ms</w:t>
      </w:r>
      <w:proofErr w:type="spellEnd"/>
      <w:r w:rsidRPr="008A0459">
        <w:rPr>
          <w:rFonts w:ascii="Times New Roman" w:hAnsi="Times New Roman" w:cs="Times New Roman"/>
          <w:sz w:val="20"/>
          <w:szCs w:val="20"/>
        </w:rPr>
        <w:t xml:space="preserve"> or Y symbols after the acknowledgment of the joint or separate DL/UL beam indication </w:t>
      </w:r>
    </w:p>
    <w:p w14:paraId="5B2BD4E5"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When and how to apply the minimum beam indication delay </w:t>
      </w:r>
    </w:p>
    <w:p w14:paraId="3B9347E8"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Support a UE capability for the minimum value of X or Y</w:t>
      </w:r>
    </w:p>
    <w:p w14:paraId="1C3A6CA5" w14:textId="72580A2A"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w:t>
      </w:r>
      <w:r>
        <w:rPr>
          <w:rFonts w:ascii="Times New Roman" w:hAnsi="Times New Roman" w:cs="Times New Roman"/>
          <w:sz w:val="20"/>
          <w:szCs w:val="20"/>
        </w:rPr>
        <w:t>FFS:</w:t>
      </w:r>
      <w:r w:rsidRPr="008A0459">
        <w:rPr>
          <w:rFonts w:ascii="Times New Roman" w:hAnsi="Times New Roman" w:cs="Times New Roman"/>
          <w:sz w:val="20"/>
          <w:szCs w:val="20"/>
        </w:rPr>
        <w:t>]</w:t>
      </w:r>
      <w:r>
        <w:rPr>
          <w:rFonts w:ascii="Times New Roman" w:hAnsi="Times New Roman" w:cs="Times New Roman"/>
          <w:sz w:val="20"/>
          <w:szCs w:val="20"/>
        </w:rPr>
        <w:t xml:space="preserve"> </w:t>
      </w:r>
      <w:r w:rsidRPr="008A0459">
        <w:rPr>
          <w:rFonts w:ascii="Times New Roman" w:hAnsi="Times New Roman" w:cs="Times New Roman"/>
          <w:sz w:val="20"/>
          <w:szCs w:val="20"/>
        </w:rPr>
        <w:t>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FFS: the exact minimum values of X (e.g., 0.5ms, 2ms, 3ms) or Y supported by UE</w:t>
      </w:r>
      <w:r w:rsidRPr="008A0459" w:rsidDel="00BE3C87">
        <w:rPr>
          <w:rFonts w:ascii="Times New Roman" w:hAnsi="Times New Roman" w:cs="Times New Roman"/>
          <w:sz w:val="20"/>
          <w:szCs w:val="20"/>
        </w:rPr>
        <w:t xml:space="preserve"> </w:t>
      </w:r>
    </w:p>
    <w:p w14:paraId="675B6A13" w14:textId="77777777" w:rsidR="008A0459" w:rsidRPr="008A0459" w:rsidRDefault="008A0459" w:rsidP="008A045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 xml:space="preserve">FFS: whether </w:t>
      </w:r>
      <w:r w:rsidRPr="008A0459">
        <w:rPr>
          <w:rFonts w:ascii="Times New Roman" w:hAnsi="Times New Roman" w:cs="Times New Roman" w:hint="eastAsia"/>
          <w:sz w:val="20"/>
          <w:szCs w:val="20"/>
        </w:rPr>
        <w:t>existing UE capability</w:t>
      </w:r>
      <w:r w:rsidRPr="008A0459">
        <w:rPr>
          <w:rFonts w:ascii="Times New Roman" w:hAnsi="Times New Roman" w:cs="Times New Roman"/>
          <w:sz w:val="20"/>
          <w:szCs w:val="20"/>
        </w:rPr>
        <w:t xml:space="preserve"> </w:t>
      </w:r>
      <w:r w:rsidRPr="008A0459">
        <w:rPr>
          <w:rFonts w:ascii="Times New Roman" w:hAnsi="Times New Roman" w:cs="Times New Roman" w:hint="eastAsia"/>
          <w:sz w:val="20"/>
          <w:szCs w:val="20"/>
        </w:rPr>
        <w:t xml:space="preserve">(e.g. </w:t>
      </w:r>
      <w:proofErr w:type="spellStart"/>
      <w:r w:rsidRPr="008A0459">
        <w:rPr>
          <w:rFonts w:ascii="Times New Roman" w:hAnsi="Times New Roman" w:cs="Times New Roman" w:hint="eastAsia"/>
          <w:sz w:val="20"/>
          <w:szCs w:val="20"/>
        </w:rPr>
        <w:t>beamSwitchTime</w:t>
      </w:r>
      <w:proofErr w:type="spellEnd"/>
      <w:r w:rsidRPr="008A0459">
        <w:rPr>
          <w:rFonts w:ascii="Times New Roman" w:hAnsi="Times New Roman" w:cs="Times New Roman"/>
          <w:sz w:val="20"/>
          <w:szCs w:val="20"/>
        </w:rPr>
        <w:t xml:space="preserve">, </w:t>
      </w:r>
      <w:proofErr w:type="spellStart"/>
      <w:r w:rsidRPr="008A0459">
        <w:rPr>
          <w:rFonts w:ascii="Times New Roman" w:hAnsi="Times New Roman" w:cs="Times New Roman"/>
          <w:sz w:val="20"/>
          <w:szCs w:val="20"/>
        </w:rPr>
        <w:t>TimeDuration</w:t>
      </w:r>
      <w:proofErr w:type="spellEnd"/>
      <w:r w:rsidRPr="008A0459">
        <w:rPr>
          <w:rFonts w:ascii="Times New Roman" w:hAnsi="Times New Roman" w:cs="Times New Roman"/>
          <w:sz w:val="20"/>
          <w:szCs w:val="20"/>
        </w:rPr>
        <w:t xml:space="preserve"> for QCL</w:t>
      </w:r>
      <w:r w:rsidRPr="008A0459">
        <w:rPr>
          <w:rFonts w:ascii="Times New Roman" w:hAnsi="Times New Roman" w:cs="Times New Roman" w:hint="eastAsia"/>
          <w:sz w:val="20"/>
          <w:szCs w:val="20"/>
        </w:rPr>
        <w:t>) can be reused as this UE capability</w:t>
      </w:r>
    </w:p>
    <w:p w14:paraId="39013ABD" w14:textId="77777777" w:rsidR="008A0459" w:rsidRPr="008A0459" w:rsidRDefault="008A0459" w:rsidP="008614B9">
      <w:pPr>
        <w:numPr>
          <w:ilvl w:val="0"/>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Criterion for selecting application time of the beam indication:</w:t>
      </w:r>
    </w:p>
    <w:p w14:paraId="7F372458" w14:textId="77777777" w:rsidR="008A0459" w:rsidRP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bCs/>
          <w:sz w:val="20"/>
          <w:szCs w:val="20"/>
        </w:rPr>
        <w:t>[The latency of the DCI design (with or without specification impact) should be significantly improved with respect to the utilization of MAC CE]</w:t>
      </w:r>
    </w:p>
    <w:p w14:paraId="017A5350" w14:textId="1076D588" w:rsidR="008A0459" w:rsidRDefault="008A0459" w:rsidP="008614B9">
      <w:pPr>
        <w:numPr>
          <w:ilvl w:val="1"/>
          <w:numId w:val="13"/>
        </w:numPr>
        <w:snapToGrid w:val="0"/>
        <w:jc w:val="both"/>
        <w:rPr>
          <w:rFonts w:ascii="Times New Roman" w:hAnsi="Times New Roman" w:cs="Times New Roman"/>
          <w:sz w:val="20"/>
          <w:szCs w:val="20"/>
        </w:rPr>
      </w:pPr>
      <w:r w:rsidRPr="008A0459">
        <w:rPr>
          <w:rFonts w:ascii="Times New Roman" w:hAnsi="Times New Roman" w:cs="Times New Roman"/>
          <w:sz w:val="20"/>
          <w:szCs w:val="20"/>
        </w:rPr>
        <w:t>[RAN1 strives to reduce the latency of DCI design with respect to the utilization of MAC CE]</w:t>
      </w:r>
    </w:p>
    <w:p w14:paraId="39EA88B1" w14:textId="0A488A08" w:rsidR="00503186" w:rsidRPr="00A85E72" w:rsidRDefault="007E6C24" w:rsidP="008614B9">
      <w:pPr>
        <w:numPr>
          <w:ilvl w:val="1"/>
          <w:numId w:val="13"/>
        </w:numPr>
        <w:snapToGrid w:val="0"/>
        <w:jc w:val="both"/>
        <w:rPr>
          <w:rFonts w:ascii="Times New Roman" w:hAnsi="Times New Roman" w:cs="Times New Roman"/>
          <w:szCs w:val="20"/>
        </w:rPr>
      </w:pPr>
      <w:r>
        <w:rPr>
          <w:rFonts w:ascii="Times New Roman" w:eastAsia="Yu Mincho" w:hAnsi="Times New Roman" w:cs="Times New Roman"/>
          <w:sz w:val="20"/>
          <w:szCs w:val="18"/>
          <w:lang w:eastAsia="ja-JP"/>
        </w:rPr>
        <w:t>[</w:t>
      </w:r>
      <w:r w:rsidR="00503186" w:rsidRPr="007E6C24">
        <w:rPr>
          <w:rFonts w:ascii="Times New Roman" w:eastAsia="Yu Mincho" w:hAnsi="Times New Roman" w:cs="Times New Roman"/>
          <w:sz w:val="20"/>
          <w:szCs w:val="18"/>
          <w:lang w:eastAsia="ja-JP"/>
        </w:rPr>
        <w:t>It is expected that the latency of a DCI-based TCI state update is significantly improved with respect to the latency of a MAC CE-based TCI state update</w:t>
      </w:r>
      <w:r>
        <w:rPr>
          <w:rFonts w:ascii="Times New Roman" w:eastAsia="Yu Mincho" w:hAnsi="Times New Roman" w:cs="Times New Roman"/>
          <w:sz w:val="20"/>
          <w:szCs w:val="18"/>
          <w:lang w:eastAsia="ja-JP"/>
        </w:rPr>
        <w:t>]</w:t>
      </w:r>
    </w:p>
    <w:p w14:paraId="1BE3FABF" w14:textId="77777777" w:rsidR="00A85E72" w:rsidRPr="007E6C24" w:rsidRDefault="00A85E72" w:rsidP="00F17989">
      <w:pPr>
        <w:snapToGrid w:val="0"/>
        <w:jc w:val="both"/>
        <w:rPr>
          <w:rFonts w:ascii="Times New Roman" w:hAnsi="Times New Roman" w:cs="Times New Roman"/>
          <w:szCs w:val="20"/>
        </w:rPr>
      </w:pPr>
    </w:p>
    <w:p w14:paraId="696F7C64" w14:textId="65FEBAA4" w:rsidR="00645603" w:rsidRDefault="00645603" w:rsidP="008614B9">
      <w:pPr>
        <w:snapToGrid w:val="0"/>
        <w:jc w:val="both"/>
        <w:rPr>
          <w:rFonts w:ascii="Times New Roman" w:hAnsi="Times New Roman" w:cs="Times New Roman"/>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rFonts w:ascii="Times New Roman" w:hAnsi="Times New Roman" w:cs="Times New Roman"/>
                <w:color w:val="3333FF"/>
                <w:sz w:val="20"/>
                <w:szCs w:val="20"/>
                <w:u w:val="single"/>
              </w:rPr>
            </w:pPr>
          </w:p>
          <w:p w14:paraId="10472B94" w14:textId="5362435E"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xml:space="preserve">: Interested companies are encouraged to provide their inputs on the </w:t>
            </w:r>
            <w:r>
              <w:rPr>
                <w:rFonts w:ascii="Times New Roman" w:hAnsi="Times New Roman" w:cs="Times New Roman"/>
                <w:color w:val="3333FF"/>
                <w:sz w:val="20"/>
                <w:szCs w:val="20"/>
              </w:rPr>
              <w:t>revised Proposal 3.B</w:t>
            </w:r>
            <w:r w:rsidRPr="00E54420">
              <w:rPr>
                <w:rFonts w:ascii="Times New Roman" w:hAnsi="Times New Roman" w:cs="Times New Roman"/>
                <w:color w:val="3333FF"/>
                <w:sz w:val="20"/>
                <w:szCs w:val="20"/>
              </w:rPr>
              <w:t>.</w:t>
            </w:r>
          </w:p>
          <w:p w14:paraId="155F8497" w14:textId="71AC487F" w:rsidR="007C7F15" w:rsidRPr="00E54420" w:rsidRDefault="007C7F15" w:rsidP="008614B9">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the </w:t>
            </w:r>
            <w:r>
              <w:rPr>
                <w:rFonts w:ascii="Times New Roman" w:hAnsi="Times New Roman" w:cs="Times New Roman"/>
                <w:color w:val="3333FF"/>
                <w:sz w:val="20"/>
                <w:szCs w:val="20"/>
              </w:rPr>
              <w:t xml:space="preserve">revised </w:t>
            </w:r>
            <w:r w:rsidRPr="00E54420">
              <w:rPr>
                <w:rFonts w:ascii="Times New Roman" w:hAnsi="Times New Roman" w:cs="Times New Roman"/>
                <w:color w:val="3333FF"/>
                <w:sz w:val="20"/>
                <w:szCs w:val="20"/>
              </w:rPr>
              <w:t>Proposal 3.B</w:t>
            </w:r>
          </w:p>
          <w:p w14:paraId="0C6E54B3" w14:textId="77777777" w:rsidR="007C7F15" w:rsidRPr="00E54420" w:rsidRDefault="007C7F15" w:rsidP="008614B9">
            <w:pPr>
              <w:snapToGrid w:val="0"/>
              <w:jc w:val="both"/>
              <w:rPr>
                <w:rFonts w:ascii="Times New Roman" w:hAnsi="Times New Roman" w:cs="Times New Roman"/>
                <w:color w:val="3333FF"/>
                <w:sz w:val="20"/>
                <w:szCs w:val="20"/>
              </w:rPr>
            </w:pPr>
          </w:p>
        </w:tc>
      </w:tr>
    </w:tbl>
    <w:p w14:paraId="49F59C0E" w14:textId="77777777" w:rsidR="007C4E98" w:rsidRDefault="007C4E98" w:rsidP="007C4E98">
      <w:pPr>
        <w:snapToGrid w:val="0"/>
        <w:jc w:val="both"/>
        <w:rPr>
          <w:rFonts w:ascii="Times New Roman" w:hAnsi="Times New Roman" w:cs="Times New Roman"/>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C4E98" w14:paraId="1A59ABBC" w14:textId="77777777" w:rsidTr="008730DD">
        <w:tc>
          <w:tcPr>
            <w:tcW w:w="1615" w:type="dxa"/>
            <w:tcBorders>
              <w:top w:val="single" w:sz="4" w:space="0" w:color="auto"/>
              <w:left w:val="single" w:sz="4" w:space="0" w:color="auto"/>
              <w:bottom w:val="single" w:sz="4" w:space="0" w:color="auto"/>
              <w:right w:val="single" w:sz="4" w:space="0" w:color="auto"/>
            </w:tcBorders>
          </w:tcPr>
          <w:p w14:paraId="1453DC91" w14:textId="6CFC9791" w:rsidR="007C4E98" w:rsidRPr="00D74C62" w:rsidRDefault="0017192C"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0DEAFDB" w14:textId="375165AA" w:rsidR="007C4E98" w:rsidRPr="00EA1461"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 xml:space="preserve">Suggest </w:t>
            </w:r>
            <w:proofErr w:type="gramStart"/>
            <w:r w:rsidRPr="00EA1461">
              <w:rPr>
                <w:rFonts w:ascii="Times New Roman" w:eastAsia="DengXian" w:hAnsi="Times New Roman" w:cs="Times New Roman"/>
                <w:sz w:val="18"/>
                <w:szCs w:val="18"/>
                <w:lang w:eastAsia="zh-CN"/>
              </w:rPr>
              <w:t>to remove</w:t>
            </w:r>
            <w:proofErr w:type="gramEnd"/>
            <w:r w:rsidRPr="00EA1461">
              <w:rPr>
                <w:rFonts w:ascii="Times New Roman" w:eastAsia="DengXian" w:hAnsi="Times New Roman" w:cs="Times New Roman"/>
                <w:sz w:val="18"/>
                <w:szCs w:val="18"/>
                <w:lang w:eastAsia="zh-CN"/>
              </w:rPr>
              <w:t xml:space="preserve"> 1</w:t>
            </w:r>
            <w:r w:rsidRPr="00EA1461">
              <w:rPr>
                <w:rFonts w:ascii="Times New Roman" w:eastAsia="DengXian" w:hAnsi="Times New Roman" w:cs="Times New Roman"/>
                <w:sz w:val="18"/>
                <w:szCs w:val="18"/>
                <w:vertAlign w:val="superscript"/>
                <w:lang w:eastAsia="zh-CN"/>
              </w:rPr>
              <w:t>st</w:t>
            </w:r>
            <w:r w:rsidRPr="00EA1461">
              <w:rPr>
                <w:rFonts w:ascii="Times New Roman" w:eastAsia="DengXian" w:hAnsi="Times New Roman" w:cs="Times New Roman"/>
                <w:sz w:val="18"/>
                <w:szCs w:val="18"/>
                <w:lang w:eastAsia="zh-CN"/>
              </w:rPr>
              <w:t xml:space="preserve"> FFS</w:t>
            </w:r>
            <w:r w:rsidR="0004681E">
              <w:rPr>
                <w:rFonts w:ascii="Times New Roman" w:eastAsia="DengXian" w:hAnsi="Times New Roman" w:cs="Times New Roman"/>
                <w:sz w:val="18"/>
                <w:szCs w:val="18"/>
                <w:lang w:eastAsia="zh-CN"/>
              </w:rPr>
              <w:t xml:space="preserve"> or merge it into 3</w:t>
            </w:r>
            <w:r w:rsidR="0004681E" w:rsidRPr="0004681E">
              <w:rPr>
                <w:rFonts w:ascii="Times New Roman" w:eastAsia="DengXian" w:hAnsi="Times New Roman" w:cs="Times New Roman"/>
                <w:sz w:val="18"/>
                <w:szCs w:val="18"/>
                <w:vertAlign w:val="superscript"/>
                <w:lang w:eastAsia="zh-CN"/>
              </w:rPr>
              <w:t>rd</w:t>
            </w:r>
            <w:r w:rsidR="0004681E">
              <w:rPr>
                <w:rFonts w:ascii="Times New Roman" w:eastAsia="DengXian" w:hAnsi="Times New Roman" w:cs="Times New Roman"/>
                <w:sz w:val="18"/>
                <w:szCs w:val="18"/>
                <w:lang w:eastAsia="zh-CN"/>
              </w:rPr>
              <w:t xml:space="preserve"> FFS</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since</w:t>
            </w:r>
            <w:r w:rsidRPr="00EA1461">
              <w:rPr>
                <w:rFonts w:ascii="Times New Roman" w:eastAsia="DengXian" w:hAnsi="Times New Roman" w:cs="Times New Roman"/>
                <w:sz w:val="18"/>
                <w:szCs w:val="18"/>
                <w:lang w:eastAsia="zh-CN"/>
              </w:rPr>
              <w:t xml:space="preserve"> </w:t>
            </w:r>
            <w:r w:rsidR="0004681E">
              <w:rPr>
                <w:rFonts w:ascii="Times New Roman" w:eastAsia="DengXian" w:hAnsi="Times New Roman" w:cs="Times New Roman"/>
                <w:sz w:val="18"/>
                <w:szCs w:val="18"/>
                <w:lang w:eastAsia="zh-CN"/>
              </w:rPr>
              <w:t>1</w:t>
            </w:r>
            <w:r w:rsidR="0004681E" w:rsidRPr="0004681E">
              <w:rPr>
                <w:rFonts w:ascii="Times New Roman" w:eastAsia="DengXian" w:hAnsi="Times New Roman" w:cs="Times New Roman"/>
                <w:sz w:val="18"/>
                <w:szCs w:val="18"/>
                <w:vertAlign w:val="superscript"/>
                <w:lang w:eastAsia="zh-CN"/>
              </w:rPr>
              <w:t>st</w:t>
            </w:r>
            <w:r w:rsidR="0004681E">
              <w:rPr>
                <w:rFonts w:ascii="Times New Roman" w:eastAsia="DengXian" w:hAnsi="Times New Roman" w:cs="Times New Roman"/>
                <w:sz w:val="18"/>
                <w:szCs w:val="18"/>
                <w:lang w:eastAsia="zh-CN"/>
              </w:rPr>
              <w:t xml:space="preserve"> FFS </w:t>
            </w:r>
            <w:r w:rsidRPr="00EA1461">
              <w:rPr>
                <w:rFonts w:ascii="Times New Roman" w:eastAsia="DengXian" w:hAnsi="Times New Roman" w:cs="Times New Roman"/>
                <w:sz w:val="18"/>
                <w:szCs w:val="18"/>
                <w:lang w:eastAsia="zh-CN"/>
              </w:rPr>
              <w:t xml:space="preserve">seems </w:t>
            </w:r>
            <w:r w:rsidR="0004681E">
              <w:rPr>
                <w:rFonts w:ascii="Times New Roman" w:eastAsia="DengXian" w:hAnsi="Times New Roman" w:cs="Times New Roman"/>
                <w:sz w:val="18"/>
                <w:szCs w:val="18"/>
                <w:lang w:eastAsia="zh-CN"/>
              </w:rPr>
              <w:t>similar</w:t>
            </w:r>
            <w:r w:rsidRPr="00EA1461">
              <w:rPr>
                <w:rFonts w:ascii="Times New Roman" w:eastAsia="DengXian" w:hAnsi="Times New Roman" w:cs="Times New Roman"/>
                <w:sz w:val="18"/>
                <w:szCs w:val="18"/>
                <w:lang w:eastAsia="zh-CN"/>
              </w:rPr>
              <w:t xml:space="preserve"> to the 3</w:t>
            </w:r>
            <w:r w:rsidRPr="00EA1461">
              <w:rPr>
                <w:rFonts w:ascii="Times New Roman" w:eastAsia="DengXian" w:hAnsi="Times New Roman" w:cs="Times New Roman"/>
                <w:sz w:val="18"/>
                <w:szCs w:val="18"/>
                <w:vertAlign w:val="superscript"/>
                <w:lang w:eastAsia="zh-CN"/>
              </w:rPr>
              <w:t>rd</w:t>
            </w:r>
            <w:r w:rsidRPr="00EA1461">
              <w:rPr>
                <w:rFonts w:ascii="Times New Roman" w:eastAsia="DengXian" w:hAnsi="Times New Roman" w:cs="Times New Roman"/>
                <w:sz w:val="18"/>
                <w:szCs w:val="18"/>
                <w:lang w:eastAsia="zh-CN"/>
              </w:rPr>
              <w:t xml:space="preserve"> FFS</w:t>
            </w:r>
          </w:p>
          <w:p w14:paraId="70417606" w14:textId="5D220E0D" w:rsidR="0017192C" w:rsidRPr="00AF6552" w:rsidRDefault="0017192C" w:rsidP="008730DD">
            <w:pPr>
              <w:snapToGrid w:val="0"/>
              <w:rPr>
                <w:rFonts w:ascii="Times New Roman" w:eastAsia="DengXian" w:hAnsi="Times New Roman" w:cs="Times New Roman"/>
                <w:sz w:val="18"/>
                <w:szCs w:val="18"/>
                <w:lang w:eastAsia="zh-CN"/>
              </w:rPr>
            </w:pPr>
            <w:r w:rsidRPr="00EA1461">
              <w:rPr>
                <w:rFonts w:ascii="Times New Roman" w:eastAsia="DengXian" w:hAnsi="Times New Roman" w:cs="Times New Roman"/>
                <w:sz w:val="18"/>
                <w:szCs w:val="18"/>
                <w:lang w:eastAsia="zh-CN"/>
              </w:rPr>
              <w:t xml:space="preserve">Suggest </w:t>
            </w:r>
            <w:proofErr w:type="gramStart"/>
            <w:r w:rsidRPr="00EA1461">
              <w:rPr>
                <w:rFonts w:ascii="Times New Roman" w:eastAsia="DengXian" w:hAnsi="Times New Roman" w:cs="Times New Roman"/>
                <w:sz w:val="18"/>
                <w:szCs w:val="18"/>
                <w:lang w:eastAsia="zh-CN"/>
              </w:rPr>
              <w:t>to remove</w:t>
            </w:r>
            <w:proofErr w:type="gramEnd"/>
            <w:r w:rsidRPr="00EA1461">
              <w:rPr>
                <w:rFonts w:ascii="Times New Roman" w:eastAsia="DengXian" w:hAnsi="Times New Roman" w:cs="Times New Roman"/>
                <w:sz w:val="18"/>
                <w:szCs w:val="18"/>
                <w:lang w:eastAsia="zh-CN"/>
              </w:rPr>
              <w:t xml:space="preserve"> 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 since UE capability</w:t>
            </w:r>
            <w:r w:rsidR="0004681E">
              <w:rPr>
                <w:rFonts w:ascii="Times New Roman" w:eastAsia="DengXian" w:hAnsi="Times New Roman" w:cs="Times New Roman"/>
                <w:sz w:val="18"/>
                <w:szCs w:val="18"/>
                <w:lang w:eastAsia="zh-CN"/>
              </w:rPr>
              <w:t xml:space="preserve"> may</w:t>
            </w:r>
            <w:r w:rsidRPr="00EA1461">
              <w:rPr>
                <w:rFonts w:ascii="Times New Roman" w:eastAsia="DengXian" w:hAnsi="Times New Roman" w:cs="Times New Roman"/>
                <w:sz w:val="18"/>
                <w:szCs w:val="18"/>
                <w:lang w:eastAsia="zh-CN"/>
              </w:rPr>
              <w:t xml:space="preserve"> not make too much sense if there is </w:t>
            </w:r>
            <w:r w:rsidR="0004681E">
              <w:rPr>
                <w:rFonts w:ascii="Times New Roman" w:eastAsia="DengXian" w:hAnsi="Times New Roman" w:cs="Times New Roman"/>
                <w:sz w:val="18"/>
                <w:szCs w:val="18"/>
                <w:lang w:eastAsia="zh-CN"/>
              </w:rPr>
              <w:t xml:space="preserve">only </w:t>
            </w:r>
            <w:r w:rsidRPr="00EA1461">
              <w:rPr>
                <w:rFonts w:ascii="Times New Roman" w:eastAsia="DengXian" w:hAnsi="Times New Roman" w:cs="Times New Roman"/>
                <w:sz w:val="18"/>
                <w:szCs w:val="18"/>
                <w:lang w:eastAsia="zh-CN"/>
              </w:rPr>
              <w:t>a single candidate value</w:t>
            </w:r>
            <w:r w:rsidR="0004681E">
              <w:rPr>
                <w:rFonts w:ascii="Times New Roman" w:eastAsia="DengXian" w:hAnsi="Times New Roman" w:cs="Times New Roman"/>
                <w:sz w:val="18"/>
                <w:szCs w:val="18"/>
                <w:lang w:eastAsia="zh-CN"/>
              </w:rPr>
              <w:t>. In this case, the spec may simply define a fixed value</w:t>
            </w:r>
          </w:p>
        </w:tc>
      </w:tr>
      <w:tr w:rsidR="007C4E98" w:rsidRPr="00B70F28" w14:paraId="0F9A62BD" w14:textId="77777777" w:rsidTr="008730DD">
        <w:tc>
          <w:tcPr>
            <w:tcW w:w="1615" w:type="dxa"/>
            <w:tcBorders>
              <w:top w:val="single" w:sz="4" w:space="0" w:color="auto"/>
              <w:left w:val="single" w:sz="4" w:space="0" w:color="auto"/>
              <w:bottom w:val="single" w:sz="4" w:space="0" w:color="auto"/>
              <w:right w:val="single" w:sz="4" w:space="0" w:color="auto"/>
            </w:tcBorders>
          </w:tcPr>
          <w:p w14:paraId="7D1DFFF8" w14:textId="1CBF2328" w:rsidR="007C4E98" w:rsidRPr="008C3F35" w:rsidRDefault="00B1630F" w:rsidP="008730D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Apple</w:t>
            </w:r>
          </w:p>
        </w:tc>
        <w:tc>
          <w:tcPr>
            <w:tcW w:w="8370" w:type="dxa"/>
            <w:tcBorders>
              <w:top w:val="single" w:sz="4" w:space="0" w:color="auto"/>
              <w:left w:val="single" w:sz="4" w:space="0" w:color="auto"/>
              <w:bottom w:val="single" w:sz="4" w:space="0" w:color="auto"/>
              <w:right w:val="single" w:sz="4" w:space="0" w:color="auto"/>
            </w:tcBorders>
          </w:tcPr>
          <w:p w14:paraId="02F1C189" w14:textId="28012FDD" w:rsidR="007C4E98" w:rsidRPr="002D6408" w:rsidRDefault="00B1630F" w:rsidP="008730DD">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6273F4" w:rsidRPr="00B70F28" w14:paraId="3A3D8184" w14:textId="77777777" w:rsidTr="008730DD">
        <w:tc>
          <w:tcPr>
            <w:tcW w:w="1615" w:type="dxa"/>
            <w:tcBorders>
              <w:top w:val="single" w:sz="4" w:space="0" w:color="auto"/>
              <w:left w:val="single" w:sz="4" w:space="0" w:color="auto"/>
              <w:bottom w:val="single" w:sz="4" w:space="0" w:color="auto"/>
              <w:right w:val="single" w:sz="4" w:space="0" w:color="auto"/>
            </w:tcBorders>
          </w:tcPr>
          <w:p w14:paraId="30CAA875" w14:textId="4B8CC503" w:rsidR="006273F4" w:rsidRDefault="006273F4" w:rsidP="006273F4">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726EDA08" w14:textId="069D306C" w:rsidR="006273F4" w:rsidRDefault="006273F4" w:rsidP="006273F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irstly, we may need to consider using DCI signaling of indicating the applicable time offset, e.g., as for PDSCH reception. Then, besides </w:t>
            </w:r>
            <w:proofErr w:type="spellStart"/>
            <w:r w:rsidRPr="006F6797">
              <w:rPr>
                <w:rFonts w:ascii="Times New Roman" w:eastAsia="DengXian" w:hAnsi="Times New Roman" w:cs="Times New Roman"/>
                <w:i/>
                <w:sz w:val="18"/>
                <w:szCs w:val="18"/>
                <w:lang w:eastAsia="zh-CN"/>
              </w:rPr>
              <w:t>beamSwitchTime</w:t>
            </w:r>
            <w:proofErr w:type="spellEnd"/>
            <w:r>
              <w:rPr>
                <w:rFonts w:ascii="Times New Roman" w:eastAsia="DengXian" w:hAnsi="Times New Roman" w:cs="Times New Roman"/>
                <w:sz w:val="18"/>
                <w:szCs w:val="18"/>
                <w:lang w:eastAsia="zh-CN"/>
              </w:rPr>
              <w:t xml:space="preserve">, </w:t>
            </w:r>
            <w:proofErr w:type="spellStart"/>
            <w:r w:rsidRPr="006F6797">
              <w:rPr>
                <w:rFonts w:ascii="Times New Roman" w:eastAsia="DengXian" w:hAnsi="Times New Roman" w:cs="Times New Roman"/>
                <w:i/>
                <w:sz w:val="18"/>
                <w:szCs w:val="18"/>
                <w:lang w:eastAsia="zh-CN"/>
              </w:rPr>
              <w:t>timeDurationForQCL</w:t>
            </w:r>
            <w:proofErr w:type="spellEnd"/>
            <w:r>
              <w:rPr>
                <w:rFonts w:ascii="Times New Roman" w:eastAsia="DengXian" w:hAnsi="Times New Roman" w:cs="Times New Roman"/>
                <w:sz w:val="18"/>
                <w:szCs w:val="18"/>
                <w:lang w:eastAsia="zh-CN"/>
              </w:rPr>
              <w:t xml:space="preserve"> that is applied for PDSCH beam switching in R15/R16 should be considered. Please find our update in red.</w:t>
            </w:r>
          </w:p>
          <w:p w14:paraId="21AF4BDC" w14:textId="77777777" w:rsidR="006273F4" w:rsidRDefault="006273F4" w:rsidP="006273F4">
            <w:pPr>
              <w:snapToGrid w:val="0"/>
              <w:rPr>
                <w:rFonts w:ascii="Times New Roman" w:eastAsia="DengXian" w:hAnsi="Times New Roman" w:cs="Times New Roman"/>
                <w:sz w:val="18"/>
                <w:szCs w:val="18"/>
                <w:lang w:eastAsia="zh-CN"/>
              </w:rPr>
            </w:pPr>
          </w:p>
          <w:p w14:paraId="5CFE0093" w14:textId="77777777" w:rsidR="006273F4" w:rsidRPr="00666863" w:rsidRDefault="006273F4" w:rsidP="006273F4">
            <w:pPr>
              <w:snapToGrid w:val="0"/>
              <w:rPr>
                <w:rFonts w:ascii="Times New Roman" w:hAnsi="Times New Roman" w:cs="Times New Roman"/>
                <w:bCs/>
                <w:sz w:val="18"/>
                <w:szCs w:val="18"/>
              </w:rPr>
            </w:pPr>
            <w:r w:rsidRPr="00666863">
              <w:rPr>
                <w:rFonts w:ascii="Times New Roman" w:hAnsi="Times New Roman" w:cs="Times New Roman"/>
                <w:b/>
                <w:bCs/>
                <w:sz w:val="18"/>
                <w:szCs w:val="18"/>
                <w:u w:val="single"/>
              </w:rPr>
              <w:t>Proposal 3.B</w:t>
            </w:r>
            <w:r w:rsidRPr="00666863">
              <w:rPr>
                <w:rFonts w:ascii="Times New Roman" w:hAnsi="Times New Roman" w:cs="Times New Roman"/>
                <w:bCs/>
                <w:sz w:val="18"/>
                <w:szCs w:val="18"/>
              </w:rPr>
              <w:t xml:space="preserve">: On Rel.17 DCI-based beam indication: </w:t>
            </w:r>
          </w:p>
          <w:p w14:paraId="1768F67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hAnsi="Times New Roman" w:cs="Times New Roman"/>
                <w:sz w:val="18"/>
                <w:szCs w:val="18"/>
              </w:rPr>
              <w:t xml:space="preserve">Regarding application time of the beam indication: if beam indication is received, </w:t>
            </w:r>
            <w:proofErr w:type="gramStart"/>
            <w:r w:rsidRPr="00666863">
              <w:rPr>
                <w:rFonts w:ascii="Times New Roman" w:hAnsi="Times New Roman" w:cs="Times New Roman"/>
                <w:sz w:val="18"/>
                <w:szCs w:val="18"/>
              </w:rPr>
              <w:t>down-select</w:t>
            </w:r>
            <w:proofErr w:type="gramEnd"/>
            <w:r w:rsidRPr="00666863">
              <w:rPr>
                <w:rFonts w:ascii="Times New Roman" w:hAnsi="Times New Roman" w:cs="Times New Roman"/>
                <w:sz w:val="18"/>
                <w:szCs w:val="18"/>
              </w:rPr>
              <w:t xml:space="preserve"> from the following:</w:t>
            </w:r>
          </w:p>
          <w:p w14:paraId="30C35499"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 xml:space="preserve">Alt1: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or Y symbols after the DCI with the joint or separate DL/UL beam indication</w:t>
            </w:r>
          </w:p>
          <w:p w14:paraId="50913B9C"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imes New Roman" w:hAnsi="Times New Roman" w:cs="Times New Roman"/>
                <w:sz w:val="18"/>
                <w:szCs w:val="18"/>
              </w:rPr>
              <w:lastRenderedPageBreak/>
              <w:t xml:space="preserve">Alt2: the first slot that is at least X </w:t>
            </w:r>
            <w:proofErr w:type="spellStart"/>
            <w:r w:rsidRPr="00666863">
              <w:rPr>
                <w:rFonts w:ascii="Times New Roman" w:eastAsia="Times New Roman" w:hAnsi="Times New Roman" w:cs="Times New Roman"/>
                <w:sz w:val="18"/>
                <w:szCs w:val="18"/>
              </w:rPr>
              <w:t>ms</w:t>
            </w:r>
            <w:proofErr w:type="spellEnd"/>
            <w:r w:rsidRPr="00666863">
              <w:rPr>
                <w:rFonts w:ascii="Times New Roman" w:eastAsia="Times New Roman" w:hAnsi="Times New Roman" w:cs="Times New Roman"/>
                <w:sz w:val="18"/>
                <w:szCs w:val="18"/>
              </w:rPr>
              <w:t xml:space="preserve"> or Y symbols after the acknowledgment of the joint or separate DL/UL beam indication </w:t>
            </w:r>
          </w:p>
          <w:p w14:paraId="6EA8BB3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666863">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5A2239BD"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heme="minorEastAsia" w:hAnsi="Times New Roman" w:cs="Times New Roman"/>
                <w:sz w:val="18"/>
                <w:szCs w:val="18"/>
                <w:lang w:eastAsia="ko-KR"/>
              </w:rPr>
              <w:t>FFS: When and how to apply the minimum beam indication delay</w:t>
            </w:r>
            <w:r w:rsidRPr="00666863">
              <w:rPr>
                <w:rFonts w:ascii="Times New Roman" w:eastAsia="Times New Roman" w:hAnsi="Times New Roman" w:cs="Times New Roman"/>
                <w:sz w:val="18"/>
                <w:szCs w:val="18"/>
              </w:rPr>
              <w:t xml:space="preserve"> </w:t>
            </w:r>
          </w:p>
          <w:p w14:paraId="6E0DFA13" w14:textId="77777777" w:rsidR="006273F4" w:rsidRPr="00666863" w:rsidRDefault="006273F4"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Support a UE capability for the minimum value of X or Y</w:t>
            </w:r>
          </w:p>
          <w:p w14:paraId="293F92C1"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beam application time X or Y is configured by the gNB via higher-layer (RRC) signaling</w:t>
            </w:r>
            <w:r>
              <w:rPr>
                <w:rFonts w:ascii="Times New Roman" w:eastAsia="Times New Roman" w:hAnsi="Times New Roman" w:cs="Times New Roman"/>
                <w:sz w:val="18"/>
                <w:szCs w:val="18"/>
              </w:rPr>
              <w:t xml:space="preserve"> </w:t>
            </w:r>
            <w:r w:rsidRPr="00666863">
              <w:rPr>
                <w:rFonts w:ascii="Times New Roman" w:eastAsia="Times New Roman" w:hAnsi="Times New Roman" w:cs="Times New Roman"/>
                <w:color w:val="FF0000"/>
                <w:sz w:val="18"/>
                <w:szCs w:val="18"/>
              </w:rPr>
              <w:t>or DCI command</w:t>
            </w:r>
            <w:r w:rsidRPr="00666863">
              <w:rPr>
                <w:rFonts w:ascii="Times New Roman" w:eastAsia="Times New Roman" w:hAnsi="Times New Roman" w:cs="Times New Roman"/>
                <w:sz w:val="18"/>
                <w:szCs w:val="18"/>
              </w:rPr>
              <w:t xml:space="preserve"> based the UE capability</w:t>
            </w:r>
          </w:p>
          <w:p w14:paraId="06EDC6AA"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sz w:val="18"/>
                <w:szCs w:val="18"/>
              </w:rPr>
              <w:t>FFS: the exact minimum values of X (e.g., 0.5ms, 2ms, 3ms) or Y supported by UE</w:t>
            </w:r>
            <w:r w:rsidRPr="00666863" w:rsidDel="00BE3C87">
              <w:rPr>
                <w:rFonts w:ascii="Times New Roman" w:eastAsia="Times New Roman" w:hAnsi="Times New Roman" w:cs="Times New Roman"/>
                <w:sz w:val="18"/>
                <w:szCs w:val="18"/>
              </w:rPr>
              <w:t xml:space="preserve"> </w:t>
            </w:r>
          </w:p>
          <w:p w14:paraId="6AEB2559" w14:textId="77777777" w:rsidR="006273F4" w:rsidRPr="00666863" w:rsidRDefault="006273F4" w:rsidP="009F3F8F">
            <w:pPr>
              <w:pStyle w:val="ListParagraph"/>
              <w:numPr>
                <w:ilvl w:val="1"/>
                <w:numId w:val="13"/>
              </w:numPr>
              <w:snapToGrid w:val="0"/>
              <w:jc w:val="both"/>
              <w:rPr>
                <w:rFonts w:ascii="Times New Roman" w:eastAsia="Times New Roman" w:hAnsi="Times New Roman" w:cs="Times New Roman"/>
                <w:sz w:val="18"/>
                <w:szCs w:val="18"/>
                <w:highlight w:val="cyan"/>
              </w:rPr>
            </w:pPr>
            <w:r w:rsidRPr="00666863">
              <w:rPr>
                <w:rFonts w:ascii="Times New Roman" w:eastAsia="Times New Roman" w:hAnsi="Times New Roman" w:cs="Times New Roman" w:hint="eastAsia"/>
                <w:sz w:val="18"/>
                <w:szCs w:val="18"/>
                <w:highlight w:val="cyan"/>
              </w:rPr>
              <w:t>FFS: Whether to support more than one values of X/Y and UE capabilities for the minimum values of X/Y</w:t>
            </w:r>
          </w:p>
          <w:p w14:paraId="5A04AD02" w14:textId="77777777" w:rsidR="006273F4" w:rsidRPr="00666863" w:rsidRDefault="006273F4"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eastAsia="Times New Roman" w:hAnsi="Times New Roman" w:cs="Times New Roman" w:hint="eastAsia"/>
                <w:sz w:val="18"/>
                <w:szCs w:val="18"/>
                <w:highlight w:val="cyan"/>
              </w:rPr>
              <w:t>FFS: whether existing UE capability</w:t>
            </w:r>
            <w:r w:rsidRPr="00666863">
              <w:rPr>
                <w:rFonts w:ascii="Times New Roman" w:eastAsia="Times New Roman" w:hAnsi="Times New Roman" w:cs="Times New Roman"/>
                <w:sz w:val="18"/>
                <w:szCs w:val="18"/>
                <w:highlight w:val="cyan"/>
              </w:rPr>
              <w:t xml:space="preserve"> </w:t>
            </w:r>
            <w:r w:rsidRPr="00666863">
              <w:rPr>
                <w:rFonts w:ascii="Times New Roman" w:eastAsia="Times New Roman" w:hAnsi="Times New Roman" w:cs="Times New Roman" w:hint="eastAsia"/>
                <w:sz w:val="18"/>
                <w:szCs w:val="18"/>
                <w:highlight w:val="cyan"/>
              </w:rPr>
              <w:t xml:space="preserve">(e.g. </w:t>
            </w:r>
            <w:proofErr w:type="spellStart"/>
            <w:r w:rsidRPr="00666863">
              <w:rPr>
                <w:rFonts w:ascii="Times New Roman" w:eastAsia="Times New Roman" w:hAnsi="Times New Roman" w:cs="Times New Roman" w:hint="eastAsia"/>
                <w:sz w:val="18"/>
                <w:szCs w:val="18"/>
                <w:highlight w:val="cyan"/>
              </w:rPr>
              <w:t>beamSwitchTime</w:t>
            </w:r>
            <w:proofErr w:type="spellEnd"/>
            <w:r w:rsidRPr="00666863">
              <w:rPr>
                <w:rFonts w:ascii="Times New Roman" w:eastAsia="Times New Roman" w:hAnsi="Times New Roman" w:cs="Times New Roman"/>
                <w:color w:val="FF0000"/>
                <w:sz w:val="18"/>
                <w:szCs w:val="18"/>
                <w:highlight w:val="cyan"/>
              </w:rPr>
              <w:t xml:space="preserve">, </w:t>
            </w:r>
            <w:proofErr w:type="spellStart"/>
            <w:r w:rsidRPr="00666863">
              <w:rPr>
                <w:rFonts w:ascii="Times New Roman" w:eastAsia="Times New Roman" w:hAnsi="Times New Roman" w:cs="Times New Roman"/>
                <w:color w:val="FF0000"/>
                <w:sz w:val="18"/>
                <w:szCs w:val="18"/>
                <w:highlight w:val="cyan"/>
              </w:rPr>
              <w:t>timeDurationForQCL</w:t>
            </w:r>
            <w:proofErr w:type="spellEnd"/>
            <w:r w:rsidRPr="00666863">
              <w:rPr>
                <w:rFonts w:ascii="Times New Roman" w:eastAsia="Times New Roman" w:hAnsi="Times New Roman" w:cs="Times New Roman" w:hint="eastAsia"/>
                <w:sz w:val="18"/>
                <w:szCs w:val="18"/>
                <w:highlight w:val="cyan"/>
              </w:rPr>
              <w:t>) can be reused as this UE capability</w:t>
            </w:r>
            <w:r w:rsidRPr="00666863">
              <w:rPr>
                <w:rFonts w:ascii="Times New Roman" w:eastAsia="Times New Roman" w:hAnsi="Times New Roman" w:cs="Times New Roman" w:hint="eastAsia"/>
                <w:sz w:val="18"/>
                <w:szCs w:val="18"/>
              </w:rPr>
              <w:t>.</w:t>
            </w:r>
          </w:p>
          <w:p w14:paraId="69AD5908" w14:textId="4B9EE50B" w:rsidR="006273F4" w:rsidRPr="00C925F6" w:rsidRDefault="006273F4" w:rsidP="006273F4">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666863">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tc>
      </w:tr>
      <w:tr w:rsidR="007C4E98" w:rsidRPr="00B70F28" w14:paraId="688F324D" w14:textId="77777777" w:rsidTr="008730DD">
        <w:tc>
          <w:tcPr>
            <w:tcW w:w="1615" w:type="dxa"/>
            <w:tcBorders>
              <w:top w:val="single" w:sz="4" w:space="0" w:color="auto"/>
              <w:left w:val="single" w:sz="4" w:space="0" w:color="auto"/>
              <w:bottom w:val="single" w:sz="4" w:space="0" w:color="auto"/>
              <w:right w:val="single" w:sz="4" w:space="0" w:color="auto"/>
            </w:tcBorders>
          </w:tcPr>
          <w:p w14:paraId="649E7739" w14:textId="7DD72ACF" w:rsidR="007C4E98" w:rsidRDefault="00695350"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4292321F"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1</w:t>
            </w:r>
            <w:r w:rsidRPr="007D50A9">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FFS: </w:t>
            </w:r>
          </w:p>
          <w:p w14:paraId="7D99B0E4" w14:textId="77777777" w:rsidR="00695350" w:rsidRDefault="00695350" w:rsidP="00695350">
            <w:pPr>
              <w:snapToGrid w:val="0"/>
              <w:rPr>
                <w:rFonts w:ascii="Times New Roman" w:eastAsia="DengXian" w:hAnsi="Times New Roman" w:cs="Times New Roman"/>
                <w:sz w:val="18"/>
                <w:szCs w:val="18"/>
                <w:lang w:eastAsia="zh-CN"/>
              </w:rPr>
            </w:pPr>
            <w:r w:rsidRPr="0055442A">
              <w:rPr>
                <w:rFonts w:ascii="Times New Roman" w:eastAsia="DengXian" w:hAnsi="Times New Roman" w:cs="Times New Roman"/>
                <w:sz w:val="18"/>
                <w:szCs w:val="18"/>
                <w:lang w:eastAsia="zh-CN"/>
              </w:rPr>
              <w:t xml:space="preserve">The existing timing defined for </w:t>
            </w:r>
            <w:r>
              <w:rPr>
                <w:rFonts w:ascii="Times New Roman" w:eastAsia="DengXian" w:hAnsi="Times New Roman" w:cs="Times New Roman"/>
                <w:sz w:val="18"/>
                <w:szCs w:val="18"/>
                <w:lang w:eastAsia="zh-CN"/>
              </w:rPr>
              <w:t xml:space="preserve">DCI-based PDSCH/AP CSI-RS beam indication is to consider the DCI decoding latency and then determine the default TCI state.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 xml:space="preserve"> big difference in the new DCI-based TCI indication is </w:t>
            </w:r>
            <w:proofErr w:type="gramStart"/>
            <w:r>
              <w:rPr>
                <w:rFonts w:ascii="Times New Roman" w:eastAsia="DengXian" w:hAnsi="Times New Roman" w:cs="Times New Roman"/>
                <w:sz w:val="18"/>
                <w:szCs w:val="18"/>
                <w:lang w:eastAsia="zh-CN"/>
              </w:rPr>
              <w:t>a</w:t>
            </w:r>
            <w:proofErr w:type="gramEnd"/>
            <w:r>
              <w:rPr>
                <w:rFonts w:ascii="Times New Roman" w:eastAsia="DengXian" w:hAnsi="Times New Roman" w:cs="Times New Roman"/>
                <w:sz w:val="18"/>
                <w:szCs w:val="18"/>
                <w:lang w:eastAsia="zh-CN"/>
              </w:rPr>
              <w:t xml:space="preserve"> ACK for the DCI would be defined. And the action of applying the new TCI state is after that ACK. </w:t>
            </w:r>
            <w:proofErr w:type="gramStart"/>
            <w:r>
              <w:rPr>
                <w:rFonts w:ascii="Times New Roman" w:eastAsia="DengXian" w:hAnsi="Times New Roman" w:cs="Times New Roman"/>
                <w:sz w:val="18"/>
                <w:szCs w:val="18"/>
                <w:lang w:eastAsia="zh-CN"/>
              </w:rPr>
              <w:t>So</w:t>
            </w:r>
            <w:proofErr w:type="gramEnd"/>
            <w:r>
              <w:rPr>
                <w:rFonts w:ascii="Times New Roman" w:eastAsia="DengXian" w:hAnsi="Times New Roman" w:cs="Times New Roman"/>
                <w:sz w:val="18"/>
                <w:szCs w:val="18"/>
                <w:lang w:eastAsia="zh-CN"/>
              </w:rPr>
              <w:t xml:space="preserve"> a new timing line will be needed. </w:t>
            </w:r>
            <w:r w:rsidRPr="007D50A9">
              <w:rPr>
                <w:rFonts w:ascii="Times New Roman" w:eastAsia="DengXian" w:hAnsi="Times New Roman" w:cs="Times New Roman"/>
                <w:sz w:val="18"/>
                <w:szCs w:val="18"/>
                <w:lang w:eastAsia="zh-CN"/>
              </w:rPr>
              <w:t>Thus, the first FFS sub-bullet is not needed.</w:t>
            </w:r>
          </w:p>
          <w:p w14:paraId="0C240EAC" w14:textId="77777777" w:rsidR="00695350" w:rsidRDefault="00695350" w:rsidP="00695350">
            <w:pPr>
              <w:snapToGrid w:val="0"/>
              <w:rPr>
                <w:rFonts w:ascii="Times New Roman" w:eastAsia="DengXian" w:hAnsi="Times New Roman" w:cs="Times New Roman"/>
                <w:sz w:val="18"/>
                <w:szCs w:val="18"/>
                <w:lang w:eastAsia="zh-CN"/>
              </w:rPr>
            </w:pPr>
          </w:p>
          <w:p w14:paraId="5E538911" w14:textId="77777777" w:rsidR="00695350" w:rsidRPr="007D50A9" w:rsidRDefault="0069535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trike/>
                <w:sz w:val="20"/>
                <w:lang w:eastAsia="ko-KR"/>
              </w:rPr>
            </w:pPr>
            <w:r w:rsidRPr="007D50A9">
              <w:rPr>
                <w:rFonts w:ascii="Times New Roman" w:eastAsiaTheme="minorEastAsia" w:hAnsi="Times New Roman" w:cs="Times New Roman" w:hint="eastAsia"/>
                <w:strike/>
                <w:sz w:val="20"/>
                <w:highlight w:val="cyan"/>
                <w:lang w:eastAsia="ko-KR"/>
              </w:rPr>
              <w:t>FFS: whether any existing timing defined for DCI based TCI/spatial relation update can be used for X/Y</w:t>
            </w:r>
          </w:p>
          <w:p w14:paraId="45BE2DF0" w14:textId="77777777" w:rsidR="00695350" w:rsidRDefault="00695350" w:rsidP="00695350">
            <w:pPr>
              <w:snapToGrid w:val="0"/>
              <w:rPr>
                <w:rFonts w:ascii="Times New Roman" w:eastAsia="DengXian" w:hAnsi="Times New Roman" w:cs="Times New Roman"/>
                <w:sz w:val="18"/>
                <w:szCs w:val="18"/>
                <w:lang w:eastAsia="zh-CN"/>
              </w:rPr>
            </w:pPr>
          </w:p>
          <w:p w14:paraId="2BF52515" w14:textId="77777777"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 the 2</w:t>
            </w:r>
            <w:r w:rsidRPr="008820F6">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8820F6">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support to FFS.</w:t>
            </w:r>
          </w:p>
          <w:p w14:paraId="769C68BF" w14:textId="39F6BCC1" w:rsidR="00695350" w:rsidRDefault="00695350" w:rsidP="00695350">
            <w:pPr>
              <w:snapToGrid w:val="0"/>
              <w:rPr>
                <w:rFonts w:ascii="Times New Roman" w:eastAsia="DengXian" w:hAnsi="Times New Roman" w:cs="Times New Roman"/>
                <w:sz w:val="18"/>
                <w:szCs w:val="18"/>
                <w:lang w:eastAsia="zh-CN"/>
              </w:rPr>
            </w:pPr>
          </w:p>
          <w:p w14:paraId="49B410AE" w14:textId="790C682B" w:rsidR="00695350" w:rsidRDefault="00695350" w:rsidP="006953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do not support the “or DCI command” added by ZTE. </w:t>
            </w:r>
          </w:p>
          <w:p w14:paraId="7BD6C14F" w14:textId="77777777" w:rsidR="00695350" w:rsidRPr="007D50A9" w:rsidRDefault="00695350" w:rsidP="00695350">
            <w:pPr>
              <w:snapToGrid w:val="0"/>
              <w:rPr>
                <w:rFonts w:ascii="Times New Roman" w:eastAsia="DengXian" w:hAnsi="Times New Roman" w:cs="Times New Roman"/>
                <w:sz w:val="18"/>
                <w:szCs w:val="18"/>
                <w:lang w:eastAsia="zh-CN"/>
              </w:rPr>
            </w:pPr>
          </w:p>
          <w:p w14:paraId="696B6A95" w14:textId="77777777" w:rsidR="00695350" w:rsidRDefault="00695350" w:rsidP="00695350">
            <w:pPr>
              <w:snapToGrid w:val="0"/>
              <w:rPr>
                <w:rFonts w:ascii="Times New Roman" w:eastAsia="DengXian" w:hAnsi="Times New Roman" w:cs="Times New Roman"/>
                <w:sz w:val="18"/>
                <w:szCs w:val="18"/>
                <w:lang w:eastAsia="zh-CN"/>
              </w:rPr>
            </w:pPr>
            <w:r w:rsidRPr="007D50A9">
              <w:rPr>
                <w:rFonts w:ascii="Times New Roman" w:eastAsia="DengXian" w:hAnsi="Times New Roman" w:cs="Times New Roman"/>
                <w:sz w:val="18"/>
                <w:szCs w:val="18"/>
                <w:lang w:eastAsia="zh-CN"/>
              </w:rPr>
              <w:t xml:space="preserve">Re the last bullet: </w:t>
            </w:r>
          </w:p>
          <w:p w14:paraId="2E50B07B" w14:textId="58E4D86E" w:rsidR="007C4E98" w:rsidRDefault="00695350" w:rsidP="00695350">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the</w:t>
            </w:r>
            <w:r w:rsidRPr="007D50A9">
              <w:rPr>
                <w:rFonts w:ascii="Times New Roman" w:eastAsia="DengXian" w:hAnsi="Times New Roman" w:cs="Times New Roman"/>
                <w:sz w:val="18"/>
                <w:szCs w:val="18"/>
                <w:lang w:eastAsia="zh-CN"/>
              </w:rPr>
              <w:t xml:space="preserve"> latency of one beam switch would be impacted by multiple factors, including how fast the UE can track the beam, whether the indicated TCI state is known or known and the control signaling used for beam indication.  We would have to improve from all those aspects to minimize the latency.   Using DCI is one step to reduce the latency of beam operation from the perspective of control signaling. Evaluations have shown that DCI-based beam indication has advantage over MAC CE based method in terms of both latency and signaling overhead.  That is one of the </w:t>
            </w:r>
            <w:proofErr w:type="gramStart"/>
            <w:r w:rsidRPr="007D50A9">
              <w:rPr>
                <w:rFonts w:ascii="Times New Roman" w:eastAsia="DengXian" w:hAnsi="Times New Roman" w:cs="Times New Roman"/>
                <w:sz w:val="18"/>
                <w:szCs w:val="18"/>
                <w:lang w:eastAsia="zh-CN"/>
              </w:rPr>
              <w:t>reason</w:t>
            </w:r>
            <w:proofErr w:type="gramEnd"/>
            <w:r w:rsidRPr="007D50A9">
              <w:rPr>
                <w:rFonts w:ascii="Times New Roman" w:eastAsia="DengXian" w:hAnsi="Times New Roman" w:cs="Times New Roman"/>
                <w:sz w:val="18"/>
                <w:szCs w:val="18"/>
                <w:lang w:eastAsia="zh-CN"/>
              </w:rPr>
              <w:t xml:space="preserve"> for the agreement we made for issue 3 previously.  And the UE capability of beam update latency will be discussed and specified anyway for this new feature.  </w:t>
            </w:r>
            <w:proofErr w:type="gramStart"/>
            <w:r w:rsidRPr="007D50A9">
              <w:rPr>
                <w:rFonts w:ascii="Times New Roman" w:eastAsia="DengXian" w:hAnsi="Times New Roman" w:cs="Times New Roman"/>
                <w:sz w:val="18"/>
                <w:szCs w:val="18"/>
                <w:lang w:eastAsia="zh-CN"/>
              </w:rPr>
              <w:t>Thus</w:t>
            </w:r>
            <w:proofErr w:type="gramEnd"/>
            <w:r w:rsidRPr="007D50A9">
              <w:rPr>
                <w:rFonts w:ascii="Times New Roman" w:eastAsia="DengXian" w:hAnsi="Times New Roman" w:cs="Times New Roman"/>
                <w:sz w:val="18"/>
                <w:szCs w:val="18"/>
                <w:lang w:eastAsia="zh-CN"/>
              </w:rPr>
              <w:t xml:space="preserve"> the added text seems not necessary.</w:t>
            </w:r>
          </w:p>
        </w:tc>
      </w:tr>
      <w:tr w:rsidR="005C5179" w:rsidRPr="00B70F28" w14:paraId="4AF3245B" w14:textId="77777777" w:rsidTr="008730DD">
        <w:tc>
          <w:tcPr>
            <w:tcW w:w="1615" w:type="dxa"/>
            <w:tcBorders>
              <w:top w:val="single" w:sz="4" w:space="0" w:color="auto"/>
              <w:left w:val="single" w:sz="4" w:space="0" w:color="auto"/>
              <w:bottom w:val="single" w:sz="4" w:space="0" w:color="auto"/>
              <w:right w:val="single" w:sz="4" w:space="0" w:color="auto"/>
            </w:tcBorders>
          </w:tcPr>
          <w:p w14:paraId="1452046E" w14:textId="2A5F4DD7" w:rsidR="005C5179" w:rsidRPr="005C5179" w:rsidRDefault="005C5179" w:rsidP="008730D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2980BD83" w14:textId="55939B86" w:rsidR="005C5179" w:rsidRPr="005C5179" w:rsidRDefault="005C5179" w:rsidP="00695350">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Support FL proposal.</w:t>
            </w:r>
          </w:p>
        </w:tc>
      </w:tr>
      <w:tr w:rsidR="0017557A" w:rsidRPr="00B70F28" w14:paraId="7C27C990" w14:textId="77777777" w:rsidTr="008730DD">
        <w:tc>
          <w:tcPr>
            <w:tcW w:w="1615" w:type="dxa"/>
            <w:tcBorders>
              <w:top w:val="single" w:sz="4" w:space="0" w:color="auto"/>
              <w:left w:val="single" w:sz="4" w:space="0" w:color="auto"/>
              <w:bottom w:val="single" w:sz="4" w:space="0" w:color="auto"/>
              <w:right w:val="single" w:sz="4" w:space="0" w:color="auto"/>
            </w:tcBorders>
          </w:tcPr>
          <w:p w14:paraId="59A78073" w14:textId="1D6CA4E8" w:rsidR="0017557A" w:rsidRPr="00555986" w:rsidRDefault="0017557A" w:rsidP="008730DD">
            <w:pPr>
              <w:snapToGrid w:val="0"/>
              <w:rPr>
                <w:rFonts w:ascii="Times New Roman" w:eastAsiaTheme="minorEastAsia" w:hAnsi="Times New Roman" w:cs="Times New Roman"/>
                <w:sz w:val="18"/>
                <w:szCs w:val="20"/>
                <w:lang w:eastAsia="ko-KR"/>
              </w:rPr>
            </w:pPr>
            <w:r w:rsidRPr="00555986">
              <w:rPr>
                <w:rFonts w:ascii="Times New Roman" w:eastAsiaTheme="minorEastAsia" w:hAnsi="Times New Roman" w:cs="Times New Roman" w:hint="eastAsia"/>
                <w:sz w:val="18"/>
                <w:szCs w:val="20"/>
                <w:lang w:eastAsia="ko-KR"/>
              </w:rPr>
              <w:t>LG</w:t>
            </w:r>
          </w:p>
        </w:tc>
        <w:tc>
          <w:tcPr>
            <w:tcW w:w="8370" w:type="dxa"/>
            <w:tcBorders>
              <w:top w:val="single" w:sz="4" w:space="0" w:color="auto"/>
              <w:left w:val="single" w:sz="4" w:space="0" w:color="auto"/>
              <w:bottom w:val="single" w:sz="4" w:space="0" w:color="auto"/>
              <w:right w:val="single" w:sz="4" w:space="0" w:color="auto"/>
            </w:tcBorders>
          </w:tcPr>
          <w:p w14:paraId="09F7A2A8" w14:textId="34BD48C4" w:rsidR="0017557A" w:rsidRPr="00555986" w:rsidRDefault="0017557A" w:rsidP="00695350">
            <w:pPr>
              <w:snapToGrid w:val="0"/>
              <w:rPr>
                <w:rFonts w:ascii="Times New Roman" w:eastAsia="Yu Mincho" w:hAnsi="Times New Roman" w:cs="Times New Roman"/>
                <w:sz w:val="18"/>
                <w:szCs w:val="20"/>
                <w:lang w:eastAsia="ja-JP"/>
              </w:rPr>
            </w:pPr>
            <w:r w:rsidRPr="00555986">
              <w:rPr>
                <w:rFonts w:ascii="Times New Roman" w:eastAsiaTheme="minorEastAsia" w:hAnsi="Times New Roman" w:cs="Times New Roman" w:hint="eastAsia"/>
                <w:sz w:val="18"/>
                <w:szCs w:val="20"/>
                <w:lang w:eastAsia="ko-KR"/>
              </w:rPr>
              <w:t>Support FL</w:t>
            </w:r>
            <w:r w:rsidRPr="00555986">
              <w:rPr>
                <w:rFonts w:ascii="Times New Roman" w:eastAsiaTheme="minorEastAsia" w:hAnsi="Times New Roman" w:cs="Times New Roman"/>
                <w:sz w:val="18"/>
                <w:szCs w:val="20"/>
                <w:lang w:eastAsia="ko-KR"/>
              </w:rPr>
              <w:t>’s proposal in general while we are still on the fence to agree something for UE capability for latency, which is unclear as we mentioned in e-mail reflector last week.</w:t>
            </w:r>
          </w:p>
        </w:tc>
      </w:tr>
      <w:tr w:rsidR="002E6B9C" w:rsidRPr="00B70F28" w14:paraId="3921CFE7" w14:textId="77777777" w:rsidTr="008730DD">
        <w:tc>
          <w:tcPr>
            <w:tcW w:w="1615" w:type="dxa"/>
            <w:tcBorders>
              <w:top w:val="single" w:sz="4" w:space="0" w:color="auto"/>
              <w:left w:val="single" w:sz="4" w:space="0" w:color="auto"/>
              <w:bottom w:val="single" w:sz="4" w:space="0" w:color="auto"/>
              <w:right w:val="single" w:sz="4" w:space="0" w:color="auto"/>
            </w:tcBorders>
          </w:tcPr>
          <w:p w14:paraId="62F6E59E" w14:textId="61319F84" w:rsidR="002E6B9C" w:rsidRPr="00555986" w:rsidRDefault="002E6B9C" w:rsidP="008730DD">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hint="eastAsia"/>
                <w:sz w:val="18"/>
                <w:szCs w:val="20"/>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34D3B70A" w14:textId="7C9693BA" w:rsidR="002E6B9C" w:rsidRPr="00555986" w:rsidRDefault="002E6B9C" w:rsidP="00695350">
            <w:pPr>
              <w:snapToGrid w:val="0"/>
              <w:rPr>
                <w:rFonts w:ascii="Times New Roman" w:eastAsia="SimSun" w:hAnsi="Times New Roman" w:cs="Times New Roman"/>
                <w:sz w:val="18"/>
                <w:szCs w:val="20"/>
                <w:lang w:eastAsia="zh-CN"/>
              </w:rPr>
            </w:pPr>
            <w:r w:rsidRPr="00555986">
              <w:rPr>
                <w:rFonts w:ascii="Times New Roman" w:eastAsia="SimSun" w:hAnsi="Times New Roman" w:cs="Times New Roman"/>
                <w:sz w:val="18"/>
                <w:szCs w:val="20"/>
                <w:lang w:eastAsia="zh-CN"/>
              </w:rPr>
              <w:t>S</w:t>
            </w:r>
            <w:r w:rsidRPr="00555986">
              <w:rPr>
                <w:rFonts w:ascii="Times New Roman" w:eastAsia="SimSun" w:hAnsi="Times New Roman" w:cs="Times New Roman" w:hint="eastAsia"/>
                <w:sz w:val="18"/>
                <w:szCs w:val="20"/>
                <w:lang w:eastAsia="zh-CN"/>
              </w:rPr>
              <w:t xml:space="preserve">upport </w:t>
            </w:r>
            <w:r w:rsidRPr="00555986">
              <w:rPr>
                <w:rFonts w:ascii="Times New Roman" w:eastAsia="SimSun" w:hAnsi="Times New Roman" w:cs="Times New Roman"/>
                <w:sz w:val="18"/>
                <w:szCs w:val="20"/>
                <w:lang w:eastAsia="zh-CN"/>
              </w:rPr>
              <w:t>FL proposal</w:t>
            </w:r>
          </w:p>
        </w:tc>
      </w:tr>
      <w:tr w:rsidR="008730DD" w:rsidRPr="00B70F28" w14:paraId="0202D715" w14:textId="77777777" w:rsidTr="008730DD">
        <w:tc>
          <w:tcPr>
            <w:tcW w:w="1615" w:type="dxa"/>
            <w:tcBorders>
              <w:top w:val="single" w:sz="4" w:space="0" w:color="auto"/>
              <w:left w:val="single" w:sz="4" w:space="0" w:color="auto"/>
              <w:bottom w:val="single" w:sz="4" w:space="0" w:color="auto"/>
              <w:right w:val="single" w:sz="4" w:space="0" w:color="auto"/>
            </w:tcBorders>
          </w:tcPr>
          <w:p w14:paraId="61900C38" w14:textId="0B4376FB" w:rsidR="008730DD" w:rsidRDefault="008730DD" w:rsidP="008730DD">
            <w:pPr>
              <w:snapToGrid w:val="0"/>
              <w:rPr>
                <w:rFonts w:ascii="Times New Roman" w:eastAsia="SimSun" w:hAnsi="Times New Roman" w:cs="Times New Roman"/>
                <w:sz w:val="20"/>
                <w:szCs w:val="20"/>
                <w:lang w:eastAsia="zh-CN"/>
              </w:rPr>
            </w:pPr>
            <w:r>
              <w:rPr>
                <w:rFonts w:ascii="Times New Roman" w:eastAsia="Yu Mincho" w:hAnsi="Times New Roman" w:cs="Times New Roman"/>
                <w:sz w:val="18"/>
                <w:szCs w:val="18"/>
                <w:lang w:eastAsia="ja-JP"/>
              </w:rPr>
              <w:t>MediaTek</w:t>
            </w:r>
          </w:p>
        </w:tc>
        <w:tc>
          <w:tcPr>
            <w:tcW w:w="8370" w:type="dxa"/>
            <w:tcBorders>
              <w:top w:val="single" w:sz="4" w:space="0" w:color="auto"/>
              <w:left w:val="single" w:sz="4" w:space="0" w:color="auto"/>
              <w:bottom w:val="single" w:sz="4" w:space="0" w:color="auto"/>
              <w:right w:val="single" w:sz="4" w:space="0" w:color="auto"/>
            </w:tcBorders>
          </w:tcPr>
          <w:p w14:paraId="36384237" w14:textId="77777777" w:rsidR="008730DD" w:rsidRPr="00540440" w:rsidRDefault="008730DD" w:rsidP="008730DD">
            <w:pPr>
              <w:snapToGrid w:val="0"/>
              <w:rPr>
                <w:rFonts w:ascii="Times New Roman" w:eastAsiaTheme="minorEastAsia" w:hAnsi="Times New Roman" w:cs="Times New Roman"/>
                <w:sz w:val="20"/>
                <w:lang w:eastAsia="ko-KR"/>
              </w:rPr>
            </w:pPr>
            <w:r>
              <w:rPr>
                <w:rFonts w:ascii="Times New Roman" w:eastAsia="DengXian" w:hAnsi="Times New Roman" w:cs="Times New Roman"/>
                <w:sz w:val="18"/>
                <w:szCs w:val="18"/>
                <w:lang w:eastAsia="zh-CN"/>
              </w:rPr>
              <w:t xml:space="preserve">Support current proposal. </w:t>
            </w:r>
            <w:r>
              <w:rPr>
                <w:rFonts w:ascii="Times New Roman" w:eastAsia="Times New Roman" w:hAnsi="Times New Roman" w:cs="Times New Roman"/>
                <w:sz w:val="20"/>
              </w:rPr>
              <w:t xml:space="preserve"> </w:t>
            </w:r>
          </w:p>
          <w:p w14:paraId="27511950" w14:textId="77777777" w:rsidR="008730DD" w:rsidRDefault="008730DD" w:rsidP="008730DD">
            <w:pPr>
              <w:snapToGrid w:val="0"/>
              <w:rPr>
                <w:rFonts w:ascii="Times New Roman" w:eastAsia="Yu Mincho" w:hAnsi="Times New Roman" w:cs="Times New Roman"/>
                <w:sz w:val="18"/>
                <w:szCs w:val="18"/>
                <w:lang w:eastAsia="ja-JP"/>
              </w:rPr>
            </w:pPr>
          </w:p>
          <w:p w14:paraId="6D44EA07" w14:textId="77777777" w:rsidR="008730DD" w:rsidRDefault="008730DD" w:rsidP="008730DD">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 xml:space="preserve">@Qualcomm, on </w:t>
            </w:r>
            <w:r w:rsidRPr="00EA1461">
              <w:rPr>
                <w:rFonts w:ascii="Times New Roman" w:eastAsia="DengXian" w:hAnsi="Times New Roman" w:cs="Times New Roman"/>
                <w:sz w:val="18"/>
                <w:szCs w:val="18"/>
                <w:lang w:eastAsia="zh-CN"/>
              </w:rPr>
              <w:t>2</w:t>
            </w:r>
            <w:r w:rsidRPr="00EA1461">
              <w:rPr>
                <w:rFonts w:ascii="Times New Roman" w:eastAsia="DengXian" w:hAnsi="Times New Roman" w:cs="Times New Roman"/>
                <w:sz w:val="18"/>
                <w:szCs w:val="18"/>
                <w:vertAlign w:val="superscript"/>
                <w:lang w:eastAsia="zh-CN"/>
              </w:rPr>
              <w:t>nd</w:t>
            </w:r>
            <w:r w:rsidRPr="00EA1461">
              <w:rPr>
                <w:rFonts w:ascii="Times New Roman" w:eastAsia="DengXian" w:hAnsi="Times New Roman" w:cs="Times New Roman"/>
                <w:sz w:val="18"/>
                <w:szCs w:val="18"/>
                <w:lang w:eastAsia="zh-CN"/>
              </w:rPr>
              <w:t xml:space="preserve"> FFS</w:t>
            </w:r>
            <w:r>
              <w:rPr>
                <w:rFonts w:ascii="Times New Roman" w:eastAsia="DengXian" w:hAnsi="Times New Roman" w:cs="Times New Roman"/>
                <w:sz w:val="18"/>
                <w:szCs w:val="18"/>
                <w:lang w:eastAsia="zh-CN"/>
              </w:rPr>
              <w:t xml:space="preserve">, we agree that the number of </w:t>
            </w:r>
            <w:r w:rsidRPr="00EA1461">
              <w:rPr>
                <w:rFonts w:ascii="Times New Roman" w:eastAsia="DengXian" w:hAnsi="Times New Roman" w:cs="Times New Roman"/>
                <w:sz w:val="18"/>
                <w:szCs w:val="18"/>
                <w:lang w:eastAsia="zh-CN"/>
              </w:rPr>
              <w:t xml:space="preserve">candidate </w:t>
            </w:r>
            <w:r>
              <w:rPr>
                <w:rFonts w:ascii="Times New Roman" w:eastAsia="DengXian" w:hAnsi="Times New Roman" w:cs="Times New Roman"/>
                <w:sz w:val="18"/>
                <w:szCs w:val="18"/>
                <w:lang w:eastAsia="zh-CN"/>
              </w:rPr>
              <w:t>values supported by UE should be more than one. However, the exact X/Y value should be decided and configured by gNB, and there might be one value for both DL/UL beam indications, or two values, one for DL and one for UL. Thus, we think current wording is fine.</w:t>
            </w:r>
          </w:p>
          <w:p w14:paraId="07D2F1D4" w14:textId="77777777" w:rsidR="008730DD" w:rsidRDefault="008730DD" w:rsidP="008730DD">
            <w:pPr>
              <w:snapToGrid w:val="0"/>
              <w:rPr>
                <w:rFonts w:ascii="Times New Roman" w:eastAsia="DengXian" w:hAnsi="Times New Roman" w:cs="Times New Roman"/>
                <w:sz w:val="18"/>
                <w:szCs w:val="18"/>
                <w:lang w:eastAsia="zh-CN"/>
              </w:rPr>
            </w:pPr>
          </w:p>
          <w:p w14:paraId="4293F90E" w14:textId="22903976" w:rsidR="008730DD" w:rsidRPr="00DE587D" w:rsidRDefault="008730DD" w:rsidP="008730DD">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 we don</w:t>
            </w:r>
            <w:r w:rsidR="00F86FD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t support the “or DCI command” added by ZTE due to no clear motivation. The value of X/Y shall be decided and semi-</w:t>
            </w:r>
            <w:r>
              <w:rPr>
                <w:rFonts w:ascii="Times New Roman" w:hAnsi="Times New Roman" w:cs="Times New Roman" w:hint="eastAsia"/>
                <w:sz w:val="18"/>
                <w:szCs w:val="18"/>
              </w:rPr>
              <w:t xml:space="preserve">statically </w:t>
            </w:r>
            <w:r>
              <w:rPr>
                <w:rFonts w:ascii="Times New Roman" w:eastAsia="DengXian" w:hAnsi="Times New Roman" w:cs="Times New Roman"/>
                <w:sz w:val="18"/>
                <w:szCs w:val="18"/>
                <w:lang w:eastAsia="zh-CN"/>
              </w:rPr>
              <w:t xml:space="preserve">configured to </w:t>
            </w:r>
            <w:proofErr w:type="spellStart"/>
            <w:r>
              <w:rPr>
                <w:rFonts w:ascii="Times New Roman" w:eastAsia="DengXian" w:hAnsi="Times New Roman" w:cs="Times New Roman"/>
                <w:sz w:val="18"/>
                <w:szCs w:val="18"/>
                <w:lang w:eastAsia="zh-CN"/>
              </w:rPr>
              <w:t>U</w:t>
            </w:r>
            <w:r w:rsidR="0044674D">
              <w:rPr>
                <w:rFonts w:ascii="Times New Roman" w:eastAsia="DengXian" w:hAnsi="Times New Roman" w:cs="Times New Roman"/>
                <w:sz w:val="18"/>
                <w:szCs w:val="18"/>
                <w:lang w:eastAsia="zh-CN"/>
              </w:rPr>
              <w:t>e</w:t>
            </w:r>
            <w:r>
              <w:rPr>
                <w:rFonts w:ascii="Times New Roman" w:eastAsia="DengXian" w:hAnsi="Times New Roman" w:cs="Times New Roman"/>
                <w:sz w:val="18"/>
                <w:szCs w:val="18"/>
                <w:lang w:eastAsia="zh-CN"/>
              </w:rPr>
              <w:t>s</w:t>
            </w:r>
            <w:proofErr w:type="spellEnd"/>
            <w:r>
              <w:rPr>
                <w:rFonts w:ascii="Times New Roman" w:eastAsia="DengXian" w:hAnsi="Times New Roman" w:cs="Times New Roman"/>
                <w:sz w:val="18"/>
                <w:szCs w:val="18"/>
                <w:lang w:eastAsia="zh-CN"/>
              </w:rPr>
              <w:t xml:space="preserve"> based on UE capability reports.</w:t>
            </w:r>
          </w:p>
          <w:p w14:paraId="41C659EA" w14:textId="77777777" w:rsidR="008730DD" w:rsidRDefault="008730DD" w:rsidP="008730DD">
            <w:pPr>
              <w:snapToGrid w:val="0"/>
              <w:rPr>
                <w:rFonts w:ascii="Times New Roman" w:eastAsia="DengXian" w:hAnsi="Times New Roman" w:cs="Times New Roman"/>
                <w:sz w:val="18"/>
                <w:szCs w:val="18"/>
                <w:lang w:eastAsia="zh-CN"/>
              </w:rPr>
            </w:pPr>
          </w:p>
          <w:p w14:paraId="6E31A7E4" w14:textId="717438F3" w:rsidR="008730DD" w:rsidRDefault="008730DD" w:rsidP="008730DD">
            <w:pPr>
              <w:snapToGrid w:val="0"/>
              <w:rPr>
                <w:rFonts w:ascii="Times New Roman" w:eastAsia="SimSun" w:hAnsi="Times New Roman" w:cs="Times New Roman"/>
                <w:sz w:val="20"/>
                <w:szCs w:val="20"/>
                <w:lang w:eastAsia="zh-CN"/>
              </w:rPr>
            </w:pPr>
            <w:r>
              <w:rPr>
                <w:rFonts w:ascii="Times New Roman" w:eastAsia="DengXian" w:hAnsi="Times New Roman" w:cs="Times New Roman"/>
                <w:sz w:val="18"/>
                <w:szCs w:val="18"/>
                <w:lang w:eastAsia="zh-CN"/>
              </w:rPr>
              <w:t>@OPPO, since the application time is not decided, it may be Alt 1 (</w:t>
            </w:r>
            <w:r w:rsidRPr="00DE587D">
              <w:rPr>
                <w:rFonts w:ascii="Times New Roman" w:eastAsia="DengXian" w:hAnsi="Times New Roman" w:cs="Times New Roman"/>
                <w:sz w:val="18"/>
                <w:szCs w:val="18"/>
                <w:lang w:eastAsia="zh-CN"/>
              </w:rPr>
              <w:t xml:space="preserve">the first slot that is at least X </w:t>
            </w:r>
            <w:proofErr w:type="spellStart"/>
            <w:r w:rsidRPr="00DE587D">
              <w:rPr>
                <w:rFonts w:ascii="Times New Roman" w:eastAsia="DengXian" w:hAnsi="Times New Roman" w:cs="Times New Roman"/>
                <w:sz w:val="18"/>
                <w:szCs w:val="18"/>
                <w:lang w:eastAsia="zh-CN"/>
              </w:rPr>
              <w:t>ms</w:t>
            </w:r>
            <w:proofErr w:type="spellEnd"/>
            <w:r w:rsidRPr="00DE587D">
              <w:rPr>
                <w:rFonts w:ascii="Times New Roman" w:eastAsia="DengXian" w:hAnsi="Times New Roman" w:cs="Times New Roman"/>
                <w:sz w:val="18"/>
                <w:szCs w:val="18"/>
                <w:lang w:eastAsia="zh-CN"/>
              </w:rPr>
              <w:t xml:space="preserve"> or Y symbols after the DCI with the joint or separate DL/UL beam indication</w:t>
            </w:r>
            <w:r>
              <w:rPr>
                <w:rFonts w:ascii="Times New Roman" w:eastAsia="DengXian" w:hAnsi="Times New Roman" w:cs="Times New Roman"/>
                <w:sz w:val="18"/>
                <w:szCs w:val="18"/>
                <w:lang w:eastAsia="zh-CN"/>
              </w:rPr>
              <w:t>). If so</w:t>
            </w:r>
            <w:r w:rsidRPr="00DE587D">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some companies think existing</w:t>
            </w:r>
            <w:r w:rsidRPr="006143B7">
              <w:rPr>
                <w:rFonts w:ascii="Times New Roman" w:eastAsia="DengXian" w:hAnsi="Times New Roman" w:cs="Times New Roman" w:hint="eastAsia"/>
                <w:sz w:val="18"/>
                <w:szCs w:val="18"/>
                <w:lang w:eastAsia="zh-CN"/>
              </w:rPr>
              <w:t xml:space="preserve"> </w:t>
            </w:r>
            <w:r w:rsidRPr="006143B7">
              <w:rPr>
                <w:rFonts w:ascii="Times New Roman" w:eastAsia="DengXian" w:hAnsi="Times New Roman" w:cs="Times New Roman"/>
                <w:sz w:val="18"/>
                <w:szCs w:val="18"/>
                <w:lang w:eastAsia="zh-CN"/>
              </w:rPr>
              <w:t>timing can be reused.</w:t>
            </w:r>
            <w:r>
              <w:rPr>
                <w:rFonts w:ascii="PMingLiU" w:hAnsi="PMingLiU" w:cs="Times New Roman"/>
                <w:sz w:val="18"/>
                <w:szCs w:val="18"/>
              </w:rPr>
              <w:t xml:space="preserve"> </w:t>
            </w:r>
            <w:r>
              <w:rPr>
                <w:rFonts w:ascii="Times New Roman" w:eastAsia="DengXian" w:hAnsi="Times New Roman" w:cs="Times New Roman"/>
                <w:sz w:val="18"/>
                <w:szCs w:val="18"/>
                <w:lang w:eastAsia="zh-CN"/>
              </w:rPr>
              <w:t xml:space="preserve"> </w:t>
            </w:r>
          </w:p>
        </w:tc>
      </w:tr>
      <w:tr w:rsidR="00932AD3" w:rsidRPr="00B70F28" w14:paraId="25F8AE07" w14:textId="77777777" w:rsidTr="008730DD">
        <w:tc>
          <w:tcPr>
            <w:tcW w:w="1615" w:type="dxa"/>
            <w:tcBorders>
              <w:top w:val="single" w:sz="4" w:space="0" w:color="auto"/>
              <w:left w:val="single" w:sz="4" w:space="0" w:color="auto"/>
              <w:bottom w:val="single" w:sz="4" w:space="0" w:color="auto"/>
              <w:right w:val="single" w:sz="4" w:space="0" w:color="auto"/>
            </w:tcBorders>
          </w:tcPr>
          <w:p w14:paraId="1AD2C8F2" w14:textId="2DCE04D4" w:rsidR="00932AD3" w:rsidRPr="00932AD3" w:rsidRDefault="00932AD3"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w:t>
            </w:r>
            <w:r>
              <w:rPr>
                <w:rFonts w:ascii="Times New Roman" w:eastAsia="SimSun" w:hAnsi="Times New Roman" w:cs="Times New Roman" w:hint="eastAsia"/>
                <w:sz w:val="18"/>
                <w:szCs w:val="18"/>
                <w:lang w:eastAsia="zh-CN"/>
              </w:rPr>
              <w:t xml:space="preserve">preadtrum </w:t>
            </w:r>
          </w:p>
        </w:tc>
        <w:tc>
          <w:tcPr>
            <w:tcW w:w="8370" w:type="dxa"/>
            <w:tcBorders>
              <w:top w:val="single" w:sz="4" w:space="0" w:color="auto"/>
              <w:left w:val="single" w:sz="4" w:space="0" w:color="auto"/>
              <w:bottom w:val="single" w:sz="4" w:space="0" w:color="auto"/>
              <w:right w:val="single" w:sz="4" w:space="0" w:color="auto"/>
            </w:tcBorders>
          </w:tcPr>
          <w:p w14:paraId="2373A11D" w14:textId="539BF76E" w:rsidR="00932AD3" w:rsidRDefault="00932AD3" w:rsidP="008730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to keep these FFSs before making further decisions.</w:t>
            </w:r>
          </w:p>
        </w:tc>
      </w:tr>
      <w:tr w:rsidR="004E3112" w:rsidRPr="00B70F28" w14:paraId="343271E4" w14:textId="77777777" w:rsidTr="008730DD">
        <w:tc>
          <w:tcPr>
            <w:tcW w:w="1615" w:type="dxa"/>
            <w:tcBorders>
              <w:top w:val="single" w:sz="4" w:space="0" w:color="auto"/>
              <w:left w:val="single" w:sz="4" w:space="0" w:color="auto"/>
              <w:bottom w:val="single" w:sz="4" w:space="0" w:color="auto"/>
              <w:right w:val="single" w:sz="4" w:space="0" w:color="auto"/>
            </w:tcBorders>
          </w:tcPr>
          <w:p w14:paraId="395A749C" w14:textId="1D754191" w:rsidR="004E3112" w:rsidRPr="004E3112" w:rsidRDefault="004E3112" w:rsidP="008730D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Nokia/NSN</w:t>
            </w:r>
          </w:p>
        </w:tc>
        <w:tc>
          <w:tcPr>
            <w:tcW w:w="8370" w:type="dxa"/>
            <w:tcBorders>
              <w:top w:val="single" w:sz="4" w:space="0" w:color="auto"/>
              <w:left w:val="single" w:sz="4" w:space="0" w:color="auto"/>
              <w:bottom w:val="single" w:sz="4" w:space="0" w:color="auto"/>
              <w:right w:val="single" w:sz="4" w:space="0" w:color="auto"/>
            </w:tcBorders>
          </w:tcPr>
          <w:p w14:paraId="0E480C80"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7D1447B7" w14:textId="77777777" w:rsidR="004E3112" w:rsidRPr="00540440" w:rsidRDefault="004E3112" w:rsidP="004E3112">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0E1020AF"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to recover from the error case that either PDCCH or HARQ-ACK is lost, there should be UE provided minimum beam switching latency from the HARQ-Ack but also network configured and provided overall beam switching latency that is equal to or greater than UE’s provided value. </w:t>
            </w:r>
          </w:p>
          <w:p w14:paraId="11CC7BD9"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6CB7DBC4"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6476E749" w14:textId="77777777" w:rsidR="004E3112" w:rsidRPr="009B1DDD" w:rsidRDefault="004E3112" w:rsidP="004E3112">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lastRenderedPageBreak/>
              <w:t>FFS: Whether to support more than one values of X/Y and UE capabilities for the minimum values of X/Y</w:t>
            </w:r>
          </w:p>
          <w:p w14:paraId="00AF38EC" w14:textId="5D3D0DB6" w:rsidR="004E3112" w:rsidRPr="004E3112" w:rsidRDefault="00F24418" w:rsidP="004E3112">
            <w:pPr>
              <w:snapToGrid w:val="0"/>
              <w:rPr>
                <w:rFonts w:ascii="Times New Roman" w:eastAsia="DengXian" w:hAnsi="Times New Roman" w:cs="Times New Roman"/>
                <w:color w:val="000000" w:themeColor="text1"/>
                <w:sz w:val="18"/>
                <w:szCs w:val="18"/>
                <w:lang w:eastAsia="zh-CN"/>
              </w:rPr>
            </w:pPr>
            <w:r w:rsidRPr="00F24418">
              <w:rPr>
                <w:rFonts w:ascii="Times New Roman" w:eastAsia="DengXian" w:hAnsi="Times New Roman" w:cs="Times New Roman"/>
                <w:color w:val="000000" w:themeColor="text1"/>
                <w:sz w:val="18"/>
                <w:szCs w:val="18"/>
                <w:lang w:eastAsia="zh-CN"/>
              </w:rPr>
              <w:t xml:space="preserve">The better procedure here is to agree first what are the possible values of X/Y, the capability definition would follow from that. The current proposal seems to suggest first that there would be multiple values defined, and only then RAN1 will discuss the possible values, and that is reverting the logic of the process. </w:t>
            </w:r>
          </w:p>
          <w:p w14:paraId="5D27605E"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p>
          <w:p w14:paraId="4AA8DD8D" w14:textId="77777777" w:rsidR="004E3112" w:rsidRP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Regarding</w:t>
            </w:r>
          </w:p>
          <w:p w14:paraId="4B4842A3" w14:textId="77777777" w:rsidR="004E3112" w:rsidRPr="00EA3CEE" w:rsidRDefault="004E3112" w:rsidP="004E3112">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2E314DF1" w14:textId="77777777" w:rsidR="004E3112" w:rsidRDefault="004E3112" w:rsidP="004E3112">
            <w:pPr>
              <w:snapToGrid w:val="0"/>
              <w:rPr>
                <w:rFonts w:ascii="Times New Roman" w:eastAsia="DengXian" w:hAnsi="Times New Roman" w:cs="Times New Roman"/>
                <w:color w:val="FF0000"/>
                <w:sz w:val="18"/>
                <w:szCs w:val="18"/>
                <w:lang w:eastAsia="zh-CN"/>
              </w:rPr>
            </w:pPr>
          </w:p>
          <w:p w14:paraId="544AF685" w14:textId="77777777" w:rsidR="004E3112" w:rsidRDefault="004E3112" w:rsidP="004E3112">
            <w:pPr>
              <w:snapToGrid w:val="0"/>
              <w:rPr>
                <w:rFonts w:ascii="Times New Roman" w:eastAsia="DengXian" w:hAnsi="Times New Roman" w:cs="Times New Roman"/>
                <w:color w:val="000000" w:themeColor="text1"/>
                <w:sz w:val="18"/>
                <w:szCs w:val="18"/>
                <w:lang w:eastAsia="zh-CN"/>
              </w:rPr>
            </w:pPr>
            <w:r w:rsidRPr="004E3112">
              <w:rPr>
                <w:rFonts w:ascii="Times New Roman" w:eastAsia="DengXian" w:hAnsi="Times New Roman" w:cs="Times New Roman"/>
                <w:color w:val="000000" w:themeColor="text1"/>
                <w:sz w:val="18"/>
                <w:szCs w:val="18"/>
                <w:lang w:eastAsia="zh-CN"/>
              </w:rPr>
              <w:t xml:space="preserve">we support the requirement since otherwise the feature would be useless.  </w:t>
            </w:r>
          </w:p>
          <w:p w14:paraId="66CDDF8D" w14:textId="2C1453D4" w:rsidR="00F24418" w:rsidRDefault="00F24418" w:rsidP="004E3112">
            <w:pPr>
              <w:snapToGrid w:val="0"/>
              <w:rPr>
                <w:rFonts w:ascii="Times New Roman" w:eastAsia="DengXian" w:hAnsi="Times New Roman" w:cs="Times New Roman"/>
                <w:color w:val="000000" w:themeColor="text1"/>
                <w:sz w:val="18"/>
                <w:szCs w:val="18"/>
                <w:lang w:eastAsia="zh-CN"/>
              </w:rPr>
            </w:pPr>
            <w:r>
              <w:rPr>
                <w:rFonts w:ascii="Times New Roman" w:eastAsia="DengXian" w:hAnsi="Times New Roman" w:cs="Times New Roman"/>
                <w:color w:val="000000" w:themeColor="text1"/>
                <w:sz w:val="18"/>
                <w:szCs w:val="18"/>
                <w:lang w:eastAsia="zh-CN"/>
              </w:rPr>
              <w:t>We have the following proposal</w:t>
            </w:r>
          </w:p>
          <w:p w14:paraId="206CFE43"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063265C" w14:textId="77777777" w:rsidR="00F24418" w:rsidRPr="00F1550A" w:rsidRDefault="00F24418" w:rsidP="00F24418">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1B72EB">
              <w:rPr>
                <w:rFonts w:ascii="Times New Roman" w:eastAsia="Times New Roman" w:hAnsi="Times New Roman" w:cs="Times New Roman"/>
                <w:sz w:val="20"/>
                <w:highlight w:val="yellow"/>
              </w:rPr>
              <w:t>FFS:</w:t>
            </w:r>
            <w:r>
              <w:rPr>
                <w:rFonts w:ascii="Times New Roman" w:eastAsia="Times New Roman" w:hAnsi="Times New Roman" w:cs="Times New Roman"/>
                <w:sz w:val="20"/>
              </w:rPr>
              <w:t xml:space="preserve"> </w:t>
            </w:r>
            <w:r w:rsidRPr="00F1550A">
              <w:rPr>
                <w:rFonts w:ascii="Times New Roman" w:eastAsia="Times New Roman" w:hAnsi="Times New Roman" w:cs="Times New Roman"/>
                <w:sz w:val="20"/>
              </w:rPr>
              <w:t>Support a UE capability for the minimum value of X or Y</w:t>
            </w:r>
          </w:p>
          <w:p w14:paraId="46C35EFA" w14:textId="77777777" w:rsidR="00F24418" w:rsidRPr="00F1550A"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01F8891" w14:textId="77777777" w:rsidR="00F24418" w:rsidRDefault="00F24418" w:rsidP="00F24418">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64C70428" w14:textId="77777777" w:rsidR="00F24418" w:rsidRPr="009B1DDD" w:rsidRDefault="00F24418" w:rsidP="00F24418">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capabilities for the minimum values of X/Y</w:t>
            </w:r>
          </w:p>
          <w:p w14:paraId="5E3862C8" w14:textId="7EB8BA04" w:rsidR="00F24418" w:rsidRPr="00BC5886" w:rsidRDefault="00F24418" w:rsidP="004E3112">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 xml:space="preserve">(e.g. </w:t>
            </w:r>
            <w:proofErr w:type="spellStart"/>
            <w:r w:rsidRPr="009B1DDD">
              <w:rPr>
                <w:rFonts w:ascii="Times New Roman" w:eastAsia="Times New Roman" w:hAnsi="Times New Roman" w:cs="Times New Roman" w:hint="eastAsia"/>
                <w:sz w:val="20"/>
                <w:highlight w:val="cyan"/>
              </w:rPr>
              <w:t>beamSwitchTime</w:t>
            </w:r>
            <w:proofErr w:type="spellEnd"/>
            <w:r w:rsidRPr="009B1DDD">
              <w:rPr>
                <w:rFonts w:ascii="Times New Roman" w:eastAsia="Times New Roman" w:hAnsi="Times New Roman" w:cs="Times New Roman" w:hint="eastAsia"/>
                <w:sz w:val="20"/>
                <w:highlight w:val="cyan"/>
              </w:rPr>
              <w:t>) can be reused as this UE capability</w:t>
            </w:r>
            <w:r w:rsidRPr="00540440">
              <w:rPr>
                <w:rFonts w:ascii="Times New Roman" w:eastAsia="Times New Roman" w:hAnsi="Times New Roman" w:cs="Times New Roman" w:hint="eastAsia"/>
                <w:sz w:val="20"/>
              </w:rPr>
              <w:t>.</w:t>
            </w:r>
          </w:p>
        </w:tc>
      </w:tr>
      <w:tr w:rsidR="00144359" w:rsidRPr="00B70F28" w14:paraId="1DDE0FD8" w14:textId="77777777" w:rsidTr="008730DD">
        <w:tc>
          <w:tcPr>
            <w:tcW w:w="1615" w:type="dxa"/>
            <w:tcBorders>
              <w:top w:val="single" w:sz="4" w:space="0" w:color="auto"/>
              <w:left w:val="single" w:sz="4" w:space="0" w:color="auto"/>
              <w:bottom w:val="single" w:sz="4" w:space="0" w:color="auto"/>
              <w:right w:val="single" w:sz="4" w:space="0" w:color="auto"/>
            </w:tcBorders>
          </w:tcPr>
          <w:p w14:paraId="26B3AD08" w14:textId="56C3C526" w:rsidR="00144359" w:rsidRDefault="00144359" w:rsidP="00144359">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A</w:t>
            </w:r>
            <w:r>
              <w:rPr>
                <w:rFonts w:ascii="Times New Roman" w:eastAsia="Yu Mincho" w:hAnsi="Times New Roman" w:cs="Times New Roman"/>
                <w:sz w:val="18"/>
                <w:szCs w:val="18"/>
                <w:lang w:eastAsia="ja-JP"/>
              </w:rPr>
              <w:t>PT</w:t>
            </w:r>
          </w:p>
        </w:tc>
        <w:tc>
          <w:tcPr>
            <w:tcW w:w="8370" w:type="dxa"/>
            <w:tcBorders>
              <w:top w:val="single" w:sz="4" w:space="0" w:color="auto"/>
              <w:left w:val="single" w:sz="4" w:space="0" w:color="auto"/>
              <w:bottom w:val="single" w:sz="4" w:space="0" w:color="auto"/>
              <w:right w:val="single" w:sz="4" w:space="0" w:color="auto"/>
            </w:tcBorders>
          </w:tcPr>
          <w:p w14:paraId="5601CB38" w14:textId="2F6F3885" w:rsidR="00144359" w:rsidRPr="004E3112" w:rsidRDefault="00144359" w:rsidP="00144359">
            <w:pPr>
              <w:snapToGrid w:val="0"/>
              <w:rPr>
                <w:rFonts w:ascii="Times New Roman" w:eastAsia="DengXian" w:hAnsi="Times New Roman" w:cs="Times New Roman"/>
                <w:color w:val="000000" w:themeColor="text1"/>
                <w:sz w:val="18"/>
                <w:szCs w:val="18"/>
                <w:lang w:eastAsia="zh-CN"/>
              </w:rPr>
            </w:pPr>
            <w:r>
              <w:rPr>
                <w:rFonts w:ascii="Times New Roman" w:eastAsia="Yu Mincho" w:hAnsi="Times New Roman" w:cs="Times New Roman"/>
                <w:sz w:val="18"/>
                <w:szCs w:val="18"/>
                <w:lang w:eastAsia="ja-JP"/>
              </w:rPr>
              <w:t>We support FL proposal.</w:t>
            </w:r>
          </w:p>
        </w:tc>
      </w:tr>
      <w:tr w:rsidR="00F86FDD" w:rsidRPr="00B70F28" w14:paraId="5E6BE7B4" w14:textId="77777777" w:rsidTr="008730DD">
        <w:tc>
          <w:tcPr>
            <w:tcW w:w="1615" w:type="dxa"/>
            <w:tcBorders>
              <w:top w:val="single" w:sz="4" w:space="0" w:color="auto"/>
              <w:left w:val="single" w:sz="4" w:space="0" w:color="auto"/>
              <w:bottom w:val="single" w:sz="4" w:space="0" w:color="auto"/>
              <w:right w:val="single" w:sz="4" w:space="0" w:color="auto"/>
            </w:tcBorders>
          </w:tcPr>
          <w:p w14:paraId="18692C81" w14:textId="67C52871" w:rsidR="00F86FDD" w:rsidRP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09ED79" w14:textId="6D7E8D13" w:rsidR="00F86FDD" w:rsidRDefault="00F86FDD" w:rsidP="001443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Alt1: Given that we agreed to reuse ACK for scheduled PDSCH as that for DCI, we don’t understand the intention of listing Alt1 here, which may leave the PDCCH beam indication unprotected. </w:t>
            </w:r>
          </w:p>
          <w:p w14:paraId="15DD1B45" w14:textId="79A68D1D" w:rsidR="00F86FDD" w:rsidRPr="00F86FDD" w:rsidRDefault="00F86FDD" w:rsidP="00F86F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the last bullet: We are not sure about the exactly meaning of ‘</w:t>
            </w:r>
            <w:r w:rsidRPr="00F86FDD">
              <w:rPr>
                <w:rFonts w:ascii="Times New Roman" w:eastAsia="DengXian" w:hAnsi="Times New Roman" w:cs="Times New Roman"/>
                <w:sz w:val="18"/>
                <w:szCs w:val="18"/>
                <w:lang w:eastAsia="zh-CN"/>
              </w:rPr>
              <w:t>significantly improved</w:t>
            </w:r>
            <w:r>
              <w:rPr>
                <w:rFonts w:ascii="Times New Roman" w:eastAsia="DengXian" w:hAnsi="Times New Roman" w:cs="Times New Roman"/>
                <w:sz w:val="18"/>
                <w:szCs w:val="18"/>
                <w:lang w:eastAsia="zh-CN"/>
              </w:rPr>
              <w:t xml:space="preserve">’ and prefer to avoid such vague statement. As captured in previous bullets, the application timing and UE capability will be discussed anyway. </w:t>
            </w:r>
          </w:p>
        </w:tc>
      </w:tr>
      <w:tr w:rsidR="00B96E03" w:rsidRPr="00B70F28" w14:paraId="07D37326" w14:textId="77777777" w:rsidTr="008730DD">
        <w:tc>
          <w:tcPr>
            <w:tcW w:w="1615" w:type="dxa"/>
            <w:tcBorders>
              <w:top w:val="single" w:sz="4" w:space="0" w:color="auto"/>
              <w:left w:val="single" w:sz="4" w:space="0" w:color="auto"/>
              <w:bottom w:val="single" w:sz="4" w:space="0" w:color="auto"/>
              <w:right w:val="single" w:sz="4" w:space="0" w:color="auto"/>
            </w:tcBorders>
          </w:tcPr>
          <w:p w14:paraId="6CE1201B" w14:textId="0CA2CC5F" w:rsidR="00B96E03" w:rsidRDefault="00B96E03" w:rsidP="00B96E03">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5C870013"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have strong concerns of </w:t>
            </w:r>
          </w:p>
          <w:p w14:paraId="421AAF25" w14:textId="77777777" w:rsidR="00B96E03" w:rsidRDefault="00B96E03" w:rsidP="00B96E03">
            <w:pPr>
              <w:snapToGrid w:val="0"/>
              <w:rPr>
                <w:rFonts w:ascii="Times New Roman" w:eastAsia="Yu Mincho" w:hAnsi="Times New Roman" w:cs="Times New Roman"/>
                <w:sz w:val="18"/>
                <w:szCs w:val="18"/>
                <w:lang w:eastAsia="ja-JP"/>
              </w:rPr>
            </w:pPr>
          </w:p>
          <w:p w14:paraId="14BDFAE8" w14:textId="77777777" w:rsidR="00B96E03" w:rsidRPr="00F1550A" w:rsidRDefault="00B96E03" w:rsidP="00B96E03">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beam application time X or Y is configured by the gNB via higher-layer (RRC) signaling based the UE capability</w:t>
            </w:r>
          </w:p>
          <w:p w14:paraId="574F4F4D" w14:textId="77777777" w:rsidR="00B96E03" w:rsidRDefault="00B96E03" w:rsidP="00B96E03">
            <w:pPr>
              <w:snapToGrid w:val="0"/>
              <w:rPr>
                <w:rFonts w:ascii="Times New Roman" w:eastAsia="Yu Mincho" w:hAnsi="Times New Roman" w:cs="Times New Roman"/>
                <w:sz w:val="18"/>
                <w:szCs w:val="18"/>
                <w:lang w:eastAsia="ja-JP"/>
              </w:rPr>
            </w:pPr>
          </w:p>
          <w:p w14:paraId="6DE2BCC4" w14:textId="6BA2EA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beam application time must be determined by the gNB. This cannot be FFS.</w:t>
            </w:r>
          </w:p>
          <w:p w14:paraId="31B79A30" w14:textId="77777777" w:rsidR="00B96E03" w:rsidRDefault="00B96E03" w:rsidP="00B96E03">
            <w:pPr>
              <w:snapToGrid w:val="0"/>
              <w:rPr>
                <w:rFonts w:ascii="Times New Roman" w:eastAsia="Yu Mincho" w:hAnsi="Times New Roman" w:cs="Times New Roman"/>
                <w:sz w:val="18"/>
                <w:szCs w:val="18"/>
                <w:lang w:eastAsia="ja-JP"/>
              </w:rPr>
            </w:pPr>
          </w:p>
          <w:p w14:paraId="534E6B65" w14:textId="2E70A005"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first FFS seems superfluous –Alt1 and Alt2 seems to span the possibilities</w:t>
            </w:r>
          </w:p>
          <w:p w14:paraId="027AD564" w14:textId="77777777" w:rsidR="00B96E03" w:rsidRDefault="00B96E03" w:rsidP="00B96E03">
            <w:pPr>
              <w:snapToGrid w:val="0"/>
              <w:rPr>
                <w:rFonts w:ascii="Times New Roman" w:eastAsia="Yu Mincho" w:hAnsi="Times New Roman" w:cs="Times New Roman"/>
                <w:sz w:val="18"/>
                <w:szCs w:val="18"/>
                <w:lang w:eastAsia="ja-JP"/>
              </w:rPr>
            </w:pPr>
          </w:p>
          <w:p w14:paraId="3D590CAF"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second FFS is unclear: a UE capability is associated with a set of candidate values – as always. What does the second FFS add to that??</w:t>
            </w:r>
          </w:p>
          <w:p w14:paraId="541386CB" w14:textId="77777777" w:rsidR="00B96E03" w:rsidRDefault="00B96E0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br/>
              <w:t xml:space="preserve">It is unclear what the latest highlighted paragraph means: it sounds like a relevant design target, but what do we really agree to? Do we agree on that the minimum UE capability must be smaller than 0.5ms? </w:t>
            </w:r>
          </w:p>
          <w:p w14:paraId="4F7ADAB9" w14:textId="77777777" w:rsidR="00B96E03" w:rsidRDefault="00B96E03" w:rsidP="00B96E03">
            <w:pPr>
              <w:snapToGrid w:val="0"/>
              <w:rPr>
                <w:rFonts w:ascii="Times New Roman" w:eastAsia="DengXian" w:hAnsi="Times New Roman" w:cs="Times New Roman"/>
                <w:sz w:val="18"/>
                <w:szCs w:val="18"/>
                <w:lang w:eastAsia="zh-CN"/>
              </w:rPr>
            </w:pPr>
          </w:p>
          <w:p w14:paraId="1399A173" w14:textId="59C956C8" w:rsidR="00B96E03" w:rsidRDefault="00B96E03" w:rsidP="00B96E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Comment to Huawei: for Alt1, the corresponding application time need to be extended to give time for the ACK.</w:t>
            </w:r>
          </w:p>
        </w:tc>
      </w:tr>
      <w:tr w:rsidR="00CB3273" w:rsidRPr="00B70F28" w14:paraId="1F313DC1" w14:textId="77777777" w:rsidTr="008730DD">
        <w:tc>
          <w:tcPr>
            <w:tcW w:w="1615" w:type="dxa"/>
            <w:tcBorders>
              <w:top w:val="single" w:sz="4" w:space="0" w:color="auto"/>
              <w:left w:val="single" w:sz="4" w:space="0" w:color="auto"/>
              <w:bottom w:val="single" w:sz="4" w:space="0" w:color="auto"/>
              <w:right w:val="single" w:sz="4" w:space="0" w:color="auto"/>
            </w:tcBorders>
          </w:tcPr>
          <w:p w14:paraId="03C7430B" w14:textId="5F69653B" w:rsidR="00CB3273" w:rsidRDefault="00CB3273" w:rsidP="00B96E0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370" w:type="dxa"/>
            <w:tcBorders>
              <w:top w:val="single" w:sz="4" w:space="0" w:color="auto"/>
              <w:left w:val="single" w:sz="4" w:space="0" w:color="auto"/>
              <w:bottom w:val="single" w:sz="4" w:space="0" w:color="auto"/>
              <w:right w:val="single" w:sz="4" w:space="0" w:color="auto"/>
            </w:tcBorders>
          </w:tcPr>
          <w:p w14:paraId="35D0A939" w14:textId="77777777" w:rsidR="00CB3273" w:rsidRDefault="00CB3273" w:rsidP="00CB3273">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with following updates</w:t>
            </w:r>
          </w:p>
          <w:p w14:paraId="20F8D16A"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The first FFS: </w:t>
            </w:r>
            <w:r>
              <w:rPr>
                <w:rFonts w:ascii="Times New Roman" w:eastAsia="Yu Mincho" w:hAnsi="Times New Roman" w:cs="Times New Roman"/>
                <w:sz w:val="18"/>
                <w:szCs w:val="18"/>
                <w:lang w:eastAsia="ja-JP"/>
              </w:rPr>
              <w:t xml:space="preserve">Out understanding is that </w:t>
            </w:r>
            <w:r w:rsidRPr="002507AA">
              <w:rPr>
                <w:rFonts w:ascii="Times New Roman" w:eastAsia="Yu Mincho" w:hAnsi="Times New Roman" w:cs="Times New Roman"/>
                <w:sz w:val="18"/>
                <w:szCs w:val="18"/>
                <w:lang w:eastAsia="ja-JP"/>
              </w:rPr>
              <w:t xml:space="preserve">DCI is only used for TCI not spatial relation in </w:t>
            </w:r>
            <w:r>
              <w:rPr>
                <w:rFonts w:ascii="Times New Roman" w:eastAsia="Yu Mincho" w:hAnsi="Times New Roman" w:cs="Times New Roman"/>
                <w:sz w:val="18"/>
                <w:szCs w:val="18"/>
                <w:lang w:eastAsia="ja-JP"/>
              </w:rPr>
              <w:t>R15/R16. We</w:t>
            </w:r>
            <w:r w:rsidRPr="002507AA">
              <w:rPr>
                <w:rFonts w:ascii="Times New Roman" w:eastAsia="Yu Mincho" w:hAnsi="Times New Roman" w:cs="Times New Roman"/>
                <w:sz w:val="18"/>
                <w:szCs w:val="18"/>
                <w:lang w:eastAsia="ja-JP"/>
              </w:rPr>
              <w:t xml:space="preserve"> suggest that we can reword as:</w:t>
            </w:r>
          </w:p>
          <w:p w14:paraId="0486A3F5" w14:textId="77777777" w:rsidR="00CB3273" w:rsidRPr="00C925F6" w:rsidRDefault="00CB3273" w:rsidP="00CB3273">
            <w:pPr>
              <w:rPr>
                <w:rFonts w:ascii="Times New Roman" w:hAnsi="Times New Roman" w:cs="Times New Roman"/>
                <w:color w:val="1F497D"/>
                <w:sz w:val="20"/>
              </w:rPr>
            </w:pPr>
          </w:p>
          <w:p w14:paraId="3C4C9651" w14:textId="77777777" w:rsidR="00CB3273" w:rsidRPr="00C925F6" w:rsidRDefault="00CB3273" w:rsidP="00CB3273">
            <w:pPr>
              <w:pStyle w:val="ListParagraph"/>
              <w:numPr>
                <w:ilvl w:val="1"/>
                <w:numId w:val="13"/>
              </w:numPr>
              <w:snapToGrid w:val="0"/>
              <w:spacing w:after="0" w:line="240" w:lineRule="auto"/>
              <w:jc w:val="both"/>
              <w:rPr>
                <w:rFonts w:ascii="Times New Roman" w:hAnsi="Times New Roman" w:cs="Times New Roman"/>
                <w:sz w:val="20"/>
                <w:lang w:eastAsia="ko-KR"/>
              </w:rPr>
            </w:pPr>
            <w:r w:rsidRPr="00C925F6">
              <w:rPr>
                <w:rFonts w:ascii="Times New Roman" w:hAnsi="Times New Roman" w:cs="Times New Roman"/>
                <w:sz w:val="20"/>
                <w:highlight w:val="cyan"/>
                <w:lang w:eastAsia="ko-KR"/>
              </w:rPr>
              <w:t xml:space="preserve">FFS: whether any existing </w:t>
            </w:r>
            <w:r w:rsidRPr="00C925F6">
              <w:rPr>
                <w:rFonts w:ascii="Times New Roman" w:hAnsi="Times New Roman" w:cs="Times New Roman"/>
                <w:color w:val="FF0000"/>
                <w:sz w:val="20"/>
                <w:highlight w:val="cyan"/>
                <w:lang w:eastAsia="ko-KR"/>
              </w:rPr>
              <w:t>UE capability</w:t>
            </w:r>
            <w:r w:rsidRPr="00C925F6">
              <w:rPr>
                <w:rFonts w:ascii="Times New Roman" w:hAnsi="Times New Roman" w:cs="Times New Roman"/>
                <w:strike/>
                <w:color w:val="FF0000"/>
                <w:sz w:val="20"/>
                <w:highlight w:val="cyan"/>
                <w:lang w:eastAsia="ko-KR"/>
              </w:rPr>
              <w:t xml:space="preserve"> timing</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 xml:space="preserve">defined for </w:t>
            </w:r>
            <w:r w:rsidRPr="00C925F6">
              <w:rPr>
                <w:rFonts w:ascii="Times New Roman" w:hAnsi="Times New Roman" w:cs="Times New Roman"/>
                <w:color w:val="FF0000"/>
                <w:sz w:val="20"/>
                <w:highlight w:val="cyan"/>
                <w:lang w:eastAsia="ko-KR"/>
              </w:rPr>
              <w:t xml:space="preserve">time of </w:t>
            </w:r>
            <w:r w:rsidRPr="00C925F6">
              <w:rPr>
                <w:rFonts w:ascii="Times New Roman" w:hAnsi="Times New Roman" w:cs="Times New Roman"/>
                <w:sz w:val="20"/>
                <w:highlight w:val="cyan"/>
                <w:lang w:eastAsia="ko-KR"/>
              </w:rPr>
              <w:t>DCI based TCI/</w:t>
            </w:r>
            <w:r w:rsidRPr="00C925F6">
              <w:rPr>
                <w:rFonts w:ascii="Times New Roman" w:hAnsi="Times New Roman" w:cs="Times New Roman"/>
                <w:strike/>
                <w:color w:val="FF0000"/>
                <w:sz w:val="20"/>
                <w:highlight w:val="cyan"/>
                <w:lang w:eastAsia="ko-KR"/>
              </w:rPr>
              <w:t>spatial relation</w:t>
            </w:r>
            <w:r w:rsidRPr="00C925F6">
              <w:rPr>
                <w:rFonts w:ascii="Times New Roman" w:hAnsi="Times New Roman" w:cs="Times New Roman"/>
                <w:color w:val="FF0000"/>
                <w:sz w:val="20"/>
                <w:highlight w:val="cyan"/>
                <w:lang w:eastAsia="ko-KR"/>
              </w:rPr>
              <w:t xml:space="preserve"> </w:t>
            </w:r>
            <w:r w:rsidRPr="00C925F6">
              <w:rPr>
                <w:rFonts w:ascii="Times New Roman" w:hAnsi="Times New Roman" w:cs="Times New Roman"/>
                <w:sz w:val="20"/>
                <w:highlight w:val="cyan"/>
                <w:lang w:eastAsia="ko-KR"/>
              </w:rPr>
              <w:t>update can be used/</w:t>
            </w:r>
            <w:r w:rsidRPr="00C925F6">
              <w:rPr>
                <w:rFonts w:ascii="Times New Roman" w:hAnsi="Times New Roman" w:cs="Times New Roman"/>
                <w:color w:val="FF0000"/>
                <w:sz w:val="20"/>
                <w:highlight w:val="cyan"/>
                <w:lang w:eastAsia="ko-KR"/>
              </w:rPr>
              <w:t>updated</w:t>
            </w:r>
            <w:r w:rsidRPr="00C925F6">
              <w:rPr>
                <w:rFonts w:ascii="Times New Roman" w:hAnsi="Times New Roman" w:cs="Times New Roman"/>
                <w:sz w:val="20"/>
                <w:highlight w:val="cyan"/>
                <w:lang w:eastAsia="ko-KR"/>
              </w:rPr>
              <w:t xml:space="preserve"> for X/Y</w:t>
            </w:r>
          </w:p>
          <w:p w14:paraId="612F70A0" w14:textId="77777777" w:rsidR="00CB3273" w:rsidRPr="00C925F6" w:rsidRDefault="00CB3273" w:rsidP="00CB3273">
            <w:pPr>
              <w:rPr>
                <w:rFonts w:ascii="Times New Roman" w:hAnsi="Times New Roman" w:cs="Times New Roman"/>
                <w:color w:val="1F497D"/>
                <w:sz w:val="20"/>
                <w:lang w:eastAsia="en-US"/>
              </w:rPr>
            </w:pPr>
          </w:p>
          <w:p w14:paraId="740083BD" w14:textId="36A39CB9" w:rsidR="00CB3273"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 xml:space="preserve">For </w:t>
            </w:r>
            <w:r>
              <w:rPr>
                <w:rFonts w:ascii="Times New Roman" w:eastAsia="Yu Mincho" w:hAnsi="Times New Roman" w:cs="Times New Roman"/>
                <w:sz w:val="18"/>
                <w:szCs w:val="18"/>
                <w:lang w:eastAsia="ja-JP"/>
              </w:rPr>
              <w:t xml:space="preserve">second FFS </w:t>
            </w:r>
            <w:r w:rsidRPr="002507AA">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FFS: </w:t>
            </w:r>
            <w:r w:rsidRPr="002507AA">
              <w:rPr>
                <w:rFonts w:ascii="Times New Roman" w:eastAsia="Yu Mincho" w:hAnsi="Times New Roman" w:cs="Times New Roman"/>
                <w:sz w:val="18"/>
                <w:szCs w:val="18"/>
                <w:lang w:eastAsia="ja-JP"/>
              </w:rPr>
              <w:t xml:space="preserve">Whether to support more than one value …” Is this for the same UE or across </w:t>
            </w:r>
            <w:proofErr w:type="spellStart"/>
            <w:r w:rsidRPr="002507AA">
              <w:rPr>
                <w:rFonts w:ascii="Times New Roman" w:eastAsia="Yu Mincho" w:hAnsi="Times New Roman" w:cs="Times New Roman"/>
                <w:sz w:val="18"/>
                <w:szCs w:val="18"/>
                <w:lang w:eastAsia="ja-JP"/>
              </w:rPr>
              <w:t>U</w:t>
            </w:r>
            <w:r w:rsidR="0044674D" w:rsidRPr="002507AA">
              <w:rPr>
                <w:rFonts w:ascii="Times New Roman" w:eastAsia="Yu Mincho" w:hAnsi="Times New Roman" w:cs="Times New Roman"/>
                <w:sz w:val="18"/>
                <w:szCs w:val="18"/>
                <w:lang w:eastAsia="ja-JP"/>
              </w:rPr>
              <w:t>e</w:t>
            </w:r>
            <w:r w:rsidRPr="002507AA">
              <w:rPr>
                <w:rFonts w:ascii="Times New Roman" w:eastAsia="Yu Mincho" w:hAnsi="Times New Roman" w:cs="Times New Roman"/>
                <w:sz w:val="18"/>
                <w:szCs w:val="18"/>
                <w:lang w:eastAsia="ja-JP"/>
              </w:rPr>
              <w:t>s</w:t>
            </w:r>
            <w:proofErr w:type="spellEnd"/>
            <w:r w:rsidRPr="002507AA">
              <w:rPr>
                <w:rFonts w:ascii="Times New Roman" w:eastAsia="Yu Mincho" w:hAnsi="Times New Roman" w:cs="Times New Roman"/>
                <w:sz w:val="18"/>
                <w:szCs w:val="18"/>
                <w:lang w:eastAsia="ja-JP"/>
              </w:rPr>
              <w:t>. If it is for the same UE what is the rationale for that?</w:t>
            </w:r>
            <w:r>
              <w:rPr>
                <w:rFonts w:ascii="Times New Roman" w:eastAsia="Yu Mincho" w:hAnsi="Times New Roman" w:cs="Times New Roman"/>
                <w:sz w:val="18"/>
                <w:szCs w:val="18"/>
                <w:lang w:eastAsia="ja-JP"/>
              </w:rPr>
              <w:t xml:space="preserve"> If it is for different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xml:space="preserve">, then it is natural to have more than one capability to distinguish </w:t>
            </w:r>
            <w:proofErr w:type="spellStart"/>
            <w:r>
              <w:rPr>
                <w:rFonts w:ascii="Times New Roman" w:eastAsia="Yu Mincho" w:hAnsi="Times New Roman" w:cs="Times New Roman"/>
                <w:sz w:val="18"/>
                <w:szCs w:val="18"/>
                <w:lang w:eastAsia="ja-JP"/>
              </w:rPr>
              <w:t>U</w:t>
            </w:r>
            <w:r w:rsidR="0044674D">
              <w:rPr>
                <w:rFonts w:ascii="Times New Roman" w:eastAsia="Yu Mincho" w:hAnsi="Times New Roman" w:cs="Times New Roman"/>
                <w:sz w:val="18"/>
                <w:szCs w:val="18"/>
                <w:lang w:eastAsia="ja-JP"/>
              </w:rPr>
              <w:t>e</w:t>
            </w:r>
            <w:r>
              <w:rPr>
                <w:rFonts w:ascii="Times New Roman" w:eastAsia="Yu Mincho" w:hAnsi="Times New Roman" w:cs="Times New Roman"/>
                <w:sz w:val="18"/>
                <w:szCs w:val="18"/>
                <w:lang w:eastAsia="ja-JP"/>
              </w:rPr>
              <w:t>s</w:t>
            </w:r>
            <w:proofErr w:type="spellEnd"/>
            <w:r>
              <w:rPr>
                <w:rFonts w:ascii="Times New Roman" w:eastAsia="Yu Mincho" w:hAnsi="Times New Roman" w:cs="Times New Roman"/>
                <w:sz w:val="18"/>
                <w:szCs w:val="18"/>
                <w:lang w:eastAsia="ja-JP"/>
              </w:rPr>
              <w:t>. In either case, this FFS can be removed</w:t>
            </w:r>
          </w:p>
          <w:p w14:paraId="52CACCCA" w14:textId="77777777" w:rsidR="00CB3273" w:rsidRPr="002507AA" w:rsidRDefault="00CB3273" w:rsidP="00CB3273">
            <w:pPr>
              <w:rPr>
                <w:rFonts w:ascii="Times New Roman" w:eastAsia="Yu Mincho" w:hAnsi="Times New Roman" w:cs="Times New Roman"/>
                <w:sz w:val="18"/>
                <w:szCs w:val="18"/>
                <w:lang w:eastAsia="ja-JP"/>
              </w:rPr>
            </w:pPr>
          </w:p>
          <w:p w14:paraId="491F4736"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Is there a difference between the last FFS of the first bullet and t</w:t>
            </w:r>
            <w:r>
              <w:rPr>
                <w:rFonts w:ascii="Times New Roman" w:eastAsia="Yu Mincho" w:hAnsi="Times New Roman" w:cs="Times New Roman"/>
                <w:sz w:val="18"/>
                <w:szCs w:val="18"/>
                <w:lang w:eastAsia="ja-JP"/>
              </w:rPr>
              <w:t>he last FFS of the third bullet? We</w:t>
            </w:r>
            <w:r w:rsidRPr="002507AA">
              <w:rPr>
                <w:rFonts w:ascii="Times New Roman" w:eastAsia="Yu Mincho" w:hAnsi="Times New Roman" w:cs="Times New Roman"/>
                <w:sz w:val="18"/>
                <w:szCs w:val="18"/>
                <w:lang w:eastAsia="ja-JP"/>
              </w:rPr>
              <w:t xml:space="preserve"> think that these two can be merged.</w:t>
            </w:r>
          </w:p>
          <w:p w14:paraId="4FFBB6B0" w14:textId="77777777" w:rsidR="00CB3273" w:rsidRDefault="00CB3273" w:rsidP="00CB3273">
            <w:pPr>
              <w:rPr>
                <w:rFonts w:ascii="Times New Roman" w:eastAsia="Yu Mincho" w:hAnsi="Times New Roman" w:cs="Times New Roman"/>
                <w:sz w:val="18"/>
                <w:szCs w:val="18"/>
                <w:lang w:eastAsia="ja-JP"/>
              </w:rPr>
            </w:pPr>
          </w:p>
          <w:p w14:paraId="069C5023" w14:textId="77777777" w:rsidR="00CB3273" w:rsidRPr="002507AA" w:rsidRDefault="00CB3273" w:rsidP="00CB3273">
            <w:pPr>
              <w:rPr>
                <w:rFonts w:ascii="Times New Roman" w:eastAsia="Yu Mincho" w:hAnsi="Times New Roman" w:cs="Times New Roman"/>
                <w:sz w:val="18"/>
                <w:szCs w:val="18"/>
                <w:lang w:eastAsia="ja-JP"/>
              </w:rPr>
            </w:pPr>
            <w:r w:rsidRPr="002507AA">
              <w:rPr>
                <w:rFonts w:ascii="Times New Roman" w:eastAsia="Yu Mincho" w:hAnsi="Times New Roman" w:cs="Times New Roman"/>
                <w:sz w:val="18"/>
                <w:szCs w:val="18"/>
                <w:lang w:eastAsia="ja-JP"/>
              </w:rPr>
              <w:t>The last bullet i</w:t>
            </w:r>
            <w:r>
              <w:rPr>
                <w:rFonts w:ascii="Times New Roman" w:eastAsia="Yu Mincho" w:hAnsi="Times New Roman" w:cs="Times New Roman"/>
                <w:sz w:val="18"/>
                <w:szCs w:val="18"/>
                <w:lang w:eastAsia="ja-JP"/>
              </w:rPr>
              <w:t>s a design target rather than a</w:t>
            </w:r>
            <w:r w:rsidRPr="002507AA">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proposal</w:t>
            </w:r>
            <w:r w:rsidRPr="002507AA">
              <w:rPr>
                <w:rFonts w:ascii="Times New Roman" w:eastAsia="Yu Mincho" w:hAnsi="Times New Roman" w:cs="Times New Roman"/>
                <w:sz w:val="18"/>
                <w:szCs w:val="18"/>
                <w:lang w:eastAsia="ja-JP"/>
              </w:rPr>
              <w:t xml:space="preserve"> for DCI design. Maybe we can reword to a note along the lines of …</w:t>
            </w:r>
          </w:p>
          <w:p w14:paraId="0E63A157" w14:textId="16883B0F" w:rsidR="00CB3273" w:rsidRPr="00C925F6" w:rsidRDefault="00CB3273" w:rsidP="00C925F6">
            <w:pPr>
              <w:rPr>
                <w:rFonts w:ascii="Times New Roman" w:eastAsia="Yu Mincho" w:hAnsi="Times New Roman" w:cs="Times New Roman"/>
                <w:sz w:val="18"/>
                <w:szCs w:val="18"/>
                <w:u w:val="single"/>
                <w:lang w:eastAsia="ja-JP"/>
              </w:rPr>
            </w:pPr>
            <w:r w:rsidRPr="002507AA">
              <w:rPr>
                <w:rFonts w:ascii="Times New Roman" w:eastAsia="Yu Mincho" w:hAnsi="Times New Roman" w:cs="Times New Roman"/>
                <w:color w:val="FF0000"/>
                <w:sz w:val="18"/>
                <w:szCs w:val="18"/>
                <w:u w:val="single"/>
                <w:lang w:eastAsia="ja-JP"/>
              </w:rPr>
              <w:t>Note: It is expected that the latency of a DCI-based TCI state update is significantly improved with respect to the latency of a MAC CE-based TCI state update.</w:t>
            </w:r>
          </w:p>
        </w:tc>
      </w:tr>
      <w:tr w:rsidR="003D68F0" w:rsidRPr="00B70F28" w14:paraId="22332F79" w14:textId="77777777" w:rsidTr="008730DD">
        <w:tc>
          <w:tcPr>
            <w:tcW w:w="1615" w:type="dxa"/>
            <w:tcBorders>
              <w:top w:val="single" w:sz="4" w:space="0" w:color="auto"/>
              <w:left w:val="single" w:sz="4" w:space="0" w:color="auto"/>
              <w:bottom w:val="single" w:sz="4" w:space="0" w:color="auto"/>
              <w:right w:val="single" w:sz="4" w:space="0" w:color="auto"/>
            </w:tcBorders>
          </w:tcPr>
          <w:p w14:paraId="58D58BE6" w14:textId="5E9D7148"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70" w:type="dxa"/>
            <w:tcBorders>
              <w:top w:val="single" w:sz="4" w:space="0" w:color="auto"/>
              <w:left w:val="single" w:sz="4" w:space="0" w:color="auto"/>
              <w:bottom w:val="single" w:sz="4" w:space="0" w:color="auto"/>
              <w:right w:val="single" w:sz="4" w:space="0" w:color="auto"/>
            </w:tcBorders>
          </w:tcPr>
          <w:p w14:paraId="1364EF0B" w14:textId="590FB63D" w:rsidR="003D68F0" w:rsidRDefault="003D68F0" w:rsidP="003D68F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better to discuss UE capability later after designs are clearer. </w:t>
            </w:r>
          </w:p>
        </w:tc>
      </w:tr>
      <w:tr w:rsidR="005D0B20" w:rsidRPr="00B70F28" w14:paraId="4D3CFCC1" w14:textId="77777777" w:rsidTr="005D0B20">
        <w:tc>
          <w:tcPr>
            <w:tcW w:w="1615" w:type="dxa"/>
          </w:tcPr>
          <w:p w14:paraId="72688F90"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w:t>
            </w:r>
          </w:p>
        </w:tc>
        <w:tc>
          <w:tcPr>
            <w:tcW w:w="8370" w:type="dxa"/>
          </w:tcPr>
          <w:p w14:paraId="30587994" w14:textId="77777777" w:rsidR="005D0B20" w:rsidRDefault="005D0B20" w:rsidP="005551E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w:t>
            </w:r>
          </w:p>
        </w:tc>
      </w:tr>
      <w:tr w:rsidR="007E5B2B" w:rsidRPr="00B70F28" w14:paraId="2A0255DC" w14:textId="77777777" w:rsidTr="005D0B20">
        <w:tc>
          <w:tcPr>
            <w:tcW w:w="1615" w:type="dxa"/>
          </w:tcPr>
          <w:p w14:paraId="1A92F94B" w14:textId="16F0B678" w:rsidR="007E5B2B" w:rsidRDefault="007E5B2B" w:rsidP="007E5B2B">
            <w:pPr>
              <w:snapToGrid w:val="0"/>
              <w:rPr>
                <w:rFonts w:ascii="Times New Roman" w:eastAsia="Yu Mincho" w:hAnsi="Times New Roman" w:cs="Times New Roman"/>
                <w:sz w:val="18"/>
                <w:szCs w:val="18"/>
                <w:lang w:eastAsia="ja-JP"/>
              </w:rPr>
            </w:pPr>
            <w:proofErr w:type="spellStart"/>
            <w:r>
              <w:rPr>
                <w:rFonts w:ascii="Times New Roman" w:eastAsia="Yu Mincho" w:hAnsi="Times New Roman" w:cs="Times New Roman"/>
                <w:sz w:val="18"/>
                <w:szCs w:val="18"/>
                <w:lang w:eastAsia="ja-JP"/>
              </w:rPr>
              <w:t>InterDigital</w:t>
            </w:r>
            <w:proofErr w:type="spellEnd"/>
          </w:p>
        </w:tc>
        <w:tc>
          <w:tcPr>
            <w:tcW w:w="8370" w:type="dxa"/>
          </w:tcPr>
          <w:p w14:paraId="13727BC1" w14:textId="2B94DF21" w:rsidR="007E5B2B" w:rsidRDefault="007E5B2B" w:rsidP="007E5B2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Moderator’s proposal</w:t>
            </w:r>
          </w:p>
        </w:tc>
      </w:tr>
      <w:tr w:rsidR="00F12A1E" w:rsidRPr="00B70F28" w14:paraId="48FD2997" w14:textId="77777777" w:rsidTr="005D0B20">
        <w:tc>
          <w:tcPr>
            <w:tcW w:w="1615" w:type="dxa"/>
          </w:tcPr>
          <w:p w14:paraId="7B3F8BB4" w14:textId="76D24E97"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Pr>
          <w:p w14:paraId="4FDF6A48" w14:textId="0928AD52" w:rsidR="00F12A1E" w:rsidRPr="00F12A1E" w:rsidRDefault="00F12A1E"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upportive of the first FFS</w:t>
            </w:r>
          </w:p>
        </w:tc>
      </w:tr>
      <w:tr w:rsidR="001541EC" w:rsidRPr="00B70F28" w14:paraId="6F4032C2" w14:textId="77777777" w:rsidTr="005D0B20">
        <w:tc>
          <w:tcPr>
            <w:tcW w:w="1615" w:type="dxa"/>
          </w:tcPr>
          <w:p w14:paraId="09CE0FCD" w14:textId="77470006"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370" w:type="dxa"/>
          </w:tcPr>
          <w:p w14:paraId="436C293D" w14:textId="77777777"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suggest </w:t>
            </w:r>
            <w:proofErr w:type="gramStart"/>
            <w:r>
              <w:rPr>
                <w:rFonts w:ascii="Times New Roman" w:eastAsia="DengXian" w:hAnsi="Times New Roman" w:cs="Times New Roman"/>
                <w:sz w:val="18"/>
                <w:szCs w:val="18"/>
                <w:lang w:eastAsia="zh-CN"/>
              </w:rPr>
              <w:t>to remove</w:t>
            </w:r>
            <w:proofErr w:type="gramEnd"/>
            <w:r>
              <w:rPr>
                <w:rFonts w:ascii="Times New Roman" w:eastAsia="DengXian" w:hAnsi="Times New Roman" w:cs="Times New Roman"/>
                <w:sz w:val="18"/>
                <w:szCs w:val="18"/>
                <w:lang w:eastAsia="zh-CN"/>
              </w:rPr>
              <w:t xml:space="preserve"> the first FFS so we can down select between Alt1 and Alt 2. </w:t>
            </w:r>
          </w:p>
          <w:p w14:paraId="4140D535" w14:textId="371646EF" w:rsidR="001541EC" w:rsidRDefault="001541EC" w:rsidP="007E5B2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the 2</w:t>
            </w:r>
            <w:r w:rsidRPr="001541EC">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and 3</w:t>
            </w:r>
            <w:r w:rsidRPr="001541EC">
              <w:rPr>
                <w:rFonts w:ascii="Times New Roman" w:eastAsia="DengXian" w:hAnsi="Times New Roman" w:cs="Times New Roman"/>
                <w:sz w:val="18"/>
                <w:szCs w:val="18"/>
                <w:vertAlign w:val="superscript"/>
                <w:lang w:eastAsia="zh-CN"/>
              </w:rPr>
              <w:t>rd</w:t>
            </w:r>
            <w:r>
              <w:rPr>
                <w:rFonts w:ascii="Times New Roman" w:eastAsia="DengXian" w:hAnsi="Times New Roman" w:cs="Times New Roman"/>
                <w:sz w:val="18"/>
                <w:szCs w:val="18"/>
                <w:lang w:eastAsia="zh-CN"/>
              </w:rPr>
              <w:t xml:space="preserve"> FFS, we think it can be discussed in UE capability.</w:t>
            </w:r>
          </w:p>
        </w:tc>
      </w:tr>
      <w:tr w:rsidR="004871B8" w14:paraId="737BDDE8" w14:textId="77777777" w:rsidTr="00017CBB">
        <w:tc>
          <w:tcPr>
            <w:tcW w:w="1615" w:type="dxa"/>
          </w:tcPr>
          <w:p w14:paraId="7031D3CE"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370" w:type="dxa"/>
          </w:tcPr>
          <w:p w14:paraId="42976C0A" w14:textId="77777777"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the FL proposal in principle. </w:t>
            </w:r>
          </w:p>
          <w:p w14:paraId="46188C2E" w14:textId="77777777" w:rsidR="004871B8" w:rsidRDefault="004871B8" w:rsidP="00017CBB">
            <w:pPr>
              <w:snapToGrid w:val="0"/>
              <w:rPr>
                <w:rFonts w:ascii="Times New Roman" w:eastAsia="DengXian" w:hAnsi="Times New Roman" w:cs="Times New Roman"/>
                <w:sz w:val="18"/>
                <w:szCs w:val="18"/>
                <w:lang w:eastAsia="zh-CN"/>
              </w:rPr>
            </w:pPr>
          </w:p>
          <w:p w14:paraId="7DA7F36F" w14:textId="0D006AD4" w:rsidR="004871B8" w:rsidRDefault="004871B8"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bullet (listed as below), would it be better to say “RAN1 strives to reduce the latency of DCI design with respect to the utilization of MAC CE”? </w:t>
            </w:r>
          </w:p>
          <w:p w14:paraId="2F32D5D2" w14:textId="77777777" w:rsidR="004871B8" w:rsidRPr="004A5F10" w:rsidRDefault="004871B8" w:rsidP="00017CBB">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 specification impact) should be significantly improved with respect to the utilization of MAC CE</w:t>
            </w:r>
          </w:p>
          <w:p w14:paraId="0F98C9A1" w14:textId="037EE0A0" w:rsidR="004871B8" w:rsidRPr="000B7386" w:rsidRDefault="004871B8" w:rsidP="000B7386">
            <w:pPr>
              <w:snapToGrid w:val="0"/>
              <w:jc w:val="both"/>
              <w:rPr>
                <w:rFonts w:ascii="Times New Roman" w:eastAsia="Times New Roman" w:hAnsi="Times New Roman" w:cs="Times New Roman"/>
                <w:sz w:val="20"/>
              </w:rPr>
            </w:pPr>
            <w:r w:rsidRPr="004A5F10">
              <w:rPr>
                <w:rFonts w:ascii="Times New Roman" w:eastAsia="DengXian" w:hAnsi="Times New Roman" w:cs="Times New Roman" w:hint="eastAsia"/>
                <w:sz w:val="18"/>
                <w:szCs w:val="18"/>
                <w:lang w:eastAsia="zh-CN"/>
              </w:rPr>
              <w:t>Mo</w:t>
            </w:r>
            <w:r>
              <w:rPr>
                <w:rFonts w:ascii="Times New Roman" w:eastAsia="DengXian" w:hAnsi="Times New Roman" w:cs="Times New Roman"/>
                <w:sz w:val="18"/>
                <w:szCs w:val="18"/>
                <w:lang w:eastAsia="zh-CN"/>
              </w:rPr>
              <w:t>r</w:t>
            </w:r>
            <w:r w:rsidRPr="004A5F10">
              <w:rPr>
                <w:rFonts w:ascii="Times New Roman" w:eastAsia="DengXian" w:hAnsi="Times New Roman" w:cs="Times New Roman"/>
                <w:sz w:val="18"/>
                <w:szCs w:val="18"/>
                <w:lang w:eastAsia="zh-CN"/>
              </w:rPr>
              <w:t>eover,</w:t>
            </w:r>
            <w:r>
              <w:rPr>
                <w:rFonts w:ascii="Times New Roman" w:eastAsia="Times New Roman" w:hAnsi="Times New Roman" w:cs="Times New Roman"/>
                <w:sz w:val="20"/>
              </w:rPr>
              <w:t xml:space="preserve"> it seems </w:t>
            </w:r>
            <w:r w:rsidRPr="004A5F10">
              <w:rPr>
                <w:rFonts w:ascii="Times New Roman" w:eastAsia="Times New Roman" w:hAnsi="Times New Roman" w:cs="Times New Roman"/>
                <w:sz w:val="20"/>
              </w:rPr>
              <w:t>vague</w:t>
            </w:r>
            <w:r>
              <w:rPr>
                <w:rFonts w:ascii="Times New Roman" w:eastAsia="Times New Roman" w:hAnsi="Times New Roman" w:cs="Times New Roman"/>
                <w:sz w:val="20"/>
              </w:rPr>
              <w:t xml:space="preserve"> to measure whether the latency performance can be “significant” improved. </w:t>
            </w:r>
          </w:p>
        </w:tc>
      </w:tr>
      <w:tr w:rsidR="00860DD9" w14:paraId="57F95831" w14:textId="77777777" w:rsidTr="00997C9B">
        <w:tc>
          <w:tcPr>
            <w:tcW w:w="9985" w:type="dxa"/>
            <w:gridSpan w:val="2"/>
          </w:tcPr>
          <w:p w14:paraId="6FF9A9F0" w14:textId="02B29502" w:rsidR="00860DD9" w:rsidRPr="00075BF8" w:rsidRDefault="00860DD9" w:rsidP="00075BF8">
            <w:pPr>
              <w:snapToGrid w:val="0"/>
              <w:jc w:val="center"/>
              <w:rPr>
                <w:rFonts w:ascii="Times New Roman" w:eastAsia="DengXian" w:hAnsi="Times New Roman" w:cs="Times New Roman"/>
                <w:b/>
                <w:sz w:val="18"/>
                <w:szCs w:val="18"/>
                <w:lang w:eastAsia="zh-CN"/>
              </w:rPr>
            </w:pPr>
            <w:r w:rsidRPr="00075BF8">
              <w:rPr>
                <w:rFonts w:ascii="Times New Roman" w:eastAsia="DengXian" w:hAnsi="Times New Roman" w:cs="Times New Rom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Pr>
          <w:p w14:paraId="29D5F9E2" w14:textId="0D242737" w:rsidR="00860DD9" w:rsidRDefault="005C0315" w:rsidP="00017CB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do not quite understand why some companies have concern for the UE capability. There are 3 options to define the action delay:</w:t>
            </w:r>
          </w:p>
          <w:p w14:paraId="2B008B68"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5C0315">
            <w:pPr>
              <w:pStyle w:val="ListParagraph"/>
              <w:numPr>
                <w:ilvl w:val="0"/>
                <w:numId w:val="13"/>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5C031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often leads to the worst case and prohibits UE to have an opportunity to do a better job.</w:t>
            </w:r>
            <w:r w:rsidR="00F2191B">
              <w:rPr>
                <w:rFonts w:ascii="Times New Roman" w:eastAsia="DengXian" w:hAnsi="Times New Roman" w:cs="Times New Rom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363ACFA4" w14:textId="77777777" w:rsidR="00075BF8" w:rsidRDefault="00075BF8" w:rsidP="00017CBB">
            <w:pPr>
              <w:snapToGrid w:val="0"/>
              <w:rPr>
                <w:rFonts w:ascii="Times New Roman" w:eastAsia="DengXian" w:hAnsi="Times New Roman" w:cs="Times New Roman"/>
                <w:sz w:val="18"/>
                <w:szCs w:val="18"/>
                <w:lang w:eastAsia="zh-CN"/>
              </w:rPr>
            </w:pPr>
          </w:p>
        </w:tc>
      </w:tr>
      <w:tr w:rsidR="00075BF8" w14:paraId="1277D3E5" w14:textId="77777777" w:rsidTr="00017CBB">
        <w:tc>
          <w:tcPr>
            <w:tcW w:w="1615" w:type="dxa"/>
          </w:tcPr>
          <w:p w14:paraId="7E7CB4E0"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1133FCD9" w14:textId="77777777" w:rsidR="00075BF8" w:rsidRDefault="00075BF8" w:rsidP="00017CBB">
            <w:pPr>
              <w:snapToGrid w:val="0"/>
              <w:rPr>
                <w:rFonts w:ascii="Times New Roman" w:eastAsia="DengXian" w:hAnsi="Times New Roman" w:cs="Times New Roman"/>
                <w:sz w:val="18"/>
                <w:szCs w:val="18"/>
                <w:lang w:eastAsia="zh-CN"/>
              </w:rPr>
            </w:pPr>
          </w:p>
        </w:tc>
      </w:tr>
      <w:tr w:rsidR="00075BF8" w14:paraId="3A2F12C2" w14:textId="77777777" w:rsidTr="00017CBB">
        <w:tc>
          <w:tcPr>
            <w:tcW w:w="1615" w:type="dxa"/>
          </w:tcPr>
          <w:p w14:paraId="72FFF351" w14:textId="77777777" w:rsidR="00075BF8" w:rsidRDefault="00075BF8" w:rsidP="00017CBB">
            <w:pPr>
              <w:snapToGrid w:val="0"/>
              <w:rPr>
                <w:rFonts w:ascii="Times New Roman" w:eastAsia="DengXian" w:hAnsi="Times New Roman" w:cs="Times New Roman"/>
                <w:sz w:val="18"/>
                <w:szCs w:val="18"/>
                <w:lang w:eastAsia="zh-CN"/>
              </w:rPr>
            </w:pPr>
          </w:p>
        </w:tc>
        <w:tc>
          <w:tcPr>
            <w:tcW w:w="8370" w:type="dxa"/>
          </w:tcPr>
          <w:p w14:paraId="602658F2" w14:textId="77777777" w:rsidR="00075BF8" w:rsidRDefault="00075BF8" w:rsidP="00017CBB">
            <w:pPr>
              <w:snapToGrid w:val="0"/>
              <w:rPr>
                <w:rFonts w:ascii="Times New Roman" w:eastAsia="DengXian" w:hAnsi="Times New Roman" w:cs="Times New Roman"/>
                <w:sz w:val="18"/>
                <w:szCs w:val="18"/>
                <w:lang w:eastAsia="zh-CN"/>
              </w:rPr>
            </w:pPr>
          </w:p>
        </w:tc>
      </w:tr>
    </w:tbl>
    <w:p w14:paraId="1E4BF546" w14:textId="74A6AD28" w:rsidR="005A3D0B" w:rsidRDefault="005A3D0B" w:rsidP="005A3D0B">
      <w:pPr>
        <w:snapToGrid w:val="0"/>
        <w:spacing w:after="120" w:line="288" w:lineRule="auto"/>
        <w:jc w:val="both"/>
        <w:rPr>
          <w:rFonts w:ascii="Times New Roman" w:hAnsi="Times New Roman" w:cs="Times New Roman"/>
          <w:sz w:val="20"/>
          <w:szCs w:val="20"/>
        </w:rPr>
      </w:pPr>
    </w:p>
    <w:p w14:paraId="17D77FD8" w14:textId="41503C4A" w:rsidR="002B4E66" w:rsidRDefault="002B4E66" w:rsidP="005A3D0B">
      <w:pPr>
        <w:snapToGrid w:val="0"/>
        <w:spacing w:after="120" w:line="288" w:lineRule="auto"/>
        <w:jc w:val="both"/>
        <w:rPr>
          <w:rFonts w:ascii="Times New Roman" w:hAnsi="Times New Roman" w:cs="Times New Roman"/>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(Initial) </w:t>
      </w:r>
      <w:r w:rsidR="007B7162" w:rsidRPr="00CB2E0B">
        <w:rPr>
          <w:rFonts w:ascii="Times New Roman" w:hAnsi="Times New Roman" w:cs="Times New Roman"/>
          <w:b/>
          <w:sz w:val="20"/>
          <w:szCs w:val="20"/>
          <w:u w:val="single"/>
        </w:rPr>
        <w:t>Proposal 6.A</w:t>
      </w:r>
      <w:r w:rsidR="007B7162" w:rsidRPr="00CB2E0B">
        <w:rPr>
          <w:rFonts w:ascii="Times New Roman" w:hAnsi="Times New Roman" w:cs="Times New Roman"/>
          <w:sz w:val="20"/>
          <w:szCs w:val="20"/>
        </w:rPr>
        <w:t xml:space="preserve">: </w:t>
      </w:r>
      <w:r w:rsidR="009439EC" w:rsidRPr="009439EC">
        <w:rPr>
          <w:rFonts w:ascii="Times New Roman" w:eastAsia="SimSun" w:hAnsi="Times New Roman" w:cs="Times New Roman"/>
          <w:sz w:val="20"/>
          <w:szCs w:val="24"/>
          <w:lang w:eastAsia="ko-KR"/>
        </w:rPr>
        <w:t>Investigate and, if needed, specify the following enhancements for beam refinement/tracking in Rel.17:</w:t>
      </w:r>
    </w:p>
    <w:p w14:paraId="5C621A7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 xml:space="preserve">Group 1: Beam measurement and reporting enhancement </w:t>
      </w:r>
      <w:r w:rsidRPr="009439EC">
        <w:rPr>
          <w:rFonts w:ascii="Times New Roman" w:eastAsia="Gulim" w:hAnsi="Times New Roman" w:cs="Times New Roman"/>
          <w:strike/>
          <w:color w:val="0432FF"/>
          <w:sz w:val="20"/>
          <w:szCs w:val="24"/>
          <w:lang w:eastAsia="ko-KR"/>
        </w:rPr>
        <w:t>via RACH</w:t>
      </w:r>
      <w:r w:rsidRPr="009439EC">
        <w:rPr>
          <w:rFonts w:ascii="Times New Roman" w:eastAsia="Gulim" w:hAnsi="Times New Roman" w:cs="Times New Roman"/>
          <w:sz w:val="20"/>
          <w:szCs w:val="24"/>
          <w:lang w:eastAsia="ko-KR"/>
        </w:rPr>
        <w:t xml:space="preserve"> (e.g. </w:t>
      </w:r>
      <w:r w:rsidRPr="009439EC">
        <w:rPr>
          <w:rFonts w:ascii="Times New Roman" w:eastAsia="Gulim" w:hAnsi="Times New Roman" w:cs="Times New Roman"/>
          <w:color w:val="0432FF"/>
          <w:sz w:val="20"/>
          <w:szCs w:val="24"/>
          <w:lang w:eastAsia="ko-KR"/>
        </w:rPr>
        <w:t xml:space="preserve">MAC CE based beam reporting, </w:t>
      </w:r>
      <w:r w:rsidRPr="009439EC">
        <w:rPr>
          <w:rFonts w:ascii="Times New Roman" w:eastAsia="Gulim" w:hAnsi="Times New Roman" w:cs="Times New Roman"/>
          <w:sz w:val="20"/>
          <w:szCs w:val="24"/>
          <w:lang w:eastAsia="ko-KR"/>
        </w:rPr>
        <w:t>RO for measurement and MSG3 for reporting)</w:t>
      </w:r>
    </w:p>
    <w:p w14:paraId="1AA994F3"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2: Improving efficiency (latency and/or overhead) of beam refinement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850A5AB"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Enabling joint DL TX and RX beam refinement/tracking (P2+P3) </w:t>
      </w:r>
    </w:p>
    <w:p w14:paraId="58F9C5A3"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Additional UE report to aid P1/P2/P3 related measurement/report configuration (triggering frequency or periodicity)</w:t>
      </w:r>
    </w:p>
    <w:p w14:paraId="64151B36" w14:textId="77777777" w:rsidR="009439EC" w:rsidRPr="009439EC"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Group 3: Beam management with reduced DL signaling assuming the unified TCI framework (issue 1), </w:t>
      </w:r>
      <w:r w:rsidRPr="009439EC">
        <w:rPr>
          <w:rFonts w:ascii="Times New Roman" w:eastAsia="Gulim" w:hAnsi="Times New Roman" w:cs="Times New Roman"/>
          <w:color w:val="FF0000"/>
          <w:sz w:val="20"/>
          <w:szCs w:val="24"/>
          <w:lang w:eastAsia="ko-KR"/>
        </w:rPr>
        <w:t>for example</w:t>
      </w:r>
      <w:r w:rsidRPr="009439EC">
        <w:rPr>
          <w:rFonts w:ascii="Times New Roman" w:eastAsia="Gulim" w:hAnsi="Times New Roman" w:cs="Times New Roman"/>
          <w:sz w:val="20"/>
          <w:szCs w:val="24"/>
          <w:lang w:eastAsia="ko-KR"/>
        </w:rPr>
        <w:t>: </w:t>
      </w:r>
    </w:p>
    <w:p w14:paraId="2F778E16"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update based on beam report (without beam indication)</w:t>
      </w:r>
    </w:p>
    <w:p w14:paraId="10C099A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Dynamic beam measurement and report triggered by beam indication (without CSI-RS/CSI triggering)</w:t>
      </w:r>
    </w:p>
    <w:p w14:paraId="5DED95BD"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Configuring/indicating to UE multiple SSBs for beam tracking</w:t>
      </w:r>
    </w:p>
    <w:p w14:paraId="6483C0C2" w14:textId="77777777" w:rsidR="009439EC" w:rsidRPr="009439EC"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20"/>
          <w:szCs w:val="24"/>
          <w:lang w:eastAsia="ko-KR"/>
        </w:rPr>
        <w:t>Semi-static/pre-planned (RRC based) beam transition (for, e.g. isolated HST deployment)</w:t>
      </w:r>
    </w:p>
    <w:p w14:paraId="494AFD93" w14:textId="5912468F" w:rsidR="009439EC" w:rsidRPr="004A1842"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4"/>
          <w:lang w:eastAsia="ko-KR"/>
        </w:rPr>
      </w:pPr>
      <w:r w:rsidRPr="009439EC">
        <w:rPr>
          <w:rFonts w:ascii="Times New Roman" w:eastAsia="Gulim" w:hAnsi="Times New Roman" w:cs="Times New Roman"/>
          <w:sz w:val="10"/>
          <w:szCs w:val="14"/>
          <w:lang w:eastAsia="ko-KR"/>
        </w:rPr>
        <w:t> </w:t>
      </w:r>
      <w:r w:rsidRPr="009439EC">
        <w:rPr>
          <w:rFonts w:ascii="Times New Roman" w:eastAsia="Gulim" w:hAnsi="Times New Roman" w:cs="Times New Roman"/>
          <w:sz w:val="20"/>
          <w:szCs w:val="24"/>
          <w:lang w:eastAsia="ko-KR"/>
        </w:rPr>
        <w:t>Reducing activation delay of TCI states (e.g. via storing QCL properties of a subset of source RSs for a time period)</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szCs w:val="24"/>
          <w:lang w:eastAsia="ko-KR"/>
        </w:rPr>
      </w:pPr>
      <w:r w:rsidRPr="004A1842">
        <w:rPr>
          <w:rFonts w:ascii="Times New Roman" w:eastAsia="Gulim" w:hAnsi="Times New Roman" w:cs="Times New Roman"/>
          <w:sz w:val="20"/>
        </w:rPr>
        <w:t>The scope of investigation (including down selection or combining) will be within and/or 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rFonts w:ascii="Times New Roman" w:hAnsi="Times New Roman" w:cs="Times New Roman"/>
          <w:sz w:val="16"/>
          <w:szCs w:val="20"/>
        </w:rPr>
      </w:pPr>
    </w:p>
    <w:p w14:paraId="4A3ECFC7" w14:textId="77777777" w:rsidR="00B3522A" w:rsidRDefault="00B3522A" w:rsidP="00B3522A">
      <w:pPr>
        <w:rPr>
          <w:rFonts w:ascii="Times New Roman" w:hAnsi="Times New Roman" w:cs="Times New Roman"/>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rFonts w:ascii="Times New Roman" w:hAnsi="Times New Roman" w:cs="Times New Roman"/>
                <w:color w:val="3333FF"/>
                <w:sz w:val="20"/>
                <w:szCs w:val="20"/>
                <w:u w:val="single"/>
              </w:rPr>
            </w:pPr>
          </w:p>
          <w:p w14:paraId="6B51E09B" w14:textId="489DC2B6"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Action</w:t>
            </w:r>
            <w:r w:rsidRPr="00E54420">
              <w:rPr>
                <w:rFonts w:ascii="Times New Roman" w:hAnsi="Times New Roman" w:cs="Times New Roman"/>
                <w:color w:val="3333FF"/>
                <w:sz w:val="20"/>
                <w:szCs w:val="20"/>
              </w:rPr>
              <w:t>: Interested companies are encouraged to provide their inputs on</w:t>
            </w:r>
            <w:r w:rsidR="00372DF8">
              <w:rPr>
                <w:rFonts w:ascii="Times New Roman" w:hAnsi="Times New Roman" w:cs="Times New Roman"/>
                <w:color w:val="3333FF"/>
                <w:sz w:val="20"/>
                <w:szCs w:val="20"/>
              </w:rPr>
              <w:t xml:space="preserve"> Proposal 6.A</w:t>
            </w:r>
            <w:r w:rsidR="00C56438" w:rsidRPr="00E54420">
              <w:rPr>
                <w:rFonts w:ascii="Times New Roman" w:hAnsi="Times New Roman" w:cs="Times New Roman"/>
                <w:color w:val="3333FF"/>
                <w:sz w:val="20"/>
                <w:szCs w:val="20"/>
              </w:rPr>
              <w:t xml:space="preserve"> </w:t>
            </w:r>
          </w:p>
          <w:p w14:paraId="3F228E13" w14:textId="730B6D04" w:rsidR="00B3522A" w:rsidRPr="00E54420" w:rsidRDefault="00B3522A" w:rsidP="008730DD">
            <w:pPr>
              <w:snapToGrid w:val="0"/>
              <w:jc w:val="both"/>
              <w:rPr>
                <w:rFonts w:ascii="Times New Roman" w:hAnsi="Times New Roman" w:cs="Times New Roman"/>
                <w:color w:val="3333FF"/>
                <w:sz w:val="20"/>
                <w:szCs w:val="20"/>
              </w:rPr>
            </w:pPr>
            <w:r w:rsidRPr="00E54420">
              <w:rPr>
                <w:rFonts w:ascii="Times New Roman" w:hAnsi="Times New Roman" w:cs="Times New Roman"/>
                <w:color w:val="3333FF"/>
                <w:sz w:val="20"/>
                <w:szCs w:val="20"/>
                <w:u w:val="single"/>
              </w:rPr>
              <w:t>Goal:</w:t>
            </w:r>
            <w:r w:rsidRPr="00E54420">
              <w:rPr>
                <w:rFonts w:ascii="Times New Roman" w:hAnsi="Times New Roman" w:cs="Times New Roman"/>
                <w:color w:val="3333FF"/>
                <w:sz w:val="20"/>
                <w:szCs w:val="20"/>
              </w:rPr>
              <w:t xml:space="preserve"> Arrive at an agreeable formulation of </w:t>
            </w:r>
            <w:r w:rsidR="00C56438" w:rsidRPr="00E54420">
              <w:rPr>
                <w:rFonts w:ascii="Times New Roman" w:hAnsi="Times New Roman" w:cs="Times New Roman"/>
                <w:color w:val="3333FF"/>
                <w:sz w:val="20"/>
                <w:szCs w:val="20"/>
              </w:rPr>
              <w:t>Proposal 6.A</w:t>
            </w:r>
          </w:p>
          <w:p w14:paraId="2BB13ACE" w14:textId="77777777" w:rsidR="00B3522A" w:rsidRPr="00E54420" w:rsidRDefault="00B3522A" w:rsidP="008730DD">
            <w:pPr>
              <w:snapToGrid w:val="0"/>
              <w:jc w:val="both"/>
              <w:rPr>
                <w:rFonts w:ascii="Times New Roman" w:hAnsi="Times New Roman" w:cs="Times New Roman"/>
                <w:color w:val="3333FF"/>
                <w:sz w:val="20"/>
                <w:szCs w:val="20"/>
              </w:rPr>
            </w:pPr>
          </w:p>
        </w:tc>
      </w:tr>
    </w:tbl>
    <w:p w14:paraId="289FD199" w14:textId="0ABC3C43" w:rsidR="00B3522A" w:rsidRDefault="00B3522A" w:rsidP="00B3522A">
      <w:pPr>
        <w:snapToGrid w:val="0"/>
        <w:jc w:val="both"/>
        <w:rPr>
          <w:rFonts w:ascii="Times New Roman" w:hAnsi="Times New Roman" w:cs="Times New Roman"/>
          <w:sz w:val="20"/>
          <w:szCs w:val="20"/>
        </w:rPr>
      </w:pPr>
    </w:p>
    <w:p w14:paraId="562CE210" w14:textId="78B15943" w:rsidR="00F83114" w:rsidRDefault="00F83114" w:rsidP="00B3522A">
      <w:pPr>
        <w:snapToGrid w:val="0"/>
        <w:jc w:val="both"/>
        <w:rPr>
          <w:rFonts w:ascii="Times New Roman" w:hAnsi="Times New Roman" w:cs="Times New Roman"/>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0294CF59" w:rsidR="00F137A8" w:rsidRPr="00D22AE8" w:rsidRDefault="00D22AE8" w:rsidP="00D22AE8">
            <w:pPr>
              <w:snapToGrid w:val="0"/>
              <w:rPr>
                <w:rFonts w:ascii="Times New Roman" w:eastAsia="SimSun" w:hAnsi="Times New Roman" w:cs="Times New Roman"/>
                <w:sz w:val="18"/>
                <w:szCs w:val="18"/>
              </w:rPr>
            </w:pPr>
            <w:r w:rsidRPr="00D22AE8">
              <w:rPr>
                <w:rFonts w:ascii="Times New Roman" w:hAnsi="Times New Roman" w:cs="Times New Roman"/>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rFonts w:ascii="Times New Roman" w:hAnsi="Times New Roman" w:cs="Times New Roman"/>
                  <w:color w:val="auto"/>
                  <w:sz w:val="18"/>
                  <w:szCs w:val="18"/>
                </w:rPr>
                <w:t>R1-2008977</w:t>
              </w:r>
            </w:hyperlink>
            <w:r w:rsidRPr="00D22AE8">
              <w:rPr>
                <w:rFonts w:ascii="Times New Roman" w:hAnsi="Times New Roman" w:cs="Times New Roman"/>
                <w:sz w:val="18"/>
                <w:szCs w:val="18"/>
              </w:rPr>
              <w:t xml:space="preserve"> which show that gains from proposals covered in this section are </w:t>
            </w:r>
            <w:r w:rsidRPr="00D22AE8">
              <w:rPr>
                <w:rFonts w:ascii="Times New Roman" w:hAnsi="Times New Roman" w:cs="Times New Roman"/>
                <w:sz w:val="18"/>
                <w:szCs w:val="18"/>
                <w:u w:val="single"/>
              </w:rPr>
              <w:t>much larger than many of the other features being discussed</w:t>
            </w:r>
            <w:r w:rsidRPr="00D22AE8">
              <w:rPr>
                <w:rFonts w:ascii="Times New Roman" w:hAnsi="Times New Roman" w:cs="Times New Roman"/>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DengXian" w:hAnsi="Times New Roman" w:cs="Times New Roman"/>
                <w:sz w:val="18"/>
                <w:szCs w:val="18"/>
                <w:lang w:eastAsia="zh-CN"/>
              </w:rPr>
              <w:t>Huawei/</w:t>
            </w:r>
            <w:proofErr w:type="spellStart"/>
            <w:r w:rsidRPr="00D22AE8">
              <w:rPr>
                <w:rFonts w:ascii="Times New Roman" w:eastAsia="DengXian" w:hAnsi="Times New Roman" w:cs="Times New Roman"/>
                <w:sz w:val="18"/>
                <w:szCs w:val="18"/>
                <w:lang w:eastAsia="zh-CN"/>
              </w:rPr>
              <w:t>HiSi</w:t>
            </w:r>
            <w:proofErr w:type="spellEnd"/>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ascii="Times New Roman" w:eastAsia="DengXian" w:hAnsi="Times New Roman" w:cs="Times New Roman"/>
                <w:sz w:val="18"/>
                <w:szCs w:val="18"/>
                <w:lang w:eastAsia="zh-CN"/>
              </w:rPr>
            </w:pPr>
            <w:r w:rsidRPr="00D22AE8">
              <w:rPr>
                <w:rFonts w:ascii="Times New Roman" w:eastAsia="SimSun" w:hAnsi="Times New Roman" w:cs="Times New Roma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rFonts w:ascii="Times New Roman" w:eastAsiaTheme="minorEastAsia" w:hAnsi="Times New Roman" w:cs="Times New Roman"/>
                <w:sz w:val="18"/>
                <w:szCs w:val="18"/>
                <w:lang w:eastAsia="ko-KR"/>
              </w:rPr>
            </w:pPr>
            <w:r w:rsidRPr="00D22AE8">
              <w:rPr>
                <w:rFonts w:ascii="Times New Roman" w:eastAsiaTheme="minorEastAsia" w:hAnsi="Times New Roman" w:cs="Times New Roman"/>
                <w:sz w:val="18"/>
                <w:szCs w:val="18"/>
                <w:lang w:eastAsia="ko-KR"/>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rFonts w:ascii="Times New Roman" w:hAnsi="Times New Roman" w:cs="Times New Roman"/>
                <w:sz w:val="18"/>
                <w:szCs w:val="18"/>
              </w:rPr>
            </w:pPr>
            <w:r w:rsidRPr="00D22AE8">
              <w:rPr>
                <w:rFonts w:ascii="Times New Roman" w:eastAsia="SimSun" w:hAnsi="Times New Roman" w:cs="Times New Roma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rFonts w:ascii="Times New Roman" w:hAnsi="Times New Roman" w:cs="Times New Roman"/>
                <w:sz w:val="18"/>
                <w:szCs w:val="18"/>
              </w:rPr>
            </w:pPr>
            <w:r w:rsidRPr="00D22AE8">
              <w:rPr>
                <w:rFonts w:ascii="Times New Roman" w:hAnsi="Times New Roman" w:cs="Times New Roman"/>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rFonts w:ascii="Times New Roman" w:hAnsi="Times New Roman" w:cs="Times New Roman"/>
                <w:sz w:val="18"/>
                <w:szCs w:val="18"/>
              </w:rPr>
            </w:pPr>
            <w:r w:rsidRPr="00D22AE8">
              <w:rPr>
                <w:rFonts w:ascii="Times New Roman" w:hAnsi="Times New Roman" w:cs="Times New Roman"/>
                <w:sz w:val="18"/>
                <w:szCs w:val="18"/>
              </w:rPr>
              <w:t xml:space="preserve">On the last bullet, add: </w:t>
            </w:r>
            <w:r w:rsidRPr="00D22AE8">
              <w:rPr>
                <w:rFonts w:ascii="Times New Roman" w:eastAsia="Gulim" w:hAnsi="Times New Roman" w:cs="Times New Roman"/>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ascii="Times New Roman" w:eastAsia="SimSun" w:hAnsi="Times New Roman" w:cs="Times New Roman"/>
                <w:sz w:val="18"/>
                <w:szCs w:val="18"/>
                <w:lang w:eastAsia="ko-KR"/>
              </w:rPr>
            </w:pPr>
            <w:r w:rsidRPr="00D22AE8">
              <w:rPr>
                <w:rFonts w:ascii="Times New Roman" w:eastAsia="SimSun" w:hAnsi="Times New Roman" w:cs="Times New Roma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ascii="Times New Roman" w:eastAsia="SimSun" w:hAnsi="Times New Roman" w:cs="Times New Roman"/>
                <w:sz w:val="18"/>
                <w:szCs w:val="18"/>
                <w:lang w:eastAsia="ko-KR"/>
              </w:rPr>
              <w:t xml:space="preserve"> </w:t>
            </w:r>
            <w:r w:rsidRPr="00D22AE8">
              <w:rPr>
                <w:rFonts w:ascii="Times New Roman" w:eastAsia="SimSun" w:hAnsi="Times New Roman" w:cs="Times New Roman"/>
                <w:sz w:val="18"/>
                <w:szCs w:val="18"/>
              </w:rPr>
              <w:t>We support all 3 groups of proposal 6.A, we think that they should all be investigated.</w:t>
            </w:r>
          </w:p>
          <w:p w14:paraId="07D5D59D" w14:textId="77777777" w:rsidR="00462E1D" w:rsidRPr="00D22AE8" w:rsidRDefault="00462E1D" w:rsidP="00D22AE8">
            <w:pPr>
              <w:snapToGrid w:val="0"/>
              <w:rPr>
                <w:rFonts w:ascii="Times New Roman" w:eastAsia="SimSun" w:hAnsi="Times New Roman" w:cs="Times New Roman"/>
                <w:sz w:val="18"/>
                <w:szCs w:val="18"/>
              </w:rPr>
            </w:pPr>
            <w:r w:rsidRPr="00D22AE8">
              <w:rPr>
                <w:rFonts w:ascii="Times New Roman" w:eastAsia="SimSun" w:hAnsi="Times New Roman" w:cs="Times New Roman"/>
                <w:sz w:val="18"/>
                <w:szCs w:val="18"/>
              </w:rPr>
              <w:t> </w:t>
            </w:r>
          </w:p>
          <w:p w14:paraId="623332FE" w14:textId="31709D16" w:rsidR="00695350" w:rsidRPr="00D22AE8" w:rsidRDefault="00462E1D" w:rsidP="00D22AE8">
            <w:pPr>
              <w:snapToGrid w:val="0"/>
              <w:rPr>
                <w:rFonts w:ascii="Times New Roman" w:eastAsia="SimSun" w:hAnsi="Times New Roman" w:cs="Times New Roman"/>
                <w:sz w:val="18"/>
                <w:szCs w:val="18"/>
                <w:lang w:eastAsia="zh-CN"/>
              </w:rPr>
            </w:pPr>
            <w:r w:rsidRPr="00D22AE8">
              <w:rPr>
                <w:rFonts w:ascii="Times New Roman" w:eastAsia="SimSun" w:hAnsi="Times New Roman" w:cs="Times New Roman"/>
                <w:sz w:val="18"/>
                <w:szCs w:val="18"/>
              </w:rPr>
              <w:t xml:space="preserve">As a compromise, we can accept </w:t>
            </w:r>
            <w:proofErr w:type="spellStart"/>
            <w:r w:rsidRPr="00D22AE8">
              <w:rPr>
                <w:rFonts w:ascii="Times New Roman" w:eastAsia="SimSun" w:hAnsi="Times New Roman" w:cs="Times New Roman"/>
                <w:sz w:val="18"/>
                <w:szCs w:val="18"/>
              </w:rPr>
              <w:t>Jaehoon’s</w:t>
            </w:r>
            <w:proofErr w:type="spellEnd"/>
            <w:r w:rsidRPr="00D22AE8">
              <w:rPr>
                <w:rFonts w:ascii="Times New Roman" w:eastAsia="SimSun" w:hAnsi="Times New Roman" w:cs="Times New Roman"/>
                <w:sz w:val="18"/>
                <w:szCs w:val="18"/>
              </w:rPr>
              <w:t xml:space="preserve"> proposal to make the list of groups 2 and 3 as examples. However, we think that this investigation should be part of </w:t>
            </w:r>
            <w:proofErr w:type="spellStart"/>
            <w:r w:rsidRPr="00D22AE8">
              <w:rPr>
                <w:rFonts w:ascii="Times New Roman" w:eastAsia="SimSun" w:hAnsi="Times New Roman" w:cs="Times New Roman"/>
                <w:sz w:val="18"/>
                <w:szCs w:val="18"/>
              </w:rPr>
              <w:t>FeMIMO</w:t>
            </w:r>
            <w:proofErr w:type="spellEnd"/>
            <w:r w:rsidRPr="00D22AE8">
              <w:rPr>
                <w:rFonts w:ascii="Times New Roman" w:eastAsia="SimSun" w:hAnsi="Times New Roman" w:cs="Times New Roman"/>
                <w:sz w:val="18"/>
                <w:szCs w:val="18"/>
              </w:rPr>
              <w:t xml:space="preserve">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Yu Mincho" w:hAnsi="Times New Roman" w:cs="Times New Roman"/>
                <w:sz w:val="18"/>
                <w:szCs w:val="18"/>
                <w:lang w:eastAsia="ja-JP"/>
              </w:rPr>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ascii="Times New Roman" w:eastAsia="Yu Mincho" w:hAnsi="Times New Roman" w:cs="Times New Roman"/>
                <w:sz w:val="18"/>
                <w:szCs w:val="18"/>
                <w:lang w:eastAsia="ja-JP"/>
              </w:rPr>
            </w:pPr>
            <w:r w:rsidRPr="00D22AE8">
              <w:rPr>
                <w:rFonts w:ascii="Times New Roman" w:eastAsia="Times New Roman" w:hAnsi="Times New Roman" w:cs="Times New Roman"/>
                <w:sz w:val="18"/>
                <w:szCs w:val="18"/>
              </w:rPr>
              <w:t>We think beam measurement and report should be a good aspect, but we think it is better not to restrict it for RACH. We think our focus should be more for connected mode UE</w:t>
            </w:r>
            <w:r w:rsidR="00026E17">
              <w:rPr>
                <w:rFonts w:ascii="Times New Roman" w:eastAsia="Times New Roman" w:hAnsi="Times New Roman" w:cs="Times New Roman"/>
                <w:sz w:val="18"/>
                <w:szCs w:val="18"/>
              </w:rPr>
              <w:t xml:space="preserve"> (remove </w:t>
            </w:r>
            <w:r w:rsidR="00372DF8">
              <w:rPr>
                <w:rFonts w:ascii="Times New Roman" w:eastAsia="Times New Roman" w:hAnsi="Times New Roman" w:cs="Times New Roman"/>
                <w:sz w:val="18"/>
                <w:szCs w:val="18"/>
              </w:rPr>
              <w:t>RACH, add AMC CE based reporting</w:t>
            </w:r>
            <w:r w:rsidR="00026E17">
              <w:rPr>
                <w:rFonts w:ascii="Times New Roman" w:eastAsia="Times New Roman" w:hAnsi="Times New Roman" w:cs="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0DB0BE2" w:rsidR="0017557A" w:rsidRPr="00F14EE4" w:rsidRDefault="0017557A" w:rsidP="00695350">
            <w:pPr>
              <w:snapToGrid w:val="0"/>
              <w:rPr>
                <w:rFonts w:ascii="Times New Roman" w:eastAsiaTheme="minorEastAsia" w:hAnsi="Times New Roman" w:cs="Times New Roman"/>
                <w:sz w:val="18"/>
                <w:szCs w:val="18"/>
                <w:lang w:eastAsia="ko-KR"/>
              </w:rPr>
            </w:pPr>
          </w:p>
        </w:tc>
        <w:tc>
          <w:tcPr>
            <w:tcW w:w="8370" w:type="dxa"/>
            <w:tcBorders>
              <w:top w:val="single" w:sz="4" w:space="0" w:color="auto"/>
              <w:left w:val="single" w:sz="4" w:space="0" w:color="auto"/>
              <w:bottom w:val="single" w:sz="4" w:space="0" w:color="auto"/>
              <w:right w:val="single" w:sz="4" w:space="0" w:color="auto"/>
            </w:tcBorders>
          </w:tcPr>
          <w:p w14:paraId="57DB7198" w14:textId="6E4825B2" w:rsidR="0017557A" w:rsidRPr="00F14EE4" w:rsidRDefault="0017557A" w:rsidP="00695350">
            <w:pPr>
              <w:snapToGrid w:val="0"/>
              <w:rPr>
                <w:rFonts w:ascii="Times New Roman" w:eastAsiaTheme="minorEastAsia" w:hAnsi="Times New Roman" w:cs="Times New Roman"/>
                <w:sz w:val="18"/>
                <w:szCs w:val="18"/>
                <w:lang w:eastAsia="ko-KR"/>
              </w:rPr>
            </w:pP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638D804A" w:rsidR="00844652" w:rsidRPr="00F14EE4" w:rsidRDefault="00844652"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1E4699" w14:textId="4E63BE6F" w:rsidR="00844652" w:rsidRPr="00F14EE4" w:rsidRDefault="00844652" w:rsidP="00695350">
            <w:pPr>
              <w:snapToGrid w:val="0"/>
              <w:rPr>
                <w:rFonts w:ascii="Times New Roman" w:eastAsiaTheme="minorEastAsia" w:hAnsi="Times New Roman" w:cs="Times New Roman"/>
                <w:sz w:val="18"/>
                <w:szCs w:val="18"/>
                <w:lang w:eastAsia="ko-KR"/>
              </w:rPr>
            </w:pPr>
          </w:p>
        </w:tc>
      </w:tr>
      <w:tr w:rsidR="00774120"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237E6A96" w:rsidR="00774120" w:rsidRPr="00F14EE4" w:rsidRDefault="00774120" w:rsidP="0069535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1D4CC5D" w14:textId="467F7A2A" w:rsidR="00774120" w:rsidRPr="00F14EE4" w:rsidRDefault="00774120" w:rsidP="00695350">
            <w:pPr>
              <w:snapToGrid w:val="0"/>
              <w:rPr>
                <w:rFonts w:ascii="Times New Roman" w:eastAsia="DengXian" w:hAnsi="Times New Roman" w:cs="Times New Roman"/>
                <w:sz w:val="18"/>
                <w:szCs w:val="18"/>
                <w:lang w:eastAsia="zh-CN"/>
              </w:rPr>
            </w:pPr>
          </w:p>
        </w:tc>
      </w:tr>
      <w:tr w:rsidR="00B96E03" w:rsidRPr="00B70F28" w14:paraId="7BB66215" w14:textId="77777777" w:rsidTr="008730DD">
        <w:tc>
          <w:tcPr>
            <w:tcW w:w="1615" w:type="dxa"/>
            <w:tcBorders>
              <w:top w:val="single" w:sz="4" w:space="0" w:color="auto"/>
              <w:left w:val="single" w:sz="4" w:space="0" w:color="auto"/>
              <w:bottom w:val="single" w:sz="4" w:space="0" w:color="auto"/>
              <w:right w:val="single" w:sz="4" w:space="0" w:color="auto"/>
            </w:tcBorders>
          </w:tcPr>
          <w:p w14:paraId="46393D4D" w14:textId="7AC570C2" w:rsidR="00B96E03" w:rsidRPr="00F14EE4" w:rsidRDefault="00B96E0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CF19A3A" w14:textId="43CBC15A" w:rsidR="00B96E03" w:rsidRPr="00F14EE4" w:rsidRDefault="00B96E03" w:rsidP="00B96E03">
            <w:pPr>
              <w:snapToGrid w:val="0"/>
              <w:rPr>
                <w:rFonts w:ascii="Times New Roman" w:eastAsia="DengXian" w:hAnsi="Times New Roman" w:cs="Times New Roman"/>
                <w:sz w:val="18"/>
                <w:szCs w:val="18"/>
                <w:lang w:eastAsia="zh-CN"/>
              </w:rPr>
            </w:pPr>
          </w:p>
        </w:tc>
      </w:tr>
      <w:tr w:rsidR="00CB3273" w:rsidRPr="00B70F28" w14:paraId="5037746B" w14:textId="77777777" w:rsidTr="008730DD">
        <w:tc>
          <w:tcPr>
            <w:tcW w:w="1615" w:type="dxa"/>
            <w:tcBorders>
              <w:top w:val="single" w:sz="4" w:space="0" w:color="auto"/>
              <w:left w:val="single" w:sz="4" w:space="0" w:color="auto"/>
              <w:bottom w:val="single" w:sz="4" w:space="0" w:color="auto"/>
              <w:right w:val="single" w:sz="4" w:space="0" w:color="auto"/>
            </w:tcBorders>
          </w:tcPr>
          <w:p w14:paraId="7F8A7724" w14:textId="71321A8F" w:rsidR="00CB3273" w:rsidRPr="00F14EE4" w:rsidRDefault="00CB3273" w:rsidP="00B96E03">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E09921E" w14:textId="0383C53B" w:rsidR="00CB3273" w:rsidRPr="00F14EE4" w:rsidRDefault="00CB3273" w:rsidP="00B96E03">
            <w:pPr>
              <w:snapToGrid w:val="0"/>
              <w:rPr>
                <w:rFonts w:ascii="Times New Roman" w:eastAsia="DengXian" w:hAnsi="Times New Roman" w:cs="Times New Roman"/>
                <w:sz w:val="18"/>
                <w:szCs w:val="18"/>
                <w:lang w:eastAsia="zh-CN"/>
              </w:rPr>
            </w:pPr>
          </w:p>
        </w:tc>
      </w:tr>
      <w:tr w:rsidR="00700C0E"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53AB09C8" w:rsidR="00700C0E" w:rsidRPr="00700C0E" w:rsidRDefault="00700C0E" w:rsidP="00700C0E">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99CF4C3" w14:textId="2A31CDA5" w:rsidR="00700C0E" w:rsidRPr="00700C0E" w:rsidRDefault="00700C0E" w:rsidP="00700C0E">
            <w:pPr>
              <w:snapToGrid w:val="0"/>
              <w:rPr>
                <w:rFonts w:ascii="Times New Roman" w:eastAsia="DengXian" w:hAnsi="Times New Roman" w:cs="Times New Roman"/>
                <w:sz w:val="18"/>
                <w:szCs w:val="18"/>
                <w:lang w:eastAsia="zh-CN"/>
              </w:rPr>
            </w:pPr>
          </w:p>
        </w:tc>
      </w:tr>
    </w:tbl>
    <w:p w14:paraId="44C0B0A6" w14:textId="77777777" w:rsidR="00B3522A" w:rsidRPr="00F667E1" w:rsidRDefault="00B3522A" w:rsidP="00B3522A">
      <w:pPr>
        <w:snapToGrid w:val="0"/>
        <w:rPr>
          <w:rFonts w:ascii="Times New Roman" w:hAnsi="Times New Roman" w:cs="Times New Roman"/>
          <w:bCs/>
          <w:sz w:val="20"/>
        </w:rPr>
      </w:pPr>
    </w:p>
    <w:p w14:paraId="3DCAAD79" w14:textId="49050816" w:rsidR="00EC1256" w:rsidRDefault="00EC1256" w:rsidP="00EC1256">
      <w:pPr>
        <w:snapToGrid w:val="0"/>
        <w:rPr>
          <w:rFonts w:ascii="Times New Roman" w:hAnsi="Times New Roman" w:cs="Times New Roman"/>
          <w:sz w:val="20"/>
          <w:szCs w:val="20"/>
        </w:rPr>
      </w:pPr>
    </w:p>
    <w:p w14:paraId="2C172E97" w14:textId="1527219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2" w:name="_Ref55943187"/>
      <w:bookmarkStart w:id="3"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2"/>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3"/>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ECFC2" w14:textId="77777777" w:rsidR="00E92475" w:rsidRDefault="00E92475" w:rsidP="00FE429F">
      <w:r>
        <w:separator/>
      </w:r>
    </w:p>
  </w:endnote>
  <w:endnote w:type="continuationSeparator" w:id="0">
    <w:p w14:paraId="68D47735" w14:textId="77777777" w:rsidR="00E92475" w:rsidRDefault="00E9247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BFC52" w14:textId="77777777" w:rsidR="00E92475" w:rsidRDefault="00E92475" w:rsidP="00FE429F">
      <w:r>
        <w:separator/>
      </w:r>
    </w:p>
  </w:footnote>
  <w:footnote w:type="continuationSeparator" w:id="0">
    <w:p w14:paraId="5326F205" w14:textId="77777777" w:rsidR="00E92475" w:rsidRDefault="00E9247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3"/>
  </w:num>
  <w:num w:numId="4">
    <w:abstractNumId w:val="15"/>
  </w:num>
  <w:num w:numId="5">
    <w:abstractNumId w:val="8"/>
  </w:num>
  <w:num w:numId="6">
    <w:abstractNumId w:val="17"/>
  </w:num>
  <w:num w:numId="7">
    <w:abstractNumId w:val="18"/>
  </w:num>
  <w:num w:numId="8">
    <w:abstractNumId w:val="24"/>
  </w:num>
  <w:num w:numId="9">
    <w:abstractNumId w:val="22"/>
  </w:num>
  <w:num w:numId="10">
    <w:abstractNumId w:val="21"/>
  </w:num>
  <w:num w:numId="11">
    <w:abstractNumId w:val="19"/>
  </w:num>
  <w:num w:numId="12">
    <w:abstractNumId w:val="4"/>
  </w:num>
  <w:num w:numId="13">
    <w:abstractNumId w:val="7"/>
  </w:num>
  <w:num w:numId="14">
    <w:abstractNumId w:val="20"/>
  </w:num>
  <w:num w:numId="15">
    <w:abstractNumId w:val="22"/>
  </w:num>
  <w:num w:numId="16">
    <w:abstractNumId w:val="6"/>
  </w:num>
  <w:num w:numId="17">
    <w:abstractNumId w:val="2"/>
  </w:num>
  <w:num w:numId="18">
    <w:abstractNumId w:val="10"/>
  </w:num>
  <w:num w:numId="19">
    <w:abstractNumId w:val="0"/>
  </w:num>
  <w:num w:numId="20">
    <w:abstractNumId w:val="26"/>
  </w:num>
  <w:num w:numId="21">
    <w:abstractNumId w:val="22"/>
  </w:num>
  <w:num w:numId="22">
    <w:abstractNumId w:val="14"/>
  </w:num>
  <w:num w:numId="23">
    <w:abstractNumId w:val="1"/>
  </w:num>
  <w:num w:numId="24">
    <w:abstractNumId w:val="16"/>
  </w:num>
  <w:num w:numId="25">
    <w:abstractNumId w:val="28"/>
  </w:num>
  <w:num w:numId="26">
    <w:abstractNumId w:val="25"/>
  </w:num>
  <w:num w:numId="27">
    <w:abstractNumId w:val="5"/>
  </w:num>
  <w:num w:numId="28">
    <w:abstractNumId w:val="27"/>
  </w:num>
  <w:num w:numId="29">
    <w:abstractNumId w:val="9"/>
  </w:num>
  <w:num w:numId="30">
    <w:abstractNumId w:val="13"/>
  </w:num>
  <w:num w:numId="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E28"/>
    <w:rsid w:val="000F141A"/>
    <w:rsid w:val="000F176C"/>
    <w:rsid w:val="000F1DD5"/>
    <w:rsid w:val="000F390D"/>
    <w:rsid w:val="000F3BF0"/>
    <w:rsid w:val="000F448A"/>
    <w:rsid w:val="000F4D55"/>
    <w:rsid w:val="000F5793"/>
    <w:rsid w:val="000F5C0B"/>
    <w:rsid w:val="000F5F09"/>
    <w:rsid w:val="000F6723"/>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648"/>
    <w:rsid w:val="00133972"/>
    <w:rsid w:val="00134707"/>
    <w:rsid w:val="00134824"/>
    <w:rsid w:val="00134F56"/>
    <w:rsid w:val="00136414"/>
    <w:rsid w:val="001368E9"/>
    <w:rsid w:val="00137002"/>
    <w:rsid w:val="00137738"/>
    <w:rsid w:val="00141646"/>
    <w:rsid w:val="0014217A"/>
    <w:rsid w:val="0014235A"/>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BDC"/>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31B9"/>
    <w:rsid w:val="001C3A99"/>
    <w:rsid w:val="001C3F78"/>
    <w:rsid w:val="001C59B4"/>
    <w:rsid w:val="001C60C7"/>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78A2"/>
    <w:rsid w:val="00200357"/>
    <w:rsid w:val="00200951"/>
    <w:rsid w:val="002015D1"/>
    <w:rsid w:val="00201C44"/>
    <w:rsid w:val="00202CD1"/>
    <w:rsid w:val="00203B6A"/>
    <w:rsid w:val="00204B19"/>
    <w:rsid w:val="002057A6"/>
    <w:rsid w:val="00205848"/>
    <w:rsid w:val="0020623C"/>
    <w:rsid w:val="00207946"/>
    <w:rsid w:val="00207CCF"/>
    <w:rsid w:val="00211479"/>
    <w:rsid w:val="00211C24"/>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4634"/>
    <w:rsid w:val="00246059"/>
    <w:rsid w:val="0024645C"/>
    <w:rsid w:val="00246E13"/>
    <w:rsid w:val="00247C0F"/>
    <w:rsid w:val="0025166E"/>
    <w:rsid w:val="0025218D"/>
    <w:rsid w:val="00252CE5"/>
    <w:rsid w:val="00252DF0"/>
    <w:rsid w:val="002534FF"/>
    <w:rsid w:val="00253E49"/>
    <w:rsid w:val="002546D6"/>
    <w:rsid w:val="00255E9A"/>
    <w:rsid w:val="00256066"/>
    <w:rsid w:val="0025757A"/>
    <w:rsid w:val="002579EA"/>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AF5"/>
    <w:rsid w:val="002A1E9A"/>
    <w:rsid w:val="002A2342"/>
    <w:rsid w:val="002A27BC"/>
    <w:rsid w:val="002A335C"/>
    <w:rsid w:val="002A5557"/>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733"/>
    <w:rsid w:val="002E1DDD"/>
    <w:rsid w:val="002E1FC1"/>
    <w:rsid w:val="002E2DDC"/>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DAF"/>
    <w:rsid w:val="0033070E"/>
    <w:rsid w:val="00331853"/>
    <w:rsid w:val="003324D3"/>
    <w:rsid w:val="00332B86"/>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5A51"/>
    <w:rsid w:val="00355CEA"/>
    <w:rsid w:val="00356BE6"/>
    <w:rsid w:val="00356C98"/>
    <w:rsid w:val="00360195"/>
    <w:rsid w:val="0036075E"/>
    <w:rsid w:val="003621CA"/>
    <w:rsid w:val="003624E1"/>
    <w:rsid w:val="0036332D"/>
    <w:rsid w:val="00363638"/>
    <w:rsid w:val="00364243"/>
    <w:rsid w:val="00364A40"/>
    <w:rsid w:val="00365EEE"/>
    <w:rsid w:val="003660A1"/>
    <w:rsid w:val="0036656C"/>
    <w:rsid w:val="00366CA2"/>
    <w:rsid w:val="00366D44"/>
    <w:rsid w:val="003678B6"/>
    <w:rsid w:val="0037046D"/>
    <w:rsid w:val="00370584"/>
    <w:rsid w:val="00370BF1"/>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F56"/>
    <w:rsid w:val="00412711"/>
    <w:rsid w:val="00413806"/>
    <w:rsid w:val="004139E1"/>
    <w:rsid w:val="004153C9"/>
    <w:rsid w:val="00415E63"/>
    <w:rsid w:val="00416E97"/>
    <w:rsid w:val="004202D4"/>
    <w:rsid w:val="00420AC8"/>
    <w:rsid w:val="0042272D"/>
    <w:rsid w:val="00423D05"/>
    <w:rsid w:val="0042502A"/>
    <w:rsid w:val="004259A8"/>
    <w:rsid w:val="004304EF"/>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439"/>
    <w:rsid w:val="004D3249"/>
    <w:rsid w:val="004D3B95"/>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A32"/>
    <w:rsid w:val="00507414"/>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865"/>
    <w:rsid w:val="005D6C16"/>
    <w:rsid w:val="005D6F5D"/>
    <w:rsid w:val="005D710A"/>
    <w:rsid w:val="005D76A9"/>
    <w:rsid w:val="005D76BF"/>
    <w:rsid w:val="005E0328"/>
    <w:rsid w:val="005E0787"/>
    <w:rsid w:val="005E0C2F"/>
    <w:rsid w:val="005E0DCF"/>
    <w:rsid w:val="005E1D7A"/>
    <w:rsid w:val="005E26B5"/>
    <w:rsid w:val="005E5321"/>
    <w:rsid w:val="005E535D"/>
    <w:rsid w:val="005E59F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5BF8"/>
    <w:rsid w:val="00656B14"/>
    <w:rsid w:val="00656C4A"/>
    <w:rsid w:val="006573C0"/>
    <w:rsid w:val="0066061E"/>
    <w:rsid w:val="00661CE3"/>
    <w:rsid w:val="006625A0"/>
    <w:rsid w:val="00662975"/>
    <w:rsid w:val="00662DA5"/>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4171"/>
    <w:rsid w:val="006847AF"/>
    <w:rsid w:val="006871AF"/>
    <w:rsid w:val="00687BF4"/>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8DB"/>
    <w:rsid w:val="006D6BAB"/>
    <w:rsid w:val="006D7109"/>
    <w:rsid w:val="006D757B"/>
    <w:rsid w:val="006E0306"/>
    <w:rsid w:val="006E0795"/>
    <w:rsid w:val="006E0805"/>
    <w:rsid w:val="006E0F00"/>
    <w:rsid w:val="006E2646"/>
    <w:rsid w:val="006E26BB"/>
    <w:rsid w:val="006E29DE"/>
    <w:rsid w:val="006E57A8"/>
    <w:rsid w:val="006E6490"/>
    <w:rsid w:val="006E6538"/>
    <w:rsid w:val="006F011A"/>
    <w:rsid w:val="006F0EAF"/>
    <w:rsid w:val="006F4372"/>
    <w:rsid w:val="006F4B84"/>
    <w:rsid w:val="006F756D"/>
    <w:rsid w:val="006F798C"/>
    <w:rsid w:val="006F7FB8"/>
    <w:rsid w:val="00700104"/>
    <w:rsid w:val="00700C0E"/>
    <w:rsid w:val="007019A0"/>
    <w:rsid w:val="0070264F"/>
    <w:rsid w:val="007026AC"/>
    <w:rsid w:val="00702789"/>
    <w:rsid w:val="007030D2"/>
    <w:rsid w:val="00703FF4"/>
    <w:rsid w:val="00704093"/>
    <w:rsid w:val="00705FDC"/>
    <w:rsid w:val="00706532"/>
    <w:rsid w:val="00706640"/>
    <w:rsid w:val="00706FFF"/>
    <w:rsid w:val="007070A7"/>
    <w:rsid w:val="00707E44"/>
    <w:rsid w:val="00710092"/>
    <w:rsid w:val="007102E6"/>
    <w:rsid w:val="007109BA"/>
    <w:rsid w:val="00710E7B"/>
    <w:rsid w:val="00710F4D"/>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E98"/>
    <w:rsid w:val="007C4F45"/>
    <w:rsid w:val="007C57C8"/>
    <w:rsid w:val="007C5A86"/>
    <w:rsid w:val="007C5FC5"/>
    <w:rsid w:val="007C60A7"/>
    <w:rsid w:val="007C77BD"/>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AC5"/>
    <w:rsid w:val="008123D3"/>
    <w:rsid w:val="008127A8"/>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110D"/>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5995"/>
    <w:rsid w:val="008E61DD"/>
    <w:rsid w:val="008E6640"/>
    <w:rsid w:val="008E6837"/>
    <w:rsid w:val="008E7384"/>
    <w:rsid w:val="008E73F6"/>
    <w:rsid w:val="008E7CDC"/>
    <w:rsid w:val="008F05A1"/>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4C2"/>
    <w:rsid w:val="00921E11"/>
    <w:rsid w:val="00922010"/>
    <w:rsid w:val="009229F0"/>
    <w:rsid w:val="00923765"/>
    <w:rsid w:val="00923985"/>
    <w:rsid w:val="00925A2E"/>
    <w:rsid w:val="009261D6"/>
    <w:rsid w:val="00926C16"/>
    <w:rsid w:val="0093046E"/>
    <w:rsid w:val="00930972"/>
    <w:rsid w:val="00932A50"/>
    <w:rsid w:val="00932AD3"/>
    <w:rsid w:val="0093381B"/>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A0D"/>
    <w:rsid w:val="00954DE7"/>
    <w:rsid w:val="009553FB"/>
    <w:rsid w:val="00956038"/>
    <w:rsid w:val="00956DC7"/>
    <w:rsid w:val="00957BEE"/>
    <w:rsid w:val="00957D38"/>
    <w:rsid w:val="00962616"/>
    <w:rsid w:val="0096297A"/>
    <w:rsid w:val="009640D4"/>
    <w:rsid w:val="0096445A"/>
    <w:rsid w:val="00964CC7"/>
    <w:rsid w:val="00964FB3"/>
    <w:rsid w:val="00965204"/>
    <w:rsid w:val="00965466"/>
    <w:rsid w:val="00965478"/>
    <w:rsid w:val="00965627"/>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4548"/>
    <w:rsid w:val="009D4B82"/>
    <w:rsid w:val="009D4E91"/>
    <w:rsid w:val="009D53EA"/>
    <w:rsid w:val="009D6548"/>
    <w:rsid w:val="009D6AE5"/>
    <w:rsid w:val="009D6FB8"/>
    <w:rsid w:val="009D759B"/>
    <w:rsid w:val="009D7C0A"/>
    <w:rsid w:val="009E0A56"/>
    <w:rsid w:val="009E0F04"/>
    <w:rsid w:val="009E18F1"/>
    <w:rsid w:val="009E351D"/>
    <w:rsid w:val="009E48D4"/>
    <w:rsid w:val="009E498D"/>
    <w:rsid w:val="009E4D01"/>
    <w:rsid w:val="009E51D3"/>
    <w:rsid w:val="009E5754"/>
    <w:rsid w:val="009E76C9"/>
    <w:rsid w:val="009F0051"/>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69CF"/>
    <w:rsid w:val="00A56B79"/>
    <w:rsid w:val="00A56EF1"/>
    <w:rsid w:val="00A57DF4"/>
    <w:rsid w:val="00A60664"/>
    <w:rsid w:val="00A61F8A"/>
    <w:rsid w:val="00A62856"/>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51C8"/>
    <w:rsid w:val="00A75C75"/>
    <w:rsid w:val="00A75F0F"/>
    <w:rsid w:val="00A76D26"/>
    <w:rsid w:val="00A81CB6"/>
    <w:rsid w:val="00A81EFF"/>
    <w:rsid w:val="00A824B1"/>
    <w:rsid w:val="00A82566"/>
    <w:rsid w:val="00A8277F"/>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7C64"/>
    <w:rsid w:val="00B20729"/>
    <w:rsid w:val="00B209B7"/>
    <w:rsid w:val="00B20AE9"/>
    <w:rsid w:val="00B220EA"/>
    <w:rsid w:val="00B22A5A"/>
    <w:rsid w:val="00B22E8F"/>
    <w:rsid w:val="00B2355B"/>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709"/>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6193"/>
    <w:rsid w:val="00BD65AD"/>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F20"/>
    <w:rsid w:val="00C044AF"/>
    <w:rsid w:val="00C057F8"/>
    <w:rsid w:val="00C06199"/>
    <w:rsid w:val="00C0729A"/>
    <w:rsid w:val="00C075D6"/>
    <w:rsid w:val="00C106FD"/>
    <w:rsid w:val="00C10996"/>
    <w:rsid w:val="00C11E8B"/>
    <w:rsid w:val="00C121B7"/>
    <w:rsid w:val="00C124D1"/>
    <w:rsid w:val="00C130B2"/>
    <w:rsid w:val="00C1312A"/>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FE6"/>
    <w:rsid w:val="00C60481"/>
    <w:rsid w:val="00C60CE6"/>
    <w:rsid w:val="00C60F4C"/>
    <w:rsid w:val="00C61EDB"/>
    <w:rsid w:val="00C638EB"/>
    <w:rsid w:val="00C63CA7"/>
    <w:rsid w:val="00C648C8"/>
    <w:rsid w:val="00C64BBD"/>
    <w:rsid w:val="00C64E30"/>
    <w:rsid w:val="00C64E39"/>
    <w:rsid w:val="00C65F28"/>
    <w:rsid w:val="00C660A9"/>
    <w:rsid w:val="00C6681C"/>
    <w:rsid w:val="00C66FDE"/>
    <w:rsid w:val="00C67C71"/>
    <w:rsid w:val="00C67F33"/>
    <w:rsid w:val="00C70054"/>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7EE7"/>
    <w:rsid w:val="00C909B6"/>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26A3"/>
    <w:rsid w:val="00CE346C"/>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724"/>
    <w:rsid w:val="00D21B2C"/>
    <w:rsid w:val="00D21B33"/>
    <w:rsid w:val="00D21B4B"/>
    <w:rsid w:val="00D229E7"/>
    <w:rsid w:val="00D22AE8"/>
    <w:rsid w:val="00D22E23"/>
    <w:rsid w:val="00D23BD7"/>
    <w:rsid w:val="00D24206"/>
    <w:rsid w:val="00D244A9"/>
    <w:rsid w:val="00D256C0"/>
    <w:rsid w:val="00D25A3B"/>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B5B"/>
    <w:rsid w:val="00D87CA6"/>
    <w:rsid w:val="00D902B2"/>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61B0"/>
    <w:rsid w:val="00DB63C8"/>
    <w:rsid w:val="00DB66BA"/>
    <w:rsid w:val="00DB7962"/>
    <w:rsid w:val="00DB7D66"/>
    <w:rsid w:val="00DC014F"/>
    <w:rsid w:val="00DC102C"/>
    <w:rsid w:val="00DC12AC"/>
    <w:rsid w:val="00DC1ECC"/>
    <w:rsid w:val="00DC2202"/>
    <w:rsid w:val="00DC362B"/>
    <w:rsid w:val="00DC3BE2"/>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E06A0"/>
    <w:rsid w:val="00DE0A44"/>
    <w:rsid w:val="00DE1598"/>
    <w:rsid w:val="00DE16C9"/>
    <w:rsid w:val="00DE1B52"/>
    <w:rsid w:val="00DE3A0F"/>
    <w:rsid w:val="00DE3A4B"/>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E56"/>
    <w:rsid w:val="00E0348C"/>
    <w:rsid w:val="00E03A27"/>
    <w:rsid w:val="00E03DAF"/>
    <w:rsid w:val="00E058BE"/>
    <w:rsid w:val="00E060DD"/>
    <w:rsid w:val="00E0682E"/>
    <w:rsid w:val="00E06AE5"/>
    <w:rsid w:val="00E06DC2"/>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420"/>
    <w:rsid w:val="00E5486E"/>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B0470"/>
    <w:rsid w:val="00EB1B8D"/>
    <w:rsid w:val="00EB1B9A"/>
    <w:rsid w:val="00EB209A"/>
    <w:rsid w:val="00EB2891"/>
    <w:rsid w:val="00EB2EDC"/>
    <w:rsid w:val="00EB31C6"/>
    <w:rsid w:val="00EB3DF0"/>
    <w:rsid w:val="00EB3F45"/>
    <w:rsid w:val="00EB522E"/>
    <w:rsid w:val="00EB5F3A"/>
    <w:rsid w:val="00EC0E66"/>
    <w:rsid w:val="00EC1256"/>
    <w:rsid w:val="00EC23FB"/>
    <w:rsid w:val="00EC3AE7"/>
    <w:rsid w:val="00EC42E2"/>
    <w:rsid w:val="00EC4912"/>
    <w:rsid w:val="00EC4F59"/>
    <w:rsid w:val="00EC52D2"/>
    <w:rsid w:val="00EC5C06"/>
    <w:rsid w:val="00EC5F98"/>
    <w:rsid w:val="00EC641A"/>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7E1"/>
    <w:rsid w:val="00F670F8"/>
    <w:rsid w:val="00F7031E"/>
    <w:rsid w:val="00F717FC"/>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E3E"/>
    <w:rsid w:val="00FC6B62"/>
    <w:rsid w:val="00FC6D0A"/>
    <w:rsid w:val="00FC6F4A"/>
    <w:rsid w:val="00FC7A6A"/>
    <w:rsid w:val="00FC7FDD"/>
    <w:rsid w:val="00FD1C2E"/>
    <w:rsid w:val="00FD4138"/>
    <w:rsid w:val="00FD43EA"/>
    <w:rsid w:val="00FD4FB3"/>
    <w:rsid w:val="00FD5378"/>
    <w:rsid w:val="00FD57A2"/>
    <w:rsid w:val="00FD7065"/>
    <w:rsid w:val="00FE02E2"/>
    <w:rsid w:val="00FE0F94"/>
    <w:rsid w:val="00FE1428"/>
    <w:rsid w:val="00FE14BA"/>
    <w:rsid w:val="00FE1835"/>
    <w:rsid w:val="00FE1E91"/>
    <w:rsid w:val="00FE2046"/>
    <w:rsid w:val="00FE2418"/>
    <w:rsid w:val="00FE2E58"/>
    <w:rsid w:val="00FE2F9D"/>
    <w:rsid w:val="00FE429F"/>
    <w:rsid w:val="00FE4472"/>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C168CF2-0A75-4ADA-A0E3-043FB758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3684</Words>
  <Characters>21000</Characters>
  <Application>Microsoft Office Word</Application>
  <DocSecurity>0</DocSecurity>
  <Lines>175</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2020-11-11T06:49:00Z</dcterms:created>
  <dcterms:modified xsi:type="dcterms:W3CDTF">2020-11-11T06:51:00Z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