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F4A6E9A" w:rsidR="00F110CD" w:rsidRPr="00786023" w:rsidRDefault="00F110CD" w:rsidP="00F110CD">
      <w:pPr>
        <w:pStyle w:val="Header"/>
        <w:tabs>
          <w:tab w:val="right" w:pos="9639"/>
        </w:tabs>
        <w:rPr>
          <w:bCs/>
          <w:noProof w:val="0"/>
          <w:sz w:val="24"/>
          <w:szCs w:val="24"/>
          <w:lang w:val="en-GB"/>
        </w:rPr>
      </w:pPr>
      <w:bookmarkStart w:id="0" w:name="_Hlk37418177"/>
      <w:r w:rsidRPr="00786023">
        <w:rPr>
          <w:bCs/>
          <w:noProof w:val="0"/>
          <w:sz w:val="24"/>
          <w:szCs w:val="24"/>
          <w:lang w:val="en-GB"/>
        </w:rPr>
        <w:t>3GPP TSG RA</w:t>
      </w:r>
      <w:r w:rsidR="00BA1872" w:rsidRPr="00786023">
        <w:rPr>
          <w:bCs/>
          <w:noProof w:val="0"/>
          <w:sz w:val="24"/>
          <w:szCs w:val="24"/>
          <w:lang w:val="en-GB"/>
        </w:rPr>
        <w:t xml:space="preserve">N WG1 </w:t>
      </w:r>
      <w:r w:rsidR="00B65452" w:rsidRPr="00786023">
        <w:rPr>
          <w:bCs/>
          <w:noProof w:val="0"/>
          <w:sz w:val="24"/>
          <w:szCs w:val="24"/>
          <w:lang w:val="en-GB"/>
        </w:rPr>
        <w:t>#</w:t>
      </w:r>
      <w:r w:rsidR="00191E79" w:rsidRPr="00786023">
        <w:rPr>
          <w:bCs/>
          <w:noProof w:val="0"/>
          <w:sz w:val="24"/>
          <w:szCs w:val="24"/>
          <w:lang w:val="en-GB"/>
        </w:rPr>
        <w:t>10</w:t>
      </w:r>
      <w:r w:rsidR="00CE3295" w:rsidRPr="00786023">
        <w:rPr>
          <w:bCs/>
          <w:noProof w:val="0"/>
          <w:sz w:val="24"/>
          <w:szCs w:val="24"/>
          <w:lang w:val="en-GB"/>
        </w:rPr>
        <w:t>3</w:t>
      </w:r>
      <w:r w:rsidR="00F50BD6" w:rsidRPr="00786023">
        <w:rPr>
          <w:bCs/>
          <w:noProof w:val="0"/>
          <w:sz w:val="24"/>
          <w:szCs w:val="24"/>
          <w:lang w:val="en-GB"/>
        </w:rPr>
        <w:t>-</w:t>
      </w:r>
      <w:r w:rsidR="00CE3295" w:rsidRPr="00786023">
        <w:rPr>
          <w:bCs/>
          <w:noProof w:val="0"/>
          <w:sz w:val="24"/>
          <w:szCs w:val="24"/>
          <w:lang w:val="en-GB"/>
        </w:rPr>
        <w:t>e</w:t>
      </w:r>
      <w:r w:rsidR="001348FE" w:rsidRPr="00786023">
        <w:rPr>
          <w:bCs/>
          <w:noProof w:val="0"/>
          <w:sz w:val="24"/>
          <w:szCs w:val="24"/>
          <w:lang w:val="en-GB"/>
        </w:rPr>
        <w:tab/>
      </w:r>
      <w:r w:rsidR="004F1873" w:rsidRPr="00786023">
        <w:rPr>
          <w:sz w:val="24"/>
          <w:szCs w:val="28"/>
          <w:lang w:val="en-GB"/>
        </w:rPr>
        <w:t>R1-200884</w:t>
      </w:r>
      <w:r w:rsidR="00CA7710" w:rsidRPr="00786023">
        <w:rPr>
          <w:sz w:val="24"/>
          <w:szCs w:val="28"/>
          <w:lang w:val="en-GB"/>
        </w:rPr>
        <w:t>4</w:t>
      </w:r>
    </w:p>
    <w:p w14:paraId="30E02940" w14:textId="13B09F95" w:rsidR="00CA26CE" w:rsidRPr="00786023" w:rsidRDefault="002778BD" w:rsidP="00CA26CE">
      <w:pPr>
        <w:pStyle w:val="Header"/>
        <w:rPr>
          <w:bCs/>
          <w:noProof w:val="0"/>
          <w:sz w:val="24"/>
          <w:szCs w:val="24"/>
          <w:lang w:val="en-GB"/>
        </w:rPr>
      </w:pPr>
      <w:r w:rsidRPr="00786023">
        <w:rPr>
          <w:bCs/>
          <w:noProof w:val="0"/>
          <w:sz w:val="24"/>
          <w:szCs w:val="24"/>
          <w:lang w:val="en-GB"/>
        </w:rPr>
        <w:t xml:space="preserve">e-Meeting, </w:t>
      </w:r>
      <w:r w:rsidR="00F50BD6" w:rsidRPr="00786023">
        <w:rPr>
          <w:bCs/>
          <w:noProof w:val="0"/>
          <w:sz w:val="24"/>
          <w:szCs w:val="24"/>
          <w:lang w:val="en-GB"/>
        </w:rPr>
        <w:t>October</w:t>
      </w:r>
      <w:r w:rsidR="004A77B1" w:rsidRPr="00786023">
        <w:rPr>
          <w:bCs/>
          <w:noProof w:val="0"/>
          <w:sz w:val="24"/>
          <w:szCs w:val="24"/>
          <w:lang w:val="en-GB"/>
        </w:rPr>
        <w:t xml:space="preserve"> </w:t>
      </w:r>
      <w:r w:rsidR="00F50BD6" w:rsidRPr="00786023">
        <w:rPr>
          <w:bCs/>
          <w:noProof w:val="0"/>
          <w:sz w:val="24"/>
          <w:szCs w:val="24"/>
          <w:lang w:val="en-GB"/>
        </w:rPr>
        <w:t>26</w:t>
      </w:r>
      <w:r w:rsidR="004A77B1" w:rsidRPr="00786023">
        <w:rPr>
          <w:bCs/>
          <w:noProof w:val="0"/>
          <w:sz w:val="24"/>
          <w:szCs w:val="24"/>
          <w:vertAlign w:val="superscript"/>
          <w:lang w:val="en-GB"/>
        </w:rPr>
        <w:t>th</w:t>
      </w:r>
      <w:r w:rsidR="004A77B1" w:rsidRPr="00786023">
        <w:rPr>
          <w:bCs/>
          <w:noProof w:val="0"/>
          <w:sz w:val="24"/>
          <w:szCs w:val="24"/>
          <w:lang w:val="en-GB"/>
        </w:rPr>
        <w:t xml:space="preserve"> </w:t>
      </w:r>
      <w:r w:rsidR="00451BAE" w:rsidRPr="00786023">
        <w:rPr>
          <w:bCs/>
          <w:noProof w:val="0"/>
          <w:sz w:val="24"/>
          <w:szCs w:val="24"/>
          <w:lang w:val="en-GB"/>
        </w:rPr>
        <w:t>–</w:t>
      </w:r>
      <w:r w:rsidR="00F50BD6" w:rsidRPr="00786023">
        <w:rPr>
          <w:bCs/>
          <w:noProof w:val="0"/>
          <w:sz w:val="24"/>
          <w:szCs w:val="24"/>
          <w:lang w:val="en-GB"/>
        </w:rPr>
        <w:t xml:space="preserve"> November</w:t>
      </w:r>
      <w:r w:rsidR="00451BAE" w:rsidRPr="00786023">
        <w:rPr>
          <w:bCs/>
          <w:noProof w:val="0"/>
          <w:sz w:val="24"/>
          <w:szCs w:val="24"/>
          <w:lang w:val="en-GB"/>
        </w:rPr>
        <w:t xml:space="preserve"> </w:t>
      </w:r>
      <w:r w:rsidR="00F50BD6" w:rsidRPr="00786023">
        <w:rPr>
          <w:bCs/>
          <w:noProof w:val="0"/>
          <w:sz w:val="24"/>
          <w:szCs w:val="24"/>
          <w:lang w:val="en-GB"/>
        </w:rPr>
        <w:t>13</w:t>
      </w:r>
      <w:r w:rsidRPr="00786023">
        <w:rPr>
          <w:bCs/>
          <w:noProof w:val="0"/>
          <w:sz w:val="24"/>
          <w:szCs w:val="24"/>
          <w:vertAlign w:val="superscript"/>
          <w:lang w:val="en-GB"/>
        </w:rPr>
        <w:t>th</w:t>
      </w:r>
      <w:r w:rsidRPr="00786023">
        <w:rPr>
          <w:bCs/>
          <w:noProof w:val="0"/>
          <w:sz w:val="24"/>
          <w:szCs w:val="24"/>
          <w:lang w:val="en-GB"/>
        </w:rPr>
        <w:t>, 2020</w:t>
      </w:r>
    </w:p>
    <w:bookmarkEnd w:id="0"/>
    <w:p w14:paraId="2CFE1919" w14:textId="77777777" w:rsidR="00850D96" w:rsidRPr="00786023" w:rsidRDefault="00850D96" w:rsidP="00CA26CE">
      <w:pPr>
        <w:pStyle w:val="Header"/>
        <w:rPr>
          <w:bCs/>
          <w:noProof w:val="0"/>
          <w:sz w:val="24"/>
          <w:lang w:val="en-GB" w:eastAsia="ja-JP"/>
        </w:rPr>
      </w:pPr>
    </w:p>
    <w:p w14:paraId="30E02941" w14:textId="18A88BA6" w:rsidR="0034111C" w:rsidRPr="00786023" w:rsidRDefault="0034111C" w:rsidP="16512788">
      <w:pPr>
        <w:pStyle w:val="CRCoverPage"/>
        <w:rPr>
          <w:rFonts w:cs="Arial"/>
          <w:b/>
          <w:bCs/>
          <w:sz w:val="24"/>
          <w:szCs w:val="24"/>
          <w:lang w:eastAsia="ja-JP"/>
        </w:rPr>
      </w:pPr>
      <w:r w:rsidRPr="00786023">
        <w:rPr>
          <w:rFonts w:cs="Arial"/>
          <w:b/>
          <w:bCs/>
          <w:sz w:val="24"/>
          <w:szCs w:val="24"/>
        </w:rPr>
        <w:t>Agenda item:</w:t>
      </w:r>
      <w:r w:rsidRPr="00786023">
        <w:rPr>
          <w:rFonts w:cs="Arial"/>
          <w:b/>
          <w:bCs/>
          <w:sz w:val="24"/>
        </w:rPr>
        <w:tab/>
      </w:r>
      <w:r w:rsidRPr="00786023">
        <w:rPr>
          <w:rFonts w:cs="Arial"/>
          <w:b/>
          <w:bCs/>
          <w:sz w:val="24"/>
        </w:rPr>
        <w:tab/>
      </w:r>
      <w:r w:rsidR="0020554C" w:rsidRPr="00786023">
        <w:rPr>
          <w:rFonts w:cs="Arial"/>
          <w:b/>
          <w:bCs/>
          <w:sz w:val="24"/>
          <w:szCs w:val="24"/>
        </w:rPr>
        <w:t>8.3.</w:t>
      </w:r>
      <w:r w:rsidR="00605268" w:rsidRPr="00786023">
        <w:rPr>
          <w:rFonts w:cs="Arial"/>
          <w:b/>
          <w:bCs/>
          <w:sz w:val="24"/>
          <w:szCs w:val="24"/>
        </w:rPr>
        <w:t>4</w:t>
      </w:r>
    </w:p>
    <w:p w14:paraId="30E02942" w14:textId="11CBDC88" w:rsidR="00E128F2" w:rsidRPr="00786023" w:rsidRDefault="0034111C" w:rsidP="16512788">
      <w:pPr>
        <w:tabs>
          <w:tab w:val="left" w:pos="1985"/>
        </w:tabs>
        <w:spacing w:after="120"/>
        <w:ind w:left="1985" w:hanging="1985"/>
        <w:rPr>
          <w:rFonts w:ascii="Arial" w:hAnsi="Arial" w:cs="Arial"/>
          <w:b/>
          <w:bCs/>
          <w:sz w:val="24"/>
          <w:szCs w:val="24"/>
        </w:rPr>
      </w:pPr>
      <w:r w:rsidRPr="00786023">
        <w:rPr>
          <w:rFonts w:ascii="Arial" w:hAnsi="Arial" w:cs="Arial"/>
          <w:b/>
          <w:bCs/>
          <w:sz w:val="24"/>
          <w:szCs w:val="24"/>
        </w:rPr>
        <w:t>Source:</w:t>
      </w:r>
      <w:r w:rsidRPr="00786023">
        <w:rPr>
          <w:rFonts w:ascii="Arial" w:hAnsi="Arial" w:cs="Arial"/>
          <w:b/>
          <w:bCs/>
          <w:sz w:val="24"/>
        </w:rPr>
        <w:tab/>
      </w:r>
      <w:r w:rsidR="00013455" w:rsidRPr="00786023">
        <w:rPr>
          <w:rFonts w:ascii="Arial" w:hAnsi="Arial" w:cs="Arial"/>
          <w:b/>
          <w:bCs/>
          <w:sz w:val="24"/>
          <w:szCs w:val="24"/>
        </w:rPr>
        <w:t xml:space="preserve">Nokia, </w:t>
      </w:r>
      <w:r w:rsidR="00E67802" w:rsidRPr="00786023">
        <w:rPr>
          <w:rFonts w:ascii="Arial" w:hAnsi="Arial" w:cs="Arial"/>
          <w:b/>
          <w:bCs/>
          <w:sz w:val="24"/>
          <w:szCs w:val="24"/>
        </w:rPr>
        <w:t>Nokia</w:t>
      </w:r>
      <w:r w:rsidR="00013455" w:rsidRPr="00786023">
        <w:rPr>
          <w:rFonts w:ascii="Arial" w:hAnsi="Arial" w:cs="Arial"/>
          <w:b/>
          <w:bCs/>
          <w:sz w:val="24"/>
          <w:szCs w:val="24"/>
        </w:rPr>
        <w:t xml:space="preserve"> Shanghai Bell</w:t>
      </w:r>
    </w:p>
    <w:p w14:paraId="30E02943" w14:textId="37CA6FB7" w:rsidR="0034111C" w:rsidRPr="00786023" w:rsidRDefault="0034111C" w:rsidP="16512788">
      <w:pPr>
        <w:ind w:left="1985" w:hanging="1985"/>
        <w:rPr>
          <w:rFonts w:ascii="Arial" w:hAnsi="Arial" w:cs="Arial"/>
          <w:b/>
          <w:bCs/>
          <w:sz w:val="24"/>
          <w:szCs w:val="24"/>
        </w:rPr>
      </w:pPr>
      <w:r w:rsidRPr="00786023">
        <w:rPr>
          <w:rFonts w:ascii="Arial" w:hAnsi="Arial" w:cs="Arial"/>
          <w:b/>
          <w:bCs/>
          <w:sz w:val="24"/>
          <w:szCs w:val="24"/>
        </w:rPr>
        <w:t>Title:</w:t>
      </w:r>
      <w:r w:rsidRPr="00786023">
        <w:rPr>
          <w:rFonts w:ascii="Arial" w:hAnsi="Arial" w:cs="Arial"/>
          <w:b/>
          <w:bCs/>
          <w:sz w:val="24"/>
        </w:rPr>
        <w:tab/>
      </w:r>
      <w:r w:rsidR="00605268" w:rsidRPr="00786023">
        <w:rPr>
          <w:rFonts w:ascii="Arial" w:hAnsi="Arial" w:cs="Arial"/>
          <w:b/>
          <w:bCs/>
          <w:sz w:val="24"/>
        </w:rPr>
        <w:t>Discussion on enhancements for propagation delay compensation</w:t>
      </w:r>
    </w:p>
    <w:p w14:paraId="30E02944" w14:textId="60B6B0C7" w:rsidR="0034111C" w:rsidRPr="00786023" w:rsidRDefault="0034111C" w:rsidP="16512788">
      <w:pPr>
        <w:rPr>
          <w:rFonts w:ascii="Arial" w:hAnsi="Arial" w:cs="Arial"/>
          <w:b/>
          <w:bCs/>
          <w:sz w:val="24"/>
          <w:szCs w:val="24"/>
        </w:rPr>
      </w:pPr>
      <w:r w:rsidRPr="00786023">
        <w:rPr>
          <w:rFonts w:ascii="Arial" w:hAnsi="Arial" w:cs="Arial"/>
          <w:b/>
          <w:bCs/>
          <w:sz w:val="24"/>
          <w:szCs w:val="24"/>
        </w:rPr>
        <w:t xml:space="preserve">Document </w:t>
      </w:r>
      <w:r w:rsidR="3E61DC49" w:rsidRPr="00786023">
        <w:rPr>
          <w:rFonts w:ascii="Arial" w:hAnsi="Arial" w:cs="Arial"/>
          <w:b/>
          <w:bCs/>
          <w:sz w:val="24"/>
          <w:szCs w:val="24"/>
        </w:rPr>
        <w:t>for:</w:t>
      </w:r>
      <w:r w:rsidRPr="00786023">
        <w:rPr>
          <w:rFonts w:ascii="Arial" w:hAnsi="Arial" w:cs="Arial"/>
          <w:b/>
          <w:bCs/>
          <w:sz w:val="24"/>
        </w:rPr>
        <w:tab/>
      </w:r>
      <w:r w:rsidR="00220615" w:rsidRPr="00786023">
        <w:rPr>
          <w:rFonts w:ascii="Arial" w:hAnsi="Arial" w:cs="Arial"/>
          <w:b/>
          <w:bCs/>
          <w:sz w:val="24"/>
        </w:rPr>
        <w:tab/>
      </w:r>
      <w:r w:rsidRPr="00786023">
        <w:rPr>
          <w:rFonts w:ascii="Arial" w:hAnsi="Arial" w:cs="Arial"/>
          <w:b/>
          <w:bCs/>
          <w:sz w:val="24"/>
          <w:szCs w:val="24"/>
        </w:rPr>
        <w:t>Discussion and Decision</w:t>
      </w:r>
    </w:p>
    <w:p w14:paraId="7CF7938E" w14:textId="7E19F756" w:rsidR="00ED1327" w:rsidRPr="00786023" w:rsidRDefault="00EE7FA7" w:rsidP="00ED1327">
      <w:pPr>
        <w:pStyle w:val="Heading1"/>
      </w:pPr>
      <w:r w:rsidRPr="00786023">
        <w:t>Introduction</w:t>
      </w:r>
    </w:p>
    <w:p w14:paraId="0EF085F2" w14:textId="27AA4A18" w:rsidR="004A77B1" w:rsidRPr="00786023" w:rsidRDefault="003E2252" w:rsidP="00B205B9">
      <w:pPr>
        <w:jc w:val="both"/>
      </w:pPr>
      <w:bookmarkStart w:id="1" w:name="_Hlk510705081"/>
      <w:r w:rsidRPr="00786023">
        <w:t xml:space="preserve">During </w:t>
      </w:r>
      <w:r w:rsidR="004A7553" w:rsidRPr="00786023">
        <w:t xml:space="preserve">RAN1#102e </w:t>
      </w:r>
      <w:r w:rsidRPr="00786023">
        <w:t>an</w:t>
      </w:r>
      <w:r w:rsidR="00824AE1" w:rsidRPr="00786023">
        <w:t xml:space="preserve"> email discussion on propagation delay compensation</w:t>
      </w:r>
      <w:r w:rsidR="001A77E1" w:rsidRPr="00786023">
        <w:t xml:space="preserve"> enhancements was conducted</w:t>
      </w:r>
      <w:r w:rsidR="009B3337" w:rsidRPr="00786023">
        <w:t xml:space="preserve">. The </w:t>
      </w:r>
      <w:r w:rsidR="00825E7F" w:rsidRPr="00786023">
        <w:t xml:space="preserve"> summary</w:t>
      </w:r>
      <w:r w:rsidR="009B3337" w:rsidRPr="00786023">
        <w:t xml:space="preserve"> of the discussion and the agreements can be found in</w:t>
      </w:r>
      <w:r w:rsidR="007B62AC" w:rsidRPr="00786023">
        <w:t xml:space="preserve"> </w:t>
      </w:r>
      <w:hyperlink r:id="rId13" w:history="1">
        <w:r w:rsidR="007B62AC" w:rsidRPr="00786023">
          <w:rPr>
            <w:rStyle w:val="Hyperlink"/>
          </w:rPr>
          <w:t>R1-2007068</w:t>
        </w:r>
      </w:hyperlink>
      <w:r w:rsidR="007F61C7" w:rsidRPr="00786023">
        <w:t>, with the agreements copied in below</w:t>
      </w:r>
      <w:r w:rsidR="00314C2F" w:rsidRPr="00786023">
        <w:t>:</w:t>
      </w:r>
    </w:p>
    <w:tbl>
      <w:tblPr>
        <w:tblStyle w:val="TableGrid"/>
        <w:tblW w:w="0" w:type="auto"/>
        <w:tblLook w:val="04A0" w:firstRow="1" w:lastRow="0" w:firstColumn="1" w:lastColumn="0" w:noHBand="0" w:noVBand="1"/>
      </w:tblPr>
      <w:tblGrid>
        <w:gridCol w:w="9629"/>
      </w:tblGrid>
      <w:tr w:rsidR="00314C2F" w:rsidRPr="00786023" w14:paraId="2F439955" w14:textId="77777777" w:rsidTr="00314C2F">
        <w:tc>
          <w:tcPr>
            <w:tcW w:w="9629" w:type="dxa"/>
          </w:tcPr>
          <w:p w14:paraId="4E448411"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x-none"/>
              </w:rPr>
            </w:pPr>
            <w:r w:rsidRPr="00786023">
              <w:rPr>
                <w:rFonts w:ascii="Calibri" w:hAnsi="Calibri" w:cs="Calibri"/>
                <w:sz w:val="22"/>
                <w:szCs w:val="22"/>
                <w:highlight w:val="green"/>
                <w:lang w:eastAsia="x-none"/>
              </w:rPr>
              <w:t>Agreements</w:t>
            </w:r>
            <w:r w:rsidRPr="00786023">
              <w:rPr>
                <w:rFonts w:ascii="Calibri" w:hAnsi="Calibri" w:cs="Calibri"/>
                <w:sz w:val="22"/>
                <w:szCs w:val="22"/>
                <w:lang w:eastAsia="x-none"/>
              </w:rPr>
              <w:t>:</w:t>
            </w:r>
          </w:p>
          <w:p w14:paraId="358B58F7" w14:textId="77777777" w:rsidR="00C73CF7" w:rsidRPr="00786023" w:rsidRDefault="00C73CF7" w:rsidP="00C73CF7">
            <w:pPr>
              <w:numPr>
                <w:ilvl w:val="0"/>
                <w:numId w:val="34"/>
              </w:num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lang w:eastAsia="zh-CN"/>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46"/>
              <w:gridCol w:w="2279"/>
              <w:gridCol w:w="1629"/>
              <w:gridCol w:w="1524"/>
              <w:gridCol w:w="2114"/>
            </w:tblGrid>
            <w:tr w:rsidR="00C73CF7" w:rsidRPr="00786023" w14:paraId="3F29611C" w14:textId="77777777" w:rsidTr="00C73CF7">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0DEF0" w14:textId="77777777" w:rsidR="00C73CF7" w:rsidRPr="00786023" w:rsidRDefault="00C73CF7" w:rsidP="00C73CF7">
                  <w:pPr>
                    <w:keepNext/>
                    <w:overflowPunct/>
                    <w:autoSpaceDE/>
                    <w:autoSpaceDN/>
                    <w:adjustRightInd/>
                    <w:spacing w:after="0"/>
                    <w:jc w:val="center"/>
                    <w:textAlignment w:val="auto"/>
                    <w:rPr>
                      <w:rFonts w:ascii="Calibri" w:hAnsi="Calibri" w:cs="Calibri"/>
                      <w:b/>
                      <w:bCs/>
                      <w:sz w:val="18"/>
                      <w:szCs w:val="18"/>
                    </w:rPr>
                  </w:pPr>
                  <w:r w:rsidRPr="00786023">
                    <w:rPr>
                      <w:rFonts w:ascii="Calibri" w:hAnsi="Calibri" w:cs="Calibri"/>
                      <w:b/>
                      <w:bCs/>
                      <w:sz w:val="18"/>
                      <w:szCs w:val="18"/>
                      <w:lang w:eastAsia="zh-CN"/>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5638B" w14:textId="77777777" w:rsidR="00C73CF7" w:rsidRPr="00786023" w:rsidRDefault="00C73CF7" w:rsidP="00C73CF7">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8BAD6" w14:textId="77777777" w:rsidR="00C73CF7" w:rsidRPr="00786023" w:rsidRDefault="00C73CF7" w:rsidP="00C73CF7">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 xml:space="preserve">5GS synchronicity budget requirement </w:t>
                  </w:r>
                </w:p>
                <w:p w14:paraId="2E04A0F3" w14:textId="77777777" w:rsidR="00C73CF7" w:rsidRPr="00786023" w:rsidRDefault="00C73CF7" w:rsidP="00C73CF7">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F51D7" w14:textId="77777777" w:rsidR="00C73CF7" w:rsidRPr="00786023" w:rsidRDefault="00C73CF7" w:rsidP="00C73CF7">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34420" w14:textId="77777777" w:rsidR="00C73CF7" w:rsidRPr="00786023" w:rsidRDefault="00C73CF7" w:rsidP="00C73CF7">
                  <w:pPr>
                    <w:keepNext/>
                    <w:overflowPunct/>
                    <w:autoSpaceDE/>
                    <w:autoSpaceDN/>
                    <w:adjustRightInd/>
                    <w:spacing w:after="0"/>
                    <w:jc w:val="center"/>
                    <w:textAlignment w:val="auto"/>
                    <w:rPr>
                      <w:rFonts w:ascii="Calibri" w:hAnsi="Calibri" w:cs="Calibri"/>
                      <w:b/>
                      <w:bCs/>
                      <w:sz w:val="18"/>
                      <w:szCs w:val="18"/>
                      <w:lang w:eastAsia="zh-CN"/>
                    </w:rPr>
                  </w:pPr>
                  <w:r w:rsidRPr="00786023">
                    <w:rPr>
                      <w:rFonts w:ascii="Calibri" w:hAnsi="Calibri" w:cs="Calibri"/>
                      <w:b/>
                      <w:bCs/>
                      <w:sz w:val="18"/>
                      <w:szCs w:val="18"/>
                      <w:lang w:eastAsia="zh-CN"/>
                    </w:rPr>
                    <w:t>Scenario</w:t>
                  </w:r>
                </w:p>
              </w:tc>
            </w:tr>
            <w:tr w:rsidR="00C73CF7" w:rsidRPr="00786023" w14:paraId="098DAACB" w14:textId="77777777" w:rsidTr="00C73CF7">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F45B7" w14:textId="77777777" w:rsidR="00C73CF7" w:rsidRPr="00786023" w:rsidRDefault="00C73CF7" w:rsidP="00C73CF7">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7AA24F73" w14:textId="77777777" w:rsidR="00C73CF7" w:rsidRPr="00786023" w:rsidRDefault="00C73CF7" w:rsidP="00C73CF7">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3FCEE40A" w14:textId="77777777" w:rsidR="00C73CF7" w:rsidRPr="00786023" w:rsidRDefault="00C73CF7" w:rsidP="00C73CF7">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7F0F37CF" w14:textId="77777777" w:rsidR="00C73CF7" w:rsidRPr="00786023" w:rsidRDefault="00C73CF7" w:rsidP="00C73CF7">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DCFAC9" w14:textId="77777777" w:rsidR="00C73CF7" w:rsidRPr="00786023" w:rsidRDefault="00C73CF7" w:rsidP="00C73CF7">
                  <w:pPr>
                    <w:keepNext/>
                    <w:numPr>
                      <w:ilvl w:val="0"/>
                      <w:numId w:val="35"/>
                    </w:numPr>
                    <w:overflowPunct/>
                    <w:autoSpaceDE/>
                    <w:autoSpaceDN/>
                    <w:adjustRightInd/>
                    <w:snapToGrid w:val="0"/>
                    <w:spacing w:after="120"/>
                    <w:textAlignment w:val="auto"/>
                    <w:rPr>
                      <w:rFonts w:ascii="Calibri" w:hAnsi="Calibri" w:cs="Calibri"/>
                      <w:sz w:val="18"/>
                      <w:szCs w:val="18"/>
                      <w:lang w:eastAsia="zh-CN"/>
                    </w:rPr>
                  </w:pPr>
                  <w:r w:rsidRPr="00786023">
                    <w:rPr>
                      <w:rFonts w:ascii="Calibri" w:hAnsi="Calibri" w:cs="Calibri"/>
                      <w:sz w:val="18"/>
                      <w:szCs w:val="18"/>
                      <w:lang w:eastAsia="zh-CN"/>
                    </w:rPr>
                    <w:t>Control-to-control communication for industrial controller</w:t>
                  </w:r>
                </w:p>
              </w:tc>
            </w:tr>
            <w:tr w:rsidR="00C73CF7" w:rsidRPr="00786023" w14:paraId="3D19559F" w14:textId="77777777" w:rsidTr="00C73CF7">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DE2F3" w14:textId="77777777" w:rsidR="00C73CF7" w:rsidRPr="00786023" w:rsidRDefault="00C73CF7" w:rsidP="00C73CF7">
                  <w:pPr>
                    <w:keepNext/>
                    <w:overflowPunct/>
                    <w:autoSpaceDE/>
                    <w:autoSpaceDN/>
                    <w:adjustRightInd/>
                    <w:spacing w:after="0"/>
                    <w:textAlignment w:val="auto"/>
                    <w:rPr>
                      <w:rFonts w:ascii="Calibri" w:hAnsi="Calibri" w:cs="Calibri"/>
                      <w:sz w:val="18"/>
                      <w:szCs w:val="18"/>
                    </w:rPr>
                  </w:pPr>
                  <w:r w:rsidRPr="00786023">
                    <w:rPr>
                      <w:rFonts w:ascii="Calibri" w:hAnsi="Calibri" w:cs="Calibri"/>
                      <w:sz w:val="18"/>
                      <w:szCs w:val="18"/>
                      <w:lang w:eastAsia="zh-CN"/>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4D583667" w14:textId="77777777" w:rsidR="00C73CF7" w:rsidRPr="00786023" w:rsidRDefault="00C73CF7" w:rsidP="00C73CF7">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4C2BFB1D" w14:textId="77777777" w:rsidR="00C73CF7" w:rsidRPr="00786023" w:rsidRDefault="00C73CF7" w:rsidP="00C73CF7">
                  <w:pPr>
                    <w:keepNext/>
                    <w:overflowPunct/>
                    <w:autoSpaceDE/>
                    <w:autoSpaceDN/>
                    <w:adjustRightInd/>
                    <w:spacing w:after="0"/>
                    <w:textAlignment w:val="auto"/>
                    <w:rPr>
                      <w:rFonts w:ascii="Calibri" w:hAnsi="Calibri" w:cs="Calibri"/>
                      <w:sz w:val="18"/>
                      <w:szCs w:val="18"/>
                      <w:lang w:eastAsia="zh-CN"/>
                    </w:rPr>
                  </w:pPr>
                  <w:r w:rsidRPr="00786023">
                    <w:rPr>
                      <w:rFonts w:ascii="Calibri" w:hAnsi="Calibri" w:cs="Calibri"/>
                      <w:sz w:val="18"/>
                      <w:szCs w:val="18"/>
                      <w:lang w:eastAsia="zh-CN"/>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4E4D5E60" w14:textId="77777777" w:rsidR="00C73CF7" w:rsidRPr="00786023" w:rsidRDefault="00C73CF7" w:rsidP="00C73CF7">
                  <w:pPr>
                    <w:keepNext/>
                    <w:overflowPunct/>
                    <w:autoSpaceDE/>
                    <w:autoSpaceDN/>
                    <w:adjustRightInd/>
                    <w:spacing w:after="0"/>
                    <w:textAlignment w:val="auto"/>
                    <w:rPr>
                      <w:rFonts w:ascii="Calibri" w:hAnsi="Calibri" w:cs="Calibri"/>
                      <w:color w:val="000000"/>
                      <w:sz w:val="18"/>
                      <w:szCs w:val="18"/>
                      <w:lang w:eastAsia="zh-CN"/>
                    </w:rPr>
                  </w:pPr>
                  <w:r w:rsidRPr="00786023">
                    <w:rPr>
                      <w:rFonts w:ascii="Calibri" w:hAnsi="Calibri" w:cs="Calibri"/>
                      <w:color w:val="000000"/>
                      <w:sz w:val="18"/>
                      <w:szCs w:val="18"/>
                      <w:lang w:eastAsia="zh-CN"/>
                    </w:rPr>
                    <w:t>&lt; 20 km</w:t>
                  </w:r>
                  <w:r w:rsidRPr="00786023">
                    <w:rPr>
                      <w:rFonts w:ascii="Calibri" w:hAnsi="Calibri" w:cs="Calibri"/>
                      <w:color w:val="000000"/>
                      <w:sz w:val="18"/>
                      <w:szCs w:val="18"/>
                      <w:vertAlign w:val="superscript"/>
                      <w:lang w:eastAsia="zh-CN"/>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2A76B9" w14:textId="77777777" w:rsidR="00C73CF7" w:rsidRPr="00786023" w:rsidRDefault="00C73CF7" w:rsidP="00C73CF7">
                  <w:pPr>
                    <w:keepNext/>
                    <w:numPr>
                      <w:ilvl w:val="0"/>
                      <w:numId w:val="35"/>
                    </w:numPr>
                    <w:overflowPunct/>
                    <w:autoSpaceDE/>
                    <w:autoSpaceDN/>
                    <w:adjustRightInd/>
                    <w:snapToGrid w:val="0"/>
                    <w:spacing w:after="120"/>
                    <w:textAlignment w:val="auto"/>
                    <w:rPr>
                      <w:rFonts w:ascii="Calibri" w:hAnsi="Calibri" w:cs="Calibri"/>
                      <w:sz w:val="18"/>
                      <w:szCs w:val="18"/>
                      <w:lang w:eastAsia="zh-CN"/>
                    </w:rPr>
                  </w:pPr>
                  <w:r w:rsidRPr="00786023">
                    <w:rPr>
                      <w:rFonts w:ascii="Calibri" w:hAnsi="Calibri" w:cs="Calibri"/>
                      <w:sz w:val="18"/>
                      <w:szCs w:val="18"/>
                      <w:lang w:eastAsia="zh-CN"/>
                    </w:rPr>
                    <w:t>Smart Grid: synchronicity between PMUs</w:t>
                  </w:r>
                </w:p>
              </w:tc>
            </w:tr>
          </w:tbl>
          <w:p w14:paraId="028CC751"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x-none"/>
              </w:rPr>
            </w:pPr>
          </w:p>
          <w:p w14:paraId="6DC7269F"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0C218473" w14:textId="10CD7654" w:rsidR="00C73CF7" w:rsidRPr="00786023" w:rsidRDefault="00C73CF7" w:rsidP="00C73CF7">
            <w:pPr>
              <w:numPr>
                <w:ilvl w:val="0"/>
                <w:numId w:val="34"/>
              </w:numPr>
              <w:overflowPunct/>
              <w:autoSpaceDE/>
              <w:autoSpaceDN/>
              <w:adjustRightInd/>
              <w:snapToGrid w:val="0"/>
              <w:spacing w:after="120"/>
              <w:textAlignment w:val="auto"/>
              <w:rPr>
                <w:rFonts w:ascii="Calibri" w:hAnsi="Calibri" w:cs="Calibri"/>
                <w:iCs/>
                <w:sz w:val="22"/>
                <w:szCs w:val="22"/>
                <w:lang w:eastAsia="zh-CN"/>
              </w:rPr>
            </w:pPr>
            <w:r w:rsidRPr="00786023">
              <w:rPr>
                <w:rFonts w:ascii="Calibri" w:hAnsi="Calibri" w:cs="Calibri"/>
                <w:iCs/>
                <w:sz w:val="22"/>
                <w:szCs w:val="22"/>
                <w:lang w:eastAsia="zh-CN"/>
              </w:rPr>
              <w:fldChar w:fldCharType="begin"/>
            </w:r>
            <w:r w:rsidRPr="00786023">
              <w:rPr>
                <w:rFonts w:ascii="Calibri" w:hAnsi="Calibri" w:cs="Calibri"/>
                <w:iCs/>
                <w:sz w:val="22"/>
                <w:szCs w:val="22"/>
                <w:lang w:eastAsia="zh-CN"/>
              </w:rPr>
              <w:instrText xml:space="preserve"> QUOTE </w:instrText>
            </w:r>
            <w:r w:rsidR="00D82CBE" w:rsidRPr="00786023">
              <w:rPr>
                <w:rFonts w:ascii="Calibri" w:hAnsi="Calibri" w:cs="Calibri"/>
                <w:iCs/>
                <w:position w:val="-5"/>
                <w:sz w:val="22"/>
                <w:szCs w:val="22"/>
                <w:lang w:eastAsia="zh-CN"/>
              </w:rPr>
              <w:pict w14:anchorId="459BE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5pt;height:13.1pt" equationxml="&lt;">
                  <v:imagedata r:id="rId14" o:title="" chromakey="white"/>
                </v:shape>
              </w:pict>
            </w:r>
            <w:r w:rsidRPr="00786023">
              <w:rPr>
                <w:rFonts w:ascii="Calibri" w:hAnsi="Calibri" w:cs="Calibri"/>
                <w:iCs/>
                <w:sz w:val="22"/>
                <w:szCs w:val="22"/>
                <w:lang w:eastAsia="zh-CN"/>
              </w:rPr>
              <w:instrText xml:space="preserve"> </w:instrText>
            </w:r>
            <w:r w:rsidRPr="00786023">
              <w:rPr>
                <w:rFonts w:ascii="Calibri" w:hAnsi="Calibri" w:cs="Calibri"/>
                <w:iCs/>
                <w:sz w:val="22"/>
                <w:szCs w:val="22"/>
                <w:lang w:eastAsia="zh-CN"/>
              </w:rPr>
              <w:fldChar w:fldCharType="end"/>
            </w:r>
            <w:r w:rsidRPr="00786023">
              <w:rPr>
                <w:rFonts w:ascii="Symbol" w:eastAsia="Symbol" w:hAnsi="Symbol" w:cs="Symbol"/>
                <w:iCs/>
                <w:sz w:val="22"/>
                <w:szCs w:val="22"/>
                <w:lang w:eastAsia="zh-CN"/>
              </w:rPr>
              <w:t>±</w:t>
            </w:r>
            <w:r w:rsidRPr="00786023">
              <w:rPr>
                <w:rFonts w:ascii="Calibri" w:hAnsi="Calibri" w:cs="Calibri"/>
                <w:iCs/>
                <w:sz w:val="22"/>
                <w:szCs w:val="22"/>
                <w:lang w:eastAsia="zh-CN"/>
              </w:rPr>
              <w:t>8*64*T</w:t>
            </w:r>
            <w:r w:rsidRPr="00786023">
              <w:rPr>
                <w:rFonts w:ascii="Calibri" w:hAnsi="Calibri" w:cs="Calibri"/>
                <w:iCs/>
                <w:sz w:val="22"/>
                <w:szCs w:val="22"/>
                <w:vertAlign w:val="subscript"/>
                <w:lang w:eastAsia="zh-CN"/>
              </w:rPr>
              <w:t>c</w:t>
            </w:r>
            <w:r w:rsidRPr="00786023">
              <w:rPr>
                <w:rFonts w:ascii="Calibri" w:hAnsi="Calibri" w:cs="Calibri"/>
                <w:iCs/>
                <w:sz w:val="22"/>
                <w:szCs w:val="22"/>
                <w:lang w:eastAsia="zh-CN"/>
              </w:rPr>
              <w:t>/2</w:t>
            </w:r>
            <w:r w:rsidRPr="00786023">
              <w:rPr>
                <w:rFonts w:ascii="Symbol" w:eastAsia="Symbol" w:hAnsi="Symbol" w:cs="Symbol"/>
                <w:iCs/>
                <w:sz w:val="22"/>
                <w:szCs w:val="22"/>
                <w:vertAlign w:val="superscript"/>
                <w:lang w:eastAsia="zh-CN"/>
              </w:rPr>
              <w:t>m</w:t>
            </w:r>
            <w:r w:rsidRPr="00786023">
              <w:rPr>
                <w:rFonts w:ascii="Calibri" w:hAnsi="Calibri" w:cs="Calibri"/>
                <w:iCs/>
                <w:sz w:val="22"/>
                <w:szCs w:val="22"/>
                <w:lang w:eastAsia="zh-CN"/>
              </w:rPr>
              <w:t xml:space="preserve"> as the TA indicating error is assumed in the evaluation.</w:t>
            </w:r>
          </w:p>
          <w:p w14:paraId="16F0EA1F"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335260F5"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For 5GS synchronicity budget requirement, </w:t>
            </w:r>
          </w:p>
          <w:p w14:paraId="7A5E6B98" w14:textId="77777777" w:rsidR="00C73CF7" w:rsidRPr="00786023" w:rsidRDefault="00C73CF7" w:rsidP="00C73CF7">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sz w:val="22"/>
                <w:szCs w:val="22"/>
                <w:lang w:eastAsia="zh-CN"/>
              </w:rPr>
              <w:t xml:space="preserve">One Uu interface is assumed for smart grid. </w:t>
            </w:r>
          </w:p>
          <w:p w14:paraId="1352A932" w14:textId="77777777" w:rsidR="00C73CF7" w:rsidRPr="00786023" w:rsidRDefault="00C73CF7" w:rsidP="00C73CF7">
            <w:pPr>
              <w:numPr>
                <w:ilvl w:val="0"/>
                <w:numId w:val="36"/>
              </w:numPr>
              <w:overflowPunct/>
              <w:autoSpaceDE/>
              <w:autoSpaceDN/>
              <w:adjustRightInd/>
              <w:snapToGrid w:val="0"/>
              <w:spacing w:after="120" w:line="252" w:lineRule="auto"/>
              <w:contextualSpacing/>
              <w:textAlignment w:val="auto"/>
              <w:rPr>
                <w:rFonts w:ascii="Calibri" w:hAnsi="Calibri" w:cs="Calibri"/>
                <w:color w:val="1F497D"/>
                <w:sz w:val="22"/>
                <w:szCs w:val="21"/>
                <w:lang w:eastAsia="zh-CN"/>
              </w:rPr>
            </w:pPr>
            <w:r w:rsidRPr="00786023">
              <w:rPr>
                <w:rFonts w:ascii="Calibri" w:hAnsi="Calibri" w:cs="Calibri"/>
                <w:sz w:val="22"/>
                <w:szCs w:val="22"/>
                <w:lang w:eastAsia="zh-CN"/>
              </w:rPr>
              <w:t>Two Uu interfaces are assumed for control-to-control.</w:t>
            </w:r>
          </w:p>
          <w:p w14:paraId="6531AA1F" w14:textId="77777777" w:rsidR="00C73CF7" w:rsidRPr="00786023" w:rsidRDefault="00C73CF7" w:rsidP="00C73CF7">
            <w:pPr>
              <w:overflowPunct/>
              <w:autoSpaceDE/>
              <w:autoSpaceDN/>
              <w:adjustRightInd/>
              <w:spacing w:after="0"/>
              <w:textAlignment w:val="auto"/>
              <w:rPr>
                <w:rFonts w:ascii="Calibri" w:hAnsi="Calibri" w:cs="Calibri"/>
                <w:color w:val="1F497D"/>
                <w:sz w:val="22"/>
                <w:szCs w:val="21"/>
                <w:lang w:eastAsia="zh-CN"/>
              </w:rPr>
            </w:pPr>
          </w:p>
          <w:p w14:paraId="3D5841A0"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7DDA7335"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For BS transmit timing error, further study the following three options: </w:t>
            </w:r>
          </w:p>
          <w:p w14:paraId="4082C186" w14:textId="77777777" w:rsidR="00C73CF7" w:rsidRPr="00786023" w:rsidRDefault="00C73CF7" w:rsidP="00C73CF7">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b/>
                <w:bCs/>
                <w:sz w:val="22"/>
                <w:szCs w:val="22"/>
                <w:lang w:eastAsia="zh-CN"/>
              </w:rPr>
              <w:t>Option 1</w:t>
            </w:r>
            <w:r w:rsidRPr="00786023">
              <w:rPr>
                <w:rFonts w:ascii="Calibri" w:hAnsi="Calibri" w:cs="Calibri"/>
                <w:sz w:val="22"/>
                <w:szCs w:val="22"/>
                <w:lang w:eastAsia="zh-CN"/>
              </w:rPr>
              <w:t>:</w:t>
            </w:r>
            <w:r w:rsidRPr="00786023">
              <w:rPr>
                <w:rFonts w:ascii="Calibri" w:hAnsi="Calibri" w:cs="Calibri"/>
                <w:b/>
                <w:bCs/>
                <w:color w:val="000000"/>
                <w:sz w:val="22"/>
                <w:szCs w:val="22"/>
                <w:lang w:eastAsia="zh-CN"/>
              </w:rPr>
              <w:t xml:space="preserve"> </w:t>
            </w:r>
            <w:r w:rsidRPr="00786023">
              <w:rPr>
                <w:rFonts w:ascii="Calibri" w:hAnsi="Calibri" w:cs="Calibri"/>
                <w:color w:val="000000"/>
                <w:sz w:val="22"/>
                <w:szCs w:val="22"/>
                <w:lang w:eastAsia="zh-CN"/>
              </w:rPr>
              <w:t>65 ns</w:t>
            </w:r>
            <w:r w:rsidRPr="00786023">
              <w:rPr>
                <w:rFonts w:ascii="Calibri" w:hAnsi="Calibri" w:cs="Calibri"/>
                <w:sz w:val="22"/>
                <w:szCs w:val="22"/>
                <w:lang w:eastAsia="zh-CN"/>
              </w:rPr>
              <w:t xml:space="preserve"> </w:t>
            </w:r>
          </w:p>
          <w:p w14:paraId="73470286" w14:textId="77777777" w:rsidR="00C73CF7" w:rsidRPr="00786023" w:rsidRDefault="00C73CF7" w:rsidP="00C73CF7">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b/>
                <w:bCs/>
                <w:sz w:val="22"/>
                <w:szCs w:val="22"/>
                <w:lang w:eastAsia="zh-CN"/>
              </w:rPr>
              <w:t>Option 2</w:t>
            </w:r>
            <w:r w:rsidRPr="00786023">
              <w:rPr>
                <w:rFonts w:ascii="Calibri" w:hAnsi="Calibri" w:cs="Calibri"/>
                <w:sz w:val="22"/>
                <w:szCs w:val="22"/>
                <w:lang w:eastAsia="zh-CN"/>
              </w:rPr>
              <w:t>:±130ns for the indoor scenario and ±200ns for the smart grid scenario</w:t>
            </w:r>
          </w:p>
          <w:p w14:paraId="0638CE83" w14:textId="77777777" w:rsidR="00C73CF7" w:rsidRPr="00786023" w:rsidRDefault="00C73CF7" w:rsidP="00C73CF7">
            <w:pPr>
              <w:numPr>
                <w:ilvl w:val="0"/>
                <w:numId w:val="36"/>
              </w:numPr>
              <w:overflowPunct/>
              <w:autoSpaceDE/>
              <w:autoSpaceDN/>
              <w:adjustRightInd/>
              <w:snapToGrid w:val="0"/>
              <w:spacing w:after="120" w:line="252" w:lineRule="auto"/>
              <w:contextualSpacing/>
              <w:textAlignment w:val="auto"/>
              <w:rPr>
                <w:rFonts w:ascii="Calibri" w:hAnsi="Calibri" w:cs="Calibri"/>
                <w:sz w:val="22"/>
                <w:szCs w:val="22"/>
                <w:lang w:eastAsia="zh-CN"/>
              </w:rPr>
            </w:pPr>
            <w:r w:rsidRPr="00786023">
              <w:rPr>
                <w:rFonts w:ascii="Calibri" w:hAnsi="Calibri" w:cs="Calibri"/>
                <w:b/>
                <w:bCs/>
                <w:sz w:val="22"/>
                <w:szCs w:val="22"/>
                <w:lang w:eastAsia="zh-CN"/>
              </w:rPr>
              <w:t>Option 3</w:t>
            </w:r>
            <w:r w:rsidRPr="00786023">
              <w:rPr>
                <w:rFonts w:ascii="Calibri" w:hAnsi="Calibri" w:cs="Calibri"/>
                <w:sz w:val="22"/>
                <w:szCs w:val="22"/>
                <w:lang w:eastAsia="zh-CN"/>
              </w:rPr>
              <w:t xml:space="preserve">:82.5 </w:t>
            </w:r>
            <w:r w:rsidRPr="00786023">
              <w:rPr>
                <w:rFonts w:ascii="Calibri" w:hAnsi="Calibri" w:cs="Calibri"/>
                <w:color w:val="000000"/>
                <w:sz w:val="22"/>
                <w:szCs w:val="22"/>
                <w:lang w:eastAsia="zh-CN"/>
              </w:rPr>
              <w:t>ns</w:t>
            </w:r>
          </w:p>
          <w:p w14:paraId="4C572692" w14:textId="77777777" w:rsidR="00C73CF7" w:rsidRPr="00786023" w:rsidRDefault="00C73CF7" w:rsidP="00C73CF7">
            <w:pPr>
              <w:overflowPunct/>
              <w:autoSpaceDE/>
              <w:autoSpaceDN/>
              <w:adjustRightInd/>
              <w:spacing w:after="0"/>
              <w:textAlignment w:val="auto"/>
              <w:rPr>
                <w:rFonts w:ascii="Calibri" w:hAnsi="Calibri" w:cs="Calibri"/>
                <w:color w:val="1F497D"/>
                <w:sz w:val="22"/>
                <w:szCs w:val="21"/>
                <w:lang w:eastAsia="zh-CN"/>
              </w:rPr>
            </w:pPr>
          </w:p>
          <w:p w14:paraId="466F849B"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3F3F18C8" w14:textId="77777777" w:rsidR="00C73CF7" w:rsidRPr="00786023" w:rsidRDefault="00C73CF7" w:rsidP="00C73CF7">
            <w:pPr>
              <w:overflowPunct/>
              <w:autoSpaceDE/>
              <w:autoSpaceDN/>
              <w:adjustRightInd/>
              <w:spacing w:after="0"/>
              <w:textAlignment w:val="auto"/>
              <w:rPr>
                <w:rFonts w:ascii="Calibri" w:hAnsi="Calibri" w:cs="Calibri"/>
                <w:color w:val="1F497D"/>
                <w:sz w:val="22"/>
                <w:szCs w:val="22"/>
                <w:lang w:eastAsia="zh-CN"/>
              </w:rPr>
            </w:pPr>
            <w:r w:rsidRPr="00786023">
              <w:rPr>
                <w:rFonts w:ascii="Calibri" w:hAnsi="Calibri" w:cs="Calibri"/>
                <w:color w:val="000000"/>
                <w:sz w:val="22"/>
                <w:szCs w:val="22"/>
                <w:lang w:eastAsia="zh-CN"/>
              </w:rPr>
              <w:t xml:space="preserve">The value defined in Table 7.1.2-1 for initial transmit timing error (Te) in TS 38.133 should be considered for evaluation of the time synchronization.  </w:t>
            </w:r>
          </w:p>
          <w:p w14:paraId="72A68EC3" w14:textId="77777777" w:rsidR="00C73CF7" w:rsidRPr="00786023" w:rsidRDefault="00C73CF7" w:rsidP="00C73CF7">
            <w:pPr>
              <w:overflowPunct/>
              <w:autoSpaceDE/>
              <w:autoSpaceDN/>
              <w:adjustRightInd/>
              <w:spacing w:after="0"/>
              <w:textAlignment w:val="auto"/>
              <w:rPr>
                <w:rFonts w:ascii="Calibri" w:hAnsi="Calibri" w:cs="Calibri"/>
                <w:color w:val="1F497D"/>
                <w:sz w:val="22"/>
                <w:szCs w:val="21"/>
                <w:lang w:eastAsia="zh-CN"/>
              </w:rPr>
            </w:pPr>
          </w:p>
          <w:p w14:paraId="7ABFD46F"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2C45A16F"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Asymmetry between downlink and uplink channel for control-to-control scenario is not considered.  </w:t>
            </w:r>
          </w:p>
          <w:p w14:paraId="064EE396" w14:textId="77777777" w:rsidR="00C73CF7" w:rsidRPr="00786023" w:rsidRDefault="00C73CF7" w:rsidP="00C73CF7">
            <w:pPr>
              <w:overflowPunct/>
              <w:autoSpaceDE/>
              <w:autoSpaceDN/>
              <w:adjustRightInd/>
              <w:spacing w:after="0"/>
              <w:textAlignment w:val="auto"/>
              <w:rPr>
                <w:rFonts w:ascii="Calibri" w:hAnsi="Calibri" w:cs="Calibri"/>
                <w:color w:val="1F497D"/>
                <w:sz w:val="22"/>
                <w:szCs w:val="21"/>
                <w:lang w:eastAsia="zh-CN"/>
              </w:rPr>
            </w:pPr>
          </w:p>
          <w:p w14:paraId="1B7DB72E"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40E91057"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100 ns is assumed for BS detecting error.  </w:t>
            </w:r>
          </w:p>
          <w:p w14:paraId="4824AF06" w14:textId="77777777" w:rsidR="00C73CF7" w:rsidRPr="00786023" w:rsidRDefault="00C73CF7" w:rsidP="00C73CF7">
            <w:pPr>
              <w:overflowPunct/>
              <w:autoSpaceDE/>
              <w:autoSpaceDN/>
              <w:adjustRightInd/>
              <w:spacing w:after="0"/>
              <w:textAlignment w:val="auto"/>
              <w:rPr>
                <w:rFonts w:ascii="Calibri" w:hAnsi="Calibri" w:cs="Calibri"/>
                <w:color w:val="1F497D"/>
                <w:sz w:val="22"/>
                <w:szCs w:val="21"/>
                <w:lang w:eastAsia="zh-CN"/>
              </w:rPr>
            </w:pPr>
          </w:p>
          <w:p w14:paraId="425B55B7"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44F433D5"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Timing advance adjustment accuracy defined in Table 7.3.2.2-1 in TS 38.133 is assumed for evaluation of the time synchronization.   </w:t>
            </w:r>
          </w:p>
          <w:p w14:paraId="677550DD"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1AAC0A00"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Both 15 kHz and 30 kHz are assumed for both control-to-control and smart grid for evaluation of the time synchronization.   </w:t>
            </w:r>
          </w:p>
          <w:p w14:paraId="55086210"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p>
          <w:p w14:paraId="3DA6E544"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highlight w:val="green"/>
                <w:lang w:eastAsia="zh-CN"/>
              </w:rPr>
              <w:t>Agreements</w:t>
            </w:r>
            <w:r w:rsidRPr="00786023">
              <w:rPr>
                <w:rFonts w:ascii="Calibri" w:hAnsi="Calibri" w:cs="Calibri"/>
                <w:sz w:val="22"/>
                <w:szCs w:val="22"/>
                <w:lang w:eastAsia="zh-CN"/>
              </w:rPr>
              <w:t>:</w:t>
            </w:r>
          </w:p>
          <w:p w14:paraId="46B6394B" w14:textId="77777777" w:rsidR="00C73CF7" w:rsidRPr="00786023" w:rsidRDefault="00C73CF7" w:rsidP="00C73CF7">
            <w:pPr>
              <w:overflowPunct/>
              <w:adjustRightInd/>
              <w:snapToGrid w:val="0"/>
              <w:spacing w:after="120"/>
              <w:textAlignment w:val="auto"/>
              <w:rPr>
                <w:rFonts w:ascii="Calibri" w:hAnsi="Calibri" w:cs="Calibri"/>
                <w:sz w:val="22"/>
                <w:szCs w:val="22"/>
                <w:lang w:eastAsia="zh-CN"/>
              </w:rPr>
            </w:pPr>
            <w:r w:rsidRPr="00786023">
              <w:rPr>
                <w:rFonts w:ascii="Calibri" w:hAnsi="Calibri" w:cs="Calibri"/>
                <w:color w:val="000000"/>
                <w:sz w:val="22"/>
                <w:szCs w:val="22"/>
                <w:lang w:eastAsia="zh-CN"/>
              </w:rPr>
              <w:t xml:space="preserve">Send an LS to RAN2 with the content including      </w:t>
            </w:r>
          </w:p>
          <w:p w14:paraId="57C0D90C" w14:textId="77777777" w:rsidR="00C73CF7" w:rsidRPr="00786023" w:rsidRDefault="00C73CF7" w:rsidP="00C73CF7">
            <w:pPr>
              <w:numPr>
                <w:ilvl w:val="0"/>
                <w:numId w:val="37"/>
              </w:numPr>
              <w:overflowPunct/>
              <w:autoSpaceDE/>
              <w:autoSpaceDN/>
              <w:adjustRightInd/>
              <w:snapToGrid w:val="0"/>
              <w:spacing w:beforeLines="50" w:before="120" w:after="240"/>
              <w:ind w:left="1434" w:hanging="357"/>
              <w:contextualSpacing/>
              <w:textAlignment w:val="auto"/>
              <w:rPr>
                <w:rFonts w:ascii="Calibri" w:hAnsi="Calibri" w:cs="Calibri"/>
                <w:sz w:val="22"/>
                <w:szCs w:val="22"/>
                <w:lang w:eastAsia="zh-CN"/>
              </w:rPr>
            </w:pPr>
            <w:r w:rsidRPr="00786023">
              <w:rPr>
                <w:rFonts w:ascii="Calibri" w:hAnsi="Calibri" w:cs="Calibri"/>
                <w:sz w:val="22"/>
                <w:szCs w:val="22"/>
                <w:lang w:eastAsia="zh-CN"/>
              </w:rPr>
              <w:t>Inform RAN2 the two representative use cases concluded in RAN1 for further study;</w:t>
            </w:r>
          </w:p>
          <w:p w14:paraId="1C53834B" w14:textId="77777777" w:rsidR="00C73CF7" w:rsidRPr="00786023" w:rsidRDefault="00C73CF7" w:rsidP="00C73CF7">
            <w:pPr>
              <w:numPr>
                <w:ilvl w:val="0"/>
                <w:numId w:val="37"/>
              </w:numPr>
              <w:overflowPunct/>
              <w:autoSpaceDE/>
              <w:autoSpaceDN/>
              <w:adjustRightInd/>
              <w:snapToGrid w:val="0"/>
              <w:spacing w:beforeLines="50" w:before="120" w:after="240"/>
              <w:ind w:left="1434" w:hanging="357"/>
              <w:contextualSpacing/>
              <w:textAlignment w:val="auto"/>
              <w:rPr>
                <w:rFonts w:ascii="Calibri" w:hAnsi="Calibri" w:cs="Calibri"/>
                <w:sz w:val="22"/>
                <w:szCs w:val="22"/>
                <w:lang w:eastAsia="zh-CN"/>
              </w:rPr>
            </w:pPr>
            <w:r w:rsidRPr="00786023">
              <w:rPr>
                <w:rFonts w:ascii="Calibri" w:hAnsi="Calibri" w:cs="Calibri"/>
                <w:sz w:val="22"/>
                <w:szCs w:val="22"/>
                <w:lang w:eastAsia="zh-CN"/>
              </w:rPr>
              <w:t>Ask RAN2 for input about Uu interface error budget for each of the two use cases;</w:t>
            </w:r>
          </w:p>
          <w:p w14:paraId="4AE0973B"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p>
          <w:p w14:paraId="6AC8442F" w14:textId="77777777" w:rsidR="00C73CF7" w:rsidRPr="00786023" w:rsidRDefault="00C73CF7" w:rsidP="00C73CF7">
            <w:pPr>
              <w:overflowPunct/>
              <w:autoSpaceDE/>
              <w:autoSpaceDN/>
              <w:adjustRightInd/>
              <w:spacing w:after="0"/>
              <w:textAlignment w:val="auto"/>
              <w:rPr>
                <w:rFonts w:ascii="Calibri" w:hAnsi="Calibri" w:cs="Calibri"/>
                <w:sz w:val="22"/>
                <w:szCs w:val="22"/>
                <w:highlight w:val="green"/>
                <w:lang w:eastAsia="zh-CN"/>
              </w:rPr>
            </w:pPr>
            <w:r w:rsidRPr="00786023">
              <w:rPr>
                <w:rFonts w:ascii="Calibri" w:hAnsi="Calibri" w:cs="Calibri"/>
                <w:sz w:val="22"/>
                <w:szCs w:val="22"/>
                <w:highlight w:val="green"/>
                <w:lang w:eastAsia="zh-CN"/>
              </w:rPr>
              <w:t>Agreements:</w:t>
            </w:r>
          </w:p>
          <w:p w14:paraId="1FECB131" w14:textId="77777777" w:rsidR="00C73CF7" w:rsidRPr="00786023" w:rsidRDefault="00C73CF7" w:rsidP="00C73CF7">
            <w:pPr>
              <w:overflowPunct/>
              <w:adjustRightInd/>
              <w:snapToGrid w:val="0"/>
              <w:spacing w:after="120"/>
              <w:jc w:val="both"/>
              <w:textAlignment w:val="auto"/>
              <w:rPr>
                <w:sz w:val="22"/>
                <w:szCs w:val="22"/>
                <w:lang w:eastAsia="zh-CN"/>
              </w:rPr>
            </w:pPr>
            <w:r w:rsidRPr="00786023">
              <w:rPr>
                <w:sz w:val="22"/>
                <w:szCs w:val="22"/>
              </w:rPr>
              <w:t>T</w:t>
            </w:r>
            <w:r w:rsidRPr="00786023">
              <w:rPr>
                <w:sz w:val="22"/>
                <w:szCs w:val="22"/>
                <w:lang w:eastAsia="zh-CN"/>
              </w:rPr>
              <w:t xml:space="preserve">he following options for propagation delay compensation </w:t>
            </w:r>
            <w:r w:rsidRPr="00786023">
              <w:rPr>
                <w:sz w:val="22"/>
                <w:szCs w:val="22"/>
              </w:rPr>
              <w:t>are further studied in RAN1</w:t>
            </w:r>
            <w:r w:rsidRPr="00786023">
              <w:rPr>
                <w:sz w:val="22"/>
                <w:szCs w:val="22"/>
                <w:lang w:eastAsia="zh-CN"/>
              </w:rPr>
              <w:t xml:space="preserve">  </w:t>
            </w:r>
          </w:p>
          <w:p w14:paraId="565670DA" w14:textId="77777777" w:rsidR="00C73CF7" w:rsidRPr="00786023" w:rsidRDefault="00C73CF7" w:rsidP="00C73CF7">
            <w:pPr>
              <w:numPr>
                <w:ilvl w:val="0"/>
                <w:numId w:val="37"/>
              </w:numPr>
              <w:overflowPunct/>
              <w:autoSpaceDE/>
              <w:autoSpaceDN/>
              <w:adjustRightInd/>
              <w:snapToGrid w:val="0"/>
              <w:spacing w:after="120"/>
              <w:contextualSpacing/>
              <w:jc w:val="both"/>
              <w:textAlignment w:val="auto"/>
              <w:rPr>
                <w:sz w:val="22"/>
                <w:szCs w:val="22"/>
                <w:lang w:eastAsia="zh-CN"/>
              </w:rPr>
            </w:pPr>
            <w:r w:rsidRPr="00786023">
              <w:rPr>
                <w:b/>
                <w:bCs/>
                <w:sz w:val="22"/>
                <w:szCs w:val="22"/>
                <w:lang w:eastAsia="zh-CN"/>
              </w:rPr>
              <w:t>Option 1</w:t>
            </w:r>
            <w:r w:rsidRPr="00786023">
              <w:rPr>
                <w:sz w:val="22"/>
                <w:szCs w:val="22"/>
                <w:lang w:eastAsia="zh-CN"/>
              </w:rPr>
              <w:t>: TA-based propagation delay</w:t>
            </w:r>
          </w:p>
          <w:p w14:paraId="4D34430C" w14:textId="77777777" w:rsidR="00C73CF7" w:rsidRPr="00786023" w:rsidRDefault="00C73CF7" w:rsidP="00C73CF7">
            <w:pPr>
              <w:numPr>
                <w:ilvl w:val="1"/>
                <w:numId w:val="37"/>
              </w:numPr>
              <w:overflowPunct/>
              <w:autoSpaceDE/>
              <w:autoSpaceDN/>
              <w:adjustRightInd/>
              <w:snapToGrid w:val="0"/>
              <w:spacing w:beforeLines="50" w:before="120" w:after="240"/>
              <w:ind w:left="2154" w:hanging="357"/>
              <w:contextualSpacing/>
              <w:jc w:val="both"/>
              <w:textAlignment w:val="auto"/>
              <w:rPr>
                <w:sz w:val="22"/>
                <w:szCs w:val="22"/>
                <w:lang w:eastAsia="zh-CN"/>
              </w:rPr>
            </w:pPr>
            <w:r w:rsidRPr="00786023">
              <w:rPr>
                <w:b/>
                <w:bCs/>
                <w:sz w:val="22"/>
                <w:szCs w:val="22"/>
                <w:lang w:eastAsia="zh-CN"/>
              </w:rPr>
              <w:t>Option 1a</w:t>
            </w:r>
            <w:r w:rsidRPr="00786023">
              <w:rPr>
                <w:sz w:val="22"/>
                <w:szCs w:val="22"/>
                <w:lang w:eastAsia="zh-CN"/>
              </w:rPr>
              <w:t>: Propagation delay estimation based on legacy Timing advance (potentially with enhanced TA indication granularity).</w:t>
            </w:r>
          </w:p>
          <w:p w14:paraId="68FCF3C1" w14:textId="77777777" w:rsidR="00C73CF7" w:rsidRPr="00786023" w:rsidRDefault="00C73CF7" w:rsidP="00C73CF7">
            <w:pPr>
              <w:overflowPunct/>
              <w:adjustRightInd/>
              <w:snapToGrid w:val="0"/>
              <w:spacing w:beforeLines="50" w:before="120" w:after="240"/>
              <w:ind w:left="2154"/>
              <w:contextualSpacing/>
              <w:jc w:val="both"/>
              <w:textAlignment w:val="auto"/>
              <w:rPr>
                <w:sz w:val="22"/>
                <w:szCs w:val="22"/>
                <w:lang w:eastAsia="zh-CN"/>
              </w:rPr>
            </w:pPr>
          </w:p>
          <w:p w14:paraId="4B202F7E" w14:textId="77777777" w:rsidR="00C73CF7" w:rsidRPr="00786023" w:rsidRDefault="00C73CF7" w:rsidP="00C73CF7">
            <w:pPr>
              <w:numPr>
                <w:ilvl w:val="1"/>
                <w:numId w:val="37"/>
              </w:numPr>
              <w:overflowPunct/>
              <w:autoSpaceDE/>
              <w:autoSpaceDN/>
              <w:adjustRightInd/>
              <w:snapToGrid w:val="0"/>
              <w:spacing w:beforeLines="50" w:before="120" w:after="120"/>
              <w:ind w:left="2160"/>
              <w:contextualSpacing/>
              <w:jc w:val="both"/>
              <w:textAlignment w:val="auto"/>
              <w:rPr>
                <w:sz w:val="22"/>
                <w:szCs w:val="22"/>
                <w:lang w:eastAsia="zh-CN"/>
              </w:rPr>
            </w:pPr>
            <w:r w:rsidRPr="00786023">
              <w:rPr>
                <w:b/>
                <w:bCs/>
                <w:sz w:val="22"/>
                <w:szCs w:val="22"/>
                <w:lang w:eastAsia="zh-CN"/>
              </w:rPr>
              <w:t>Option 1b</w:t>
            </w:r>
            <w:r w:rsidRPr="00786023">
              <w:rPr>
                <w:sz w:val="22"/>
                <w:szCs w:val="22"/>
                <w:lang w:eastAsia="zh-CN"/>
              </w:rPr>
              <w:t>: Propagation delay estimation based on timing advanced enhanced for time synchronization (as 1a but with updated RAN4 requirements to TA adjustment error and Te)</w:t>
            </w:r>
          </w:p>
          <w:p w14:paraId="2CCAE2B2" w14:textId="77777777" w:rsidR="00C73CF7" w:rsidRPr="00786023" w:rsidRDefault="00C73CF7" w:rsidP="00C73CF7">
            <w:pPr>
              <w:overflowPunct/>
              <w:adjustRightInd/>
              <w:snapToGrid w:val="0"/>
              <w:spacing w:after="120"/>
              <w:ind w:left="720"/>
              <w:contextualSpacing/>
              <w:jc w:val="both"/>
              <w:textAlignment w:val="auto"/>
              <w:rPr>
                <w:sz w:val="22"/>
                <w:szCs w:val="22"/>
                <w:lang w:eastAsia="zh-CN"/>
              </w:rPr>
            </w:pPr>
          </w:p>
          <w:p w14:paraId="7E678C0B" w14:textId="77777777" w:rsidR="00C73CF7" w:rsidRPr="00786023" w:rsidRDefault="00C73CF7" w:rsidP="00C73CF7">
            <w:pPr>
              <w:numPr>
                <w:ilvl w:val="1"/>
                <w:numId w:val="37"/>
              </w:numPr>
              <w:overflowPunct/>
              <w:autoSpaceDE/>
              <w:autoSpaceDN/>
              <w:adjustRightInd/>
              <w:snapToGrid w:val="0"/>
              <w:spacing w:beforeLines="50" w:before="120" w:after="120"/>
              <w:ind w:left="2160"/>
              <w:contextualSpacing/>
              <w:jc w:val="both"/>
              <w:textAlignment w:val="auto"/>
              <w:rPr>
                <w:b/>
                <w:bCs/>
                <w:sz w:val="22"/>
                <w:szCs w:val="22"/>
                <w:lang w:eastAsia="zh-CN"/>
              </w:rPr>
            </w:pPr>
            <w:r w:rsidRPr="00786023">
              <w:rPr>
                <w:b/>
                <w:bCs/>
                <w:sz w:val="22"/>
                <w:szCs w:val="22"/>
                <w:lang w:eastAsia="zh-CN"/>
              </w:rPr>
              <w:t xml:space="preserve">Option 1c: </w:t>
            </w:r>
            <w:r w:rsidRPr="00786023">
              <w:rPr>
                <w:sz w:val="22"/>
                <w:szCs w:val="22"/>
                <w:lang w:eastAsia="zh-CN"/>
              </w:rPr>
              <w:t>Propagation delay estimation based on a new dedicated signaling with finer delay compensation granularity (Separated signaling from TA so that TA procedure is not affected)</w:t>
            </w:r>
          </w:p>
          <w:p w14:paraId="657489D7" w14:textId="77777777" w:rsidR="00C73CF7" w:rsidRPr="00786023" w:rsidRDefault="00C73CF7" w:rsidP="00C73CF7">
            <w:pPr>
              <w:overflowPunct/>
              <w:adjustRightInd/>
              <w:snapToGrid w:val="0"/>
              <w:spacing w:beforeLines="50" w:before="120" w:after="120"/>
              <w:ind w:left="2160"/>
              <w:contextualSpacing/>
              <w:jc w:val="both"/>
              <w:textAlignment w:val="auto"/>
              <w:rPr>
                <w:sz w:val="22"/>
                <w:szCs w:val="22"/>
                <w:lang w:eastAsia="zh-CN"/>
              </w:rPr>
            </w:pPr>
          </w:p>
          <w:p w14:paraId="42D8E315" w14:textId="77777777" w:rsidR="00C73CF7" w:rsidRPr="00786023" w:rsidRDefault="00C73CF7" w:rsidP="00C73CF7">
            <w:pPr>
              <w:numPr>
                <w:ilvl w:val="0"/>
                <w:numId w:val="37"/>
              </w:numPr>
              <w:overflowPunct/>
              <w:autoSpaceDE/>
              <w:autoSpaceDN/>
              <w:adjustRightInd/>
              <w:snapToGrid w:val="0"/>
              <w:spacing w:after="120"/>
              <w:ind w:left="714" w:hanging="357"/>
              <w:contextualSpacing/>
              <w:jc w:val="both"/>
              <w:textAlignment w:val="auto"/>
              <w:rPr>
                <w:sz w:val="22"/>
                <w:szCs w:val="22"/>
                <w:lang w:eastAsia="zh-CN"/>
              </w:rPr>
            </w:pPr>
            <w:r w:rsidRPr="00786023">
              <w:rPr>
                <w:b/>
                <w:bCs/>
                <w:sz w:val="22"/>
                <w:szCs w:val="22"/>
                <w:lang w:eastAsia="zh-CN"/>
              </w:rPr>
              <w:t>Option 2</w:t>
            </w:r>
            <w:r w:rsidRPr="00786023">
              <w:rPr>
                <w:sz w:val="22"/>
                <w:szCs w:val="22"/>
                <w:lang w:eastAsia="zh-CN"/>
              </w:rPr>
              <w:t>: RTT based delay compensation:</w:t>
            </w:r>
          </w:p>
          <w:p w14:paraId="158C7EA3" w14:textId="77777777" w:rsidR="00C73CF7" w:rsidRPr="00786023" w:rsidRDefault="00C73CF7" w:rsidP="00C73CF7">
            <w:pPr>
              <w:numPr>
                <w:ilvl w:val="1"/>
                <w:numId w:val="37"/>
              </w:numPr>
              <w:overflowPunct/>
              <w:autoSpaceDE/>
              <w:autoSpaceDN/>
              <w:adjustRightInd/>
              <w:snapToGrid w:val="0"/>
              <w:spacing w:beforeLines="50" w:before="120" w:after="120"/>
              <w:ind w:left="2160"/>
              <w:contextualSpacing/>
              <w:jc w:val="both"/>
              <w:textAlignment w:val="auto"/>
              <w:rPr>
                <w:sz w:val="22"/>
                <w:szCs w:val="22"/>
                <w:lang w:eastAsia="zh-CN"/>
              </w:rPr>
            </w:pPr>
            <w:r w:rsidRPr="00786023">
              <w:rPr>
                <w:sz w:val="22"/>
                <w:szCs w:val="22"/>
                <w:lang w:eastAsia="zh-CN"/>
              </w:rPr>
              <w:t xml:space="preserve">Propagation delay estimation based on an RAN managed Rx-Tx procedure intended for time synchronization (FFS to expand or separate procedure/signaling to positioning). </w:t>
            </w:r>
          </w:p>
          <w:p w14:paraId="49E2FD2B" w14:textId="77777777" w:rsidR="00C73CF7" w:rsidRPr="00786023" w:rsidRDefault="00C73CF7" w:rsidP="00C73CF7">
            <w:pPr>
              <w:overflowPunct/>
              <w:autoSpaceDE/>
              <w:autoSpaceDN/>
              <w:adjustRightInd/>
              <w:spacing w:after="0"/>
              <w:textAlignment w:val="auto"/>
              <w:rPr>
                <w:rFonts w:ascii="Calibri" w:hAnsi="Calibri" w:cs="Calibri"/>
                <w:sz w:val="22"/>
                <w:szCs w:val="22"/>
                <w:lang w:eastAsia="zh-CN"/>
              </w:rPr>
            </w:pPr>
          </w:p>
          <w:p w14:paraId="706008EF" w14:textId="3C9CB726" w:rsidR="00314C2F" w:rsidRPr="00786023" w:rsidRDefault="00C73CF7" w:rsidP="00C73CF7">
            <w:pPr>
              <w:overflowPunct/>
              <w:autoSpaceDE/>
              <w:autoSpaceDN/>
              <w:adjustRightInd/>
              <w:spacing w:after="0"/>
              <w:textAlignment w:val="auto"/>
              <w:rPr>
                <w:rFonts w:ascii="Calibri" w:hAnsi="Calibri" w:cs="Calibri"/>
                <w:sz w:val="22"/>
                <w:szCs w:val="22"/>
                <w:lang w:eastAsia="zh-CN"/>
              </w:rPr>
            </w:pPr>
            <w:r w:rsidRPr="00786023">
              <w:rPr>
                <w:rFonts w:ascii="Calibri" w:hAnsi="Calibri" w:cs="Calibri"/>
                <w:sz w:val="22"/>
                <w:szCs w:val="22"/>
                <w:lang w:eastAsia="zh-CN"/>
              </w:rPr>
              <w:t xml:space="preserve">Draft LS in R1-2007445 is </w:t>
            </w:r>
            <w:r w:rsidRPr="00786023">
              <w:rPr>
                <w:rFonts w:ascii="Calibri" w:hAnsi="Calibri" w:cs="Calibri"/>
                <w:sz w:val="22"/>
                <w:szCs w:val="22"/>
                <w:highlight w:val="green"/>
                <w:lang w:eastAsia="zh-CN"/>
              </w:rPr>
              <w:t>approved</w:t>
            </w:r>
            <w:r w:rsidRPr="00786023">
              <w:rPr>
                <w:rFonts w:ascii="Calibri" w:hAnsi="Calibri" w:cs="Calibri"/>
                <w:sz w:val="22"/>
                <w:szCs w:val="22"/>
                <w:lang w:eastAsia="zh-CN"/>
              </w:rPr>
              <w:t xml:space="preserve">, with final LS in </w:t>
            </w:r>
            <w:r w:rsidRPr="00786023">
              <w:rPr>
                <w:rFonts w:ascii="Calibri" w:hAnsi="Calibri" w:cs="Calibri"/>
                <w:sz w:val="22"/>
                <w:szCs w:val="22"/>
                <w:highlight w:val="green"/>
                <w:lang w:eastAsia="zh-CN"/>
              </w:rPr>
              <w:t>R1-2007446</w:t>
            </w:r>
            <w:r w:rsidRPr="00786023">
              <w:rPr>
                <w:rFonts w:ascii="Calibri" w:hAnsi="Calibri" w:cs="Calibri"/>
                <w:sz w:val="22"/>
                <w:szCs w:val="22"/>
                <w:lang w:eastAsia="zh-CN"/>
              </w:rPr>
              <w:t xml:space="preserve">. </w:t>
            </w:r>
          </w:p>
        </w:tc>
      </w:tr>
    </w:tbl>
    <w:p w14:paraId="5119909B" w14:textId="2A0F365F" w:rsidR="00C73CF7" w:rsidRPr="00786023" w:rsidRDefault="007F61C7" w:rsidP="00B205B9">
      <w:pPr>
        <w:spacing w:before="240" w:after="0"/>
        <w:jc w:val="both"/>
      </w:pPr>
      <w:r w:rsidRPr="00786023">
        <w:lastRenderedPageBreak/>
        <w:t xml:space="preserve">This contribution continues the discussion on propagation delay compensation enhancements </w:t>
      </w:r>
      <w:r w:rsidR="00B05B5D" w:rsidRPr="00786023">
        <w:t xml:space="preserve">and addresses the </w:t>
      </w:r>
      <w:r w:rsidR="00C73CF7" w:rsidRPr="00786023">
        <w:t>following open points</w:t>
      </w:r>
      <w:r w:rsidR="00B05B5D" w:rsidRPr="00786023">
        <w:t xml:space="preserve"> identified during the email discussion: </w:t>
      </w:r>
    </w:p>
    <w:p w14:paraId="04FC13B0" w14:textId="4667A89A" w:rsidR="00C73CF7" w:rsidRPr="00786023" w:rsidRDefault="00631952" w:rsidP="00B205B9">
      <w:pPr>
        <w:pStyle w:val="ListParagraph"/>
        <w:numPr>
          <w:ilvl w:val="0"/>
          <w:numId w:val="35"/>
        </w:numPr>
        <w:jc w:val="both"/>
        <w:rPr>
          <w:sz w:val="20"/>
          <w:szCs w:val="20"/>
          <w:lang w:val="en-GB" w:eastAsia="en-US"/>
        </w:rPr>
      </w:pPr>
      <w:r w:rsidRPr="00786023">
        <w:rPr>
          <w:sz w:val="20"/>
          <w:szCs w:val="20"/>
          <w:lang w:val="en-GB" w:eastAsia="en-US"/>
        </w:rPr>
        <w:t>Whether asymmetry should be considered for the smart grid scenario and what values should be assumed.</w:t>
      </w:r>
    </w:p>
    <w:p w14:paraId="11BBEE98" w14:textId="0747CE49" w:rsidR="00883E2E" w:rsidRPr="00786023" w:rsidRDefault="00883E2E" w:rsidP="00B205B9">
      <w:pPr>
        <w:pStyle w:val="ListParagraph"/>
        <w:numPr>
          <w:ilvl w:val="0"/>
          <w:numId w:val="35"/>
        </w:numPr>
        <w:jc w:val="both"/>
        <w:rPr>
          <w:lang w:val="en-GB"/>
        </w:rPr>
      </w:pPr>
      <w:r w:rsidRPr="00786023">
        <w:rPr>
          <w:sz w:val="20"/>
          <w:szCs w:val="20"/>
          <w:lang w:val="en-GB" w:eastAsia="en-US"/>
        </w:rPr>
        <w:t xml:space="preserve">Whether the initial transmission error requirement and the timing advance adjustment error can be used </w:t>
      </w:r>
      <w:r w:rsidR="00267601" w:rsidRPr="00786023">
        <w:rPr>
          <w:sz w:val="20"/>
          <w:szCs w:val="20"/>
          <w:lang w:val="en-GB" w:eastAsia="en-US"/>
        </w:rPr>
        <w:t>simultaneously</w:t>
      </w:r>
      <w:r w:rsidRPr="00786023">
        <w:rPr>
          <w:sz w:val="20"/>
          <w:szCs w:val="20"/>
          <w:lang w:val="en-GB" w:eastAsia="en-US"/>
        </w:rPr>
        <w:t>.</w:t>
      </w:r>
    </w:p>
    <w:p w14:paraId="0D69F839" w14:textId="4E14C101" w:rsidR="002001E2" w:rsidRPr="00786023" w:rsidRDefault="002001E2" w:rsidP="00B205B9">
      <w:pPr>
        <w:pStyle w:val="ListParagraph"/>
        <w:numPr>
          <w:ilvl w:val="0"/>
          <w:numId w:val="35"/>
        </w:numPr>
        <w:spacing w:after="120"/>
        <w:ind w:left="357" w:hanging="357"/>
        <w:jc w:val="both"/>
        <w:rPr>
          <w:sz w:val="20"/>
          <w:szCs w:val="20"/>
          <w:lang w:val="en-GB" w:eastAsia="en-US"/>
        </w:rPr>
      </w:pPr>
      <w:r w:rsidRPr="00786023">
        <w:rPr>
          <w:sz w:val="20"/>
          <w:szCs w:val="20"/>
          <w:lang w:val="en-GB" w:eastAsia="en-US"/>
        </w:rPr>
        <w:t xml:space="preserve">Whether TAE can represent the BS transmit frame timing error </w:t>
      </w:r>
      <w:r w:rsidR="008E7A79" w:rsidRPr="00786023">
        <w:rPr>
          <w:sz w:val="20"/>
          <w:szCs w:val="20"/>
          <w:lang w:val="en-GB" w:eastAsia="en-US"/>
        </w:rPr>
        <w:t>in both considered scenarios.</w:t>
      </w:r>
    </w:p>
    <w:p w14:paraId="69D0C937" w14:textId="73027F7E" w:rsidR="009F0147" w:rsidRPr="00786023" w:rsidRDefault="00267601" w:rsidP="00B205B9">
      <w:pPr>
        <w:jc w:val="both"/>
      </w:pPr>
      <w:r w:rsidRPr="00786023">
        <w:t>Additionally,</w:t>
      </w:r>
      <w:r w:rsidR="0001281F" w:rsidRPr="00786023">
        <w:t xml:space="preserve"> to discussing the above open points, we</w:t>
      </w:r>
      <w:r w:rsidR="008E7A79" w:rsidRPr="00786023">
        <w:t xml:space="preserve"> derive an error model for</w:t>
      </w:r>
      <w:r w:rsidR="00E00C7B" w:rsidRPr="00786023">
        <w:t xml:space="preserve"> propagation delay estimation</w:t>
      </w:r>
      <w:r w:rsidR="00F36DA3" w:rsidRPr="00786023">
        <w:t xml:space="preserve"> based on</w:t>
      </w:r>
      <w:r w:rsidR="008E7A79" w:rsidRPr="00786023">
        <w:t xml:space="preserve"> Option 2</w:t>
      </w:r>
      <w:r w:rsidR="009E09C8" w:rsidRPr="00786023">
        <w:t xml:space="preserve">, update the error model for </w:t>
      </w:r>
      <w:r w:rsidR="0001281F" w:rsidRPr="00786023">
        <w:t>propagation delay estimation</w:t>
      </w:r>
      <w:r w:rsidR="0001371E" w:rsidRPr="00786023">
        <w:t xml:space="preserve"> based on</w:t>
      </w:r>
      <w:r w:rsidR="0001281F" w:rsidRPr="00786023">
        <w:t xml:space="preserve"> </w:t>
      </w:r>
      <w:r w:rsidR="009E09C8" w:rsidRPr="00786023">
        <w:t>Option 1</w:t>
      </w:r>
      <w:r w:rsidR="0001371E" w:rsidRPr="00786023">
        <w:t>a</w:t>
      </w:r>
      <w:r w:rsidR="009E09C8" w:rsidRPr="00786023">
        <w:t xml:space="preserve"> and </w:t>
      </w:r>
      <w:r w:rsidR="0001371E" w:rsidRPr="00786023">
        <w:t xml:space="preserve">evaluate the performance of these two options against the </w:t>
      </w:r>
      <w:r w:rsidR="00143091" w:rsidRPr="00786023">
        <w:t xml:space="preserve">provided </w:t>
      </w:r>
      <w:r w:rsidR="006F5C66" w:rsidRPr="00786023">
        <w:t>Uu interface accuracy budgets provided by RAN2</w:t>
      </w:r>
      <w:r w:rsidR="009E09C8" w:rsidRPr="00786023">
        <w:t>.</w:t>
      </w:r>
    </w:p>
    <w:p w14:paraId="29DFF268" w14:textId="770B4AEF" w:rsidR="008C1594" w:rsidRPr="00786023" w:rsidRDefault="002C19E5" w:rsidP="001F201D">
      <w:pPr>
        <w:pStyle w:val="Heading1"/>
      </w:pPr>
      <w:r w:rsidRPr="00786023">
        <w:t>Discussion</w:t>
      </w:r>
      <w:r w:rsidR="00660DEB" w:rsidRPr="00786023">
        <w:t xml:space="preserve"> identified </w:t>
      </w:r>
      <w:r w:rsidR="00341260" w:rsidRPr="00786023">
        <w:t xml:space="preserve">open </w:t>
      </w:r>
      <w:r w:rsidR="00660DEB" w:rsidRPr="00786023">
        <w:t>points</w:t>
      </w:r>
      <w:r w:rsidR="00341260" w:rsidRPr="00786023">
        <w:t xml:space="preserve"> from RAN1#102e</w:t>
      </w:r>
    </w:p>
    <w:p w14:paraId="71415D7B" w14:textId="703F3261" w:rsidR="00A135E7" w:rsidRPr="00786023" w:rsidRDefault="00037E71" w:rsidP="00037E71">
      <w:r w:rsidRPr="00786023">
        <w:rPr>
          <w:b/>
          <w:bCs/>
          <w:u w:val="single"/>
        </w:rPr>
        <w:t>Whether a</w:t>
      </w:r>
      <w:r w:rsidR="00A135E7" w:rsidRPr="00786023">
        <w:rPr>
          <w:b/>
          <w:bCs/>
          <w:u w:val="single"/>
        </w:rPr>
        <w:t>symmetry</w:t>
      </w:r>
      <w:r w:rsidRPr="00786023">
        <w:rPr>
          <w:b/>
          <w:bCs/>
          <w:u w:val="single"/>
        </w:rPr>
        <w:t xml:space="preserve"> should be considered</w:t>
      </w:r>
      <w:r w:rsidR="00A135E7" w:rsidRPr="00786023">
        <w:rPr>
          <w:b/>
          <w:bCs/>
          <w:u w:val="single"/>
        </w:rPr>
        <w:t xml:space="preserve"> </w:t>
      </w:r>
      <w:r w:rsidRPr="00786023">
        <w:rPr>
          <w:b/>
          <w:bCs/>
          <w:u w:val="single"/>
        </w:rPr>
        <w:t>for the</w:t>
      </w:r>
      <w:r w:rsidR="00A135E7" w:rsidRPr="00786023">
        <w:rPr>
          <w:b/>
          <w:bCs/>
          <w:u w:val="single"/>
        </w:rPr>
        <w:t xml:space="preserve"> smart grid</w:t>
      </w:r>
      <w:r w:rsidRPr="00786023">
        <w:rPr>
          <w:b/>
          <w:bCs/>
          <w:u w:val="single"/>
        </w:rPr>
        <w:t xml:space="preserve"> scenario</w:t>
      </w:r>
      <w:r w:rsidRPr="00786023">
        <w:t>.</w:t>
      </w:r>
    </w:p>
    <w:p w14:paraId="09A5536F" w14:textId="3C4F0F77" w:rsidR="003032FB" w:rsidRPr="00786023" w:rsidRDefault="003032FB" w:rsidP="003032FB">
      <w:pPr>
        <w:jc w:val="both"/>
        <w:rPr>
          <w:szCs w:val="22"/>
          <w:lang w:eastAsia="zh-CN"/>
        </w:rPr>
      </w:pPr>
      <w:r w:rsidRPr="00786023">
        <w:rPr>
          <w:szCs w:val="22"/>
          <w:lang w:eastAsia="zh-CN"/>
        </w:rPr>
        <w:t>In case of FDD</w:t>
      </w:r>
      <w:r w:rsidR="006943C0" w:rsidRPr="00786023">
        <w:rPr>
          <w:szCs w:val="22"/>
          <w:lang w:eastAsia="zh-CN"/>
        </w:rPr>
        <w:t>, there</w:t>
      </w:r>
      <w:r w:rsidRPr="00786023">
        <w:rPr>
          <w:szCs w:val="22"/>
          <w:lang w:eastAsia="zh-CN"/>
        </w:rPr>
        <w:t xml:space="preserve"> could be a difference in the estimated propagation delay between UL and DL due to multipath fading. To be more specific, the earliest received path in the DL identified by the UE receiver and the earliest received path in UL identified by the gNB may not be the same due to f-selective fading over the FDD duplex distance. </w:t>
      </w:r>
    </w:p>
    <w:p w14:paraId="267E7FB9" w14:textId="5F9F29E0" w:rsidR="003032FB" w:rsidRPr="00786023" w:rsidRDefault="003032FB" w:rsidP="003032FB">
      <w:pPr>
        <w:jc w:val="both"/>
        <w:rPr>
          <w:szCs w:val="22"/>
          <w:lang w:eastAsia="zh-CN"/>
        </w:rPr>
      </w:pPr>
      <w:r w:rsidRPr="00786023">
        <w:rPr>
          <w:szCs w:val="22"/>
          <w:lang w:eastAsia="zh-CN"/>
        </w:rPr>
        <w:t xml:space="preserve">When considering </w:t>
      </w:r>
      <w:r w:rsidR="002B28E2" w:rsidRPr="00786023">
        <w:rPr>
          <w:szCs w:val="22"/>
          <w:lang w:eastAsia="zh-CN"/>
        </w:rPr>
        <w:t>asymmetry</w:t>
      </w:r>
      <w:r w:rsidRPr="00786023">
        <w:rPr>
          <w:szCs w:val="22"/>
          <w:lang w:eastAsia="zh-CN"/>
        </w:rPr>
        <w:t xml:space="preserve">, one would need to consider that it is not </w:t>
      </w:r>
      <w:r w:rsidR="00B46965" w:rsidRPr="00786023">
        <w:rPr>
          <w:szCs w:val="22"/>
          <w:lang w:eastAsia="zh-CN"/>
        </w:rPr>
        <w:t>ne</w:t>
      </w:r>
      <w:r w:rsidR="00A044D4" w:rsidRPr="00786023">
        <w:rPr>
          <w:szCs w:val="22"/>
          <w:lang w:eastAsia="zh-CN"/>
        </w:rPr>
        <w:t>c</w:t>
      </w:r>
      <w:r w:rsidR="00267601" w:rsidRPr="00786023">
        <w:rPr>
          <w:szCs w:val="22"/>
          <w:lang w:eastAsia="zh-CN"/>
        </w:rPr>
        <w:t>e</w:t>
      </w:r>
      <w:r w:rsidR="00B46965" w:rsidRPr="00786023">
        <w:rPr>
          <w:szCs w:val="22"/>
          <w:lang w:eastAsia="zh-CN"/>
        </w:rPr>
        <w:t>s</w:t>
      </w:r>
      <w:r w:rsidR="00A044D4" w:rsidRPr="00786023">
        <w:rPr>
          <w:szCs w:val="22"/>
          <w:lang w:eastAsia="zh-CN"/>
        </w:rPr>
        <w:t>s</w:t>
      </w:r>
      <w:r w:rsidR="00B46965" w:rsidRPr="00786023">
        <w:rPr>
          <w:szCs w:val="22"/>
          <w:lang w:eastAsia="zh-CN"/>
        </w:rPr>
        <w:t xml:space="preserve">ary </w:t>
      </w:r>
      <w:r w:rsidRPr="00786023">
        <w:rPr>
          <w:szCs w:val="22"/>
          <w:lang w:eastAsia="zh-CN"/>
        </w:rPr>
        <w:t xml:space="preserve">that the propagation delay itself is different, but just the ability of the UE &amp; gNB receiver to identify the earliest path is impacted by small-scale fading. </w:t>
      </w:r>
      <w:r w:rsidRPr="00786023">
        <w:rPr>
          <w:szCs w:val="22"/>
          <w:lang w:eastAsia="zh-CN"/>
        </w:rPr>
        <w:lastRenderedPageBreak/>
        <w:t xml:space="preserve">Therefore, it will not be easily possible to put this as a separate error source because this is also accounted for in </w:t>
      </w:r>
      <w:r w:rsidR="002101DE" w:rsidRPr="00786023">
        <w:rPr>
          <w:szCs w:val="22"/>
          <w:lang w:eastAsia="zh-CN"/>
        </w:rPr>
        <w:t xml:space="preserve">the </w:t>
      </w:r>
      <w:r w:rsidRPr="00786023">
        <w:rPr>
          <w:szCs w:val="22"/>
          <w:lang w:eastAsia="zh-CN"/>
        </w:rPr>
        <w:t xml:space="preserve">UE reception timing </w:t>
      </w:r>
      <w:r w:rsidR="002101DE" w:rsidRPr="00786023">
        <w:rPr>
          <w:szCs w:val="22"/>
          <w:lang w:eastAsia="zh-CN"/>
        </w:rPr>
        <w:t xml:space="preserve">estimation </w:t>
      </w:r>
      <w:r w:rsidRPr="00786023">
        <w:rPr>
          <w:szCs w:val="22"/>
          <w:lang w:eastAsia="zh-CN"/>
        </w:rPr>
        <w:t xml:space="preserve">error as well as the gNB </w:t>
      </w:r>
      <w:r w:rsidR="002101DE" w:rsidRPr="00786023">
        <w:rPr>
          <w:szCs w:val="22"/>
          <w:lang w:eastAsia="zh-CN"/>
        </w:rPr>
        <w:t>UL reception</w:t>
      </w:r>
      <w:r w:rsidRPr="00786023">
        <w:rPr>
          <w:szCs w:val="22"/>
          <w:lang w:eastAsia="zh-CN"/>
        </w:rPr>
        <w:t xml:space="preserve"> timing estimation error</w:t>
      </w:r>
      <w:r w:rsidR="002101DE" w:rsidRPr="00786023">
        <w:rPr>
          <w:szCs w:val="22"/>
          <w:lang w:eastAsia="zh-CN"/>
        </w:rPr>
        <w:t xml:space="preserve">, </w:t>
      </w:r>
      <w:r w:rsidRPr="00786023">
        <w:rPr>
          <w:szCs w:val="22"/>
          <w:lang w:eastAsia="zh-CN"/>
        </w:rPr>
        <w:t xml:space="preserve">which is largely impacted by actual channel fading. </w:t>
      </w:r>
    </w:p>
    <w:p w14:paraId="5DF6B119" w14:textId="5CE01FA5" w:rsidR="003032FB" w:rsidRPr="00786023" w:rsidRDefault="003032FB" w:rsidP="003032FB">
      <w:pPr>
        <w:jc w:val="both"/>
        <w:rPr>
          <w:szCs w:val="22"/>
          <w:lang w:eastAsia="zh-CN"/>
        </w:rPr>
      </w:pPr>
      <w:r w:rsidRPr="00786023">
        <w:rPr>
          <w:szCs w:val="22"/>
          <w:lang w:eastAsia="zh-CN"/>
        </w:rPr>
        <w:t xml:space="preserve">Therefore, we don’t think this error needs to be </w:t>
      </w:r>
      <w:r w:rsidR="005C1704" w:rsidRPr="00786023">
        <w:rPr>
          <w:szCs w:val="22"/>
          <w:lang w:eastAsia="zh-CN"/>
        </w:rPr>
        <w:t>explicitly</w:t>
      </w:r>
      <w:r w:rsidR="00066CE9" w:rsidRPr="00786023">
        <w:rPr>
          <w:szCs w:val="22"/>
          <w:lang w:eastAsia="zh-CN"/>
        </w:rPr>
        <w:t xml:space="preserve"> </w:t>
      </w:r>
      <w:r w:rsidRPr="00786023">
        <w:rPr>
          <w:szCs w:val="22"/>
          <w:lang w:eastAsia="zh-CN"/>
        </w:rPr>
        <w:t xml:space="preserve">included in the RAN1 evaluations </w:t>
      </w:r>
      <w:r w:rsidR="00B46965" w:rsidRPr="00786023">
        <w:rPr>
          <w:szCs w:val="22"/>
          <w:lang w:eastAsia="zh-CN"/>
        </w:rPr>
        <w:t xml:space="preserve">at this point of the </w:t>
      </w:r>
      <w:r w:rsidR="005C1704" w:rsidRPr="00786023">
        <w:rPr>
          <w:szCs w:val="22"/>
          <w:lang w:eastAsia="zh-CN"/>
        </w:rPr>
        <w:t>evaluations</w:t>
      </w:r>
      <w:r w:rsidRPr="00786023">
        <w:rPr>
          <w:szCs w:val="22"/>
          <w:lang w:eastAsia="zh-CN"/>
        </w:rPr>
        <w:t xml:space="preserve"> as it is</w:t>
      </w:r>
      <w:r w:rsidR="00B46965" w:rsidRPr="00786023">
        <w:rPr>
          <w:szCs w:val="22"/>
          <w:lang w:eastAsia="zh-CN"/>
        </w:rPr>
        <w:t xml:space="preserve"> to a large extend</w:t>
      </w:r>
      <w:r w:rsidRPr="00786023">
        <w:rPr>
          <w:szCs w:val="22"/>
          <w:lang w:eastAsia="zh-CN"/>
        </w:rPr>
        <w:t xml:space="preserve"> taken into account already</w:t>
      </w:r>
      <w:r w:rsidR="00066CE9" w:rsidRPr="00786023">
        <w:rPr>
          <w:szCs w:val="22"/>
          <w:lang w:eastAsia="zh-CN"/>
        </w:rPr>
        <w:t xml:space="preserve"> in</w:t>
      </w:r>
      <w:r w:rsidR="00B46965" w:rsidRPr="00786023">
        <w:rPr>
          <w:szCs w:val="22"/>
          <w:lang w:eastAsia="zh-CN"/>
        </w:rPr>
        <w:t xml:space="preserve"> the</w:t>
      </w:r>
      <w:r w:rsidR="00066CE9" w:rsidRPr="00786023">
        <w:rPr>
          <w:szCs w:val="22"/>
          <w:lang w:eastAsia="zh-CN"/>
        </w:rPr>
        <w:t xml:space="preserve"> detection inaccuracies</w:t>
      </w:r>
      <w:r w:rsidRPr="00786023">
        <w:rPr>
          <w:szCs w:val="22"/>
          <w:lang w:eastAsia="zh-CN"/>
        </w:rPr>
        <w:t xml:space="preserve">. </w:t>
      </w:r>
    </w:p>
    <w:p w14:paraId="2562A407" w14:textId="0396DAB5" w:rsidR="00F52C57" w:rsidRPr="00786023" w:rsidRDefault="00F52C57" w:rsidP="003032FB">
      <w:pPr>
        <w:jc w:val="both"/>
        <w:rPr>
          <w:b/>
          <w:bCs/>
          <w:szCs w:val="22"/>
          <w:lang w:eastAsia="zh-CN"/>
        </w:rPr>
      </w:pPr>
      <w:r w:rsidRPr="00786023">
        <w:rPr>
          <w:b/>
          <w:bCs/>
          <w:szCs w:val="22"/>
          <w:lang w:eastAsia="zh-CN"/>
        </w:rPr>
        <w:t xml:space="preserve">Proposal </w:t>
      </w:r>
      <w:r w:rsidR="00705C55" w:rsidRPr="00786023">
        <w:rPr>
          <w:b/>
          <w:bCs/>
          <w:szCs w:val="22"/>
          <w:lang w:eastAsia="zh-CN"/>
        </w:rPr>
        <w:t>1</w:t>
      </w:r>
      <w:r w:rsidRPr="00786023">
        <w:rPr>
          <w:b/>
          <w:bCs/>
          <w:szCs w:val="22"/>
          <w:lang w:eastAsia="zh-CN"/>
        </w:rPr>
        <w:t xml:space="preserve">: Do not include a separate asymmetry </w:t>
      </w:r>
      <w:r w:rsidR="001B61C6" w:rsidRPr="00786023">
        <w:rPr>
          <w:b/>
          <w:bCs/>
          <w:szCs w:val="22"/>
          <w:lang w:eastAsia="zh-CN"/>
        </w:rPr>
        <w:t xml:space="preserve">time synchronization </w:t>
      </w:r>
      <w:r w:rsidRPr="00786023">
        <w:rPr>
          <w:b/>
          <w:bCs/>
          <w:szCs w:val="22"/>
          <w:lang w:eastAsia="zh-CN"/>
        </w:rPr>
        <w:t>error</w:t>
      </w:r>
      <w:r w:rsidR="00EA349C" w:rsidRPr="00786023">
        <w:rPr>
          <w:b/>
          <w:bCs/>
          <w:szCs w:val="22"/>
          <w:lang w:eastAsia="zh-CN"/>
        </w:rPr>
        <w:t xml:space="preserve"> component</w:t>
      </w:r>
      <w:r w:rsidRPr="00786023">
        <w:rPr>
          <w:b/>
          <w:bCs/>
          <w:szCs w:val="22"/>
          <w:lang w:eastAsia="zh-CN"/>
        </w:rPr>
        <w:t xml:space="preserve"> for the smart grid use case. Asymmetry caused by small scale fading is already captured in UL and DL detection inaccuracy.</w:t>
      </w:r>
    </w:p>
    <w:p w14:paraId="7477A5B3" w14:textId="77777777" w:rsidR="00883E2E" w:rsidRPr="00786023" w:rsidRDefault="00883E2E" w:rsidP="000D38C1">
      <w:pPr>
        <w:rPr>
          <w:b/>
          <w:bCs/>
          <w:u w:val="single"/>
        </w:rPr>
      </w:pPr>
    </w:p>
    <w:p w14:paraId="7B850456" w14:textId="15A2384A" w:rsidR="00883E2E" w:rsidRPr="00786023" w:rsidRDefault="00883E2E" w:rsidP="00B205B9">
      <w:pPr>
        <w:jc w:val="both"/>
        <w:rPr>
          <w:b/>
          <w:bCs/>
          <w:u w:val="single"/>
        </w:rPr>
      </w:pPr>
      <w:r w:rsidRPr="00786023">
        <w:rPr>
          <w:b/>
          <w:bCs/>
          <w:u w:val="single"/>
        </w:rPr>
        <w:t>Whether the initial transmission error requirement and the timing advance adjustment error can be used simultaneously.</w:t>
      </w:r>
    </w:p>
    <w:p w14:paraId="64D0C8F0" w14:textId="32FCD8ED" w:rsidR="009C316D" w:rsidRPr="00786023" w:rsidRDefault="0011431B" w:rsidP="00B205B9">
      <w:pPr>
        <w:jc w:val="both"/>
      </w:pPr>
      <w:r w:rsidRPr="00786023">
        <w:t xml:space="preserve">In [1] it was discussed whether </w:t>
      </w:r>
      <w:r w:rsidR="003D281F" w:rsidRPr="00786023">
        <w:t>TA adjustment error (</w:t>
      </w:r>
      <w:r w:rsidR="0053647F" w:rsidRPr="00786023">
        <w:t xml:space="preserve">sometimes denoted </w:t>
      </w:r>
      <w:r w:rsidR="003D281F" w:rsidRPr="00786023">
        <w:t>TA-err</w:t>
      </w:r>
      <w:r w:rsidR="0053647F" w:rsidRPr="00786023">
        <w:t xml:space="preserve"> or TA-adj</w:t>
      </w:r>
      <w:r w:rsidR="003D281F" w:rsidRPr="00786023">
        <w:t xml:space="preserve">) and the UE initial timing error (Te) should both be considered. It is agreed to apply </w:t>
      </w:r>
      <w:r w:rsidR="00547536" w:rsidRPr="00786023">
        <w:t xml:space="preserve">both </w:t>
      </w:r>
      <w:r w:rsidR="003D281F" w:rsidRPr="00786023">
        <w:t>Te</w:t>
      </w:r>
      <w:r w:rsidR="00547536" w:rsidRPr="00786023">
        <w:t xml:space="preserve"> and TA-err</w:t>
      </w:r>
      <w:r w:rsidR="003D281F" w:rsidRPr="00786023">
        <w:t xml:space="preserve"> in the analysis, </w:t>
      </w:r>
      <w:r w:rsidR="002F1970" w:rsidRPr="00786023">
        <w:t xml:space="preserve">but it should be clarified if such case where both should be includes exists. </w:t>
      </w:r>
      <w:r w:rsidR="008045DF" w:rsidRPr="00786023">
        <w:t xml:space="preserve">Below is a copy of the text related to both Te and TA-err from </w:t>
      </w:r>
      <w:r w:rsidR="00C91C2F" w:rsidRPr="00786023">
        <w:t>38.133</w:t>
      </w:r>
      <w:r w:rsidR="008045DF" w:rsidRPr="00786023">
        <w:t>.</w:t>
      </w:r>
      <w:r w:rsidR="003D281F" w:rsidRPr="00786023">
        <w:t xml:space="preserve"> </w:t>
      </w:r>
    </w:p>
    <w:tbl>
      <w:tblPr>
        <w:tblStyle w:val="TableGrid"/>
        <w:tblW w:w="0" w:type="auto"/>
        <w:tblLook w:val="04A0" w:firstRow="1" w:lastRow="0" w:firstColumn="1" w:lastColumn="0" w:noHBand="0" w:noVBand="1"/>
      </w:tblPr>
      <w:tblGrid>
        <w:gridCol w:w="9629"/>
      </w:tblGrid>
      <w:tr w:rsidR="0068016F" w:rsidRPr="00786023" w14:paraId="26DCBE1E" w14:textId="77777777" w:rsidTr="0068016F">
        <w:tc>
          <w:tcPr>
            <w:tcW w:w="9629" w:type="dxa"/>
          </w:tcPr>
          <w:p w14:paraId="50F4AD7E" w14:textId="77777777" w:rsidR="00067DF8" w:rsidRPr="00786023" w:rsidRDefault="00067DF8" w:rsidP="0053647F">
            <w:pPr>
              <w:pStyle w:val="Heading3"/>
              <w:numPr>
                <w:ilvl w:val="0"/>
                <w:numId w:val="0"/>
              </w:numPr>
              <w:ind w:left="720" w:hanging="720"/>
            </w:pPr>
            <w:bookmarkStart w:id="2" w:name="_Toc535475937"/>
            <w:r w:rsidRPr="00786023">
              <w:lastRenderedPageBreak/>
              <w:t>7.1.2</w:t>
            </w:r>
            <w:r w:rsidRPr="00786023">
              <w:tab/>
              <w:t>Requirements</w:t>
            </w:r>
          </w:p>
          <w:p w14:paraId="55B09D87" w14:textId="77777777" w:rsidR="00067DF8" w:rsidRPr="00786023" w:rsidRDefault="00067DF8" w:rsidP="00067DF8">
            <w:pPr>
              <w:rPr>
                <w:rFonts w:cs="v4.2.0"/>
                <w:highlight w:val="yellow"/>
              </w:rPr>
            </w:pPr>
            <w:r w:rsidRPr="00786023">
              <w:rPr>
                <w:rFonts w:cs="v4.2.0"/>
              </w:rPr>
              <w:t xml:space="preserve">The UE initial transmission timing error shall be less than or equal to </w:t>
            </w:r>
            <w:r w:rsidRPr="00786023">
              <w:rPr>
                <w:rFonts w:ascii="Symbol" w:eastAsia="Symbol" w:hAnsi="Symbol" w:cs="Symbol"/>
              </w:rPr>
              <w:t>±</w:t>
            </w:r>
            <w:r w:rsidRPr="00786023">
              <w:rPr>
                <w:rFonts w:cs="v4.2.0"/>
              </w:rPr>
              <w:t>T</w:t>
            </w:r>
            <w:r w:rsidRPr="00786023">
              <w:rPr>
                <w:rFonts w:cs="v4.2.0"/>
                <w:vertAlign w:val="subscript"/>
              </w:rPr>
              <w:t>e</w:t>
            </w:r>
            <w:r w:rsidRPr="00786023">
              <w:t xml:space="preserve"> where the timing error limit value </w:t>
            </w:r>
            <w:r w:rsidRPr="00786023">
              <w:rPr>
                <w:rFonts w:cs="v4.2.0"/>
              </w:rPr>
              <w:t>T</w:t>
            </w:r>
            <w:r w:rsidRPr="00786023">
              <w:rPr>
                <w:rFonts w:cs="v4.2.0"/>
                <w:vertAlign w:val="subscript"/>
              </w:rPr>
              <w:t>e</w:t>
            </w:r>
            <w:r w:rsidRPr="00786023">
              <w:t xml:space="preserve"> is specified in Table 7.1.2-1</w:t>
            </w:r>
            <w:r w:rsidRPr="00786023">
              <w:rPr>
                <w:rFonts w:cs="v4.2.0"/>
              </w:rPr>
              <w:t xml:space="preserve">. </w:t>
            </w:r>
            <w:r w:rsidRPr="00786023">
              <w:rPr>
                <w:rFonts w:cs="v4.2.0"/>
                <w:highlight w:val="yellow"/>
              </w:rPr>
              <w:t>This requirement applies:</w:t>
            </w:r>
          </w:p>
          <w:p w14:paraId="73982D50" w14:textId="77777777" w:rsidR="00067DF8" w:rsidRPr="00786023" w:rsidRDefault="00067DF8" w:rsidP="00067DF8">
            <w:pPr>
              <w:ind w:left="568" w:hanging="284"/>
            </w:pPr>
            <w:r w:rsidRPr="00786023">
              <w:rPr>
                <w:noProof/>
                <w:highlight w:val="yellow"/>
                <w:lang w:eastAsia="ko-KR"/>
              </w:rPr>
              <w:t>-</w:t>
            </w:r>
            <w:r w:rsidRPr="00786023">
              <w:rPr>
                <w:noProof/>
                <w:highlight w:val="yellow"/>
                <w:lang w:eastAsia="ko-KR"/>
              </w:rPr>
              <w:tab/>
            </w:r>
            <w:r w:rsidRPr="00786023">
              <w:rPr>
                <w:highlight w:val="yellow"/>
              </w:rPr>
              <w:t>when it is the first transmission in a DRX cycle</w:t>
            </w:r>
            <w:r w:rsidRPr="00786023">
              <w:t xml:space="preserve"> for PUCCH, PUSCH and SRS or it is the PRACH transmission.</w:t>
            </w:r>
          </w:p>
          <w:p w14:paraId="300F5E22" w14:textId="56A06B00" w:rsidR="00067DF8" w:rsidRPr="00786023" w:rsidRDefault="00067DF8" w:rsidP="00067DF8">
            <w:pPr>
              <w:rPr>
                <w:rFonts w:cs="v4.2.0"/>
              </w:rPr>
            </w:pPr>
            <w:r w:rsidRPr="00786023">
              <w:rPr>
                <w:rFonts w:cs="v4.2.0"/>
              </w:rPr>
              <w:t xml:space="preserve">The UE shall meet the Te requirement for an initial transmission provided that at least one SSB is available at the UE during the last 160 ms. The </w:t>
            </w:r>
            <w:r w:rsidRPr="00786023">
              <w:rPr>
                <w:rFonts w:cs="v4.2.0"/>
                <w:highlight w:val="yellow"/>
              </w:rPr>
              <w:t>reference point for the UE initial transmit timing control requirement shall be the downlink timing</w:t>
            </w:r>
            <w:r w:rsidRPr="00786023">
              <w:rPr>
                <w:rFonts w:cs="v4.2.0"/>
              </w:rPr>
              <w:t xml:space="preserve"> of the reference cell minus </w:t>
            </w:r>
            <w:r w:rsidRPr="00786023">
              <w:rPr>
                <w:noProof/>
                <w:position w:val="-10"/>
                <w:lang w:eastAsia="zh-CN"/>
              </w:rPr>
              <w:drawing>
                <wp:inline distT="0" distB="0" distL="0" distR="0" wp14:anchorId="4CAB5810" wp14:editId="52565FA7">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86023">
              <w:rPr>
                <w:rFonts w:cs="v4.2.0"/>
              </w:rPr>
              <w:t xml:space="preserve">. The downlink timing is defined as the time when the first detected path (in time) of the corresponding downlink frame is received </w:t>
            </w:r>
            <w:r w:rsidRPr="00786023">
              <w:t xml:space="preserve">from the reference cell. </w:t>
            </w:r>
            <w:r w:rsidRPr="00786023">
              <w:rPr>
                <w:rFonts w:cs="v4.2.0"/>
                <w:i/>
              </w:rPr>
              <w:t>N</w:t>
            </w:r>
            <w:r w:rsidRPr="00786023">
              <w:rPr>
                <w:rFonts w:cs="v4.2.0"/>
                <w:vertAlign w:val="subscript"/>
              </w:rPr>
              <w:t>TA</w:t>
            </w:r>
            <w:r w:rsidRPr="00786023">
              <w:rPr>
                <w:rFonts w:cs="v4.2.0"/>
              </w:rPr>
              <w:t xml:space="preserve"> for PRACH is defined as 0.</w:t>
            </w:r>
          </w:p>
          <w:p w14:paraId="589B12CB" w14:textId="0E9744E5" w:rsidR="00067DF8" w:rsidRPr="00786023" w:rsidRDefault="00067DF8" w:rsidP="00067DF8">
            <w:pPr>
              <w:rPr>
                <w:rFonts w:cs="v4.2.0"/>
              </w:rPr>
            </w:pPr>
            <w:r w:rsidRPr="00786023">
              <w:rPr>
                <w:noProof/>
                <w:position w:val="-10"/>
                <w:lang w:eastAsia="zh-CN"/>
              </w:rPr>
              <w:drawing>
                <wp:inline distT="0" distB="0" distL="0" distR="0" wp14:anchorId="645E3314" wp14:editId="06E80868">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786023">
              <w:rPr>
                <w:rFonts w:cs="v4.2.0"/>
              </w:rPr>
              <w:t xml:space="preserve"> </w:t>
            </w:r>
            <w:r w:rsidRPr="00786023">
              <w:t xml:space="preserve">(in </w:t>
            </w:r>
            <w:r w:rsidRPr="00786023">
              <w:rPr>
                <w:i/>
              </w:rPr>
              <w:t>T</w:t>
            </w:r>
            <w:r w:rsidRPr="00786023">
              <w:rPr>
                <w:i/>
                <w:vertAlign w:val="subscript"/>
              </w:rPr>
              <w:t>c</w:t>
            </w:r>
            <w:r w:rsidRPr="00786023">
              <w:t xml:space="preserve"> units) </w:t>
            </w:r>
            <w:r w:rsidRPr="00786023">
              <w:rPr>
                <w:rFonts w:cs="v4.2.0"/>
              </w:rPr>
              <w:t xml:space="preserve">for other channels is the difference between UE transmission timing and the downlink timing immediately after when the last timing advance in clause 7.3 was applied. </w:t>
            </w:r>
            <w:r w:rsidRPr="00786023">
              <w:rPr>
                <w:rFonts w:cs="v4.2.0"/>
                <w:i/>
              </w:rPr>
              <w:t>N</w:t>
            </w:r>
            <w:r w:rsidRPr="00786023">
              <w:rPr>
                <w:rFonts w:cs="v4.2.0"/>
                <w:vertAlign w:val="subscript"/>
              </w:rPr>
              <w:t>TA</w:t>
            </w:r>
            <w:r w:rsidRPr="00786023">
              <w:rPr>
                <w:rFonts w:cs="v4.2.0"/>
              </w:rPr>
              <w:t xml:space="preserve"> for other channels is not changed until next timing advance is received. The value of</w:t>
            </w:r>
            <w:r w:rsidRPr="00786023">
              <w:rPr>
                <w:noProof/>
                <w:position w:val="-10"/>
                <w:lang w:eastAsia="zh-CN"/>
              </w:rPr>
              <w:drawing>
                <wp:inline distT="0" distB="0" distL="0" distR="0" wp14:anchorId="0CDA7B3B" wp14:editId="745B9F41">
                  <wp:extent cx="50800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rsidRPr="00786023">
              <w:t xml:space="preserve">depends on the duplex mode of the cell in which the uplink transmission takes place and the frequency range (FR). </w:t>
            </w:r>
            <w:r w:rsidRPr="00786023">
              <w:rPr>
                <w:noProof/>
                <w:position w:val="-10"/>
                <w:lang w:eastAsia="zh-CN"/>
              </w:rPr>
              <w:drawing>
                <wp:inline distT="0" distB="0" distL="0" distR="0" wp14:anchorId="34B64EAA" wp14:editId="6D92405D">
                  <wp:extent cx="50800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190500"/>
                          </a:xfrm>
                          <a:prstGeom prst="rect">
                            <a:avLst/>
                          </a:prstGeom>
                          <a:noFill/>
                          <a:ln>
                            <a:noFill/>
                          </a:ln>
                        </pic:spPr>
                      </pic:pic>
                    </a:graphicData>
                  </a:graphic>
                </wp:inline>
              </w:drawing>
            </w:r>
            <w:r w:rsidRPr="00786023">
              <w:t xml:space="preserve">is defined in </w:t>
            </w:r>
            <w:r w:rsidRPr="00786023">
              <w:rPr>
                <w:rFonts w:cs="v4.2.0"/>
              </w:rPr>
              <w:t>Table 7.1.2-2.</w:t>
            </w:r>
          </w:p>
          <w:p w14:paraId="502CEAC9" w14:textId="77777777" w:rsidR="00067DF8" w:rsidRPr="00786023" w:rsidRDefault="00067DF8" w:rsidP="00067DF8">
            <w:pPr>
              <w:pStyle w:val="TH"/>
            </w:pPr>
            <w:r w:rsidRPr="00786023">
              <w:t>Table 7.1.2-1: T</w:t>
            </w:r>
            <w:r w:rsidRPr="00786023">
              <w:rPr>
                <w:vertAlign w:val="subscript"/>
              </w:rPr>
              <w:t>e</w:t>
            </w:r>
            <w:r w:rsidRPr="0078602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88"/>
              <w:gridCol w:w="1490"/>
              <w:gridCol w:w="1768"/>
            </w:tblGrid>
            <w:tr w:rsidR="00067DF8" w:rsidRPr="00786023" w14:paraId="563F29E9" w14:textId="77777777" w:rsidTr="00067DF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637F037" w14:textId="77777777" w:rsidR="00067DF8" w:rsidRPr="00786023" w:rsidRDefault="00067DF8" w:rsidP="00067DF8">
                  <w:pPr>
                    <w:keepNext/>
                    <w:keepLines/>
                    <w:spacing w:after="0"/>
                    <w:jc w:val="center"/>
                    <w:rPr>
                      <w:lang w:eastAsia="ko-KR"/>
                    </w:rPr>
                  </w:pPr>
                  <w:r w:rsidRPr="00786023">
                    <w:rPr>
                      <w:rFonts w:ascii="Arial" w:hAnsi="Arial"/>
                      <w:b/>
                      <w:sz w:val="18"/>
                      <w:lang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076DF6" w14:textId="77777777" w:rsidR="00067DF8" w:rsidRPr="00786023" w:rsidRDefault="00067DF8" w:rsidP="00067DF8">
                  <w:pPr>
                    <w:keepNext/>
                    <w:keepLines/>
                    <w:spacing w:after="0"/>
                    <w:jc w:val="center"/>
                    <w:rPr>
                      <w:lang w:eastAsia="ko-KR"/>
                    </w:rPr>
                  </w:pPr>
                  <w:r w:rsidRPr="00786023">
                    <w:rPr>
                      <w:rFonts w:ascii="Arial" w:hAnsi="Arial"/>
                      <w:b/>
                      <w:sz w:val="18"/>
                      <w:lang w:eastAsia="ko-KR"/>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7123323" w14:textId="77777777" w:rsidR="00067DF8" w:rsidRPr="00786023" w:rsidRDefault="00067DF8" w:rsidP="00067DF8">
                  <w:pPr>
                    <w:keepNext/>
                    <w:keepLines/>
                    <w:spacing w:after="0"/>
                    <w:jc w:val="center"/>
                    <w:rPr>
                      <w:lang w:eastAsia="ko-KR"/>
                    </w:rPr>
                  </w:pPr>
                  <w:r w:rsidRPr="00786023">
                    <w:rPr>
                      <w:rFonts w:ascii="Arial" w:hAnsi="Arial"/>
                      <w:b/>
                      <w:sz w:val="18"/>
                      <w:lang w:eastAsia="ko-KR"/>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040851A" w14:textId="77777777" w:rsidR="00067DF8" w:rsidRPr="00786023" w:rsidRDefault="00067DF8" w:rsidP="00067DF8">
                  <w:pPr>
                    <w:keepNext/>
                    <w:keepLines/>
                    <w:spacing w:after="0"/>
                    <w:jc w:val="center"/>
                    <w:rPr>
                      <w:lang w:eastAsia="ko-KR"/>
                    </w:rPr>
                  </w:pPr>
                  <w:r w:rsidRPr="00786023">
                    <w:rPr>
                      <w:rFonts w:ascii="Arial" w:hAnsi="Arial"/>
                      <w:b/>
                      <w:sz w:val="18"/>
                      <w:lang w:eastAsia="ko-KR"/>
                    </w:rPr>
                    <w:t>T</w:t>
                  </w:r>
                  <w:r w:rsidRPr="00786023">
                    <w:rPr>
                      <w:rFonts w:ascii="Arial" w:hAnsi="Arial"/>
                      <w:b/>
                      <w:sz w:val="18"/>
                      <w:vertAlign w:val="subscript"/>
                      <w:lang w:eastAsia="ko-KR"/>
                    </w:rPr>
                    <w:t>e</w:t>
                  </w:r>
                </w:p>
              </w:tc>
            </w:tr>
            <w:tr w:rsidR="00067DF8" w:rsidRPr="00786023" w14:paraId="58EF1D95" w14:textId="77777777" w:rsidTr="00067DF8">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037A5F6" w14:textId="77777777" w:rsidR="00067DF8" w:rsidRPr="00786023" w:rsidRDefault="00067DF8" w:rsidP="00067DF8">
                  <w:pPr>
                    <w:pStyle w:val="TAC"/>
                    <w:rPr>
                      <w:lang w:eastAsia="ko-KR"/>
                    </w:rPr>
                  </w:pPr>
                  <w:r w:rsidRPr="00786023">
                    <w:rPr>
                      <w:lang w:eastAsia="ko-KR"/>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01E6B1CD" w14:textId="77777777" w:rsidR="00067DF8" w:rsidRPr="00786023" w:rsidRDefault="00067DF8" w:rsidP="00067DF8">
                  <w:pPr>
                    <w:pStyle w:val="TAC"/>
                    <w:rPr>
                      <w:lang w:eastAsia="ko-KR"/>
                    </w:rPr>
                  </w:pPr>
                  <w:r w:rsidRPr="00786023">
                    <w:rPr>
                      <w:lang w:eastAsia="ko-KR"/>
                    </w:rPr>
                    <w:t>15</w:t>
                  </w:r>
                </w:p>
              </w:tc>
              <w:tc>
                <w:tcPr>
                  <w:tcW w:w="1245" w:type="pct"/>
                  <w:tcBorders>
                    <w:top w:val="single" w:sz="4" w:space="0" w:color="auto"/>
                    <w:left w:val="single" w:sz="4" w:space="0" w:color="auto"/>
                    <w:bottom w:val="single" w:sz="4" w:space="0" w:color="auto"/>
                    <w:right w:val="single" w:sz="4" w:space="0" w:color="auto"/>
                  </w:tcBorders>
                  <w:hideMark/>
                </w:tcPr>
                <w:p w14:paraId="0A3FBA60" w14:textId="77777777" w:rsidR="00067DF8" w:rsidRPr="00786023" w:rsidRDefault="00067DF8" w:rsidP="00067DF8">
                  <w:pPr>
                    <w:pStyle w:val="TAC"/>
                    <w:rPr>
                      <w:lang w:eastAsia="ko-KR"/>
                    </w:rPr>
                  </w:pPr>
                  <w:r w:rsidRPr="00786023">
                    <w:rPr>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49DDB17E" w14:textId="77777777" w:rsidR="00067DF8" w:rsidRPr="00786023" w:rsidRDefault="00067DF8" w:rsidP="00067DF8">
                  <w:pPr>
                    <w:pStyle w:val="TAC"/>
                    <w:rPr>
                      <w:lang w:eastAsia="ko-KR"/>
                    </w:rPr>
                  </w:pPr>
                  <w:r w:rsidRPr="00786023">
                    <w:rPr>
                      <w:lang w:eastAsia="ko-KR"/>
                    </w:rPr>
                    <w:t>12*64*T</w:t>
                  </w:r>
                  <w:r w:rsidRPr="00786023">
                    <w:rPr>
                      <w:vertAlign w:val="subscript"/>
                      <w:lang w:eastAsia="ko-KR"/>
                    </w:rPr>
                    <w:t>c</w:t>
                  </w:r>
                </w:p>
              </w:tc>
            </w:tr>
            <w:tr w:rsidR="00067DF8" w:rsidRPr="00786023" w14:paraId="59004F07"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EC07B" w14:textId="77777777" w:rsidR="00067DF8" w:rsidRPr="00786023" w:rsidRDefault="00067DF8" w:rsidP="00067DF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2958" w14:textId="77777777" w:rsidR="00067DF8" w:rsidRPr="00786023" w:rsidRDefault="00067DF8" w:rsidP="00067DF8">
                  <w:pPr>
                    <w:spacing w:after="0"/>
                    <w:rPr>
                      <w:rFonts w:ascii="Arial" w:hAnsi="Arial"/>
                      <w:sz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68ADD5B4" w14:textId="77777777" w:rsidR="00067DF8" w:rsidRPr="00786023" w:rsidRDefault="00067DF8" w:rsidP="00067DF8">
                  <w:pPr>
                    <w:pStyle w:val="TAC"/>
                    <w:rPr>
                      <w:lang w:eastAsia="ko-KR"/>
                    </w:rPr>
                  </w:pPr>
                  <w:r w:rsidRPr="00786023">
                    <w:rPr>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6FEC5831" w14:textId="77777777" w:rsidR="00067DF8" w:rsidRPr="00786023" w:rsidRDefault="00067DF8" w:rsidP="00067DF8">
                  <w:pPr>
                    <w:pStyle w:val="TAC"/>
                    <w:rPr>
                      <w:lang w:eastAsia="ko-KR"/>
                    </w:rPr>
                  </w:pPr>
                  <w:r w:rsidRPr="00786023">
                    <w:rPr>
                      <w:lang w:eastAsia="ko-KR"/>
                    </w:rPr>
                    <w:t>10*64*T</w:t>
                  </w:r>
                  <w:r w:rsidRPr="00786023">
                    <w:rPr>
                      <w:vertAlign w:val="subscript"/>
                      <w:lang w:eastAsia="ko-KR"/>
                    </w:rPr>
                    <w:t>c</w:t>
                  </w:r>
                </w:p>
              </w:tc>
            </w:tr>
            <w:tr w:rsidR="00067DF8" w:rsidRPr="00786023" w14:paraId="5BB1DEAB"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4A9DD" w14:textId="77777777" w:rsidR="00067DF8" w:rsidRPr="00786023" w:rsidRDefault="00067DF8" w:rsidP="00067DF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79D3" w14:textId="77777777" w:rsidR="00067DF8" w:rsidRPr="00786023" w:rsidRDefault="00067DF8" w:rsidP="00067DF8">
                  <w:pPr>
                    <w:spacing w:after="0"/>
                    <w:rPr>
                      <w:rFonts w:ascii="Arial" w:hAnsi="Arial"/>
                      <w:sz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002F54EB" w14:textId="77777777" w:rsidR="00067DF8" w:rsidRPr="00786023" w:rsidRDefault="00067DF8" w:rsidP="00067DF8">
                  <w:pPr>
                    <w:pStyle w:val="TAC"/>
                    <w:rPr>
                      <w:lang w:eastAsia="ko-KR"/>
                    </w:rPr>
                  </w:pPr>
                  <w:r w:rsidRPr="00786023">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32D976DE" w14:textId="77777777" w:rsidR="00067DF8" w:rsidRPr="00786023" w:rsidRDefault="00067DF8" w:rsidP="00067DF8">
                  <w:pPr>
                    <w:pStyle w:val="TAC"/>
                    <w:rPr>
                      <w:lang w:eastAsia="ko-KR"/>
                    </w:rPr>
                  </w:pPr>
                  <w:r w:rsidRPr="00786023">
                    <w:rPr>
                      <w:lang w:eastAsia="ko-KR"/>
                    </w:rPr>
                    <w:t>10*64*T</w:t>
                  </w:r>
                  <w:r w:rsidRPr="00786023">
                    <w:rPr>
                      <w:vertAlign w:val="subscript"/>
                      <w:lang w:eastAsia="ko-KR"/>
                    </w:rPr>
                    <w:t>c</w:t>
                  </w:r>
                </w:p>
              </w:tc>
            </w:tr>
            <w:tr w:rsidR="00067DF8" w:rsidRPr="00786023" w14:paraId="3A2A02D0"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1AF0" w14:textId="77777777" w:rsidR="00067DF8" w:rsidRPr="00786023" w:rsidRDefault="00067DF8" w:rsidP="00067DF8">
                  <w:pPr>
                    <w:spacing w:after="0"/>
                    <w:rPr>
                      <w:rFonts w:ascii="Arial" w:hAnsi="Arial"/>
                      <w:sz w:val="18"/>
                      <w:lang w:eastAsia="ko-KR"/>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1EEE5AB5" w14:textId="77777777" w:rsidR="00067DF8" w:rsidRPr="00786023" w:rsidRDefault="00067DF8" w:rsidP="00067DF8">
                  <w:pPr>
                    <w:pStyle w:val="TAC"/>
                    <w:rPr>
                      <w:lang w:eastAsia="ko-KR"/>
                    </w:rPr>
                  </w:pPr>
                  <w:r w:rsidRPr="00786023">
                    <w:rPr>
                      <w:lang w:eastAsia="ko-KR"/>
                    </w:rPr>
                    <w:t>30</w:t>
                  </w:r>
                </w:p>
              </w:tc>
              <w:tc>
                <w:tcPr>
                  <w:tcW w:w="1245" w:type="pct"/>
                  <w:tcBorders>
                    <w:top w:val="single" w:sz="4" w:space="0" w:color="auto"/>
                    <w:left w:val="single" w:sz="4" w:space="0" w:color="auto"/>
                    <w:bottom w:val="single" w:sz="4" w:space="0" w:color="auto"/>
                    <w:right w:val="single" w:sz="4" w:space="0" w:color="auto"/>
                  </w:tcBorders>
                  <w:hideMark/>
                </w:tcPr>
                <w:p w14:paraId="391A8C59" w14:textId="77777777" w:rsidR="00067DF8" w:rsidRPr="00786023" w:rsidRDefault="00067DF8" w:rsidP="00067DF8">
                  <w:pPr>
                    <w:pStyle w:val="TAC"/>
                    <w:rPr>
                      <w:lang w:eastAsia="ko-KR"/>
                    </w:rPr>
                  </w:pPr>
                  <w:r w:rsidRPr="00786023">
                    <w:rPr>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4A870DD2" w14:textId="77777777" w:rsidR="00067DF8" w:rsidRPr="00786023" w:rsidRDefault="00067DF8" w:rsidP="00067DF8">
                  <w:pPr>
                    <w:pStyle w:val="TAC"/>
                    <w:rPr>
                      <w:lang w:eastAsia="ko-KR"/>
                    </w:rPr>
                  </w:pPr>
                  <w:r w:rsidRPr="00786023">
                    <w:rPr>
                      <w:lang w:eastAsia="ko-KR"/>
                    </w:rPr>
                    <w:t>8*64*T</w:t>
                  </w:r>
                  <w:r w:rsidRPr="00786023">
                    <w:rPr>
                      <w:vertAlign w:val="subscript"/>
                      <w:lang w:eastAsia="ko-KR"/>
                    </w:rPr>
                    <w:t>c</w:t>
                  </w:r>
                </w:p>
              </w:tc>
            </w:tr>
            <w:tr w:rsidR="00067DF8" w:rsidRPr="00786023" w14:paraId="00184FBA"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B103" w14:textId="77777777" w:rsidR="00067DF8" w:rsidRPr="00786023" w:rsidRDefault="00067DF8" w:rsidP="00067DF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BCEC" w14:textId="77777777" w:rsidR="00067DF8" w:rsidRPr="00786023" w:rsidRDefault="00067DF8" w:rsidP="00067DF8">
                  <w:pPr>
                    <w:spacing w:after="0"/>
                    <w:rPr>
                      <w:rFonts w:ascii="Arial" w:hAnsi="Arial"/>
                      <w:sz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1BCD74E4" w14:textId="77777777" w:rsidR="00067DF8" w:rsidRPr="00786023" w:rsidRDefault="00067DF8" w:rsidP="00067DF8">
                  <w:pPr>
                    <w:pStyle w:val="TAC"/>
                    <w:rPr>
                      <w:lang w:eastAsia="ko-KR"/>
                    </w:rPr>
                  </w:pPr>
                  <w:r w:rsidRPr="00786023">
                    <w:rPr>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340A096C" w14:textId="77777777" w:rsidR="00067DF8" w:rsidRPr="00786023" w:rsidRDefault="00067DF8" w:rsidP="00067DF8">
                  <w:pPr>
                    <w:pStyle w:val="TAC"/>
                    <w:rPr>
                      <w:lang w:eastAsia="ko-KR"/>
                    </w:rPr>
                  </w:pPr>
                  <w:r w:rsidRPr="00786023">
                    <w:rPr>
                      <w:lang w:eastAsia="ko-KR"/>
                    </w:rPr>
                    <w:t>8*64*T</w:t>
                  </w:r>
                  <w:r w:rsidRPr="00786023">
                    <w:rPr>
                      <w:vertAlign w:val="subscript"/>
                      <w:lang w:eastAsia="ko-KR"/>
                    </w:rPr>
                    <w:t>c</w:t>
                  </w:r>
                </w:p>
              </w:tc>
            </w:tr>
            <w:tr w:rsidR="00067DF8" w:rsidRPr="00786023" w14:paraId="4FF538A3"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3DBB" w14:textId="77777777" w:rsidR="00067DF8" w:rsidRPr="00786023" w:rsidRDefault="00067DF8" w:rsidP="00067DF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FA63" w14:textId="77777777" w:rsidR="00067DF8" w:rsidRPr="00786023" w:rsidRDefault="00067DF8" w:rsidP="00067DF8">
                  <w:pPr>
                    <w:spacing w:after="0"/>
                    <w:rPr>
                      <w:rFonts w:ascii="Arial" w:hAnsi="Arial"/>
                      <w:sz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59DD8C11" w14:textId="77777777" w:rsidR="00067DF8" w:rsidRPr="00786023" w:rsidRDefault="00067DF8" w:rsidP="00067DF8">
                  <w:pPr>
                    <w:pStyle w:val="TAC"/>
                    <w:rPr>
                      <w:lang w:eastAsia="ko-KR"/>
                    </w:rPr>
                  </w:pPr>
                  <w:r w:rsidRPr="00786023">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23535BCB" w14:textId="77777777" w:rsidR="00067DF8" w:rsidRPr="00786023" w:rsidRDefault="00067DF8" w:rsidP="00067DF8">
                  <w:pPr>
                    <w:pStyle w:val="TAC"/>
                    <w:rPr>
                      <w:lang w:eastAsia="ko-KR"/>
                    </w:rPr>
                  </w:pPr>
                  <w:r w:rsidRPr="00786023">
                    <w:rPr>
                      <w:lang w:eastAsia="ko-KR"/>
                    </w:rPr>
                    <w:t>7*64*T</w:t>
                  </w:r>
                  <w:r w:rsidRPr="00786023">
                    <w:rPr>
                      <w:vertAlign w:val="subscript"/>
                      <w:lang w:eastAsia="ko-KR"/>
                    </w:rPr>
                    <w:t>c</w:t>
                  </w:r>
                </w:p>
              </w:tc>
            </w:tr>
            <w:tr w:rsidR="00067DF8" w:rsidRPr="00786023" w14:paraId="248DEFC6" w14:textId="77777777" w:rsidTr="00067DF8">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D8AA068" w14:textId="77777777" w:rsidR="00067DF8" w:rsidRPr="00786023" w:rsidRDefault="00067DF8" w:rsidP="00067DF8">
                  <w:pPr>
                    <w:pStyle w:val="TAC"/>
                    <w:rPr>
                      <w:lang w:eastAsia="ko-KR"/>
                    </w:rPr>
                  </w:pPr>
                  <w:r w:rsidRPr="00786023">
                    <w:rPr>
                      <w:lang w:eastAsia="ko-KR"/>
                    </w:rPr>
                    <w:t>2</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1A386B6F" w14:textId="77777777" w:rsidR="00067DF8" w:rsidRPr="00786023" w:rsidRDefault="00067DF8" w:rsidP="00067DF8">
                  <w:pPr>
                    <w:pStyle w:val="TAC"/>
                    <w:rPr>
                      <w:lang w:eastAsia="ko-KR"/>
                    </w:rPr>
                  </w:pPr>
                  <w:r w:rsidRPr="00786023">
                    <w:rPr>
                      <w:lang w:eastAsia="ko-KR"/>
                    </w:rPr>
                    <w:t>120</w:t>
                  </w:r>
                </w:p>
              </w:tc>
              <w:tc>
                <w:tcPr>
                  <w:tcW w:w="1245" w:type="pct"/>
                  <w:tcBorders>
                    <w:top w:val="single" w:sz="4" w:space="0" w:color="auto"/>
                    <w:left w:val="single" w:sz="4" w:space="0" w:color="auto"/>
                    <w:bottom w:val="single" w:sz="4" w:space="0" w:color="auto"/>
                    <w:right w:val="single" w:sz="4" w:space="0" w:color="auto"/>
                  </w:tcBorders>
                  <w:hideMark/>
                </w:tcPr>
                <w:p w14:paraId="017E36E7" w14:textId="77777777" w:rsidR="00067DF8" w:rsidRPr="00786023" w:rsidRDefault="00067DF8" w:rsidP="00067DF8">
                  <w:pPr>
                    <w:pStyle w:val="TAC"/>
                    <w:rPr>
                      <w:lang w:eastAsia="ko-KR"/>
                    </w:rPr>
                  </w:pPr>
                  <w:r w:rsidRPr="00786023">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620CEA86" w14:textId="77777777" w:rsidR="00067DF8" w:rsidRPr="00786023" w:rsidRDefault="00067DF8" w:rsidP="00067DF8">
                  <w:pPr>
                    <w:pStyle w:val="TAC"/>
                    <w:rPr>
                      <w:lang w:eastAsia="ko-KR"/>
                    </w:rPr>
                  </w:pPr>
                  <w:r w:rsidRPr="00786023">
                    <w:rPr>
                      <w:lang w:eastAsia="ko-KR"/>
                    </w:rPr>
                    <w:t>3.5*64*T</w:t>
                  </w:r>
                  <w:r w:rsidRPr="00786023">
                    <w:rPr>
                      <w:vertAlign w:val="subscript"/>
                      <w:lang w:eastAsia="ko-KR"/>
                    </w:rPr>
                    <w:t>c</w:t>
                  </w:r>
                </w:p>
              </w:tc>
            </w:tr>
            <w:tr w:rsidR="00067DF8" w:rsidRPr="00786023" w14:paraId="52ED6686"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43CBE" w14:textId="77777777" w:rsidR="00067DF8" w:rsidRPr="00786023" w:rsidRDefault="00067DF8" w:rsidP="00067DF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3F9C" w14:textId="77777777" w:rsidR="00067DF8" w:rsidRPr="00786023" w:rsidRDefault="00067DF8" w:rsidP="00067DF8">
                  <w:pPr>
                    <w:spacing w:after="0"/>
                    <w:rPr>
                      <w:rFonts w:ascii="Arial" w:hAnsi="Arial"/>
                      <w:sz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3193FD71" w14:textId="77777777" w:rsidR="00067DF8" w:rsidRPr="00786023" w:rsidRDefault="00067DF8" w:rsidP="00067DF8">
                  <w:pPr>
                    <w:pStyle w:val="TAC"/>
                    <w:rPr>
                      <w:lang w:eastAsia="ko-KR"/>
                    </w:rPr>
                  </w:pPr>
                  <w:r w:rsidRPr="00786023">
                    <w:rPr>
                      <w:lang w:eastAsia="ko-KR"/>
                    </w:rPr>
                    <w:t>120</w:t>
                  </w:r>
                </w:p>
              </w:tc>
              <w:tc>
                <w:tcPr>
                  <w:tcW w:w="1478" w:type="pct"/>
                  <w:tcBorders>
                    <w:top w:val="single" w:sz="4" w:space="0" w:color="auto"/>
                    <w:left w:val="single" w:sz="4" w:space="0" w:color="auto"/>
                    <w:bottom w:val="single" w:sz="4" w:space="0" w:color="auto"/>
                    <w:right w:val="single" w:sz="4" w:space="0" w:color="auto"/>
                  </w:tcBorders>
                  <w:hideMark/>
                </w:tcPr>
                <w:p w14:paraId="156EB39E" w14:textId="77777777" w:rsidR="00067DF8" w:rsidRPr="00786023" w:rsidRDefault="00067DF8" w:rsidP="00067DF8">
                  <w:pPr>
                    <w:pStyle w:val="TAC"/>
                    <w:rPr>
                      <w:lang w:eastAsia="ko-KR"/>
                    </w:rPr>
                  </w:pPr>
                  <w:r w:rsidRPr="00786023">
                    <w:rPr>
                      <w:lang w:eastAsia="ko-KR"/>
                    </w:rPr>
                    <w:t>3.5*64*T</w:t>
                  </w:r>
                  <w:r w:rsidRPr="00786023">
                    <w:rPr>
                      <w:vertAlign w:val="subscript"/>
                      <w:lang w:eastAsia="ko-KR"/>
                    </w:rPr>
                    <w:t>c</w:t>
                  </w:r>
                </w:p>
              </w:tc>
            </w:tr>
            <w:tr w:rsidR="00067DF8" w:rsidRPr="00786023" w14:paraId="4CC354F4"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3105F" w14:textId="77777777" w:rsidR="00067DF8" w:rsidRPr="00786023" w:rsidRDefault="00067DF8" w:rsidP="00067DF8">
                  <w:pPr>
                    <w:spacing w:after="0"/>
                    <w:rPr>
                      <w:rFonts w:ascii="Arial" w:hAnsi="Arial"/>
                      <w:sz w:val="18"/>
                      <w:lang w:eastAsia="ko-KR"/>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571809B7" w14:textId="77777777" w:rsidR="00067DF8" w:rsidRPr="00786023" w:rsidRDefault="00067DF8" w:rsidP="00067DF8">
                  <w:pPr>
                    <w:pStyle w:val="TAC"/>
                    <w:rPr>
                      <w:lang w:eastAsia="ko-KR"/>
                    </w:rPr>
                  </w:pPr>
                  <w:r w:rsidRPr="00786023">
                    <w:rPr>
                      <w:lang w:eastAsia="ko-KR"/>
                    </w:rPr>
                    <w:t>240</w:t>
                  </w:r>
                </w:p>
              </w:tc>
              <w:tc>
                <w:tcPr>
                  <w:tcW w:w="1245" w:type="pct"/>
                  <w:tcBorders>
                    <w:top w:val="single" w:sz="4" w:space="0" w:color="auto"/>
                    <w:left w:val="single" w:sz="4" w:space="0" w:color="auto"/>
                    <w:bottom w:val="single" w:sz="4" w:space="0" w:color="auto"/>
                    <w:right w:val="single" w:sz="4" w:space="0" w:color="auto"/>
                  </w:tcBorders>
                  <w:hideMark/>
                </w:tcPr>
                <w:p w14:paraId="50399F66" w14:textId="77777777" w:rsidR="00067DF8" w:rsidRPr="00786023" w:rsidRDefault="00067DF8" w:rsidP="00067DF8">
                  <w:pPr>
                    <w:pStyle w:val="TAC"/>
                    <w:rPr>
                      <w:lang w:eastAsia="ko-KR"/>
                    </w:rPr>
                  </w:pPr>
                  <w:r w:rsidRPr="00786023">
                    <w:rPr>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4DA4F7CD" w14:textId="77777777" w:rsidR="00067DF8" w:rsidRPr="00786023" w:rsidRDefault="00067DF8" w:rsidP="00067DF8">
                  <w:pPr>
                    <w:pStyle w:val="TAC"/>
                    <w:rPr>
                      <w:lang w:eastAsia="ko-KR"/>
                    </w:rPr>
                  </w:pPr>
                  <w:r w:rsidRPr="00786023">
                    <w:rPr>
                      <w:lang w:eastAsia="ko-KR"/>
                    </w:rPr>
                    <w:t>3*64*T</w:t>
                  </w:r>
                  <w:r w:rsidRPr="00786023">
                    <w:rPr>
                      <w:vertAlign w:val="subscript"/>
                      <w:lang w:eastAsia="ko-KR"/>
                    </w:rPr>
                    <w:t>c</w:t>
                  </w:r>
                </w:p>
              </w:tc>
            </w:tr>
            <w:tr w:rsidR="00067DF8" w:rsidRPr="00786023" w14:paraId="7E593A48" w14:textId="77777777" w:rsidTr="00067D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EFA8A" w14:textId="77777777" w:rsidR="00067DF8" w:rsidRPr="00786023" w:rsidRDefault="00067DF8" w:rsidP="00067DF8">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E8188" w14:textId="77777777" w:rsidR="00067DF8" w:rsidRPr="00786023" w:rsidRDefault="00067DF8" w:rsidP="00067DF8">
                  <w:pPr>
                    <w:spacing w:after="0"/>
                    <w:rPr>
                      <w:rFonts w:ascii="Arial" w:hAnsi="Arial"/>
                      <w:sz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33BC32EC" w14:textId="77777777" w:rsidR="00067DF8" w:rsidRPr="00786023" w:rsidRDefault="00067DF8" w:rsidP="00067DF8">
                  <w:pPr>
                    <w:pStyle w:val="TAC"/>
                    <w:rPr>
                      <w:lang w:eastAsia="ko-KR"/>
                    </w:rPr>
                  </w:pPr>
                  <w:r w:rsidRPr="00786023">
                    <w:rPr>
                      <w:lang w:eastAsia="ko-KR"/>
                    </w:rPr>
                    <w:t>120</w:t>
                  </w:r>
                </w:p>
              </w:tc>
              <w:tc>
                <w:tcPr>
                  <w:tcW w:w="1478" w:type="pct"/>
                  <w:tcBorders>
                    <w:top w:val="single" w:sz="4" w:space="0" w:color="auto"/>
                    <w:left w:val="single" w:sz="4" w:space="0" w:color="auto"/>
                    <w:bottom w:val="single" w:sz="4" w:space="0" w:color="auto"/>
                    <w:right w:val="single" w:sz="4" w:space="0" w:color="auto"/>
                  </w:tcBorders>
                  <w:hideMark/>
                </w:tcPr>
                <w:p w14:paraId="55FA4C98" w14:textId="77777777" w:rsidR="00067DF8" w:rsidRPr="00786023" w:rsidRDefault="00067DF8" w:rsidP="00067DF8">
                  <w:pPr>
                    <w:pStyle w:val="TAC"/>
                    <w:rPr>
                      <w:lang w:eastAsia="ko-KR"/>
                    </w:rPr>
                  </w:pPr>
                  <w:r w:rsidRPr="00786023">
                    <w:rPr>
                      <w:lang w:eastAsia="ko-KR"/>
                    </w:rPr>
                    <w:t>3*64*T</w:t>
                  </w:r>
                  <w:r w:rsidRPr="00786023">
                    <w:rPr>
                      <w:vertAlign w:val="subscript"/>
                      <w:lang w:eastAsia="ko-KR"/>
                    </w:rPr>
                    <w:t>c</w:t>
                  </w:r>
                </w:p>
              </w:tc>
            </w:tr>
            <w:tr w:rsidR="00067DF8" w:rsidRPr="00786023" w14:paraId="54FD42C5" w14:textId="77777777" w:rsidTr="00067DF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1DDEE8" w14:textId="77777777" w:rsidR="00067DF8" w:rsidRPr="00786023" w:rsidRDefault="00067DF8" w:rsidP="00067DF8">
                  <w:pPr>
                    <w:pStyle w:val="TAN"/>
                    <w:rPr>
                      <w:lang w:eastAsia="ko-KR"/>
                    </w:rPr>
                  </w:pPr>
                  <w:r w:rsidRPr="00786023">
                    <w:rPr>
                      <w:rFonts w:cs="Arial"/>
                      <w:lang w:eastAsia="ko-KR"/>
                    </w:rPr>
                    <w:t>Note</w:t>
                  </w:r>
                  <w:r w:rsidRPr="00786023">
                    <w:rPr>
                      <w:lang w:eastAsia="ko-KR"/>
                    </w:rPr>
                    <w:t xml:space="preserve"> 1:</w:t>
                  </w:r>
                  <w:r w:rsidRPr="00786023">
                    <w:rPr>
                      <w:lang w:eastAsia="ko-KR"/>
                    </w:rPr>
                    <w:tab/>
                    <w:t>T</w:t>
                  </w:r>
                  <w:r w:rsidRPr="00786023">
                    <w:rPr>
                      <w:vertAlign w:val="subscript"/>
                      <w:lang w:eastAsia="ko-KR"/>
                    </w:rPr>
                    <w:t>c</w:t>
                  </w:r>
                  <w:r w:rsidRPr="00786023">
                    <w:rPr>
                      <w:lang w:eastAsia="ko-KR"/>
                    </w:rPr>
                    <w:t xml:space="preserve"> is the basic timing unit defined in TS 38.211 [6]</w:t>
                  </w:r>
                </w:p>
              </w:tc>
            </w:tr>
          </w:tbl>
          <w:p w14:paraId="45DE6636" w14:textId="3259C0D8" w:rsidR="00067DF8" w:rsidRPr="00786023" w:rsidRDefault="002F418C" w:rsidP="00AC5CF9">
            <w:pPr>
              <w:pStyle w:val="Heading4"/>
              <w:numPr>
                <w:ilvl w:val="0"/>
                <w:numId w:val="0"/>
              </w:numPr>
              <w:ind w:left="864" w:hanging="864"/>
            </w:pPr>
            <w:r w:rsidRPr="00786023">
              <w:t>…</w:t>
            </w:r>
          </w:p>
          <w:p w14:paraId="39131EB8" w14:textId="6B981EB1" w:rsidR="0068016F" w:rsidRPr="00786023" w:rsidRDefault="0068016F" w:rsidP="00AC5CF9">
            <w:pPr>
              <w:pStyle w:val="Heading4"/>
              <w:numPr>
                <w:ilvl w:val="0"/>
                <w:numId w:val="0"/>
              </w:numPr>
              <w:ind w:left="864" w:hanging="864"/>
            </w:pPr>
            <w:r w:rsidRPr="00786023">
              <w:t>7.3.2.2</w:t>
            </w:r>
            <w:r w:rsidRPr="00786023">
              <w:tab/>
              <w:t>Timing Advance adjustment accuracy</w:t>
            </w:r>
            <w:bookmarkEnd w:id="2"/>
          </w:p>
          <w:p w14:paraId="2D8E4E0A" w14:textId="77777777" w:rsidR="0068016F" w:rsidRPr="00786023" w:rsidRDefault="0068016F" w:rsidP="0068016F">
            <w:pPr>
              <w:rPr>
                <w:rFonts w:eastAsia="?? ??"/>
              </w:rPr>
            </w:pPr>
            <w:r w:rsidRPr="00786023">
              <w:rPr>
                <w:rFonts w:eastAsia="?? ??" w:cs="v3.7.0"/>
              </w:rPr>
              <w:t xml:space="preserve">The UE shall adjust the timing of its transmissions with a relative accuracy better than or equal to the UE Timing Advance adjustment accuracy requirement in Table 7.3.2.2-1, to the </w:t>
            </w:r>
            <w:r w:rsidRPr="00786023">
              <w:rPr>
                <w:rFonts w:eastAsia="?? ??" w:cs="v3.7.0"/>
                <w:highlight w:val="yellow"/>
              </w:rPr>
              <w:t>signalled timing advance value compared to the timing of preceding uplink transmission</w:t>
            </w:r>
            <w:r w:rsidRPr="00786023">
              <w:rPr>
                <w:rFonts w:eastAsia="?? ??" w:cs="v3.7.0"/>
              </w:rPr>
              <w:t xml:space="preserve">. </w:t>
            </w:r>
            <w:r w:rsidRPr="00786023">
              <w:t>The timing advance command step is defined in TS 38.213 [3].</w:t>
            </w:r>
          </w:p>
          <w:p w14:paraId="47549D44" w14:textId="77777777" w:rsidR="0068016F" w:rsidRPr="00786023" w:rsidRDefault="0068016F" w:rsidP="0068016F">
            <w:pPr>
              <w:pStyle w:val="TH"/>
            </w:pPr>
            <w:r w:rsidRPr="00786023">
              <w:t>Table 7.3.2.2-</w:t>
            </w:r>
            <w:r w:rsidRPr="00786023">
              <w:rPr>
                <w:lang w:eastAsia="ja-JP"/>
              </w:rPr>
              <w:t>1</w:t>
            </w:r>
            <w:r w:rsidRPr="00786023">
              <w:t xml:space="preserve">: </w:t>
            </w:r>
            <w:r w:rsidRPr="0078602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8016F" w:rsidRPr="00786023" w14:paraId="211B7F6C" w14:textId="77777777" w:rsidTr="0068016F">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1422060F" w14:textId="77777777" w:rsidR="0068016F" w:rsidRPr="00786023" w:rsidRDefault="0068016F" w:rsidP="0068016F">
                  <w:pPr>
                    <w:pStyle w:val="TAH"/>
                    <w:rPr>
                      <w:lang w:eastAsia="ko-KR"/>
                    </w:rPr>
                  </w:pPr>
                  <w:r w:rsidRPr="00786023">
                    <w:rPr>
                      <w:lang w:eastAsia="ko-KR"/>
                    </w:rPr>
                    <w:t>UL 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784F2472" w14:textId="77777777" w:rsidR="0068016F" w:rsidRPr="00786023" w:rsidRDefault="0068016F" w:rsidP="0068016F">
                  <w:pPr>
                    <w:pStyle w:val="TAH"/>
                    <w:rPr>
                      <w:lang w:eastAsia="ko-KR"/>
                    </w:rPr>
                  </w:pPr>
                  <w:r w:rsidRPr="00786023">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F360FB2" w14:textId="77777777" w:rsidR="0068016F" w:rsidRPr="00786023" w:rsidRDefault="0068016F" w:rsidP="0068016F">
                  <w:pPr>
                    <w:pStyle w:val="TAH"/>
                    <w:rPr>
                      <w:lang w:eastAsia="ko-KR"/>
                    </w:rPr>
                  </w:pPr>
                  <w:r w:rsidRPr="00786023">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04D0E5" w14:textId="77777777" w:rsidR="0068016F" w:rsidRPr="00786023" w:rsidRDefault="0068016F" w:rsidP="0068016F">
                  <w:pPr>
                    <w:pStyle w:val="TAH"/>
                    <w:rPr>
                      <w:lang w:eastAsia="ko-KR"/>
                    </w:rPr>
                  </w:pPr>
                  <w:r w:rsidRPr="00786023">
                    <w:rPr>
                      <w:lang w:eastAsia="ko-KR"/>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CEA1A1" w14:textId="77777777" w:rsidR="0068016F" w:rsidRPr="00786023" w:rsidRDefault="0068016F" w:rsidP="0068016F">
                  <w:pPr>
                    <w:pStyle w:val="TAH"/>
                    <w:rPr>
                      <w:lang w:eastAsia="ko-KR"/>
                    </w:rPr>
                  </w:pPr>
                  <w:r w:rsidRPr="00786023">
                    <w:rPr>
                      <w:lang w:eastAsia="ko-KR"/>
                    </w:rPr>
                    <w:t>120</w:t>
                  </w:r>
                </w:p>
              </w:tc>
            </w:tr>
            <w:tr w:rsidR="0068016F" w:rsidRPr="00786023" w14:paraId="13DB0048" w14:textId="77777777" w:rsidTr="0068016F">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36F41539" w14:textId="77777777" w:rsidR="0068016F" w:rsidRPr="00786023" w:rsidRDefault="0068016F" w:rsidP="0068016F">
                  <w:pPr>
                    <w:pStyle w:val="TAH"/>
                    <w:rPr>
                      <w:lang w:eastAsia="ko-KR"/>
                    </w:rPr>
                  </w:pPr>
                  <w:r w:rsidRPr="00786023">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CDEEE05" w14:textId="77777777" w:rsidR="0068016F" w:rsidRPr="00786023" w:rsidRDefault="0068016F" w:rsidP="0068016F">
                  <w:pPr>
                    <w:pStyle w:val="TAC"/>
                    <w:rPr>
                      <w:lang w:eastAsia="ko-KR"/>
                    </w:rPr>
                  </w:pPr>
                  <w:r w:rsidRPr="00786023">
                    <w:rPr>
                      <w:szCs w:val="22"/>
                      <w:lang w:eastAsia="ko-KR"/>
                    </w:rPr>
                    <w:t>±</w:t>
                  </w:r>
                  <w:r w:rsidRPr="00786023">
                    <w:rPr>
                      <w:lang w:eastAsia="ko-KR"/>
                    </w:rPr>
                    <w:t>256 T</w:t>
                  </w:r>
                  <w:r w:rsidRPr="00786023">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5E0624" w14:textId="77777777" w:rsidR="0068016F" w:rsidRPr="00786023" w:rsidRDefault="0068016F" w:rsidP="0068016F">
                  <w:pPr>
                    <w:pStyle w:val="TAC"/>
                    <w:rPr>
                      <w:lang w:eastAsia="ko-KR"/>
                    </w:rPr>
                  </w:pPr>
                  <w:r w:rsidRPr="00786023">
                    <w:rPr>
                      <w:szCs w:val="22"/>
                      <w:lang w:eastAsia="ko-KR"/>
                    </w:rPr>
                    <w:t>±</w:t>
                  </w:r>
                  <w:r w:rsidRPr="00786023">
                    <w:rPr>
                      <w:lang w:eastAsia="ko-KR"/>
                    </w:rPr>
                    <w:t>256 T</w:t>
                  </w:r>
                  <w:r w:rsidRPr="00786023">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E6220" w14:textId="77777777" w:rsidR="0068016F" w:rsidRPr="00786023" w:rsidRDefault="0068016F" w:rsidP="0068016F">
                  <w:pPr>
                    <w:pStyle w:val="TAC"/>
                    <w:rPr>
                      <w:lang w:eastAsia="ko-KR"/>
                    </w:rPr>
                  </w:pPr>
                  <w:r w:rsidRPr="00786023">
                    <w:rPr>
                      <w:szCs w:val="22"/>
                      <w:lang w:eastAsia="ko-KR"/>
                    </w:rPr>
                    <w:t>±</w:t>
                  </w:r>
                  <w:r w:rsidRPr="00786023">
                    <w:rPr>
                      <w:lang w:eastAsia="ko-KR"/>
                    </w:rPr>
                    <w:t>128 T</w:t>
                  </w:r>
                  <w:r w:rsidRPr="00786023">
                    <w:rPr>
                      <w:vertAlign w:val="subscript"/>
                      <w:lang w:eastAsia="ko-KR"/>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757AB" w14:textId="77777777" w:rsidR="0068016F" w:rsidRPr="00786023" w:rsidRDefault="0068016F" w:rsidP="0068016F">
                  <w:pPr>
                    <w:pStyle w:val="TAC"/>
                    <w:rPr>
                      <w:lang w:eastAsia="ko-KR"/>
                    </w:rPr>
                  </w:pPr>
                  <w:r w:rsidRPr="00786023">
                    <w:rPr>
                      <w:szCs w:val="22"/>
                      <w:lang w:eastAsia="ko-KR"/>
                    </w:rPr>
                    <w:t>±</w:t>
                  </w:r>
                  <w:r w:rsidRPr="00786023">
                    <w:rPr>
                      <w:lang w:eastAsia="ko-KR"/>
                    </w:rPr>
                    <w:t>32 T</w:t>
                  </w:r>
                  <w:r w:rsidRPr="00786023">
                    <w:rPr>
                      <w:vertAlign w:val="subscript"/>
                      <w:lang w:eastAsia="ko-KR"/>
                    </w:rPr>
                    <w:t>c</w:t>
                  </w:r>
                </w:p>
              </w:tc>
            </w:tr>
          </w:tbl>
          <w:p w14:paraId="0F25593A" w14:textId="27587681" w:rsidR="00084747" w:rsidRPr="00786023" w:rsidRDefault="00084747" w:rsidP="00A33F0D"/>
        </w:tc>
      </w:tr>
    </w:tbl>
    <w:p w14:paraId="64FC3CAA" w14:textId="77777777" w:rsidR="009C316D" w:rsidRPr="00786023" w:rsidRDefault="009C316D" w:rsidP="009C316D"/>
    <w:p w14:paraId="62A8713D" w14:textId="773215A6" w:rsidR="009C316D" w:rsidRPr="00786023" w:rsidRDefault="009C316D" w:rsidP="00B205B9">
      <w:pPr>
        <w:jc w:val="both"/>
      </w:pPr>
      <w:r w:rsidRPr="00786023">
        <w:t xml:space="preserve">Our understanding of Te is that this applies only for the first transmission in a DRX cycle, i.e. the UE has been sleeping and has just returned to the </w:t>
      </w:r>
      <w:r w:rsidR="00AD7D1F" w:rsidRPr="00786023">
        <w:t xml:space="preserve">active </w:t>
      </w:r>
      <w:r w:rsidRPr="00786023">
        <w:t>state. This means that the UE ha</w:t>
      </w:r>
      <w:r w:rsidR="009A78F1" w:rsidRPr="00786023">
        <w:t>s</w:t>
      </w:r>
      <w:r w:rsidRPr="00786023">
        <w:t xml:space="preserve"> not received a TA command in this DRX cycle yet</w:t>
      </w:r>
      <w:r w:rsidR="00AD7D1F" w:rsidRPr="00786023">
        <w:t xml:space="preserve"> to compensate for a potential change of PD during the sleeping state</w:t>
      </w:r>
      <w:r w:rsidR="002E0AB7" w:rsidRPr="00786023">
        <w:t>,</w:t>
      </w:r>
      <w:r w:rsidR="00AD7D1F" w:rsidRPr="00786023">
        <w:t xml:space="preserve"> since th</w:t>
      </w:r>
      <w:r w:rsidR="00D77A27" w:rsidRPr="00786023">
        <w:t>e</w:t>
      </w:r>
      <w:r w:rsidR="00AD7D1F" w:rsidRPr="00786023">
        <w:t xml:space="preserve"> last TA command update</w:t>
      </w:r>
      <w:r w:rsidRPr="00786023">
        <w:t xml:space="preserve">. The UE must maintain its uplink transmission timing, relative to the latest DL received timing reference (an SSB available within the last 160ms) within Te. </w:t>
      </w:r>
      <w:r w:rsidR="00F72FC1" w:rsidRPr="00786023">
        <w:t>TA adjustment accuracy</w:t>
      </w:r>
      <w:r w:rsidR="00AD76CA" w:rsidRPr="00786023">
        <w:t xml:space="preserve"> (TA-err</w:t>
      </w:r>
      <w:r w:rsidR="00955F68" w:rsidRPr="00786023">
        <w:t>)</w:t>
      </w:r>
      <w:r w:rsidRPr="00786023">
        <w:t xml:space="preserve"> applies when the UE has received a TA command, and hence the two timing error requirements; TA-err and Te should not be applied simultaneously in our analysis.</w:t>
      </w:r>
      <w:r w:rsidR="004B62BD" w:rsidRPr="00786023">
        <w:t xml:space="preserve"> </w:t>
      </w:r>
    </w:p>
    <w:p w14:paraId="2ADA05D5" w14:textId="4D50F126" w:rsidR="00F16990" w:rsidRPr="00786023" w:rsidRDefault="009C316D" w:rsidP="00B205B9">
      <w:pPr>
        <w:jc w:val="both"/>
        <w:rPr>
          <w:b/>
          <w:bCs/>
        </w:rPr>
      </w:pPr>
      <w:r w:rsidRPr="00786023">
        <w:rPr>
          <w:b/>
          <w:bCs/>
        </w:rPr>
        <w:t xml:space="preserve">Proposal </w:t>
      </w:r>
      <w:r w:rsidR="00705C55" w:rsidRPr="00786023">
        <w:rPr>
          <w:b/>
          <w:bCs/>
        </w:rPr>
        <w:t>2</w:t>
      </w:r>
      <w:r w:rsidRPr="00786023">
        <w:rPr>
          <w:b/>
          <w:bCs/>
        </w:rPr>
        <w:t xml:space="preserve">: </w:t>
      </w:r>
      <w:r w:rsidR="00E46A88" w:rsidRPr="00786023">
        <w:rPr>
          <w:b/>
          <w:bCs/>
        </w:rPr>
        <w:t xml:space="preserve">Timing advance </w:t>
      </w:r>
      <w:r w:rsidR="002E09F6" w:rsidRPr="00786023">
        <w:rPr>
          <w:b/>
          <w:bCs/>
        </w:rPr>
        <w:t xml:space="preserve">adjustment </w:t>
      </w:r>
      <w:r w:rsidR="008448ED" w:rsidRPr="00786023">
        <w:rPr>
          <w:b/>
          <w:bCs/>
        </w:rPr>
        <w:t xml:space="preserve">accuracy error component </w:t>
      </w:r>
      <w:r w:rsidR="00E46A88" w:rsidRPr="00786023">
        <w:rPr>
          <w:b/>
          <w:bCs/>
        </w:rPr>
        <w:t xml:space="preserve">and the </w:t>
      </w:r>
      <w:r w:rsidR="00AD7F03" w:rsidRPr="00786023">
        <w:rPr>
          <w:b/>
          <w:bCs/>
        </w:rPr>
        <w:t>i</w:t>
      </w:r>
      <w:r w:rsidR="00E46A88" w:rsidRPr="00786023">
        <w:rPr>
          <w:b/>
          <w:bCs/>
        </w:rPr>
        <w:t>nitial timing error</w:t>
      </w:r>
      <w:r w:rsidR="008448ED" w:rsidRPr="00786023">
        <w:rPr>
          <w:b/>
          <w:bCs/>
        </w:rPr>
        <w:t xml:space="preserve"> component</w:t>
      </w:r>
      <w:r w:rsidR="00E46A88" w:rsidRPr="00786023">
        <w:rPr>
          <w:b/>
          <w:bCs/>
        </w:rPr>
        <w:t xml:space="preserve"> </w:t>
      </w:r>
      <w:r w:rsidR="009A78F1" w:rsidRPr="00786023">
        <w:rPr>
          <w:b/>
          <w:bCs/>
        </w:rPr>
        <w:t xml:space="preserve">Te </w:t>
      </w:r>
      <w:r w:rsidR="009723C5" w:rsidRPr="00786023">
        <w:rPr>
          <w:b/>
          <w:bCs/>
        </w:rPr>
        <w:t xml:space="preserve">is not to be </w:t>
      </w:r>
      <w:r w:rsidR="00E46A88" w:rsidRPr="00786023">
        <w:rPr>
          <w:b/>
          <w:bCs/>
        </w:rPr>
        <w:t xml:space="preserve">considered in the same timing accuracy case study. </w:t>
      </w:r>
    </w:p>
    <w:p w14:paraId="5759D35B" w14:textId="77777777" w:rsidR="00B0235E" w:rsidRPr="00786023" w:rsidRDefault="00B0235E" w:rsidP="00B205B9">
      <w:pPr>
        <w:jc w:val="both"/>
        <w:rPr>
          <w:b/>
          <w:bCs/>
          <w:u w:val="single"/>
        </w:rPr>
      </w:pPr>
    </w:p>
    <w:p w14:paraId="1ABCCCD5" w14:textId="74450918" w:rsidR="00EF6C53" w:rsidRPr="00786023" w:rsidRDefault="00037E71" w:rsidP="00B205B9">
      <w:pPr>
        <w:jc w:val="both"/>
        <w:rPr>
          <w:b/>
          <w:bCs/>
          <w:u w:val="single"/>
        </w:rPr>
      </w:pPr>
      <w:r w:rsidRPr="00786023">
        <w:rPr>
          <w:b/>
          <w:bCs/>
          <w:u w:val="single"/>
        </w:rPr>
        <w:lastRenderedPageBreak/>
        <w:t xml:space="preserve">Whether </w:t>
      </w:r>
      <w:r w:rsidR="00A135E7" w:rsidRPr="00786023">
        <w:rPr>
          <w:b/>
          <w:bCs/>
          <w:u w:val="single"/>
        </w:rPr>
        <w:t>“TAE”</w:t>
      </w:r>
      <w:r w:rsidR="00AB583B" w:rsidRPr="00786023">
        <w:rPr>
          <w:b/>
          <w:bCs/>
          <w:u w:val="single"/>
        </w:rPr>
        <w:t xml:space="preserve"> </w:t>
      </w:r>
      <w:r w:rsidRPr="00786023">
        <w:rPr>
          <w:b/>
          <w:bCs/>
          <w:u w:val="single"/>
        </w:rPr>
        <w:t xml:space="preserve">can </w:t>
      </w:r>
      <w:r w:rsidR="00AB583B" w:rsidRPr="00786023">
        <w:rPr>
          <w:b/>
          <w:bCs/>
          <w:u w:val="single"/>
        </w:rPr>
        <w:t>represent</w:t>
      </w:r>
      <w:r w:rsidRPr="00786023">
        <w:rPr>
          <w:b/>
          <w:bCs/>
          <w:u w:val="single"/>
        </w:rPr>
        <w:t xml:space="preserve"> the</w:t>
      </w:r>
      <w:r w:rsidR="00AB583B" w:rsidRPr="00786023">
        <w:rPr>
          <w:b/>
          <w:bCs/>
          <w:u w:val="single"/>
        </w:rPr>
        <w:t xml:space="preserve"> BS</w:t>
      </w:r>
      <w:r w:rsidRPr="00786023">
        <w:rPr>
          <w:b/>
          <w:bCs/>
          <w:u w:val="single"/>
        </w:rPr>
        <w:t xml:space="preserve"> </w:t>
      </w:r>
      <w:r w:rsidR="0045060E" w:rsidRPr="00786023">
        <w:rPr>
          <w:b/>
          <w:bCs/>
          <w:u w:val="single"/>
        </w:rPr>
        <w:t xml:space="preserve">transmit </w:t>
      </w:r>
      <w:r w:rsidRPr="00786023">
        <w:rPr>
          <w:b/>
          <w:bCs/>
          <w:u w:val="single"/>
        </w:rPr>
        <w:t>frame</w:t>
      </w:r>
      <w:r w:rsidR="00AB583B" w:rsidRPr="00786023">
        <w:rPr>
          <w:b/>
          <w:bCs/>
          <w:u w:val="single"/>
        </w:rPr>
        <w:t xml:space="preserve"> timing error</w:t>
      </w:r>
      <w:r w:rsidR="0045060E" w:rsidRPr="00786023">
        <w:rPr>
          <w:b/>
          <w:bCs/>
          <w:u w:val="single"/>
        </w:rPr>
        <w:t>.</w:t>
      </w:r>
    </w:p>
    <w:p w14:paraId="1BDC61DD" w14:textId="779C5C7F" w:rsidR="0045060E" w:rsidRPr="00786023" w:rsidRDefault="00E24662" w:rsidP="00B205B9">
      <w:pPr>
        <w:jc w:val="both"/>
      </w:pPr>
      <w:r w:rsidRPr="00786023">
        <w:t>In RAN</w:t>
      </w:r>
      <w:r w:rsidR="00D6688F" w:rsidRPr="00786023">
        <w:t>1</w:t>
      </w:r>
      <w:r w:rsidRPr="00786023">
        <w:t>#102e it has been agreed to consider three options on how to represent the BS transmit frame timing erro</w:t>
      </w:r>
      <w:r w:rsidR="001B1A54" w:rsidRPr="00786023">
        <w:t>r</w:t>
      </w:r>
      <w:r w:rsidR="00D32FA1" w:rsidRPr="00786023">
        <w:t xml:space="preserve"> </w:t>
      </w:r>
      <w:r w:rsidR="0076064B" w:rsidRPr="00786023">
        <w:t xml:space="preserve">which </w:t>
      </w:r>
      <w:r w:rsidR="00F80CC8" w:rsidRPr="00786023">
        <w:t xml:space="preserve">is intending to capture the </w:t>
      </w:r>
      <w:r w:rsidR="002A2A29" w:rsidRPr="00786023">
        <w:t xml:space="preserve">timing </w:t>
      </w:r>
      <w:r w:rsidR="00F80CC8" w:rsidRPr="00786023">
        <w:t>erro</w:t>
      </w:r>
      <w:bookmarkStart w:id="3" w:name="_GoBack"/>
      <w:bookmarkEnd w:id="3"/>
      <w:r w:rsidR="00F80CC8" w:rsidRPr="00786023">
        <w:t>r between the SFN timestamp in refer</w:t>
      </w:r>
      <w:r w:rsidR="003E64AB" w:rsidRPr="00786023">
        <w:t>e</w:t>
      </w:r>
      <w:r w:rsidR="00F80CC8" w:rsidRPr="00786023">
        <w:t>n</w:t>
      </w:r>
      <w:r w:rsidR="003E64AB" w:rsidRPr="00786023">
        <w:t>c</w:t>
      </w:r>
      <w:r w:rsidR="00F80CC8" w:rsidRPr="00786023">
        <w:t>eTimeInfo</w:t>
      </w:r>
      <w:r w:rsidR="00EA0155" w:rsidRPr="00786023">
        <w:t xml:space="preserve"> which is captured at the gNB-DU [38.470 section 5.2.2] </w:t>
      </w:r>
      <w:r w:rsidR="00F80CC8" w:rsidRPr="00786023">
        <w:t>and the</w:t>
      </w:r>
      <w:r w:rsidR="00F80CC8" w:rsidRPr="00786023" w:rsidDel="002A2A29">
        <w:t xml:space="preserve"> </w:t>
      </w:r>
      <w:r w:rsidR="00F80CC8" w:rsidRPr="00786023">
        <w:t>frame timing at the air interface</w:t>
      </w:r>
      <w:r w:rsidR="00312337" w:rsidRPr="00786023">
        <w:t>.</w:t>
      </w:r>
    </w:p>
    <w:p w14:paraId="3503B1F9" w14:textId="5E5DC125" w:rsidR="00431BC2" w:rsidRPr="00786023" w:rsidRDefault="00616882" w:rsidP="00B205B9">
      <w:pPr>
        <w:jc w:val="both"/>
      </w:pPr>
      <w:r w:rsidRPr="00786023">
        <w:t>Based on</w:t>
      </w:r>
      <w:r w:rsidR="00297C00" w:rsidRPr="00786023">
        <w:t xml:space="preserve"> </w:t>
      </w:r>
      <w:r w:rsidR="00721F89" w:rsidRPr="00786023">
        <w:t xml:space="preserve">TS 38.104 </w:t>
      </w:r>
      <w:r w:rsidR="00297C00" w:rsidRPr="00786023">
        <w:t xml:space="preserve">and </w:t>
      </w:r>
      <w:r w:rsidR="00453774" w:rsidRPr="00786023">
        <w:t>[</w:t>
      </w:r>
      <w:r w:rsidR="00101CD7" w:rsidRPr="00786023">
        <w:t>2</w:t>
      </w:r>
      <w:r w:rsidR="00453774" w:rsidRPr="00786023">
        <w:t>]</w:t>
      </w:r>
      <w:r w:rsidR="00297C00" w:rsidRPr="00786023">
        <w:t xml:space="preserve">, </w:t>
      </w:r>
      <w:r w:rsidR="00212628" w:rsidRPr="00786023">
        <w:t>TAE represents the</w:t>
      </w:r>
      <w:r w:rsidR="007C57DA" w:rsidRPr="00786023">
        <w:t xml:space="preserve"> relative</w:t>
      </w:r>
      <w:r w:rsidR="00212628" w:rsidRPr="00786023">
        <w:t xml:space="preserve"> maximum </w:t>
      </w:r>
      <w:r w:rsidR="007C57DA" w:rsidRPr="00786023">
        <w:t xml:space="preserve">timing </w:t>
      </w:r>
      <w:r w:rsidR="00212628" w:rsidRPr="00786023">
        <w:t>error between any two antenna ports</w:t>
      </w:r>
      <w:r w:rsidR="00E02CC1" w:rsidRPr="00786023">
        <w:t>, involved in the feature TAE applies to.</w:t>
      </w:r>
      <w:r w:rsidR="00AB5320" w:rsidRPr="00786023">
        <w:t xml:space="preserve"> </w:t>
      </w:r>
      <w:r w:rsidR="00431BC2" w:rsidRPr="00786023">
        <w:fldChar w:fldCharType="begin"/>
      </w:r>
      <w:r w:rsidR="00431BC2" w:rsidRPr="00786023">
        <w:instrText xml:space="preserve"> REF _Ref51660322 \h </w:instrText>
      </w:r>
      <w:r w:rsidR="00B205B9" w:rsidRPr="00786023">
        <w:instrText xml:space="preserve"> \* MERGEFORMAT </w:instrText>
      </w:r>
      <w:r w:rsidR="00431BC2" w:rsidRPr="00786023">
        <w:fldChar w:fldCharType="separate"/>
      </w:r>
      <w:r w:rsidR="00431BC2" w:rsidRPr="00786023">
        <w:t xml:space="preserve">Figure </w:t>
      </w:r>
      <w:r w:rsidR="00431BC2" w:rsidRPr="00786023">
        <w:rPr>
          <w:noProof/>
        </w:rPr>
        <w:t>1</w:t>
      </w:r>
      <w:r w:rsidR="00431BC2" w:rsidRPr="00786023">
        <w:fldChar w:fldCharType="end"/>
      </w:r>
      <w:r w:rsidR="00750E3B" w:rsidRPr="00786023">
        <w:t xml:space="preserve"> illustrat</w:t>
      </w:r>
      <w:r w:rsidR="007C3CAE" w:rsidRPr="00786023">
        <w:t>e</w:t>
      </w:r>
      <w:r w:rsidR="00750E3B" w:rsidRPr="00786023">
        <w:t xml:space="preserve"> timing error </w:t>
      </w:r>
      <w:r w:rsidR="00585C3E" w:rsidRPr="00786023">
        <w:t>definitions</w:t>
      </w:r>
      <w:r w:rsidR="00750E3B" w:rsidRPr="00786023">
        <w:t xml:space="preserve"> </w:t>
      </w:r>
      <w:r w:rsidR="007C3CAE" w:rsidRPr="00786023">
        <w:t xml:space="preserve">from the </w:t>
      </w:r>
      <w:proofErr w:type="spellStart"/>
      <w:r w:rsidR="00750E3B" w:rsidRPr="00786023">
        <w:t>eCPRI</w:t>
      </w:r>
      <w:proofErr w:type="spellEnd"/>
      <w:r w:rsidR="007C3CAE" w:rsidRPr="00786023">
        <w:t xml:space="preserve"> FH specification requirements and illustrate</w:t>
      </w:r>
      <w:r w:rsidR="00345D4C" w:rsidRPr="00786023">
        <w:t xml:space="preserve">s that TAE can apply between two radio equipment or radio units. </w:t>
      </w:r>
      <w:r w:rsidR="00C148BF" w:rsidRPr="00786023">
        <w:t xml:space="preserve">As we seek a, per Uu interface error, </w:t>
      </w:r>
      <w:r w:rsidR="004B544A" w:rsidRPr="00786023">
        <w:t xml:space="preserve">the </w:t>
      </w:r>
      <w:r w:rsidR="00C148BF" w:rsidRPr="00786023">
        <w:t>TAE</w:t>
      </w:r>
      <w:r w:rsidR="004B544A" w:rsidRPr="00786023">
        <w:t xml:space="preserve"> timing requirement</w:t>
      </w:r>
      <w:r w:rsidR="00C148BF" w:rsidRPr="00786023">
        <w:t xml:space="preserve"> would have to be translated to </w:t>
      </w:r>
      <w:r w:rsidR="00205777" w:rsidRPr="00786023">
        <w:t>apply for a single gNB transmit chain.</w:t>
      </w:r>
      <w:r w:rsidR="00C148BF" w:rsidRPr="00786023">
        <w:t xml:space="preserve"> </w:t>
      </w:r>
    </w:p>
    <w:p w14:paraId="060131B3" w14:textId="77777777" w:rsidR="00431BC2" w:rsidRPr="00786023" w:rsidRDefault="00431BC2" w:rsidP="00431BC2">
      <w:pPr>
        <w:keepNext/>
        <w:jc w:val="center"/>
      </w:pPr>
      <w:r w:rsidRPr="00786023">
        <w:rPr>
          <w:noProof/>
        </w:rPr>
        <w:drawing>
          <wp:inline distT="0" distB="0" distL="0" distR="0" wp14:anchorId="094D07DD" wp14:editId="2BD0D8D5">
            <wp:extent cx="3251200" cy="2883743"/>
            <wp:effectExtent l="0" t="0" r="6350"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A8ABCE.tmp"/>
                    <pic:cNvPicPr/>
                  </pic:nvPicPr>
                  <pic:blipFill>
                    <a:blip r:embed="rId17">
                      <a:extLst>
                        <a:ext uri="{28A0092B-C50C-407E-A947-70E740481C1C}">
                          <a14:useLocalDpi xmlns:a14="http://schemas.microsoft.com/office/drawing/2010/main" val="0"/>
                        </a:ext>
                      </a:extLst>
                    </a:blip>
                    <a:stretch>
                      <a:fillRect/>
                    </a:stretch>
                  </pic:blipFill>
                  <pic:spPr>
                    <a:xfrm>
                      <a:off x="0" y="0"/>
                      <a:ext cx="3255592" cy="2887638"/>
                    </a:xfrm>
                    <a:prstGeom prst="rect">
                      <a:avLst/>
                    </a:prstGeom>
                  </pic:spPr>
                </pic:pic>
              </a:graphicData>
            </a:graphic>
          </wp:inline>
        </w:drawing>
      </w:r>
    </w:p>
    <w:p w14:paraId="7C3B7358" w14:textId="505B8B83" w:rsidR="00ED627F" w:rsidRPr="00786023" w:rsidRDefault="00431BC2" w:rsidP="00C337F4">
      <w:pPr>
        <w:pStyle w:val="Caption"/>
        <w:jc w:val="center"/>
      </w:pPr>
      <w:bookmarkStart w:id="4" w:name="_Ref51660322"/>
      <w:r w:rsidRPr="00786023">
        <w:t xml:space="preserve">Figure </w:t>
      </w:r>
      <w:r w:rsidRPr="00786023">
        <w:fldChar w:fldCharType="begin"/>
      </w:r>
      <w:r w:rsidRPr="00786023">
        <w:instrText xml:space="preserve"> SEQ Figure \* ARABIC </w:instrText>
      </w:r>
      <w:r w:rsidRPr="00786023">
        <w:fldChar w:fldCharType="separate"/>
      </w:r>
      <w:r w:rsidRPr="00786023">
        <w:rPr>
          <w:noProof/>
        </w:rPr>
        <w:t>1</w:t>
      </w:r>
      <w:r w:rsidRPr="00786023">
        <w:fldChar w:fldCharType="end"/>
      </w:r>
      <w:bookmarkEnd w:id="4"/>
      <w:r w:rsidRPr="00786023">
        <w:t xml:space="preserve">. Illustration of TAE in a </w:t>
      </w:r>
      <w:proofErr w:type="spellStart"/>
      <w:r w:rsidRPr="00786023">
        <w:t>eCPRI</w:t>
      </w:r>
      <w:proofErr w:type="spellEnd"/>
      <w:r w:rsidRPr="00786023">
        <w:t xml:space="preserve"> transport network. Figure 7 in [</w:t>
      </w:r>
      <w:r w:rsidR="00101CD7" w:rsidRPr="00786023">
        <w:t>2</w:t>
      </w:r>
      <w:r w:rsidRPr="00786023">
        <w:t>]</w:t>
      </w:r>
    </w:p>
    <w:p w14:paraId="07C8FABE" w14:textId="727E454B" w:rsidR="0025416B" w:rsidRPr="00786023" w:rsidRDefault="00776B1E" w:rsidP="00C772BD">
      <w:pPr>
        <w:jc w:val="both"/>
      </w:pPr>
      <w:r w:rsidRPr="00786023">
        <w:t xml:space="preserve">When the </w:t>
      </w:r>
      <w:r w:rsidR="00B377C2" w:rsidRPr="00786023">
        <w:t xml:space="preserve">TAE requirement applies between </w:t>
      </w:r>
      <w:r w:rsidRPr="00786023">
        <w:t xml:space="preserve">antenna-ports </w:t>
      </w:r>
      <w:r w:rsidR="00B377C2" w:rsidRPr="00786023">
        <w:t xml:space="preserve">connected to different </w:t>
      </w:r>
      <w:r w:rsidRPr="00786023">
        <w:t>radio equipment</w:t>
      </w:r>
      <w:r w:rsidR="0098291E" w:rsidRPr="00786023">
        <w:t xml:space="preserve"> entities</w:t>
      </w:r>
      <w:r w:rsidRPr="00786023">
        <w:t xml:space="preserve">, </w:t>
      </w:r>
      <w:r w:rsidR="001E32B2" w:rsidRPr="00786023">
        <w:t xml:space="preserve">TAE </w:t>
      </w:r>
      <w:r w:rsidR="009B6522" w:rsidRPr="00786023">
        <w:t xml:space="preserve">is </w:t>
      </w:r>
      <w:r w:rsidR="001E32B2" w:rsidRPr="00786023">
        <w:t>the</w:t>
      </w:r>
      <w:r w:rsidR="009B6522" w:rsidRPr="00786023">
        <w:t xml:space="preserve"> relative</w:t>
      </w:r>
      <w:r w:rsidR="001E32B2" w:rsidRPr="00786023">
        <w:t xml:space="preserve"> error between the</w:t>
      </w:r>
      <w:r w:rsidR="006C7BBF" w:rsidRPr="00786023">
        <w:t>m by</w:t>
      </w:r>
      <w:r w:rsidR="001E32B2" w:rsidRPr="00786023">
        <w:t xml:space="preserve"> including the relative error introduced by the fronthaul network (to the last common reference). </w:t>
      </w:r>
      <w:r w:rsidR="003E02B0" w:rsidRPr="00786023">
        <w:t xml:space="preserve">It is our understanding </w:t>
      </w:r>
      <w:r w:rsidR="004139BC" w:rsidRPr="00786023">
        <w:t xml:space="preserve">a TAE of </w:t>
      </w:r>
      <w:r w:rsidR="00614977" w:rsidRPr="00786023">
        <w:t>&lt;</w:t>
      </w:r>
      <w:r w:rsidR="004139BC" w:rsidRPr="00786023">
        <w:t>65ns should apply for the control-to-control use case</w:t>
      </w:r>
      <w:r w:rsidR="001902B4" w:rsidRPr="00786023">
        <w:t xml:space="preserve"> and as this can apply between two radio equipment entities connected to the same gNB-DU, </w:t>
      </w:r>
      <w:r w:rsidR="00EB321E" w:rsidRPr="00786023">
        <w:t>this requirement is divided equally for each radio equipment entity, i.e. 65ns/2=32</w:t>
      </w:r>
      <w:r w:rsidR="00286D48" w:rsidRPr="00786023">
        <w:t>.</w:t>
      </w:r>
      <w:r w:rsidR="00EB321E" w:rsidRPr="00786023">
        <w:t>5ns can be used to represent</w:t>
      </w:r>
      <w:r w:rsidR="003E02B0" w:rsidRPr="00786023">
        <w:t xml:space="preserve"> the </w:t>
      </w:r>
      <w:r w:rsidR="004139BC" w:rsidRPr="00786023">
        <w:t>SFN timestamp to radio equipment entity air interface timing, for the control-to-contr</w:t>
      </w:r>
      <w:r w:rsidR="0014390F" w:rsidRPr="00786023">
        <w:t>o</w:t>
      </w:r>
      <w:r w:rsidR="004139BC" w:rsidRPr="00786023">
        <w:t>l use case</w:t>
      </w:r>
      <w:r w:rsidR="00EB321E" w:rsidRPr="00786023">
        <w:t>.</w:t>
      </w:r>
    </w:p>
    <w:p w14:paraId="76825B64" w14:textId="713537BE" w:rsidR="00885235" w:rsidRPr="00786023" w:rsidRDefault="007A0382" w:rsidP="00C772BD">
      <w:pPr>
        <w:jc w:val="both"/>
        <w:rPr>
          <w:b/>
          <w:bCs/>
        </w:rPr>
      </w:pPr>
      <w:r w:rsidRPr="00786023">
        <w:rPr>
          <w:b/>
          <w:bCs/>
        </w:rPr>
        <w:t xml:space="preserve">Proposal </w:t>
      </w:r>
      <w:r w:rsidR="00705C55" w:rsidRPr="00786023">
        <w:rPr>
          <w:b/>
          <w:bCs/>
        </w:rPr>
        <w:t>3</w:t>
      </w:r>
      <w:r w:rsidRPr="00786023">
        <w:rPr>
          <w:b/>
          <w:bCs/>
        </w:rPr>
        <w:t>: For the control-to-control use case, use</w:t>
      </w:r>
      <w:r w:rsidR="00EF695F" w:rsidRPr="00786023">
        <w:rPr>
          <w:b/>
          <w:bCs/>
        </w:rPr>
        <w:t xml:space="preserve"> </w:t>
      </w:r>
      <w:r w:rsidR="007B7CA7" w:rsidRPr="00786023">
        <w:rPr>
          <w:b/>
        </w:rPr>
        <w:t>±</w:t>
      </w:r>
      <w:r w:rsidR="00EF695F" w:rsidRPr="00786023">
        <w:rPr>
          <w:b/>
        </w:rPr>
        <w:t>32.5ns</w:t>
      </w:r>
      <w:r w:rsidR="00EF695F" w:rsidRPr="00786023">
        <w:rPr>
          <w:b/>
          <w:bCs/>
        </w:rPr>
        <w:t xml:space="preserve"> </w:t>
      </w:r>
      <w:r w:rsidRPr="00786023">
        <w:rPr>
          <w:b/>
          <w:bCs/>
        </w:rPr>
        <w:t>as the BS frame transmit timing error</w:t>
      </w:r>
      <w:r w:rsidR="00DB4AE0" w:rsidRPr="00786023">
        <w:rPr>
          <w:b/>
          <w:bCs/>
        </w:rPr>
        <w:t>.</w:t>
      </w:r>
    </w:p>
    <w:p w14:paraId="66E52D44" w14:textId="040A54F9" w:rsidR="00C84CA3" w:rsidRPr="00786023" w:rsidRDefault="00C84CA3" w:rsidP="00C772BD">
      <w:pPr>
        <w:jc w:val="both"/>
      </w:pPr>
      <w:r w:rsidRPr="00786023">
        <w:t>For the smart grid use case</w:t>
      </w:r>
      <w:r w:rsidR="0007010E" w:rsidRPr="00786023">
        <w:t>, however</w:t>
      </w:r>
      <w:r w:rsidR="00BE3EDD" w:rsidRPr="00786023">
        <w:t xml:space="preserve">, </w:t>
      </w:r>
      <w:r w:rsidR="00050EDB" w:rsidRPr="00786023">
        <w:t xml:space="preserve">no TAE requirement can be directly applied </w:t>
      </w:r>
      <w:r w:rsidR="00B05CB5" w:rsidRPr="00786023">
        <w:t>(</w:t>
      </w:r>
      <w:r w:rsidR="00050EDB" w:rsidRPr="00786023">
        <w:t>as also argued in [</w:t>
      </w:r>
      <w:r w:rsidR="00101CD7" w:rsidRPr="00786023">
        <w:t>3</w:t>
      </w:r>
      <w:r w:rsidR="00050EDB" w:rsidRPr="00786023">
        <w:t>]</w:t>
      </w:r>
      <w:r w:rsidR="00B05CB5" w:rsidRPr="00786023">
        <w:t xml:space="preserve">). </w:t>
      </w:r>
    </w:p>
    <w:p w14:paraId="23F098ED" w14:textId="224E1B68" w:rsidR="0052536C" w:rsidRPr="00786023" w:rsidRDefault="0052536C" w:rsidP="00C772BD">
      <w:pPr>
        <w:jc w:val="both"/>
        <w:rPr>
          <w:b/>
          <w:bCs/>
        </w:rPr>
      </w:pPr>
      <w:r w:rsidRPr="00786023">
        <w:rPr>
          <w:b/>
          <w:bCs/>
        </w:rPr>
        <w:t xml:space="preserve">Observation </w:t>
      </w:r>
      <w:r w:rsidR="00705C55" w:rsidRPr="00786023">
        <w:rPr>
          <w:b/>
          <w:bCs/>
        </w:rPr>
        <w:t>1</w:t>
      </w:r>
      <w:r w:rsidRPr="00786023">
        <w:rPr>
          <w:b/>
          <w:bCs/>
        </w:rPr>
        <w:t xml:space="preserve">: For the smart-grid use case, </w:t>
      </w:r>
      <w:r w:rsidR="002F0BD8" w:rsidRPr="00786023">
        <w:rPr>
          <w:b/>
          <w:bCs/>
        </w:rPr>
        <w:t xml:space="preserve">no </w:t>
      </w:r>
      <w:r w:rsidRPr="00786023">
        <w:rPr>
          <w:b/>
          <w:bCs/>
        </w:rPr>
        <w:t>TAE</w:t>
      </w:r>
      <w:r w:rsidR="002F0BD8" w:rsidRPr="00786023">
        <w:rPr>
          <w:b/>
          <w:bCs/>
        </w:rPr>
        <w:t xml:space="preserve"> requirement </w:t>
      </w:r>
      <w:r w:rsidR="001E0595" w:rsidRPr="00786023">
        <w:rPr>
          <w:b/>
          <w:bCs/>
        </w:rPr>
        <w:t xml:space="preserve">is </w:t>
      </w:r>
      <w:r w:rsidR="00821FA3" w:rsidRPr="00786023">
        <w:rPr>
          <w:b/>
          <w:bCs/>
        </w:rPr>
        <w:t xml:space="preserve">applicable </w:t>
      </w:r>
      <w:r w:rsidR="001E0595" w:rsidRPr="00786023">
        <w:rPr>
          <w:b/>
          <w:bCs/>
        </w:rPr>
        <w:t>to</w:t>
      </w:r>
      <w:r w:rsidRPr="00786023" w:rsidDel="001E0595">
        <w:rPr>
          <w:b/>
          <w:bCs/>
        </w:rPr>
        <w:t xml:space="preserve"> </w:t>
      </w:r>
      <w:r w:rsidRPr="00786023">
        <w:rPr>
          <w:b/>
          <w:bCs/>
        </w:rPr>
        <w:t xml:space="preserve">represent the BS frame transmit timing error. </w:t>
      </w:r>
    </w:p>
    <w:p w14:paraId="6DB4E2A9" w14:textId="7227B53A" w:rsidR="0052536C" w:rsidRPr="00786023" w:rsidRDefault="0052536C" w:rsidP="00C772BD">
      <w:pPr>
        <w:jc w:val="both"/>
      </w:pPr>
      <w:r w:rsidRPr="00786023">
        <w:t>Instead we have to rely on estimat</w:t>
      </w:r>
      <w:r w:rsidR="004726E1" w:rsidRPr="00786023">
        <w:t>ions of the BS frame transmit timing error</w:t>
      </w:r>
      <w:r w:rsidRPr="00786023">
        <w:t xml:space="preserve">. </w:t>
      </w:r>
      <w:r w:rsidR="00F6020B" w:rsidRPr="00786023">
        <w:t xml:space="preserve">Here, </w:t>
      </w:r>
      <w:r w:rsidR="00736EA5" w:rsidRPr="00786023">
        <w:t>we assume that a GNSS receiver is located at a gNB-DU, which introduce</w:t>
      </w:r>
      <w:r w:rsidR="00585C3E" w:rsidRPr="00786023">
        <w:t>s</w:t>
      </w:r>
      <w:r w:rsidR="00736EA5" w:rsidRPr="00786023">
        <w:t xml:space="preserve"> a relative error</w:t>
      </w:r>
      <w:r w:rsidR="00ED1AC8" w:rsidRPr="00786023">
        <w:t xml:space="preserve"> at the gNB-DU which is captured by RAN2. </w:t>
      </w:r>
      <w:r w:rsidR="00A4023D" w:rsidRPr="00786023">
        <w:t>I</w:t>
      </w:r>
      <w:r w:rsidR="001460E8" w:rsidRPr="00786023">
        <w:t>t</w:t>
      </w:r>
      <w:r w:rsidR="00A4023D" w:rsidRPr="00786023">
        <w:t xml:space="preserve"> is</w:t>
      </w:r>
      <w:r w:rsidR="001460E8" w:rsidRPr="00786023">
        <w:t xml:space="preserve"> our preference to </w:t>
      </w:r>
      <w:r w:rsidR="00A4023D" w:rsidRPr="00786023">
        <w:t xml:space="preserve">leave </w:t>
      </w:r>
      <w:r w:rsidR="001460E8" w:rsidRPr="00786023">
        <w:t xml:space="preserve">room to support longer distanced between a gNB-DU and the deployed radio equipment entities, </w:t>
      </w:r>
      <w:r w:rsidR="00BE57FE" w:rsidRPr="00786023">
        <w:t xml:space="preserve">so we propose to assume an </w:t>
      </w:r>
      <w:r w:rsidR="00F17085" w:rsidRPr="00786023">
        <w:t xml:space="preserve">BS transmit frame timing error between </w:t>
      </w:r>
      <w:r w:rsidR="004B1043" w:rsidRPr="00786023">
        <w:t>±</w:t>
      </w:r>
      <w:r w:rsidR="00F17085" w:rsidRPr="00786023">
        <w:t>100</w:t>
      </w:r>
      <w:r w:rsidR="004B1043" w:rsidRPr="00786023">
        <w:t>ns</w:t>
      </w:r>
      <w:r w:rsidR="00F17085" w:rsidRPr="00786023">
        <w:t xml:space="preserve"> and </w:t>
      </w:r>
      <w:r w:rsidR="004B1043" w:rsidRPr="00786023">
        <w:t>±</w:t>
      </w:r>
      <w:r w:rsidR="00F17085" w:rsidRPr="00786023">
        <w:t>200ns</w:t>
      </w:r>
      <w:r w:rsidR="00EA0155" w:rsidRPr="00786023">
        <w:t>.</w:t>
      </w:r>
      <w:r w:rsidR="00B72B50" w:rsidRPr="00786023">
        <w:t xml:space="preserve"> </w:t>
      </w:r>
    </w:p>
    <w:p w14:paraId="28366226" w14:textId="7B57BBFC" w:rsidR="00F17085" w:rsidRPr="00786023" w:rsidRDefault="00944535" w:rsidP="00C772BD">
      <w:pPr>
        <w:jc w:val="both"/>
        <w:rPr>
          <w:b/>
          <w:bCs/>
        </w:rPr>
      </w:pPr>
      <w:r w:rsidRPr="00786023">
        <w:rPr>
          <w:b/>
          <w:bCs/>
        </w:rPr>
        <w:t xml:space="preserve">Proposal </w:t>
      </w:r>
      <w:r w:rsidR="00705C55" w:rsidRPr="00786023">
        <w:rPr>
          <w:b/>
          <w:bCs/>
        </w:rPr>
        <w:t>4</w:t>
      </w:r>
      <w:r w:rsidRPr="00786023">
        <w:rPr>
          <w:b/>
          <w:bCs/>
        </w:rPr>
        <w:t xml:space="preserve">: </w:t>
      </w:r>
      <w:r w:rsidR="001436BC" w:rsidRPr="00786023">
        <w:rPr>
          <w:b/>
          <w:bCs/>
        </w:rPr>
        <w:t xml:space="preserve">For the smart-grid use case, </w:t>
      </w:r>
      <w:r w:rsidR="004D06E9" w:rsidRPr="00786023">
        <w:rPr>
          <w:b/>
          <w:bCs/>
        </w:rPr>
        <w:t>the BS frame transmit timing error</w:t>
      </w:r>
      <w:r w:rsidR="00FF3DA2" w:rsidRPr="00786023">
        <w:rPr>
          <w:b/>
          <w:bCs/>
        </w:rPr>
        <w:t xml:space="preserve"> is somewhere between 100ns and 200ns</w:t>
      </w:r>
      <w:r w:rsidR="004D06E9" w:rsidRPr="00786023">
        <w:rPr>
          <w:b/>
          <w:bCs/>
        </w:rPr>
        <w:t>.</w:t>
      </w:r>
    </w:p>
    <w:p w14:paraId="347B2190" w14:textId="7860660E" w:rsidR="00D57F97" w:rsidRPr="00786023" w:rsidRDefault="00D57F97" w:rsidP="00C772BD">
      <w:pPr>
        <w:jc w:val="both"/>
      </w:pPr>
      <w:r w:rsidRPr="00786023">
        <w:t xml:space="preserve">We note that RAN2 has provided a Uu interface time synchronization accuracy, derived from the 5GS E2E requirement </w:t>
      </w:r>
      <w:proofErr w:type="spellStart"/>
      <w:r w:rsidRPr="00786023">
        <w:t>substracting</w:t>
      </w:r>
      <w:proofErr w:type="spellEnd"/>
      <w:r w:rsidRPr="00786023">
        <w:t xml:space="preserve"> a network and device time inaccuracy parts. It is important that RAN1 is not including an error component in the Uu interface accuracy analysis which is already captured by RAN2 in the provided budget. It is our interpretation, that RAN2 has captured the error from a 5G GM (PRTC from </w:t>
      </w:r>
      <w:r w:rsidRPr="00786023">
        <w:fldChar w:fldCharType="begin"/>
      </w:r>
      <w:r w:rsidRPr="00786023">
        <w:instrText xml:space="preserve"> REF _Ref51660322 \h </w:instrText>
      </w:r>
      <w:r w:rsidR="00CB5A52" w:rsidRPr="00786023">
        <w:instrText xml:space="preserve"> \* MERGEFORMAT </w:instrText>
      </w:r>
      <w:r w:rsidRPr="00786023">
        <w:fldChar w:fldCharType="separate"/>
      </w:r>
      <w:r w:rsidRPr="00786023">
        <w:t xml:space="preserve">Figure </w:t>
      </w:r>
      <w:r w:rsidRPr="00786023">
        <w:rPr>
          <w:noProof/>
        </w:rPr>
        <w:t>1</w:t>
      </w:r>
      <w:r w:rsidRPr="00786023">
        <w:fldChar w:fldCharType="end"/>
      </w:r>
      <w:r w:rsidRPr="00786023">
        <w:t>) to a gNB-DU or to a radio equipment entity connected to a gNB-DU, but have not captured the error between a radio equipment entity and the gNB-DU, which will cause a mismatch between the transmitted frame timing on the air interface and the SFN timestamp captured at the gNB-DU.</w:t>
      </w:r>
      <w:r w:rsidR="00EA0155" w:rsidRPr="00786023">
        <w:t xml:space="preserve"> </w:t>
      </w:r>
    </w:p>
    <w:p w14:paraId="50F3CFE3" w14:textId="0998FD6A" w:rsidR="00D57F97" w:rsidRPr="00786023" w:rsidRDefault="00D57F97" w:rsidP="00C772BD">
      <w:pPr>
        <w:jc w:val="both"/>
        <w:rPr>
          <w:b/>
          <w:bCs/>
        </w:rPr>
      </w:pPr>
      <w:r w:rsidRPr="00786023">
        <w:rPr>
          <w:b/>
          <w:bCs/>
        </w:rPr>
        <w:lastRenderedPageBreak/>
        <w:t xml:space="preserve">Observation </w:t>
      </w:r>
      <w:r w:rsidR="00705C55" w:rsidRPr="00786023">
        <w:rPr>
          <w:b/>
          <w:bCs/>
        </w:rPr>
        <w:t>2</w:t>
      </w:r>
      <w:r w:rsidRPr="00786023">
        <w:rPr>
          <w:b/>
          <w:bCs/>
        </w:rPr>
        <w:t xml:space="preserve">: The budget </w:t>
      </w:r>
      <w:r w:rsidR="007B458A" w:rsidRPr="00786023">
        <w:rPr>
          <w:b/>
          <w:bCs/>
        </w:rPr>
        <w:t>provided by</w:t>
      </w:r>
      <w:r w:rsidRPr="00786023">
        <w:rPr>
          <w:b/>
          <w:bCs/>
        </w:rPr>
        <w:t xml:space="preserve"> RAN2 does not capture the error between an SFN timestamp and the actual air interface frame timing.</w:t>
      </w:r>
    </w:p>
    <w:p w14:paraId="25266D30" w14:textId="4D23F8AF" w:rsidR="00E25808" w:rsidRPr="00786023" w:rsidRDefault="00E25808" w:rsidP="00B019E2">
      <w:pPr>
        <w:pStyle w:val="Heading1"/>
      </w:pPr>
      <w:r w:rsidRPr="00786023">
        <w:t>Uu interface timing accuracy evaluation</w:t>
      </w:r>
    </w:p>
    <w:p w14:paraId="05C776B1" w14:textId="7A2880FE" w:rsidR="00B57417" w:rsidRPr="00786023" w:rsidRDefault="00B57417" w:rsidP="00C772BD">
      <w:pPr>
        <w:jc w:val="both"/>
      </w:pPr>
      <w:r w:rsidRPr="00786023">
        <w:t>Aligned with the discussion in RAN2</w:t>
      </w:r>
      <w:r w:rsidR="00563AAC" w:rsidRPr="00786023">
        <w:t xml:space="preserve"> </w:t>
      </w:r>
      <w:r w:rsidR="00251C33" w:rsidRPr="00786023">
        <w:t>(summarized in R2-2009755)</w:t>
      </w:r>
      <w:r w:rsidRPr="00786023">
        <w:t>, we consider three difference scenarios for the evaluation;</w:t>
      </w:r>
    </w:p>
    <w:p w14:paraId="739E393D" w14:textId="6B32E8F3" w:rsidR="00563AAC" w:rsidRPr="00786023" w:rsidRDefault="00563AAC" w:rsidP="00C772BD">
      <w:pPr>
        <w:pStyle w:val="ListParagraph"/>
        <w:numPr>
          <w:ilvl w:val="0"/>
          <w:numId w:val="44"/>
        </w:numPr>
        <w:spacing w:after="160" w:line="256" w:lineRule="auto"/>
        <w:jc w:val="both"/>
        <w:rPr>
          <w:sz w:val="20"/>
          <w:szCs w:val="20"/>
          <w:lang w:val="en-GB" w:eastAsia="en-US"/>
        </w:rPr>
      </w:pPr>
      <w:r w:rsidRPr="00786023">
        <w:rPr>
          <w:sz w:val="20"/>
          <w:szCs w:val="20"/>
          <w:lang w:val="en-GB" w:eastAsia="en-US"/>
        </w:rPr>
        <w:t>Scenario 1: Control-to-control communication use case, where TSC devices behind a target UE are synchronized to any TD, from a GM behind the CN. The 5GS introduced error is caused by the relative time-stamping inaccuracy at the NW-TT and the DS-TTs.</w:t>
      </w:r>
    </w:p>
    <w:p w14:paraId="62162EC0" w14:textId="26660821" w:rsidR="00563AAC" w:rsidRPr="00786023" w:rsidRDefault="00563AAC" w:rsidP="00C772BD">
      <w:pPr>
        <w:pStyle w:val="ListParagraph"/>
        <w:numPr>
          <w:ilvl w:val="0"/>
          <w:numId w:val="44"/>
        </w:numPr>
        <w:spacing w:after="160" w:line="256" w:lineRule="auto"/>
        <w:jc w:val="both"/>
        <w:rPr>
          <w:sz w:val="20"/>
          <w:szCs w:val="20"/>
          <w:lang w:val="en-GB" w:eastAsia="en-US"/>
        </w:rPr>
      </w:pPr>
      <w:r w:rsidRPr="00786023">
        <w:rPr>
          <w:sz w:val="20"/>
          <w:szCs w:val="20"/>
          <w:lang w:val="en-GB" w:eastAsia="en-US"/>
        </w:rPr>
        <w:t xml:space="preserve">Scenario 2: </w:t>
      </w:r>
      <w:r w:rsidR="00DF4CE8" w:rsidRPr="00786023">
        <w:rPr>
          <w:sz w:val="20"/>
          <w:szCs w:val="20"/>
          <w:lang w:val="en-GB" w:eastAsia="en-US"/>
        </w:rPr>
        <w:t>C</w:t>
      </w:r>
      <w:r w:rsidRPr="00786023">
        <w:rPr>
          <w:sz w:val="20"/>
          <w:szCs w:val="20"/>
          <w:lang w:val="en-GB" w:eastAsia="en-US"/>
        </w:rPr>
        <w:t>ontrol-to-control communication use case, where TSC devices behind a target UE are synchronized to any TD, from a GM behind the UE. The 5GS introduced error is caused by the relative time-stamping inaccuracies at the involved DS-TTs.</w:t>
      </w:r>
    </w:p>
    <w:p w14:paraId="66BE77CF" w14:textId="33529123" w:rsidR="00563AAC" w:rsidRPr="00786023" w:rsidRDefault="00563AAC" w:rsidP="00C772BD">
      <w:pPr>
        <w:pStyle w:val="ListParagraph"/>
        <w:numPr>
          <w:ilvl w:val="0"/>
          <w:numId w:val="44"/>
        </w:numPr>
        <w:spacing w:after="160" w:line="256" w:lineRule="auto"/>
        <w:jc w:val="both"/>
        <w:rPr>
          <w:sz w:val="20"/>
          <w:szCs w:val="20"/>
          <w:lang w:val="en-GB" w:eastAsia="en-US"/>
        </w:rPr>
      </w:pPr>
      <w:r w:rsidRPr="00786023">
        <w:rPr>
          <w:sz w:val="20"/>
          <w:szCs w:val="20"/>
          <w:lang w:val="en-GB" w:eastAsia="en-US"/>
        </w:rPr>
        <w:t xml:space="preserve">Scenario 3: </w:t>
      </w:r>
      <w:r w:rsidR="00DF4CE8" w:rsidRPr="00786023">
        <w:rPr>
          <w:sz w:val="20"/>
          <w:szCs w:val="20"/>
          <w:lang w:val="en-GB" w:eastAsia="en-US"/>
        </w:rPr>
        <w:t>S</w:t>
      </w:r>
      <w:r w:rsidRPr="00786023">
        <w:rPr>
          <w:sz w:val="20"/>
          <w:szCs w:val="20"/>
          <w:lang w:val="en-GB" w:eastAsia="en-US"/>
        </w:rPr>
        <w:t>mart grid use case, where the TSC devices behind a target UE are synchronized to the 5G GM TD. The 5GS introduced error is caused by the synchronization of the 5G clock to the DS-TT.</w:t>
      </w:r>
    </w:p>
    <w:p w14:paraId="2C2ED10C" w14:textId="7EE98169" w:rsidR="00EF4597" w:rsidRPr="00786023" w:rsidRDefault="00FF121A" w:rsidP="00C772BD">
      <w:pPr>
        <w:spacing w:after="0"/>
        <w:jc w:val="both"/>
      </w:pPr>
      <w:r w:rsidRPr="00786023">
        <w:t xml:space="preserve">The evaluation will focus on the RAN1 focus on the Uu interface of the three scenarios with and without PD estimation by either Option 1 (timing advance) or Option 2 (Rx-Tx). </w:t>
      </w:r>
      <w:r w:rsidR="004C4F3D" w:rsidRPr="00786023">
        <w:t xml:space="preserve">Both </w:t>
      </w:r>
      <w:r w:rsidRPr="00786023">
        <w:t>15</w:t>
      </w:r>
      <w:r w:rsidR="004C4F3D" w:rsidRPr="00786023">
        <w:t>kHz</w:t>
      </w:r>
      <w:r w:rsidRPr="00786023">
        <w:t xml:space="preserve"> and 30 kHz SCS </w:t>
      </w:r>
      <w:r w:rsidR="00942375" w:rsidRPr="00786023">
        <w:t>are</w:t>
      </w:r>
      <w:r w:rsidRPr="00786023">
        <w:t xml:space="preserve"> considered</w:t>
      </w:r>
      <w:r w:rsidR="00CA784E" w:rsidRPr="00786023">
        <w:t>.</w:t>
      </w:r>
      <w:r w:rsidR="009C6A71" w:rsidRPr="00786023">
        <w:t xml:space="preserve"> The models derived </w:t>
      </w:r>
      <w:r w:rsidR="009548BE" w:rsidRPr="00786023">
        <w:t>in this section</w:t>
      </w:r>
      <w:r w:rsidR="009C6A71" w:rsidRPr="00786023">
        <w:t xml:space="preserve"> assume that the time synchronization error caused by the SFN timestamp quantization is already captured in the Uu interface budgets provided by </w:t>
      </w:r>
      <w:r w:rsidR="00E1700F" w:rsidRPr="00786023">
        <w:t xml:space="preserve">RAN2 in the draft LS reply to RAN1 </w:t>
      </w:r>
      <w:r w:rsidR="009C6A71" w:rsidRPr="00786023">
        <w:t xml:space="preserve">in </w:t>
      </w:r>
      <w:r w:rsidR="00E60278" w:rsidRPr="00786023">
        <w:t xml:space="preserve">R2-2009756. </w:t>
      </w:r>
      <w:r w:rsidR="009548BE" w:rsidRPr="00786023">
        <w:t xml:space="preserve">In the draft LS, </w:t>
      </w:r>
      <w:r w:rsidR="00E1700F" w:rsidRPr="00786023">
        <w:t xml:space="preserve">RAN2 </w:t>
      </w:r>
      <w:r w:rsidR="009548BE" w:rsidRPr="00786023">
        <w:t xml:space="preserve">provides </w:t>
      </w:r>
      <w:r w:rsidR="00E1700F" w:rsidRPr="00786023">
        <w:t>the following Uu interface time synchronization budgets per Uu interface</w:t>
      </w:r>
      <w:r w:rsidR="001B4B9E" w:rsidRPr="00786023">
        <w:t>; ±</w:t>
      </w:r>
      <w:r w:rsidR="00E1700F" w:rsidRPr="00786023">
        <w:t>595</w:t>
      </w:r>
      <w:r w:rsidR="002901EC" w:rsidRPr="00786023">
        <w:t xml:space="preserve"> to</w:t>
      </w:r>
      <w:r w:rsidR="00E1700F" w:rsidRPr="00786023">
        <w:t xml:space="preserve"> </w:t>
      </w:r>
      <w:r w:rsidR="002901EC" w:rsidRPr="00786023">
        <w:t>±</w:t>
      </w:r>
      <w:r w:rsidR="00E1700F" w:rsidRPr="00786023">
        <w:t>685ns</w:t>
      </w:r>
      <w:r w:rsidR="001B4B9E" w:rsidRPr="00786023">
        <w:t xml:space="preserve"> for Scenario 1,</w:t>
      </w:r>
      <w:r w:rsidR="00E1700F" w:rsidRPr="00786023" w:rsidDel="003C51B2">
        <w:t xml:space="preserve"> </w:t>
      </w:r>
      <w:r w:rsidR="001B4B9E" w:rsidRPr="00786023">
        <w:t>±</w:t>
      </w:r>
      <w:r w:rsidR="00E1700F" w:rsidRPr="00786023">
        <w:t>145</w:t>
      </w:r>
      <w:r w:rsidR="002901EC" w:rsidRPr="00786023">
        <w:t xml:space="preserve"> to</w:t>
      </w:r>
      <w:r w:rsidR="00E1700F" w:rsidRPr="00786023">
        <w:t xml:space="preserve"> </w:t>
      </w:r>
      <w:r w:rsidR="002901EC" w:rsidRPr="00786023">
        <w:t>±</w:t>
      </w:r>
      <w:r w:rsidR="00E1700F" w:rsidRPr="00786023">
        <w:t>235ns</w:t>
      </w:r>
      <w:r w:rsidR="001B4B9E" w:rsidRPr="00786023">
        <w:t xml:space="preserve"> for Scenario 2 and ±</w:t>
      </w:r>
      <w:r w:rsidR="00E1700F" w:rsidRPr="00786023">
        <w:t>795</w:t>
      </w:r>
      <w:r w:rsidR="002901EC" w:rsidRPr="00786023">
        <w:t xml:space="preserve"> to</w:t>
      </w:r>
      <w:r w:rsidR="00E1700F" w:rsidRPr="00786023">
        <w:t xml:space="preserve"> </w:t>
      </w:r>
      <w:r w:rsidR="002901EC" w:rsidRPr="00786023">
        <w:t>±</w:t>
      </w:r>
      <w:r w:rsidR="00E1700F" w:rsidRPr="00786023">
        <w:t>845ns</w:t>
      </w:r>
      <w:r w:rsidR="001B4B9E" w:rsidRPr="00786023">
        <w:t xml:space="preserve"> for Scenario 3. </w:t>
      </w:r>
      <w:r w:rsidR="00E1700F" w:rsidRPr="00786023">
        <w:t>The section will conclude with a comparison of the achieved Uu interfaces time synchronization accuracy against the provided budgets from RAN2.</w:t>
      </w:r>
    </w:p>
    <w:p w14:paraId="096D0CA2" w14:textId="77777777" w:rsidR="00FF12E1" w:rsidRPr="00786023" w:rsidRDefault="00FF12E1" w:rsidP="00C772BD">
      <w:pPr>
        <w:spacing w:after="0"/>
        <w:jc w:val="both"/>
      </w:pPr>
    </w:p>
    <w:p w14:paraId="2EE1BDC8" w14:textId="64EE527E" w:rsidR="006A66D2" w:rsidRPr="00786023" w:rsidRDefault="006A66D2" w:rsidP="00C772BD">
      <w:pPr>
        <w:spacing w:after="160" w:line="256" w:lineRule="auto"/>
        <w:jc w:val="both"/>
        <w:rPr>
          <w:b/>
          <w:bCs/>
          <w:u w:val="single"/>
        </w:rPr>
      </w:pPr>
      <w:r w:rsidRPr="00786023">
        <w:rPr>
          <w:b/>
          <w:bCs/>
          <w:u w:val="single"/>
        </w:rPr>
        <w:t>Updated timing accuracy model with</w:t>
      </w:r>
      <w:r w:rsidR="00052EFD" w:rsidRPr="00786023">
        <w:rPr>
          <w:b/>
          <w:bCs/>
          <w:u w:val="single"/>
        </w:rPr>
        <w:t>out</w:t>
      </w:r>
      <w:r w:rsidR="00554078" w:rsidRPr="00786023">
        <w:rPr>
          <w:b/>
          <w:bCs/>
          <w:u w:val="single"/>
        </w:rPr>
        <w:t xml:space="preserve"> PD compensation</w:t>
      </w:r>
    </w:p>
    <w:p w14:paraId="2F1D38D3" w14:textId="769913AD" w:rsidR="0006255B" w:rsidRPr="00786023" w:rsidRDefault="00FE205C" w:rsidP="00C772BD">
      <w:pPr>
        <w:pStyle w:val="ListParagraph"/>
        <w:ind w:left="0"/>
        <w:jc w:val="both"/>
        <w:rPr>
          <w:sz w:val="20"/>
          <w:szCs w:val="20"/>
          <w:lang w:val="en-GB"/>
        </w:rPr>
      </w:pPr>
      <w:r w:rsidRPr="00786023">
        <w:rPr>
          <w:sz w:val="20"/>
          <w:szCs w:val="20"/>
          <w:lang w:val="en-GB"/>
        </w:rPr>
        <w:t>In the analysis</w:t>
      </w:r>
      <w:r w:rsidR="00BA4222" w:rsidRPr="00786023">
        <w:rPr>
          <w:sz w:val="20"/>
          <w:szCs w:val="20"/>
          <w:lang w:val="en-GB"/>
        </w:rPr>
        <w:t xml:space="preserve"> on the Uu interface time synchronization accuracy,</w:t>
      </w:r>
      <w:r w:rsidRPr="00786023">
        <w:rPr>
          <w:sz w:val="20"/>
          <w:szCs w:val="20"/>
          <w:lang w:val="en-GB"/>
        </w:rPr>
        <w:t xml:space="preserve"> we include the option of not conducting propagation delay compensation, </w:t>
      </w:r>
      <w:r w:rsidR="00BA4222" w:rsidRPr="00786023">
        <w:rPr>
          <w:sz w:val="20"/>
          <w:szCs w:val="20"/>
          <w:lang w:val="en-GB"/>
        </w:rPr>
        <w:t xml:space="preserve">both </w:t>
      </w:r>
      <w:r w:rsidRPr="00786023">
        <w:rPr>
          <w:sz w:val="20"/>
          <w:szCs w:val="20"/>
          <w:lang w:val="en-GB"/>
        </w:rPr>
        <w:t xml:space="preserve">for completeness and to identify when PD compensation </w:t>
      </w:r>
      <w:r w:rsidR="00612AFE" w:rsidRPr="00786023">
        <w:rPr>
          <w:sz w:val="20"/>
          <w:szCs w:val="20"/>
          <w:lang w:val="en-GB"/>
        </w:rPr>
        <w:t>provides a time synchronization accuracy enhancement</w:t>
      </w:r>
      <w:r w:rsidRPr="00786023">
        <w:rPr>
          <w:sz w:val="20"/>
          <w:szCs w:val="20"/>
          <w:lang w:val="en-GB"/>
        </w:rPr>
        <w:t xml:space="preserve">. The timing accuracy </w:t>
      </w:r>
      <w:r w:rsidR="00660561" w:rsidRPr="00786023">
        <w:rPr>
          <w:sz w:val="20"/>
          <w:szCs w:val="20"/>
          <w:lang w:val="en-GB"/>
        </w:rPr>
        <w:t>when PD compensation is not conducted is given by the UEs detection accuracy of the DL reference signal, the propagation delay and mismatch to the actual frame ti</w:t>
      </w:r>
      <w:r w:rsidR="002020D7" w:rsidRPr="00786023">
        <w:rPr>
          <w:sz w:val="20"/>
          <w:szCs w:val="20"/>
          <w:lang w:val="en-GB"/>
        </w:rPr>
        <w:t>m</w:t>
      </w:r>
      <w:r w:rsidR="00660561" w:rsidRPr="00786023">
        <w:rPr>
          <w:sz w:val="20"/>
          <w:szCs w:val="20"/>
          <w:lang w:val="en-GB"/>
        </w:rPr>
        <w:t>ing at the air interface.</w:t>
      </w:r>
      <w:r w:rsidR="008B1620" w:rsidRPr="00786023">
        <w:rPr>
          <w:sz w:val="20"/>
          <w:szCs w:val="20"/>
          <w:lang w:val="en-GB"/>
        </w:rPr>
        <w:t xml:space="preserve"> The error introduced by the SFN timestamp granularity has been omitted as it is assumed that this is accounted for in RAN2.</w:t>
      </w:r>
      <w:r w:rsidR="00660561" w:rsidRPr="00786023">
        <w:rPr>
          <w:sz w:val="20"/>
          <w:szCs w:val="20"/>
          <w:lang w:val="en-GB"/>
        </w:rPr>
        <w:t xml:space="preserve"> The expression of the Uu interface error</w:t>
      </w:r>
      <w:r w:rsidR="007B30E2" w:rsidRPr="00786023">
        <w:rPr>
          <w:sz w:val="20"/>
          <w:szCs w:val="20"/>
          <w:lang w:val="en-GB"/>
        </w:rPr>
        <w:t xml:space="preserve">, when a single Uu interface is involved (Scenario 1 and </w:t>
      </w:r>
      <w:r w:rsidR="004254E5" w:rsidRPr="00786023">
        <w:rPr>
          <w:sz w:val="20"/>
          <w:szCs w:val="20"/>
          <w:lang w:val="en-GB"/>
        </w:rPr>
        <w:t>3</w:t>
      </w:r>
      <w:r w:rsidR="007B30E2" w:rsidRPr="00786023">
        <w:rPr>
          <w:sz w:val="20"/>
          <w:szCs w:val="20"/>
          <w:lang w:val="en-GB"/>
        </w:rPr>
        <w:t>)</w:t>
      </w:r>
      <w:r w:rsidR="00660561" w:rsidRPr="00786023">
        <w:rPr>
          <w:sz w:val="20"/>
          <w:szCs w:val="20"/>
          <w:lang w:val="en-GB"/>
        </w:rPr>
        <w:t xml:space="preserve"> then becomes</w:t>
      </w:r>
    </w:p>
    <w:p w14:paraId="224E0226" w14:textId="77777777" w:rsidR="0033365D" w:rsidRPr="00786023" w:rsidRDefault="0033365D" w:rsidP="007B0974">
      <w:pPr>
        <w:pStyle w:val="ListParagraph"/>
        <w:ind w:left="0"/>
        <w:rPr>
          <w:sz w:val="20"/>
          <w:szCs w:val="20"/>
          <w:lang w:val="en-GB"/>
        </w:rPr>
      </w:pPr>
    </w:p>
    <w:p w14:paraId="7D560DC9" w14:textId="4EB75CD9" w:rsidR="007B0974" w:rsidRPr="00786023" w:rsidRDefault="007B0974" w:rsidP="007B0974">
      <w:pPr>
        <w:pStyle w:val="ListParagraph"/>
        <w:ind w:left="0"/>
        <w:rPr>
          <w:sz w:val="20"/>
          <w:szCs w:val="20"/>
          <w:lang w:val="en-GB"/>
        </w:rPr>
      </w:pPr>
      <w:r w:rsidRPr="00786023">
        <w:rPr>
          <w:sz w:val="20"/>
          <w:szCs w:val="20"/>
          <w:lang w:val="en-GB"/>
        </w:rPr>
        <w:t>TE</w:t>
      </w:r>
      <w:r w:rsidR="00AC37AD" w:rsidRPr="00786023">
        <w:rPr>
          <w:sz w:val="20"/>
          <w:szCs w:val="20"/>
          <w:vertAlign w:val="subscript"/>
          <w:lang w:val="en-GB"/>
        </w:rPr>
        <w:t>Uu</w:t>
      </w:r>
      <w:r w:rsidRPr="00786023">
        <w:rPr>
          <w:sz w:val="20"/>
          <w:szCs w:val="20"/>
          <w:vertAlign w:val="subscript"/>
          <w:lang w:val="en-GB"/>
        </w:rPr>
        <w:t>-Not-PD-Compensated</w:t>
      </w:r>
      <w:r w:rsidRPr="00786023">
        <w:rPr>
          <w:sz w:val="20"/>
          <w:szCs w:val="20"/>
          <w:lang w:val="en-GB"/>
        </w:rPr>
        <w:t xml:space="preserve"> = TE</w:t>
      </w:r>
      <w:r w:rsidRPr="00786023">
        <w:rPr>
          <w:sz w:val="20"/>
          <w:szCs w:val="20"/>
          <w:vertAlign w:val="subscript"/>
          <w:lang w:val="en-GB"/>
        </w:rPr>
        <w:t xml:space="preserve">UE-DL-RX </w:t>
      </w:r>
      <w:r w:rsidRPr="00786023">
        <w:rPr>
          <w:sz w:val="20"/>
          <w:szCs w:val="20"/>
          <w:lang w:val="en-GB"/>
        </w:rPr>
        <w:t>+ d</w:t>
      </w:r>
      <w:r w:rsidRPr="00786023">
        <w:rPr>
          <w:sz w:val="20"/>
          <w:szCs w:val="20"/>
          <w:vertAlign w:val="subscript"/>
          <w:lang w:val="en-GB"/>
        </w:rPr>
        <w:t xml:space="preserve">PD-DL </w:t>
      </w:r>
      <w:r w:rsidRPr="00786023">
        <w:rPr>
          <w:sz w:val="20"/>
          <w:szCs w:val="20"/>
          <w:lang w:val="en-GB"/>
        </w:rPr>
        <w:t xml:space="preserve">+ </w:t>
      </w:r>
      <w:r w:rsidR="000067CA" w:rsidRPr="00786023">
        <w:rPr>
          <w:sz w:val="20"/>
          <w:szCs w:val="20"/>
          <w:lang w:val="en-GB"/>
        </w:rPr>
        <w:t>TE</w:t>
      </w:r>
      <w:r w:rsidR="000067CA" w:rsidRPr="00786023">
        <w:rPr>
          <w:sz w:val="20"/>
          <w:szCs w:val="20"/>
          <w:vertAlign w:val="subscript"/>
          <w:lang w:val="en-GB"/>
        </w:rPr>
        <w:t>SFN-to-AI</w:t>
      </w:r>
      <w:r w:rsidR="00ED7EB5" w:rsidRPr="00786023">
        <w:rPr>
          <w:sz w:val="20"/>
          <w:szCs w:val="20"/>
          <w:vertAlign w:val="subscript"/>
          <w:lang w:val="en-GB"/>
        </w:rPr>
        <w:t xml:space="preserve"> </w:t>
      </w:r>
      <w:r w:rsidR="0033365D" w:rsidRPr="00786023">
        <w:rPr>
          <w:sz w:val="20"/>
          <w:szCs w:val="20"/>
          <w:lang w:val="en-GB"/>
        </w:rPr>
        <w:t>,</w:t>
      </w:r>
    </w:p>
    <w:p w14:paraId="3291A6E7" w14:textId="77777777" w:rsidR="0033365D" w:rsidRPr="00786023" w:rsidRDefault="0033365D" w:rsidP="007B0974">
      <w:pPr>
        <w:pStyle w:val="ListParagraph"/>
        <w:ind w:left="0"/>
        <w:rPr>
          <w:sz w:val="20"/>
          <w:szCs w:val="20"/>
          <w:lang w:val="en-GB"/>
        </w:rPr>
      </w:pPr>
    </w:p>
    <w:p w14:paraId="5A475CB3" w14:textId="19F145C1" w:rsidR="0033365D" w:rsidRPr="00786023" w:rsidRDefault="00D76818" w:rsidP="00C772BD">
      <w:pPr>
        <w:pStyle w:val="ListParagraph"/>
        <w:ind w:left="0"/>
        <w:jc w:val="both"/>
        <w:rPr>
          <w:sz w:val="20"/>
          <w:szCs w:val="20"/>
          <w:lang w:val="en-GB"/>
        </w:rPr>
      </w:pPr>
      <w:r w:rsidRPr="00786023">
        <w:rPr>
          <w:sz w:val="20"/>
          <w:szCs w:val="20"/>
          <w:lang w:val="en-GB"/>
        </w:rPr>
        <w:t>w</w:t>
      </w:r>
      <w:r w:rsidR="0033365D" w:rsidRPr="00786023">
        <w:rPr>
          <w:sz w:val="20"/>
          <w:szCs w:val="20"/>
          <w:lang w:val="en-GB"/>
        </w:rPr>
        <w:t>here TE</w:t>
      </w:r>
      <w:r w:rsidR="0033365D" w:rsidRPr="00786023">
        <w:rPr>
          <w:sz w:val="20"/>
          <w:szCs w:val="20"/>
          <w:vertAlign w:val="subscript"/>
          <w:lang w:val="en-GB"/>
        </w:rPr>
        <w:t>UE-DL-RX</w:t>
      </w:r>
      <w:r w:rsidR="0033365D" w:rsidRPr="00786023">
        <w:rPr>
          <w:sz w:val="20"/>
          <w:szCs w:val="20"/>
          <w:lang w:val="en-GB"/>
        </w:rPr>
        <w:t xml:space="preserve"> is the UE DL CIR peak detection accuracy</w:t>
      </w:r>
      <w:r w:rsidR="005E6B38" w:rsidRPr="00786023">
        <w:rPr>
          <w:sz w:val="20"/>
          <w:szCs w:val="20"/>
          <w:lang w:val="en-GB"/>
        </w:rPr>
        <w:t>, d</w:t>
      </w:r>
      <w:r w:rsidR="005E6B38" w:rsidRPr="00786023">
        <w:rPr>
          <w:sz w:val="20"/>
          <w:szCs w:val="20"/>
          <w:vertAlign w:val="subscript"/>
          <w:lang w:val="en-GB"/>
        </w:rPr>
        <w:t xml:space="preserve">PD-DL </w:t>
      </w:r>
      <w:r w:rsidR="005E6B38" w:rsidRPr="00786023">
        <w:rPr>
          <w:sz w:val="20"/>
          <w:szCs w:val="20"/>
          <w:lang w:val="en-GB"/>
        </w:rPr>
        <w:t>is the downlink propagation delay, TE</w:t>
      </w:r>
      <w:r w:rsidR="005E6B38" w:rsidRPr="00786023">
        <w:rPr>
          <w:sz w:val="20"/>
          <w:szCs w:val="20"/>
          <w:vertAlign w:val="subscript"/>
          <w:lang w:val="en-GB"/>
        </w:rPr>
        <w:t xml:space="preserve">SFN-to-AI </w:t>
      </w:r>
      <w:r w:rsidR="002C4F81" w:rsidRPr="00786023">
        <w:rPr>
          <w:sz w:val="20"/>
          <w:szCs w:val="20"/>
          <w:lang w:val="en-GB"/>
        </w:rPr>
        <w:t>is the error between the SFN timestamp in referenceTimeInfo-r16 IE and the actual air interface frame timing at the gNB.</w:t>
      </w:r>
    </w:p>
    <w:p w14:paraId="0DC798C9" w14:textId="77777777" w:rsidR="007B0974" w:rsidRPr="00786023" w:rsidRDefault="007B0974" w:rsidP="00C772BD">
      <w:pPr>
        <w:pStyle w:val="ListParagraph"/>
        <w:ind w:left="0"/>
        <w:jc w:val="both"/>
        <w:rPr>
          <w:sz w:val="20"/>
          <w:szCs w:val="20"/>
          <w:lang w:val="en-GB"/>
        </w:rPr>
      </w:pPr>
    </w:p>
    <w:p w14:paraId="7783AD05" w14:textId="035D7E19" w:rsidR="00D569FE" w:rsidRPr="00786023" w:rsidRDefault="00B23F88" w:rsidP="00C772BD">
      <w:pPr>
        <w:pStyle w:val="ListParagraph"/>
        <w:ind w:left="0"/>
        <w:jc w:val="both"/>
        <w:rPr>
          <w:sz w:val="20"/>
          <w:szCs w:val="20"/>
          <w:lang w:val="en-GB"/>
        </w:rPr>
      </w:pPr>
      <w:r w:rsidRPr="00786023">
        <w:rPr>
          <w:sz w:val="20"/>
          <w:szCs w:val="20"/>
          <w:lang w:val="en-GB"/>
        </w:rPr>
        <w:t>When</w:t>
      </w:r>
      <w:r w:rsidR="00660561" w:rsidRPr="00786023">
        <w:rPr>
          <w:sz w:val="20"/>
          <w:szCs w:val="20"/>
          <w:lang w:val="en-GB"/>
        </w:rPr>
        <w:t xml:space="preserve"> two Uu interfaces involved</w:t>
      </w:r>
      <w:r w:rsidR="004254E5" w:rsidRPr="00786023">
        <w:rPr>
          <w:sz w:val="20"/>
          <w:szCs w:val="20"/>
          <w:lang w:val="en-GB"/>
        </w:rPr>
        <w:t xml:space="preserve"> (Scenario 2)</w:t>
      </w:r>
      <w:r w:rsidR="00660561" w:rsidRPr="00786023">
        <w:rPr>
          <w:sz w:val="20"/>
          <w:szCs w:val="20"/>
          <w:lang w:val="en-GB"/>
        </w:rPr>
        <w:t xml:space="preserve">, the </w:t>
      </w:r>
      <w:r w:rsidR="00C2525F" w:rsidRPr="00786023">
        <w:rPr>
          <w:sz w:val="20"/>
          <w:szCs w:val="20"/>
          <w:lang w:val="en-GB"/>
        </w:rPr>
        <w:t>time accuracy measurement points are at either UE</w:t>
      </w:r>
      <w:r w:rsidR="004C72EF" w:rsidRPr="00786023">
        <w:rPr>
          <w:sz w:val="20"/>
          <w:szCs w:val="20"/>
          <w:lang w:val="en-GB"/>
        </w:rPr>
        <w:t xml:space="preserve">, and when PD compensation is not applied, the propagation delay will be present as a strictly positive timing offset to either UEs, causing </w:t>
      </w:r>
      <w:r w:rsidR="000A1DEB" w:rsidRPr="00786023">
        <w:rPr>
          <w:sz w:val="20"/>
          <w:szCs w:val="20"/>
          <w:lang w:val="en-GB"/>
        </w:rPr>
        <w:t xml:space="preserve">timing error at each UE to be </w:t>
      </w:r>
      <w:r w:rsidR="00575088" w:rsidRPr="00786023">
        <w:rPr>
          <w:sz w:val="20"/>
          <w:szCs w:val="20"/>
          <w:lang w:val="en-GB"/>
        </w:rPr>
        <w:t>correlated</w:t>
      </w:r>
      <w:r w:rsidR="000A1DEB" w:rsidRPr="00786023">
        <w:rPr>
          <w:sz w:val="20"/>
          <w:szCs w:val="20"/>
          <w:lang w:val="en-GB"/>
        </w:rPr>
        <w:t xml:space="preserve">. In </w:t>
      </w:r>
      <w:r w:rsidR="006E4C8B" w:rsidRPr="00786023">
        <w:rPr>
          <w:sz w:val="20"/>
          <w:szCs w:val="20"/>
          <w:lang w:val="en-GB"/>
        </w:rPr>
        <w:t>general,</w:t>
      </w:r>
      <w:r w:rsidR="000A1DEB" w:rsidRPr="00786023">
        <w:rPr>
          <w:sz w:val="20"/>
          <w:szCs w:val="20"/>
          <w:lang w:val="en-GB"/>
        </w:rPr>
        <w:t xml:space="preserve"> we can write</w:t>
      </w:r>
      <w:r w:rsidR="00C56E14" w:rsidRPr="00786023">
        <w:rPr>
          <w:sz w:val="20"/>
          <w:szCs w:val="20"/>
          <w:lang w:val="en-GB"/>
        </w:rPr>
        <w:t xml:space="preserve"> the timing error between two UEs as</w:t>
      </w:r>
    </w:p>
    <w:p w14:paraId="0C8C2988" w14:textId="77777777" w:rsidR="00D569FE" w:rsidRPr="00786023" w:rsidRDefault="00D569FE" w:rsidP="00C772BD">
      <w:pPr>
        <w:pStyle w:val="ListParagraph"/>
        <w:ind w:left="0"/>
        <w:jc w:val="both"/>
        <w:rPr>
          <w:sz w:val="20"/>
          <w:szCs w:val="20"/>
          <w:lang w:val="en-GB"/>
        </w:rPr>
      </w:pPr>
    </w:p>
    <w:p w14:paraId="4C1FD1E4" w14:textId="3F3D226B" w:rsidR="00D569FE" w:rsidRPr="00786023" w:rsidRDefault="007B0974" w:rsidP="007B0974">
      <w:pPr>
        <w:jc w:val="both"/>
      </w:pPr>
      <w:r w:rsidRPr="00786023">
        <w:t>TE</w:t>
      </w:r>
      <w:r w:rsidR="0069154D" w:rsidRPr="00786023">
        <w:rPr>
          <w:vertAlign w:val="subscript"/>
        </w:rPr>
        <w:t>2U</w:t>
      </w:r>
      <w:r w:rsidR="00F100F0" w:rsidRPr="00786023">
        <w:rPr>
          <w:vertAlign w:val="subscript"/>
        </w:rPr>
        <w:t>u-Not-PD-Compensated</w:t>
      </w:r>
      <w:r w:rsidRPr="00786023">
        <w:rPr>
          <w:vertAlign w:val="subscript"/>
        </w:rPr>
        <w:t xml:space="preserve"> </w:t>
      </w:r>
      <w:r w:rsidRPr="00786023">
        <w:t>= |t</w:t>
      </w:r>
      <w:r w:rsidRPr="00786023">
        <w:rPr>
          <w:vertAlign w:val="subscript"/>
        </w:rPr>
        <w:t>UE0</w:t>
      </w:r>
      <w:r w:rsidRPr="00786023">
        <w:t xml:space="preserve"> – t</w:t>
      </w:r>
      <w:r w:rsidRPr="00786023">
        <w:rPr>
          <w:vertAlign w:val="subscript"/>
        </w:rPr>
        <w:t>UE1</w:t>
      </w:r>
      <w:r w:rsidRPr="00786023">
        <w:t>| = | (t</w:t>
      </w:r>
      <w:r w:rsidRPr="00786023">
        <w:rPr>
          <w:vertAlign w:val="subscript"/>
        </w:rPr>
        <w:t xml:space="preserve">gNB0 </w:t>
      </w:r>
      <w:r w:rsidRPr="00786023">
        <w:t xml:space="preserve">+ </w:t>
      </w:r>
      <w:r w:rsidRPr="00786023">
        <w:rPr>
          <w:lang w:eastAsia="zh-CN"/>
        </w:rPr>
        <w:t>TE</w:t>
      </w:r>
      <w:r w:rsidRPr="00786023">
        <w:rPr>
          <w:vertAlign w:val="subscript"/>
          <w:lang w:eastAsia="zh-CN"/>
        </w:rPr>
        <w:t>UE0-DL-RX</w:t>
      </w:r>
      <w:r w:rsidRPr="00786023">
        <w:t xml:space="preserve"> + d</w:t>
      </w:r>
      <w:r w:rsidRPr="00786023">
        <w:rPr>
          <w:vertAlign w:val="subscript"/>
        </w:rPr>
        <w:t>PD-DL-gNB0-UE0</w:t>
      </w:r>
      <w:r w:rsidRPr="00786023">
        <w:t xml:space="preserve"> </w:t>
      </w:r>
      <w:r w:rsidR="00F842D3" w:rsidRPr="00786023">
        <w:t>+ TE</w:t>
      </w:r>
      <w:r w:rsidR="00F842D3" w:rsidRPr="00786023">
        <w:rPr>
          <w:vertAlign w:val="subscript"/>
        </w:rPr>
        <w:t>gNB0-SFN-to-AI</w:t>
      </w:r>
      <w:r w:rsidRPr="00786023">
        <w:t>)</w:t>
      </w:r>
      <w:r w:rsidR="0054620B" w:rsidRPr="00786023">
        <w:t xml:space="preserve"> </w:t>
      </w:r>
      <w:r w:rsidRPr="00786023">
        <w:t>-</w:t>
      </w:r>
      <w:r w:rsidR="0054620B" w:rsidRPr="00786023">
        <w:t xml:space="preserve"> </w:t>
      </w:r>
      <w:r w:rsidRPr="00786023">
        <w:t>(t</w:t>
      </w:r>
      <w:r w:rsidRPr="00786023">
        <w:rPr>
          <w:vertAlign w:val="subscript"/>
        </w:rPr>
        <w:t xml:space="preserve">gNB1 </w:t>
      </w:r>
      <w:r w:rsidRPr="00786023">
        <w:t xml:space="preserve">+ </w:t>
      </w:r>
      <w:r w:rsidRPr="00786023">
        <w:rPr>
          <w:lang w:eastAsia="zh-CN"/>
        </w:rPr>
        <w:t>TE</w:t>
      </w:r>
      <w:r w:rsidRPr="00786023">
        <w:rPr>
          <w:vertAlign w:val="subscript"/>
          <w:lang w:eastAsia="zh-CN"/>
        </w:rPr>
        <w:t>UE1-DL-RX</w:t>
      </w:r>
      <w:r w:rsidRPr="00786023">
        <w:t xml:space="preserve"> + d</w:t>
      </w:r>
      <w:r w:rsidRPr="00786023">
        <w:rPr>
          <w:vertAlign w:val="subscript"/>
        </w:rPr>
        <w:t>PD-DL-gNB1-UE1</w:t>
      </w:r>
      <w:r w:rsidR="0006255B" w:rsidRPr="00786023">
        <w:rPr>
          <w:vertAlign w:val="subscript"/>
        </w:rPr>
        <w:t xml:space="preserve"> </w:t>
      </w:r>
      <w:r w:rsidR="00F842D3" w:rsidRPr="00786023">
        <w:t>+ TE</w:t>
      </w:r>
      <w:r w:rsidR="00F842D3" w:rsidRPr="00786023">
        <w:rPr>
          <w:vertAlign w:val="subscript"/>
        </w:rPr>
        <w:t>gNB1-SFN-to-AI</w:t>
      </w:r>
      <w:r w:rsidRPr="00786023">
        <w:t>)</w:t>
      </w:r>
      <w:r w:rsidR="00ED7EB5" w:rsidRPr="00786023">
        <w:t xml:space="preserve"> </w:t>
      </w:r>
      <w:r w:rsidRPr="00786023">
        <w:t>|,</w:t>
      </w:r>
    </w:p>
    <w:p w14:paraId="323945D6" w14:textId="0B592FF0" w:rsidR="00902795" w:rsidRPr="00786023" w:rsidRDefault="005B78D2" w:rsidP="007B0974">
      <w:pPr>
        <w:jc w:val="both"/>
      </w:pPr>
      <w:r w:rsidRPr="00786023">
        <w:t xml:space="preserve">where, </w:t>
      </w:r>
      <w:r w:rsidR="00902795" w:rsidRPr="00786023">
        <w:t>t</w:t>
      </w:r>
      <w:r w:rsidR="00902795" w:rsidRPr="00786023">
        <w:rPr>
          <w:vertAlign w:val="subscript"/>
        </w:rPr>
        <w:t>UEx</w:t>
      </w:r>
      <w:r w:rsidR="00902795" w:rsidRPr="00786023">
        <w:t xml:space="preserve"> represents the instantaneous </w:t>
      </w:r>
      <w:r w:rsidR="0033365D" w:rsidRPr="00786023">
        <w:t xml:space="preserve">air interface </w:t>
      </w:r>
      <w:r w:rsidR="00954A1D" w:rsidRPr="00786023">
        <w:t xml:space="preserve">frame timing at </w:t>
      </w:r>
      <w:r w:rsidR="00C870AD" w:rsidRPr="00786023">
        <w:t xml:space="preserve">UEx, </w:t>
      </w:r>
      <w:r w:rsidR="00902795" w:rsidRPr="00786023">
        <w:t>t</w:t>
      </w:r>
      <w:r w:rsidR="00902795" w:rsidRPr="00786023">
        <w:rPr>
          <w:vertAlign w:val="subscript"/>
        </w:rPr>
        <w:t>gNBx</w:t>
      </w:r>
      <w:r w:rsidR="00C870AD" w:rsidRPr="00786023">
        <w:rPr>
          <w:vertAlign w:val="subscript"/>
        </w:rPr>
        <w:t xml:space="preserve"> </w:t>
      </w:r>
      <w:r w:rsidR="00C870AD" w:rsidRPr="00786023">
        <w:t>represents the instantaneous frame timing at the air interface</w:t>
      </w:r>
      <w:r w:rsidR="0033365D" w:rsidRPr="00786023">
        <w:t xml:space="preserve"> at gNBx, </w:t>
      </w:r>
      <w:r w:rsidR="0033365D" w:rsidRPr="00786023">
        <w:rPr>
          <w:lang w:eastAsia="zh-CN"/>
        </w:rPr>
        <w:t>TE</w:t>
      </w:r>
      <w:r w:rsidR="0033365D" w:rsidRPr="00786023">
        <w:rPr>
          <w:vertAlign w:val="subscript"/>
          <w:lang w:eastAsia="zh-CN"/>
        </w:rPr>
        <w:t>UE1-DL-RX</w:t>
      </w:r>
      <w:r w:rsidR="00041F1A" w:rsidRPr="00786023">
        <w:rPr>
          <w:vertAlign w:val="subscript"/>
          <w:lang w:eastAsia="zh-CN"/>
        </w:rPr>
        <w:t xml:space="preserve"> </w:t>
      </w:r>
      <w:r w:rsidR="00041F1A" w:rsidRPr="00786023">
        <w:rPr>
          <w:lang w:eastAsia="zh-CN"/>
        </w:rPr>
        <w:t xml:space="preserve">is the DL CIR peak detection </w:t>
      </w:r>
      <w:r w:rsidR="006E4C8B" w:rsidRPr="00786023">
        <w:rPr>
          <w:lang w:eastAsia="zh-CN"/>
        </w:rPr>
        <w:t>inaccuracy</w:t>
      </w:r>
      <w:r w:rsidR="00041F1A" w:rsidRPr="00786023">
        <w:rPr>
          <w:lang w:eastAsia="zh-CN"/>
        </w:rPr>
        <w:t xml:space="preserve"> at the UE of the DL reference signal and </w:t>
      </w:r>
      <w:r w:rsidR="00041F1A" w:rsidRPr="00786023">
        <w:t>d</w:t>
      </w:r>
      <w:r w:rsidR="00041F1A" w:rsidRPr="00786023">
        <w:rPr>
          <w:vertAlign w:val="subscript"/>
        </w:rPr>
        <w:t xml:space="preserve">PD-DL-gNBx-UEx </w:t>
      </w:r>
      <w:r w:rsidR="00041F1A" w:rsidRPr="00786023">
        <w:t>is the DL propagation delay from gNBx to UEx.</w:t>
      </w:r>
    </w:p>
    <w:p w14:paraId="44167070" w14:textId="730C575B" w:rsidR="0024657A" w:rsidRPr="00786023" w:rsidRDefault="00902795" w:rsidP="007B0974">
      <w:pPr>
        <w:jc w:val="both"/>
      </w:pPr>
      <w:r w:rsidRPr="00786023">
        <w:t>W</w:t>
      </w:r>
      <w:r w:rsidR="0042776A" w:rsidRPr="00786023">
        <w:t xml:space="preserve">e can further simplify </w:t>
      </w:r>
      <w:r w:rsidR="00EC6232" w:rsidRPr="00786023">
        <w:t xml:space="preserve">the expression when </w:t>
      </w:r>
      <w:r w:rsidR="00ED5D12" w:rsidRPr="00786023">
        <w:t>TE</w:t>
      </w:r>
      <w:r w:rsidR="00ED5D12" w:rsidRPr="00786023">
        <w:rPr>
          <w:vertAlign w:val="subscript"/>
        </w:rPr>
        <w:t xml:space="preserve">gNB1-SFN-to-AI </w:t>
      </w:r>
      <w:r w:rsidR="00ED5D12" w:rsidRPr="00786023">
        <w:t>= TE</w:t>
      </w:r>
      <w:r w:rsidR="00ED5D12" w:rsidRPr="00786023">
        <w:rPr>
          <w:vertAlign w:val="subscript"/>
        </w:rPr>
        <w:t>gNB0-SFN-to-AI</w:t>
      </w:r>
      <w:r w:rsidR="007B0974" w:rsidRPr="00786023">
        <w:t xml:space="preserve">, to </w:t>
      </w:r>
    </w:p>
    <w:p w14:paraId="16B444CE" w14:textId="4BF54044" w:rsidR="00AE19DE" w:rsidRPr="00786023" w:rsidRDefault="007A4377" w:rsidP="00902795">
      <w:pPr>
        <w:jc w:val="both"/>
      </w:pPr>
      <w:bookmarkStart w:id="5" w:name="_Hlk53395700"/>
      <w:r w:rsidRPr="00786023">
        <w:t>TE</w:t>
      </w:r>
      <w:r w:rsidRPr="00786023">
        <w:rPr>
          <w:vertAlign w:val="subscript"/>
        </w:rPr>
        <w:t xml:space="preserve">2Uu-Not-PD-Compensated </w:t>
      </w:r>
      <w:r w:rsidR="00ED5D12" w:rsidRPr="00786023">
        <w:t xml:space="preserve">= </w:t>
      </w:r>
      <w:r w:rsidR="000067CA" w:rsidRPr="00786023">
        <w:t>|(</w:t>
      </w:r>
      <w:r w:rsidR="000067CA" w:rsidRPr="00786023">
        <w:rPr>
          <w:lang w:eastAsia="zh-CN"/>
        </w:rPr>
        <w:t>TE</w:t>
      </w:r>
      <w:r w:rsidR="000067CA" w:rsidRPr="00786023">
        <w:rPr>
          <w:vertAlign w:val="subscript"/>
          <w:lang w:eastAsia="zh-CN"/>
        </w:rPr>
        <w:t>UE0-DL-RX</w:t>
      </w:r>
      <w:r w:rsidR="000067CA" w:rsidRPr="00786023">
        <w:t xml:space="preserve"> -</w:t>
      </w:r>
      <w:r w:rsidR="000067CA" w:rsidRPr="00786023">
        <w:rPr>
          <w:lang w:eastAsia="zh-CN"/>
        </w:rPr>
        <w:t xml:space="preserve"> TE</w:t>
      </w:r>
      <w:r w:rsidR="000067CA" w:rsidRPr="00786023">
        <w:rPr>
          <w:vertAlign w:val="subscript"/>
          <w:lang w:eastAsia="zh-CN"/>
        </w:rPr>
        <w:t>UE1-DL-RX</w:t>
      </w:r>
      <w:r w:rsidR="000067CA" w:rsidRPr="00786023">
        <w:t xml:space="preserve"> ) + (d</w:t>
      </w:r>
      <w:r w:rsidR="000067CA" w:rsidRPr="00786023">
        <w:rPr>
          <w:vertAlign w:val="subscript"/>
        </w:rPr>
        <w:t xml:space="preserve">PD-DL-gNB0-UE0 </w:t>
      </w:r>
      <w:r w:rsidR="000067CA" w:rsidRPr="00786023">
        <w:t>- d</w:t>
      </w:r>
      <w:r w:rsidR="000067CA" w:rsidRPr="00786023">
        <w:rPr>
          <w:vertAlign w:val="subscript"/>
        </w:rPr>
        <w:t>PD-DL-gNB1-UE1</w:t>
      </w:r>
      <w:r w:rsidR="000067CA" w:rsidRPr="00786023">
        <w:t>)</w:t>
      </w:r>
      <w:r w:rsidR="0006255B" w:rsidRPr="00786023">
        <w:t xml:space="preserve"> </w:t>
      </w:r>
      <w:r w:rsidR="000067CA" w:rsidRPr="00786023" w:rsidDel="002532D9">
        <w:t>+</w:t>
      </w:r>
      <w:r w:rsidR="0006255B" w:rsidRPr="00786023" w:rsidDel="002532D9">
        <w:t xml:space="preserve"> </w:t>
      </w:r>
      <w:r w:rsidR="00F842D3" w:rsidRPr="00786023">
        <w:t>2</w:t>
      </w:r>
      <w:r w:rsidR="000067CA" w:rsidRPr="00786023">
        <w:t>TE</w:t>
      </w:r>
      <w:r w:rsidR="003E7A20" w:rsidRPr="00786023">
        <w:rPr>
          <w:vertAlign w:val="subscript"/>
        </w:rPr>
        <w:t>S</w:t>
      </w:r>
      <w:r w:rsidR="000067CA" w:rsidRPr="00786023">
        <w:rPr>
          <w:vertAlign w:val="subscript"/>
        </w:rPr>
        <w:t>FN-to-AI</w:t>
      </w:r>
      <w:r w:rsidR="00902795" w:rsidRPr="00786023">
        <w:rPr>
          <w:vertAlign w:val="subscript"/>
        </w:rPr>
        <w:t xml:space="preserve"> </w:t>
      </w:r>
      <w:r w:rsidR="000067CA" w:rsidRPr="00786023">
        <w:t>|</w:t>
      </w:r>
      <w:r w:rsidR="00ED7EB5" w:rsidRPr="00786023">
        <w:t xml:space="preserve"> </w:t>
      </w:r>
      <w:r w:rsidR="00AE19DE" w:rsidRPr="00786023">
        <w:t xml:space="preserve">, </w:t>
      </w:r>
    </w:p>
    <w:bookmarkEnd w:id="5"/>
    <w:p w14:paraId="1B1E3F91" w14:textId="77777777" w:rsidR="00ED7EB5" w:rsidRPr="00786023" w:rsidRDefault="00AE19DE" w:rsidP="004436F9">
      <w:pPr>
        <w:jc w:val="both"/>
      </w:pPr>
      <w:r w:rsidRPr="00786023">
        <w:t>Which includes two Uu interfaces</w:t>
      </w:r>
      <w:r w:rsidR="00AA32C6" w:rsidRPr="00786023">
        <w:t>, in the evaluation, the</w:t>
      </w:r>
      <w:r w:rsidR="00AC37AD" w:rsidRPr="00786023">
        <w:t xml:space="preserve"> accuracy per Uu interface is derive</w:t>
      </w:r>
      <w:r w:rsidR="00F70D40" w:rsidRPr="00786023">
        <w:t>d simply</w:t>
      </w:r>
      <w:r w:rsidR="00AC37AD" w:rsidRPr="00786023">
        <w:t xml:space="preserve"> as</w:t>
      </w:r>
      <w:r w:rsidR="00AA0F71" w:rsidRPr="00786023">
        <w:t xml:space="preserve"> </w:t>
      </w:r>
    </w:p>
    <w:p w14:paraId="6BCA257D" w14:textId="1DCCC8F4" w:rsidR="00AA0F71" w:rsidRPr="00786023" w:rsidRDefault="007A4377" w:rsidP="004436F9">
      <w:pPr>
        <w:jc w:val="both"/>
      </w:pPr>
      <w:r w:rsidRPr="00786023">
        <w:t>TE</w:t>
      </w:r>
      <w:r w:rsidRPr="00786023">
        <w:rPr>
          <w:vertAlign w:val="subscript"/>
        </w:rPr>
        <w:t xml:space="preserve">Uu-Not-PD-Compensated </w:t>
      </w:r>
      <w:r w:rsidR="00AC37AD" w:rsidRPr="00786023">
        <w:t xml:space="preserve">= </w:t>
      </w:r>
      <w:r w:rsidRPr="00786023">
        <w:t>TE</w:t>
      </w:r>
      <w:r w:rsidRPr="00786023">
        <w:rPr>
          <w:vertAlign w:val="subscript"/>
        </w:rPr>
        <w:t xml:space="preserve">2Uu-Not-PD-Compensated </w:t>
      </w:r>
      <w:r w:rsidR="00AC37AD" w:rsidRPr="00786023">
        <w:t>/ 2</w:t>
      </w:r>
      <w:r w:rsidR="00ED7EB5" w:rsidRPr="00786023">
        <w:t xml:space="preserve"> </w:t>
      </w:r>
      <w:r w:rsidR="004436F9" w:rsidRPr="00786023">
        <w:t>.</w:t>
      </w:r>
    </w:p>
    <w:p w14:paraId="42539909" w14:textId="3E61344E" w:rsidR="00B019E2" w:rsidRPr="00786023" w:rsidRDefault="00BC4372" w:rsidP="004436F9">
      <w:pPr>
        <w:rPr>
          <w:b/>
          <w:bCs/>
          <w:u w:val="single"/>
        </w:rPr>
      </w:pPr>
      <w:r w:rsidRPr="00786023">
        <w:rPr>
          <w:b/>
          <w:bCs/>
          <w:u w:val="single"/>
        </w:rPr>
        <w:t>Updated timing accuracy model of PD estimation based on Timing Advance (Option 1</w:t>
      </w:r>
      <w:r w:rsidR="00B46FAE" w:rsidRPr="00786023">
        <w:rPr>
          <w:b/>
          <w:bCs/>
          <w:u w:val="single"/>
        </w:rPr>
        <w:t>a</w:t>
      </w:r>
      <w:r w:rsidRPr="00786023">
        <w:rPr>
          <w:b/>
          <w:bCs/>
          <w:u w:val="single"/>
        </w:rPr>
        <w:t>).</w:t>
      </w:r>
    </w:p>
    <w:p w14:paraId="4F499304" w14:textId="7D05D153" w:rsidR="00B019E2" w:rsidRPr="00786023" w:rsidRDefault="00C321A7" w:rsidP="00B019E2">
      <w:pPr>
        <w:jc w:val="both"/>
        <w:rPr>
          <w:iCs/>
        </w:rPr>
      </w:pPr>
      <w:r w:rsidRPr="00786023">
        <w:t>According to the agreement from RAN1#102e, the maximum initial transmit timing error is to be used for RAN1 evaluations and hence we update our model.</w:t>
      </w:r>
      <w:r w:rsidRPr="00786023">
        <w:rPr>
          <w:iCs/>
        </w:rPr>
        <w:t xml:space="preserve"> As discussed earlier, when we assume that Te is applicable, the error from </w:t>
      </w:r>
      <w:r w:rsidRPr="00786023">
        <w:rPr>
          <w:iCs/>
        </w:rPr>
        <w:lastRenderedPageBreak/>
        <w:t xml:space="preserve">adjusting the timing advance </w:t>
      </w:r>
      <w:r w:rsidR="001D4CFA" w:rsidRPr="00786023">
        <w:rPr>
          <w:iCs/>
        </w:rPr>
        <w:t>(</w:t>
      </w:r>
      <w:r w:rsidR="001D4CFA" w:rsidRPr="00786023">
        <w:t>TA-err</w:t>
      </w:r>
      <w:r w:rsidR="001D4CFA" w:rsidRPr="00786023">
        <w:rPr>
          <w:iCs/>
        </w:rPr>
        <w:t>)</w:t>
      </w:r>
      <w:r w:rsidRPr="00786023">
        <w:rPr>
          <w:iCs/>
        </w:rPr>
        <w:t xml:space="preserve"> at the UE does not apply (as it is already included in Te). The timing advance model from [</w:t>
      </w:r>
      <w:r w:rsidR="00101CD7" w:rsidRPr="00786023">
        <w:rPr>
          <w:iCs/>
        </w:rPr>
        <w:t>3</w:t>
      </w:r>
      <w:r w:rsidRPr="00786023">
        <w:rPr>
          <w:iCs/>
        </w:rPr>
        <w:t>]</w:t>
      </w:r>
      <w:r w:rsidR="0001676D" w:rsidRPr="00786023">
        <w:rPr>
          <w:iCs/>
        </w:rPr>
        <w:t>, applicable when one Uu interface is involved (Scenario 1 and 3)</w:t>
      </w:r>
      <w:r w:rsidRPr="00786023">
        <w:rPr>
          <w:iCs/>
        </w:rPr>
        <w:t xml:space="preserve"> is therefore update to</w:t>
      </w:r>
    </w:p>
    <w:p w14:paraId="3EA5B4E3" w14:textId="60BA188E" w:rsidR="00B019E2" w:rsidRPr="00786023" w:rsidRDefault="00B019E2" w:rsidP="00B019E2">
      <w:pPr>
        <w:jc w:val="both"/>
      </w:pPr>
      <w:r w:rsidRPr="00786023">
        <w:rPr>
          <w:iCs/>
        </w:rPr>
        <w:t>TE</w:t>
      </w:r>
      <w:r w:rsidR="001A1772" w:rsidRPr="00786023">
        <w:rPr>
          <w:iCs/>
          <w:vertAlign w:val="subscript"/>
        </w:rPr>
        <w:t>Uu</w:t>
      </w:r>
      <w:r w:rsidRPr="00786023">
        <w:rPr>
          <w:iCs/>
          <w:vertAlign w:val="subscript"/>
        </w:rPr>
        <w:t>-PD-Compensated-TA</w:t>
      </w:r>
      <w:r w:rsidRPr="00786023">
        <w:rPr>
          <w:iCs/>
        </w:rPr>
        <w:t xml:space="preserve"> = </w:t>
      </w:r>
      <w:r w:rsidRPr="00786023">
        <w:rPr>
          <w:lang w:eastAsia="zh-CN"/>
        </w:rPr>
        <w:t>½TE</w:t>
      </w:r>
      <w:r w:rsidRPr="00786023">
        <w:rPr>
          <w:vertAlign w:val="subscript"/>
          <w:lang w:eastAsia="zh-CN"/>
        </w:rPr>
        <w:t>UE-DL-RX</w:t>
      </w:r>
      <w:r w:rsidRPr="00786023">
        <w:rPr>
          <w:lang w:eastAsia="zh-CN"/>
        </w:rPr>
        <w:t xml:space="preserve"> + ½(</w:t>
      </w:r>
      <w:r w:rsidRPr="00786023">
        <w:t>d</w:t>
      </w:r>
      <w:r w:rsidRPr="00786023">
        <w:rPr>
          <w:vertAlign w:val="subscript"/>
        </w:rPr>
        <w:t xml:space="preserve">PD-DL </w:t>
      </w:r>
      <w:r w:rsidRPr="00786023">
        <w:t>- d</w:t>
      </w:r>
      <w:r w:rsidRPr="00786023">
        <w:rPr>
          <w:vertAlign w:val="subscript"/>
        </w:rPr>
        <w:t>PD-UL</w:t>
      </w:r>
      <w:r w:rsidRPr="00786023">
        <w:t xml:space="preserve">) - </w:t>
      </w:r>
      <w:r w:rsidRPr="00786023">
        <w:rPr>
          <w:lang w:eastAsia="zh-CN"/>
        </w:rPr>
        <w:t>½TE</w:t>
      </w:r>
      <w:r w:rsidRPr="00786023">
        <w:rPr>
          <w:vertAlign w:val="subscript"/>
          <w:lang w:eastAsia="zh-CN"/>
        </w:rPr>
        <w:t>gNB-UL-RX</w:t>
      </w:r>
      <w:r w:rsidRPr="00786023">
        <w:rPr>
          <w:lang w:eastAsia="zh-CN"/>
        </w:rPr>
        <w:t xml:space="preserve"> -</w:t>
      </w:r>
      <w:r w:rsidRPr="00786023">
        <w:t xml:space="preserve"> </w:t>
      </w:r>
      <w:r w:rsidRPr="00786023">
        <w:rPr>
          <w:lang w:eastAsia="zh-CN"/>
        </w:rPr>
        <w:t>½</w:t>
      </w:r>
      <w:r w:rsidRPr="00786023">
        <w:t>TE</w:t>
      </w:r>
      <w:r w:rsidRPr="00786023">
        <w:rPr>
          <w:vertAlign w:val="subscript"/>
        </w:rPr>
        <w:t>Te</w:t>
      </w:r>
      <w:r w:rsidRPr="00786023">
        <w:rPr>
          <w:lang w:eastAsia="zh-CN"/>
        </w:rPr>
        <w:t xml:space="preserve"> - ½ TE</w:t>
      </w:r>
      <w:r w:rsidRPr="00786023">
        <w:rPr>
          <w:vertAlign w:val="subscript"/>
          <w:lang w:eastAsia="zh-CN"/>
        </w:rPr>
        <w:t>TA-C</w:t>
      </w:r>
      <w:r w:rsidRPr="00786023">
        <w:rPr>
          <w:lang w:eastAsia="zh-CN"/>
        </w:rPr>
        <w:t xml:space="preserve"> - </w:t>
      </w:r>
      <w:bookmarkStart w:id="6" w:name="_Hlk53145192"/>
      <w:r w:rsidR="001A1772" w:rsidRPr="00786023">
        <w:t>TE</w:t>
      </w:r>
      <w:r w:rsidR="001A1772" w:rsidRPr="00786023">
        <w:rPr>
          <w:vertAlign w:val="subscript"/>
        </w:rPr>
        <w:t>SFN-to-AI</w:t>
      </w:r>
      <w:bookmarkEnd w:id="6"/>
      <w:r w:rsidR="001A1772" w:rsidRPr="00786023">
        <w:t>,</w:t>
      </w:r>
    </w:p>
    <w:p w14:paraId="4317B1A1" w14:textId="1D27A4B1" w:rsidR="006E5C7D" w:rsidRPr="00786023" w:rsidRDefault="00BB0071" w:rsidP="00C772BD">
      <w:pPr>
        <w:jc w:val="both"/>
        <w:rPr>
          <w:lang w:eastAsia="zh-CN"/>
        </w:rPr>
      </w:pPr>
      <w:r w:rsidRPr="00786023">
        <w:t xml:space="preserve">where </w:t>
      </w:r>
      <w:r w:rsidRPr="00786023">
        <w:rPr>
          <w:lang w:eastAsia="zh-CN"/>
        </w:rPr>
        <w:t>TE</w:t>
      </w:r>
      <w:r w:rsidRPr="00786023">
        <w:rPr>
          <w:vertAlign w:val="subscript"/>
          <w:lang w:eastAsia="zh-CN"/>
        </w:rPr>
        <w:t>gNB-UL-RX</w:t>
      </w:r>
      <w:r w:rsidRPr="00786023">
        <w:rPr>
          <w:lang w:eastAsia="zh-CN"/>
        </w:rPr>
        <w:t xml:space="preserve"> is the gNB UL CIR peak detection accuracy, ½(</w:t>
      </w:r>
      <w:r w:rsidRPr="00786023">
        <w:t>d</w:t>
      </w:r>
      <w:r w:rsidRPr="00786023">
        <w:rPr>
          <w:vertAlign w:val="subscript"/>
        </w:rPr>
        <w:t xml:space="preserve">PD-DL </w:t>
      </w:r>
      <w:r w:rsidRPr="00786023">
        <w:t>- d</w:t>
      </w:r>
      <w:r w:rsidRPr="00786023">
        <w:rPr>
          <w:vertAlign w:val="subscript"/>
        </w:rPr>
        <w:t>PD-UL</w:t>
      </w:r>
      <w:r w:rsidRPr="00786023">
        <w:t>)</w:t>
      </w:r>
      <w:r w:rsidR="000E7CEE" w:rsidRPr="00786023">
        <w:t xml:space="preserve"> represents the potential difference in propagation delay in UL and DL</w:t>
      </w:r>
      <w:r w:rsidRPr="00786023">
        <w:t>, TE</w:t>
      </w:r>
      <w:r w:rsidRPr="00786023">
        <w:rPr>
          <w:vertAlign w:val="subscript"/>
        </w:rPr>
        <w:t>Te</w:t>
      </w:r>
      <w:r w:rsidRPr="00786023">
        <w:rPr>
          <w:lang w:eastAsia="zh-CN"/>
        </w:rPr>
        <w:t xml:space="preserve"> </w:t>
      </w:r>
      <w:r w:rsidR="000E7CEE" w:rsidRPr="00786023">
        <w:rPr>
          <w:lang w:eastAsia="zh-CN"/>
        </w:rPr>
        <w:t>is the maximum initial transmit timing error</w:t>
      </w:r>
      <w:r w:rsidR="002C4F81" w:rsidRPr="00786023">
        <w:rPr>
          <w:lang w:eastAsia="zh-CN"/>
        </w:rPr>
        <w:t xml:space="preserve"> and</w:t>
      </w:r>
      <w:r w:rsidR="000E7CEE" w:rsidRPr="00786023">
        <w:rPr>
          <w:lang w:eastAsia="zh-CN"/>
        </w:rPr>
        <w:t xml:space="preserve"> </w:t>
      </w:r>
      <w:r w:rsidRPr="00786023">
        <w:rPr>
          <w:lang w:eastAsia="zh-CN"/>
        </w:rPr>
        <w:t>TE</w:t>
      </w:r>
      <w:r w:rsidRPr="00786023">
        <w:rPr>
          <w:vertAlign w:val="subscript"/>
          <w:lang w:eastAsia="zh-CN"/>
        </w:rPr>
        <w:t>TA-C</w:t>
      </w:r>
      <w:r w:rsidR="000E7CEE" w:rsidRPr="00786023">
        <w:rPr>
          <w:vertAlign w:val="subscript"/>
          <w:lang w:eastAsia="zh-CN"/>
        </w:rPr>
        <w:t xml:space="preserve"> </w:t>
      </w:r>
      <w:r w:rsidR="000E7CEE" w:rsidRPr="00786023">
        <w:rPr>
          <w:lang w:eastAsia="zh-CN"/>
        </w:rPr>
        <w:t>is the timing error caused by the granularity of the timing advance command</w:t>
      </w:r>
      <w:r w:rsidR="002C4F81" w:rsidRPr="00786023">
        <w:rPr>
          <w:lang w:eastAsia="zh-CN"/>
        </w:rPr>
        <w:t>.</w:t>
      </w:r>
    </w:p>
    <w:p w14:paraId="14E5DF2A" w14:textId="58480468" w:rsidR="00747C2D" w:rsidRPr="00786023" w:rsidRDefault="00747C2D" w:rsidP="00C772BD">
      <w:pPr>
        <w:jc w:val="both"/>
        <w:rPr>
          <w:lang w:eastAsia="zh-CN"/>
        </w:rPr>
      </w:pPr>
      <w:r w:rsidRPr="00786023">
        <w:rPr>
          <w:lang w:eastAsia="zh-CN"/>
        </w:rPr>
        <w:t>When two Uu interfaces is involved,</w:t>
      </w:r>
      <w:r w:rsidR="00C836EC" w:rsidRPr="00786023">
        <w:rPr>
          <w:lang w:eastAsia="zh-CN"/>
        </w:rPr>
        <w:t xml:space="preserve"> each Uu interface </w:t>
      </w:r>
      <w:r w:rsidR="00EB1505" w:rsidRPr="00786023">
        <w:rPr>
          <w:lang w:eastAsia="zh-CN"/>
        </w:rPr>
        <w:t>are not influencing the other</w:t>
      </w:r>
      <w:r w:rsidR="00C121EE" w:rsidRPr="00786023">
        <w:rPr>
          <w:lang w:eastAsia="zh-CN"/>
        </w:rPr>
        <w:t>, i.e. the error introduced by</w:t>
      </w:r>
      <w:r w:rsidR="00C836EC" w:rsidRPr="00786023">
        <w:rPr>
          <w:lang w:eastAsia="zh-CN"/>
        </w:rPr>
        <w:t xml:space="preserve"> </w:t>
      </w:r>
      <w:r w:rsidR="00C121EE" w:rsidRPr="00786023">
        <w:rPr>
          <w:lang w:eastAsia="zh-CN"/>
        </w:rPr>
        <w:t xml:space="preserve">PD estimation and compensation procedure are not correlated. </w:t>
      </w:r>
      <w:r w:rsidR="001D38A5" w:rsidRPr="00786023">
        <w:rPr>
          <w:lang w:eastAsia="zh-CN"/>
        </w:rPr>
        <w:t>Therefore,</w:t>
      </w:r>
      <w:r w:rsidR="00C121EE" w:rsidRPr="00786023">
        <w:rPr>
          <w:lang w:eastAsia="zh-CN"/>
        </w:rPr>
        <w:t xml:space="preserve"> we may express the</w:t>
      </w:r>
      <w:r w:rsidR="009C68F8" w:rsidRPr="00786023">
        <w:rPr>
          <w:lang w:eastAsia="zh-CN"/>
        </w:rPr>
        <w:t xml:space="preserve"> </w:t>
      </w:r>
      <w:r w:rsidR="00EB1505" w:rsidRPr="00786023">
        <w:rPr>
          <w:lang w:eastAsia="zh-CN"/>
        </w:rPr>
        <w:t>total</w:t>
      </w:r>
      <w:r w:rsidR="00D310C0" w:rsidRPr="00786023">
        <w:rPr>
          <w:lang w:eastAsia="zh-CN"/>
        </w:rPr>
        <w:t xml:space="preserve"> </w:t>
      </w:r>
      <w:r w:rsidR="00C121EE" w:rsidRPr="00786023">
        <w:rPr>
          <w:lang w:eastAsia="zh-CN"/>
        </w:rPr>
        <w:t xml:space="preserve">Uu interface accuracy </w:t>
      </w:r>
      <w:r w:rsidR="00D310C0" w:rsidRPr="00786023">
        <w:rPr>
          <w:lang w:eastAsia="zh-CN"/>
        </w:rPr>
        <w:t>when two Uu interfaces are involved</w:t>
      </w:r>
      <w:r w:rsidR="00EB1505" w:rsidRPr="00786023">
        <w:rPr>
          <w:lang w:eastAsia="zh-CN"/>
        </w:rPr>
        <w:t xml:space="preserve"> (Scenario 2)</w:t>
      </w:r>
      <w:r w:rsidR="00D310C0" w:rsidRPr="00786023">
        <w:rPr>
          <w:lang w:eastAsia="zh-CN"/>
        </w:rPr>
        <w:t xml:space="preserve"> as</w:t>
      </w:r>
    </w:p>
    <w:p w14:paraId="0056D46C" w14:textId="654E4778" w:rsidR="0001676D" w:rsidRPr="00786023" w:rsidRDefault="00A2266E" w:rsidP="00037E71">
      <w:pPr>
        <w:rPr>
          <w:lang w:eastAsia="zh-CN"/>
        </w:rPr>
      </w:pPr>
      <w:r w:rsidRPr="00786023">
        <w:t>TE</w:t>
      </w:r>
      <w:r w:rsidR="007A4377" w:rsidRPr="00786023">
        <w:rPr>
          <w:vertAlign w:val="subscript"/>
        </w:rPr>
        <w:t>2U</w:t>
      </w:r>
      <w:r w:rsidRPr="00786023">
        <w:rPr>
          <w:vertAlign w:val="subscript"/>
        </w:rPr>
        <w:t xml:space="preserve">u-PD-Compensated-TA </w:t>
      </w:r>
      <w:r w:rsidRPr="00786023">
        <w:t xml:space="preserve">= </w:t>
      </w:r>
      <w:r w:rsidR="00347108" w:rsidRPr="00786023">
        <w:t>2</w:t>
      </w:r>
      <w:r w:rsidRPr="00786023">
        <w:rPr>
          <w:iCs/>
        </w:rPr>
        <w:t>TE</w:t>
      </w:r>
      <w:r w:rsidRPr="00786023">
        <w:rPr>
          <w:iCs/>
          <w:vertAlign w:val="subscript"/>
        </w:rPr>
        <w:t>Uu-PD-Compensated-TA</w:t>
      </w:r>
      <w:r w:rsidRPr="00786023">
        <w:rPr>
          <w:vertAlign w:val="subscript"/>
        </w:rPr>
        <w:t xml:space="preserve"> </w:t>
      </w:r>
      <w:r w:rsidR="000E33C2" w:rsidRPr="00786023">
        <w:t>.</w:t>
      </w:r>
    </w:p>
    <w:p w14:paraId="2E67E760" w14:textId="2A9EF26F" w:rsidR="00F724D9" w:rsidRPr="00786023" w:rsidRDefault="00F724D9" w:rsidP="00037E71">
      <w:pPr>
        <w:rPr>
          <w:b/>
          <w:bCs/>
          <w:u w:val="single"/>
        </w:rPr>
      </w:pPr>
      <w:r w:rsidRPr="00786023">
        <w:rPr>
          <w:b/>
          <w:bCs/>
          <w:u w:val="single"/>
        </w:rPr>
        <w:t>Error model for Option - Rx-Tx based PD estimation</w:t>
      </w:r>
      <w:r w:rsidR="00BC4372" w:rsidRPr="00786023">
        <w:rPr>
          <w:b/>
          <w:bCs/>
          <w:u w:val="single"/>
        </w:rPr>
        <w:t xml:space="preserve"> (Option 2)</w:t>
      </w:r>
    </w:p>
    <w:p w14:paraId="785903CE" w14:textId="7E0AED58" w:rsidR="0045060E" w:rsidRPr="00786023" w:rsidRDefault="00592D60" w:rsidP="00C772BD">
      <w:pPr>
        <w:jc w:val="both"/>
      </w:pPr>
      <w:r w:rsidRPr="00786023">
        <w:t>The idea of the Rx-Tx based PD estimation method is to rely on Rx-Tx measurements at both the gNB and the UE</w:t>
      </w:r>
      <w:r w:rsidR="00152251" w:rsidRPr="00786023">
        <w:t>, and then by combining these</w:t>
      </w:r>
      <w:r w:rsidR="00222B2B" w:rsidRPr="00786023">
        <w:t xml:space="preserve"> measurements</w:t>
      </w:r>
      <w:r w:rsidR="00152251" w:rsidRPr="00786023">
        <w:t xml:space="preserve">, </w:t>
      </w:r>
      <w:r w:rsidR="00016E06" w:rsidRPr="00786023">
        <w:t xml:space="preserve">an </w:t>
      </w:r>
      <w:r w:rsidR="00152251" w:rsidRPr="00786023">
        <w:t>RTT estimation can be calculated.</w:t>
      </w:r>
      <w:r w:rsidR="00222B2B" w:rsidRPr="00786023">
        <w:t xml:space="preserve"> In this way, the </w:t>
      </w:r>
      <w:r w:rsidR="000058E4" w:rsidRPr="00786023">
        <w:t>procedure gives an instantaneous RTT estimation.</w:t>
      </w:r>
      <w:r w:rsidR="006E2A35" w:rsidRPr="00786023">
        <w:t xml:space="preserve"> </w:t>
      </w:r>
    </w:p>
    <w:p w14:paraId="7617FAAD" w14:textId="19ECBF08" w:rsidR="00562F87" w:rsidRPr="00786023" w:rsidRDefault="001D38A5" w:rsidP="00C772BD">
      <w:pPr>
        <w:jc w:val="both"/>
      </w:pPr>
      <w:r w:rsidRPr="00786023">
        <w:t>Let’s</w:t>
      </w:r>
      <w:r w:rsidR="00F85F85" w:rsidRPr="00786023">
        <w:t xml:space="preserve"> s</w:t>
      </w:r>
      <w:r w:rsidR="00562F87" w:rsidRPr="00786023">
        <w:t xml:space="preserve">tart </w:t>
      </w:r>
      <w:r w:rsidR="004A696C" w:rsidRPr="00786023">
        <w:t xml:space="preserve">with the errors introduced </w:t>
      </w:r>
      <w:r w:rsidR="00562F87" w:rsidRPr="00786023">
        <w:t>at the air interface</w:t>
      </w:r>
      <w:r w:rsidR="00F85F85" w:rsidRPr="00786023">
        <w:t xml:space="preserve"> to an</w:t>
      </w:r>
      <w:r w:rsidR="00067408" w:rsidRPr="00786023">
        <w:t xml:space="preserve"> Rx-Tx measurement. </w:t>
      </w:r>
      <w:r w:rsidR="00CC068D" w:rsidRPr="00786023">
        <w:t xml:space="preserve">The Rx-Tx measurement records the time from receiving a </w:t>
      </w:r>
      <w:r w:rsidRPr="00786023">
        <w:t>reference</w:t>
      </w:r>
      <w:r w:rsidR="00CC068D" w:rsidRPr="00786023">
        <w:t xml:space="preserve"> signal until transmission of a </w:t>
      </w:r>
      <w:r w:rsidR="002C460D" w:rsidRPr="00786023">
        <w:t xml:space="preserve">corresponding (by configuration) reference signal. Both the UE and the gNB </w:t>
      </w:r>
      <w:r w:rsidR="00C42B3A" w:rsidRPr="00786023">
        <w:t xml:space="preserve">are </w:t>
      </w:r>
      <w:r w:rsidR="002C460D" w:rsidRPr="00786023">
        <w:t>conduct</w:t>
      </w:r>
      <w:r w:rsidR="00C42B3A" w:rsidRPr="00786023">
        <w:t>ing</w:t>
      </w:r>
      <w:r w:rsidR="002C460D" w:rsidRPr="00786023">
        <w:t xml:space="preserve"> such measurement.</w:t>
      </w:r>
      <w:r w:rsidR="001F7A33" w:rsidRPr="00786023">
        <w:t xml:space="preserve"> The accuracy of the received signal time at the </w:t>
      </w:r>
      <w:r w:rsidR="0013135E" w:rsidRPr="00786023">
        <w:t xml:space="preserve">receiver </w:t>
      </w:r>
      <w:r w:rsidR="001F7A33" w:rsidRPr="00786023">
        <w:t xml:space="preserve">is subject to the </w:t>
      </w:r>
      <w:r w:rsidR="00375E07" w:rsidRPr="00786023">
        <w:t xml:space="preserve">detection </w:t>
      </w:r>
      <w:r w:rsidR="001F7A33" w:rsidRPr="00786023">
        <w:t>in</w:t>
      </w:r>
      <w:r w:rsidR="00375E07" w:rsidRPr="00786023">
        <w:t>accuracy</w:t>
      </w:r>
      <w:r w:rsidR="001F7A33" w:rsidRPr="00786023">
        <w:t xml:space="preserve"> caused by the finite bandwidth and the </w:t>
      </w:r>
      <w:r w:rsidR="005D5304" w:rsidRPr="00786023">
        <w:t>effects of short term fading</w:t>
      </w:r>
      <w:r w:rsidR="00375E07" w:rsidRPr="00786023">
        <w:t>.</w:t>
      </w:r>
      <w:r w:rsidR="005D5304" w:rsidRPr="00786023">
        <w:t xml:space="preserve"> </w:t>
      </w:r>
      <w:r w:rsidR="002C460D" w:rsidRPr="00786023">
        <w:t>The transmitted signal time is recorded at the transmitter</w:t>
      </w:r>
      <w:r w:rsidR="003E3BB7" w:rsidRPr="00786023">
        <w:t xml:space="preserve">, where the accuracy of the Tx timestamp depends on the relative location of the </w:t>
      </w:r>
      <w:r w:rsidR="00041B45" w:rsidRPr="00786023">
        <w:t xml:space="preserve">timestamp </w:t>
      </w:r>
      <w:r w:rsidR="003E3BB7" w:rsidRPr="00786023">
        <w:t>recording compared to the</w:t>
      </w:r>
      <w:r w:rsidR="00745B8F" w:rsidRPr="00786023">
        <w:t xml:space="preserve"> transmit time at the</w:t>
      </w:r>
      <w:r w:rsidR="003E3BB7" w:rsidRPr="00786023">
        <w:t xml:space="preserve"> air interface. </w:t>
      </w:r>
      <w:r w:rsidR="00BA3684" w:rsidRPr="00786023">
        <w:t>In this analysis we assume that Tx timestamp error is negligible.</w:t>
      </w:r>
    </w:p>
    <w:p w14:paraId="0B401C87" w14:textId="554F5110" w:rsidR="00F971B3" w:rsidRPr="00786023" w:rsidRDefault="00A215E3" w:rsidP="00C772BD">
      <w:pPr>
        <w:jc w:val="both"/>
      </w:pPr>
      <w:r w:rsidRPr="00786023">
        <w:t xml:space="preserve">Then </w:t>
      </w:r>
      <w:r w:rsidR="001D38A5" w:rsidRPr="00786023">
        <w:t>let’s</w:t>
      </w:r>
      <w:r w:rsidRPr="00786023">
        <w:t xml:space="preserve"> assume that the Rx-Tx measurement is </w:t>
      </w:r>
      <w:r w:rsidR="007571C3" w:rsidRPr="00786023">
        <w:t>delivered from only one entity</w:t>
      </w:r>
      <w:r w:rsidR="00CC3677" w:rsidRPr="00786023">
        <w:t xml:space="preserve"> (e.g. gNB)</w:t>
      </w:r>
      <w:r w:rsidR="007571C3" w:rsidRPr="00786023">
        <w:t xml:space="preserve"> to the other entity</w:t>
      </w:r>
      <w:r w:rsidR="00CC3677" w:rsidRPr="00786023">
        <w:t xml:space="preserve"> (e.g. UE)</w:t>
      </w:r>
      <w:r w:rsidR="007571C3" w:rsidRPr="00786023">
        <w:t xml:space="preserve">, where the </w:t>
      </w:r>
      <w:r w:rsidR="00C969BB" w:rsidRPr="00786023">
        <w:t xml:space="preserve">opposite Rx-Tx measurement </w:t>
      </w:r>
      <w:r w:rsidR="007571C3" w:rsidRPr="00786023">
        <w:t>is kept locally</w:t>
      </w:r>
      <w:r w:rsidR="00C969BB" w:rsidRPr="00786023">
        <w:t xml:space="preserve"> at the other entity</w:t>
      </w:r>
      <w:r w:rsidR="007571C3" w:rsidRPr="00786023">
        <w:t xml:space="preserve">. </w:t>
      </w:r>
      <w:r w:rsidR="00F971B3" w:rsidRPr="00786023">
        <w:t xml:space="preserve">In this case </w:t>
      </w:r>
      <w:r w:rsidR="00C969BB" w:rsidRPr="00786023">
        <w:t xml:space="preserve">we assume </w:t>
      </w:r>
      <w:r w:rsidR="006B6143" w:rsidRPr="00786023">
        <w:t xml:space="preserve">only the </w:t>
      </w:r>
      <w:r w:rsidR="00F971B3" w:rsidRPr="00786023">
        <w:t>Rx-Tx measurement</w:t>
      </w:r>
      <w:r w:rsidR="006B6143" w:rsidRPr="00786023">
        <w:t xml:space="preserve"> delivered to the other entity is subject to </w:t>
      </w:r>
      <w:r w:rsidR="001D38A5" w:rsidRPr="00786023">
        <w:t>quantization</w:t>
      </w:r>
      <w:r w:rsidR="00F971B3" w:rsidRPr="00786023">
        <w:t xml:space="preserve">. </w:t>
      </w:r>
    </w:p>
    <w:p w14:paraId="023A2976" w14:textId="222B48DD" w:rsidR="00A215E3" w:rsidRPr="00786023" w:rsidRDefault="00CC3677" w:rsidP="00C772BD">
      <w:pPr>
        <w:jc w:val="both"/>
      </w:pPr>
      <w:r w:rsidRPr="00786023">
        <w:t xml:space="preserve">With an RTT estimation, we </w:t>
      </w:r>
      <w:r w:rsidR="00D4441E" w:rsidRPr="00786023">
        <w:t>estimate the DL PD by RTT/2</w:t>
      </w:r>
      <w:r w:rsidR="0037567A" w:rsidRPr="00786023">
        <w:t xml:space="preserve">, and compensate the SFN boundary timing </w:t>
      </w:r>
      <w:r w:rsidR="002560D2" w:rsidRPr="00786023">
        <w:t xml:space="preserve">reference and hence the absolute timestamp provided by referenceTimeInfo-r16 IE. </w:t>
      </w:r>
      <w:r w:rsidR="00CB28C4" w:rsidRPr="00786023">
        <w:t xml:space="preserve">The SFN boundary tracking accuracy </w:t>
      </w:r>
      <w:r w:rsidR="00934304" w:rsidRPr="00786023">
        <w:t>is similar as to other techniques for estimating the PD, as</w:t>
      </w:r>
      <w:r w:rsidR="00C51288" w:rsidRPr="00786023">
        <w:t xml:space="preserve"> the SFN offset from the </w:t>
      </w:r>
      <w:r w:rsidR="00845A45" w:rsidRPr="00786023">
        <w:t xml:space="preserve">referenceTimeInfo </w:t>
      </w:r>
      <w:r w:rsidR="00C51288" w:rsidRPr="00786023">
        <w:t xml:space="preserve">timestamp is to be included in the RAN </w:t>
      </w:r>
      <w:r w:rsidR="00845A45" w:rsidRPr="00786023">
        <w:t>inaccuracy</w:t>
      </w:r>
      <w:r w:rsidR="00C51288" w:rsidRPr="00786023">
        <w:t>.</w:t>
      </w:r>
      <w:r w:rsidR="001F4C34" w:rsidRPr="00786023">
        <w:t xml:space="preserve"> Assuming that the Rx and Tx timestamps are executed close to the antenna ports</w:t>
      </w:r>
      <w:r w:rsidR="007B3491" w:rsidRPr="00786023">
        <w:t xml:space="preserve">, </w:t>
      </w:r>
      <w:r w:rsidR="00956E95" w:rsidRPr="00786023">
        <w:t>the single</w:t>
      </w:r>
      <w:r w:rsidR="007B3491" w:rsidRPr="00786023">
        <w:t xml:space="preserve"> </w:t>
      </w:r>
      <w:r w:rsidR="00CC37CE" w:rsidRPr="00786023">
        <w:t>Uu interface</w:t>
      </w:r>
      <w:r w:rsidR="00956E95" w:rsidRPr="00786023">
        <w:t xml:space="preserve"> time synchronization</w:t>
      </w:r>
      <w:r w:rsidR="00CC37CE" w:rsidRPr="00786023">
        <w:t xml:space="preserve"> </w:t>
      </w:r>
      <w:r w:rsidR="007B3491" w:rsidRPr="00786023">
        <w:t xml:space="preserve">error </w:t>
      </w:r>
      <w:r w:rsidR="00CC37CE" w:rsidRPr="00786023">
        <w:t xml:space="preserve">after an </w:t>
      </w:r>
      <w:r w:rsidR="007B3491" w:rsidRPr="00786023">
        <w:t>Rx-Tx based</w:t>
      </w:r>
      <w:r w:rsidR="00CC37CE" w:rsidRPr="00786023">
        <w:t xml:space="preserve"> PD estimation and compensation</w:t>
      </w:r>
      <w:r w:rsidR="007B3491" w:rsidRPr="00786023">
        <w:t xml:space="preserve"> </w:t>
      </w:r>
      <w:r w:rsidR="002514B9" w:rsidRPr="00786023">
        <w:t xml:space="preserve">can be expressed as </w:t>
      </w:r>
    </w:p>
    <w:p w14:paraId="4D988396" w14:textId="1FE14039" w:rsidR="00845A45" w:rsidRPr="00786023" w:rsidRDefault="00845A45" w:rsidP="00037E71">
      <w:r w:rsidRPr="00786023">
        <w:rPr>
          <w:iCs/>
        </w:rPr>
        <w:t>TE</w:t>
      </w:r>
      <w:r w:rsidR="00CC37CE" w:rsidRPr="00786023">
        <w:rPr>
          <w:iCs/>
          <w:vertAlign w:val="subscript"/>
        </w:rPr>
        <w:t>Uu</w:t>
      </w:r>
      <w:r w:rsidRPr="00786023">
        <w:rPr>
          <w:iCs/>
          <w:vertAlign w:val="subscript"/>
        </w:rPr>
        <w:t>-PD-Compensated</w:t>
      </w:r>
      <w:r w:rsidR="00E034F7" w:rsidRPr="00786023">
        <w:rPr>
          <w:iCs/>
          <w:vertAlign w:val="subscript"/>
        </w:rPr>
        <w:t>-RxTx</w:t>
      </w:r>
      <w:r w:rsidRPr="00786023">
        <w:rPr>
          <w:iCs/>
        </w:rPr>
        <w:t xml:space="preserve"> = </w:t>
      </w:r>
      <w:r w:rsidRPr="00786023">
        <w:rPr>
          <w:lang w:eastAsia="zh-CN"/>
        </w:rPr>
        <w:t>½TE</w:t>
      </w:r>
      <w:r w:rsidR="0059005E" w:rsidRPr="00786023">
        <w:rPr>
          <w:vertAlign w:val="subscript"/>
          <w:lang w:eastAsia="zh-CN"/>
        </w:rPr>
        <w:t>gNB</w:t>
      </w:r>
      <w:r w:rsidRPr="00786023">
        <w:rPr>
          <w:vertAlign w:val="subscript"/>
          <w:lang w:eastAsia="zh-CN"/>
        </w:rPr>
        <w:t>-</w:t>
      </w:r>
      <w:r w:rsidR="00FE6E5D" w:rsidRPr="00786023">
        <w:rPr>
          <w:vertAlign w:val="subscript"/>
          <w:lang w:eastAsia="zh-CN"/>
        </w:rPr>
        <w:t>U</w:t>
      </w:r>
      <w:r w:rsidRPr="00786023">
        <w:rPr>
          <w:vertAlign w:val="subscript"/>
          <w:lang w:eastAsia="zh-CN"/>
        </w:rPr>
        <w:t>L-RX</w:t>
      </w:r>
      <w:r w:rsidRPr="00786023">
        <w:rPr>
          <w:lang w:eastAsia="zh-CN"/>
        </w:rPr>
        <w:t xml:space="preserve"> </w:t>
      </w:r>
      <w:r w:rsidR="00827ACF" w:rsidRPr="00786023">
        <w:rPr>
          <w:lang w:eastAsia="zh-CN"/>
        </w:rPr>
        <w:t>-</w:t>
      </w:r>
      <w:r w:rsidRPr="00786023">
        <w:rPr>
          <w:lang w:eastAsia="zh-CN"/>
        </w:rPr>
        <w:t xml:space="preserve"> ½TE</w:t>
      </w:r>
      <w:r w:rsidR="0059005E" w:rsidRPr="00786023">
        <w:rPr>
          <w:vertAlign w:val="subscript"/>
          <w:lang w:eastAsia="zh-CN"/>
        </w:rPr>
        <w:t>UE</w:t>
      </w:r>
      <w:r w:rsidRPr="00786023">
        <w:rPr>
          <w:vertAlign w:val="subscript"/>
          <w:lang w:eastAsia="zh-CN"/>
        </w:rPr>
        <w:t>-UL-</w:t>
      </w:r>
      <w:r w:rsidR="00827ACF" w:rsidRPr="00786023">
        <w:rPr>
          <w:vertAlign w:val="subscript"/>
          <w:lang w:eastAsia="zh-CN"/>
        </w:rPr>
        <w:t>T</w:t>
      </w:r>
      <w:r w:rsidRPr="00786023">
        <w:rPr>
          <w:vertAlign w:val="subscript"/>
          <w:lang w:eastAsia="zh-CN"/>
        </w:rPr>
        <w:t>X</w:t>
      </w:r>
      <w:r w:rsidRPr="00786023">
        <w:rPr>
          <w:lang w:eastAsia="zh-CN"/>
        </w:rPr>
        <w:t xml:space="preserve"> </w:t>
      </w:r>
      <w:r w:rsidR="00827ACF" w:rsidRPr="00786023">
        <w:rPr>
          <w:lang w:eastAsia="zh-CN"/>
        </w:rPr>
        <w:t>+ ½TE</w:t>
      </w:r>
      <w:r w:rsidR="00827ACF" w:rsidRPr="00786023">
        <w:rPr>
          <w:vertAlign w:val="subscript"/>
          <w:lang w:eastAsia="zh-CN"/>
        </w:rPr>
        <w:t>UE-DL-RX</w:t>
      </w:r>
      <w:r w:rsidR="00827ACF" w:rsidRPr="00786023">
        <w:rPr>
          <w:lang w:eastAsia="zh-CN"/>
        </w:rPr>
        <w:t xml:space="preserve"> - ½TE</w:t>
      </w:r>
      <w:r w:rsidR="00827ACF" w:rsidRPr="00786023">
        <w:rPr>
          <w:vertAlign w:val="subscript"/>
          <w:lang w:eastAsia="zh-CN"/>
        </w:rPr>
        <w:t>gNB-DL-TX</w:t>
      </w:r>
      <w:r w:rsidR="00827ACF" w:rsidRPr="00786023">
        <w:rPr>
          <w:lang w:eastAsia="zh-CN"/>
        </w:rPr>
        <w:t xml:space="preserve"> +</w:t>
      </w:r>
      <w:r w:rsidRPr="00786023">
        <w:rPr>
          <w:lang w:eastAsia="zh-CN"/>
        </w:rPr>
        <w:t xml:space="preserve"> ½TE</w:t>
      </w:r>
      <w:r w:rsidR="004E41DB" w:rsidRPr="00786023">
        <w:rPr>
          <w:vertAlign w:val="subscript"/>
          <w:lang w:eastAsia="zh-CN"/>
        </w:rPr>
        <w:t>Rx-Tx-Granularity</w:t>
      </w:r>
      <w:r w:rsidRPr="00786023">
        <w:rPr>
          <w:lang w:eastAsia="zh-CN"/>
        </w:rPr>
        <w:t xml:space="preserve"> - </w:t>
      </w:r>
      <w:r w:rsidRPr="00786023">
        <w:t>TE</w:t>
      </w:r>
      <w:r w:rsidR="00472837" w:rsidRPr="00786023">
        <w:rPr>
          <w:vertAlign w:val="subscript"/>
        </w:rPr>
        <w:t>SFN</w:t>
      </w:r>
      <w:r w:rsidR="00EA7956" w:rsidRPr="00786023">
        <w:rPr>
          <w:vertAlign w:val="subscript"/>
        </w:rPr>
        <w:t>-to-AI</w:t>
      </w:r>
      <w:r w:rsidR="007B3491" w:rsidRPr="00786023">
        <w:t xml:space="preserve">, </w:t>
      </w:r>
    </w:p>
    <w:p w14:paraId="1FD7ED61" w14:textId="1F698348" w:rsidR="00AA0F71" w:rsidRPr="00786023" w:rsidRDefault="007B3491" w:rsidP="00C772BD">
      <w:pPr>
        <w:jc w:val="both"/>
        <w:rPr>
          <w:lang w:eastAsia="zh-CN"/>
        </w:rPr>
      </w:pPr>
      <w:r w:rsidRPr="00786023">
        <w:t>where</w:t>
      </w:r>
      <w:r w:rsidRPr="00786023">
        <w:rPr>
          <w:lang w:eastAsia="zh-CN"/>
        </w:rPr>
        <w:t xml:space="preserve"> TE</w:t>
      </w:r>
      <w:r w:rsidR="00A135F5" w:rsidRPr="00786023">
        <w:rPr>
          <w:vertAlign w:val="subscript"/>
          <w:lang w:eastAsia="zh-CN"/>
        </w:rPr>
        <w:t>UE</w:t>
      </w:r>
      <w:r w:rsidRPr="00786023">
        <w:rPr>
          <w:vertAlign w:val="subscript"/>
          <w:lang w:eastAsia="zh-CN"/>
        </w:rPr>
        <w:t>-UL-TX</w:t>
      </w:r>
      <w:r w:rsidRPr="00786023">
        <w:rPr>
          <w:lang w:eastAsia="zh-CN"/>
        </w:rPr>
        <w:t xml:space="preserve"> is the </w:t>
      </w:r>
      <w:r w:rsidR="00A135F5" w:rsidRPr="00786023">
        <w:rPr>
          <w:lang w:eastAsia="zh-CN"/>
        </w:rPr>
        <w:t>UE UL</w:t>
      </w:r>
      <w:r w:rsidRPr="00786023">
        <w:rPr>
          <w:lang w:eastAsia="zh-CN"/>
        </w:rPr>
        <w:t xml:space="preserve"> TX timestamp accuracy compared to the actual air interface transmission time</w:t>
      </w:r>
      <w:r w:rsidRPr="00786023" w:rsidDel="00956E95">
        <w:rPr>
          <w:lang w:eastAsia="zh-CN"/>
        </w:rPr>
        <w:t xml:space="preserve">, </w:t>
      </w:r>
      <w:r w:rsidRPr="00786023">
        <w:rPr>
          <w:lang w:eastAsia="zh-CN"/>
        </w:rPr>
        <w:t>TE</w:t>
      </w:r>
      <w:r w:rsidRPr="00786023">
        <w:rPr>
          <w:vertAlign w:val="subscript"/>
          <w:lang w:eastAsia="zh-CN"/>
        </w:rPr>
        <w:t>gNB-DL-TX</w:t>
      </w:r>
      <w:r w:rsidRPr="00786023">
        <w:rPr>
          <w:lang w:eastAsia="zh-CN"/>
        </w:rPr>
        <w:t xml:space="preserve"> </w:t>
      </w:r>
      <w:r w:rsidR="00A135F5" w:rsidRPr="00786023">
        <w:rPr>
          <w:lang w:eastAsia="zh-CN"/>
        </w:rPr>
        <w:t>is the gNB DL TX timestamp accuracy compared to the actual air interface transmission time</w:t>
      </w:r>
      <w:r w:rsidR="004C4F3D" w:rsidRPr="00786023">
        <w:rPr>
          <w:lang w:eastAsia="zh-CN"/>
        </w:rPr>
        <w:t xml:space="preserve"> and</w:t>
      </w:r>
      <w:r w:rsidR="00A135F5" w:rsidRPr="00786023">
        <w:rPr>
          <w:lang w:eastAsia="zh-CN"/>
        </w:rPr>
        <w:t xml:space="preserve"> </w:t>
      </w:r>
      <w:r w:rsidRPr="00786023">
        <w:rPr>
          <w:lang w:eastAsia="zh-CN"/>
        </w:rPr>
        <w:t>TE</w:t>
      </w:r>
      <w:r w:rsidRPr="00786023">
        <w:rPr>
          <w:vertAlign w:val="subscript"/>
          <w:lang w:eastAsia="zh-CN"/>
        </w:rPr>
        <w:t>Rx-Tx-Granularity</w:t>
      </w:r>
      <w:r w:rsidRPr="00786023">
        <w:rPr>
          <w:lang w:eastAsia="zh-CN"/>
        </w:rPr>
        <w:t xml:space="preserve"> </w:t>
      </w:r>
      <w:r w:rsidR="00A135F5" w:rsidRPr="00786023">
        <w:rPr>
          <w:lang w:eastAsia="zh-CN"/>
        </w:rPr>
        <w:t>is the signalling granularity error when signalling the Rx-Tx measurement</w:t>
      </w:r>
      <w:r w:rsidR="00AA0F71" w:rsidRPr="00786023">
        <w:rPr>
          <w:lang w:eastAsia="zh-CN"/>
        </w:rPr>
        <w:t>.</w:t>
      </w:r>
      <w:r w:rsidR="005624E9" w:rsidRPr="00786023">
        <w:rPr>
          <w:lang w:eastAsia="zh-CN"/>
        </w:rPr>
        <w:t xml:space="preserve"> </w:t>
      </w:r>
      <w:r w:rsidR="00002B30" w:rsidRPr="00786023">
        <w:rPr>
          <w:lang w:eastAsia="zh-CN"/>
        </w:rPr>
        <w:t>We adapt the signalling granularities from the existing Rx-Tx measurement report</w:t>
      </w:r>
      <w:r w:rsidR="008D2D95" w:rsidRPr="00786023">
        <w:rPr>
          <w:lang w:eastAsia="zh-CN"/>
        </w:rPr>
        <w:t xml:space="preserve"> (provided in </w:t>
      </w:r>
      <w:r w:rsidR="008D2D95" w:rsidRPr="00786023">
        <w:t>R4-2005841)</w:t>
      </w:r>
      <w:r w:rsidR="00002B30" w:rsidRPr="00786023">
        <w:rPr>
          <w:lang w:eastAsia="zh-CN"/>
        </w:rPr>
        <w:t xml:space="preserve"> which is at minimum 0.5ns to maximum 16ns, resulting in a rounding error of </w:t>
      </w:r>
      <w:r w:rsidR="0054466C" w:rsidRPr="00786023">
        <w:rPr>
          <w:lang w:eastAsia="zh-CN"/>
        </w:rPr>
        <w:t>±</w:t>
      </w:r>
      <w:r w:rsidR="00002B30" w:rsidRPr="00786023">
        <w:rPr>
          <w:lang w:eastAsia="zh-CN"/>
        </w:rPr>
        <w:t xml:space="preserve">0.25 to </w:t>
      </w:r>
      <w:r w:rsidR="0054466C" w:rsidRPr="00786023">
        <w:rPr>
          <w:lang w:eastAsia="zh-CN"/>
        </w:rPr>
        <w:t>±</w:t>
      </w:r>
      <w:r w:rsidR="00002B30" w:rsidRPr="00786023">
        <w:rPr>
          <w:lang w:eastAsia="zh-CN"/>
        </w:rPr>
        <w:t>8ns depending on configuration.</w:t>
      </w:r>
    </w:p>
    <w:p w14:paraId="578C7FB1" w14:textId="28060B7D" w:rsidR="00EB1505" w:rsidRPr="00786023" w:rsidRDefault="00EB1505" w:rsidP="00C772BD">
      <w:pPr>
        <w:jc w:val="both"/>
        <w:rPr>
          <w:lang w:eastAsia="zh-CN"/>
        </w:rPr>
      </w:pPr>
      <w:r w:rsidRPr="00786023">
        <w:rPr>
          <w:lang w:eastAsia="zh-CN"/>
        </w:rPr>
        <w:t>Similar as when TA is used for PD estimation, we assume that when two Uu interfaces are involved</w:t>
      </w:r>
      <w:r w:rsidR="00E10187" w:rsidRPr="00786023">
        <w:rPr>
          <w:lang w:eastAsia="zh-CN"/>
        </w:rPr>
        <w:t xml:space="preserve">, these are not </w:t>
      </w:r>
      <w:r w:rsidRPr="00786023">
        <w:rPr>
          <w:lang w:eastAsia="zh-CN"/>
        </w:rPr>
        <w:t>influenc</w:t>
      </w:r>
      <w:r w:rsidR="00E10187" w:rsidRPr="00786023">
        <w:rPr>
          <w:lang w:eastAsia="zh-CN"/>
        </w:rPr>
        <w:t>e</w:t>
      </w:r>
      <w:r w:rsidRPr="00786023">
        <w:rPr>
          <w:lang w:eastAsia="zh-CN"/>
        </w:rPr>
        <w:t xml:space="preserve"> each other. We may therefore write the total Uu interface accuracy when two Uu interfaces are involved (Scenario 2) as  </w:t>
      </w:r>
    </w:p>
    <w:p w14:paraId="2E61E86E" w14:textId="0718B6B1" w:rsidR="007A4377" w:rsidRPr="00786023" w:rsidRDefault="007A4377" w:rsidP="00037E71">
      <w:pPr>
        <w:rPr>
          <w:iCs/>
        </w:rPr>
      </w:pPr>
      <w:r w:rsidRPr="00786023">
        <w:rPr>
          <w:iCs/>
        </w:rPr>
        <w:t>TE</w:t>
      </w:r>
      <w:r w:rsidR="00347108" w:rsidRPr="00786023">
        <w:rPr>
          <w:iCs/>
          <w:vertAlign w:val="subscript"/>
        </w:rPr>
        <w:t>2U</w:t>
      </w:r>
      <w:r w:rsidRPr="00786023">
        <w:rPr>
          <w:iCs/>
          <w:vertAlign w:val="subscript"/>
        </w:rPr>
        <w:t>u-PD-Compensated-RxTx</w:t>
      </w:r>
      <w:r w:rsidRPr="00786023">
        <w:rPr>
          <w:iCs/>
        </w:rPr>
        <w:t xml:space="preserve"> = </w:t>
      </w:r>
      <w:r w:rsidR="00EB1505" w:rsidRPr="00786023">
        <w:rPr>
          <w:iCs/>
        </w:rPr>
        <w:t>2</w:t>
      </w:r>
      <w:r w:rsidRPr="00786023">
        <w:rPr>
          <w:iCs/>
        </w:rPr>
        <w:t>TE</w:t>
      </w:r>
      <w:r w:rsidRPr="00786023">
        <w:rPr>
          <w:iCs/>
          <w:vertAlign w:val="subscript"/>
        </w:rPr>
        <w:t>Uu-PD-Compensated-RxTx</w:t>
      </w:r>
      <w:r w:rsidR="000E33C2" w:rsidRPr="00786023">
        <w:rPr>
          <w:iCs/>
          <w:vertAlign w:val="subscript"/>
        </w:rPr>
        <w:t xml:space="preserve"> </w:t>
      </w:r>
      <w:r w:rsidR="000E33C2" w:rsidRPr="00786023">
        <w:rPr>
          <w:iCs/>
        </w:rPr>
        <w:t>.</w:t>
      </w:r>
    </w:p>
    <w:p w14:paraId="705205E4" w14:textId="77777777" w:rsidR="003059DB" w:rsidRPr="00786023" w:rsidRDefault="003059DB" w:rsidP="00037E71">
      <w:pPr>
        <w:rPr>
          <w:lang w:eastAsia="zh-CN"/>
        </w:rPr>
      </w:pPr>
    </w:p>
    <w:p w14:paraId="241F66DA" w14:textId="78FEE091" w:rsidR="008E53DE" w:rsidRPr="00786023" w:rsidRDefault="002F1162" w:rsidP="00037E71">
      <w:pPr>
        <w:rPr>
          <w:b/>
          <w:bCs/>
          <w:u w:val="single"/>
        </w:rPr>
      </w:pPr>
      <w:r w:rsidRPr="00786023">
        <w:rPr>
          <w:b/>
          <w:bCs/>
          <w:u w:val="single"/>
        </w:rPr>
        <w:t xml:space="preserve">Uu interface performance evaluation </w:t>
      </w:r>
    </w:p>
    <w:p w14:paraId="0E08580A" w14:textId="2B7C5B95" w:rsidR="001B1D46" w:rsidRPr="00786023" w:rsidRDefault="008F0EBC" w:rsidP="00C772BD">
      <w:pPr>
        <w:jc w:val="both"/>
        <w:rPr>
          <w:b/>
        </w:rPr>
      </w:pPr>
      <w:r w:rsidRPr="00786023">
        <w:t xml:space="preserve">The Uu interface performance evaluation </w:t>
      </w:r>
      <w:r w:rsidR="00285896" w:rsidRPr="00786023">
        <w:t xml:space="preserve">is conducted for each scenario </w:t>
      </w:r>
      <w:r w:rsidR="00B33CED" w:rsidRPr="00786023">
        <w:t>considering</w:t>
      </w:r>
      <w:r w:rsidR="00285896" w:rsidRPr="00786023">
        <w:t xml:space="preserve"> 15 and 30 kHz SCS without PD compensation, with PD compensation using Option 1a</w:t>
      </w:r>
      <w:r w:rsidR="003C51B2" w:rsidRPr="00786023">
        <w:t xml:space="preserve"> (legacy TA)</w:t>
      </w:r>
      <w:r w:rsidR="00285896" w:rsidRPr="00786023">
        <w:t xml:space="preserve"> and with Option 2</w:t>
      </w:r>
      <w:r w:rsidR="003C51B2" w:rsidRPr="00786023">
        <w:t xml:space="preserve"> (Rx-Tx)</w:t>
      </w:r>
      <w:r w:rsidR="00285896" w:rsidRPr="00786023">
        <w:t xml:space="preserve">. </w:t>
      </w:r>
      <w:r w:rsidR="00246491" w:rsidRPr="00786023">
        <w:t xml:space="preserve">The assumed error source values is shown in Table A1. Table 1 shows the achieved Uu interface time synchronization </w:t>
      </w:r>
      <w:r w:rsidR="001D38A5" w:rsidRPr="00786023">
        <w:t>accuracy</w:t>
      </w:r>
      <w:r w:rsidR="00246491" w:rsidRPr="00786023">
        <w:t xml:space="preserve">, and marks with green or red if they satisfy RAN2 provided </w:t>
      </w:r>
      <w:r w:rsidR="00246491" w:rsidRPr="00786023">
        <w:rPr>
          <w:b/>
        </w:rPr>
        <w:t xml:space="preserve">Uu budget. </w:t>
      </w:r>
      <w:bookmarkStart w:id="7" w:name="_Ref53165725"/>
    </w:p>
    <w:p w14:paraId="6505EBA1" w14:textId="28EC5868" w:rsidR="007C3861" w:rsidRPr="00786023" w:rsidRDefault="007C3861" w:rsidP="004436F9">
      <w:pPr>
        <w:pStyle w:val="Caption"/>
        <w:keepNext/>
      </w:pPr>
      <w:r w:rsidRPr="00786023">
        <w:lastRenderedPageBreak/>
        <w:t xml:space="preserve">Table </w:t>
      </w:r>
      <w:r w:rsidRPr="00786023">
        <w:fldChar w:fldCharType="begin"/>
      </w:r>
      <w:r w:rsidRPr="00786023">
        <w:instrText xml:space="preserve"> SEQ Table \* ARABIC </w:instrText>
      </w:r>
      <w:r w:rsidRPr="00786023">
        <w:fldChar w:fldCharType="separate"/>
      </w:r>
      <w:r w:rsidRPr="00786023">
        <w:rPr>
          <w:noProof/>
        </w:rPr>
        <w:t>1</w:t>
      </w:r>
      <w:r w:rsidRPr="00786023">
        <w:fldChar w:fldCharType="end"/>
      </w:r>
      <w:bookmarkEnd w:id="7"/>
      <w:r w:rsidRPr="00786023">
        <w:t>. Uu interface time synchronization accuracy summary. Green values are within the Uu interface budget, red values marks options that are not within the budget.</w:t>
      </w:r>
    </w:p>
    <w:tbl>
      <w:tblPr>
        <w:tblStyle w:val="TableGrid"/>
        <w:tblW w:w="0" w:type="auto"/>
        <w:tblLayout w:type="fixed"/>
        <w:tblLook w:val="04A0" w:firstRow="1" w:lastRow="0" w:firstColumn="1" w:lastColumn="0" w:noHBand="0" w:noVBand="1"/>
      </w:tblPr>
      <w:tblGrid>
        <w:gridCol w:w="1980"/>
        <w:gridCol w:w="1274"/>
        <w:gridCol w:w="1275"/>
        <w:gridCol w:w="1275"/>
        <w:gridCol w:w="1275"/>
        <w:gridCol w:w="1275"/>
        <w:gridCol w:w="1275"/>
      </w:tblGrid>
      <w:tr w:rsidR="00A64997" w:rsidRPr="00786023" w14:paraId="7A354A00" w14:textId="77777777" w:rsidTr="00566371">
        <w:tc>
          <w:tcPr>
            <w:tcW w:w="1980" w:type="dxa"/>
            <w:vMerge w:val="restart"/>
          </w:tcPr>
          <w:p w14:paraId="53D481EA" w14:textId="77777777" w:rsidR="00A64997" w:rsidRPr="00786023" w:rsidRDefault="00A64997" w:rsidP="005D189B"/>
        </w:tc>
        <w:tc>
          <w:tcPr>
            <w:tcW w:w="2549" w:type="dxa"/>
            <w:gridSpan w:val="2"/>
          </w:tcPr>
          <w:p w14:paraId="0FB79B5B" w14:textId="61A53E87" w:rsidR="00A64997" w:rsidRPr="00786023" w:rsidRDefault="00A64997" w:rsidP="00FF12E1">
            <w:pPr>
              <w:jc w:val="center"/>
            </w:pPr>
            <w:r w:rsidRPr="00786023">
              <w:t>Scenario 1</w:t>
            </w:r>
          </w:p>
        </w:tc>
        <w:tc>
          <w:tcPr>
            <w:tcW w:w="2550" w:type="dxa"/>
            <w:gridSpan w:val="2"/>
          </w:tcPr>
          <w:p w14:paraId="67C616A7" w14:textId="4AABCC83" w:rsidR="00A64997" w:rsidRPr="00786023" w:rsidRDefault="00A64997" w:rsidP="00FF12E1">
            <w:pPr>
              <w:jc w:val="center"/>
            </w:pPr>
            <w:r w:rsidRPr="00786023">
              <w:t>Scenario 2</w:t>
            </w:r>
          </w:p>
        </w:tc>
        <w:tc>
          <w:tcPr>
            <w:tcW w:w="2550" w:type="dxa"/>
            <w:gridSpan w:val="2"/>
          </w:tcPr>
          <w:p w14:paraId="3D156E4D" w14:textId="46597B3C" w:rsidR="00A64997" w:rsidRPr="00786023" w:rsidRDefault="00A64997" w:rsidP="00FF12E1">
            <w:pPr>
              <w:jc w:val="center"/>
            </w:pPr>
            <w:r w:rsidRPr="00786023">
              <w:t>Scenario 3</w:t>
            </w:r>
          </w:p>
        </w:tc>
      </w:tr>
      <w:tr w:rsidR="00A64997" w:rsidRPr="00786023" w14:paraId="0EC5D325" w14:textId="77777777" w:rsidTr="00A64997">
        <w:tc>
          <w:tcPr>
            <w:tcW w:w="1980" w:type="dxa"/>
            <w:vMerge/>
          </w:tcPr>
          <w:p w14:paraId="6964CD85" w14:textId="77777777" w:rsidR="00A64997" w:rsidRPr="00786023" w:rsidRDefault="00A64997" w:rsidP="006E58C4"/>
        </w:tc>
        <w:tc>
          <w:tcPr>
            <w:tcW w:w="1274" w:type="dxa"/>
          </w:tcPr>
          <w:p w14:paraId="5B2D5A54" w14:textId="289C601C" w:rsidR="00A64997" w:rsidRPr="00786023" w:rsidRDefault="00A64997" w:rsidP="00FF12E1">
            <w:pPr>
              <w:jc w:val="center"/>
            </w:pPr>
            <w:r w:rsidRPr="00786023">
              <w:t>15kHz</w:t>
            </w:r>
          </w:p>
        </w:tc>
        <w:tc>
          <w:tcPr>
            <w:tcW w:w="1275" w:type="dxa"/>
          </w:tcPr>
          <w:p w14:paraId="75EF41BF" w14:textId="5AADBAC3" w:rsidR="00A64997" w:rsidRPr="00786023" w:rsidRDefault="00A64997" w:rsidP="00FF12E1">
            <w:pPr>
              <w:jc w:val="center"/>
            </w:pPr>
            <w:r w:rsidRPr="00786023">
              <w:t>30kHz</w:t>
            </w:r>
          </w:p>
        </w:tc>
        <w:tc>
          <w:tcPr>
            <w:tcW w:w="1275" w:type="dxa"/>
          </w:tcPr>
          <w:p w14:paraId="76BA388A" w14:textId="1AE4C92E" w:rsidR="00A64997" w:rsidRPr="00786023" w:rsidRDefault="00A64997" w:rsidP="00FF12E1">
            <w:pPr>
              <w:jc w:val="center"/>
            </w:pPr>
            <w:r w:rsidRPr="00786023">
              <w:t>15kHz</w:t>
            </w:r>
          </w:p>
        </w:tc>
        <w:tc>
          <w:tcPr>
            <w:tcW w:w="1275" w:type="dxa"/>
          </w:tcPr>
          <w:p w14:paraId="61180596" w14:textId="560697DE" w:rsidR="00A64997" w:rsidRPr="00786023" w:rsidRDefault="00A64997" w:rsidP="00FF12E1">
            <w:pPr>
              <w:jc w:val="center"/>
            </w:pPr>
            <w:r w:rsidRPr="00786023">
              <w:t>30kHz</w:t>
            </w:r>
          </w:p>
        </w:tc>
        <w:tc>
          <w:tcPr>
            <w:tcW w:w="1275" w:type="dxa"/>
          </w:tcPr>
          <w:p w14:paraId="719B2448" w14:textId="3BC8D557" w:rsidR="00A64997" w:rsidRPr="00786023" w:rsidRDefault="00A64997" w:rsidP="00FF12E1">
            <w:pPr>
              <w:jc w:val="center"/>
            </w:pPr>
            <w:r w:rsidRPr="00786023">
              <w:t>15kHz</w:t>
            </w:r>
          </w:p>
        </w:tc>
        <w:tc>
          <w:tcPr>
            <w:tcW w:w="1275" w:type="dxa"/>
          </w:tcPr>
          <w:p w14:paraId="67CBC15C" w14:textId="22AD2F51" w:rsidR="00A64997" w:rsidRPr="00786023" w:rsidRDefault="00A64997" w:rsidP="00FF12E1">
            <w:pPr>
              <w:jc w:val="center"/>
            </w:pPr>
            <w:r w:rsidRPr="00786023">
              <w:t>30kHz</w:t>
            </w:r>
          </w:p>
        </w:tc>
      </w:tr>
      <w:tr w:rsidR="00A64997" w:rsidRPr="00786023" w14:paraId="05AABBD2" w14:textId="77777777" w:rsidTr="00A64997">
        <w:tc>
          <w:tcPr>
            <w:tcW w:w="1980" w:type="dxa"/>
          </w:tcPr>
          <w:p w14:paraId="5641FB6C" w14:textId="2AE4DE13" w:rsidR="00002496" w:rsidRPr="00786023" w:rsidRDefault="00002496" w:rsidP="00002496">
            <w:r w:rsidRPr="00786023">
              <w:t>No PD compensation</w:t>
            </w:r>
          </w:p>
        </w:tc>
        <w:tc>
          <w:tcPr>
            <w:tcW w:w="1274" w:type="dxa"/>
          </w:tcPr>
          <w:p w14:paraId="3C5734ED" w14:textId="3A71E3FA" w:rsidR="00002496" w:rsidRPr="00786023" w:rsidRDefault="00002496">
            <w:pPr>
              <w:jc w:val="center"/>
              <w:rPr>
                <w:highlight w:val="green"/>
              </w:rPr>
            </w:pPr>
            <w:r w:rsidRPr="00786023">
              <w:rPr>
                <w:rFonts w:ascii="Calibri" w:hAnsi="Calibri" w:cs="Calibri"/>
                <w:color w:val="000000"/>
                <w:sz w:val="22"/>
                <w:szCs w:val="22"/>
                <w:highlight w:val="green"/>
              </w:rPr>
              <w:t>49</w:t>
            </w:r>
            <w:r w:rsidR="00C667D8" w:rsidRPr="00786023">
              <w:rPr>
                <w:rFonts w:ascii="Calibri" w:hAnsi="Calibri" w:cs="Calibri"/>
                <w:color w:val="000000"/>
                <w:sz w:val="22"/>
                <w:szCs w:val="22"/>
                <w:highlight w:val="green"/>
              </w:rPr>
              <w:t>3</w:t>
            </w:r>
            <w:r w:rsidR="00F02E0E" w:rsidRPr="00786023">
              <w:rPr>
                <w:rFonts w:ascii="Calibri" w:hAnsi="Calibri" w:cs="Calibri"/>
                <w:color w:val="000000"/>
                <w:sz w:val="22"/>
                <w:szCs w:val="22"/>
                <w:highlight w:val="green"/>
              </w:rPr>
              <w:t>ns</w:t>
            </w:r>
          </w:p>
        </w:tc>
        <w:tc>
          <w:tcPr>
            <w:tcW w:w="1275" w:type="dxa"/>
          </w:tcPr>
          <w:p w14:paraId="78964801" w14:textId="3E43CBEE" w:rsidR="00002496" w:rsidRPr="00786023" w:rsidRDefault="00002496">
            <w:pPr>
              <w:jc w:val="center"/>
              <w:rPr>
                <w:highlight w:val="green"/>
              </w:rPr>
            </w:pPr>
            <w:r w:rsidRPr="00786023">
              <w:rPr>
                <w:rFonts w:ascii="Calibri" w:hAnsi="Calibri" w:cs="Calibri"/>
                <w:color w:val="000000"/>
                <w:sz w:val="22"/>
                <w:szCs w:val="22"/>
                <w:highlight w:val="green"/>
              </w:rPr>
              <w:t>36</w:t>
            </w:r>
            <w:r w:rsidR="00C667D8" w:rsidRPr="00786023">
              <w:rPr>
                <w:rFonts w:ascii="Calibri" w:hAnsi="Calibri" w:cs="Calibri"/>
                <w:color w:val="000000"/>
                <w:sz w:val="22"/>
                <w:szCs w:val="22"/>
                <w:highlight w:val="green"/>
              </w:rPr>
              <w:t>3</w:t>
            </w:r>
            <w:r w:rsidR="00F02E0E" w:rsidRPr="00786023">
              <w:rPr>
                <w:rFonts w:ascii="Calibri" w:hAnsi="Calibri" w:cs="Calibri"/>
                <w:color w:val="000000"/>
                <w:sz w:val="22"/>
                <w:szCs w:val="22"/>
                <w:highlight w:val="green"/>
              </w:rPr>
              <w:t>ns</w:t>
            </w:r>
          </w:p>
        </w:tc>
        <w:tc>
          <w:tcPr>
            <w:tcW w:w="1275" w:type="dxa"/>
          </w:tcPr>
          <w:p w14:paraId="38553B62" w14:textId="49F348B2" w:rsidR="00002496" w:rsidRPr="00786023" w:rsidRDefault="00002496">
            <w:pPr>
              <w:overflowPunct/>
              <w:autoSpaceDE/>
              <w:autoSpaceDN/>
              <w:adjustRightInd/>
              <w:spacing w:after="0"/>
              <w:jc w:val="center"/>
              <w:textAlignment w:val="auto"/>
              <w:rPr>
                <w:rFonts w:ascii="Calibri" w:hAnsi="Calibri" w:cs="Calibri"/>
                <w:color w:val="000000"/>
                <w:sz w:val="22"/>
                <w:szCs w:val="22"/>
                <w:highlight w:val="red"/>
              </w:rPr>
            </w:pPr>
            <w:r w:rsidRPr="00786023">
              <w:rPr>
                <w:rFonts w:ascii="Calibri" w:hAnsi="Calibri" w:cs="Calibri"/>
                <w:color w:val="000000"/>
                <w:sz w:val="22"/>
                <w:szCs w:val="22"/>
                <w:highlight w:val="red"/>
              </w:rPr>
              <w:t>39</w:t>
            </w:r>
            <w:r w:rsidR="00A3169C" w:rsidRPr="00786023">
              <w:rPr>
                <w:rFonts w:ascii="Calibri" w:hAnsi="Calibri" w:cs="Calibri"/>
                <w:color w:val="000000"/>
                <w:sz w:val="22"/>
                <w:szCs w:val="22"/>
                <w:highlight w:val="red"/>
              </w:rPr>
              <w:t>3</w:t>
            </w:r>
            <w:r w:rsidR="00F02E0E" w:rsidRPr="00786023">
              <w:rPr>
                <w:rFonts w:ascii="Calibri" w:hAnsi="Calibri" w:cs="Calibri"/>
                <w:color w:val="000000"/>
                <w:sz w:val="22"/>
                <w:szCs w:val="22"/>
                <w:highlight w:val="red"/>
              </w:rPr>
              <w:t>ns</w:t>
            </w:r>
          </w:p>
        </w:tc>
        <w:tc>
          <w:tcPr>
            <w:tcW w:w="1275" w:type="dxa"/>
          </w:tcPr>
          <w:p w14:paraId="38D40388" w14:textId="1538A956" w:rsidR="00002496" w:rsidRPr="00786023" w:rsidRDefault="00002496">
            <w:pPr>
              <w:overflowPunct/>
              <w:autoSpaceDE/>
              <w:autoSpaceDN/>
              <w:adjustRightInd/>
              <w:spacing w:after="0"/>
              <w:jc w:val="center"/>
              <w:textAlignment w:val="auto"/>
              <w:rPr>
                <w:rFonts w:ascii="Calibri" w:hAnsi="Calibri" w:cs="Calibri"/>
                <w:color w:val="000000"/>
                <w:sz w:val="22"/>
                <w:szCs w:val="22"/>
                <w:highlight w:val="red"/>
              </w:rPr>
            </w:pPr>
            <w:r w:rsidRPr="00786023">
              <w:rPr>
                <w:rFonts w:ascii="Calibri" w:hAnsi="Calibri" w:cs="Calibri"/>
                <w:color w:val="000000"/>
                <w:sz w:val="22"/>
                <w:szCs w:val="22"/>
                <w:highlight w:val="red"/>
              </w:rPr>
              <w:t>26</w:t>
            </w:r>
            <w:r w:rsidR="00A3169C" w:rsidRPr="00786023">
              <w:rPr>
                <w:rFonts w:ascii="Calibri" w:hAnsi="Calibri" w:cs="Calibri"/>
                <w:color w:val="000000"/>
                <w:sz w:val="22"/>
                <w:szCs w:val="22"/>
                <w:highlight w:val="red"/>
              </w:rPr>
              <w:t>3</w:t>
            </w:r>
            <w:r w:rsidR="00F02E0E" w:rsidRPr="00786023">
              <w:rPr>
                <w:rFonts w:ascii="Calibri" w:hAnsi="Calibri" w:cs="Calibri"/>
                <w:color w:val="000000"/>
                <w:sz w:val="22"/>
                <w:szCs w:val="22"/>
                <w:highlight w:val="red"/>
              </w:rPr>
              <w:t>ns</w:t>
            </w:r>
          </w:p>
        </w:tc>
        <w:tc>
          <w:tcPr>
            <w:tcW w:w="1275" w:type="dxa"/>
          </w:tcPr>
          <w:p w14:paraId="38984595" w14:textId="39C50576" w:rsidR="00002496" w:rsidRPr="00786023" w:rsidRDefault="00002496">
            <w:pPr>
              <w:jc w:val="center"/>
              <w:rPr>
                <w:highlight w:val="red"/>
              </w:rPr>
            </w:pPr>
            <w:r w:rsidRPr="00786023">
              <w:rPr>
                <w:rFonts w:ascii="Calibri" w:hAnsi="Calibri" w:cs="Calibri"/>
                <w:color w:val="000000"/>
                <w:sz w:val="22"/>
                <w:szCs w:val="22"/>
                <w:highlight w:val="red"/>
              </w:rPr>
              <w:t>436</w:t>
            </w:r>
            <w:r w:rsidR="00A3169C" w:rsidRPr="00786023">
              <w:rPr>
                <w:rFonts w:ascii="Calibri" w:hAnsi="Calibri" w:cs="Calibri"/>
                <w:color w:val="000000"/>
                <w:sz w:val="22"/>
                <w:szCs w:val="22"/>
                <w:highlight w:val="red"/>
              </w:rPr>
              <w:t>0</w:t>
            </w:r>
            <w:r w:rsidR="00F02E0E" w:rsidRPr="00786023">
              <w:rPr>
                <w:rFonts w:ascii="Calibri" w:hAnsi="Calibri" w:cs="Calibri"/>
                <w:color w:val="000000"/>
                <w:sz w:val="22"/>
                <w:szCs w:val="22"/>
                <w:highlight w:val="red"/>
              </w:rPr>
              <w:t>ns</w:t>
            </w:r>
          </w:p>
        </w:tc>
        <w:tc>
          <w:tcPr>
            <w:tcW w:w="1275" w:type="dxa"/>
          </w:tcPr>
          <w:p w14:paraId="44B2426A" w14:textId="566F42B4" w:rsidR="00002496" w:rsidRPr="00786023" w:rsidRDefault="00002496">
            <w:pPr>
              <w:jc w:val="center"/>
              <w:rPr>
                <w:highlight w:val="red"/>
              </w:rPr>
            </w:pPr>
            <w:r w:rsidRPr="00786023">
              <w:rPr>
                <w:rFonts w:ascii="Calibri" w:hAnsi="Calibri" w:cs="Calibri"/>
                <w:color w:val="000000"/>
                <w:sz w:val="22"/>
                <w:szCs w:val="22"/>
                <w:highlight w:val="red"/>
              </w:rPr>
              <w:t>423</w:t>
            </w:r>
            <w:r w:rsidR="00A3169C" w:rsidRPr="00786023">
              <w:rPr>
                <w:rFonts w:ascii="Calibri" w:hAnsi="Calibri" w:cs="Calibri"/>
                <w:color w:val="000000"/>
                <w:sz w:val="22"/>
                <w:szCs w:val="22"/>
                <w:highlight w:val="red"/>
              </w:rPr>
              <w:t>0</w:t>
            </w:r>
            <w:r w:rsidR="00F02E0E" w:rsidRPr="00786023">
              <w:rPr>
                <w:rFonts w:ascii="Calibri" w:hAnsi="Calibri" w:cs="Calibri"/>
                <w:color w:val="000000"/>
                <w:sz w:val="22"/>
                <w:szCs w:val="22"/>
                <w:highlight w:val="red"/>
              </w:rPr>
              <w:t>ns</w:t>
            </w:r>
          </w:p>
        </w:tc>
      </w:tr>
      <w:tr w:rsidR="00E47B34" w:rsidRPr="00786023" w14:paraId="47829EEC" w14:textId="77777777" w:rsidTr="00FF12E1">
        <w:tc>
          <w:tcPr>
            <w:tcW w:w="1980" w:type="dxa"/>
          </w:tcPr>
          <w:p w14:paraId="01F41C91" w14:textId="055ECE22" w:rsidR="0040707F" w:rsidRPr="00786023" w:rsidRDefault="0040707F" w:rsidP="0040707F">
            <w:r w:rsidRPr="00786023">
              <w:t>PD compensation (option 1</w:t>
            </w:r>
            <w:r w:rsidR="00F02E0E" w:rsidRPr="00786023">
              <w:t>a</w:t>
            </w:r>
            <w:r w:rsidRPr="00786023">
              <w:t>)</w:t>
            </w:r>
          </w:p>
        </w:tc>
        <w:tc>
          <w:tcPr>
            <w:tcW w:w="1274" w:type="dxa"/>
          </w:tcPr>
          <w:p w14:paraId="0CF89FC6" w14:textId="2116A08E" w:rsidR="0040707F" w:rsidRPr="00786023" w:rsidRDefault="00385194">
            <w:pPr>
              <w:jc w:val="center"/>
              <w:rPr>
                <w:highlight w:val="green"/>
              </w:rPr>
            </w:pPr>
            <w:r w:rsidRPr="00786023">
              <w:rPr>
                <w:rFonts w:ascii="Calibri" w:hAnsi="Calibri" w:cs="Calibri"/>
                <w:color w:val="000000"/>
                <w:sz w:val="22"/>
                <w:szCs w:val="22"/>
                <w:highlight w:val="green"/>
              </w:rPr>
              <w:t>5</w:t>
            </w:r>
            <w:r w:rsidR="00324AE4" w:rsidRPr="00786023">
              <w:rPr>
                <w:rFonts w:ascii="Calibri" w:hAnsi="Calibri" w:cs="Calibri"/>
                <w:color w:val="000000"/>
                <w:sz w:val="22"/>
                <w:szCs w:val="22"/>
                <w:highlight w:val="green"/>
              </w:rPr>
              <w:t>38</w:t>
            </w:r>
            <w:r w:rsidR="00F02E0E" w:rsidRPr="00786023">
              <w:rPr>
                <w:rFonts w:ascii="Calibri" w:hAnsi="Calibri" w:cs="Calibri"/>
                <w:color w:val="000000"/>
                <w:sz w:val="22"/>
                <w:szCs w:val="22"/>
                <w:highlight w:val="green"/>
              </w:rPr>
              <w:t>ns</w:t>
            </w:r>
          </w:p>
        </w:tc>
        <w:tc>
          <w:tcPr>
            <w:tcW w:w="1275" w:type="dxa"/>
          </w:tcPr>
          <w:p w14:paraId="39163225" w14:textId="7C1A35E2" w:rsidR="0040707F" w:rsidRPr="00786023" w:rsidRDefault="00385194">
            <w:pPr>
              <w:jc w:val="center"/>
              <w:rPr>
                <w:highlight w:val="green"/>
              </w:rPr>
            </w:pPr>
            <w:r w:rsidRPr="00786023">
              <w:rPr>
                <w:rFonts w:ascii="Calibri" w:hAnsi="Calibri" w:cs="Calibri"/>
                <w:color w:val="000000"/>
                <w:sz w:val="22"/>
                <w:szCs w:val="22"/>
                <w:highlight w:val="green"/>
              </w:rPr>
              <w:t>3</w:t>
            </w:r>
            <w:r w:rsidR="00324AE4" w:rsidRPr="00786023">
              <w:rPr>
                <w:rFonts w:ascii="Calibri" w:hAnsi="Calibri" w:cs="Calibri"/>
                <w:color w:val="000000"/>
                <w:sz w:val="22"/>
                <w:szCs w:val="22"/>
                <w:highlight w:val="green"/>
              </w:rPr>
              <w:t>43</w:t>
            </w:r>
            <w:r w:rsidR="00F02E0E" w:rsidRPr="00786023">
              <w:rPr>
                <w:rFonts w:ascii="Calibri" w:hAnsi="Calibri" w:cs="Calibri"/>
                <w:color w:val="000000"/>
                <w:sz w:val="22"/>
                <w:szCs w:val="22"/>
                <w:highlight w:val="green"/>
              </w:rPr>
              <w:t>ns</w:t>
            </w:r>
          </w:p>
        </w:tc>
        <w:tc>
          <w:tcPr>
            <w:tcW w:w="1275" w:type="dxa"/>
          </w:tcPr>
          <w:p w14:paraId="238E7D4A" w14:textId="14921830" w:rsidR="0040707F" w:rsidRPr="00786023" w:rsidRDefault="00EA6C39">
            <w:pPr>
              <w:overflowPunct/>
              <w:autoSpaceDE/>
              <w:autoSpaceDN/>
              <w:adjustRightInd/>
              <w:spacing w:after="0"/>
              <w:jc w:val="center"/>
              <w:textAlignment w:val="auto"/>
              <w:rPr>
                <w:rFonts w:ascii="Calibri" w:hAnsi="Calibri" w:cs="Calibri"/>
                <w:color w:val="000000"/>
                <w:sz w:val="22"/>
                <w:szCs w:val="22"/>
                <w:highlight w:val="red"/>
              </w:rPr>
            </w:pPr>
            <w:r w:rsidRPr="00786023">
              <w:rPr>
                <w:rFonts w:ascii="Calibri" w:hAnsi="Calibri" w:cs="Calibri"/>
                <w:color w:val="000000"/>
                <w:sz w:val="22"/>
                <w:szCs w:val="22"/>
                <w:highlight w:val="red"/>
              </w:rPr>
              <w:t>5</w:t>
            </w:r>
            <w:r w:rsidR="005C79FC" w:rsidRPr="00786023">
              <w:rPr>
                <w:rFonts w:ascii="Calibri" w:hAnsi="Calibri" w:cs="Calibri"/>
                <w:color w:val="000000"/>
                <w:sz w:val="22"/>
                <w:szCs w:val="22"/>
                <w:highlight w:val="red"/>
              </w:rPr>
              <w:t>38</w:t>
            </w:r>
            <w:r w:rsidR="00F02E0E" w:rsidRPr="00786023">
              <w:rPr>
                <w:rFonts w:ascii="Calibri" w:hAnsi="Calibri" w:cs="Calibri"/>
                <w:color w:val="000000"/>
                <w:sz w:val="22"/>
                <w:szCs w:val="22"/>
                <w:highlight w:val="red"/>
              </w:rPr>
              <w:t>ns</w:t>
            </w:r>
          </w:p>
        </w:tc>
        <w:tc>
          <w:tcPr>
            <w:tcW w:w="1275" w:type="dxa"/>
          </w:tcPr>
          <w:p w14:paraId="2C6951DB" w14:textId="43B6B14B" w:rsidR="0040707F" w:rsidRPr="00786023" w:rsidRDefault="00BB623B">
            <w:pPr>
              <w:overflowPunct/>
              <w:autoSpaceDE/>
              <w:autoSpaceDN/>
              <w:adjustRightInd/>
              <w:spacing w:after="0"/>
              <w:jc w:val="center"/>
              <w:textAlignment w:val="auto"/>
              <w:rPr>
                <w:rFonts w:ascii="Calibri" w:hAnsi="Calibri" w:cs="Calibri"/>
                <w:color w:val="000000"/>
                <w:sz w:val="22"/>
                <w:szCs w:val="22"/>
                <w:highlight w:val="red"/>
              </w:rPr>
            </w:pPr>
            <w:r w:rsidRPr="00786023">
              <w:rPr>
                <w:rFonts w:ascii="Calibri" w:hAnsi="Calibri" w:cs="Calibri"/>
                <w:color w:val="000000"/>
                <w:sz w:val="22"/>
                <w:szCs w:val="22"/>
                <w:highlight w:val="red"/>
              </w:rPr>
              <w:t>34</w:t>
            </w:r>
            <w:r w:rsidR="006C2AE3" w:rsidRPr="00786023">
              <w:rPr>
                <w:rFonts w:ascii="Calibri" w:hAnsi="Calibri" w:cs="Calibri"/>
                <w:color w:val="000000"/>
                <w:sz w:val="22"/>
                <w:szCs w:val="22"/>
                <w:highlight w:val="red"/>
              </w:rPr>
              <w:t>3</w:t>
            </w:r>
            <w:r w:rsidR="00F02E0E" w:rsidRPr="00786023">
              <w:rPr>
                <w:rFonts w:ascii="Calibri" w:hAnsi="Calibri" w:cs="Calibri"/>
                <w:color w:val="000000"/>
                <w:sz w:val="22"/>
                <w:szCs w:val="22"/>
                <w:highlight w:val="red"/>
              </w:rPr>
              <w:t>ns</w:t>
            </w:r>
          </w:p>
        </w:tc>
        <w:tc>
          <w:tcPr>
            <w:tcW w:w="1275" w:type="dxa"/>
          </w:tcPr>
          <w:p w14:paraId="5F760D75" w14:textId="52BC6B81" w:rsidR="0040707F" w:rsidRPr="00786023" w:rsidRDefault="00D06597">
            <w:pPr>
              <w:jc w:val="center"/>
              <w:rPr>
                <w:highlight w:val="green"/>
              </w:rPr>
            </w:pPr>
            <w:r w:rsidRPr="00786023">
              <w:rPr>
                <w:rFonts w:ascii="Calibri" w:hAnsi="Calibri" w:cs="Calibri"/>
                <w:color w:val="000000"/>
                <w:sz w:val="22"/>
                <w:szCs w:val="22"/>
                <w:highlight w:val="green"/>
              </w:rPr>
              <w:t>6</w:t>
            </w:r>
            <w:r w:rsidR="006C2AE3" w:rsidRPr="00786023">
              <w:rPr>
                <w:rFonts w:ascii="Calibri" w:hAnsi="Calibri" w:cs="Calibri"/>
                <w:color w:val="000000"/>
                <w:sz w:val="22"/>
                <w:szCs w:val="22"/>
                <w:highlight w:val="green"/>
              </w:rPr>
              <w:t>06</w:t>
            </w:r>
            <w:r w:rsidR="00F02E0E" w:rsidRPr="00786023">
              <w:rPr>
                <w:rFonts w:ascii="Calibri" w:hAnsi="Calibri" w:cs="Calibri"/>
                <w:color w:val="000000"/>
                <w:sz w:val="22"/>
                <w:szCs w:val="22"/>
                <w:highlight w:val="green"/>
              </w:rPr>
              <w:t>ns</w:t>
            </w:r>
          </w:p>
        </w:tc>
        <w:tc>
          <w:tcPr>
            <w:tcW w:w="1275" w:type="dxa"/>
          </w:tcPr>
          <w:p w14:paraId="4EEF259C" w14:textId="217504DD" w:rsidR="0040707F" w:rsidRPr="00786023" w:rsidRDefault="00D06597">
            <w:pPr>
              <w:jc w:val="center"/>
              <w:rPr>
                <w:highlight w:val="green"/>
              </w:rPr>
            </w:pPr>
            <w:r w:rsidRPr="00786023">
              <w:rPr>
                <w:rFonts w:ascii="Calibri" w:hAnsi="Calibri" w:cs="Calibri"/>
                <w:color w:val="000000"/>
                <w:sz w:val="22"/>
                <w:szCs w:val="22"/>
                <w:highlight w:val="green"/>
              </w:rPr>
              <w:t>4</w:t>
            </w:r>
            <w:r w:rsidR="006C2AE3" w:rsidRPr="00786023">
              <w:rPr>
                <w:rFonts w:ascii="Calibri" w:hAnsi="Calibri" w:cs="Calibri"/>
                <w:color w:val="000000"/>
                <w:sz w:val="22"/>
                <w:szCs w:val="22"/>
                <w:highlight w:val="green"/>
              </w:rPr>
              <w:t>10</w:t>
            </w:r>
            <w:r w:rsidR="00F02E0E" w:rsidRPr="00786023">
              <w:rPr>
                <w:rFonts w:ascii="Calibri" w:hAnsi="Calibri" w:cs="Calibri"/>
                <w:color w:val="000000"/>
                <w:sz w:val="22"/>
                <w:szCs w:val="22"/>
                <w:highlight w:val="green"/>
              </w:rPr>
              <w:t>ns</w:t>
            </w:r>
          </w:p>
        </w:tc>
      </w:tr>
      <w:tr w:rsidR="00E47B34" w:rsidRPr="00786023" w14:paraId="70E99EAE" w14:textId="77777777" w:rsidTr="00FF12E1">
        <w:tc>
          <w:tcPr>
            <w:tcW w:w="1980" w:type="dxa"/>
          </w:tcPr>
          <w:p w14:paraId="7917A7FC" w14:textId="21485353" w:rsidR="00E535A6" w:rsidRPr="00786023" w:rsidRDefault="00E535A6" w:rsidP="00E535A6">
            <w:r w:rsidRPr="00786023">
              <w:t>PD compensation (Option 2)</w:t>
            </w:r>
          </w:p>
        </w:tc>
        <w:tc>
          <w:tcPr>
            <w:tcW w:w="1274" w:type="dxa"/>
          </w:tcPr>
          <w:p w14:paraId="1B94701A" w14:textId="6EB1641A" w:rsidR="00E535A6" w:rsidRPr="00786023" w:rsidRDefault="00E535A6">
            <w:pPr>
              <w:jc w:val="center"/>
              <w:rPr>
                <w:highlight w:val="green"/>
              </w:rPr>
            </w:pPr>
            <w:r w:rsidRPr="00786023">
              <w:rPr>
                <w:rFonts w:ascii="Calibri" w:hAnsi="Calibri" w:cs="Calibri"/>
                <w:color w:val="000000"/>
                <w:sz w:val="22"/>
                <w:szCs w:val="22"/>
                <w:highlight w:val="green"/>
              </w:rPr>
              <w:t>2</w:t>
            </w:r>
            <w:r w:rsidR="00591C41" w:rsidRPr="00786023">
              <w:rPr>
                <w:rFonts w:ascii="Calibri" w:hAnsi="Calibri" w:cs="Calibri"/>
                <w:color w:val="000000"/>
                <w:sz w:val="22"/>
                <w:szCs w:val="22"/>
                <w:highlight w:val="green"/>
              </w:rPr>
              <w:t>17</w:t>
            </w:r>
            <w:r w:rsidR="00F02E0E" w:rsidRPr="00786023">
              <w:rPr>
                <w:rFonts w:ascii="Calibri" w:hAnsi="Calibri" w:cs="Calibri"/>
                <w:color w:val="000000"/>
                <w:sz w:val="22"/>
                <w:szCs w:val="22"/>
                <w:highlight w:val="green"/>
              </w:rPr>
              <w:t>ns</w:t>
            </w:r>
          </w:p>
        </w:tc>
        <w:tc>
          <w:tcPr>
            <w:tcW w:w="1275" w:type="dxa"/>
          </w:tcPr>
          <w:p w14:paraId="289D4B2C" w14:textId="265A2831" w:rsidR="00E535A6" w:rsidRPr="00786023" w:rsidRDefault="00E535A6">
            <w:pPr>
              <w:jc w:val="center"/>
              <w:rPr>
                <w:highlight w:val="green"/>
              </w:rPr>
            </w:pPr>
            <w:r w:rsidRPr="00786023">
              <w:rPr>
                <w:rFonts w:ascii="Calibri" w:hAnsi="Calibri" w:cs="Calibri"/>
                <w:color w:val="000000"/>
                <w:sz w:val="22"/>
                <w:szCs w:val="22"/>
                <w:highlight w:val="green"/>
              </w:rPr>
              <w:t>15</w:t>
            </w:r>
            <w:r w:rsidR="00591C41" w:rsidRPr="00786023">
              <w:rPr>
                <w:rFonts w:ascii="Calibri" w:hAnsi="Calibri" w:cs="Calibri"/>
                <w:color w:val="000000"/>
                <w:sz w:val="22"/>
                <w:szCs w:val="22"/>
                <w:highlight w:val="green"/>
              </w:rPr>
              <w:t>2</w:t>
            </w:r>
            <w:r w:rsidR="00F02E0E" w:rsidRPr="00786023">
              <w:rPr>
                <w:rFonts w:ascii="Calibri" w:hAnsi="Calibri" w:cs="Calibri"/>
                <w:color w:val="000000"/>
                <w:sz w:val="22"/>
                <w:szCs w:val="22"/>
                <w:highlight w:val="green"/>
              </w:rPr>
              <w:t>ns</w:t>
            </w:r>
          </w:p>
        </w:tc>
        <w:tc>
          <w:tcPr>
            <w:tcW w:w="1275" w:type="dxa"/>
          </w:tcPr>
          <w:p w14:paraId="35599387" w14:textId="7204BD6D" w:rsidR="00E535A6" w:rsidRPr="00786023" w:rsidRDefault="00EA6C39">
            <w:pPr>
              <w:overflowPunct/>
              <w:autoSpaceDE/>
              <w:autoSpaceDN/>
              <w:adjustRightInd/>
              <w:spacing w:after="0"/>
              <w:jc w:val="center"/>
              <w:textAlignment w:val="auto"/>
              <w:rPr>
                <w:rFonts w:ascii="Calibri" w:hAnsi="Calibri" w:cs="Calibri"/>
                <w:color w:val="000000"/>
                <w:sz w:val="22"/>
                <w:szCs w:val="22"/>
                <w:highlight w:val="green"/>
              </w:rPr>
            </w:pPr>
            <w:r w:rsidRPr="00786023">
              <w:rPr>
                <w:rFonts w:ascii="Calibri" w:hAnsi="Calibri" w:cs="Calibri"/>
                <w:color w:val="000000"/>
                <w:sz w:val="22"/>
                <w:szCs w:val="22"/>
                <w:highlight w:val="green"/>
              </w:rPr>
              <w:t>2</w:t>
            </w:r>
            <w:r w:rsidR="00591C41" w:rsidRPr="00786023">
              <w:rPr>
                <w:rFonts w:ascii="Calibri" w:hAnsi="Calibri" w:cs="Calibri"/>
                <w:color w:val="000000"/>
                <w:sz w:val="22"/>
                <w:szCs w:val="22"/>
                <w:highlight w:val="green"/>
              </w:rPr>
              <w:t>17</w:t>
            </w:r>
            <w:r w:rsidR="00F02E0E" w:rsidRPr="00786023">
              <w:rPr>
                <w:rFonts w:ascii="Calibri" w:hAnsi="Calibri" w:cs="Calibri"/>
                <w:color w:val="000000"/>
                <w:sz w:val="22"/>
                <w:szCs w:val="22"/>
                <w:highlight w:val="green"/>
              </w:rPr>
              <w:t>ns</w:t>
            </w:r>
          </w:p>
        </w:tc>
        <w:tc>
          <w:tcPr>
            <w:tcW w:w="1275" w:type="dxa"/>
          </w:tcPr>
          <w:p w14:paraId="487D72E4" w14:textId="3AE3E088" w:rsidR="00E535A6" w:rsidRPr="00786023" w:rsidRDefault="00C33837">
            <w:pPr>
              <w:overflowPunct/>
              <w:autoSpaceDE/>
              <w:autoSpaceDN/>
              <w:adjustRightInd/>
              <w:spacing w:after="0"/>
              <w:jc w:val="center"/>
              <w:textAlignment w:val="auto"/>
              <w:rPr>
                <w:rFonts w:ascii="Calibri" w:hAnsi="Calibri" w:cs="Calibri"/>
                <w:color w:val="000000"/>
                <w:sz w:val="22"/>
                <w:szCs w:val="22"/>
                <w:highlight w:val="green"/>
              </w:rPr>
            </w:pPr>
            <w:r w:rsidRPr="00786023">
              <w:rPr>
                <w:rFonts w:ascii="Calibri" w:hAnsi="Calibri" w:cs="Calibri"/>
                <w:color w:val="000000"/>
                <w:sz w:val="22"/>
                <w:szCs w:val="22"/>
                <w:highlight w:val="green"/>
              </w:rPr>
              <w:t>15</w:t>
            </w:r>
            <w:r w:rsidR="00591C41" w:rsidRPr="00786023">
              <w:rPr>
                <w:rFonts w:ascii="Calibri" w:hAnsi="Calibri" w:cs="Calibri"/>
                <w:color w:val="000000"/>
                <w:sz w:val="22"/>
                <w:szCs w:val="22"/>
                <w:highlight w:val="green"/>
              </w:rPr>
              <w:t>2</w:t>
            </w:r>
            <w:r w:rsidR="00F02E0E" w:rsidRPr="00786023">
              <w:rPr>
                <w:rFonts w:ascii="Calibri" w:hAnsi="Calibri" w:cs="Calibri"/>
                <w:color w:val="000000"/>
                <w:sz w:val="22"/>
                <w:szCs w:val="22"/>
                <w:highlight w:val="green"/>
              </w:rPr>
              <w:t>ns</w:t>
            </w:r>
          </w:p>
        </w:tc>
        <w:tc>
          <w:tcPr>
            <w:tcW w:w="1275" w:type="dxa"/>
          </w:tcPr>
          <w:p w14:paraId="0FAD6E4C" w14:textId="53298477" w:rsidR="00E535A6" w:rsidRPr="00786023" w:rsidRDefault="00E535A6">
            <w:pPr>
              <w:jc w:val="center"/>
              <w:rPr>
                <w:highlight w:val="green"/>
              </w:rPr>
            </w:pPr>
            <w:r w:rsidRPr="00786023">
              <w:rPr>
                <w:rFonts w:ascii="Calibri" w:hAnsi="Calibri" w:cs="Calibri"/>
                <w:color w:val="000000"/>
                <w:sz w:val="22"/>
                <w:szCs w:val="22"/>
                <w:highlight w:val="green"/>
              </w:rPr>
              <w:t>28</w:t>
            </w:r>
            <w:r w:rsidR="00B95951" w:rsidRPr="00786023">
              <w:rPr>
                <w:rFonts w:ascii="Calibri" w:hAnsi="Calibri" w:cs="Calibri"/>
                <w:color w:val="000000"/>
                <w:sz w:val="22"/>
                <w:szCs w:val="22"/>
                <w:highlight w:val="green"/>
              </w:rPr>
              <w:t>4</w:t>
            </w:r>
            <w:r w:rsidR="00F02E0E" w:rsidRPr="00786023">
              <w:rPr>
                <w:rFonts w:ascii="Calibri" w:hAnsi="Calibri" w:cs="Calibri"/>
                <w:color w:val="000000"/>
                <w:sz w:val="22"/>
                <w:szCs w:val="22"/>
                <w:highlight w:val="green"/>
              </w:rPr>
              <w:t>ns</w:t>
            </w:r>
          </w:p>
        </w:tc>
        <w:tc>
          <w:tcPr>
            <w:tcW w:w="1275" w:type="dxa"/>
          </w:tcPr>
          <w:p w14:paraId="0B6D0871" w14:textId="7ACBB8DF" w:rsidR="00E535A6" w:rsidRPr="00786023" w:rsidRDefault="00E535A6">
            <w:pPr>
              <w:jc w:val="center"/>
              <w:rPr>
                <w:highlight w:val="green"/>
              </w:rPr>
            </w:pPr>
            <w:r w:rsidRPr="00786023">
              <w:rPr>
                <w:rFonts w:ascii="Calibri" w:hAnsi="Calibri" w:cs="Calibri"/>
                <w:color w:val="000000"/>
                <w:sz w:val="22"/>
                <w:szCs w:val="22"/>
                <w:highlight w:val="green"/>
              </w:rPr>
              <w:t>2</w:t>
            </w:r>
            <w:r w:rsidR="00BE53A6" w:rsidRPr="00786023">
              <w:rPr>
                <w:rFonts w:ascii="Calibri" w:hAnsi="Calibri" w:cs="Calibri"/>
                <w:color w:val="000000"/>
                <w:sz w:val="22"/>
                <w:szCs w:val="22"/>
                <w:highlight w:val="green"/>
              </w:rPr>
              <w:t>19</w:t>
            </w:r>
            <w:r w:rsidR="00F02E0E" w:rsidRPr="00786023">
              <w:rPr>
                <w:rFonts w:ascii="Calibri" w:hAnsi="Calibri" w:cs="Calibri"/>
                <w:color w:val="000000"/>
                <w:sz w:val="22"/>
                <w:szCs w:val="22"/>
                <w:highlight w:val="green"/>
              </w:rPr>
              <w:t>ns</w:t>
            </w:r>
          </w:p>
        </w:tc>
      </w:tr>
    </w:tbl>
    <w:p w14:paraId="4FB8530B" w14:textId="72CE1E62" w:rsidR="00F02E0E" w:rsidRPr="00786023" w:rsidRDefault="00F02E0E" w:rsidP="005D189B"/>
    <w:p w14:paraId="6091651F" w14:textId="23785850" w:rsidR="00F02E0E" w:rsidRPr="00786023" w:rsidRDefault="00F02E0E" w:rsidP="00C772BD">
      <w:pPr>
        <w:jc w:val="both"/>
      </w:pPr>
      <w:r w:rsidRPr="00786023">
        <w:t>First of all, we observe that both with and without PD compensation based on either Option 1a or 2</w:t>
      </w:r>
      <w:r w:rsidR="00F67E0D" w:rsidRPr="00786023">
        <w:t xml:space="preserve"> and with</w:t>
      </w:r>
      <w:r w:rsidRPr="00786023">
        <w:t xml:space="preserve"> both 15 </w:t>
      </w:r>
      <w:r w:rsidR="00853A06" w:rsidRPr="00786023">
        <w:t>kH</w:t>
      </w:r>
      <w:r w:rsidRPr="00786023">
        <w:t>z and 30 kHz SCS</w:t>
      </w:r>
      <w:r w:rsidR="00F67E0D" w:rsidRPr="00786023">
        <w:t>, provides Uu interface accuracies within the provided budget.</w:t>
      </w:r>
      <w:r w:rsidR="00354E57" w:rsidRPr="00786023">
        <w:t xml:space="preserve"> For Scenario 3, we</w:t>
      </w:r>
      <w:r w:rsidR="00D14D25" w:rsidRPr="00786023">
        <w:t xml:space="preserve"> </w:t>
      </w:r>
      <w:r w:rsidR="00354E57" w:rsidRPr="00786023">
        <w:t>observe that both PD estimation option 1a and 2 provide accuracies which are within the accuracy budget.</w:t>
      </w:r>
      <w:r w:rsidR="008E3828" w:rsidRPr="00786023">
        <w:t xml:space="preserve"> </w:t>
      </w:r>
    </w:p>
    <w:p w14:paraId="13D2215C" w14:textId="74803593" w:rsidR="00F65255" w:rsidRPr="00786023" w:rsidRDefault="00F65255" w:rsidP="00C772BD">
      <w:pPr>
        <w:jc w:val="both"/>
        <w:rPr>
          <w:b/>
          <w:bCs/>
        </w:rPr>
      </w:pPr>
      <w:r w:rsidRPr="00786023">
        <w:rPr>
          <w:b/>
          <w:bCs/>
        </w:rPr>
        <w:t xml:space="preserve">Observation </w:t>
      </w:r>
      <w:r w:rsidR="00705C55" w:rsidRPr="00786023">
        <w:rPr>
          <w:b/>
          <w:bCs/>
        </w:rPr>
        <w:t>3</w:t>
      </w:r>
      <w:r w:rsidRPr="00786023">
        <w:rPr>
          <w:b/>
          <w:bCs/>
        </w:rPr>
        <w:t xml:space="preserve">: </w:t>
      </w:r>
      <w:r w:rsidR="00FE707C" w:rsidRPr="00786023">
        <w:rPr>
          <w:b/>
          <w:bCs/>
        </w:rPr>
        <w:t xml:space="preserve">Propagation delay </w:t>
      </w:r>
      <w:r w:rsidR="00806EED" w:rsidRPr="00786023">
        <w:rPr>
          <w:b/>
          <w:bCs/>
        </w:rPr>
        <w:t xml:space="preserve">estimation </w:t>
      </w:r>
      <w:r w:rsidR="00FE707C" w:rsidRPr="00786023">
        <w:rPr>
          <w:b/>
          <w:bCs/>
        </w:rPr>
        <w:t xml:space="preserve">Option 1a and 2 is capable of </w:t>
      </w:r>
      <w:r w:rsidR="00BD1C67" w:rsidRPr="00786023">
        <w:rPr>
          <w:b/>
          <w:bCs/>
        </w:rPr>
        <w:t xml:space="preserve">providing a Uu interface time synchronization accuracy within the provided Uu interface budget from RAN2 for Scenario 1 and 3. </w:t>
      </w:r>
    </w:p>
    <w:p w14:paraId="13FE4BF0" w14:textId="618EC89B" w:rsidR="00D34565" w:rsidRPr="00786023" w:rsidRDefault="00FB2D0B" w:rsidP="00C772BD">
      <w:pPr>
        <w:jc w:val="both"/>
      </w:pPr>
      <w:r w:rsidRPr="00786023">
        <w:t xml:space="preserve">It is also observed that none of the evaluated combinations is capable of satisfying the Uu interface accuracy budget for Scenario 2. </w:t>
      </w:r>
      <w:r w:rsidR="00CD4A41" w:rsidRPr="00786023">
        <w:t xml:space="preserve">We observe that the best accuracy is achieved </w:t>
      </w:r>
      <w:r w:rsidR="0029265D" w:rsidRPr="00786023">
        <w:t xml:space="preserve">when PD compensation Option 2 is used, and </w:t>
      </w:r>
      <w:r w:rsidR="000A7FCA" w:rsidRPr="00786023">
        <w:t xml:space="preserve">is </w:t>
      </w:r>
      <w:r w:rsidR="0029265D" w:rsidRPr="00786023">
        <w:t>followed by</w:t>
      </w:r>
      <w:r w:rsidR="000A7FCA" w:rsidRPr="00786023">
        <w:t xml:space="preserve"> the case where</w:t>
      </w:r>
      <w:r w:rsidR="00CD4A41" w:rsidRPr="00786023">
        <w:t xml:space="preserve"> no PD compensation is used.</w:t>
      </w:r>
      <w:r w:rsidR="00E43CDC" w:rsidRPr="00786023">
        <w:t xml:space="preserve"> In order for Option 1 </w:t>
      </w:r>
      <w:r w:rsidR="004D720F" w:rsidRPr="00786023">
        <w:t xml:space="preserve">to </w:t>
      </w:r>
      <w:r w:rsidR="00F1750E" w:rsidRPr="00786023">
        <w:t>provide sufficient accuracy</w:t>
      </w:r>
      <w:r w:rsidR="004D720F" w:rsidRPr="00786023">
        <w:t xml:space="preserve"> </w:t>
      </w:r>
      <w:r w:rsidR="00BE08F0" w:rsidRPr="00786023">
        <w:t>i</w:t>
      </w:r>
      <w:r w:rsidR="004D720F" w:rsidRPr="00786023">
        <w:t>n this scenario,</w:t>
      </w:r>
      <w:r w:rsidR="00F1750E" w:rsidRPr="00786023">
        <w:t xml:space="preserve"> </w:t>
      </w:r>
      <w:r w:rsidR="004D720F" w:rsidRPr="00786023">
        <w:t>e</w:t>
      </w:r>
      <w:r w:rsidR="001F7915" w:rsidRPr="00786023">
        <w:t>nhancements</w:t>
      </w:r>
      <w:r w:rsidR="008C0748" w:rsidRPr="00786023">
        <w:t xml:space="preserve"> would be required</w:t>
      </w:r>
      <w:r w:rsidR="00F1750E" w:rsidRPr="00786023">
        <w:t xml:space="preserve">. For </w:t>
      </w:r>
      <w:r w:rsidR="008C60EA" w:rsidRPr="00786023">
        <w:t>UE</w:t>
      </w:r>
      <w:r w:rsidR="00085E70" w:rsidRPr="00786023">
        <w:t xml:space="preserve">s </w:t>
      </w:r>
      <w:r w:rsidR="00BE08F0" w:rsidRPr="00786023">
        <w:t>with similar PD</w:t>
      </w:r>
      <w:r w:rsidR="00085E70" w:rsidRPr="00786023">
        <w:t>,</w:t>
      </w:r>
      <w:r w:rsidR="002B13A7" w:rsidRPr="00786023">
        <w:t xml:space="preserve"> it can be shown that </w:t>
      </w:r>
      <w:r w:rsidR="00085E70" w:rsidRPr="00786023">
        <w:t xml:space="preserve">PD compensation </w:t>
      </w:r>
      <w:r w:rsidR="004C0AB1" w:rsidRPr="00786023">
        <w:t>would be in principle</w:t>
      </w:r>
      <w:r w:rsidR="00085E70" w:rsidRPr="00786023">
        <w:t xml:space="preserve"> not needed</w:t>
      </w:r>
      <w:r w:rsidR="002B13A7" w:rsidRPr="00786023">
        <w:t xml:space="preserve">, </w:t>
      </w:r>
      <w:r w:rsidR="00360C8C" w:rsidRPr="00786023">
        <w:t>but with rather different PD of the UEs PD compensation is mandatory</w:t>
      </w:r>
      <w:r w:rsidR="00085E70" w:rsidRPr="00786023">
        <w:t>.</w:t>
      </w:r>
      <w:r w:rsidR="008C60EA" w:rsidRPr="00786023">
        <w:rPr>
          <w:vertAlign w:val="subscript"/>
        </w:rPr>
        <w:t xml:space="preserve"> </w:t>
      </w:r>
    </w:p>
    <w:p w14:paraId="458FE52B" w14:textId="3DB2CC68" w:rsidR="00D34565" w:rsidRPr="00786023" w:rsidRDefault="00D34565" w:rsidP="00C772BD">
      <w:pPr>
        <w:jc w:val="both"/>
        <w:rPr>
          <w:b/>
          <w:bCs/>
        </w:rPr>
      </w:pPr>
      <w:r w:rsidRPr="00786023">
        <w:rPr>
          <w:b/>
          <w:bCs/>
        </w:rPr>
        <w:t xml:space="preserve">Observation </w:t>
      </w:r>
      <w:r w:rsidR="00705C55" w:rsidRPr="00786023">
        <w:rPr>
          <w:b/>
          <w:bCs/>
        </w:rPr>
        <w:t>4</w:t>
      </w:r>
      <w:r w:rsidRPr="00786023">
        <w:rPr>
          <w:b/>
          <w:bCs/>
        </w:rPr>
        <w:t xml:space="preserve">: </w:t>
      </w:r>
      <w:r w:rsidR="002A23D8" w:rsidRPr="00786023">
        <w:rPr>
          <w:b/>
          <w:bCs/>
        </w:rPr>
        <w:t xml:space="preserve">Propagation delay estimation </w:t>
      </w:r>
      <w:r w:rsidRPr="00786023">
        <w:rPr>
          <w:b/>
          <w:bCs/>
        </w:rPr>
        <w:t>Option 2 is the only option capable of meeting the Uu interface time synchronization accuracy for Scenario 2.</w:t>
      </w:r>
    </w:p>
    <w:p w14:paraId="3FA24C6C" w14:textId="5380AAEA" w:rsidR="00FB2D0B" w:rsidRPr="00786023" w:rsidRDefault="00D34565" w:rsidP="00C772BD">
      <w:pPr>
        <w:jc w:val="both"/>
      </w:pPr>
      <w:r w:rsidRPr="00786023">
        <w:t xml:space="preserve">Option 1a has the clear advantage over Option 2, that it requires no RAN1 or RAN4 specification effort as it relies </w:t>
      </w:r>
      <w:r w:rsidR="00651F0D" w:rsidRPr="00786023">
        <w:t>completely</w:t>
      </w:r>
      <w:r w:rsidRPr="00786023">
        <w:t xml:space="preserve"> on the legacy timing advance procedure. Option 2 on the other hand, requires RAN1 effort in specifying suitable reference signals in UL and DL,</w:t>
      </w:r>
      <w:r w:rsidR="008E6BCF" w:rsidRPr="00786023">
        <w:t xml:space="preserve"> as well as </w:t>
      </w:r>
      <w:r w:rsidR="007C170E" w:rsidRPr="00786023">
        <w:t>specifying</w:t>
      </w:r>
      <w:r w:rsidR="00386877" w:rsidRPr="00786023">
        <w:t xml:space="preserve"> the required</w:t>
      </w:r>
      <w:r w:rsidR="007C170E" w:rsidRPr="00786023">
        <w:t xml:space="preserve"> signalling of the Rx-Tx measurement, and possible RAN4 requirements for the functionality</w:t>
      </w:r>
      <w:r w:rsidR="00350DAC" w:rsidRPr="00786023">
        <w:t>.</w:t>
      </w:r>
      <w:r w:rsidRPr="00786023">
        <w:t xml:space="preserve"> </w:t>
      </w:r>
      <w:r w:rsidR="003E7C0C" w:rsidRPr="00786023">
        <w:t xml:space="preserve">From this perspective, </w:t>
      </w:r>
      <w:r w:rsidR="00566371" w:rsidRPr="00786023">
        <w:t xml:space="preserve">we should support </w:t>
      </w:r>
      <w:r w:rsidRPr="00786023">
        <w:t>Option 2</w:t>
      </w:r>
      <w:r w:rsidR="00566371" w:rsidRPr="00786023">
        <w:t xml:space="preserve">, but consider it as a supplementary procedure to Option 1a, which can be used when the enhanced accuracy is needed. </w:t>
      </w:r>
    </w:p>
    <w:p w14:paraId="0198D08A" w14:textId="0F58936B" w:rsidR="00240DAC" w:rsidRPr="00786023" w:rsidRDefault="00240DAC" w:rsidP="00C772BD">
      <w:pPr>
        <w:jc w:val="both"/>
        <w:rPr>
          <w:b/>
          <w:bCs/>
        </w:rPr>
      </w:pPr>
      <w:r w:rsidRPr="00786023">
        <w:rPr>
          <w:b/>
          <w:bCs/>
        </w:rPr>
        <w:t xml:space="preserve">Proposal </w:t>
      </w:r>
      <w:r w:rsidR="00705C55" w:rsidRPr="00786023">
        <w:rPr>
          <w:b/>
          <w:bCs/>
        </w:rPr>
        <w:t>5</w:t>
      </w:r>
      <w:r w:rsidRPr="00786023">
        <w:rPr>
          <w:b/>
          <w:bCs/>
        </w:rPr>
        <w:t>: Support both TA-based</w:t>
      </w:r>
      <w:r w:rsidR="000474D4" w:rsidRPr="00786023">
        <w:rPr>
          <w:b/>
          <w:bCs/>
        </w:rPr>
        <w:t xml:space="preserve"> (Option 1</w:t>
      </w:r>
      <w:r w:rsidR="00982103" w:rsidRPr="00786023">
        <w:rPr>
          <w:b/>
          <w:bCs/>
        </w:rPr>
        <w:t>a</w:t>
      </w:r>
      <w:r w:rsidR="000474D4" w:rsidRPr="00786023">
        <w:rPr>
          <w:b/>
          <w:bCs/>
        </w:rPr>
        <w:t>)</w:t>
      </w:r>
      <w:r w:rsidRPr="00786023">
        <w:rPr>
          <w:b/>
          <w:bCs/>
        </w:rPr>
        <w:t xml:space="preserve"> and Rx-Tx based</w:t>
      </w:r>
      <w:r w:rsidR="000474D4" w:rsidRPr="00786023">
        <w:rPr>
          <w:b/>
          <w:bCs/>
        </w:rPr>
        <w:t xml:space="preserve"> (Option 2)</w:t>
      </w:r>
      <w:r w:rsidRPr="00786023">
        <w:rPr>
          <w:b/>
          <w:bCs/>
        </w:rPr>
        <w:t xml:space="preserve"> PD estimation techniques.</w:t>
      </w:r>
    </w:p>
    <w:p w14:paraId="7E8EA59F" w14:textId="77777777" w:rsidR="00291F8C" w:rsidRPr="00786023" w:rsidRDefault="00291F8C" w:rsidP="00CF2B7B">
      <w:pPr>
        <w:rPr>
          <w:b/>
          <w:bCs/>
        </w:rPr>
      </w:pPr>
    </w:p>
    <w:bookmarkEnd w:id="1"/>
    <w:p w14:paraId="10445A01" w14:textId="736D5A89" w:rsidR="00885580" w:rsidRPr="00786023" w:rsidRDefault="007820D0" w:rsidP="00885580">
      <w:pPr>
        <w:pStyle w:val="Heading1"/>
      </w:pPr>
      <w:r w:rsidRPr="00786023">
        <w:t>Conclusion</w:t>
      </w:r>
    </w:p>
    <w:p w14:paraId="384567B8" w14:textId="260FC4BB" w:rsidR="001337A5" w:rsidRPr="00786023" w:rsidRDefault="002559FC" w:rsidP="00B205B9">
      <w:pPr>
        <w:jc w:val="both"/>
      </w:pPr>
      <w:r w:rsidRPr="00786023">
        <w:t xml:space="preserve">In this contribution, we </w:t>
      </w:r>
      <w:r w:rsidR="00767CB2" w:rsidRPr="00786023">
        <w:t>discuss identified open issues on propagation delay compensation enhancements from RAN1#101e.</w:t>
      </w:r>
      <w:r w:rsidR="00471472" w:rsidRPr="00786023">
        <w:t xml:space="preserve"> From this discussion </w:t>
      </w:r>
      <w:r w:rsidR="006238FE" w:rsidRPr="00786023">
        <w:t xml:space="preserve">on the </w:t>
      </w:r>
      <w:r w:rsidR="001C4FD4" w:rsidRPr="00786023">
        <w:rPr>
          <w:b/>
          <w:bCs/>
          <w:u w:val="single"/>
        </w:rPr>
        <w:t xml:space="preserve">propagation delay </w:t>
      </w:r>
      <w:r w:rsidR="00000A9B" w:rsidRPr="00786023">
        <w:rPr>
          <w:b/>
          <w:bCs/>
          <w:u w:val="single"/>
        </w:rPr>
        <w:t xml:space="preserve">compensation </w:t>
      </w:r>
      <w:r w:rsidR="006238FE" w:rsidRPr="00786023">
        <w:rPr>
          <w:b/>
          <w:bCs/>
          <w:u w:val="single"/>
        </w:rPr>
        <w:t>evaluation assumptions</w:t>
      </w:r>
      <w:r w:rsidR="006238FE" w:rsidRPr="00786023">
        <w:t xml:space="preserve"> </w:t>
      </w:r>
      <w:r w:rsidR="00471472" w:rsidRPr="00786023">
        <w:t>we have the following observations and proposals:</w:t>
      </w:r>
    </w:p>
    <w:p w14:paraId="114450D6" w14:textId="1B380A7C" w:rsidR="002548E6" w:rsidRPr="00786023" w:rsidRDefault="002548E6" w:rsidP="00B205B9">
      <w:pPr>
        <w:ind w:left="284"/>
        <w:jc w:val="both"/>
        <w:rPr>
          <w:b/>
          <w:bCs/>
          <w:szCs w:val="22"/>
          <w:lang w:eastAsia="zh-CN"/>
        </w:rPr>
      </w:pPr>
      <w:r w:rsidRPr="00786023">
        <w:rPr>
          <w:b/>
          <w:bCs/>
          <w:szCs w:val="22"/>
          <w:lang w:eastAsia="zh-CN"/>
        </w:rPr>
        <w:t>Proposal 1: Do not include a separate asymmetry time synchronization error component for the smart grid use case. Asymmetry caused by small scale fading is already captured in UL and DL detection inaccuracy.</w:t>
      </w:r>
    </w:p>
    <w:p w14:paraId="04DDECD3" w14:textId="510B2BC5" w:rsidR="002548E6" w:rsidRPr="00786023" w:rsidRDefault="002548E6" w:rsidP="00B205B9">
      <w:pPr>
        <w:ind w:left="284"/>
        <w:jc w:val="both"/>
        <w:rPr>
          <w:b/>
          <w:bCs/>
        </w:rPr>
      </w:pPr>
      <w:r w:rsidRPr="00786023">
        <w:rPr>
          <w:b/>
          <w:bCs/>
        </w:rPr>
        <w:t xml:space="preserve">Proposal 2: Timing advance adjustment accuracy error component and the initial timing error component Te is not to be considered in the same timing accuracy case study. </w:t>
      </w:r>
    </w:p>
    <w:p w14:paraId="50D30E47" w14:textId="3A8BBD08" w:rsidR="002548E6" w:rsidRPr="00786023" w:rsidRDefault="002548E6" w:rsidP="00B205B9">
      <w:pPr>
        <w:ind w:left="284"/>
        <w:jc w:val="both"/>
        <w:rPr>
          <w:b/>
          <w:bCs/>
        </w:rPr>
      </w:pPr>
      <w:r w:rsidRPr="00786023">
        <w:rPr>
          <w:b/>
          <w:bCs/>
        </w:rPr>
        <w:t xml:space="preserve">Proposal 3: For the control-to-control use case, use </w:t>
      </w:r>
      <w:r w:rsidRPr="00786023">
        <w:rPr>
          <w:b/>
        </w:rPr>
        <w:t>±32.5ns</w:t>
      </w:r>
      <w:r w:rsidRPr="00786023">
        <w:rPr>
          <w:b/>
          <w:bCs/>
        </w:rPr>
        <w:t xml:space="preserve"> as the BS frame transmit timing error.</w:t>
      </w:r>
    </w:p>
    <w:p w14:paraId="4BD79967" w14:textId="26893D62" w:rsidR="002548E6" w:rsidRPr="00786023" w:rsidRDefault="002548E6" w:rsidP="00B205B9">
      <w:pPr>
        <w:ind w:left="284"/>
        <w:jc w:val="both"/>
        <w:rPr>
          <w:b/>
          <w:bCs/>
        </w:rPr>
      </w:pPr>
      <w:r w:rsidRPr="00786023">
        <w:rPr>
          <w:b/>
          <w:bCs/>
        </w:rPr>
        <w:t>Observation 1: For the smart-grid use case, no TAE requirement is applicable to</w:t>
      </w:r>
      <w:r w:rsidRPr="00786023" w:rsidDel="001E0595">
        <w:rPr>
          <w:b/>
          <w:bCs/>
        </w:rPr>
        <w:t xml:space="preserve"> </w:t>
      </w:r>
      <w:r w:rsidRPr="00786023">
        <w:rPr>
          <w:b/>
          <w:bCs/>
        </w:rPr>
        <w:t xml:space="preserve">represent the BS frame transmit timing error. </w:t>
      </w:r>
    </w:p>
    <w:p w14:paraId="2924D591" w14:textId="21190C68" w:rsidR="002548E6" w:rsidRPr="00786023" w:rsidRDefault="002548E6" w:rsidP="00B205B9">
      <w:pPr>
        <w:ind w:left="284"/>
        <w:jc w:val="both"/>
        <w:rPr>
          <w:b/>
          <w:bCs/>
        </w:rPr>
      </w:pPr>
      <w:r w:rsidRPr="00786023">
        <w:rPr>
          <w:b/>
          <w:bCs/>
        </w:rPr>
        <w:t>Proposal 4: For the smart-grid use case, the BS frame transmit timing error is somewhere between 100ns and 200ns.</w:t>
      </w:r>
    </w:p>
    <w:p w14:paraId="5D263580" w14:textId="17F2CD0B" w:rsidR="00471472" w:rsidRPr="00786023" w:rsidRDefault="002548E6" w:rsidP="00B205B9">
      <w:pPr>
        <w:ind w:left="284"/>
        <w:jc w:val="both"/>
        <w:rPr>
          <w:b/>
          <w:bCs/>
        </w:rPr>
      </w:pPr>
      <w:r w:rsidRPr="00786023">
        <w:rPr>
          <w:b/>
          <w:bCs/>
        </w:rPr>
        <w:t>Observation 2: The budget provided by RAN2 does not capture the error between an SFN timestamp and the actual air interface frame timing.</w:t>
      </w:r>
    </w:p>
    <w:p w14:paraId="1C71A4BC" w14:textId="4E263C00" w:rsidR="00471472" w:rsidRPr="00786023" w:rsidRDefault="00471472" w:rsidP="00B205B9">
      <w:pPr>
        <w:jc w:val="both"/>
      </w:pPr>
      <w:r w:rsidRPr="00786023">
        <w:lastRenderedPageBreak/>
        <w:t xml:space="preserve">Then, based on the discussion and the agreements from RAN1#101e we present a comparison of propagation delay compensation Option 1a (legacy timing advance) and Option 2 (Rx-Tx measurement based), and compare the achieved time synchronization performance of the Uu interface with the provided Uu interface budgets provided by RAN2. </w:t>
      </w:r>
      <w:r w:rsidR="00135F7E" w:rsidRPr="00786023">
        <w:t xml:space="preserve">Based on this </w:t>
      </w:r>
      <w:r w:rsidR="00135F7E" w:rsidRPr="00786023">
        <w:rPr>
          <w:b/>
          <w:bCs/>
          <w:u w:val="single"/>
        </w:rPr>
        <w:t xml:space="preserve">evaluation </w:t>
      </w:r>
      <w:r w:rsidR="00AA13D7" w:rsidRPr="00786023">
        <w:rPr>
          <w:b/>
          <w:bCs/>
          <w:u w:val="single"/>
        </w:rPr>
        <w:t>of</w:t>
      </w:r>
      <w:r w:rsidR="00297B22" w:rsidRPr="00786023">
        <w:rPr>
          <w:b/>
          <w:bCs/>
          <w:u w:val="single"/>
        </w:rPr>
        <w:t xml:space="preserve"> </w:t>
      </w:r>
      <w:r w:rsidR="00AA13D7" w:rsidRPr="00786023">
        <w:rPr>
          <w:b/>
          <w:bCs/>
          <w:u w:val="single"/>
        </w:rPr>
        <w:t>propagation delay compensation methods</w:t>
      </w:r>
      <w:r w:rsidR="00AA13D7" w:rsidRPr="00786023">
        <w:t xml:space="preserve"> </w:t>
      </w:r>
      <w:r w:rsidR="00135F7E" w:rsidRPr="00786023">
        <w:t>we have the following observations and proposals:</w:t>
      </w:r>
    </w:p>
    <w:p w14:paraId="096C058F" w14:textId="16A90E0A" w:rsidR="00135F7E" w:rsidRPr="00786023" w:rsidRDefault="00135F7E" w:rsidP="00B205B9">
      <w:pPr>
        <w:ind w:left="284"/>
        <w:jc w:val="both"/>
        <w:rPr>
          <w:b/>
          <w:bCs/>
        </w:rPr>
      </w:pPr>
      <w:r w:rsidRPr="00786023">
        <w:rPr>
          <w:b/>
          <w:bCs/>
        </w:rPr>
        <w:t xml:space="preserve">Observation </w:t>
      </w:r>
      <w:r w:rsidR="002548E6" w:rsidRPr="00786023">
        <w:rPr>
          <w:b/>
          <w:bCs/>
        </w:rPr>
        <w:t>3</w:t>
      </w:r>
      <w:r w:rsidRPr="00786023">
        <w:rPr>
          <w:b/>
          <w:bCs/>
        </w:rPr>
        <w:t xml:space="preserve">: Propagation delay estimation Option 1a and 2 is capable of providing a Uu interface time synchronization accuracy within the provided Uu interface budget from RAN2 for Scenario 1 and 3. </w:t>
      </w:r>
    </w:p>
    <w:p w14:paraId="6A039915" w14:textId="197E2A96" w:rsidR="00135F7E" w:rsidRPr="00786023" w:rsidRDefault="00135F7E" w:rsidP="00B205B9">
      <w:pPr>
        <w:ind w:left="284"/>
        <w:jc w:val="both"/>
        <w:rPr>
          <w:b/>
          <w:bCs/>
        </w:rPr>
      </w:pPr>
      <w:r w:rsidRPr="00786023">
        <w:rPr>
          <w:b/>
          <w:bCs/>
        </w:rPr>
        <w:t xml:space="preserve">Observation </w:t>
      </w:r>
      <w:r w:rsidR="002548E6" w:rsidRPr="00786023">
        <w:rPr>
          <w:b/>
          <w:bCs/>
        </w:rPr>
        <w:t>4</w:t>
      </w:r>
      <w:r w:rsidRPr="00786023">
        <w:rPr>
          <w:b/>
          <w:bCs/>
        </w:rPr>
        <w:t>: Propagation delay estimation Option 2 is the only option capable of meeting the Uu interface time synchronization accuracy for Scenario 2.</w:t>
      </w:r>
    </w:p>
    <w:p w14:paraId="60BDB5A5" w14:textId="2DDDD899" w:rsidR="00135F7E" w:rsidRPr="00786023" w:rsidRDefault="00135F7E" w:rsidP="00B205B9">
      <w:pPr>
        <w:ind w:left="284"/>
        <w:jc w:val="both"/>
        <w:rPr>
          <w:b/>
          <w:bCs/>
        </w:rPr>
      </w:pPr>
      <w:r w:rsidRPr="00786023">
        <w:rPr>
          <w:b/>
          <w:bCs/>
        </w:rPr>
        <w:t xml:space="preserve">Proposal </w:t>
      </w:r>
      <w:r w:rsidR="002548E6" w:rsidRPr="00786023">
        <w:rPr>
          <w:b/>
          <w:bCs/>
        </w:rPr>
        <w:t>5</w:t>
      </w:r>
      <w:r w:rsidRPr="00786023">
        <w:rPr>
          <w:b/>
          <w:bCs/>
        </w:rPr>
        <w:t>: Support both TA-based (Option 1a) and Rx-Tx based (Option 2) PD estimation techniques.</w:t>
      </w:r>
    </w:p>
    <w:p w14:paraId="1E836E33" w14:textId="77777777" w:rsidR="00135F7E" w:rsidRPr="00786023" w:rsidRDefault="00135F7E" w:rsidP="00B205B9">
      <w:pPr>
        <w:jc w:val="both"/>
      </w:pPr>
    </w:p>
    <w:p w14:paraId="53CD9119" w14:textId="5206E1F5" w:rsidR="00885580" w:rsidRPr="00786023" w:rsidRDefault="00885580" w:rsidP="00885580">
      <w:pPr>
        <w:pStyle w:val="Heading1"/>
        <w:numPr>
          <w:ilvl w:val="0"/>
          <w:numId w:val="0"/>
        </w:numPr>
      </w:pPr>
      <w:r w:rsidRPr="00786023">
        <w:t>References</w:t>
      </w:r>
    </w:p>
    <w:p w14:paraId="093EE10C" w14:textId="51B786A4" w:rsidR="00205A4B" w:rsidRPr="00786023" w:rsidRDefault="007B62AC" w:rsidP="00205A4B">
      <w:pPr>
        <w:pStyle w:val="ListParagraph"/>
        <w:numPr>
          <w:ilvl w:val="0"/>
          <w:numId w:val="27"/>
        </w:numPr>
        <w:rPr>
          <w:sz w:val="20"/>
          <w:szCs w:val="20"/>
          <w:lang w:val="en-GB"/>
        </w:rPr>
      </w:pPr>
      <w:r w:rsidRPr="00786023">
        <w:rPr>
          <w:sz w:val="20"/>
          <w:szCs w:val="20"/>
          <w:lang w:val="en-GB"/>
        </w:rPr>
        <w:t>R1-2007068 - Summary#1 of email discussion [102-e-NR-IIOT_URLLC_enh-05]</w:t>
      </w:r>
    </w:p>
    <w:p w14:paraId="18E03308" w14:textId="32636B5B" w:rsidR="005368E8" w:rsidRPr="00786023" w:rsidRDefault="00B0702A" w:rsidP="00676395">
      <w:pPr>
        <w:pStyle w:val="ListParagraph"/>
        <w:numPr>
          <w:ilvl w:val="0"/>
          <w:numId w:val="27"/>
        </w:numPr>
        <w:rPr>
          <w:sz w:val="20"/>
          <w:szCs w:val="20"/>
          <w:lang w:val="en-GB"/>
        </w:rPr>
      </w:pPr>
      <w:r w:rsidRPr="00786023">
        <w:rPr>
          <w:sz w:val="20"/>
          <w:szCs w:val="20"/>
          <w:lang w:val="en-GB"/>
        </w:rPr>
        <w:t>Common Public Radio Interface: Requirements for the eCPRI Transport Network</w:t>
      </w:r>
      <w:r w:rsidR="006B3B3B" w:rsidRPr="00786023">
        <w:rPr>
          <w:sz w:val="20"/>
          <w:szCs w:val="20"/>
          <w:lang w:val="en-GB"/>
        </w:rPr>
        <w:t xml:space="preserve"> V1.2, 2018-06-25</w:t>
      </w:r>
      <w:r w:rsidR="005368E8" w:rsidRPr="00786023">
        <w:rPr>
          <w:sz w:val="20"/>
          <w:szCs w:val="20"/>
          <w:lang w:val="en-GB"/>
        </w:rPr>
        <w:t>, CPRI</w:t>
      </w:r>
      <w:r w:rsidRPr="00786023">
        <w:rPr>
          <w:sz w:val="20"/>
          <w:szCs w:val="20"/>
          <w:lang w:val="en-GB"/>
        </w:rPr>
        <w:t>.info</w:t>
      </w:r>
    </w:p>
    <w:p w14:paraId="172E4A35" w14:textId="7D2B281C" w:rsidR="001F1CE3" w:rsidRPr="00786023" w:rsidRDefault="00AC6CF6" w:rsidP="00676395">
      <w:pPr>
        <w:pStyle w:val="ListParagraph"/>
        <w:numPr>
          <w:ilvl w:val="0"/>
          <w:numId w:val="27"/>
        </w:numPr>
        <w:rPr>
          <w:sz w:val="20"/>
          <w:szCs w:val="20"/>
          <w:lang w:val="en-GB"/>
        </w:rPr>
      </w:pPr>
      <w:r w:rsidRPr="00786023">
        <w:rPr>
          <w:sz w:val="20"/>
          <w:szCs w:val="20"/>
          <w:lang w:val="en-GB"/>
        </w:rPr>
        <w:t xml:space="preserve">R1-2006341, </w:t>
      </w:r>
      <w:r w:rsidR="00CA38DA" w:rsidRPr="00786023">
        <w:rPr>
          <w:sz w:val="20"/>
          <w:szCs w:val="20"/>
          <w:lang w:val="en-GB"/>
        </w:rPr>
        <w:t xml:space="preserve">Discussion on RAN1 involvement in propagation delay compensation, </w:t>
      </w:r>
      <w:r w:rsidR="0097497E" w:rsidRPr="00786023">
        <w:rPr>
          <w:sz w:val="20"/>
          <w:szCs w:val="20"/>
          <w:lang w:val="en-GB"/>
        </w:rPr>
        <w:t>Nokia, Nokia Shanghai Bell</w:t>
      </w:r>
    </w:p>
    <w:p w14:paraId="48CBFBDF" w14:textId="560D1473" w:rsidR="000C5B5B" w:rsidRPr="00786023" w:rsidRDefault="000C5B5B">
      <w:pPr>
        <w:overflowPunct/>
        <w:autoSpaceDE/>
        <w:autoSpaceDN/>
        <w:adjustRightInd/>
        <w:spacing w:after="0"/>
        <w:textAlignment w:val="auto"/>
      </w:pPr>
    </w:p>
    <w:p w14:paraId="365FC320" w14:textId="1388DF84" w:rsidR="006439CB" w:rsidRPr="00786023" w:rsidRDefault="006439CB" w:rsidP="00B27B69">
      <w:pPr>
        <w:pStyle w:val="Heading1"/>
        <w:numPr>
          <w:ilvl w:val="0"/>
          <w:numId w:val="0"/>
        </w:numPr>
        <w:ind w:left="432" w:hanging="432"/>
      </w:pPr>
      <w:r w:rsidRPr="00786023">
        <w:t>Appendix</w:t>
      </w:r>
      <w:r w:rsidR="00EF3B00" w:rsidRPr="00786023">
        <w:t xml:space="preserve"> – Error source assumptions</w:t>
      </w:r>
    </w:p>
    <w:p w14:paraId="1CA6FA6B" w14:textId="1619B243" w:rsidR="00EF3B00" w:rsidRPr="00786023" w:rsidRDefault="00EF3B00" w:rsidP="00EF3B00">
      <w:pPr>
        <w:pStyle w:val="Caption"/>
        <w:keepNext/>
      </w:pPr>
      <w:r w:rsidRPr="00786023">
        <w:t xml:space="preserve">Table </w:t>
      </w:r>
      <w:r w:rsidR="008F0EBC" w:rsidRPr="00786023">
        <w:t>A1</w:t>
      </w:r>
      <w:r w:rsidRPr="00786023">
        <w:t>. Error source assumptions</w:t>
      </w:r>
    </w:p>
    <w:tbl>
      <w:tblPr>
        <w:tblStyle w:val="TableGrid"/>
        <w:tblW w:w="0" w:type="auto"/>
        <w:tblLook w:val="04A0" w:firstRow="1" w:lastRow="0" w:firstColumn="1" w:lastColumn="0" w:noHBand="0" w:noVBand="1"/>
      </w:tblPr>
      <w:tblGrid>
        <w:gridCol w:w="3823"/>
        <w:gridCol w:w="2693"/>
        <w:gridCol w:w="3113"/>
      </w:tblGrid>
      <w:tr w:rsidR="00EF3B00" w:rsidRPr="00786023" w14:paraId="6E801047" w14:textId="77777777" w:rsidTr="005008B1">
        <w:tc>
          <w:tcPr>
            <w:tcW w:w="3823" w:type="dxa"/>
          </w:tcPr>
          <w:p w14:paraId="4CE1A7D2" w14:textId="77777777" w:rsidR="00EF3B00" w:rsidRPr="00786023" w:rsidRDefault="00EF3B00" w:rsidP="005008B1">
            <w:pPr>
              <w:jc w:val="both"/>
            </w:pPr>
          </w:p>
        </w:tc>
        <w:tc>
          <w:tcPr>
            <w:tcW w:w="2693" w:type="dxa"/>
          </w:tcPr>
          <w:p w14:paraId="07F01209" w14:textId="77777777" w:rsidR="00EF3B00" w:rsidRPr="00786023" w:rsidRDefault="00EF3B00" w:rsidP="005008B1">
            <w:pPr>
              <w:jc w:val="center"/>
              <w:rPr>
                <w:b/>
                <w:bCs/>
              </w:rPr>
            </w:pPr>
            <w:r w:rsidRPr="00786023">
              <w:rPr>
                <w:b/>
                <w:bCs/>
              </w:rPr>
              <w:t>15kHz SCS</w:t>
            </w:r>
          </w:p>
        </w:tc>
        <w:tc>
          <w:tcPr>
            <w:tcW w:w="3113" w:type="dxa"/>
          </w:tcPr>
          <w:p w14:paraId="1FF0A895" w14:textId="77777777" w:rsidR="00EF3B00" w:rsidRPr="00786023" w:rsidRDefault="00EF3B00" w:rsidP="005008B1">
            <w:pPr>
              <w:jc w:val="center"/>
              <w:rPr>
                <w:b/>
                <w:bCs/>
              </w:rPr>
            </w:pPr>
            <w:r w:rsidRPr="00786023">
              <w:rPr>
                <w:b/>
                <w:bCs/>
              </w:rPr>
              <w:t>30kHz SCS</w:t>
            </w:r>
          </w:p>
        </w:tc>
      </w:tr>
      <w:tr w:rsidR="00EF3B00" w:rsidRPr="00786023" w14:paraId="4FF66574" w14:textId="77777777" w:rsidTr="005008B1">
        <w:tc>
          <w:tcPr>
            <w:tcW w:w="3823" w:type="dxa"/>
          </w:tcPr>
          <w:p w14:paraId="41FD5DD1" w14:textId="77777777" w:rsidR="00EF3B00" w:rsidRPr="00786023" w:rsidRDefault="00EF3B00" w:rsidP="005008B1">
            <w:pPr>
              <w:jc w:val="both"/>
            </w:pPr>
            <w:r w:rsidRPr="00786023">
              <w:t>d</w:t>
            </w:r>
            <w:r w:rsidRPr="00786023">
              <w:rPr>
                <w:vertAlign w:val="subscript"/>
              </w:rPr>
              <w:t>PD-DL</w:t>
            </w:r>
          </w:p>
        </w:tc>
        <w:tc>
          <w:tcPr>
            <w:tcW w:w="5806" w:type="dxa"/>
            <w:gridSpan w:val="2"/>
          </w:tcPr>
          <w:p w14:paraId="3004F5AA" w14:textId="77777777" w:rsidR="00EF3B00" w:rsidRPr="00786023" w:rsidRDefault="00EF3B00" w:rsidP="005008B1">
            <w:pPr>
              <w:jc w:val="center"/>
            </w:pPr>
            <w:r w:rsidRPr="00786023">
              <w:t>200ns for control-to-control</w:t>
            </w:r>
          </w:p>
          <w:p w14:paraId="49515353" w14:textId="77777777" w:rsidR="00EF3B00" w:rsidRPr="00786023" w:rsidRDefault="00EF3B00" w:rsidP="005008B1">
            <w:pPr>
              <w:jc w:val="center"/>
            </w:pPr>
            <w:r w:rsidRPr="00786023">
              <w:t>4000ns for smart grid</w:t>
            </w:r>
          </w:p>
        </w:tc>
      </w:tr>
      <w:tr w:rsidR="00EF3B00" w:rsidRPr="00786023" w14:paraId="7BB5A155" w14:textId="77777777" w:rsidTr="005008B1">
        <w:tc>
          <w:tcPr>
            <w:tcW w:w="3823" w:type="dxa"/>
          </w:tcPr>
          <w:p w14:paraId="3A9EE5DD" w14:textId="77777777" w:rsidR="00EF3B00" w:rsidRPr="00786023" w:rsidRDefault="00EF3B00" w:rsidP="005008B1">
            <w:pPr>
              <w:jc w:val="both"/>
            </w:pPr>
            <w:r w:rsidRPr="00786023">
              <w:t>d</w:t>
            </w:r>
            <w:r w:rsidRPr="00786023">
              <w:rPr>
                <w:vertAlign w:val="subscript"/>
              </w:rPr>
              <w:t xml:space="preserve">PD-DL </w:t>
            </w:r>
            <w:r w:rsidRPr="00786023">
              <w:t>- d</w:t>
            </w:r>
            <w:r w:rsidRPr="00786023">
              <w:rPr>
                <w:vertAlign w:val="subscript"/>
              </w:rPr>
              <w:t>PD-UL</w:t>
            </w:r>
          </w:p>
        </w:tc>
        <w:tc>
          <w:tcPr>
            <w:tcW w:w="5806" w:type="dxa"/>
            <w:gridSpan w:val="2"/>
          </w:tcPr>
          <w:p w14:paraId="7CE51723" w14:textId="1B00AC80" w:rsidR="00EF3B00" w:rsidRPr="00786023" w:rsidRDefault="00EF3B00" w:rsidP="005008B1">
            <w:pPr>
              <w:jc w:val="center"/>
            </w:pPr>
            <w:r w:rsidRPr="00786023">
              <w:t>0</w:t>
            </w:r>
            <w:r w:rsidR="00BE60D5" w:rsidRPr="00786023">
              <w:t>ns</w:t>
            </w:r>
            <w:r w:rsidRPr="00786023">
              <w:t xml:space="preserve"> (captured in TE</w:t>
            </w:r>
            <w:r w:rsidRPr="00786023">
              <w:rPr>
                <w:vertAlign w:val="subscript"/>
              </w:rPr>
              <w:t xml:space="preserve">UE-DL-RX </w:t>
            </w:r>
            <w:r w:rsidRPr="00786023">
              <w:t>and TE</w:t>
            </w:r>
            <w:r w:rsidRPr="00786023">
              <w:rPr>
                <w:vertAlign w:val="subscript"/>
              </w:rPr>
              <w:t>gNB-UL-RX</w:t>
            </w:r>
            <w:r w:rsidRPr="00786023">
              <w:t>)</w:t>
            </w:r>
          </w:p>
        </w:tc>
      </w:tr>
      <w:tr w:rsidR="00EF3B00" w:rsidRPr="00786023" w14:paraId="7076EF61" w14:textId="77777777" w:rsidTr="005008B1">
        <w:tc>
          <w:tcPr>
            <w:tcW w:w="3823" w:type="dxa"/>
          </w:tcPr>
          <w:p w14:paraId="01FB3165" w14:textId="67C290F2" w:rsidR="00EF3B00" w:rsidRPr="00786023" w:rsidRDefault="00EF3B00" w:rsidP="005008B1">
            <w:pPr>
              <w:jc w:val="both"/>
            </w:pPr>
            <w:r w:rsidRPr="00786023">
              <w:t>TE</w:t>
            </w:r>
            <w:r w:rsidRPr="00786023">
              <w:rPr>
                <w:vertAlign w:val="subscript"/>
              </w:rPr>
              <w:t>Te</w:t>
            </w:r>
          </w:p>
        </w:tc>
        <w:tc>
          <w:tcPr>
            <w:tcW w:w="2693" w:type="dxa"/>
            <w:vAlign w:val="bottom"/>
          </w:tcPr>
          <w:p w14:paraId="1CA29861" w14:textId="03E66493" w:rsidR="00EF3B00" w:rsidRPr="00786023" w:rsidRDefault="00BE60D5" w:rsidP="005008B1">
            <w:pPr>
              <w:jc w:val="center"/>
            </w:pPr>
            <w:r w:rsidRPr="00786023">
              <w:t>±</w:t>
            </w:r>
            <w:r w:rsidR="00EF3B00" w:rsidRPr="00786023">
              <w:t>391</w:t>
            </w:r>
            <w:r w:rsidRPr="00786023">
              <w:t>ns</w:t>
            </w:r>
          </w:p>
        </w:tc>
        <w:tc>
          <w:tcPr>
            <w:tcW w:w="3113" w:type="dxa"/>
            <w:vAlign w:val="bottom"/>
          </w:tcPr>
          <w:p w14:paraId="24BC8CEC" w14:textId="3261F354" w:rsidR="00EF3B00" w:rsidRPr="00786023" w:rsidRDefault="00BE60D5" w:rsidP="005008B1">
            <w:pPr>
              <w:jc w:val="center"/>
            </w:pPr>
            <w:r w:rsidRPr="00786023">
              <w:t>±</w:t>
            </w:r>
            <w:r w:rsidR="00EF3B00" w:rsidRPr="00786023">
              <w:t>260</w:t>
            </w:r>
            <w:r w:rsidRPr="00786023">
              <w:t>ns</w:t>
            </w:r>
          </w:p>
        </w:tc>
      </w:tr>
      <w:tr w:rsidR="00EF3B00" w:rsidRPr="00786023" w14:paraId="4B1B8186" w14:textId="77777777" w:rsidTr="005008B1">
        <w:tc>
          <w:tcPr>
            <w:tcW w:w="3823" w:type="dxa"/>
          </w:tcPr>
          <w:p w14:paraId="1DCA5E8A" w14:textId="77777777" w:rsidR="00EF3B00" w:rsidRPr="00786023" w:rsidRDefault="00EF3B00" w:rsidP="005008B1">
            <w:pPr>
              <w:jc w:val="both"/>
            </w:pPr>
            <w:r w:rsidRPr="00786023">
              <w:rPr>
                <w:lang w:eastAsia="zh-CN"/>
              </w:rPr>
              <w:t>TE</w:t>
            </w:r>
            <w:r w:rsidRPr="00786023">
              <w:rPr>
                <w:vertAlign w:val="subscript"/>
                <w:lang w:eastAsia="zh-CN"/>
              </w:rPr>
              <w:t>TA-C</w:t>
            </w:r>
          </w:p>
        </w:tc>
        <w:tc>
          <w:tcPr>
            <w:tcW w:w="2693" w:type="dxa"/>
            <w:vAlign w:val="bottom"/>
          </w:tcPr>
          <w:p w14:paraId="7799A92C" w14:textId="63B78D37" w:rsidR="00EF3B00" w:rsidRPr="00786023" w:rsidRDefault="00BE60D5" w:rsidP="005008B1">
            <w:pPr>
              <w:jc w:val="center"/>
            </w:pPr>
            <w:r w:rsidRPr="00786023">
              <w:t>±</w:t>
            </w:r>
            <w:r w:rsidR="00EF3B00" w:rsidRPr="00786023">
              <w:t>260</w:t>
            </w:r>
            <w:r w:rsidRPr="00786023">
              <w:t>ns</w:t>
            </w:r>
          </w:p>
        </w:tc>
        <w:tc>
          <w:tcPr>
            <w:tcW w:w="3113" w:type="dxa"/>
            <w:vAlign w:val="bottom"/>
          </w:tcPr>
          <w:p w14:paraId="5CFC0368" w14:textId="72C0A645" w:rsidR="00EF3B00" w:rsidRPr="00786023" w:rsidRDefault="00BE60D5" w:rsidP="005008B1">
            <w:pPr>
              <w:jc w:val="center"/>
            </w:pPr>
            <w:r w:rsidRPr="00786023">
              <w:t>±</w:t>
            </w:r>
            <w:r w:rsidR="00EF3B00" w:rsidRPr="00786023">
              <w:t>130</w:t>
            </w:r>
            <w:r w:rsidRPr="00786023">
              <w:t>ns</w:t>
            </w:r>
          </w:p>
        </w:tc>
      </w:tr>
      <w:tr w:rsidR="00EF3B00" w:rsidRPr="00786023" w14:paraId="57AAC6FE" w14:textId="77777777" w:rsidTr="005008B1">
        <w:tc>
          <w:tcPr>
            <w:tcW w:w="3823" w:type="dxa"/>
          </w:tcPr>
          <w:p w14:paraId="7944DC39" w14:textId="77777777" w:rsidR="00EF3B00" w:rsidRPr="00786023" w:rsidRDefault="00EF3B00" w:rsidP="005008B1">
            <w:pPr>
              <w:jc w:val="both"/>
            </w:pPr>
            <w:r w:rsidRPr="00786023">
              <w:t>TE</w:t>
            </w:r>
            <w:r w:rsidRPr="00786023">
              <w:rPr>
                <w:vertAlign w:val="subscript"/>
              </w:rPr>
              <w:t>gNB-UL-RX</w:t>
            </w:r>
          </w:p>
        </w:tc>
        <w:tc>
          <w:tcPr>
            <w:tcW w:w="5806" w:type="dxa"/>
            <w:gridSpan w:val="2"/>
          </w:tcPr>
          <w:p w14:paraId="61C18226" w14:textId="13B16368" w:rsidR="00EF3B00" w:rsidRPr="00786023" w:rsidRDefault="00BE60D5" w:rsidP="005008B1">
            <w:pPr>
              <w:jc w:val="center"/>
            </w:pPr>
            <w:r w:rsidRPr="00786023">
              <w:t>±</w:t>
            </w:r>
            <w:r w:rsidR="00EF3B00" w:rsidRPr="00786023">
              <w:t>100</w:t>
            </w:r>
            <w:r w:rsidRPr="00786023">
              <w:t>ns</w:t>
            </w:r>
          </w:p>
        </w:tc>
      </w:tr>
      <w:tr w:rsidR="00EF3B00" w:rsidRPr="00786023" w14:paraId="5548A379" w14:textId="77777777" w:rsidTr="005008B1">
        <w:tc>
          <w:tcPr>
            <w:tcW w:w="3823" w:type="dxa"/>
          </w:tcPr>
          <w:p w14:paraId="4DA0DA49" w14:textId="77777777" w:rsidR="00EF3B00" w:rsidRPr="00786023" w:rsidRDefault="00EF3B00" w:rsidP="005008B1">
            <w:pPr>
              <w:jc w:val="both"/>
            </w:pPr>
            <w:r w:rsidRPr="00786023">
              <w:t>TE</w:t>
            </w:r>
            <w:r w:rsidRPr="00786023">
              <w:rPr>
                <w:vertAlign w:val="subscript"/>
              </w:rPr>
              <w:t>UE-UL-TX</w:t>
            </w:r>
          </w:p>
        </w:tc>
        <w:tc>
          <w:tcPr>
            <w:tcW w:w="5806" w:type="dxa"/>
            <w:gridSpan w:val="2"/>
          </w:tcPr>
          <w:p w14:paraId="2EE2FE75" w14:textId="66CB91FC" w:rsidR="00EF3B00" w:rsidRPr="00786023" w:rsidRDefault="00BE60D5" w:rsidP="005008B1">
            <w:pPr>
              <w:jc w:val="center"/>
            </w:pPr>
            <w:r w:rsidRPr="00786023">
              <w:t>±</w:t>
            </w:r>
            <w:r w:rsidR="00EF3B00" w:rsidRPr="00786023">
              <w:t>0</w:t>
            </w:r>
            <w:r w:rsidRPr="00786023">
              <w:t>ns</w:t>
            </w:r>
          </w:p>
        </w:tc>
      </w:tr>
      <w:tr w:rsidR="00EF3B00" w:rsidRPr="00786023" w14:paraId="448A778F" w14:textId="77777777" w:rsidTr="005008B1">
        <w:tc>
          <w:tcPr>
            <w:tcW w:w="3823" w:type="dxa"/>
          </w:tcPr>
          <w:p w14:paraId="5EB4320C" w14:textId="2E3F928B" w:rsidR="00EF3B00" w:rsidRPr="00786023" w:rsidRDefault="00EF3B00" w:rsidP="005008B1">
            <w:pPr>
              <w:jc w:val="both"/>
            </w:pPr>
            <w:r w:rsidRPr="00786023">
              <w:t>TE</w:t>
            </w:r>
            <w:r w:rsidRPr="00786023">
              <w:rPr>
                <w:vertAlign w:val="subscript"/>
              </w:rPr>
              <w:t>UE-DL-RX</w:t>
            </w:r>
          </w:p>
        </w:tc>
        <w:tc>
          <w:tcPr>
            <w:tcW w:w="2693" w:type="dxa"/>
            <w:vAlign w:val="bottom"/>
          </w:tcPr>
          <w:p w14:paraId="41F0CF13" w14:textId="2AAC6BA8" w:rsidR="00EF3B00" w:rsidRPr="00786023" w:rsidRDefault="00BE60D5" w:rsidP="005008B1">
            <w:pPr>
              <w:jc w:val="center"/>
            </w:pPr>
            <w:r w:rsidRPr="00786023">
              <w:t>±</w:t>
            </w:r>
            <w:r w:rsidR="00EF3B00" w:rsidRPr="00786023">
              <w:t>260</w:t>
            </w:r>
            <w:r w:rsidRPr="00786023">
              <w:t>ns</w:t>
            </w:r>
          </w:p>
        </w:tc>
        <w:tc>
          <w:tcPr>
            <w:tcW w:w="3113" w:type="dxa"/>
            <w:vAlign w:val="bottom"/>
          </w:tcPr>
          <w:p w14:paraId="4E44E823" w14:textId="33AAD038" w:rsidR="00EF3B00" w:rsidRPr="00786023" w:rsidRDefault="00BE60D5" w:rsidP="005008B1">
            <w:pPr>
              <w:jc w:val="center"/>
            </w:pPr>
            <w:r w:rsidRPr="00786023">
              <w:t>±</w:t>
            </w:r>
            <w:r w:rsidR="00EF3B00" w:rsidRPr="00786023">
              <w:t>130</w:t>
            </w:r>
            <w:r w:rsidRPr="00786023">
              <w:t>ns</w:t>
            </w:r>
          </w:p>
        </w:tc>
      </w:tr>
      <w:tr w:rsidR="00EF3B00" w:rsidRPr="00786023" w14:paraId="79DE3C9F" w14:textId="77777777" w:rsidTr="005008B1">
        <w:tc>
          <w:tcPr>
            <w:tcW w:w="3823" w:type="dxa"/>
          </w:tcPr>
          <w:p w14:paraId="0F19718F" w14:textId="77777777" w:rsidR="00EF3B00" w:rsidRPr="00786023" w:rsidRDefault="00EF3B00" w:rsidP="005008B1">
            <w:pPr>
              <w:jc w:val="both"/>
            </w:pPr>
            <w:r w:rsidRPr="00786023">
              <w:t>TE</w:t>
            </w:r>
            <w:r w:rsidRPr="00786023">
              <w:rPr>
                <w:vertAlign w:val="subscript"/>
              </w:rPr>
              <w:t>gNB-DL-TX</w:t>
            </w:r>
          </w:p>
        </w:tc>
        <w:tc>
          <w:tcPr>
            <w:tcW w:w="5806" w:type="dxa"/>
            <w:gridSpan w:val="2"/>
          </w:tcPr>
          <w:p w14:paraId="5E262ECC" w14:textId="3B02B30F" w:rsidR="00EF3B00" w:rsidRPr="00786023" w:rsidRDefault="00BE60D5" w:rsidP="005008B1">
            <w:pPr>
              <w:jc w:val="center"/>
            </w:pPr>
            <w:r w:rsidRPr="00786023">
              <w:t>±</w:t>
            </w:r>
            <w:r w:rsidR="00EF3B00" w:rsidRPr="00786023">
              <w:t>0</w:t>
            </w:r>
            <w:r w:rsidRPr="00786023">
              <w:t>ns</w:t>
            </w:r>
          </w:p>
        </w:tc>
      </w:tr>
      <w:tr w:rsidR="00EF3B00" w:rsidRPr="00786023" w14:paraId="37780546" w14:textId="77777777" w:rsidTr="005008B1">
        <w:tc>
          <w:tcPr>
            <w:tcW w:w="3823" w:type="dxa"/>
          </w:tcPr>
          <w:p w14:paraId="5DC88AE8" w14:textId="77777777" w:rsidR="00EF3B00" w:rsidRPr="00786023" w:rsidRDefault="00EF3B00" w:rsidP="005008B1">
            <w:pPr>
              <w:jc w:val="both"/>
            </w:pPr>
            <w:r w:rsidRPr="00786023">
              <w:t>TE</w:t>
            </w:r>
            <w:r w:rsidRPr="00786023">
              <w:rPr>
                <w:vertAlign w:val="subscript"/>
              </w:rPr>
              <w:t>Rx-Tx-Granularity</w:t>
            </w:r>
          </w:p>
        </w:tc>
        <w:tc>
          <w:tcPr>
            <w:tcW w:w="5806" w:type="dxa"/>
            <w:gridSpan w:val="2"/>
          </w:tcPr>
          <w:p w14:paraId="7185DCE4" w14:textId="7B8D1664" w:rsidR="00EF3B00" w:rsidRPr="00786023" w:rsidRDefault="00BE60D5" w:rsidP="005008B1">
            <w:pPr>
              <w:jc w:val="center"/>
            </w:pPr>
            <w:r w:rsidRPr="00786023">
              <w:t>±</w:t>
            </w:r>
            <w:r w:rsidR="00BB6929" w:rsidRPr="00786023">
              <w:t>8</w:t>
            </w:r>
            <w:r w:rsidRPr="00786023">
              <w:t>ns</w:t>
            </w:r>
          </w:p>
        </w:tc>
      </w:tr>
      <w:tr w:rsidR="00EF3B00" w:rsidRPr="00786023" w14:paraId="6802827B" w14:textId="77777777" w:rsidTr="005008B1">
        <w:tc>
          <w:tcPr>
            <w:tcW w:w="3823" w:type="dxa"/>
          </w:tcPr>
          <w:p w14:paraId="126F1E62" w14:textId="77777777" w:rsidR="00EF3B00" w:rsidRPr="00786023" w:rsidRDefault="00EF3B00" w:rsidP="005008B1">
            <w:pPr>
              <w:jc w:val="both"/>
            </w:pPr>
            <w:r w:rsidRPr="00786023">
              <w:t>d</w:t>
            </w:r>
            <w:r w:rsidRPr="00786023">
              <w:rPr>
                <w:vertAlign w:val="subscript"/>
              </w:rPr>
              <w:t xml:space="preserve">PD-DL-gNB0-UE0 </w:t>
            </w:r>
            <w:r w:rsidRPr="00786023">
              <w:t>- d</w:t>
            </w:r>
            <w:r w:rsidRPr="00786023">
              <w:rPr>
                <w:vertAlign w:val="subscript"/>
              </w:rPr>
              <w:t>PD-DL-gNB1-UE1</w:t>
            </w:r>
          </w:p>
        </w:tc>
        <w:tc>
          <w:tcPr>
            <w:tcW w:w="5806" w:type="dxa"/>
            <w:gridSpan w:val="2"/>
          </w:tcPr>
          <w:p w14:paraId="4BED41CF" w14:textId="77777777" w:rsidR="00EF3B00" w:rsidRPr="00786023" w:rsidRDefault="00EF3B00" w:rsidP="005008B1">
            <w:pPr>
              <w:jc w:val="center"/>
            </w:pPr>
            <w:r w:rsidRPr="00786023">
              <w:t>d</w:t>
            </w:r>
            <w:r w:rsidRPr="00786023">
              <w:rPr>
                <w:vertAlign w:val="subscript"/>
              </w:rPr>
              <w:t>PD-DL</w:t>
            </w:r>
            <w:r w:rsidRPr="00786023">
              <w:t xml:space="preserve"> </w:t>
            </w:r>
            <w:r w:rsidRPr="00786023">
              <w:br/>
              <w:t>(corresponding to the worst case as d</w:t>
            </w:r>
            <w:r w:rsidRPr="00786023">
              <w:rPr>
                <w:vertAlign w:val="subscript"/>
              </w:rPr>
              <w:t>PD-DL-gNB0-UE0</w:t>
            </w:r>
            <w:r w:rsidRPr="00786023">
              <w:t xml:space="preserve"> = 200ns and d</w:t>
            </w:r>
            <w:r w:rsidRPr="00786023">
              <w:rPr>
                <w:vertAlign w:val="subscript"/>
              </w:rPr>
              <w:t>PD-DL-gNB1-UE1</w:t>
            </w:r>
            <w:r w:rsidRPr="00786023">
              <w:t xml:space="preserve"> = 0ns)</w:t>
            </w:r>
          </w:p>
        </w:tc>
      </w:tr>
      <w:tr w:rsidR="00EF3B00" w:rsidRPr="00786023" w14:paraId="1F02693C" w14:textId="77777777" w:rsidTr="005008B1">
        <w:tc>
          <w:tcPr>
            <w:tcW w:w="3823" w:type="dxa"/>
          </w:tcPr>
          <w:p w14:paraId="4354922F" w14:textId="77777777" w:rsidR="00EF3B00" w:rsidRPr="00786023" w:rsidRDefault="00EF3B00" w:rsidP="005008B1">
            <w:pPr>
              <w:jc w:val="both"/>
            </w:pPr>
            <w:r w:rsidRPr="00786023">
              <w:rPr>
                <w:lang w:eastAsia="zh-CN"/>
              </w:rPr>
              <w:t>TE</w:t>
            </w:r>
            <w:r w:rsidRPr="00786023">
              <w:rPr>
                <w:vertAlign w:val="subscript"/>
                <w:lang w:eastAsia="zh-CN"/>
              </w:rPr>
              <w:t>UE0-DL-RX</w:t>
            </w:r>
            <w:r w:rsidRPr="00786023">
              <w:t xml:space="preserve"> -</w:t>
            </w:r>
            <w:r w:rsidRPr="00786023">
              <w:rPr>
                <w:lang w:eastAsia="zh-CN"/>
              </w:rPr>
              <w:t xml:space="preserve"> TE</w:t>
            </w:r>
            <w:r w:rsidRPr="00786023">
              <w:rPr>
                <w:vertAlign w:val="subscript"/>
                <w:lang w:eastAsia="zh-CN"/>
              </w:rPr>
              <w:t>UE1-DL-RX</w:t>
            </w:r>
            <w:r w:rsidRPr="00786023">
              <w:t xml:space="preserve"> </w:t>
            </w:r>
          </w:p>
        </w:tc>
        <w:tc>
          <w:tcPr>
            <w:tcW w:w="5806" w:type="dxa"/>
            <w:gridSpan w:val="2"/>
          </w:tcPr>
          <w:p w14:paraId="1E78E553" w14:textId="77777777" w:rsidR="00EF3B00" w:rsidRPr="00786023" w:rsidRDefault="00EF3B00" w:rsidP="005008B1">
            <w:pPr>
              <w:jc w:val="center"/>
            </w:pPr>
            <w:r w:rsidRPr="00786023">
              <w:t>2x</w:t>
            </w:r>
            <w:r w:rsidRPr="00786023">
              <w:rPr>
                <w:lang w:eastAsia="zh-CN"/>
              </w:rPr>
              <w:t>TE</w:t>
            </w:r>
            <w:r w:rsidRPr="00786023">
              <w:rPr>
                <w:vertAlign w:val="subscript"/>
                <w:lang w:eastAsia="zh-CN"/>
              </w:rPr>
              <w:t>UE-DL-RX</w:t>
            </w:r>
            <w:r w:rsidRPr="00786023">
              <w:rPr>
                <w:vertAlign w:val="subscript"/>
                <w:lang w:eastAsia="zh-CN"/>
              </w:rPr>
              <w:br/>
            </w:r>
            <w:r w:rsidRPr="00786023">
              <w:t>(independence assumption, corresponding to the worst case)</w:t>
            </w:r>
          </w:p>
        </w:tc>
      </w:tr>
      <w:tr w:rsidR="00EF3B00" w:rsidRPr="00786023" w14:paraId="7CAF879C" w14:textId="77777777" w:rsidTr="005008B1">
        <w:tc>
          <w:tcPr>
            <w:tcW w:w="3823" w:type="dxa"/>
          </w:tcPr>
          <w:p w14:paraId="3A8BF299" w14:textId="77777777" w:rsidR="00EF3B00" w:rsidRPr="00786023" w:rsidRDefault="00EF3B00" w:rsidP="005008B1">
            <w:pPr>
              <w:jc w:val="both"/>
              <w:rPr>
                <w:lang w:eastAsia="zh-CN"/>
              </w:rPr>
            </w:pPr>
            <w:r w:rsidRPr="00786023">
              <w:t>TE</w:t>
            </w:r>
            <w:r w:rsidRPr="00786023">
              <w:rPr>
                <w:vertAlign w:val="subscript"/>
              </w:rPr>
              <w:t>SFN-to-AI</w:t>
            </w:r>
          </w:p>
        </w:tc>
        <w:tc>
          <w:tcPr>
            <w:tcW w:w="5806" w:type="dxa"/>
            <w:gridSpan w:val="2"/>
          </w:tcPr>
          <w:p w14:paraId="25E69C38" w14:textId="2C07AD31" w:rsidR="00EF3B00" w:rsidRPr="00786023" w:rsidRDefault="00BE60D5" w:rsidP="005008B1">
            <w:pPr>
              <w:jc w:val="center"/>
            </w:pPr>
            <w:r w:rsidRPr="00786023">
              <w:t>±</w:t>
            </w:r>
            <w:r w:rsidR="00EF3B00" w:rsidRPr="00786023">
              <w:t xml:space="preserve">32,5ns for </w:t>
            </w:r>
            <w:r w:rsidRPr="00786023">
              <w:t>Scenario 1 and 2 (</w:t>
            </w:r>
            <w:r w:rsidR="00EF3B00" w:rsidRPr="00786023">
              <w:t>control-to-control</w:t>
            </w:r>
            <w:r w:rsidRPr="00786023">
              <w:t xml:space="preserve"> use case)</w:t>
            </w:r>
          </w:p>
          <w:p w14:paraId="1B03D282" w14:textId="25318BFC" w:rsidR="00EF3B00" w:rsidRPr="00786023" w:rsidRDefault="00BE60D5" w:rsidP="005008B1">
            <w:pPr>
              <w:jc w:val="center"/>
            </w:pPr>
            <w:r w:rsidRPr="00786023">
              <w:t>±</w:t>
            </w:r>
            <w:r w:rsidR="00EF3B00" w:rsidRPr="00786023">
              <w:t>100ns for</w:t>
            </w:r>
            <w:r w:rsidRPr="00786023">
              <w:t xml:space="preserve"> Scenario 3</w:t>
            </w:r>
            <w:r w:rsidR="00EF3B00" w:rsidRPr="00786023">
              <w:t xml:space="preserve"> </w:t>
            </w:r>
            <w:r w:rsidRPr="00786023">
              <w:t>(</w:t>
            </w:r>
            <w:r w:rsidR="00EF3B00" w:rsidRPr="00786023">
              <w:t>smart grid</w:t>
            </w:r>
            <w:r w:rsidRPr="00786023">
              <w:t xml:space="preserve"> use case)</w:t>
            </w:r>
          </w:p>
        </w:tc>
      </w:tr>
    </w:tbl>
    <w:p w14:paraId="0D62A6D5" w14:textId="77777777" w:rsidR="00EF3B00" w:rsidRPr="00786023" w:rsidRDefault="00EF3B00" w:rsidP="00EF3B00"/>
    <w:p w14:paraId="2FCBFCD2" w14:textId="77777777" w:rsidR="006439CB" w:rsidRPr="00786023" w:rsidRDefault="006439CB" w:rsidP="00EF3B00"/>
    <w:sectPr w:rsidR="006439CB" w:rsidRPr="0078602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57F57" w14:textId="77777777" w:rsidR="008C0ACC" w:rsidRDefault="008C0ACC">
      <w:r>
        <w:separator/>
      </w:r>
    </w:p>
  </w:endnote>
  <w:endnote w:type="continuationSeparator" w:id="0">
    <w:p w14:paraId="51D4F82C" w14:textId="77777777" w:rsidR="008C0ACC" w:rsidRDefault="008C0ACC">
      <w:r>
        <w:continuationSeparator/>
      </w:r>
    </w:p>
  </w:endnote>
  <w:endnote w:type="continuationNotice" w:id="1">
    <w:p w14:paraId="5995DB33" w14:textId="77777777" w:rsidR="008C0ACC" w:rsidRDefault="008C0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1A337" w14:textId="77777777" w:rsidR="008C0ACC" w:rsidRDefault="008C0ACC">
      <w:r>
        <w:separator/>
      </w:r>
    </w:p>
  </w:footnote>
  <w:footnote w:type="continuationSeparator" w:id="0">
    <w:p w14:paraId="5FC6736A" w14:textId="77777777" w:rsidR="008C0ACC" w:rsidRDefault="008C0ACC">
      <w:r>
        <w:continuationSeparator/>
      </w:r>
    </w:p>
  </w:footnote>
  <w:footnote w:type="continuationNotice" w:id="1">
    <w:p w14:paraId="3E6E395F" w14:textId="77777777" w:rsidR="008C0ACC" w:rsidRDefault="008C0A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343A80"/>
    <w:multiLevelType w:val="hybridMultilevel"/>
    <w:tmpl w:val="1B8C17D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F29D2"/>
    <w:multiLevelType w:val="hybridMultilevel"/>
    <w:tmpl w:val="8A2AEF34"/>
    <w:lvl w:ilvl="0" w:tplc="366E6B0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209CC"/>
    <w:multiLevelType w:val="hybridMultilevel"/>
    <w:tmpl w:val="863E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39455C"/>
    <w:multiLevelType w:val="hybridMultilevel"/>
    <w:tmpl w:val="1A82541E"/>
    <w:lvl w:ilvl="0" w:tplc="61B8479E">
      <w:start w:val="1"/>
      <w:numFmt w:val="bullet"/>
      <w:lvlText w:val="•"/>
      <w:lvlJc w:val="left"/>
      <w:pPr>
        <w:tabs>
          <w:tab w:val="num" w:pos="720"/>
        </w:tabs>
        <w:ind w:left="720" w:hanging="360"/>
      </w:pPr>
      <w:rPr>
        <w:rFonts w:ascii="Arial" w:hAnsi="Arial" w:hint="default"/>
      </w:rPr>
    </w:lvl>
    <w:lvl w:ilvl="1" w:tplc="F176C968">
      <w:start w:val="1"/>
      <w:numFmt w:val="bullet"/>
      <w:lvlText w:val="•"/>
      <w:lvlJc w:val="left"/>
      <w:pPr>
        <w:tabs>
          <w:tab w:val="num" w:pos="1440"/>
        </w:tabs>
        <w:ind w:left="1440" w:hanging="360"/>
      </w:pPr>
      <w:rPr>
        <w:rFonts w:ascii="Arial" w:hAnsi="Arial" w:hint="default"/>
      </w:rPr>
    </w:lvl>
    <w:lvl w:ilvl="2" w:tplc="451A8578" w:tentative="1">
      <w:start w:val="1"/>
      <w:numFmt w:val="bullet"/>
      <w:lvlText w:val="•"/>
      <w:lvlJc w:val="left"/>
      <w:pPr>
        <w:tabs>
          <w:tab w:val="num" w:pos="2160"/>
        </w:tabs>
        <w:ind w:left="2160" w:hanging="360"/>
      </w:pPr>
      <w:rPr>
        <w:rFonts w:ascii="Arial" w:hAnsi="Arial" w:hint="default"/>
      </w:rPr>
    </w:lvl>
    <w:lvl w:ilvl="3" w:tplc="B8DE8B8E" w:tentative="1">
      <w:start w:val="1"/>
      <w:numFmt w:val="bullet"/>
      <w:lvlText w:val="•"/>
      <w:lvlJc w:val="left"/>
      <w:pPr>
        <w:tabs>
          <w:tab w:val="num" w:pos="2880"/>
        </w:tabs>
        <w:ind w:left="2880" w:hanging="360"/>
      </w:pPr>
      <w:rPr>
        <w:rFonts w:ascii="Arial" w:hAnsi="Arial" w:hint="default"/>
      </w:rPr>
    </w:lvl>
    <w:lvl w:ilvl="4" w:tplc="4BF8C4F8" w:tentative="1">
      <w:start w:val="1"/>
      <w:numFmt w:val="bullet"/>
      <w:lvlText w:val="•"/>
      <w:lvlJc w:val="left"/>
      <w:pPr>
        <w:tabs>
          <w:tab w:val="num" w:pos="3600"/>
        </w:tabs>
        <w:ind w:left="3600" w:hanging="360"/>
      </w:pPr>
      <w:rPr>
        <w:rFonts w:ascii="Arial" w:hAnsi="Arial" w:hint="default"/>
      </w:rPr>
    </w:lvl>
    <w:lvl w:ilvl="5" w:tplc="D65E5BB6" w:tentative="1">
      <w:start w:val="1"/>
      <w:numFmt w:val="bullet"/>
      <w:lvlText w:val="•"/>
      <w:lvlJc w:val="left"/>
      <w:pPr>
        <w:tabs>
          <w:tab w:val="num" w:pos="4320"/>
        </w:tabs>
        <w:ind w:left="4320" w:hanging="360"/>
      </w:pPr>
      <w:rPr>
        <w:rFonts w:ascii="Arial" w:hAnsi="Arial" w:hint="default"/>
      </w:rPr>
    </w:lvl>
    <w:lvl w:ilvl="6" w:tplc="CC6CD340" w:tentative="1">
      <w:start w:val="1"/>
      <w:numFmt w:val="bullet"/>
      <w:lvlText w:val="•"/>
      <w:lvlJc w:val="left"/>
      <w:pPr>
        <w:tabs>
          <w:tab w:val="num" w:pos="5040"/>
        </w:tabs>
        <w:ind w:left="5040" w:hanging="360"/>
      </w:pPr>
      <w:rPr>
        <w:rFonts w:ascii="Arial" w:hAnsi="Arial" w:hint="default"/>
      </w:rPr>
    </w:lvl>
    <w:lvl w:ilvl="7" w:tplc="F01AB66A" w:tentative="1">
      <w:start w:val="1"/>
      <w:numFmt w:val="bullet"/>
      <w:lvlText w:val="•"/>
      <w:lvlJc w:val="left"/>
      <w:pPr>
        <w:tabs>
          <w:tab w:val="num" w:pos="5760"/>
        </w:tabs>
        <w:ind w:left="5760" w:hanging="360"/>
      </w:pPr>
      <w:rPr>
        <w:rFonts w:ascii="Arial" w:hAnsi="Arial" w:hint="default"/>
      </w:rPr>
    </w:lvl>
    <w:lvl w:ilvl="8" w:tplc="92205B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D57A1F"/>
    <w:multiLevelType w:val="hybridMultilevel"/>
    <w:tmpl w:val="A99C5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E27296"/>
    <w:multiLevelType w:val="hybridMultilevel"/>
    <w:tmpl w:val="8E1409A6"/>
    <w:lvl w:ilvl="0" w:tplc="7D8CF6CA">
      <w:start w:val="1"/>
      <w:numFmt w:val="bullet"/>
      <w:lvlText w:val="•"/>
      <w:lvlJc w:val="left"/>
      <w:pPr>
        <w:tabs>
          <w:tab w:val="num" w:pos="720"/>
        </w:tabs>
        <w:ind w:left="720" w:hanging="360"/>
      </w:pPr>
      <w:rPr>
        <w:rFonts w:ascii="Arial" w:hAnsi="Arial" w:hint="default"/>
      </w:rPr>
    </w:lvl>
    <w:lvl w:ilvl="1" w:tplc="5066AEB8">
      <w:start w:val="1"/>
      <w:numFmt w:val="bullet"/>
      <w:lvlText w:val="•"/>
      <w:lvlJc w:val="left"/>
      <w:pPr>
        <w:tabs>
          <w:tab w:val="num" w:pos="1440"/>
        </w:tabs>
        <w:ind w:left="1440" w:hanging="360"/>
      </w:pPr>
      <w:rPr>
        <w:rFonts w:ascii="Arial" w:hAnsi="Arial" w:hint="default"/>
      </w:rPr>
    </w:lvl>
    <w:lvl w:ilvl="2" w:tplc="443AC412" w:tentative="1">
      <w:start w:val="1"/>
      <w:numFmt w:val="bullet"/>
      <w:lvlText w:val="•"/>
      <w:lvlJc w:val="left"/>
      <w:pPr>
        <w:tabs>
          <w:tab w:val="num" w:pos="2160"/>
        </w:tabs>
        <w:ind w:left="2160" w:hanging="360"/>
      </w:pPr>
      <w:rPr>
        <w:rFonts w:ascii="Arial" w:hAnsi="Arial" w:hint="default"/>
      </w:rPr>
    </w:lvl>
    <w:lvl w:ilvl="3" w:tplc="9E62B3EE" w:tentative="1">
      <w:start w:val="1"/>
      <w:numFmt w:val="bullet"/>
      <w:lvlText w:val="•"/>
      <w:lvlJc w:val="left"/>
      <w:pPr>
        <w:tabs>
          <w:tab w:val="num" w:pos="2880"/>
        </w:tabs>
        <w:ind w:left="2880" w:hanging="360"/>
      </w:pPr>
      <w:rPr>
        <w:rFonts w:ascii="Arial" w:hAnsi="Arial" w:hint="default"/>
      </w:rPr>
    </w:lvl>
    <w:lvl w:ilvl="4" w:tplc="5DA01C04" w:tentative="1">
      <w:start w:val="1"/>
      <w:numFmt w:val="bullet"/>
      <w:lvlText w:val="•"/>
      <w:lvlJc w:val="left"/>
      <w:pPr>
        <w:tabs>
          <w:tab w:val="num" w:pos="3600"/>
        </w:tabs>
        <w:ind w:left="3600" w:hanging="360"/>
      </w:pPr>
      <w:rPr>
        <w:rFonts w:ascii="Arial" w:hAnsi="Arial" w:hint="default"/>
      </w:rPr>
    </w:lvl>
    <w:lvl w:ilvl="5" w:tplc="0BFAB65E" w:tentative="1">
      <w:start w:val="1"/>
      <w:numFmt w:val="bullet"/>
      <w:lvlText w:val="•"/>
      <w:lvlJc w:val="left"/>
      <w:pPr>
        <w:tabs>
          <w:tab w:val="num" w:pos="4320"/>
        </w:tabs>
        <w:ind w:left="4320" w:hanging="360"/>
      </w:pPr>
      <w:rPr>
        <w:rFonts w:ascii="Arial" w:hAnsi="Arial" w:hint="default"/>
      </w:rPr>
    </w:lvl>
    <w:lvl w:ilvl="6" w:tplc="ED7A0AE2" w:tentative="1">
      <w:start w:val="1"/>
      <w:numFmt w:val="bullet"/>
      <w:lvlText w:val="•"/>
      <w:lvlJc w:val="left"/>
      <w:pPr>
        <w:tabs>
          <w:tab w:val="num" w:pos="5040"/>
        </w:tabs>
        <w:ind w:left="5040" w:hanging="360"/>
      </w:pPr>
      <w:rPr>
        <w:rFonts w:ascii="Arial" w:hAnsi="Arial" w:hint="default"/>
      </w:rPr>
    </w:lvl>
    <w:lvl w:ilvl="7" w:tplc="E402BE3A" w:tentative="1">
      <w:start w:val="1"/>
      <w:numFmt w:val="bullet"/>
      <w:lvlText w:val="•"/>
      <w:lvlJc w:val="left"/>
      <w:pPr>
        <w:tabs>
          <w:tab w:val="num" w:pos="5760"/>
        </w:tabs>
        <w:ind w:left="5760" w:hanging="360"/>
      </w:pPr>
      <w:rPr>
        <w:rFonts w:ascii="Arial" w:hAnsi="Arial" w:hint="default"/>
      </w:rPr>
    </w:lvl>
    <w:lvl w:ilvl="8" w:tplc="6242F1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6" w15:restartNumberingAfterBreak="0">
    <w:nsid w:val="256010AF"/>
    <w:multiLevelType w:val="hybridMultilevel"/>
    <w:tmpl w:val="1CF8A0E8"/>
    <w:lvl w:ilvl="0" w:tplc="95FC8A2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DF00133"/>
    <w:multiLevelType w:val="hybridMultilevel"/>
    <w:tmpl w:val="5C42E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B0D"/>
    <w:multiLevelType w:val="hybridMultilevel"/>
    <w:tmpl w:val="50FC5288"/>
    <w:lvl w:ilvl="0" w:tplc="7EF2678C">
      <w:start w:val="1"/>
      <w:numFmt w:val="bullet"/>
      <w:lvlText w:val="•"/>
      <w:lvlJc w:val="left"/>
      <w:pPr>
        <w:tabs>
          <w:tab w:val="num" w:pos="720"/>
        </w:tabs>
        <w:ind w:left="720" w:hanging="360"/>
      </w:pPr>
      <w:rPr>
        <w:rFonts w:ascii="Arial" w:hAnsi="Arial" w:hint="default"/>
      </w:rPr>
    </w:lvl>
    <w:lvl w:ilvl="1" w:tplc="CF9ACCD0" w:tentative="1">
      <w:start w:val="1"/>
      <w:numFmt w:val="bullet"/>
      <w:lvlText w:val="•"/>
      <w:lvlJc w:val="left"/>
      <w:pPr>
        <w:tabs>
          <w:tab w:val="num" w:pos="1440"/>
        </w:tabs>
        <w:ind w:left="1440" w:hanging="360"/>
      </w:pPr>
      <w:rPr>
        <w:rFonts w:ascii="Arial" w:hAnsi="Arial" w:hint="default"/>
      </w:rPr>
    </w:lvl>
    <w:lvl w:ilvl="2" w:tplc="DCBEE2FC">
      <w:start w:val="1"/>
      <w:numFmt w:val="bullet"/>
      <w:lvlText w:val="•"/>
      <w:lvlJc w:val="left"/>
      <w:pPr>
        <w:tabs>
          <w:tab w:val="num" w:pos="2160"/>
        </w:tabs>
        <w:ind w:left="2160" w:hanging="360"/>
      </w:pPr>
      <w:rPr>
        <w:rFonts w:ascii="Arial" w:hAnsi="Arial" w:hint="default"/>
      </w:rPr>
    </w:lvl>
    <w:lvl w:ilvl="3" w:tplc="90F200DC">
      <w:start w:val="1"/>
      <w:numFmt w:val="bullet"/>
      <w:lvlText w:val="•"/>
      <w:lvlJc w:val="left"/>
      <w:pPr>
        <w:tabs>
          <w:tab w:val="num" w:pos="2880"/>
        </w:tabs>
        <w:ind w:left="2880" w:hanging="360"/>
      </w:pPr>
      <w:rPr>
        <w:rFonts w:ascii="Arial" w:hAnsi="Arial" w:hint="default"/>
      </w:rPr>
    </w:lvl>
    <w:lvl w:ilvl="4" w:tplc="4A24A302" w:tentative="1">
      <w:start w:val="1"/>
      <w:numFmt w:val="bullet"/>
      <w:lvlText w:val="•"/>
      <w:lvlJc w:val="left"/>
      <w:pPr>
        <w:tabs>
          <w:tab w:val="num" w:pos="3600"/>
        </w:tabs>
        <w:ind w:left="3600" w:hanging="360"/>
      </w:pPr>
      <w:rPr>
        <w:rFonts w:ascii="Arial" w:hAnsi="Arial" w:hint="default"/>
      </w:rPr>
    </w:lvl>
    <w:lvl w:ilvl="5" w:tplc="2F2E540E" w:tentative="1">
      <w:start w:val="1"/>
      <w:numFmt w:val="bullet"/>
      <w:lvlText w:val="•"/>
      <w:lvlJc w:val="left"/>
      <w:pPr>
        <w:tabs>
          <w:tab w:val="num" w:pos="4320"/>
        </w:tabs>
        <w:ind w:left="4320" w:hanging="360"/>
      </w:pPr>
      <w:rPr>
        <w:rFonts w:ascii="Arial" w:hAnsi="Arial" w:hint="default"/>
      </w:rPr>
    </w:lvl>
    <w:lvl w:ilvl="6" w:tplc="342CF026" w:tentative="1">
      <w:start w:val="1"/>
      <w:numFmt w:val="bullet"/>
      <w:lvlText w:val="•"/>
      <w:lvlJc w:val="left"/>
      <w:pPr>
        <w:tabs>
          <w:tab w:val="num" w:pos="5040"/>
        </w:tabs>
        <w:ind w:left="5040" w:hanging="360"/>
      </w:pPr>
      <w:rPr>
        <w:rFonts w:ascii="Arial" w:hAnsi="Arial" w:hint="default"/>
      </w:rPr>
    </w:lvl>
    <w:lvl w:ilvl="7" w:tplc="619E489C" w:tentative="1">
      <w:start w:val="1"/>
      <w:numFmt w:val="bullet"/>
      <w:lvlText w:val="•"/>
      <w:lvlJc w:val="left"/>
      <w:pPr>
        <w:tabs>
          <w:tab w:val="num" w:pos="5760"/>
        </w:tabs>
        <w:ind w:left="5760" w:hanging="360"/>
      </w:pPr>
      <w:rPr>
        <w:rFonts w:ascii="Arial" w:hAnsi="Arial" w:hint="default"/>
      </w:rPr>
    </w:lvl>
    <w:lvl w:ilvl="8" w:tplc="07464F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031296F"/>
    <w:multiLevelType w:val="hybridMultilevel"/>
    <w:tmpl w:val="A9DE27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C9245C"/>
    <w:multiLevelType w:val="hybridMultilevel"/>
    <w:tmpl w:val="64269582"/>
    <w:lvl w:ilvl="0" w:tplc="DA68735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5E26ECA"/>
    <w:multiLevelType w:val="hybridMultilevel"/>
    <w:tmpl w:val="0EFAE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1775A"/>
    <w:multiLevelType w:val="hybridMultilevel"/>
    <w:tmpl w:val="99420B5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887F20"/>
    <w:multiLevelType w:val="hybridMultilevel"/>
    <w:tmpl w:val="67B64A2A"/>
    <w:lvl w:ilvl="0" w:tplc="7D6E6B48">
      <w:start w:val="1"/>
      <w:numFmt w:val="bullet"/>
      <w:lvlText w:val="•"/>
      <w:lvlJc w:val="left"/>
      <w:pPr>
        <w:tabs>
          <w:tab w:val="num" w:pos="720"/>
        </w:tabs>
        <w:ind w:left="720" w:hanging="360"/>
      </w:pPr>
      <w:rPr>
        <w:rFonts w:ascii="Arial" w:hAnsi="Arial" w:hint="default"/>
      </w:rPr>
    </w:lvl>
    <w:lvl w:ilvl="1" w:tplc="087266A2">
      <w:start w:val="1"/>
      <w:numFmt w:val="bullet"/>
      <w:lvlText w:val="•"/>
      <w:lvlJc w:val="left"/>
      <w:pPr>
        <w:tabs>
          <w:tab w:val="num" w:pos="1440"/>
        </w:tabs>
        <w:ind w:left="1440" w:hanging="360"/>
      </w:pPr>
      <w:rPr>
        <w:rFonts w:ascii="Arial" w:hAnsi="Arial" w:hint="default"/>
      </w:rPr>
    </w:lvl>
    <w:lvl w:ilvl="2" w:tplc="E272E87C" w:tentative="1">
      <w:start w:val="1"/>
      <w:numFmt w:val="bullet"/>
      <w:lvlText w:val="•"/>
      <w:lvlJc w:val="left"/>
      <w:pPr>
        <w:tabs>
          <w:tab w:val="num" w:pos="2160"/>
        </w:tabs>
        <w:ind w:left="2160" w:hanging="360"/>
      </w:pPr>
      <w:rPr>
        <w:rFonts w:ascii="Arial" w:hAnsi="Arial" w:hint="default"/>
      </w:rPr>
    </w:lvl>
    <w:lvl w:ilvl="3" w:tplc="691261A0" w:tentative="1">
      <w:start w:val="1"/>
      <w:numFmt w:val="bullet"/>
      <w:lvlText w:val="•"/>
      <w:lvlJc w:val="left"/>
      <w:pPr>
        <w:tabs>
          <w:tab w:val="num" w:pos="2880"/>
        </w:tabs>
        <w:ind w:left="2880" w:hanging="360"/>
      </w:pPr>
      <w:rPr>
        <w:rFonts w:ascii="Arial" w:hAnsi="Arial" w:hint="default"/>
      </w:rPr>
    </w:lvl>
    <w:lvl w:ilvl="4" w:tplc="A50652F0" w:tentative="1">
      <w:start w:val="1"/>
      <w:numFmt w:val="bullet"/>
      <w:lvlText w:val="•"/>
      <w:lvlJc w:val="left"/>
      <w:pPr>
        <w:tabs>
          <w:tab w:val="num" w:pos="3600"/>
        </w:tabs>
        <w:ind w:left="3600" w:hanging="360"/>
      </w:pPr>
      <w:rPr>
        <w:rFonts w:ascii="Arial" w:hAnsi="Arial" w:hint="default"/>
      </w:rPr>
    </w:lvl>
    <w:lvl w:ilvl="5" w:tplc="26444E42" w:tentative="1">
      <w:start w:val="1"/>
      <w:numFmt w:val="bullet"/>
      <w:lvlText w:val="•"/>
      <w:lvlJc w:val="left"/>
      <w:pPr>
        <w:tabs>
          <w:tab w:val="num" w:pos="4320"/>
        </w:tabs>
        <w:ind w:left="4320" w:hanging="360"/>
      </w:pPr>
      <w:rPr>
        <w:rFonts w:ascii="Arial" w:hAnsi="Arial" w:hint="default"/>
      </w:rPr>
    </w:lvl>
    <w:lvl w:ilvl="6" w:tplc="BD34FD3A" w:tentative="1">
      <w:start w:val="1"/>
      <w:numFmt w:val="bullet"/>
      <w:lvlText w:val="•"/>
      <w:lvlJc w:val="left"/>
      <w:pPr>
        <w:tabs>
          <w:tab w:val="num" w:pos="5040"/>
        </w:tabs>
        <w:ind w:left="5040" w:hanging="360"/>
      </w:pPr>
      <w:rPr>
        <w:rFonts w:ascii="Arial" w:hAnsi="Arial" w:hint="default"/>
      </w:rPr>
    </w:lvl>
    <w:lvl w:ilvl="7" w:tplc="5D4CAA5C" w:tentative="1">
      <w:start w:val="1"/>
      <w:numFmt w:val="bullet"/>
      <w:lvlText w:val="•"/>
      <w:lvlJc w:val="left"/>
      <w:pPr>
        <w:tabs>
          <w:tab w:val="num" w:pos="5760"/>
        </w:tabs>
        <w:ind w:left="5760" w:hanging="360"/>
      </w:pPr>
      <w:rPr>
        <w:rFonts w:ascii="Arial" w:hAnsi="Arial" w:hint="default"/>
      </w:rPr>
    </w:lvl>
    <w:lvl w:ilvl="8" w:tplc="3456447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C4174B"/>
    <w:multiLevelType w:val="hybridMultilevel"/>
    <w:tmpl w:val="23944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36"/>
  </w:num>
  <w:num w:numId="3">
    <w:abstractNumId w:val="0"/>
  </w:num>
  <w:num w:numId="4">
    <w:abstractNumId w:val="6"/>
  </w:num>
  <w:num w:numId="5">
    <w:abstractNumId w:val="23"/>
  </w:num>
  <w:num w:numId="6">
    <w:abstractNumId w:val="38"/>
  </w:num>
  <w:num w:numId="7">
    <w:abstractNumId w:val="25"/>
  </w:num>
  <w:num w:numId="8">
    <w:abstractNumId w:val="22"/>
  </w:num>
  <w:num w:numId="9">
    <w:abstractNumId w:val="44"/>
  </w:num>
  <w:num w:numId="10">
    <w:abstractNumId w:val="10"/>
  </w:num>
  <w:num w:numId="11">
    <w:abstractNumId w:val="27"/>
  </w:num>
  <w:num w:numId="12">
    <w:abstractNumId w:val="9"/>
  </w:num>
  <w:num w:numId="13">
    <w:abstractNumId w:val="20"/>
  </w:num>
  <w:num w:numId="14">
    <w:abstractNumId w:val="31"/>
  </w:num>
  <w:num w:numId="15">
    <w:abstractNumId w:val="24"/>
  </w:num>
  <w:num w:numId="16">
    <w:abstractNumId w:val="3"/>
  </w:num>
  <w:num w:numId="17">
    <w:abstractNumId w:val="30"/>
  </w:num>
  <w:num w:numId="18">
    <w:abstractNumId w:val="21"/>
  </w:num>
  <w:num w:numId="19">
    <w:abstractNumId w:val="26"/>
  </w:num>
  <w:num w:numId="20">
    <w:abstractNumId w:val="43"/>
  </w:num>
  <w:num w:numId="21">
    <w:abstractNumId w:val="47"/>
  </w:num>
  <w:num w:numId="22">
    <w:abstractNumId w:val="28"/>
  </w:num>
  <w:num w:numId="23">
    <w:abstractNumId w:val="18"/>
  </w:num>
  <w:num w:numId="24">
    <w:abstractNumId w:val="11"/>
  </w:num>
  <w:num w:numId="25">
    <w:abstractNumId w:val="40"/>
  </w:num>
  <w:num w:numId="26">
    <w:abstractNumId w:val="35"/>
  </w:num>
  <w:num w:numId="27">
    <w:abstractNumId w:val="13"/>
  </w:num>
  <w:num w:numId="28">
    <w:abstractNumId w:val="16"/>
  </w:num>
  <w:num w:numId="29">
    <w:abstractNumId w:val="32"/>
  </w:num>
  <w:num w:numId="30">
    <w:abstractNumId w:val="34"/>
  </w:num>
  <w:num w:numId="31">
    <w:abstractNumId w:val="4"/>
  </w:num>
  <w:num w:numId="32">
    <w:abstractNumId w:val="33"/>
  </w:num>
  <w:num w:numId="33">
    <w:abstractNumId w:val="29"/>
  </w:num>
  <w:num w:numId="34">
    <w:abstractNumId w:val="15"/>
  </w:num>
  <w:num w:numId="35">
    <w:abstractNumId w:val="42"/>
  </w:num>
  <w:num w:numId="36">
    <w:abstractNumId w:val="8"/>
  </w:num>
  <w:num w:numId="37">
    <w:abstractNumId w:val="17"/>
  </w:num>
  <w:num w:numId="38">
    <w:abstractNumId w:val="2"/>
  </w:num>
  <w:num w:numId="39">
    <w:abstractNumId w:val="7"/>
  </w:num>
  <w:num w:numId="40">
    <w:abstractNumId w:val="46"/>
  </w:num>
  <w:num w:numId="41">
    <w:abstractNumId w:val="39"/>
  </w:num>
  <w:num w:numId="42">
    <w:abstractNumId w:val="19"/>
  </w:num>
  <w:num w:numId="43">
    <w:abstractNumId w:val="37"/>
  </w:num>
  <w:num w:numId="44">
    <w:abstractNumId w:val="37"/>
  </w:num>
  <w:num w:numId="45">
    <w:abstractNumId w:val="45"/>
  </w:num>
  <w:num w:numId="46">
    <w:abstractNumId w:val="5"/>
  </w:num>
  <w:num w:numId="47">
    <w:abstractNumId w:val="1"/>
  </w:num>
  <w:num w:numId="48">
    <w:abstractNumId w:val="14"/>
  </w:num>
  <w:num w:numId="49">
    <w:abstractNumId w:val="37"/>
  </w:num>
  <w:num w:numId="50">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9B"/>
    <w:rsid w:val="00000FD5"/>
    <w:rsid w:val="0000159F"/>
    <w:rsid w:val="00002496"/>
    <w:rsid w:val="00002B30"/>
    <w:rsid w:val="00002DED"/>
    <w:rsid w:val="00003986"/>
    <w:rsid w:val="00003E20"/>
    <w:rsid w:val="000042D9"/>
    <w:rsid w:val="00004AC8"/>
    <w:rsid w:val="00005107"/>
    <w:rsid w:val="000053BA"/>
    <w:rsid w:val="000058E4"/>
    <w:rsid w:val="00006055"/>
    <w:rsid w:val="000067CA"/>
    <w:rsid w:val="00006AD4"/>
    <w:rsid w:val="00006CB9"/>
    <w:rsid w:val="00006DD7"/>
    <w:rsid w:val="000074C4"/>
    <w:rsid w:val="000079A6"/>
    <w:rsid w:val="00007E02"/>
    <w:rsid w:val="00010674"/>
    <w:rsid w:val="00010E2C"/>
    <w:rsid w:val="00011BB2"/>
    <w:rsid w:val="00012505"/>
    <w:rsid w:val="00012685"/>
    <w:rsid w:val="0001281F"/>
    <w:rsid w:val="00012C4F"/>
    <w:rsid w:val="00012D12"/>
    <w:rsid w:val="000131D1"/>
    <w:rsid w:val="00013455"/>
    <w:rsid w:val="000134E3"/>
    <w:rsid w:val="00013632"/>
    <w:rsid w:val="0001371E"/>
    <w:rsid w:val="00013F5E"/>
    <w:rsid w:val="0001403F"/>
    <w:rsid w:val="0001487F"/>
    <w:rsid w:val="00014F35"/>
    <w:rsid w:val="00014F39"/>
    <w:rsid w:val="000151B9"/>
    <w:rsid w:val="00015F98"/>
    <w:rsid w:val="00015FAB"/>
    <w:rsid w:val="000166AC"/>
    <w:rsid w:val="0001676D"/>
    <w:rsid w:val="00016E06"/>
    <w:rsid w:val="00016E65"/>
    <w:rsid w:val="00017047"/>
    <w:rsid w:val="00017B7F"/>
    <w:rsid w:val="00017E69"/>
    <w:rsid w:val="00017EDA"/>
    <w:rsid w:val="0002025A"/>
    <w:rsid w:val="00020A10"/>
    <w:rsid w:val="00020FE3"/>
    <w:rsid w:val="000212A5"/>
    <w:rsid w:val="00022425"/>
    <w:rsid w:val="00022B8C"/>
    <w:rsid w:val="00023742"/>
    <w:rsid w:val="0002484B"/>
    <w:rsid w:val="00024AEF"/>
    <w:rsid w:val="000257A5"/>
    <w:rsid w:val="00025F0E"/>
    <w:rsid w:val="00026C65"/>
    <w:rsid w:val="00027526"/>
    <w:rsid w:val="00027755"/>
    <w:rsid w:val="00027864"/>
    <w:rsid w:val="0002789E"/>
    <w:rsid w:val="00027D8D"/>
    <w:rsid w:val="00030048"/>
    <w:rsid w:val="0003072C"/>
    <w:rsid w:val="0003072D"/>
    <w:rsid w:val="000314B3"/>
    <w:rsid w:val="000314CD"/>
    <w:rsid w:val="00032305"/>
    <w:rsid w:val="0003332B"/>
    <w:rsid w:val="00033544"/>
    <w:rsid w:val="00034343"/>
    <w:rsid w:val="0003479E"/>
    <w:rsid w:val="00035163"/>
    <w:rsid w:val="00035691"/>
    <w:rsid w:val="00035951"/>
    <w:rsid w:val="00036194"/>
    <w:rsid w:val="000362CD"/>
    <w:rsid w:val="0003682E"/>
    <w:rsid w:val="00036D79"/>
    <w:rsid w:val="00036E48"/>
    <w:rsid w:val="0003767C"/>
    <w:rsid w:val="00037E71"/>
    <w:rsid w:val="00040737"/>
    <w:rsid w:val="000408F7"/>
    <w:rsid w:val="00040F4F"/>
    <w:rsid w:val="0004132D"/>
    <w:rsid w:val="00041B45"/>
    <w:rsid w:val="00041C23"/>
    <w:rsid w:val="00041C9D"/>
    <w:rsid w:val="00041F1A"/>
    <w:rsid w:val="00044CFA"/>
    <w:rsid w:val="00045060"/>
    <w:rsid w:val="000459C7"/>
    <w:rsid w:val="00046630"/>
    <w:rsid w:val="00046C80"/>
    <w:rsid w:val="000474D4"/>
    <w:rsid w:val="00047966"/>
    <w:rsid w:val="00050112"/>
    <w:rsid w:val="00050276"/>
    <w:rsid w:val="00050466"/>
    <w:rsid w:val="000505CC"/>
    <w:rsid w:val="00050D39"/>
    <w:rsid w:val="00050E2C"/>
    <w:rsid w:val="00050EDB"/>
    <w:rsid w:val="000511F9"/>
    <w:rsid w:val="00051B32"/>
    <w:rsid w:val="00051B56"/>
    <w:rsid w:val="0005230E"/>
    <w:rsid w:val="00052850"/>
    <w:rsid w:val="000528A2"/>
    <w:rsid w:val="00052BBA"/>
    <w:rsid w:val="00052EFD"/>
    <w:rsid w:val="00053588"/>
    <w:rsid w:val="00054D9D"/>
    <w:rsid w:val="000550C3"/>
    <w:rsid w:val="00055676"/>
    <w:rsid w:val="00055B2B"/>
    <w:rsid w:val="00055F23"/>
    <w:rsid w:val="00056544"/>
    <w:rsid w:val="00057518"/>
    <w:rsid w:val="00060016"/>
    <w:rsid w:val="00060D8E"/>
    <w:rsid w:val="00062159"/>
    <w:rsid w:val="0006246D"/>
    <w:rsid w:val="0006255B"/>
    <w:rsid w:val="00063BA2"/>
    <w:rsid w:val="00063D9E"/>
    <w:rsid w:val="00064AD3"/>
    <w:rsid w:val="00065088"/>
    <w:rsid w:val="000652D3"/>
    <w:rsid w:val="000654A0"/>
    <w:rsid w:val="000655AB"/>
    <w:rsid w:val="0006562C"/>
    <w:rsid w:val="00065E94"/>
    <w:rsid w:val="00066719"/>
    <w:rsid w:val="000669EE"/>
    <w:rsid w:val="00066CE9"/>
    <w:rsid w:val="00066E6E"/>
    <w:rsid w:val="0006728F"/>
    <w:rsid w:val="00067408"/>
    <w:rsid w:val="00067DF8"/>
    <w:rsid w:val="0007010E"/>
    <w:rsid w:val="000701AD"/>
    <w:rsid w:val="000707CA"/>
    <w:rsid w:val="00070BDE"/>
    <w:rsid w:val="00070D21"/>
    <w:rsid w:val="000717FB"/>
    <w:rsid w:val="000719BF"/>
    <w:rsid w:val="0007208A"/>
    <w:rsid w:val="0007213C"/>
    <w:rsid w:val="00072BBA"/>
    <w:rsid w:val="00072FF5"/>
    <w:rsid w:val="000730DC"/>
    <w:rsid w:val="00073577"/>
    <w:rsid w:val="000741F7"/>
    <w:rsid w:val="00074494"/>
    <w:rsid w:val="00074666"/>
    <w:rsid w:val="00074E81"/>
    <w:rsid w:val="000750DA"/>
    <w:rsid w:val="00075965"/>
    <w:rsid w:val="00075FDA"/>
    <w:rsid w:val="00076386"/>
    <w:rsid w:val="00076D82"/>
    <w:rsid w:val="00076FE6"/>
    <w:rsid w:val="000775F8"/>
    <w:rsid w:val="00080BF9"/>
    <w:rsid w:val="00080FFF"/>
    <w:rsid w:val="00081EC2"/>
    <w:rsid w:val="00082154"/>
    <w:rsid w:val="00082B9F"/>
    <w:rsid w:val="000834C2"/>
    <w:rsid w:val="00083800"/>
    <w:rsid w:val="00084747"/>
    <w:rsid w:val="00084A65"/>
    <w:rsid w:val="00085151"/>
    <w:rsid w:val="0008559A"/>
    <w:rsid w:val="000855C8"/>
    <w:rsid w:val="00085DED"/>
    <w:rsid w:val="00085E70"/>
    <w:rsid w:val="00085EF6"/>
    <w:rsid w:val="000862D0"/>
    <w:rsid w:val="0008676E"/>
    <w:rsid w:val="00087EC1"/>
    <w:rsid w:val="000902C2"/>
    <w:rsid w:val="000908E4"/>
    <w:rsid w:val="00091A92"/>
    <w:rsid w:val="00092B7A"/>
    <w:rsid w:val="000939F6"/>
    <w:rsid w:val="00093C49"/>
    <w:rsid w:val="00095267"/>
    <w:rsid w:val="00095869"/>
    <w:rsid w:val="00095A05"/>
    <w:rsid w:val="00095A80"/>
    <w:rsid w:val="00096D25"/>
    <w:rsid w:val="0009726D"/>
    <w:rsid w:val="000973E1"/>
    <w:rsid w:val="000A1402"/>
    <w:rsid w:val="000A1924"/>
    <w:rsid w:val="000A1DEB"/>
    <w:rsid w:val="000A20BA"/>
    <w:rsid w:val="000A262C"/>
    <w:rsid w:val="000A2A1F"/>
    <w:rsid w:val="000A2BFE"/>
    <w:rsid w:val="000A2F7A"/>
    <w:rsid w:val="000A3C86"/>
    <w:rsid w:val="000A3C8D"/>
    <w:rsid w:val="000A3DFE"/>
    <w:rsid w:val="000A40EC"/>
    <w:rsid w:val="000A432E"/>
    <w:rsid w:val="000A54EE"/>
    <w:rsid w:val="000A6A23"/>
    <w:rsid w:val="000A6CF7"/>
    <w:rsid w:val="000A702B"/>
    <w:rsid w:val="000A7BC5"/>
    <w:rsid w:val="000A7FCA"/>
    <w:rsid w:val="000B02C0"/>
    <w:rsid w:val="000B0C45"/>
    <w:rsid w:val="000B13E1"/>
    <w:rsid w:val="000B16DB"/>
    <w:rsid w:val="000B1C5E"/>
    <w:rsid w:val="000B2282"/>
    <w:rsid w:val="000B27E9"/>
    <w:rsid w:val="000B28D1"/>
    <w:rsid w:val="000B29D5"/>
    <w:rsid w:val="000B2A11"/>
    <w:rsid w:val="000B2A5B"/>
    <w:rsid w:val="000B3AEF"/>
    <w:rsid w:val="000B3B91"/>
    <w:rsid w:val="000B4207"/>
    <w:rsid w:val="000B4B1B"/>
    <w:rsid w:val="000B4B8D"/>
    <w:rsid w:val="000B50C3"/>
    <w:rsid w:val="000B5AC9"/>
    <w:rsid w:val="000B5DF6"/>
    <w:rsid w:val="000B5F0A"/>
    <w:rsid w:val="000B640B"/>
    <w:rsid w:val="000B6734"/>
    <w:rsid w:val="000B6D35"/>
    <w:rsid w:val="000B6D65"/>
    <w:rsid w:val="000B7135"/>
    <w:rsid w:val="000C00A5"/>
    <w:rsid w:val="000C1D59"/>
    <w:rsid w:val="000C2B09"/>
    <w:rsid w:val="000C30CF"/>
    <w:rsid w:val="000C4403"/>
    <w:rsid w:val="000C501D"/>
    <w:rsid w:val="000C5443"/>
    <w:rsid w:val="000C5B5B"/>
    <w:rsid w:val="000C5CBA"/>
    <w:rsid w:val="000C74BA"/>
    <w:rsid w:val="000C7531"/>
    <w:rsid w:val="000C7BA7"/>
    <w:rsid w:val="000C7C3F"/>
    <w:rsid w:val="000D0BD6"/>
    <w:rsid w:val="000D0C61"/>
    <w:rsid w:val="000D1440"/>
    <w:rsid w:val="000D14A9"/>
    <w:rsid w:val="000D14D5"/>
    <w:rsid w:val="000D1B15"/>
    <w:rsid w:val="000D1BB6"/>
    <w:rsid w:val="000D1F2D"/>
    <w:rsid w:val="000D27AD"/>
    <w:rsid w:val="000D29D1"/>
    <w:rsid w:val="000D2B0A"/>
    <w:rsid w:val="000D3286"/>
    <w:rsid w:val="000D344D"/>
    <w:rsid w:val="000D38C1"/>
    <w:rsid w:val="000D3971"/>
    <w:rsid w:val="000D3F42"/>
    <w:rsid w:val="000D40CC"/>
    <w:rsid w:val="000D40E7"/>
    <w:rsid w:val="000D584F"/>
    <w:rsid w:val="000D5F66"/>
    <w:rsid w:val="000D6D1E"/>
    <w:rsid w:val="000D70FA"/>
    <w:rsid w:val="000D76BC"/>
    <w:rsid w:val="000D76EB"/>
    <w:rsid w:val="000D7750"/>
    <w:rsid w:val="000D7F6F"/>
    <w:rsid w:val="000E0266"/>
    <w:rsid w:val="000E049A"/>
    <w:rsid w:val="000E071E"/>
    <w:rsid w:val="000E0AA3"/>
    <w:rsid w:val="000E0DEE"/>
    <w:rsid w:val="000E10FF"/>
    <w:rsid w:val="000E181D"/>
    <w:rsid w:val="000E27AA"/>
    <w:rsid w:val="000E28FC"/>
    <w:rsid w:val="000E337A"/>
    <w:rsid w:val="000E33C2"/>
    <w:rsid w:val="000E34FD"/>
    <w:rsid w:val="000E36AC"/>
    <w:rsid w:val="000E4350"/>
    <w:rsid w:val="000E4376"/>
    <w:rsid w:val="000E4408"/>
    <w:rsid w:val="000E53AB"/>
    <w:rsid w:val="000E5716"/>
    <w:rsid w:val="000E6337"/>
    <w:rsid w:val="000E640A"/>
    <w:rsid w:val="000E76E9"/>
    <w:rsid w:val="000E7820"/>
    <w:rsid w:val="000E7A79"/>
    <w:rsid w:val="000E7CEE"/>
    <w:rsid w:val="000F15B2"/>
    <w:rsid w:val="000F19DE"/>
    <w:rsid w:val="000F2E1F"/>
    <w:rsid w:val="000F37B0"/>
    <w:rsid w:val="000F3DCF"/>
    <w:rsid w:val="000F4595"/>
    <w:rsid w:val="000F4CB2"/>
    <w:rsid w:val="000F4E44"/>
    <w:rsid w:val="000F4E90"/>
    <w:rsid w:val="000F568D"/>
    <w:rsid w:val="000F5B9B"/>
    <w:rsid w:val="000F5F55"/>
    <w:rsid w:val="000F68D0"/>
    <w:rsid w:val="000F6B15"/>
    <w:rsid w:val="000F7235"/>
    <w:rsid w:val="000F7A55"/>
    <w:rsid w:val="000F7D31"/>
    <w:rsid w:val="0010170B"/>
    <w:rsid w:val="00101C4F"/>
    <w:rsid w:val="00101CD7"/>
    <w:rsid w:val="00102367"/>
    <w:rsid w:val="00102C9F"/>
    <w:rsid w:val="00103FC9"/>
    <w:rsid w:val="001068D2"/>
    <w:rsid w:val="001069F2"/>
    <w:rsid w:val="0010758F"/>
    <w:rsid w:val="00107F92"/>
    <w:rsid w:val="001103BD"/>
    <w:rsid w:val="00111208"/>
    <w:rsid w:val="001115E4"/>
    <w:rsid w:val="00111808"/>
    <w:rsid w:val="0011193B"/>
    <w:rsid w:val="001120D7"/>
    <w:rsid w:val="00112220"/>
    <w:rsid w:val="00112757"/>
    <w:rsid w:val="00112A9D"/>
    <w:rsid w:val="0011339F"/>
    <w:rsid w:val="001135BA"/>
    <w:rsid w:val="00113B8F"/>
    <w:rsid w:val="00113EC8"/>
    <w:rsid w:val="0011431B"/>
    <w:rsid w:val="00114C9F"/>
    <w:rsid w:val="00114E8B"/>
    <w:rsid w:val="00114E96"/>
    <w:rsid w:val="001152C7"/>
    <w:rsid w:val="001154EF"/>
    <w:rsid w:val="00115C88"/>
    <w:rsid w:val="00115C93"/>
    <w:rsid w:val="0011644A"/>
    <w:rsid w:val="00116A2E"/>
    <w:rsid w:val="00117332"/>
    <w:rsid w:val="0011748E"/>
    <w:rsid w:val="0011784B"/>
    <w:rsid w:val="001204DD"/>
    <w:rsid w:val="00121FEC"/>
    <w:rsid w:val="00122839"/>
    <w:rsid w:val="00122E83"/>
    <w:rsid w:val="00123104"/>
    <w:rsid w:val="001237AC"/>
    <w:rsid w:val="00123A6D"/>
    <w:rsid w:val="00123FEF"/>
    <w:rsid w:val="00124018"/>
    <w:rsid w:val="001240F7"/>
    <w:rsid w:val="00124E12"/>
    <w:rsid w:val="00124E75"/>
    <w:rsid w:val="001263F0"/>
    <w:rsid w:val="0012673D"/>
    <w:rsid w:val="001269B8"/>
    <w:rsid w:val="00127099"/>
    <w:rsid w:val="001275C8"/>
    <w:rsid w:val="0013135E"/>
    <w:rsid w:val="0013151E"/>
    <w:rsid w:val="00132830"/>
    <w:rsid w:val="00132B71"/>
    <w:rsid w:val="001337A5"/>
    <w:rsid w:val="00133BAC"/>
    <w:rsid w:val="0013427A"/>
    <w:rsid w:val="001348FE"/>
    <w:rsid w:val="00134B36"/>
    <w:rsid w:val="00134D55"/>
    <w:rsid w:val="00134EC5"/>
    <w:rsid w:val="00135F7E"/>
    <w:rsid w:val="001360F3"/>
    <w:rsid w:val="001362C2"/>
    <w:rsid w:val="0013678C"/>
    <w:rsid w:val="00136955"/>
    <w:rsid w:val="00136957"/>
    <w:rsid w:val="00136E19"/>
    <w:rsid w:val="001371B2"/>
    <w:rsid w:val="00137575"/>
    <w:rsid w:val="00137583"/>
    <w:rsid w:val="00137AB9"/>
    <w:rsid w:val="00137C66"/>
    <w:rsid w:val="00137D78"/>
    <w:rsid w:val="0014060C"/>
    <w:rsid w:val="001409A0"/>
    <w:rsid w:val="001409FE"/>
    <w:rsid w:val="001416EF"/>
    <w:rsid w:val="00141E40"/>
    <w:rsid w:val="00141F08"/>
    <w:rsid w:val="00141FF2"/>
    <w:rsid w:val="0014287A"/>
    <w:rsid w:val="00142DE2"/>
    <w:rsid w:val="00143091"/>
    <w:rsid w:val="0014317E"/>
    <w:rsid w:val="001436A9"/>
    <w:rsid w:val="001436BC"/>
    <w:rsid w:val="0014390F"/>
    <w:rsid w:val="00143B35"/>
    <w:rsid w:val="00144C87"/>
    <w:rsid w:val="00145583"/>
    <w:rsid w:val="0014589F"/>
    <w:rsid w:val="001460E8"/>
    <w:rsid w:val="001467B1"/>
    <w:rsid w:val="0015011B"/>
    <w:rsid w:val="00150175"/>
    <w:rsid w:val="001502C8"/>
    <w:rsid w:val="00151011"/>
    <w:rsid w:val="00151178"/>
    <w:rsid w:val="00151224"/>
    <w:rsid w:val="0015130F"/>
    <w:rsid w:val="001515C1"/>
    <w:rsid w:val="001518C7"/>
    <w:rsid w:val="00152251"/>
    <w:rsid w:val="00152F2E"/>
    <w:rsid w:val="00153282"/>
    <w:rsid w:val="001532BA"/>
    <w:rsid w:val="00153965"/>
    <w:rsid w:val="00153FED"/>
    <w:rsid w:val="00155BFD"/>
    <w:rsid w:val="00155D2F"/>
    <w:rsid w:val="00156ABA"/>
    <w:rsid w:val="00156DCB"/>
    <w:rsid w:val="00157390"/>
    <w:rsid w:val="001602F4"/>
    <w:rsid w:val="00160998"/>
    <w:rsid w:val="00160CD6"/>
    <w:rsid w:val="00160F5F"/>
    <w:rsid w:val="00161B11"/>
    <w:rsid w:val="00162308"/>
    <w:rsid w:val="001624B2"/>
    <w:rsid w:val="0016316A"/>
    <w:rsid w:val="00163539"/>
    <w:rsid w:val="001635EC"/>
    <w:rsid w:val="0016381F"/>
    <w:rsid w:val="00163D1D"/>
    <w:rsid w:val="00163F72"/>
    <w:rsid w:val="00164171"/>
    <w:rsid w:val="00164A80"/>
    <w:rsid w:val="00164E58"/>
    <w:rsid w:val="00165033"/>
    <w:rsid w:val="00165926"/>
    <w:rsid w:val="001665EB"/>
    <w:rsid w:val="001670EA"/>
    <w:rsid w:val="001674A0"/>
    <w:rsid w:val="00170A50"/>
    <w:rsid w:val="00170A8B"/>
    <w:rsid w:val="00170B92"/>
    <w:rsid w:val="00171C6A"/>
    <w:rsid w:val="00173A15"/>
    <w:rsid w:val="00173D5A"/>
    <w:rsid w:val="0017407A"/>
    <w:rsid w:val="0017498B"/>
    <w:rsid w:val="00174E94"/>
    <w:rsid w:val="00174FFD"/>
    <w:rsid w:val="00175996"/>
    <w:rsid w:val="001759CA"/>
    <w:rsid w:val="00176DF5"/>
    <w:rsid w:val="0017726A"/>
    <w:rsid w:val="00177DD3"/>
    <w:rsid w:val="00180278"/>
    <w:rsid w:val="0018053D"/>
    <w:rsid w:val="001807F2"/>
    <w:rsid w:val="001818A7"/>
    <w:rsid w:val="00182725"/>
    <w:rsid w:val="001829C8"/>
    <w:rsid w:val="00183145"/>
    <w:rsid w:val="001846BF"/>
    <w:rsid w:val="00185BAD"/>
    <w:rsid w:val="00186118"/>
    <w:rsid w:val="00186904"/>
    <w:rsid w:val="00186B0A"/>
    <w:rsid w:val="001902B4"/>
    <w:rsid w:val="001905BD"/>
    <w:rsid w:val="00190FE7"/>
    <w:rsid w:val="001917B1"/>
    <w:rsid w:val="00191D00"/>
    <w:rsid w:val="00191DAD"/>
    <w:rsid w:val="00191E79"/>
    <w:rsid w:val="0019263E"/>
    <w:rsid w:val="00192FE6"/>
    <w:rsid w:val="0019360B"/>
    <w:rsid w:val="00193986"/>
    <w:rsid w:val="00193B08"/>
    <w:rsid w:val="00193B1C"/>
    <w:rsid w:val="00193BFF"/>
    <w:rsid w:val="00194570"/>
    <w:rsid w:val="00195A7A"/>
    <w:rsid w:val="00195CAD"/>
    <w:rsid w:val="00196AAB"/>
    <w:rsid w:val="00196BF4"/>
    <w:rsid w:val="001972DA"/>
    <w:rsid w:val="0019744B"/>
    <w:rsid w:val="001976AA"/>
    <w:rsid w:val="00197C28"/>
    <w:rsid w:val="001A02F6"/>
    <w:rsid w:val="001A1330"/>
    <w:rsid w:val="001A15C6"/>
    <w:rsid w:val="001A1772"/>
    <w:rsid w:val="001A3698"/>
    <w:rsid w:val="001A3EB1"/>
    <w:rsid w:val="001A5510"/>
    <w:rsid w:val="001A5C7B"/>
    <w:rsid w:val="001A5E19"/>
    <w:rsid w:val="001A63D8"/>
    <w:rsid w:val="001A6744"/>
    <w:rsid w:val="001A6805"/>
    <w:rsid w:val="001A77E1"/>
    <w:rsid w:val="001B01FA"/>
    <w:rsid w:val="001B0832"/>
    <w:rsid w:val="001B18A7"/>
    <w:rsid w:val="001B1A54"/>
    <w:rsid w:val="001B1D46"/>
    <w:rsid w:val="001B2153"/>
    <w:rsid w:val="001B2546"/>
    <w:rsid w:val="001B2638"/>
    <w:rsid w:val="001B2762"/>
    <w:rsid w:val="001B29FC"/>
    <w:rsid w:val="001B36FC"/>
    <w:rsid w:val="001B41ED"/>
    <w:rsid w:val="001B4607"/>
    <w:rsid w:val="001B4B9E"/>
    <w:rsid w:val="001B4FA7"/>
    <w:rsid w:val="001B5019"/>
    <w:rsid w:val="001B52EE"/>
    <w:rsid w:val="001B5ED9"/>
    <w:rsid w:val="001B61C6"/>
    <w:rsid w:val="001B62D7"/>
    <w:rsid w:val="001B7E0C"/>
    <w:rsid w:val="001C0674"/>
    <w:rsid w:val="001C0E7A"/>
    <w:rsid w:val="001C1405"/>
    <w:rsid w:val="001C1B93"/>
    <w:rsid w:val="001C226F"/>
    <w:rsid w:val="001C2E27"/>
    <w:rsid w:val="001C4FD4"/>
    <w:rsid w:val="001C5296"/>
    <w:rsid w:val="001C5AF0"/>
    <w:rsid w:val="001C66AC"/>
    <w:rsid w:val="001C6754"/>
    <w:rsid w:val="001C77F0"/>
    <w:rsid w:val="001D2510"/>
    <w:rsid w:val="001D2AA7"/>
    <w:rsid w:val="001D30C9"/>
    <w:rsid w:val="001D38A5"/>
    <w:rsid w:val="001D445B"/>
    <w:rsid w:val="001D46A0"/>
    <w:rsid w:val="001D4C6D"/>
    <w:rsid w:val="001D4CFA"/>
    <w:rsid w:val="001D4EDF"/>
    <w:rsid w:val="001D50C2"/>
    <w:rsid w:val="001D61AC"/>
    <w:rsid w:val="001D6ABB"/>
    <w:rsid w:val="001D731D"/>
    <w:rsid w:val="001D753C"/>
    <w:rsid w:val="001D7884"/>
    <w:rsid w:val="001D7CA4"/>
    <w:rsid w:val="001D7E58"/>
    <w:rsid w:val="001E02A1"/>
    <w:rsid w:val="001E0425"/>
    <w:rsid w:val="001E0595"/>
    <w:rsid w:val="001E13B3"/>
    <w:rsid w:val="001E1575"/>
    <w:rsid w:val="001E26CA"/>
    <w:rsid w:val="001E30A0"/>
    <w:rsid w:val="001E32B2"/>
    <w:rsid w:val="001E3DE1"/>
    <w:rsid w:val="001E43E7"/>
    <w:rsid w:val="001E4D4F"/>
    <w:rsid w:val="001E4E4B"/>
    <w:rsid w:val="001E54F9"/>
    <w:rsid w:val="001E57CF"/>
    <w:rsid w:val="001E5981"/>
    <w:rsid w:val="001E6492"/>
    <w:rsid w:val="001E6826"/>
    <w:rsid w:val="001E6E8E"/>
    <w:rsid w:val="001E74BA"/>
    <w:rsid w:val="001E7B9F"/>
    <w:rsid w:val="001F01FB"/>
    <w:rsid w:val="001F0658"/>
    <w:rsid w:val="001F0C29"/>
    <w:rsid w:val="001F0E92"/>
    <w:rsid w:val="001F156F"/>
    <w:rsid w:val="001F1987"/>
    <w:rsid w:val="001F1CE3"/>
    <w:rsid w:val="001F201D"/>
    <w:rsid w:val="001F21BC"/>
    <w:rsid w:val="001F22D5"/>
    <w:rsid w:val="001F23BD"/>
    <w:rsid w:val="001F34DA"/>
    <w:rsid w:val="001F424C"/>
    <w:rsid w:val="001F472F"/>
    <w:rsid w:val="001F49DB"/>
    <w:rsid w:val="001F4B32"/>
    <w:rsid w:val="001F4C34"/>
    <w:rsid w:val="001F4DAC"/>
    <w:rsid w:val="001F5019"/>
    <w:rsid w:val="001F51C5"/>
    <w:rsid w:val="001F55D7"/>
    <w:rsid w:val="001F63F8"/>
    <w:rsid w:val="001F65B0"/>
    <w:rsid w:val="001F67AA"/>
    <w:rsid w:val="001F6AFD"/>
    <w:rsid w:val="001F6C6E"/>
    <w:rsid w:val="001F7276"/>
    <w:rsid w:val="001F738D"/>
    <w:rsid w:val="001F7599"/>
    <w:rsid w:val="001F7915"/>
    <w:rsid w:val="001F7A33"/>
    <w:rsid w:val="002001E2"/>
    <w:rsid w:val="00200958"/>
    <w:rsid w:val="00201244"/>
    <w:rsid w:val="002020D7"/>
    <w:rsid w:val="00202980"/>
    <w:rsid w:val="002037A3"/>
    <w:rsid w:val="00204843"/>
    <w:rsid w:val="00204A2A"/>
    <w:rsid w:val="00204B22"/>
    <w:rsid w:val="00204B3A"/>
    <w:rsid w:val="00204BFF"/>
    <w:rsid w:val="0020535A"/>
    <w:rsid w:val="00205520"/>
    <w:rsid w:val="0020554C"/>
    <w:rsid w:val="002055CB"/>
    <w:rsid w:val="00205647"/>
    <w:rsid w:val="00205777"/>
    <w:rsid w:val="002059EF"/>
    <w:rsid w:val="00205A4B"/>
    <w:rsid w:val="00205BDB"/>
    <w:rsid w:val="00206955"/>
    <w:rsid w:val="00206A79"/>
    <w:rsid w:val="002079C1"/>
    <w:rsid w:val="002101DE"/>
    <w:rsid w:val="00210309"/>
    <w:rsid w:val="00211519"/>
    <w:rsid w:val="0021224B"/>
    <w:rsid w:val="00212316"/>
    <w:rsid w:val="00212628"/>
    <w:rsid w:val="00212950"/>
    <w:rsid w:val="00212FB8"/>
    <w:rsid w:val="00213709"/>
    <w:rsid w:val="002140C9"/>
    <w:rsid w:val="002149AF"/>
    <w:rsid w:val="00214A86"/>
    <w:rsid w:val="00215441"/>
    <w:rsid w:val="00215AAA"/>
    <w:rsid w:val="0021683C"/>
    <w:rsid w:val="00216F5A"/>
    <w:rsid w:val="00216F5F"/>
    <w:rsid w:val="002174AD"/>
    <w:rsid w:val="00220615"/>
    <w:rsid w:val="00221940"/>
    <w:rsid w:val="00221985"/>
    <w:rsid w:val="00221BAF"/>
    <w:rsid w:val="00221EC5"/>
    <w:rsid w:val="002221C1"/>
    <w:rsid w:val="00222782"/>
    <w:rsid w:val="00222A09"/>
    <w:rsid w:val="00222A7A"/>
    <w:rsid w:val="00222B2B"/>
    <w:rsid w:val="00224A2C"/>
    <w:rsid w:val="00225217"/>
    <w:rsid w:val="002256D9"/>
    <w:rsid w:val="00226577"/>
    <w:rsid w:val="0022687C"/>
    <w:rsid w:val="00226F9C"/>
    <w:rsid w:val="002306F8"/>
    <w:rsid w:val="002312F4"/>
    <w:rsid w:val="002313A2"/>
    <w:rsid w:val="0023160C"/>
    <w:rsid w:val="00231C49"/>
    <w:rsid w:val="00231FC7"/>
    <w:rsid w:val="00232930"/>
    <w:rsid w:val="00232A95"/>
    <w:rsid w:val="00232C3F"/>
    <w:rsid w:val="00232DD9"/>
    <w:rsid w:val="00232DEF"/>
    <w:rsid w:val="0023308F"/>
    <w:rsid w:val="00233403"/>
    <w:rsid w:val="00233440"/>
    <w:rsid w:val="00233A32"/>
    <w:rsid w:val="00233D0E"/>
    <w:rsid w:val="00233F24"/>
    <w:rsid w:val="00234E13"/>
    <w:rsid w:val="00236450"/>
    <w:rsid w:val="002369B0"/>
    <w:rsid w:val="0023765A"/>
    <w:rsid w:val="00237921"/>
    <w:rsid w:val="00237DA5"/>
    <w:rsid w:val="00240342"/>
    <w:rsid w:val="0024092D"/>
    <w:rsid w:val="00240DAC"/>
    <w:rsid w:val="00241311"/>
    <w:rsid w:val="002418E8"/>
    <w:rsid w:val="00242E22"/>
    <w:rsid w:val="0024336B"/>
    <w:rsid w:val="00244194"/>
    <w:rsid w:val="0024424F"/>
    <w:rsid w:val="00244D28"/>
    <w:rsid w:val="00245689"/>
    <w:rsid w:val="00245720"/>
    <w:rsid w:val="00245A6F"/>
    <w:rsid w:val="00245FD5"/>
    <w:rsid w:val="00246491"/>
    <w:rsid w:val="002464E6"/>
    <w:rsid w:val="0024657A"/>
    <w:rsid w:val="002474A1"/>
    <w:rsid w:val="002477DF"/>
    <w:rsid w:val="002514B9"/>
    <w:rsid w:val="00251AD6"/>
    <w:rsid w:val="00251C33"/>
    <w:rsid w:val="0025243E"/>
    <w:rsid w:val="00252C17"/>
    <w:rsid w:val="0025307F"/>
    <w:rsid w:val="002532D9"/>
    <w:rsid w:val="0025416B"/>
    <w:rsid w:val="002544F6"/>
    <w:rsid w:val="002548E6"/>
    <w:rsid w:val="002551BD"/>
    <w:rsid w:val="00255870"/>
    <w:rsid w:val="002559FC"/>
    <w:rsid w:val="00255CC1"/>
    <w:rsid w:val="00256062"/>
    <w:rsid w:val="002560D2"/>
    <w:rsid w:val="002568D0"/>
    <w:rsid w:val="002605B6"/>
    <w:rsid w:val="00260AEE"/>
    <w:rsid w:val="002621A6"/>
    <w:rsid w:val="00262661"/>
    <w:rsid w:val="00262A72"/>
    <w:rsid w:val="00262D9D"/>
    <w:rsid w:val="002632DF"/>
    <w:rsid w:val="00263946"/>
    <w:rsid w:val="002640BA"/>
    <w:rsid w:val="00264CF2"/>
    <w:rsid w:val="00266506"/>
    <w:rsid w:val="002667A8"/>
    <w:rsid w:val="00266EA7"/>
    <w:rsid w:val="00267587"/>
    <w:rsid w:val="002675C8"/>
    <w:rsid w:val="00267601"/>
    <w:rsid w:val="00267760"/>
    <w:rsid w:val="00267EF9"/>
    <w:rsid w:val="0027068D"/>
    <w:rsid w:val="00271589"/>
    <w:rsid w:val="00271BD0"/>
    <w:rsid w:val="002723EE"/>
    <w:rsid w:val="00273177"/>
    <w:rsid w:val="0027424B"/>
    <w:rsid w:val="0027455B"/>
    <w:rsid w:val="00275074"/>
    <w:rsid w:val="002759F6"/>
    <w:rsid w:val="002763E9"/>
    <w:rsid w:val="00276736"/>
    <w:rsid w:val="00276F4E"/>
    <w:rsid w:val="00277311"/>
    <w:rsid w:val="00277661"/>
    <w:rsid w:val="0027773D"/>
    <w:rsid w:val="002778BD"/>
    <w:rsid w:val="002779C7"/>
    <w:rsid w:val="002806A6"/>
    <w:rsid w:val="002815FA"/>
    <w:rsid w:val="00281634"/>
    <w:rsid w:val="00281CEB"/>
    <w:rsid w:val="002824C2"/>
    <w:rsid w:val="002825F2"/>
    <w:rsid w:val="00282A93"/>
    <w:rsid w:val="002848F8"/>
    <w:rsid w:val="00284E32"/>
    <w:rsid w:val="002851EB"/>
    <w:rsid w:val="00285510"/>
    <w:rsid w:val="00285896"/>
    <w:rsid w:val="00285BD1"/>
    <w:rsid w:val="00285C14"/>
    <w:rsid w:val="00285DE2"/>
    <w:rsid w:val="0028616D"/>
    <w:rsid w:val="00286965"/>
    <w:rsid w:val="00286D48"/>
    <w:rsid w:val="00287BD0"/>
    <w:rsid w:val="00287CC2"/>
    <w:rsid w:val="002901EC"/>
    <w:rsid w:val="002903DE"/>
    <w:rsid w:val="0029136E"/>
    <w:rsid w:val="00291F8C"/>
    <w:rsid w:val="00292399"/>
    <w:rsid w:val="0029265D"/>
    <w:rsid w:val="00294201"/>
    <w:rsid w:val="00294445"/>
    <w:rsid w:val="00294B4D"/>
    <w:rsid w:val="0029537E"/>
    <w:rsid w:val="002960D5"/>
    <w:rsid w:val="00296488"/>
    <w:rsid w:val="00296AAC"/>
    <w:rsid w:val="00297926"/>
    <w:rsid w:val="00297B22"/>
    <w:rsid w:val="00297C00"/>
    <w:rsid w:val="00297FA5"/>
    <w:rsid w:val="002A02C9"/>
    <w:rsid w:val="002A1062"/>
    <w:rsid w:val="002A2012"/>
    <w:rsid w:val="002A23D8"/>
    <w:rsid w:val="002A2413"/>
    <w:rsid w:val="002A2A29"/>
    <w:rsid w:val="002A2F5E"/>
    <w:rsid w:val="002A341E"/>
    <w:rsid w:val="002A352A"/>
    <w:rsid w:val="002A4522"/>
    <w:rsid w:val="002A50FE"/>
    <w:rsid w:val="002A607D"/>
    <w:rsid w:val="002A65CD"/>
    <w:rsid w:val="002B132E"/>
    <w:rsid w:val="002B13A7"/>
    <w:rsid w:val="002B1499"/>
    <w:rsid w:val="002B2813"/>
    <w:rsid w:val="002B28E2"/>
    <w:rsid w:val="002B2D29"/>
    <w:rsid w:val="002B3AA6"/>
    <w:rsid w:val="002B3B31"/>
    <w:rsid w:val="002B3BBD"/>
    <w:rsid w:val="002B5E5F"/>
    <w:rsid w:val="002B7B34"/>
    <w:rsid w:val="002C0223"/>
    <w:rsid w:val="002C05CA"/>
    <w:rsid w:val="002C0C4B"/>
    <w:rsid w:val="002C19E5"/>
    <w:rsid w:val="002C1CA0"/>
    <w:rsid w:val="002C1EEA"/>
    <w:rsid w:val="002C2079"/>
    <w:rsid w:val="002C2699"/>
    <w:rsid w:val="002C2BA6"/>
    <w:rsid w:val="002C2C8E"/>
    <w:rsid w:val="002C4231"/>
    <w:rsid w:val="002C460D"/>
    <w:rsid w:val="002C47AD"/>
    <w:rsid w:val="002C49F2"/>
    <w:rsid w:val="002C4C98"/>
    <w:rsid w:val="002C4F81"/>
    <w:rsid w:val="002C5510"/>
    <w:rsid w:val="002C5E99"/>
    <w:rsid w:val="002C5EA0"/>
    <w:rsid w:val="002C6034"/>
    <w:rsid w:val="002C635B"/>
    <w:rsid w:val="002C6F53"/>
    <w:rsid w:val="002C7276"/>
    <w:rsid w:val="002C770F"/>
    <w:rsid w:val="002C7CFF"/>
    <w:rsid w:val="002D0BC6"/>
    <w:rsid w:val="002D12DB"/>
    <w:rsid w:val="002D17C5"/>
    <w:rsid w:val="002D1D4C"/>
    <w:rsid w:val="002D2F18"/>
    <w:rsid w:val="002D365F"/>
    <w:rsid w:val="002D51DF"/>
    <w:rsid w:val="002D52E5"/>
    <w:rsid w:val="002D5D75"/>
    <w:rsid w:val="002D634D"/>
    <w:rsid w:val="002D6892"/>
    <w:rsid w:val="002D68C2"/>
    <w:rsid w:val="002D7C86"/>
    <w:rsid w:val="002E03FC"/>
    <w:rsid w:val="002E0692"/>
    <w:rsid w:val="002E07E9"/>
    <w:rsid w:val="002E09F6"/>
    <w:rsid w:val="002E0AB7"/>
    <w:rsid w:val="002E152D"/>
    <w:rsid w:val="002E1A72"/>
    <w:rsid w:val="002E1A9E"/>
    <w:rsid w:val="002E1D74"/>
    <w:rsid w:val="002E24CC"/>
    <w:rsid w:val="002E2943"/>
    <w:rsid w:val="002E2CF1"/>
    <w:rsid w:val="002E34AF"/>
    <w:rsid w:val="002E3E6A"/>
    <w:rsid w:val="002E4945"/>
    <w:rsid w:val="002E4AAC"/>
    <w:rsid w:val="002E53DE"/>
    <w:rsid w:val="002E563B"/>
    <w:rsid w:val="002E6098"/>
    <w:rsid w:val="002E62D2"/>
    <w:rsid w:val="002E734F"/>
    <w:rsid w:val="002E74AF"/>
    <w:rsid w:val="002E758C"/>
    <w:rsid w:val="002F0BD8"/>
    <w:rsid w:val="002F1038"/>
    <w:rsid w:val="002F10A8"/>
    <w:rsid w:val="002F1162"/>
    <w:rsid w:val="002F1164"/>
    <w:rsid w:val="002F1970"/>
    <w:rsid w:val="002F19D1"/>
    <w:rsid w:val="002F1CD9"/>
    <w:rsid w:val="002F22CA"/>
    <w:rsid w:val="002F22FF"/>
    <w:rsid w:val="002F2D8F"/>
    <w:rsid w:val="002F418C"/>
    <w:rsid w:val="002F48F5"/>
    <w:rsid w:val="002F5BE4"/>
    <w:rsid w:val="002F695B"/>
    <w:rsid w:val="002F6AF3"/>
    <w:rsid w:val="002F72DA"/>
    <w:rsid w:val="002F76B1"/>
    <w:rsid w:val="002F7D66"/>
    <w:rsid w:val="002F7DBE"/>
    <w:rsid w:val="0030090B"/>
    <w:rsid w:val="00302AE8"/>
    <w:rsid w:val="00302BB1"/>
    <w:rsid w:val="003030F0"/>
    <w:rsid w:val="003032FB"/>
    <w:rsid w:val="0030345D"/>
    <w:rsid w:val="0030404B"/>
    <w:rsid w:val="00304210"/>
    <w:rsid w:val="00304414"/>
    <w:rsid w:val="003048D7"/>
    <w:rsid w:val="00304A1B"/>
    <w:rsid w:val="00304AD2"/>
    <w:rsid w:val="00304EAA"/>
    <w:rsid w:val="00305297"/>
    <w:rsid w:val="003059DB"/>
    <w:rsid w:val="003062E6"/>
    <w:rsid w:val="0030643B"/>
    <w:rsid w:val="00306555"/>
    <w:rsid w:val="003068B6"/>
    <w:rsid w:val="003071F6"/>
    <w:rsid w:val="00307FE0"/>
    <w:rsid w:val="003107EB"/>
    <w:rsid w:val="00310E66"/>
    <w:rsid w:val="00310F3A"/>
    <w:rsid w:val="00311024"/>
    <w:rsid w:val="00311C08"/>
    <w:rsid w:val="00311D1E"/>
    <w:rsid w:val="00312337"/>
    <w:rsid w:val="003125E0"/>
    <w:rsid w:val="00312ECE"/>
    <w:rsid w:val="0031314C"/>
    <w:rsid w:val="0031393C"/>
    <w:rsid w:val="00313CB0"/>
    <w:rsid w:val="00313F96"/>
    <w:rsid w:val="00314675"/>
    <w:rsid w:val="00314B0A"/>
    <w:rsid w:val="00314C2F"/>
    <w:rsid w:val="003150AB"/>
    <w:rsid w:val="003150CE"/>
    <w:rsid w:val="00315AAB"/>
    <w:rsid w:val="003165CF"/>
    <w:rsid w:val="003175E1"/>
    <w:rsid w:val="00320299"/>
    <w:rsid w:val="00321154"/>
    <w:rsid w:val="003211B0"/>
    <w:rsid w:val="00321227"/>
    <w:rsid w:val="00321278"/>
    <w:rsid w:val="00321EDA"/>
    <w:rsid w:val="003224AA"/>
    <w:rsid w:val="003224E7"/>
    <w:rsid w:val="0032362E"/>
    <w:rsid w:val="00324AE4"/>
    <w:rsid w:val="00325D7A"/>
    <w:rsid w:val="00326145"/>
    <w:rsid w:val="00326F71"/>
    <w:rsid w:val="00327163"/>
    <w:rsid w:val="00327305"/>
    <w:rsid w:val="00327531"/>
    <w:rsid w:val="003278A4"/>
    <w:rsid w:val="00330187"/>
    <w:rsid w:val="00330B98"/>
    <w:rsid w:val="00330D78"/>
    <w:rsid w:val="00331013"/>
    <w:rsid w:val="003311EB"/>
    <w:rsid w:val="00331440"/>
    <w:rsid w:val="00331C77"/>
    <w:rsid w:val="00331DB6"/>
    <w:rsid w:val="00331F96"/>
    <w:rsid w:val="00332335"/>
    <w:rsid w:val="00332909"/>
    <w:rsid w:val="003329BD"/>
    <w:rsid w:val="00332B55"/>
    <w:rsid w:val="00332E33"/>
    <w:rsid w:val="00332F92"/>
    <w:rsid w:val="0033365D"/>
    <w:rsid w:val="003336B9"/>
    <w:rsid w:val="0033476C"/>
    <w:rsid w:val="003354E4"/>
    <w:rsid w:val="003359DC"/>
    <w:rsid w:val="00335EA8"/>
    <w:rsid w:val="003363DD"/>
    <w:rsid w:val="00337810"/>
    <w:rsid w:val="00337821"/>
    <w:rsid w:val="00337B4F"/>
    <w:rsid w:val="00340361"/>
    <w:rsid w:val="00340795"/>
    <w:rsid w:val="0034111C"/>
    <w:rsid w:val="00341260"/>
    <w:rsid w:val="00341947"/>
    <w:rsid w:val="00341C62"/>
    <w:rsid w:val="00341E60"/>
    <w:rsid w:val="0034217F"/>
    <w:rsid w:val="00342AD2"/>
    <w:rsid w:val="00343954"/>
    <w:rsid w:val="00344AC7"/>
    <w:rsid w:val="003453FC"/>
    <w:rsid w:val="00345405"/>
    <w:rsid w:val="0034550E"/>
    <w:rsid w:val="00345D4C"/>
    <w:rsid w:val="00345DDD"/>
    <w:rsid w:val="00346FBA"/>
    <w:rsid w:val="00346FED"/>
    <w:rsid w:val="00347108"/>
    <w:rsid w:val="00350DAC"/>
    <w:rsid w:val="00351518"/>
    <w:rsid w:val="00351DE3"/>
    <w:rsid w:val="00351E01"/>
    <w:rsid w:val="0035205A"/>
    <w:rsid w:val="00352968"/>
    <w:rsid w:val="0035298B"/>
    <w:rsid w:val="00352D21"/>
    <w:rsid w:val="0035443D"/>
    <w:rsid w:val="00354AA2"/>
    <w:rsid w:val="00354C0E"/>
    <w:rsid w:val="00354E57"/>
    <w:rsid w:val="00354FEE"/>
    <w:rsid w:val="00355BCC"/>
    <w:rsid w:val="00356275"/>
    <w:rsid w:val="00356BFE"/>
    <w:rsid w:val="00356C0B"/>
    <w:rsid w:val="00357B9C"/>
    <w:rsid w:val="00360C8C"/>
    <w:rsid w:val="00361412"/>
    <w:rsid w:val="003615CA"/>
    <w:rsid w:val="00362C16"/>
    <w:rsid w:val="00363B2C"/>
    <w:rsid w:val="003642A6"/>
    <w:rsid w:val="00364763"/>
    <w:rsid w:val="00365C3D"/>
    <w:rsid w:val="00365F99"/>
    <w:rsid w:val="00366C1B"/>
    <w:rsid w:val="00366F15"/>
    <w:rsid w:val="00367337"/>
    <w:rsid w:val="00367367"/>
    <w:rsid w:val="00367BAE"/>
    <w:rsid w:val="00367FD8"/>
    <w:rsid w:val="0037004E"/>
    <w:rsid w:val="00370B63"/>
    <w:rsid w:val="00370FCC"/>
    <w:rsid w:val="003711AF"/>
    <w:rsid w:val="00371645"/>
    <w:rsid w:val="00371B9E"/>
    <w:rsid w:val="003735C6"/>
    <w:rsid w:val="00373F06"/>
    <w:rsid w:val="00374501"/>
    <w:rsid w:val="00374848"/>
    <w:rsid w:val="0037567A"/>
    <w:rsid w:val="003757A1"/>
    <w:rsid w:val="00375D09"/>
    <w:rsid w:val="00375E07"/>
    <w:rsid w:val="00375EA6"/>
    <w:rsid w:val="00376154"/>
    <w:rsid w:val="003761B5"/>
    <w:rsid w:val="003762DC"/>
    <w:rsid w:val="00376A6F"/>
    <w:rsid w:val="0037739D"/>
    <w:rsid w:val="0037751C"/>
    <w:rsid w:val="00377D61"/>
    <w:rsid w:val="00377DF2"/>
    <w:rsid w:val="003800BE"/>
    <w:rsid w:val="00380B66"/>
    <w:rsid w:val="00380F3F"/>
    <w:rsid w:val="0038169C"/>
    <w:rsid w:val="003817E5"/>
    <w:rsid w:val="00381953"/>
    <w:rsid w:val="00382232"/>
    <w:rsid w:val="00382320"/>
    <w:rsid w:val="00382F1A"/>
    <w:rsid w:val="00382F9A"/>
    <w:rsid w:val="00383282"/>
    <w:rsid w:val="00383422"/>
    <w:rsid w:val="00383658"/>
    <w:rsid w:val="00383839"/>
    <w:rsid w:val="0038412E"/>
    <w:rsid w:val="00384C0D"/>
    <w:rsid w:val="00384F1C"/>
    <w:rsid w:val="00385194"/>
    <w:rsid w:val="003854F4"/>
    <w:rsid w:val="003858B3"/>
    <w:rsid w:val="00386053"/>
    <w:rsid w:val="00386877"/>
    <w:rsid w:val="00387127"/>
    <w:rsid w:val="00387459"/>
    <w:rsid w:val="003876FA"/>
    <w:rsid w:val="0038771D"/>
    <w:rsid w:val="00387985"/>
    <w:rsid w:val="003906B6"/>
    <w:rsid w:val="00390935"/>
    <w:rsid w:val="00392222"/>
    <w:rsid w:val="0039241F"/>
    <w:rsid w:val="00392491"/>
    <w:rsid w:val="003931F1"/>
    <w:rsid w:val="003935B0"/>
    <w:rsid w:val="00393E44"/>
    <w:rsid w:val="00394224"/>
    <w:rsid w:val="00394301"/>
    <w:rsid w:val="00395178"/>
    <w:rsid w:val="00395988"/>
    <w:rsid w:val="0039644A"/>
    <w:rsid w:val="00396995"/>
    <w:rsid w:val="00396DE3"/>
    <w:rsid w:val="0039747B"/>
    <w:rsid w:val="00397AB6"/>
    <w:rsid w:val="00397ACA"/>
    <w:rsid w:val="003A10C3"/>
    <w:rsid w:val="003A183A"/>
    <w:rsid w:val="003A2CB4"/>
    <w:rsid w:val="003A3807"/>
    <w:rsid w:val="003A42C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4D1"/>
    <w:rsid w:val="003B3A41"/>
    <w:rsid w:val="003B3C64"/>
    <w:rsid w:val="003B4728"/>
    <w:rsid w:val="003B4FAA"/>
    <w:rsid w:val="003B547A"/>
    <w:rsid w:val="003B6EC0"/>
    <w:rsid w:val="003B75B9"/>
    <w:rsid w:val="003B7625"/>
    <w:rsid w:val="003C087B"/>
    <w:rsid w:val="003C0DA2"/>
    <w:rsid w:val="003C1455"/>
    <w:rsid w:val="003C1A18"/>
    <w:rsid w:val="003C1C42"/>
    <w:rsid w:val="003C218C"/>
    <w:rsid w:val="003C2450"/>
    <w:rsid w:val="003C27B7"/>
    <w:rsid w:val="003C2B83"/>
    <w:rsid w:val="003C3716"/>
    <w:rsid w:val="003C47EF"/>
    <w:rsid w:val="003C4942"/>
    <w:rsid w:val="003C51B2"/>
    <w:rsid w:val="003C5C41"/>
    <w:rsid w:val="003C669D"/>
    <w:rsid w:val="003C6877"/>
    <w:rsid w:val="003C6EE3"/>
    <w:rsid w:val="003C7062"/>
    <w:rsid w:val="003C7461"/>
    <w:rsid w:val="003D0229"/>
    <w:rsid w:val="003D03BA"/>
    <w:rsid w:val="003D0553"/>
    <w:rsid w:val="003D0788"/>
    <w:rsid w:val="003D132A"/>
    <w:rsid w:val="003D1517"/>
    <w:rsid w:val="003D15B8"/>
    <w:rsid w:val="003D166B"/>
    <w:rsid w:val="003D19DA"/>
    <w:rsid w:val="003D1D50"/>
    <w:rsid w:val="003D20AE"/>
    <w:rsid w:val="003D232D"/>
    <w:rsid w:val="003D25B7"/>
    <w:rsid w:val="003D281F"/>
    <w:rsid w:val="003D286B"/>
    <w:rsid w:val="003D2938"/>
    <w:rsid w:val="003D350F"/>
    <w:rsid w:val="003D3FBA"/>
    <w:rsid w:val="003D402B"/>
    <w:rsid w:val="003D4877"/>
    <w:rsid w:val="003D54B0"/>
    <w:rsid w:val="003D7024"/>
    <w:rsid w:val="003D74D4"/>
    <w:rsid w:val="003D764F"/>
    <w:rsid w:val="003D76EF"/>
    <w:rsid w:val="003D7960"/>
    <w:rsid w:val="003E0042"/>
    <w:rsid w:val="003E02B0"/>
    <w:rsid w:val="003E0667"/>
    <w:rsid w:val="003E0BCE"/>
    <w:rsid w:val="003E0DF3"/>
    <w:rsid w:val="003E1331"/>
    <w:rsid w:val="003E13E0"/>
    <w:rsid w:val="003E1660"/>
    <w:rsid w:val="003E1971"/>
    <w:rsid w:val="003E1CD1"/>
    <w:rsid w:val="003E2252"/>
    <w:rsid w:val="003E238C"/>
    <w:rsid w:val="003E2610"/>
    <w:rsid w:val="003E2A2D"/>
    <w:rsid w:val="003E2ADD"/>
    <w:rsid w:val="003E2CC4"/>
    <w:rsid w:val="003E3BB7"/>
    <w:rsid w:val="003E40FD"/>
    <w:rsid w:val="003E44E8"/>
    <w:rsid w:val="003E47D4"/>
    <w:rsid w:val="003E4849"/>
    <w:rsid w:val="003E4FD2"/>
    <w:rsid w:val="003E50B9"/>
    <w:rsid w:val="003E64A9"/>
    <w:rsid w:val="003E64AB"/>
    <w:rsid w:val="003E6CAF"/>
    <w:rsid w:val="003E74BB"/>
    <w:rsid w:val="003E7905"/>
    <w:rsid w:val="003E7A20"/>
    <w:rsid w:val="003E7C0C"/>
    <w:rsid w:val="003F0336"/>
    <w:rsid w:val="003F092D"/>
    <w:rsid w:val="003F1C0B"/>
    <w:rsid w:val="003F204F"/>
    <w:rsid w:val="003F22F0"/>
    <w:rsid w:val="003F25DF"/>
    <w:rsid w:val="003F3FCC"/>
    <w:rsid w:val="003F42B0"/>
    <w:rsid w:val="003F5547"/>
    <w:rsid w:val="003F5C40"/>
    <w:rsid w:val="003F6E12"/>
    <w:rsid w:val="003F6F8B"/>
    <w:rsid w:val="003F75ED"/>
    <w:rsid w:val="003F7AD8"/>
    <w:rsid w:val="003F7EB4"/>
    <w:rsid w:val="004002B7"/>
    <w:rsid w:val="00400F31"/>
    <w:rsid w:val="00401E81"/>
    <w:rsid w:val="004023BA"/>
    <w:rsid w:val="004024FA"/>
    <w:rsid w:val="00402F05"/>
    <w:rsid w:val="004030F1"/>
    <w:rsid w:val="00406A5C"/>
    <w:rsid w:val="00406B4D"/>
    <w:rsid w:val="0040707F"/>
    <w:rsid w:val="00407410"/>
    <w:rsid w:val="0041257C"/>
    <w:rsid w:val="00412AC8"/>
    <w:rsid w:val="004137D2"/>
    <w:rsid w:val="004139BC"/>
    <w:rsid w:val="0041412F"/>
    <w:rsid w:val="0041443C"/>
    <w:rsid w:val="0041488F"/>
    <w:rsid w:val="00414A13"/>
    <w:rsid w:val="004154F7"/>
    <w:rsid w:val="00416A87"/>
    <w:rsid w:val="00416D44"/>
    <w:rsid w:val="00417453"/>
    <w:rsid w:val="004176FF"/>
    <w:rsid w:val="004179A2"/>
    <w:rsid w:val="00417A1E"/>
    <w:rsid w:val="00421A27"/>
    <w:rsid w:val="00421BF8"/>
    <w:rsid w:val="00421D0A"/>
    <w:rsid w:val="004226C3"/>
    <w:rsid w:val="004228BA"/>
    <w:rsid w:val="00422DD9"/>
    <w:rsid w:val="004241C5"/>
    <w:rsid w:val="00424728"/>
    <w:rsid w:val="00424FA7"/>
    <w:rsid w:val="004253E0"/>
    <w:rsid w:val="004254E5"/>
    <w:rsid w:val="00425D2C"/>
    <w:rsid w:val="00426A87"/>
    <w:rsid w:val="00427007"/>
    <w:rsid w:val="0042776A"/>
    <w:rsid w:val="004309D8"/>
    <w:rsid w:val="00430BB6"/>
    <w:rsid w:val="004312A0"/>
    <w:rsid w:val="004313D1"/>
    <w:rsid w:val="00431444"/>
    <w:rsid w:val="00431570"/>
    <w:rsid w:val="00431BC2"/>
    <w:rsid w:val="00432110"/>
    <w:rsid w:val="00432895"/>
    <w:rsid w:val="004328EE"/>
    <w:rsid w:val="00433EBE"/>
    <w:rsid w:val="00434042"/>
    <w:rsid w:val="00434406"/>
    <w:rsid w:val="004348B0"/>
    <w:rsid w:val="00435239"/>
    <w:rsid w:val="00435359"/>
    <w:rsid w:val="0043679B"/>
    <w:rsid w:val="004370F1"/>
    <w:rsid w:val="0044038C"/>
    <w:rsid w:val="00440BED"/>
    <w:rsid w:val="00440FED"/>
    <w:rsid w:val="00441413"/>
    <w:rsid w:val="004419E6"/>
    <w:rsid w:val="00441B92"/>
    <w:rsid w:val="00442227"/>
    <w:rsid w:val="004436F9"/>
    <w:rsid w:val="00443A9F"/>
    <w:rsid w:val="00443AE1"/>
    <w:rsid w:val="0044413E"/>
    <w:rsid w:val="0044474B"/>
    <w:rsid w:val="00444A1C"/>
    <w:rsid w:val="004450E4"/>
    <w:rsid w:val="00445FF7"/>
    <w:rsid w:val="0045060E"/>
    <w:rsid w:val="004508A8"/>
    <w:rsid w:val="004515F1"/>
    <w:rsid w:val="00451BAE"/>
    <w:rsid w:val="00452B95"/>
    <w:rsid w:val="00452CA7"/>
    <w:rsid w:val="00453341"/>
    <w:rsid w:val="00453774"/>
    <w:rsid w:val="00453CD9"/>
    <w:rsid w:val="004545C6"/>
    <w:rsid w:val="00454DCA"/>
    <w:rsid w:val="00454E26"/>
    <w:rsid w:val="00455D59"/>
    <w:rsid w:val="004560B3"/>
    <w:rsid w:val="00456544"/>
    <w:rsid w:val="00456649"/>
    <w:rsid w:val="004567B7"/>
    <w:rsid w:val="004567DC"/>
    <w:rsid w:val="00456856"/>
    <w:rsid w:val="00456D0E"/>
    <w:rsid w:val="004571EF"/>
    <w:rsid w:val="00457B97"/>
    <w:rsid w:val="0046047A"/>
    <w:rsid w:val="00461210"/>
    <w:rsid w:val="00461700"/>
    <w:rsid w:val="00461AAC"/>
    <w:rsid w:val="00461BC5"/>
    <w:rsid w:val="00461E7B"/>
    <w:rsid w:val="00462490"/>
    <w:rsid w:val="00462AC9"/>
    <w:rsid w:val="00463843"/>
    <w:rsid w:val="00463DC3"/>
    <w:rsid w:val="00464519"/>
    <w:rsid w:val="00465299"/>
    <w:rsid w:val="004661F9"/>
    <w:rsid w:val="00466A0F"/>
    <w:rsid w:val="00467720"/>
    <w:rsid w:val="0046795B"/>
    <w:rsid w:val="004708C0"/>
    <w:rsid w:val="00470FCB"/>
    <w:rsid w:val="0047115F"/>
    <w:rsid w:val="00471472"/>
    <w:rsid w:val="004715CB"/>
    <w:rsid w:val="00471863"/>
    <w:rsid w:val="004726E1"/>
    <w:rsid w:val="00472837"/>
    <w:rsid w:val="0047303F"/>
    <w:rsid w:val="00473777"/>
    <w:rsid w:val="00473A14"/>
    <w:rsid w:val="004745A9"/>
    <w:rsid w:val="00474871"/>
    <w:rsid w:val="00474CA8"/>
    <w:rsid w:val="00474E43"/>
    <w:rsid w:val="004766DA"/>
    <w:rsid w:val="00476A55"/>
    <w:rsid w:val="00477EAC"/>
    <w:rsid w:val="004805E5"/>
    <w:rsid w:val="0048076D"/>
    <w:rsid w:val="0048134D"/>
    <w:rsid w:val="00481624"/>
    <w:rsid w:val="00481765"/>
    <w:rsid w:val="00481D90"/>
    <w:rsid w:val="004822A7"/>
    <w:rsid w:val="00482700"/>
    <w:rsid w:val="00482CD4"/>
    <w:rsid w:val="00483261"/>
    <w:rsid w:val="0048328A"/>
    <w:rsid w:val="00484377"/>
    <w:rsid w:val="004846D9"/>
    <w:rsid w:val="00484A03"/>
    <w:rsid w:val="00484EE5"/>
    <w:rsid w:val="00485B23"/>
    <w:rsid w:val="00485B50"/>
    <w:rsid w:val="004872D4"/>
    <w:rsid w:val="004874E4"/>
    <w:rsid w:val="0049002A"/>
    <w:rsid w:val="0049070D"/>
    <w:rsid w:val="00490A39"/>
    <w:rsid w:val="00490E82"/>
    <w:rsid w:val="00491AC7"/>
    <w:rsid w:val="00491BE4"/>
    <w:rsid w:val="00491D05"/>
    <w:rsid w:val="00491DB2"/>
    <w:rsid w:val="00492877"/>
    <w:rsid w:val="00495BA6"/>
    <w:rsid w:val="00496DC2"/>
    <w:rsid w:val="00496E75"/>
    <w:rsid w:val="004A014C"/>
    <w:rsid w:val="004A0AA8"/>
    <w:rsid w:val="004A1FE4"/>
    <w:rsid w:val="004A2103"/>
    <w:rsid w:val="004A2703"/>
    <w:rsid w:val="004A2CA9"/>
    <w:rsid w:val="004A33EF"/>
    <w:rsid w:val="004A34C9"/>
    <w:rsid w:val="004A3CB5"/>
    <w:rsid w:val="004A3EAB"/>
    <w:rsid w:val="004A40B5"/>
    <w:rsid w:val="004A537D"/>
    <w:rsid w:val="004A5CD0"/>
    <w:rsid w:val="004A67E2"/>
    <w:rsid w:val="004A67F0"/>
    <w:rsid w:val="004A696C"/>
    <w:rsid w:val="004A6A1B"/>
    <w:rsid w:val="004A6E26"/>
    <w:rsid w:val="004A71C3"/>
    <w:rsid w:val="004A7553"/>
    <w:rsid w:val="004A7769"/>
    <w:rsid w:val="004A77B1"/>
    <w:rsid w:val="004B0984"/>
    <w:rsid w:val="004B1043"/>
    <w:rsid w:val="004B2289"/>
    <w:rsid w:val="004B23AD"/>
    <w:rsid w:val="004B2965"/>
    <w:rsid w:val="004B2B12"/>
    <w:rsid w:val="004B2FF9"/>
    <w:rsid w:val="004B3265"/>
    <w:rsid w:val="004B3545"/>
    <w:rsid w:val="004B3E09"/>
    <w:rsid w:val="004B4075"/>
    <w:rsid w:val="004B4224"/>
    <w:rsid w:val="004B4297"/>
    <w:rsid w:val="004B4647"/>
    <w:rsid w:val="004B544A"/>
    <w:rsid w:val="004B57EA"/>
    <w:rsid w:val="004B62BD"/>
    <w:rsid w:val="004B6B25"/>
    <w:rsid w:val="004B7455"/>
    <w:rsid w:val="004B74FF"/>
    <w:rsid w:val="004B7CE4"/>
    <w:rsid w:val="004C0401"/>
    <w:rsid w:val="004C0AB1"/>
    <w:rsid w:val="004C0B16"/>
    <w:rsid w:val="004C0C49"/>
    <w:rsid w:val="004C1096"/>
    <w:rsid w:val="004C1298"/>
    <w:rsid w:val="004C183D"/>
    <w:rsid w:val="004C2247"/>
    <w:rsid w:val="004C3411"/>
    <w:rsid w:val="004C37DA"/>
    <w:rsid w:val="004C391A"/>
    <w:rsid w:val="004C394F"/>
    <w:rsid w:val="004C3EC7"/>
    <w:rsid w:val="004C3EEE"/>
    <w:rsid w:val="004C483D"/>
    <w:rsid w:val="004C49EA"/>
    <w:rsid w:val="004C4D15"/>
    <w:rsid w:val="004C4F3D"/>
    <w:rsid w:val="004C6180"/>
    <w:rsid w:val="004C6DA5"/>
    <w:rsid w:val="004C72EF"/>
    <w:rsid w:val="004C795A"/>
    <w:rsid w:val="004C7DD1"/>
    <w:rsid w:val="004C7F93"/>
    <w:rsid w:val="004D06E9"/>
    <w:rsid w:val="004D2629"/>
    <w:rsid w:val="004D26B8"/>
    <w:rsid w:val="004D2C2C"/>
    <w:rsid w:val="004D2F69"/>
    <w:rsid w:val="004D38C2"/>
    <w:rsid w:val="004D3B47"/>
    <w:rsid w:val="004D41DC"/>
    <w:rsid w:val="004D49A4"/>
    <w:rsid w:val="004D4FBD"/>
    <w:rsid w:val="004D4FC0"/>
    <w:rsid w:val="004D5B94"/>
    <w:rsid w:val="004D5CE7"/>
    <w:rsid w:val="004D6381"/>
    <w:rsid w:val="004D720F"/>
    <w:rsid w:val="004D7DA8"/>
    <w:rsid w:val="004E09FF"/>
    <w:rsid w:val="004E10CD"/>
    <w:rsid w:val="004E11BF"/>
    <w:rsid w:val="004E1401"/>
    <w:rsid w:val="004E18E5"/>
    <w:rsid w:val="004E2016"/>
    <w:rsid w:val="004E2892"/>
    <w:rsid w:val="004E362B"/>
    <w:rsid w:val="004E363F"/>
    <w:rsid w:val="004E3681"/>
    <w:rsid w:val="004E3D74"/>
    <w:rsid w:val="004E41DB"/>
    <w:rsid w:val="004E4568"/>
    <w:rsid w:val="004E4D86"/>
    <w:rsid w:val="004E4F75"/>
    <w:rsid w:val="004E5DE1"/>
    <w:rsid w:val="004E784B"/>
    <w:rsid w:val="004E7AEB"/>
    <w:rsid w:val="004F004D"/>
    <w:rsid w:val="004F0224"/>
    <w:rsid w:val="004F0DB4"/>
    <w:rsid w:val="004F0E04"/>
    <w:rsid w:val="004F149F"/>
    <w:rsid w:val="004F14EA"/>
    <w:rsid w:val="004F1836"/>
    <w:rsid w:val="004F1873"/>
    <w:rsid w:val="004F1CD3"/>
    <w:rsid w:val="004F1EBC"/>
    <w:rsid w:val="004F1EC6"/>
    <w:rsid w:val="004F20E8"/>
    <w:rsid w:val="004F3172"/>
    <w:rsid w:val="004F3B71"/>
    <w:rsid w:val="004F3E30"/>
    <w:rsid w:val="004F3FE5"/>
    <w:rsid w:val="004F472F"/>
    <w:rsid w:val="004F5154"/>
    <w:rsid w:val="004F5835"/>
    <w:rsid w:val="004F661C"/>
    <w:rsid w:val="004F66B2"/>
    <w:rsid w:val="004F6CDB"/>
    <w:rsid w:val="004F6D99"/>
    <w:rsid w:val="004F7263"/>
    <w:rsid w:val="004F7F9A"/>
    <w:rsid w:val="00500572"/>
    <w:rsid w:val="00500701"/>
    <w:rsid w:val="005008B1"/>
    <w:rsid w:val="00500A28"/>
    <w:rsid w:val="005011C5"/>
    <w:rsid w:val="00501304"/>
    <w:rsid w:val="00501425"/>
    <w:rsid w:val="005021BA"/>
    <w:rsid w:val="005021C2"/>
    <w:rsid w:val="005022AA"/>
    <w:rsid w:val="00502A75"/>
    <w:rsid w:val="0050318B"/>
    <w:rsid w:val="00503CF2"/>
    <w:rsid w:val="00504311"/>
    <w:rsid w:val="00504821"/>
    <w:rsid w:val="0050485C"/>
    <w:rsid w:val="00504AC6"/>
    <w:rsid w:val="00504D75"/>
    <w:rsid w:val="00505860"/>
    <w:rsid w:val="00505D51"/>
    <w:rsid w:val="00507AD4"/>
    <w:rsid w:val="00510ABC"/>
    <w:rsid w:val="00511079"/>
    <w:rsid w:val="00511411"/>
    <w:rsid w:val="00511CDF"/>
    <w:rsid w:val="00512829"/>
    <w:rsid w:val="00513839"/>
    <w:rsid w:val="00513DEF"/>
    <w:rsid w:val="00513FC9"/>
    <w:rsid w:val="0051423C"/>
    <w:rsid w:val="005148D4"/>
    <w:rsid w:val="00514C91"/>
    <w:rsid w:val="005153CE"/>
    <w:rsid w:val="00516241"/>
    <w:rsid w:val="00516DC7"/>
    <w:rsid w:val="00516FD9"/>
    <w:rsid w:val="0051701F"/>
    <w:rsid w:val="0051757E"/>
    <w:rsid w:val="0051791D"/>
    <w:rsid w:val="00517E7F"/>
    <w:rsid w:val="005204C5"/>
    <w:rsid w:val="00520A62"/>
    <w:rsid w:val="00520D39"/>
    <w:rsid w:val="00520D6D"/>
    <w:rsid w:val="00520FD7"/>
    <w:rsid w:val="005212FD"/>
    <w:rsid w:val="00521425"/>
    <w:rsid w:val="00523E75"/>
    <w:rsid w:val="005243E0"/>
    <w:rsid w:val="0052536C"/>
    <w:rsid w:val="005256F3"/>
    <w:rsid w:val="005265A3"/>
    <w:rsid w:val="00526783"/>
    <w:rsid w:val="0052773A"/>
    <w:rsid w:val="00527FB1"/>
    <w:rsid w:val="00530423"/>
    <w:rsid w:val="005304D1"/>
    <w:rsid w:val="0053079C"/>
    <w:rsid w:val="00530FE6"/>
    <w:rsid w:val="0053107E"/>
    <w:rsid w:val="005312CB"/>
    <w:rsid w:val="0053162F"/>
    <w:rsid w:val="00531777"/>
    <w:rsid w:val="0053281C"/>
    <w:rsid w:val="00532AD0"/>
    <w:rsid w:val="0053311D"/>
    <w:rsid w:val="0053398D"/>
    <w:rsid w:val="00533B93"/>
    <w:rsid w:val="005340C9"/>
    <w:rsid w:val="00534EE8"/>
    <w:rsid w:val="0053647F"/>
    <w:rsid w:val="00536698"/>
    <w:rsid w:val="005368E8"/>
    <w:rsid w:val="005375FE"/>
    <w:rsid w:val="00540BFC"/>
    <w:rsid w:val="0054195A"/>
    <w:rsid w:val="005419E0"/>
    <w:rsid w:val="005420DE"/>
    <w:rsid w:val="00542249"/>
    <w:rsid w:val="00542FAA"/>
    <w:rsid w:val="0054309F"/>
    <w:rsid w:val="005431F5"/>
    <w:rsid w:val="00543707"/>
    <w:rsid w:val="005439D2"/>
    <w:rsid w:val="00543EBB"/>
    <w:rsid w:val="00543F1A"/>
    <w:rsid w:val="00544213"/>
    <w:rsid w:val="0054466C"/>
    <w:rsid w:val="0054486D"/>
    <w:rsid w:val="00544C1D"/>
    <w:rsid w:val="005451DF"/>
    <w:rsid w:val="005453F3"/>
    <w:rsid w:val="00545549"/>
    <w:rsid w:val="0054620B"/>
    <w:rsid w:val="0054662C"/>
    <w:rsid w:val="005469F5"/>
    <w:rsid w:val="00546F36"/>
    <w:rsid w:val="00547536"/>
    <w:rsid w:val="0055074D"/>
    <w:rsid w:val="005518ED"/>
    <w:rsid w:val="00552093"/>
    <w:rsid w:val="00554078"/>
    <w:rsid w:val="00554C49"/>
    <w:rsid w:val="00554E06"/>
    <w:rsid w:val="00554E4B"/>
    <w:rsid w:val="00554F09"/>
    <w:rsid w:val="0055519C"/>
    <w:rsid w:val="005554C1"/>
    <w:rsid w:val="00555F67"/>
    <w:rsid w:val="005560F5"/>
    <w:rsid w:val="0055691E"/>
    <w:rsid w:val="00556E32"/>
    <w:rsid w:val="00557D78"/>
    <w:rsid w:val="005604F1"/>
    <w:rsid w:val="0056060D"/>
    <w:rsid w:val="005606A4"/>
    <w:rsid w:val="005607B8"/>
    <w:rsid w:val="00560CF5"/>
    <w:rsid w:val="00561DF6"/>
    <w:rsid w:val="0056218C"/>
    <w:rsid w:val="00562486"/>
    <w:rsid w:val="005624E9"/>
    <w:rsid w:val="0056272D"/>
    <w:rsid w:val="00562BAB"/>
    <w:rsid w:val="00562F87"/>
    <w:rsid w:val="00563047"/>
    <w:rsid w:val="0056308E"/>
    <w:rsid w:val="00563697"/>
    <w:rsid w:val="0056376A"/>
    <w:rsid w:val="005638C1"/>
    <w:rsid w:val="00563AAC"/>
    <w:rsid w:val="00563F16"/>
    <w:rsid w:val="0056415C"/>
    <w:rsid w:val="005649BF"/>
    <w:rsid w:val="00564EDD"/>
    <w:rsid w:val="00564F37"/>
    <w:rsid w:val="005650ED"/>
    <w:rsid w:val="00565869"/>
    <w:rsid w:val="00566371"/>
    <w:rsid w:val="00567415"/>
    <w:rsid w:val="00567610"/>
    <w:rsid w:val="00567B19"/>
    <w:rsid w:val="00570D9F"/>
    <w:rsid w:val="0057117F"/>
    <w:rsid w:val="0057185C"/>
    <w:rsid w:val="00571CA8"/>
    <w:rsid w:val="00571DFD"/>
    <w:rsid w:val="00572947"/>
    <w:rsid w:val="00572A1F"/>
    <w:rsid w:val="00573138"/>
    <w:rsid w:val="005734A7"/>
    <w:rsid w:val="005746C4"/>
    <w:rsid w:val="00574785"/>
    <w:rsid w:val="00574B50"/>
    <w:rsid w:val="00574C47"/>
    <w:rsid w:val="00574DF1"/>
    <w:rsid w:val="00575088"/>
    <w:rsid w:val="00575580"/>
    <w:rsid w:val="00576CAE"/>
    <w:rsid w:val="00576E78"/>
    <w:rsid w:val="005777D7"/>
    <w:rsid w:val="00577835"/>
    <w:rsid w:val="00580793"/>
    <w:rsid w:val="00580AD6"/>
    <w:rsid w:val="00581470"/>
    <w:rsid w:val="00581B62"/>
    <w:rsid w:val="00581BAD"/>
    <w:rsid w:val="00581D62"/>
    <w:rsid w:val="00582087"/>
    <w:rsid w:val="005825C8"/>
    <w:rsid w:val="00582919"/>
    <w:rsid w:val="00582F21"/>
    <w:rsid w:val="00582F79"/>
    <w:rsid w:val="005831DD"/>
    <w:rsid w:val="00584320"/>
    <w:rsid w:val="00585484"/>
    <w:rsid w:val="005855D6"/>
    <w:rsid w:val="00585C3E"/>
    <w:rsid w:val="00585CA1"/>
    <w:rsid w:val="00587229"/>
    <w:rsid w:val="00587503"/>
    <w:rsid w:val="00587B68"/>
    <w:rsid w:val="00587F7F"/>
    <w:rsid w:val="0059005E"/>
    <w:rsid w:val="00590E8D"/>
    <w:rsid w:val="00590FBB"/>
    <w:rsid w:val="00591511"/>
    <w:rsid w:val="0059160F"/>
    <w:rsid w:val="00591C41"/>
    <w:rsid w:val="00591E50"/>
    <w:rsid w:val="00592CDA"/>
    <w:rsid w:val="00592D60"/>
    <w:rsid w:val="00592ECE"/>
    <w:rsid w:val="0059331A"/>
    <w:rsid w:val="00593A72"/>
    <w:rsid w:val="00593FCD"/>
    <w:rsid w:val="00595A8C"/>
    <w:rsid w:val="00595C2C"/>
    <w:rsid w:val="00596605"/>
    <w:rsid w:val="00596BBA"/>
    <w:rsid w:val="00597386"/>
    <w:rsid w:val="005975C4"/>
    <w:rsid w:val="00597ED8"/>
    <w:rsid w:val="005A044C"/>
    <w:rsid w:val="005A0FC6"/>
    <w:rsid w:val="005A17AE"/>
    <w:rsid w:val="005A1C30"/>
    <w:rsid w:val="005A29B1"/>
    <w:rsid w:val="005A2B20"/>
    <w:rsid w:val="005A34D5"/>
    <w:rsid w:val="005A3943"/>
    <w:rsid w:val="005A41EF"/>
    <w:rsid w:val="005A4904"/>
    <w:rsid w:val="005A515A"/>
    <w:rsid w:val="005A5681"/>
    <w:rsid w:val="005A5B7F"/>
    <w:rsid w:val="005A68DD"/>
    <w:rsid w:val="005A6F20"/>
    <w:rsid w:val="005A704D"/>
    <w:rsid w:val="005A7F67"/>
    <w:rsid w:val="005B3C6D"/>
    <w:rsid w:val="005B4045"/>
    <w:rsid w:val="005B53CD"/>
    <w:rsid w:val="005B609E"/>
    <w:rsid w:val="005B6665"/>
    <w:rsid w:val="005B66CC"/>
    <w:rsid w:val="005B695C"/>
    <w:rsid w:val="005B6DF6"/>
    <w:rsid w:val="005B707B"/>
    <w:rsid w:val="005B78D2"/>
    <w:rsid w:val="005B7A9A"/>
    <w:rsid w:val="005B7B7D"/>
    <w:rsid w:val="005B7DC3"/>
    <w:rsid w:val="005C0416"/>
    <w:rsid w:val="005C0A1F"/>
    <w:rsid w:val="005C1117"/>
    <w:rsid w:val="005C1704"/>
    <w:rsid w:val="005C1948"/>
    <w:rsid w:val="005C22F9"/>
    <w:rsid w:val="005C263C"/>
    <w:rsid w:val="005C2679"/>
    <w:rsid w:val="005C298C"/>
    <w:rsid w:val="005C3E7C"/>
    <w:rsid w:val="005C4315"/>
    <w:rsid w:val="005C4A85"/>
    <w:rsid w:val="005C4BFB"/>
    <w:rsid w:val="005C4EDC"/>
    <w:rsid w:val="005C5870"/>
    <w:rsid w:val="005C797A"/>
    <w:rsid w:val="005C79FC"/>
    <w:rsid w:val="005D01D1"/>
    <w:rsid w:val="005D059A"/>
    <w:rsid w:val="005D07C5"/>
    <w:rsid w:val="005D0928"/>
    <w:rsid w:val="005D0BEC"/>
    <w:rsid w:val="005D189B"/>
    <w:rsid w:val="005D21B7"/>
    <w:rsid w:val="005D2775"/>
    <w:rsid w:val="005D2DAD"/>
    <w:rsid w:val="005D4024"/>
    <w:rsid w:val="005D4302"/>
    <w:rsid w:val="005D5304"/>
    <w:rsid w:val="005D55E1"/>
    <w:rsid w:val="005D5A20"/>
    <w:rsid w:val="005D5F96"/>
    <w:rsid w:val="005D7192"/>
    <w:rsid w:val="005D75F9"/>
    <w:rsid w:val="005D786C"/>
    <w:rsid w:val="005E00E5"/>
    <w:rsid w:val="005E0148"/>
    <w:rsid w:val="005E049F"/>
    <w:rsid w:val="005E0BB6"/>
    <w:rsid w:val="005E1ECD"/>
    <w:rsid w:val="005E1FE3"/>
    <w:rsid w:val="005E2409"/>
    <w:rsid w:val="005E2A47"/>
    <w:rsid w:val="005E2D72"/>
    <w:rsid w:val="005E3073"/>
    <w:rsid w:val="005E316A"/>
    <w:rsid w:val="005E3E38"/>
    <w:rsid w:val="005E4785"/>
    <w:rsid w:val="005E4E31"/>
    <w:rsid w:val="005E4EBE"/>
    <w:rsid w:val="005E6B38"/>
    <w:rsid w:val="005E6E04"/>
    <w:rsid w:val="005E7088"/>
    <w:rsid w:val="005E71C1"/>
    <w:rsid w:val="005E7E1B"/>
    <w:rsid w:val="005F0108"/>
    <w:rsid w:val="005F0291"/>
    <w:rsid w:val="005F0ECC"/>
    <w:rsid w:val="005F21A5"/>
    <w:rsid w:val="005F2470"/>
    <w:rsid w:val="005F28C6"/>
    <w:rsid w:val="005F3F16"/>
    <w:rsid w:val="005F402B"/>
    <w:rsid w:val="005F44D9"/>
    <w:rsid w:val="005F52CC"/>
    <w:rsid w:val="005F55A3"/>
    <w:rsid w:val="005F5E6F"/>
    <w:rsid w:val="005F6510"/>
    <w:rsid w:val="005F6718"/>
    <w:rsid w:val="005F681C"/>
    <w:rsid w:val="005F686F"/>
    <w:rsid w:val="005F6BD4"/>
    <w:rsid w:val="005F7188"/>
    <w:rsid w:val="005F7985"/>
    <w:rsid w:val="00600825"/>
    <w:rsid w:val="00600CEB"/>
    <w:rsid w:val="00601FA0"/>
    <w:rsid w:val="00602A78"/>
    <w:rsid w:val="00602A84"/>
    <w:rsid w:val="00602AA1"/>
    <w:rsid w:val="00602D5D"/>
    <w:rsid w:val="00602FFC"/>
    <w:rsid w:val="00603123"/>
    <w:rsid w:val="006036F4"/>
    <w:rsid w:val="00604151"/>
    <w:rsid w:val="00604367"/>
    <w:rsid w:val="006044BE"/>
    <w:rsid w:val="0060475F"/>
    <w:rsid w:val="006047DF"/>
    <w:rsid w:val="00604804"/>
    <w:rsid w:val="00604DE1"/>
    <w:rsid w:val="00605268"/>
    <w:rsid w:val="00605D15"/>
    <w:rsid w:val="006060C2"/>
    <w:rsid w:val="00606A26"/>
    <w:rsid w:val="00607D81"/>
    <w:rsid w:val="00610747"/>
    <w:rsid w:val="00610A14"/>
    <w:rsid w:val="00610E03"/>
    <w:rsid w:val="006112D7"/>
    <w:rsid w:val="0061176E"/>
    <w:rsid w:val="006127BF"/>
    <w:rsid w:val="00612A71"/>
    <w:rsid w:val="00612AFE"/>
    <w:rsid w:val="00613EA5"/>
    <w:rsid w:val="00614977"/>
    <w:rsid w:val="00614CD1"/>
    <w:rsid w:val="006151F2"/>
    <w:rsid w:val="0061567B"/>
    <w:rsid w:val="00615804"/>
    <w:rsid w:val="00615A2D"/>
    <w:rsid w:val="00615AC8"/>
    <w:rsid w:val="00616882"/>
    <w:rsid w:val="006178BE"/>
    <w:rsid w:val="00617DC2"/>
    <w:rsid w:val="00620B97"/>
    <w:rsid w:val="0062152A"/>
    <w:rsid w:val="00621753"/>
    <w:rsid w:val="00621F46"/>
    <w:rsid w:val="00622E6E"/>
    <w:rsid w:val="0062332A"/>
    <w:rsid w:val="00623583"/>
    <w:rsid w:val="006238FE"/>
    <w:rsid w:val="0062462F"/>
    <w:rsid w:val="00624965"/>
    <w:rsid w:val="00624A14"/>
    <w:rsid w:val="00624BA1"/>
    <w:rsid w:val="00625A73"/>
    <w:rsid w:val="0062649B"/>
    <w:rsid w:val="0062661B"/>
    <w:rsid w:val="00626E58"/>
    <w:rsid w:val="006272FB"/>
    <w:rsid w:val="00627832"/>
    <w:rsid w:val="00630118"/>
    <w:rsid w:val="006304EB"/>
    <w:rsid w:val="00630514"/>
    <w:rsid w:val="006310AE"/>
    <w:rsid w:val="00631762"/>
    <w:rsid w:val="00631952"/>
    <w:rsid w:val="00632196"/>
    <w:rsid w:val="00632851"/>
    <w:rsid w:val="00632BA2"/>
    <w:rsid w:val="00633BF2"/>
    <w:rsid w:val="00633F67"/>
    <w:rsid w:val="006345C3"/>
    <w:rsid w:val="0063530F"/>
    <w:rsid w:val="006353A8"/>
    <w:rsid w:val="00636077"/>
    <w:rsid w:val="006362F9"/>
    <w:rsid w:val="006369A9"/>
    <w:rsid w:val="00636D80"/>
    <w:rsid w:val="00636E94"/>
    <w:rsid w:val="006373CD"/>
    <w:rsid w:val="0064014F"/>
    <w:rsid w:val="00641014"/>
    <w:rsid w:val="00641283"/>
    <w:rsid w:val="006413CF"/>
    <w:rsid w:val="00641413"/>
    <w:rsid w:val="00641437"/>
    <w:rsid w:val="0064143B"/>
    <w:rsid w:val="00641465"/>
    <w:rsid w:val="006414F7"/>
    <w:rsid w:val="0064165D"/>
    <w:rsid w:val="006416D0"/>
    <w:rsid w:val="00642E8C"/>
    <w:rsid w:val="006433BD"/>
    <w:rsid w:val="00643562"/>
    <w:rsid w:val="00643784"/>
    <w:rsid w:val="006439CB"/>
    <w:rsid w:val="00644167"/>
    <w:rsid w:val="00644186"/>
    <w:rsid w:val="00644A21"/>
    <w:rsid w:val="00645C9F"/>
    <w:rsid w:val="00646305"/>
    <w:rsid w:val="00646864"/>
    <w:rsid w:val="00646A6C"/>
    <w:rsid w:val="006475E6"/>
    <w:rsid w:val="00650240"/>
    <w:rsid w:val="006508B9"/>
    <w:rsid w:val="00650B91"/>
    <w:rsid w:val="00650CA1"/>
    <w:rsid w:val="00650D18"/>
    <w:rsid w:val="0065143C"/>
    <w:rsid w:val="00651854"/>
    <w:rsid w:val="00651F0D"/>
    <w:rsid w:val="006522AA"/>
    <w:rsid w:val="00652578"/>
    <w:rsid w:val="00652D96"/>
    <w:rsid w:val="006539E8"/>
    <w:rsid w:val="00654969"/>
    <w:rsid w:val="00654E74"/>
    <w:rsid w:val="00656307"/>
    <w:rsid w:val="006565D8"/>
    <w:rsid w:val="00656B96"/>
    <w:rsid w:val="00656F79"/>
    <w:rsid w:val="006572F6"/>
    <w:rsid w:val="0065736B"/>
    <w:rsid w:val="006578E4"/>
    <w:rsid w:val="00657A25"/>
    <w:rsid w:val="00657AE5"/>
    <w:rsid w:val="00660561"/>
    <w:rsid w:val="00660DEB"/>
    <w:rsid w:val="0066171A"/>
    <w:rsid w:val="006619B0"/>
    <w:rsid w:val="00662012"/>
    <w:rsid w:val="00662543"/>
    <w:rsid w:val="006626D0"/>
    <w:rsid w:val="006628E9"/>
    <w:rsid w:val="006641F4"/>
    <w:rsid w:val="00664E8C"/>
    <w:rsid w:val="00664EBB"/>
    <w:rsid w:val="00665954"/>
    <w:rsid w:val="00665E55"/>
    <w:rsid w:val="00665F7C"/>
    <w:rsid w:val="0066699A"/>
    <w:rsid w:val="00666DFC"/>
    <w:rsid w:val="00666EBB"/>
    <w:rsid w:val="0066779E"/>
    <w:rsid w:val="00667FAF"/>
    <w:rsid w:val="0067096D"/>
    <w:rsid w:val="00670AF4"/>
    <w:rsid w:val="006716B9"/>
    <w:rsid w:val="006719E0"/>
    <w:rsid w:val="0067269D"/>
    <w:rsid w:val="00672988"/>
    <w:rsid w:val="00672C64"/>
    <w:rsid w:val="00673B89"/>
    <w:rsid w:val="00673C6E"/>
    <w:rsid w:val="006749F2"/>
    <w:rsid w:val="00674E6A"/>
    <w:rsid w:val="006756AC"/>
    <w:rsid w:val="00675CF4"/>
    <w:rsid w:val="00676395"/>
    <w:rsid w:val="00676A64"/>
    <w:rsid w:val="00676C65"/>
    <w:rsid w:val="00677402"/>
    <w:rsid w:val="00677925"/>
    <w:rsid w:val="006779BF"/>
    <w:rsid w:val="00677DB4"/>
    <w:rsid w:val="0068016F"/>
    <w:rsid w:val="00680F46"/>
    <w:rsid w:val="00681A3A"/>
    <w:rsid w:val="00681FDC"/>
    <w:rsid w:val="00682B53"/>
    <w:rsid w:val="00682F27"/>
    <w:rsid w:val="00683D33"/>
    <w:rsid w:val="006854CB"/>
    <w:rsid w:val="006859DB"/>
    <w:rsid w:val="00685B3E"/>
    <w:rsid w:val="00685C96"/>
    <w:rsid w:val="0068678D"/>
    <w:rsid w:val="00687488"/>
    <w:rsid w:val="006904ED"/>
    <w:rsid w:val="0069096A"/>
    <w:rsid w:val="00690E2E"/>
    <w:rsid w:val="0069154D"/>
    <w:rsid w:val="006915D7"/>
    <w:rsid w:val="00691D47"/>
    <w:rsid w:val="00691EFA"/>
    <w:rsid w:val="00692814"/>
    <w:rsid w:val="006932E7"/>
    <w:rsid w:val="00693347"/>
    <w:rsid w:val="0069334C"/>
    <w:rsid w:val="006943C0"/>
    <w:rsid w:val="006948EF"/>
    <w:rsid w:val="00695529"/>
    <w:rsid w:val="00695F6D"/>
    <w:rsid w:val="00696D63"/>
    <w:rsid w:val="006A0208"/>
    <w:rsid w:val="006A023B"/>
    <w:rsid w:val="006A032F"/>
    <w:rsid w:val="006A0DCB"/>
    <w:rsid w:val="006A0DD3"/>
    <w:rsid w:val="006A146E"/>
    <w:rsid w:val="006A1624"/>
    <w:rsid w:val="006A1BEB"/>
    <w:rsid w:val="006A3022"/>
    <w:rsid w:val="006A39AC"/>
    <w:rsid w:val="006A41AE"/>
    <w:rsid w:val="006A4476"/>
    <w:rsid w:val="006A4856"/>
    <w:rsid w:val="006A4864"/>
    <w:rsid w:val="006A4B7E"/>
    <w:rsid w:val="006A5474"/>
    <w:rsid w:val="006A564B"/>
    <w:rsid w:val="006A57AB"/>
    <w:rsid w:val="006A62B7"/>
    <w:rsid w:val="006A66D2"/>
    <w:rsid w:val="006A6D2D"/>
    <w:rsid w:val="006B05B5"/>
    <w:rsid w:val="006B1545"/>
    <w:rsid w:val="006B23B9"/>
    <w:rsid w:val="006B2408"/>
    <w:rsid w:val="006B2DA7"/>
    <w:rsid w:val="006B2F4D"/>
    <w:rsid w:val="006B306B"/>
    <w:rsid w:val="006B34FB"/>
    <w:rsid w:val="006B3682"/>
    <w:rsid w:val="006B3974"/>
    <w:rsid w:val="006B3B3B"/>
    <w:rsid w:val="006B48CB"/>
    <w:rsid w:val="006B564D"/>
    <w:rsid w:val="006B5F64"/>
    <w:rsid w:val="006B6143"/>
    <w:rsid w:val="006B73C3"/>
    <w:rsid w:val="006C002B"/>
    <w:rsid w:val="006C114A"/>
    <w:rsid w:val="006C1445"/>
    <w:rsid w:val="006C236D"/>
    <w:rsid w:val="006C2AE3"/>
    <w:rsid w:val="006C3AB0"/>
    <w:rsid w:val="006C3D1C"/>
    <w:rsid w:val="006C4FC1"/>
    <w:rsid w:val="006C51A5"/>
    <w:rsid w:val="006C529D"/>
    <w:rsid w:val="006C6798"/>
    <w:rsid w:val="006C6837"/>
    <w:rsid w:val="006C6DF7"/>
    <w:rsid w:val="006C6E50"/>
    <w:rsid w:val="006C6E96"/>
    <w:rsid w:val="006C7BBF"/>
    <w:rsid w:val="006D0826"/>
    <w:rsid w:val="006D0C12"/>
    <w:rsid w:val="006D0E6B"/>
    <w:rsid w:val="006D1201"/>
    <w:rsid w:val="006D14DE"/>
    <w:rsid w:val="006D193F"/>
    <w:rsid w:val="006D2146"/>
    <w:rsid w:val="006D21EF"/>
    <w:rsid w:val="006D632E"/>
    <w:rsid w:val="006D6C9C"/>
    <w:rsid w:val="006D6E46"/>
    <w:rsid w:val="006D7284"/>
    <w:rsid w:val="006D7C45"/>
    <w:rsid w:val="006E0619"/>
    <w:rsid w:val="006E094A"/>
    <w:rsid w:val="006E12B1"/>
    <w:rsid w:val="006E13D1"/>
    <w:rsid w:val="006E2A35"/>
    <w:rsid w:val="006E315E"/>
    <w:rsid w:val="006E3A10"/>
    <w:rsid w:val="006E4432"/>
    <w:rsid w:val="006E4B2E"/>
    <w:rsid w:val="006E4C8B"/>
    <w:rsid w:val="006E4D0C"/>
    <w:rsid w:val="006E4D1B"/>
    <w:rsid w:val="006E4F53"/>
    <w:rsid w:val="006E58C4"/>
    <w:rsid w:val="006E5B78"/>
    <w:rsid w:val="006E5C7D"/>
    <w:rsid w:val="006E67BA"/>
    <w:rsid w:val="006E699D"/>
    <w:rsid w:val="006E6BA3"/>
    <w:rsid w:val="006E7C41"/>
    <w:rsid w:val="006F0383"/>
    <w:rsid w:val="006F0F06"/>
    <w:rsid w:val="006F1116"/>
    <w:rsid w:val="006F2654"/>
    <w:rsid w:val="006F301B"/>
    <w:rsid w:val="006F3196"/>
    <w:rsid w:val="006F3273"/>
    <w:rsid w:val="006F3C54"/>
    <w:rsid w:val="006F3E44"/>
    <w:rsid w:val="006F418C"/>
    <w:rsid w:val="006F518E"/>
    <w:rsid w:val="006F5C66"/>
    <w:rsid w:val="006F5E64"/>
    <w:rsid w:val="006F60DE"/>
    <w:rsid w:val="006F65FB"/>
    <w:rsid w:val="006F68CE"/>
    <w:rsid w:val="006F7914"/>
    <w:rsid w:val="006F7B1B"/>
    <w:rsid w:val="006F7C0B"/>
    <w:rsid w:val="006F7E46"/>
    <w:rsid w:val="00700896"/>
    <w:rsid w:val="00700AB4"/>
    <w:rsid w:val="00700FCA"/>
    <w:rsid w:val="0070147C"/>
    <w:rsid w:val="007015C6"/>
    <w:rsid w:val="00701645"/>
    <w:rsid w:val="00701BBC"/>
    <w:rsid w:val="0070260D"/>
    <w:rsid w:val="007028ED"/>
    <w:rsid w:val="00702D5A"/>
    <w:rsid w:val="00702EF7"/>
    <w:rsid w:val="00703571"/>
    <w:rsid w:val="00703989"/>
    <w:rsid w:val="007040A6"/>
    <w:rsid w:val="007042E9"/>
    <w:rsid w:val="00704495"/>
    <w:rsid w:val="007058A3"/>
    <w:rsid w:val="00705C55"/>
    <w:rsid w:val="00705E90"/>
    <w:rsid w:val="0070747B"/>
    <w:rsid w:val="00707867"/>
    <w:rsid w:val="007103C5"/>
    <w:rsid w:val="00710404"/>
    <w:rsid w:val="007105EA"/>
    <w:rsid w:val="007108D3"/>
    <w:rsid w:val="0071118B"/>
    <w:rsid w:val="00711C66"/>
    <w:rsid w:val="00711E13"/>
    <w:rsid w:val="0071208F"/>
    <w:rsid w:val="00712EDA"/>
    <w:rsid w:val="007136D0"/>
    <w:rsid w:val="00713E09"/>
    <w:rsid w:val="007150F8"/>
    <w:rsid w:val="0071523E"/>
    <w:rsid w:val="007155A9"/>
    <w:rsid w:val="007158E1"/>
    <w:rsid w:val="00716AA6"/>
    <w:rsid w:val="00716B53"/>
    <w:rsid w:val="0071705B"/>
    <w:rsid w:val="00717171"/>
    <w:rsid w:val="00717EA4"/>
    <w:rsid w:val="00720505"/>
    <w:rsid w:val="00721297"/>
    <w:rsid w:val="00721F89"/>
    <w:rsid w:val="00722864"/>
    <w:rsid w:val="007236A3"/>
    <w:rsid w:val="007239B6"/>
    <w:rsid w:val="00723FD4"/>
    <w:rsid w:val="00724738"/>
    <w:rsid w:val="0072490A"/>
    <w:rsid w:val="00724B64"/>
    <w:rsid w:val="0072517D"/>
    <w:rsid w:val="0072544A"/>
    <w:rsid w:val="00726878"/>
    <w:rsid w:val="00727513"/>
    <w:rsid w:val="0073124A"/>
    <w:rsid w:val="00731B79"/>
    <w:rsid w:val="00731BF1"/>
    <w:rsid w:val="007320A2"/>
    <w:rsid w:val="007327CE"/>
    <w:rsid w:val="00733763"/>
    <w:rsid w:val="00733893"/>
    <w:rsid w:val="00734A05"/>
    <w:rsid w:val="00734ECC"/>
    <w:rsid w:val="0073526F"/>
    <w:rsid w:val="00735C6F"/>
    <w:rsid w:val="00736EA5"/>
    <w:rsid w:val="00737717"/>
    <w:rsid w:val="00737759"/>
    <w:rsid w:val="007377C2"/>
    <w:rsid w:val="00737A31"/>
    <w:rsid w:val="00741FCD"/>
    <w:rsid w:val="00742A6A"/>
    <w:rsid w:val="00742B44"/>
    <w:rsid w:val="00743C2A"/>
    <w:rsid w:val="007442CB"/>
    <w:rsid w:val="00745B8F"/>
    <w:rsid w:val="0074656E"/>
    <w:rsid w:val="00746E05"/>
    <w:rsid w:val="007472D5"/>
    <w:rsid w:val="00747C2D"/>
    <w:rsid w:val="00750E3B"/>
    <w:rsid w:val="00751CD0"/>
    <w:rsid w:val="00752646"/>
    <w:rsid w:val="00752B03"/>
    <w:rsid w:val="00753454"/>
    <w:rsid w:val="00753462"/>
    <w:rsid w:val="00753BB5"/>
    <w:rsid w:val="007544F1"/>
    <w:rsid w:val="00755E4A"/>
    <w:rsid w:val="00756120"/>
    <w:rsid w:val="00756832"/>
    <w:rsid w:val="007571C3"/>
    <w:rsid w:val="00757A20"/>
    <w:rsid w:val="00757F0B"/>
    <w:rsid w:val="0076064B"/>
    <w:rsid w:val="007626D0"/>
    <w:rsid w:val="007626E7"/>
    <w:rsid w:val="007628F4"/>
    <w:rsid w:val="00762D28"/>
    <w:rsid w:val="00762DF9"/>
    <w:rsid w:val="00762F8B"/>
    <w:rsid w:val="007651CA"/>
    <w:rsid w:val="007653CA"/>
    <w:rsid w:val="00765FEB"/>
    <w:rsid w:val="00766381"/>
    <w:rsid w:val="00767519"/>
    <w:rsid w:val="00767CB2"/>
    <w:rsid w:val="007704E1"/>
    <w:rsid w:val="007707F4"/>
    <w:rsid w:val="00770BD4"/>
    <w:rsid w:val="00770E5C"/>
    <w:rsid w:val="00770F5B"/>
    <w:rsid w:val="0077186B"/>
    <w:rsid w:val="00771C29"/>
    <w:rsid w:val="00772569"/>
    <w:rsid w:val="00772E8C"/>
    <w:rsid w:val="00772FDB"/>
    <w:rsid w:val="0077316B"/>
    <w:rsid w:val="007735FF"/>
    <w:rsid w:val="007736D3"/>
    <w:rsid w:val="0077500F"/>
    <w:rsid w:val="0077548E"/>
    <w:rsid w:val="00776B1E"/>
    <w:rsid w:val="00777315"/>
    <w:rsid w:val="00777625"/>
    <w:rsid w:val="007802E4"/>
    <w:rsid w:val="00780919"/>
    <w:rsid w:val="00780BB8"/>
    <w:rsid w:val="00780C0D"/>
    <w:rsid w:val="00781589"/>
    <w:rsid w:val="007820D0"/>
    <w:rsid w:val="007826C8"/>
    <w:rsid w:val="0078362A"/>
    <w:rsid w:val="00783E46"/>
    <w:rsid w:val="00784190"/>
    <w:rsid w:val="0078457B"/>
    <w:rsid w:val="00784756"/>
    <w:rsid w:val="0078539D"/>
    <w:rsid w:val="007856C1"/>
    <w:rsid w:val="00785B0F"/>
    <w:rsid w:val="00786023"/>
    <w:rsid w:val="00787051"/>
    <w:rsid w:val="0079018D"/>
    <w:rsid w:val="007901DC"/>
    <w:rsid w:val="00791015"/>
    <w:rsid w:val="007918FA"/>
    <w:rsid w:val="00791A00"/>
    <w:rsid w:val="00791DDB"/>
    <w:rsid w:val="007927A6"/>
    <w:rsid w:val="00792CD0"/>
    <w:rsid w:val="00792CEE"/>
    <w:rsid w:val="007936A8"/>
    <w:rsid w:val="0079557D"/>
    <w:rsid w:val="007962B4"/>
    <w:rsid w:val="007963AD"/>
    <w:rsid w:val="00796F15"/>
    <w:rsid w:val="00797B59"/>
    <w:rsid w:val="00797E22"/>
    <w:rsid w:val="00797F80"/>
    <w:rsid w:val="00797FD5"/>
    <w:rsid w:val="007A0382"/>
    <w:rsid w:val="007A138F"/>
    <w:rsid w:val="007A1640"/>
    <w:rsid w:val="007A1AE4"/>
    <w:rsid w:val="007A1F70"/>
    <w:rsid w:val="007A34A9"/>
    <w:rsid w:val="007A39DF"/>
    <w:rsid w:val="007A4377"/>
    <w:rsid w:val="007A43ED"/>
    <w:rsid w:val="007A4BDD"/>
    <w:rsid w:val="007A5931"/>
    <w:rsid w:val="007A59CA"/>
    <w:rsid w:val="007A5AB9"/>
    <w:rsid w:val="007A6513"/>
    <w:rsid w:val="007A6CFD"/>
    <w:rsid w:val="007A72EE"/>
    <w:rsid w:val="007B0397"/>
    <w:rsid w:val="007B0712"/>
    <w:rsid w:val="007B0974"/>
    <w:rsid w:val="007B0ADB"/>
    <w:rsid w:val="007B152B"/>
    <w:rsid w:val="007B1CA7"/>
    <w:rsid w:val="007B2472"/>
    <w:rsid w:val="007B24EE"/>
    <w:rsid w:val="007B26EE"/>
    <w:rsid w:val="007B292B"/>
    <w:rsid w:val="007B2AA8"/>
    <w:rsid w:val="007B30E2"/>
    <w:rsid w:val="007B3491"/>
    <w:rsid w:val="007B3502"/>
    <w:rsid w:val="007B35D9"/>
    <w:rsid w:val="007B3E6D"/>
    <w:rsid w:val="007B42BA"/>
    <w:rsid w:val="007B44ED"/>
    <w:rsid w:val="007B458A"/>
    <w:rsid w:val="007B491A"/>
    <w:rsid w:val="007B4A1C"/>
    <w:rsid w:val="007B5370"/>
    <w:rsid w:val="007B61F5"/>
    <w:rsid w:val="007B62AC"/>
    <w:rsid w:val="007B63FA"/>
    <w:rsid w:val="007B7496"/>
    <w:rsid w:val="007B7848"/>
    <w:rsid w:val="007B7CA7"/>
    <w:rsid w:val="007B7D22"/>
    <w:rsid w:val="007C0802"/>
    <w:rsid w:val="007C0813"/>
    <w:rsid w:val="007C0EF6"/>
    <w:rsid w:val="007C12BE"/>
    <w:rsid w:val="007C170E"/>
    <w:rsid w:val="007C2739"/>
    <w:rsid w:val="007C3861"/>
    <w:rsid w:val="007C3C57"/>
    <w:rsid w:val="007C3CAE"/>
    <w:rsid w:val="007C3F89"/>
    <w:rsid w:val="007C4563"/>
    <w:rsid w:val="007C4B0F"/>
    <w:rsid w:val="007C4DAD"/>
    <w:rsid w:val="007C57DA"/>
    <w:rsid w:val="007C5830"/>
    <w:rsid w:val="007C5933"/>
    <w:rsid w:val="007C599E"/>
    <w:rsid w:val="007C5DB8"/>
    <w:rsid w:val="007C5DCE"/>
    <w:rsid w:val="007C6CA2"/>
    <w:rsid w:val="007C6D61"/>
    <w:rsid w:val="007D05B2"/>
    <w:rsid w:val="007D05FA"/>
    <w:rsid w:val="007D0655"/>
    <w:rsid w:val="007D0C44"/>
    <w:rsid w:val="007D14C8"/>
    <w:rsid w:val="007D1972"/>
    <w:rsid w:val="007D1F33"/>
    <w:rsid w:val="007D3307"/>
    <w:rsid w:val="007D3722"/>
    <w:rsid w:val="007D44CE"/>
    <w:rsid w:val="007D54F8"/>
    <w:rsid w:val="007D5E27"/>
    <w:rsid w:val="007D68DD"/>
    <w:rsid w:val="007D6AE0"/>
    <w:rsid w:val="007D6EFD"/>
    <w:rsid w:val="007D6F64"/>
    <w:rsid w:val="007D6F72"/>
    <w:rsid w:val="007D75FD"/>
    <w:rsid w:val="007E09BA"/>
    <w:rsid w:val="007E0AFF"/>
    <w:rsid w:val="007E1782"/>
    <w:rsid w:val="007E25AB"/>
    <w:rsid w:val="007E2D5A"/>
    <w:rsid w:val="007E2F41"/>
    <w:rsid w:val="007E4396"/>
    <w:rsid w:val="007E44FC"/>
    <w:rsid w:val="007E56F0"/>
    <w:rsid w:val="007E5AC2"/>
    <w:rsid w:val="007E63BC"/>
    <w:rsid w:val="007E6F1E"/>
    <w:rsid w:val="007E79C5"/>
    <w:rsid w:val="007F0798"/>
    <w:rsid w:val="007F0874"/>
    <w:rsid w:val="007F1113"/>
    <w:rsid w:val="007F19E7"/>
    <w:rsid w:val="007F1B9F"/>
    <w:rsid w:val="007F2593"/>
    <w:rsid w:val="007F2845"/>
    <w:rsid w:val="007F2A69"/>
    <w:rsid w:val="007F38A2"/>
    <w:rsid w:val="007F43BC"/>
    <w:rsid w:val="007F4740"/>
    <w:rsid w:val="007F4F21"/>
    <w:rsid w:val="007F61C7"/>
    <w:rsid w:val="008006C6"/>
    <w:rsid w:val="00800C52"/>
    <w:rsid w:val="0080153E"/>
    <w:rsid w:val="008018C8"/>
    <w:rsid w:val="00801AAF"/>
    <w:rsid w:val="0080263A"/>
    <w:rsid w:val="0080272B"/>
    <w:rsid w:val="0080329D"/>
    <w:rsid w:val="008045DF"/>
    <w:rsid w:val="00805150"/>
    <w:rsid w:val="008055A9"/>
    <w:rsid w:val="00806A13"/>
    <w:rsid w:val="00806EED"/>
    <w:rsid w:val="0080742D"/>
    <w:rsid w:val="008100AC"/>
    <w:rsid w:val="00810C05"/>
    <w:rsid w:val="0081151E"/>
    <w:rsid w:val="00811A5F"/>
    <w:rsid w:val="00812498"/>
    <w:rsid w:val="008127E6"/>
    <w:rsid w:val="00812F3F"/>
    <w:rsid w:val="0081336E"/>
    <w:rsid w:val="00813928"/>
    <w:rsid w:val="008151C1"/>
    <w:rsid w:val="008154EC"/>
    <w:rsid w:val="00815FBB"/>
    <w:rsid w:val="00816C31"/>
    <w:rsid w:val="00817E7B"/>
    <w:rsid w:val="008204CB"/>
    <w:rsid w:val="00820DC7"/>
    <w:rsid w:val="00820FFB"/>
    <w:rsid w:val="00821698"/>
    <w:rsid w:val="00821FA3"/>
    <w:rsid w:val="008221FE"/>
    <w:rsid w:val="00822BF5"/>
    <w:rsid w:val="00822F12"/>
    <w:rsid w:val="00824894"/>
    <w:rsid w:val="00824AE1"/>
    <w:rsid w:val="00824FFF"/>
    <w:rsid w:val="00825366"/>
    <w:rsid w:val="00825E7F"/>
    <w:rsid w:val="00825E84"/>
    <w:rsid w:val="00826782"/>
    <w:rsid w:val="00826915"/>
    <w:rsid w:val="00826A41"/>
    <w:rsid w:val="00826C48"/>
    <w:rsid w:val="00826C7B"/>
    <w:rsid w:val="00826DD9"/>
    <w:rsid w:val="00826E01"/>
    <w:rsid w:val="008277A8"/>
    <w:rsid w:val="008278B6"/>
    <w:rsid w:val="00827ACF"/>
    <w:rsid w:val="00830506"/>
    <w:rsid w:val="008307ED"/>
    <w:rsid w:val="00830B3B"/>
    <w:rsid w:val="0083350F"/>
    <w:rsid w:val="00834358"/>
    <w:rsid w:val="008346BD"/>
    <w:rsid w:val="008348AC"/>
    <w:rsid w:val="00834923"/>
    <w:rsid w:val="008353E0"/>
    <w:rsid w:val="00835548"/>
    <w:rsid w:val="008359EB"/>
    <w:rsid w:val="00836B7A"/>
    <w:rsid w:val="00837B90"/>
    <w:rsid w:val="008409AA"/>
    <w:rsid w:val="00840FB8"/>
    <w:rsid w:val="00841EA9"/>
    <w:rsid w:val="0084224A"/>
    <w:rsid w:val="00842312"/>
    <w:rsid w:val="00842E0C"/>
    <w:rsid w:val="00843A7A"/>
    <w:rsid w:val="00843C84"/>
    <w:rsid w:val="00843DF0"/>
    <w:rsid w:val="00844798"/>
    <w:rsid w:val="008447F5"/>
    <w:rsid w:val="008448ED"/>
    <w:rsid w:val="00845A45"/>
    <w:rsid w:val="00846292"/>
    <w:rsid w:val="008467AA"/>
    <w:rsid w:val="008474F1"/>
    <w:rsid w:val="00847CF9"/>
    <w:rsid w:val="00850046"/>
    <w:rsid w:val="008506E1"/>
    <w:rsid w:val="00850D96"/>
    <w:rsid w:val="0085136F"/>
    <w:rsid w:val="008515EE"/>
    <w:rsid w:val="00851A8E"/>
    <w:rsid w:val="00851EC7"/>
    <w:rsid w:val="00851F2C"/>
    <w:rsid w:val="008528D3"/>
    <w:rsid w:val="00852C05"/>
    <w:rsid w:val="00853A06"/>
    <w:rsid w:val="00854553"/>
    <w:rsid w:val="00855B86"/>
    <w:rsid w:val="00856668"/>
    <w:rsid w:val="008568FD"/>
    <w:rsid w:val="00856D47"/>
    <w:rsid w:val="00857C45"/>
    <w:rsid w:val="00860592"/>
    <w:rsid w:val="00860874"/>
    <w:rsid w:val="008609A3"/>
    <w:rsid w:val="00861987"/>
    <w:rsid w:val="00862008"/>
    <w:rsid w:val="0086222C"/>
    <w:rsid w:val="00862720"/>
    <w:rsid w:val="008628C8"/>
    <w:rsid w:val="00862B2A"/>
    <w:rsid w:val="00862D3E"/>
    <w:rsid w:val="008630B9"/>
    <w:rsid w:val="008632ED"/>
    <w:rsid w:val="00863F37"/>
    <w:rsid w:val="0086406B"/>
    <w:rsid w:val="00864C8C"/>
    <w:rsid w:val="00864CAB"/>
    <w:rsid w:val="008659FB"/>
    <w:rsid w:val="00865CEE"/>
    <w:rsid w:val="00866E3E"/>
    <w:rsid w:val="0086709D"/>
    <w:rsid w:val="00867651"/>
    <w:rsid w:val="00867B5A"/>
    <w:rsid w:val="00870710"/>
    <w:rsid w:val="0087083B"/>
    <w:rsid w:val="00872CDB"/>
    <w:rsid w:val="00874009"/>
    <w:rsid w:val="00874158"/>
    <w:rsid w:val="008743F3"/>
    <w:rsid w:val="0087444A"/>
    <w:rsid w:val="008746B7"/>
    <w:rsid w:val="00875139"/>
    <w:rsid w:val="00875410"/>
    <w:rsid w:val="00876B86"/>
    <w:rsid w:val="00876C93"/>
    <w:rsid w:val="00880CC7"/>
    <w:rsid w:val="00880EDF"/>
    <w:rsid w:val="008811FD"/>
    <w:rsid w:val="00882C4D"/>
    <w:rsid w:val="00882DE6"/>
    <w:rsid w:val="00883A20"/>
    <w:rsid w:val="00883ABE"/>
    <w:rsid w:val="00883C03"/>
    <w:rsid w:val="00883D4D"/>
    <w:rsid w:val="00883E2E"/>
    <w:rsid w:val="00884B59"/>
    <w:rsid w:val="008850BA"/>
    <w:rsid w:val="00885235"/>
    <w:rsid w:val="00885580"/>
    <w:rsid w:val="00885627"/>
    <w:rsid w:val="00885821"/>
    <w:rsid w:val="00885876"/>
    <w:rsid w:val="00886185"/>
    <w:rsid w:val="008861D9"/>
    <w:rsid w:val="0088638C"/>
    <w:rsid w:val="00886633"/>
    <w:rsid w:val="00886E09"/>
    <w:rsid w:val="00886EDF"/>
    <w:rsid w:val="008873AC"/>
    <w:rsid w:val="00887800"/>
    <w:rsid w:val="00887A63"/>
    <w:rsid w:val="008908E5"/>
    <w:rsid w:val="00891216"/>
    <w:rsid w:val="00893686"/>
    <w:rsid w:val="008946B5"/>
    <w:rsid w:val="00894B58"/>
    <w:rsid w:val="00894FDC"/>
    <w:rsid w:val="008957D3"/>
    <w:rsid w:val="008961B8"/>
    <w:rsid w:val="00896414"/>
    <w:rsid w:val="0089716F"/>
    <w:rsid w:val="00897C71"/>
    <w:rsid w:val="008A0F54"/>
    <w:rsid w:val="008A16F9"/>
    <w:rsid w:val="008A1B8A"/>
    <w:rsid w:val="008A1D3E"/>
    <w:rsid w:val="008A3038"/>
    <w:rsid w:val="008A3096"/>
    <w:rsid w:val="008A4B16"/>
    <w:rsid w:val="008A4D63"/>
    <w:rsid w:val="008A4E11"/>
    <w:rsid w:val="008A6D62"/>
    <w:rsid w:val="008B00BE"/>
    <w:rsid w:val="008B13E9"/>
    <w:rsid w:val="008B1620"/>
    <w:rsid w:val="008B1BD9"/>
    <w:rsid w:val="008B1FF7"/>
    <w:rsid w:val="008B20BF"/>
    <w:rsid w:val="008B2257"/>
    <w:rsid w:val="008B2436"/>
    <w:rsid w:val="008B2DF4"/>
    <w:rsid w:val="008B3B51"/>
    <w:rsid w:val="008B4057"/>
    <w:rsid w:val="008B4145"/>
    <w:rsid w:val="008B4C9D"/>
    <w:rsid w:val="008B5071"/>
    <w:rsid w:val="008B5290"/>
    <w:rsid w:val="008B6A40"/>
    <w:rsid w:val="008B72EC"/>
    <w:rsid w:val="008C0748"/>
    <w:rsid w:val="008C0ACC"/>
    <w:rsid w:val="008C1594"/>
    <w:rsid w:val="008C22F7"/>
    <w:rsid w:val="008C2544"/>
    <w:rsid w:val="008C2CFD"/>
    <w:rsid w:val="008C3BCB"/>
    <w:rsid w:val="008C3FDC"/>
    <w:rsid w:val="008C47AD"/>
    <w:rsid w:val="008C5699"/>
    <w:rsid w:val="008C59F2"/>
    <w:rsid w:val="008C5DBF"/>
    <w:rsid w:val="008C603A"/>
    <w:rsid w:val="008C60EA"/>
    <w:rsid w:val="008C62AA"/>
    <w:rsid w:val="008C6636"/>
    <w:rsid w:val="008C68BF"/>
    <w:rsid w:val="008C6F89"/>
    <w:rsid w:val="008C71C8"/>
    <w:rsid w:val="008D167D"/>
    <w:rsid w:val="008D1B6E"/>
    <w:rsid w:val="008D21AC"/>
    <w:rsid w:val="008D2D95"/>
    <w:rsid w:val="008D3116"/>
    <w:rsid w:val="008D31F4"/>
    <w:rsid w:val="008D492A"/>
    <w:rsid w:val="008D4B58"/>
    <w:rsid w:val="008D4B7F"/>
    <w:rsid w:val="008D4B8A"/>
    <w:rsid w:val="008D4FEC"/>
    <w:rsid w:val="008D6541"/>
    <w:rsid w:val="008D6997"/>
    <w:rsid w:val="008D7C2F"/>
    <w:rsid w:val="008D7D7B"/>
    <w:rsid w:val="008E02B7"/>
    <w:rsid w:val="008E0301"/>
    <w:rsid w:val="008E0F52"/>
    <w:rsid w:val="008E186A"/>
    <w:rsid w:val="008E20AC"/>
    <w:rsid w:val="008E216C"/>
    <w:rsid w:val="008E2316"/>
    <w:rsid w:val="008E3063"/>
    <w:rsid w:val="008E34BE"/>
    <w:rsid w:val="008E3828"/>
    <w:rsid w:val="008E3AA8"/>
    <w:rsid w:val="008E3E57"/>
    <w:rsid w:val="008E42CE"/>
    <w:rsid w:val="008E42F4"/>
    <w:rsid w:val="008E4333"/>
    <w:rsid w:val="008E4A31"/>
    <w:rsid w:val="008E4A61"/>
    <w:rsid w:val="008E53DE"/>
    <w:rsid w:val="008E5657"/>
    <w:rsid w:val="008E5B8D"/>
    <w:rsid w:val="008E5E51"/>
    <w:rsid w:val="008E6BCF"/>
    <w:rsid w:val="008E7868"/>
    <w:rsid w:val="008E7A79"/>
    <w:rsid w:val="008E7F19"/>
    <w:rsid w:val="008F00DB"/>
    <w:rsid w:val="008F0EBC"/>
    <w:rsid w:val="008F104E"/>
    <w:rsid w:val="008F1264"/>
    <w:rsid w:val="008F2908"/>
    <w:rsid w:val="008F3251"/>
    <w:rsid w:val="008F4377"/>
    <w:rsid w:val="008F47C6"/>
    <w:rsid w:val="008F4B2F"/>
    <w:rsid w:val="008F55C0"/>
    <w:rsid w:val="008F5D91"/>
    <w:rsid w:val="008F6647"/>
    <w:rsid w:val="008F700E"/>
    <w:rsid w:val="00900142"/>
    <w:rsid w:val="00900343"/>
    <w:rsid w:val="009006A2"/>
    <w:rsid w:val="00900BDF"/>
    <w:rsid w:val="00901024"/>
    <w:rsid w:val="0090102B"/>
    <w:rsid w:val="00901448"/>
    <w:rsid w:val="00902795"/>
    <w:rsid w:val="009036BC"/>
    <w:rsid w:val="00903D30"/>
    <w:rsid w:val="00904414"/>
    <w:rsid w:val="00905197"/>
    <w:rsid w:val="00905C47"/>
    <w:rsid w:val="00906379"/>
    <w:rsid w:val="00906A8C"/>
    <w:rsid w:val="00906E0D"/>
    <w:rsid w:val="009101EA"/>
    <w:rsid w:val="009106FC"/>
    <w:rsid w:val="009108E5"/>
    <w:rsid w:val="00910D45"/>
    <w:rsid w:val="00910ED3"/>
    <w:rsid w:val="009118BB"/>
    <w:rsid w:val="0091191F"/>
    <w:rsid w:val="00911E7D"/>
    <w:rsid w:val="009120A9"/>
    <w:rsid w:val="0091252C"/>
    <w:rsid w:val="00912665"/>
    <w:rsid w:val="009134C3"/>
    <w:rsid w:val="00913DA5"/>
    <w:rsid w:val="009145EA"/>
    <w:rsid w:val="0091480A"/>
    <w:rsid w:val="00914E27"/>
    <w:rsid w:val="00915B81"/>
    <w:rsid w:val="00915D6B"/>
    <w:rsid w:val="009160DF"/>
    <w:rsid w:val="009162C7"/>
    <w:rsid w:val="00916EC2"/>
    <w:rsid w:val="009170C9"/>
    <w:rsid w:val="0091771C"/>
    <w:rsid w:val="0092018D"/>
    <w:rsid w:val="00920AC8"/>
    <w:rsid w:val="009213BD"/>
    <w:rsid w:val="009221DA"/>
    <w:rsid w:val="009230A6"/>
    <w:rsid w:val="00924627"/>
    <w:rsid w:val="00924DA2"/>
    <w:rsid w:val="009250A8"/>
    <w:rsid w:val="00925838"/>
    <w:rsid w:val="0092598A"/>
    <w:rsid w:val="00925BE6"/>
    <w:rsid w:val="0092622C"/>
    <w:rsid w:val="0092624A"/>
    <w:rsid w:val="00926697"/>
    <w:rsid w:val="00926F61"/>
    <w:rsid w:val="00926FA9"/>
    <w:rsid w:val="0093123D"/>
    <w:rsid w:val="009317CA"/>
    <w:rsid w:val="00932EA2"/>
    <w:rsid w:val="00933040"/>
    <w:rsid w:val="009330E9"/>
    <w:rsid w:val="009338EE"/>
    <w:rsid w:val="00934304"/>
    <w:rsid w:val="0093466A"/>
    <w:rsid w:val="00934D97"/>
    <w:rsid w:val="0093567F"/>
    <w:rsid w:val="0093580A"/>
    <w:rsid w:val="00935A7D"/>
    <w:rsid w:val="00935D15"/>
    <w:rsid w:val="00935F9A"/>
    <w:rsid w:val="00936EFD"/>
    <w:rsid w:val="009374A0"/>
    <w:rsid w:val="00937D0A"/>
    <w:rsid w:val="009411FB"/>
    <w:rsid w:val="00941210"/>
    <w:rsid w:val="009414A9"/>
    <w:rsid w:val="00941B71"/>
    <w:rsid w:val="00941DF9"/>
    <w:rsid w:val="009421AD"/>
    <w:rsid w:val="0094221C"/>
    <w:rsid w:val="00942375"/>
    <w:rsid w:val="0094255C"/>
    <w:rsid w:val="009438C4"/>
    <w:rsid w:val="0094409C"/>
    <w:rsid w:val="00944159"/>
    <w:rsid w:val="00944535"/>
    <w:rsid w:val="009449B2"/>
    <w:rsid w:val="00944A82"/>
    <w:rsid w:val="00944BA5"/>
    <w:rsid w:val="00946C4D"/>
    <w:rsid w:val="009477A2"/>
    <w:rsid w:val="0095019A"/>
    <w:rsid w:val="00950683"/>
    <w:rsid w:val="00951ECA"/>
    <w:rsid w:val="0095285B"/>
    <w:rsid w:val="00953310"/>
    <w:rsid w:val="00953FE9"/>
    <w:rsid w:val="00954417"/>
    <w:rsid w:val="00954732"/>
    <w:rsid w:val="0095481C"/>
    <w:rsid w:val="009548BE"/>
    <w:rsid w:val="009549D1"/>
    <w:rsid w:val="00954A1D"/>
    <w:rsid w:val="0095526F"/>
    <w:rsid w:val="00955F68"/>
    <w:rsid w:val="00956340"/>
    <w:rsid w:val="00956510"/>
    <w:rsid w:val="009567E6"/>
    <w:rsid w:val="00956E95"/>
    <w:rsid w:val="00957076"/>
    <w:rsid w:val="009570C2"/>
    <w:rsid w:val="00957132"/>
    <w:rsid w:val="009576FD"/>
    <w:rsid w:val="009578EB"/>
    <w:rsid w:val="009578FF"/>
    <w:rsid w:val="0095799F"/>
    <w:rsid w:val="00960446"/>
    <w:rsid w:val="00961032"/>
    <w:rsid w:val="009610ED"/>
    <w:rsid w:val="00961EE9"/>
    <w:rsid w:val="009633BB"/>
    <w:rsid w:val="00963859"/>
    <w:rsid w:val="00963A36"/>
    <w:rsid w:val="009643DA"/>
    <w:rsid w:val="0096485F"/>
    <w:rsid w:val="00964937"/>
    <w:rsid w:val="00964B77"/>
    <w:rsid w:val="009656D1"/>
    <w:rsid w:val="00965C40"/>
    <w:rsid w:val="00967354"/>
    <w:rsid w:val="009673D0"/>
    <w:rsid w:val="00971592"/>
    <w:rsid w:val="00971617"/>
    <w:rsid w:val="009717F8"/>
    <w:rsid w:val="00971D5A"/>
    <w:rsid w:val="00971DDF"/>
    <w:rsid w:val="009720BF"/>
    <w:rsid w:val="0097225C"/>
    <w:rsid w:val="009723C5"/>
    <w:rsid w:val="00972902"/>
    <w:rsid w:val="00972BC1"/>
    <w:rsid w:val="009731D6"/>
    <w:rsid w:val="00973FC6"/>
    <w:rsid w:val="00973FE6"/>
    <w:rsid w:val="00974746"/>
    <w:rsid w:val="0097497E"/>
    <w:rsid w:val="00975119"/>
    <w:rsid w:val="009763ED"/>
    <w:rsid w:val="00976B55"/>
    <w:rsid w:val="00976F04"/>
    <w:rsid w:val="009777F4"/>
    <w:rsid w:val="00977AD8"/>
    <w:rsid w:val="00980A10"/>
    <w:rsid w:val="00980CEA"/>
    <w:rsid w:val="00981130"/>
    <w:rsid w:val="00982103"/>
    <w:rsid w:val="0098229C"/>
    <w:rsid w:val="009823CE"/>
    <w:rsid w:val="009826CE"/>
    <w:rsid w:val="0098289D"/>
    <w:rsid w:val="0098291E"/>
    <w:rsid w:val="00982A10"/>
    <w:rsid w:val="009835E0"/>
    <w:rsid w:val="00983D46"/>
    <w:rsid w:val="00983DCA"/>
    <w:rsid w:val="00985C03"/>
    <w:rsid w:val="00985EF7"/>
    <w:rsid w:val="00986093"/>
    <w:rsid w:val="00986146"/>
    <w:rsid w:val="0098626B"/>
    <w:rsid w:val="00986287"/>
    <w:rsid w:val="00986A84"/>
    <w:rsid w:val="00986CF9"/>
    <w:rsid w:val="00986DAF"/>
    <w:rsid w:val="0098724D"/>
    <w:rsid w:val="0098727B"/>
    <w:rsid w:val="00987416"/>
    <w:rsid w:val="009876C5"/>
    <w:rsid w:val="00987D69"/>
    <w:rsid w:val="00990C0E"/>
    <w:rsid w:val="00990CBE"/>
    <w:rsid w:val="00990D75"/>
    <w:rsid w:val="00990FA5"/>
    <w:rsid w:val="00991093"/>
    <w:rsid w:val="0099163B"/>
    <w:rsid w:val="009917FE"/>
    <w:rsid w:val="00991AE6"/>
    <w:rsid w:val="00992343"/>
    <w:rsid w:val="00992C4B"/>
    <w:rsid w:val="0099383D"/>
    <w:rsid w:val="009938B1"/>
    <w:rsid w:val="00995E87"/>
    <w:rsid w:val="00996258"/>
    <w:rsid w:val="00996306"/>
    <w:rsid w:val="00996744"/>
    <w:rsid w:val="00996C25"/>
    <w:rsid w:val="00997CF4"/>
    <w:rsid w:val="009A07BA"/>
    <w:rsid w:val="009A0837"/>
    <w:rsid w:val="009A1169"/>
    <w:rsid w:val="009A164C"/>
    <w:rsid w:val="009A1AAC"/>
    <w:rsid w:val="009A2517"/>
    <w:rsid w:val="009A2B4D"/>
    <w:rsid w:val="009A2BB6"/>
    <w:rsid w:val="009A2CB8"/>
    <w:rsid w:val="009A3789"/>
    <w:rsid w:val="009A45A2"/>
    <w:rsid w:val="009A504C"/>
    <w:rsid w:val="009A5E40"/>
    <w:rsid w:val="009A68BB"/>
    <w:rsid w:val="009A6919"/>
    <w:rsid w:val="009A6A64"/>
    <w:rsid w:val="009A6AC7"/>
    <w:rsid w:val="009A78B4"/>
    <w:rsid w:val="009A78F1"/>
    <w:rsid w:val="009B0408"/>
    <w:rsid w:val="009B0843"/>
    <w:rsid w:val="009B0CB4"/>
    <w:rsid w:val="009B0CC1"/>
    <w:rsid w:val="009B0DEE"/>
    <w:rsid w:val="009B1335"/>
    <w:rsid w:val="009B176D"/>
    <w:rsid w:val="009B1E47"/>
    <w:rsid w:val="009B228D"/>
    <w:rsid w:val="009B2B50"/>
    <w:rsid w:val="009B2CED"/>
    <w:rsid w:val="009B3054"/>
    <w:rsid w:val="009B3095"/>
    <w:rsid w:val="009B3337"/>
    <w:rsid w:val="009B335D"/>
    <w:rsid w:val="009B3C90"/>
    <w:rsid w:val="009B5FCE"/>
    <w:rsid w:val="009B6522"/>
    <w:rsid w:val="009B76E3"/>
    <w:rsid w:val="009B76F9"/>
    <w:rsid w:val="009B7811"/>
    <w:rsid w:val="009B7A72"/>
    <w:rsid w:val="009B7BB8"/>
    <w:rsid w:val="009C091D"/>
    <w:rsid w:val="009C0E9B"/>
    <w:rsid w:val="009C126A"/>
    <w:rsid w:val="009C1D4C"/>
    <w:rsid w:val="009C2540"/>
    <w:rsid w:val="009C2DD2"/>
    <w:rsid w:val="009C316D"/>
    <w:rsid w:val="009C368E"/>
    <w:rsid w:val="009C3982"/>
    <w:rsid w:val="009C441F"/>
    <w:rsid w:val="009C4A07"/>
    <w:rsid w:val="009C4B8E"/>
    <w:rsid w:val="009C51D5"/>
    <w:rsid w:val="009C5347"/>
    <w:rsid w:val="009C543C"/>
    <w:rsid w:val="009C599A"/>
    <w:rsid w:val="009C5EFF"/>
    <w:rsid w:val="009C5F68"/>
    <w:rsid w:val="009C650E"/>
    <w:rsid w:val="009C68F8"/>
    <w:rsid w:val="009C6A71"/>
    <w:rsid w:val="009C70DB"/>
    <w:rsid w:val="009C774A"/>
    <w:rsid w:val="009D19BC"/>
    <w:rsid w:val="009D2348"/>
    <w:rsid w:val="009D2EA8"/>
    <w:rsid w:val="009D2F0C"/>
    <w:rsid w:val="009D30FB"/>
    <w:rsid w:val="009D3306"/>
    <w:rsid w:val="009D3578"/>
    <w:rsid w:val="009D3A5F"/>
    <w:rsid w:val="009D4717"/>
    <w:rsid w:val="009D4E95"/>
    <w:rsid w:val="009D4F88"/>
    <w:rsid w:val="009D5193"/>
    <w:rsid w:val="009D5C32"/>
    <w:rsid w:val="009D5C56"/>
    <w:rsid w:val="009D6472"/>
    <w:rsid w:val="009D79F4"/>
    <w:rsid w:val="009D7B38"/>
    <w:rsid w:val="009D7D19"/>
    <w:rsid w:val="009E09C8"/>
    <w:rsid w:val="009E126D"/>
    <w:rsid w:val="009E1990"/>
    <w:rsid w:val="009E33D7"/>
    <w:rsid w:val="009E35EB"/>
    <w:rsid w:val="009E3CD1"/>
    <w:rsid w:val="009E4CED"/>
    <w:rsid w:val="009E5520"/>
    <w:rsid w:val="009E5AF5"/>
    <w:rsid w:val="009E5EB5"/>
    <w:rsid w:val="009E74F0"/>
    <w:rsid w:val="009E7F23"/>
    <w:rsid w:val="009F0147"/>
    <w:rsid w:val="009F0768"/>
    <w:rsid w:val="009F102A"/>
    <w:rsid w:val="009F151C"/>
    <w:rsid w:val="009F17CF"/>
    <w:rsid w:val="009F22B2"/>
    <w:rsid w:val="009F2A19"/>
    <w:rsid w:val="009F3782"/>
    <w:rsid w:val="009F40F7"/>
    <w:rsid w:val="009F514E"/>
    <w:rsid w:val="009F6646"/>
    <w:rsid w:val="009F7867"/>
    <w:rsid w:val="009F7D66"/>
    <w:rsid w:val="00A003E1"/>
    <w:rsid w:val="00A003E6"/>
    <w:rsid w:val="00A00BD2"/>
    <w:rsid w:val="00A00E56"/>
    <w:rsid w:val="00A027F3"/>
    <w:rsid w:val="00A02E54"/>
    <w:rsid w:val="00A03978"/>
    <w:rsid w:val="00A03AB1"/>
    <w:rsid w:val="00A04000"/>
    <w:rsid w:val="00A044D4"/>
    <w:rsid w:val="00A04D7E"/>
    <w:rsid w:val="00A050FE"/>
    <w:rsid w:val="00A051D9"/>
    <w:rsid w:val="00A05DF3"/>
    <w:rsid w:val="00A0650C"/>
    <w:rsid w:val="00A068AB"/>
    <w:rsid w:val="00A06E50"/>
    <w:rsid w:val="00A07BDD"/>
    <w:rsid w:val="00A07E08"/>
    <w:rsid w:val="00A1054C"/>
    <w:rsid w:val="00A10CB8"/>
    <w:rsid w:val="00A10D79"/>
    <w:rsid w:val="00A1147B"/>
    <w:rsid w:val="00A11535"/>
    <w:rsid w:val="00A11E56"/>
    <w:rsid w:val="00A11FFC"/>
    <w:rsid w:val="00A120D1"/>
    <w:rsid w:val="00A124D9"/>
    <w:rsid w:val="00A1267C"/>
    <w:rsid w:val="00A12798"/>
    <w:rsid w:val="00A127AA"/>
    <w:rsid w:val="00A135E7"/>
    <w:rsid w:val="00A135F5"/>
    <w:rsid w:val="00A13A09"/>
    <w:rsid w:val="00A13A18"/>
    <w:rsid w:val="00A14258"/>
    <w:rsid w:val="00A153BE"/>
    <w:rsid w:val="00A15658"/>
    <w:rsid w:val="00A15DEE"/>
    <w:rsid w:val="00A160D2"/>
    <w:rsid w:val="00A16462"/>
    <w:rsid w:val="00A167B5"/>
    <w:rsid w:val="00A16CE9"/>
    <w:rsid w:val="00A16DBE"/>
    <w:rsid w:val="00A179E0"/>
    <w:rsid w:val="00A17C4F"/>
    <w:rsid w:val="00A20653"/>
    <w:rsid w:val="00A20A39"/>
    <w:rsid w:val="00A215E3"/>
    <w:rsid w:val="00A22200"/>
    <w:rsid w:val="00A2266E"/>
    <w:rsid w:val="00A238BD"/>
    <w:rsid w:val="00A23DCA"/>
    <w:rsid w:val="00A240D8"/>
    <w:rsid w:val="00A243E4"/>
    <w:rsid w:val="00A2459D"/>
    <w:rsid w:val="00A24E23"/>
    <w:rsid w:val="00A2566C"/>
    <w:rsid w:val="00A25F05"/>
    <w:rsid w:val="00A26491"/>
    <w:rsid w:val="00A26807"/>
    <w:rsid w:val="00A30A16"/>
    <w:rsid w:val="00A30B2D"/>
    <w:rsid w:val="00A30F00"/>
    <w:rsid w:val="00A311AE"/>
    <w:rsid w:val="00A312A6"/>
    <w:rsid w:val="00A3130E"/>
    <w:rsid w:val="00A3169C"/>
    <w:rsid w:val="00A3193B"/>
    <w:rsid w:val="00A324CF"/>
    <w:rsid w:val="00A32DAB"/>
    <w:rsid w:val="00A32E20"/>
    <w:rsid w:val="00A32E8B"/>
    <w:rsid w:val="00A32ED6"/>
    <w:rsid w:val="00A3353F"/>
    <w:rsid w:val="00A33776"/>
    <w:rsid w:val="00A33946"/>
    <w:rsid w:val="00A33F0D"/>
    <w:rsid w:val="00A344A5"/>
    <w:rsid w:val="00A34614"/>
    <w:rsid w:val="00A346C3"/>
    <w:rsid w:val="00A34D4A"/>
    <w:rsid w:val="00A35C86"/>
    <w:rsid w:val="00A36155"/>
    <w:rsid w:val="00A3624B"/>
    <w:rsid w:val="00A3629E"/>
    <w:rsid w:val="00A362F1"/>
    <w:rsid w:val="00A365AD"/>
    <w:rsid w:val="00A372DA"/>
    <w:rsid w:val="00A37F99"/>
    <w:rsid w:val="00A4023D"/>
    <w:rsid w:val="00A4119F"/>
    <w:rsid w:val="00A4137E"/>
    <w:rsid w:val="00A422A7"/>
    <w:rsid w:val="00A42A85"/>
    <w:rsid w:val="00A42D07"/>
    <w:rsid w:val="00A44B43"/>
    <w:rsid w:val="00A4503E"/>
    <w:rsid w:val="00A450C0"/>
    <w:rsid w:val="00A45468"/>
    <w:rsid w:val="00A471A8"/>
    <w:rsid w:val="00A4760F"/>
    <w:rsid w:val="00A477C8"/>
    <w:rsid w:val="00A4791B"/>
    <w:rsid w:val="00A507C3"/>
    <w:rsid w:val="00A50A48"/>
    <w:rsid w:val="00A51180"/>
    <w:rsid w:val="00A51242"/>
    <w:rsid w:val="00A51522"/>
    <w:rsid w:val="00A51573"/>
    <w:rsid w:val="00A51A5E"/>
    <w:rsid w:val="00A52063"/>
    <w:rsid w:val="00A52231"/>
    <w:rsid w:val="00A52895"/>
    <w:rsid w:val="00A52B78"/>
    <w:rsid w:val="00A52D7D"/>
    <w:rsid w:val="00A539A5"/>
    <w:rsid w:val="00A53DA0"/>
    <w:rsid w:val="00A5404D"/>
    <w:rsid w:val="00A54504"/>
    <w:rsid w:val="00A555A7"/>
    <w:rsid w:val="00A5765D"/>
    <w:rsid w:val="00A579BD"/>
    <w:rsid w:val="00A57E61"/>
    <w:rsid w:val="00A57F63"/>
    <w:rsid w:val="00A607CB"/>
    <w:rsid w:val="00A62686"/>
    <w:rsid w:val="00A62DD5"/>
    <w:rsid w:val="00A6351F"/>
    <w:rsid w:val="00A63809"/>
    <w:rsid w:val="00A63EC1"/>
    <w:rsid w:val="00A63EDA"/>
    <w:rsid w:val="00A64278"/>
    <w:rsid w:val="00A64997"/>
    <w:rsid w:val="00A64A6E"/>
    <w:rsid w:val="00A6519F"/>
    <w:rsid w:val="00A65487"/>
    <w:rsid w:val="00A65621"/>
    <w:rsid w:val="00A65931"/>
    <w:rsid w:val="00A65A70"/>
    <w:rsid w:val="00A6665F"/>
    <w:rsid w:val="00A66F36"/>
    <w:rsid w:val="00A676D9"/>
    <w:rsid w:val="00A67EFC"/>
    <w:rsid w:val="00A7031E"/>
    <w:rsid w:val="00A71140"/>
    <w:rsid w:val="00A7205E"/>
    <w:rsid w:val="00A72069"/>
    <w:rsid w:val="00A73226"/>
    <w:rsid w:val="00A73674"/>
    <w:rsid w:val="00A74692"/>
    <w:rsid w:val="00A752C0"/>
    <w:rsid w:val="00A75A52"/>
    <w:rsid w:val="00A7618B"/>
    <w:rsid w:val="00A7640B"/>
    <w:rsid w:val="00A773A8"/>
    <w:rsid w:val="00A7778B"/>
    <w:rsid w:val="00A803BC"/>
    <w:rsid w:val="00A80969"/>
    <w:rsid w:val="00A81247"/>
    <w:rsid w:val="00A8150C"/>
    <w:rsid w:val="00A81726"/>
    <w:rsid w:val="00A82451"/>
    <w:rsid w:val="00A83D13"/>
    <w:rsid w:val="00A84B19"/>
    <w:rsid w:val="00A85798"/>
    <w:rsid w:val="00A86033"/>
    <w:rsid w:val="00A8609D"/>
    <w:rsid w:val="00A86787"/>
    <w:rsid w:val="00A86EA7"/>
    <w:rsid w:val="00A907FB"/>
    <w:rsid w:val="00A91244"/>
    <w:rsid w:val="00A91774"/>
    <w:rsid w:val="00A91C7F"/>
    <w:rsid w:val="00A92066"/>
    <w:rsid w:val="00A920D0"/>
    <w:rsid w:val="00A92776"/>
    <w:rsid w:val="00A93181"/>
    <w:rsid w:val="00A938E6"/>
    <w:rsid w:val="00A93CCF"/>
    <w:rsid w:val="00A94E4E"/>
    <w:rsid w:val="00A95514"/>
    <w:rsid w:val="00A95BD5"/>
    <w:rsid w:val="00A95C53"/>
    <w:rsid w:val="00A96952"/>
    <w:rsid w:val="00A96F78"/>
    <w:rsid w:val="00A9787E"/>
    <w:rsid w:val="00A979E1"/>
    <w:rsid w:val="00AA0B9E"/>
    <w:rsid w:val="00AA0F71"/>
    <w:rsid w:val="00AA1087"/>
    <w:rsid w:val="00AA13D7"/>
    <w:rsid w:val="00AA22E4"/>
    <w:rsid w:val="00AA247C"/>
    <w:rsid w:val="00AA25A9"/>
    <w:rsid w:val="00AA26D9"/>
    <w:rsid w:val="00AA278A"/>
    <w:rsid w:val="00AA293B"/>
    <w:rsid w:val="00AA3183"/>
    <w:rsid w:val="00AA32C6"/>
    <w:rsid w:val="00AA4605"/>
    <w:rsid w:val="00AA4759"/>
    <w:rsid w:val="00AA51AD"/>
    <w:rsid w:val="00AA591E"/>
    <w:rsid w:val="00AA5DF4"/>
    <w:rsid w:val="00AA65C9"/>
    <w:rsid w:val="00AA66CB"/>
    <w:rsid w:val="00AA7850"/>
    <w:rsid w:val="00AB0A32"/>
    <w:rsid w:val="00AB0B90"/>
    <w:rsid w:val="00AB0E56"/>
    <w:rsid w:val="00AB0ED5"/>
    <w:rsid w:val="00AB147A"/>
    <w:rsid w:val="00AB18AC"/>
    <w:rsid w:val="00AB1EB7"/>
    <w:rsid w:val="00AB20B3"/>
    <w:rsid w:val="00AB2E51"/>
    <w:rsid w:val="00AB2EF7"/>
    <w:rsid w:val="00AB356D"/>
    <w:rsid w:val="00AB3849"/>
    <w:rsid w:val="00AB3A15"/>
    <w:rsid w:val="00AB4648"/>
    <w:rsid w:val="00AB4ECC"/>
    <w:rsid w:val="00AB4F0F"/>
    <w:rsid w:val="00AB5320"/>
    <w:rsid w:val="00AB53E3"/>
    <w:rsid w:val="00AB583B"/>
    <w:rsid w:val="00AB60E2"/>
    <w:rsid w:val="00AB6601"/>
    <w:rsid w:val="00AB674E"/>
    <w:rsid w:val="00AB6D79"/>
    <w:rsid w:val="00AB709E"/>
    <w:rsid w:val="00AB7806"/>
    <w:rsid w:val="00AC02C1"/>
    <w:rsid w:val="00AC0AB6"/>
    <w:rsid w:val="00AC10AD"/>
    <w:rsid w:val="00AC11A6"/>
    <w:rsid w:val="00AC153F"/>
    <w:rsid w:val="00AC1E55"/>
    <w:rsid w:val="00AC2140"/>
    <w:rsid w:val="00AC3403"/>
    <w:rsid w:val="00AC37AD"/>
    <w:rsid w:val="00AC3D06"/>
    <w:rsid w:val="00AC429F"/>
    <w:rsid w:val="00AC4346"/>
    <w:rsid w:val="00AC5CF9"/>
    <w:rsid w:val="00AC60B4"/>
    <w:rsid w:val="00AC636D"/>
    <w:rsid w:val="00AC67B6"/>
    <w:rsid w:val="00AC6CF6"/>
    <w:rsid w:val="00AC7D98"/>
    <w:rsid w:val="00AD00C5"/>
    <w:rsid w:val="00AD1287"/>
    <w:rsid w:val="00AD165F"/>
    <w:rsid w:val="00AD2794"/>
    <w:rsid w:val="00AD2DC5"/>
    <w:rsid w:val="00AD3455"/>
    <w:rsid w:val="00AD3CAD"/>
    <w:rsid w:val="00AD538B"/>
    <w:rsid w:val="00AD5A99"/>
    <w:rsid w:val="00AD5C01"/>
    <w:rsid w:val="00AD69FF"/>
    <w:rsid w:val="00AD702B"/>
    <w:rsid w:val="00AD72E6"/>
    <w:rsid w:val="00AD76CA"/>
    <w:rsid w:val="00AD7C95"/>
    <w:rsid w:val="00AD7CC9"/>
    <w:rsid w:val="00AD7D1F"/>
    <w:rsid w:val="00AD7F03"/>
    <w:rsid w:val="00AD7FCD"/>
    <w:rsid w:val="00AE0BB1"/>
    <w:rsid w:val="00AE0EE0"/>
    <w:rsid w:val="00AE19DE"/>
    <w:rsid w:val="00AE2BED"/>
    <w:rsid w:val="00AE2CF1"/>
    <w:rsid w:val="00AE350F"/>
    <w:rsid w:val="00AE3DE1"/>
    <w:rsid w:val="00AE40C6"/>
    <w:rsid w:val="00AE4142"/>
    <w:rsid w:val="00AE43CB"/>
    <w:rsid w:val="00AE5439"/>
    <w:rsid w:val="00AE61B2"/>
    <w:rsid w:val="00AE6BAE"/>
    <w:rsid w:val="00AE78D1"/>
    <w:rsid w:val="00AE7F89"/>
    <w:rsid w:val="00AF119B"/>
    <w:rsid w:val="00AF1272"/>
    <w:rsid w:val="00AF160C"/>
    <w:rsid w:val="00AF2D54"/>
    <w:rsid w:val="00AF3458"/>
    <w:rsid w:val="00AF3F7B"/>
    <w:rsid w:val="00AF4154"/>
    <w:rsid w:val="00AF42B4"/>
    <w:rsid w:val="00AF4B8A"/>
    <w:rsid w:val="00AF4F1B"/>
    <w:rsid w:val="00AF5816"/>
    <w:rsid w:val="00AF5EC6"/>
    <w:rsid w:val="00AF6C38"/>
    <w:rsid w:val="00AF6E8A"/>
    <w:rsid w:val="00AF7213"/>
    <w:rsid w:val="00AF7771"/>
    <w:rsid w:val="00AF7D92"/>
    <w:rsid w:val="00B005C5"/>
    <w:rsid w:val="00B011CC"/>
    <w:rsid w:val="00B019E2"/>
    <w:rsid w:val="00B0235E"/>
    <w:rsid w:val="00B04048"/>
    <w:rsid w:val="00B04F3D"/>
    <w:rsid w:val="00B05702"/>
    <w:rsid w:val="00B05B5D"/>
    <w:rsid w:val="00B05CB5"/>
    <w:rsid w:val="00B06147"/>
    <w:rsid w:val="00B06B50"/>
    <w:rsid w:val="00B06DD9"/>
    <w:rsid w:val="00B0702A"/>
    <w:rsid w:val="00B07CD6"/>
    <w:rsid w:val="00B07E52"/>
    <w:rsid w:val="00B10010"/>
    <w:rsid w:val="00B10A69"/>
    <w:rsid w:val="00B10A8D"/>
    <w:rsid w:val="00B10E15"/>
    <w:rsid w:val="00B10E5F"/>
    <w:rsid w:val="00B11775"/>
    <w:rsid w:val="00B123A3"/>
    <w:rsid w:val="00B12F75"/>
    <w:rsid w:val="00B1302D"/>
    <w:rsid w:val="00B13290"/>
    <w:rsid w:val="00B13CE1"/>
    <w:rsid w:val="00B1419B"/>
    <w:rsid w:val="00B1513F"/>
    <w:rsid w:val="00B15961"/>
    <w:rsid w:val="00B15B89"/>
    <w:rsid w:val="00B16022"/>
    <w:rsid w:val="00B1746F"/>
    <w:rsid w:val="00B205B9"/>
    <w:rsid w:val="00B20725"/>
    <w:rsid w:val="00B2087E"/>
    <w:rsid w:val="00B20B11"/>
    <w:rsid w:val="00B20B94"/>
    <w:rsid w:val="00B215EB"/>
    <w:rsid w:val="00B21BE7"/>
    <w:rsid w:val="00B22CCE"/>
    <w:rsid w:val="00B23F88"/>
    <w:rsid w:val="00B248D0"/>
    <w:rsid w:val="00B2628E"/>
    <w:rsid w:val="00B2666C"/>
    <w:rsid w:val="00B266B0"/>
    <w:rsid w:val="00B27921"/>
    <w:rsid w:val="00B27B69"/>
    <w:rsid w:val="00B3000E"/>
    <w:rsid w:val="00B326A8"/>
    <w:rsid w:val="00B3291A"/>
    <w:rsid w:val="00B329EB"/>
    <w:rsid w:val="00B32FCD"/>
    <w:rsid w:val="00B33508"/>
    <w:rsid w:val="00B3377E"/>
    <w:rsid w:val="00B33CED"/>
    <w:rsid w:val="00B34E63"/>
    <w:rsid w:val="00B358E9"/>
    <w:rsid w:val="00B35DA4"/>
    <w:rsid w:val="00B361D6"/>
    <w:rsid w:val="00B37178"/>
    <w:rsid w:val="00B37192"/>
    <w:rsid w:val="00B375BC"/>
    <w:rsid w:val="00B377C2"/>
    <w:rsid w:val="00B40A96"/>
    <w:rsid w:val="00B40FE9"/>
    <w:rsid w:val="00B4184B"/>
    <w:rsid w:val="00B422A7"/>
    <w:rsid w:val="00B42A32"/>
    <w:rsid w:val="00B42FA6"/>
    <w:rsid w:val="00B4399E"/>
    <w:rsid w:val="00B43A16"/>
    <w:rsid w:val="00B45CE1"/>
    <w:rsid w:val="00B4680D"/>
    <w:rsid w:val="00B46965"/>
    <w:rsid w:val="00B46A75"/>
    <w:rsid w:val="00B46FAE"/>
    <w:rsid w:val="00B470A7"/>
    <w:rsid w:val="00B47EA0"/>
    <w:rsid w:val="00B500CD"/>
    <w:rsid w:val="00B5036C"/>
    <w:rsid w:val="00B504A1"/>
    <w:rsid w:val="00B50827"/>
    <w:rsid w:val="00B50FC2"/>
    <w:rsid w:val="00B5109D"/>
    <w:rsid w:val="00B5219D"/>
    <w:rsid w:val="00B5239C"/>
    <w:rsid w:val="00B53259"/>
    <w:rsid w:val="00B53893"/>
    <w:rsid w:val="00B548C2"/>
    <w:rsid w:val="00B54B6A"/>
    <w:rsid w:val="00B54F51"/>
    <w:rsid w:val="00B55428"/>
    <w:rsid w:val="00B55C34"/>
    <w:rsid w:val="00B56EC0"/>
    <w:rsid w:val="00B570BF"/>
    <w:rsid w:val="00B57417"/>
    <w:rsid w:val="00B60471"/>
    <w:rsid w:val="00B60B8F"/>
    <w:rsid w:val="00B625CC"/>
    <w:rsid w:val="00B6307C"/>
    <w:rsid w:val="00B63337"/>
    <w:rsid w:val="00B6336C"/>
    <w:rsid w:val="00B6369F"/>
    <w:rsid w:val="00B639D7"/>
    <w:rsid w:val="00B63CED"/>
    <w:rsid w:val="00B6422A"/>
    <w:rsid w:val="00B646FF"/>
    <w:rsid w:val="00B64876"/>
    <w:rsid w:val="00B64AA7"/>
    <w:rsid w:val="00B64FFA"/>
    <w:rsid w:val="00B65452"/>
    <w:rsid w:val="00B65F59"/>
    <w:rsid w:val="00B66594"/>
    <w:rsid w:val="00B671CD"/>
    <w:rsid w:val="00B671FD"/>
    <w:rsid w:val="00B67805"/>
    <w:rsid w:val="00B701FE"/>
    <w:rsid w:val="00B721CD"/>
    <w:rsid w:val="00B7267A"/>
    <w:rsid w:val="00B726FF"/>
    <w:rsid w:val="00B72A5B"/>
    <w:rsid w:val="00B72AA4"/>
    <w:rsid w:val="00B72B50"/>
    <w:rsid w:val="00B743B8"/>
    <w:rsid w:val="00B74FCE"/>
    <w:rsid w:val="00B75018"/>
    <w:rsid w:val="00B75454"/>
    <w:rsid w:val="00B75B7D"/>
    <w:rsid w:val="00B76BCD"/>
    <w:rsid w:val="00B76EE9"/>
    <w:rsid w:val="00B77231"/>
    <w:rsid w:val="00B77880"/>
    <w:rsid w:val="00B77B84"/>
    <w:rsid w:val="00B80304"/>
    <w:rsid w:val="00B8043C"/>
    <w:rsid w:val="00B80D90"/>
    <w:rsid w:val="00B819C5"/>
    <w:rsid w:val="00B82613"/>
    <w:rsid w:val="00B828B5"/>
    <w:rsid w:val="00B82E88"/>
    <w:rsid w:val="00B82ED8"/>
    <w:rsid w:val="00B83E1B"/>
    <w:rsid w:val="00B84058"/>
    <w:rsid w:val="00B845D0"/>
    <w:rsid w:val="00B84A80"/>
    <w:rsid w:val="00B84E9C"/>
    <w:rsid w:val="00B85522"/>
    <w:rsid w:val="00B86166"/>
    <w:rsid w:val="00B9088B"/>
    <w:rsid w:val="00B90E2A"/>
    <w:rsid w:val="00B90F2A"/>
    <w:rsid w:val="00B9198D"/>
    <w:rsid w:val="00B92D25"/>
    <w:rsid w:val="00B93008"/>
    <w:rsid w:val="00B9380E"/>
    <w:rsid w:val="00B9406D"/>
    <w:rsid w:val="00B94BA7"/>
    <w:rsid w:val="00B94E0E"/>
    <w:rsid w:val="00B95951"/>
    <w:rsid w:val="00B96413"/>
    <w:rsid w:val="00B97CA3"/>
    <w:rsid w:val="00BA0296"/>
    <w:rsid w:val="00BA1104"/>
    <w:rsid w:val="00BA1654"/>
    <w:rsid w:val="00BA1872"/>
    <w:rsid w:val="00BA1913"/>
    <w:rsid w:val="00BA24A3"/>
    <w:rsid w:val="00BA2770"/>
    <w:rsid w:val="00BA2BC9"/>
    <w:rsid w:val="00BA3684"/>
    <w:rsid w:val="00BA4222"/>
    <w:rsid w:val="00BA4641"/>
    <w:rsid w:val="00BA4A54"/>
    <w:rsid w:val="00BA566C"/>
    <w:rsid w:val="00BA5A48"/>
    <w:rsid w:val="00BA7205"/>
    <w:rsid w:val="00BA76A9"/>
    <w:rsid w:val="00BA79F3"/>
    <w:rsid w:val="00BA7ED3"/>
    <w:rsid w:val="00BB0071"/>
    <w:rsid w:val="00BB0595"/>
    <w:rsid w:val="00BB2F36"/>
    <w:rsid w:val="00BB3934"/>
    <w:rsid w:val="00BB3E2B"/>
    <w:rsid w:val="00BB5CA8"/>
    <w:rsid w:val="00BB5D1C"/>
    <w:rsid w:val="00BB623B"/>
    <w:rsid w:val="00BB6552"/>
    <w:rsid w:val="00BB65E0"/>
    <w:rsid w:val="00BB6929"/>
    <w:rsid w:val="00BB6B9B"/>
    <w:rsid w:val="00BB6F26"/>
    <w:rsid w:val="00BB754F"/>
    <w:rsid w:val="00BC0058"/>
    <w:rsid w:val="00BC07D4"/>
    <w:rsid w:val="00BC0A5D"/>
    <w:rsid w:val="00BC0BE3"/>
    <w:rsid w:val="00BC151F"/>
    <w:rsid w:val="00BC17D0"/>
    <w:rsid w:val="00BC1AD9"/>
    <w:rsid w:val="00BC1FB0"/>
    <w:rsid w:val="00BC24D8"/>
    <w:rsid w:val="00BC3257"/>
    <w:rsid w:val="00BC32E7"/>
    <w:rsid w:val="00BC3812"/>
    <w:rsid w:val="00BC4372"/>
    <w:rsid w:val="00BC4F81"/>
    <w:rsid w:val="00BC4FB3"/>
    <w:rsid w:val="00BC5670"/>
    <w:rsid w:val="00BC58B9"/>
    <w:rsid w:val="00BC6B4C"/>
    <w:rsid w:val="00BD07E8"/>
    <w:rsid w:val="00BD0E0E"/>
    <w:rsid w:val="00BD1C67"/>
    <w:rsid w:val="00BD27AD"/>
    <w:rsid w:val="00BD2F13"/>
    <w:rsid w:val="00BD3056"/>
    <w:rsid w:val="00BD3846"/>
    <w:rsid w:val="00BD3E68"/>
    <w:rsid w:val="00BD4BFB"/>
    <w:rsid w:val="00BD4E05"/>
    <w:rsid w:val="00BD582F"/>
    <w:rsid w:val="00BD598A"/>
    <w:rsid w:val="00BD5C7A"/>
    <w:rsid w:val="00BD6D9B"/>
    <w:rsid w:val="00BD7143"/>
    <w:rsid w:val="00BD723F"/>
    <w:rsid w:val="00BD75B4"/>
    <w:rsid w:val="00BD7936"/>
    <w:rsid w:val="00BD7D14"/>
    <w:rsid w:val="00BE02B4"/>
    <w:rsid w:val="00BE08F0"/>
    <w:rsid w:val="00BE108E"/>
    <w:rsid w:val="00BE28C1"/>
    <w:rsid w:val="00BE3492"/>
    <w:rsid w:val="00BE3B62"/>
    <w:rsid w:val="00BE3BAD"/>
    <w:rsid w:val="00BE3EDD"/>
    <w:rsid w:val="00BE4B73"/>
    <w:rsid w:val="00BE4EC9"/>
    <w:rsid w:val="00BE52CA"/>
    <w:rsid w:val="00BE53A6"/>
    <w:rsid w:val="00BE57FE"/>
    <w:rsid w:val="00BE59D4"/>
    <w:rsid w:val="00BE5DF9"/>
    <w:rsid w:val="00BE60D5"/>
    <w:rsid w:val="00BE6205"/>
    <w:rsid w:val="00BE631E"/>
    <w:rsid w:val="00BE6BEC"/>
    <w:rsid w:val="00BE7224"/>
    <w:rsid w:val="00BE7293"/>
    <w:rsid w:val="00BE7642"/>
    <w:rsid w:val="00BF00A9"/>
    <w:rsid w:val="00BF0CCF"/>
    <w:rsid w:val="00BF0FC5"/>
    <w:rsid w:val="00BF10BC"/>
    <w:rsid w:val="00BF1458"/>
    <w:rsid w:val="00BF1BD4"/>
    <w:rsid w:val="00BF21AC"/>
    <w:rsid w:val="00BF2543"/>
    <w:rsid w:val="00BF2E53"/>
    <w:rsid w:val="00BF352A"/>
    <w:rsid w:val="00BF3669"/>
    <w:rsid w:val="00BF3C0D"/>
    <w:rsid w:val="00BF4BC7"/>
    <w:rsid w:val="00BF590A"/>
    <w:rsid w:val="00BF5DD8"/>
    <w:rsid w:val="00BF6252"/>
    <w:rsid w:val="00BF711C"/>
    <w:rsid w:val="00BF748E"/>
    <w:rsid w:val="00BF789B"/>
    <w:rsid w:val="00BF7B14"/>
    <w:rsid w:val="00C001C0"/>
    <w:rsid w:val="00C0094B"/>
    <w:rsid w:val="00C0095B"/>
    <w:rsid w:val="00C024A4"/>
    <w:rsid w:val="00C02D75"/>
    <w:rsid w:val="00C02D83"/>
    <w:rsid w:val="00C03309"/>
    <w:rsid w:val="00C037E0"/>
    <w:rsid w:val="00C0427B"/>
    <w:rsid w:val="00C05B43"/>
    <w:rsid w:val="00C072FE"/>
    <w:rsid w:val="00C10634"/>
    <w:rsid w:val="00C10EC3"/>
    <w:rsid w:val="00C111B7"/>
    <w:rsid w:val="00C11ADE"/>
    <w:rsid w:val="00C1212D"/>
    <w:rsid w:val="00C121EE"/>
    <w:rsid w:val="00C126E0"/>
    <w:rsid w:val="00C128BC"/>
    <w:rsid w:val="00C12E39"/>
    <w:rsid w:val="00C13D47"/>
    <w:rsid w:val="00C14164"/>
    <w:rsid w:val="00C148BF"/>
    <w:rsid w:val="00C14C53"/>
    <w:rsid w:val="00C15D8E"/>
    <w:rsid w:val="00C165A5"/>
    <w:rsid w:val="00C1668F"/>
    <w:rsid w:val="00C17012"/>
    <w:rsid w:val="00C178FB"/>
    <w:rsid w:val="00C17DF9"/>
    <w:rsid w:val="00C201EB"/>
    <w:rsid w:val="00C20ACC"/>
    <w:rsid w:val="00C213E1"/>
    <w:rsid w:val="00C22B28"/>
    <w:rsid w:val="00C22B3A"/>
    <w:rsid w:val="00C23430"/>
    <w:rsid w:val="00C24493"/>
    <w:rsid w:val="00C24A0C"/>
    <w:rsid w:val="00C2525F"/>
    <w:rsid w:val="00C257B7"/>
    <w:rsid w:val="00C2606F"/>
    <w:rsid w:val="00C26331"/>
    <w:rsid w:val="00C266E5"/>
    <w:rsid w:val="00C272E8"/>
    <w:rsid w:val="00C2798D"/>
    <w:rsid w:val="00C30ABC"/>
    <w:rsid w:val="00C30B60"/>
    <w:rsid w:val="00C30D7C"/>
    <w:rsid w:val="00C31FAA"/>
    <w:rsid w:val="00C321A7"/>
    <w:rsid w:val="00C32D76"/>
    <w:rsid w:val="00C33359"/>
    <w:rsid w:val="00C337F4"/>
    <w:rsid w:val="00C33837"/>
    <w:rsid w:val="00C346E9"/>
    <w:rsid w:val="00C348D6"/>
    <w:rsid w:val="00C3504C"/>
    <w:rsid w:val="00C35865"/>
    <w:rsid w:val="00C35952"/>
    <w:rsid w:val="00C35A69"/>
    <w:rsid w:val="00C365E7"/>
    <w:rsid w:val="00C3671E"/>
    <w:rsid w:val="00C368B8"/>
    <w:rsid w:val="00C36E34"/>
    <w:rsid w:val="00C37FA9"/>
    <w:rsid w:val="00C402E1"/>
    <w:rsid w:val="00C40388"/>
    <w:rsid w:val="00C404D7"/>
    <w:rsid w:val="00C404EE"/>
    <w:rsid w:val="00C4171B"/>
    <w:rsid w:val="00C41FF1"/>
    <w:rsid w:val="00C42689"/>
    <w:rsid w:val="00C42988"/>
    <w:rsid w:val="00C42B3A"/>
    <w:rsid w:val="00C42BD4"/>
    <w:rsid w:val="00C42EAD"/>
    <w:rsid w:val="00C43FF0"/>
    <w:rsid w:val="00C4408C"/>
    <w:rsid w:val="00C44124"/>
    <w:rsid w:val="00C44641"/>
    <w:rsid w:val="00C44F0B"/>
    <w:rsid w:val="00C45173"/>
    <w:rsid w:val="00C45228"/>
    <w:rsid w:val="00C45EF5"/>
    <w:rsid w:val="00C46B7E"/>
    <w:rsid w:val="00C470C8"/>
    <w:rsid w:val="00C474D6"/>
    <w:rsid w:val="00C47538"/>
    <w:rsid w:val="00C50831"/>
    <w:rsid w:val="00C5099B"/>
    <w:rsid w:val="00C50A4E"/>
    <w:rsid w:val="00C51288"/>
    <w:rsid w:val="00C515BB"/>
    <w:rsid w:val="00C516DE"/>
    <w:rsid w:val="00C51C2B"/>
    <w:rsid w:val="00C51C37"/>
    <w:rsid w:val="00C520B1"/>
    <w:rsid w:val="00C522D6"/>
    <w:rsid w:val="00C52C52"/>
    <w:rsid w:val="00C5309A"/>
    <w:rsid w:val="00C53ACE"/>
    <w:rsid w:val="00C54020"/>
    <w:rsid w:val="00C5406F"/>
    <w:rsid w:val="00C544AD"/>
    <w:rsid w:val="00C545C5"/>
    <w:rsid w:val="00C54817"/>
    <w:rsid w:val="00C54F35"/>
    <w:rsid w:val="00C55566"/>
    <w:rsid w:val="00C558C5"/>
    <w:rsid w:val="00C56D0B"/>
    <w:rsid w:val="00C56E14"/>
    <w:rsid w:val="00C5758B"/>
    <w:rsid w:val="00C57A01"/>
    <w:rsid w:val="00C57A2D"/>
    <w:rsid w:val="00C60B07"/>
    <w:rsid w:val="00C6181B"/>
    <w:rsid w:val="00C61D4B"/>
    <w:rsid w:val="00C623E1"/>
    <w:rsid w:val="00C62B0A"/>
    <w:rsid w:val="00C6375F"/>
    <w:rsid w:val="00C63C52"/>
    <w:rsid w:val="00C63F08"/>
    <w:rsid w:val="00C65285"/>
    <w:rsid w:val="00C6528C"/>
    <w:rsid w:val="00C65522"/>
    <w:rsid w:val="00C65C29"/>
    <w:rsid w:val="00C65C91"/>
    <w:rsid w:val="00C661E8"/>
    <w:rsid w:val="00C667D8"/>
    <w:rsid w:val="00C66E61"/>
    <w:rsid w:val="00C67F73"/>
    <w:rsid w:val="00C70084"/>
    <w:rsid w:val="00C7090B"/>
    <w:rsid w:val="00C71505"/>
    <w:rsid w:val="00C7195C"/>
    <w:rsid w:val="00C7235B"/>
    <w:rsid w:val="00C7293A"/>
    <w:rsid w:val="00C72E18"/>
    <w:rsid w:val="00C731AD"/>
    <w:rsid w:val="00C737B8"/>
    <w:rsid w:val="00C7380B"/>
    <w:rsid w:val="00C73CF7"/>
    <w:rsid w:val="00C74421"/>
    <w:rsid w:val="00C7453F"/>
    <w:rsid w:val="00C75D92"/>
    <w:rsid w:val="00C75EC1"/>
    <w:rsid w:val="00C75F2F"/>
    <w:rsid w:val="00C75FEE"/>
    <w:rsid w:val="00C765C2"/>
    <w:rsid w:val="00C76F1D"/>
    <w:rsid w:val="00C772BD"/>
    <w:rsid w:val="00C77937"/>
    <w:rsid w:val="00C779C6"/>
    <w:rsid w:val="00C77B4F"/>
    <w:rsid w:val="00C77CA4"/>
    <w:rsid w:val="00C77D26"/>
    <w:rsid w:val="00C802AF"/>
    <w:rsid w:val="00C80839"/>
    <w:rsid w:val="00C80BDF"/>
    <w:rsid w:val="00C815DF"/>
    <w:rsid w:val="00C81819"/>
    <w:rsid w:val="00C82FEE"/>
    <w:rsid w:val="00C836EC"/>
    <w:rsid w:val="00C83EA1"/>
    <w:rsid w:val="00C84CA3"/>
    <w:rsid w:val="00C84D39"/>
    <w:rsid w:val="00C85037"/>
    <w:rsid w:val="00C85277"/>
    <w:rsid w:val="00C85590"/>
    <w:rsid w:val="00C85806"/>
    <w:rsid w:val="00C8591E"/>
    <w:rsid w:val="00C85D76"/>
    <w:rsid w:val="00C8651F"/>
    <w:rsid w:val="00C869C8"/>
    <w:rsid w:val="00C870AD"/>
    <w:rsid w:val="00C873A9"/>
    <w:rsid w:val="00C873AC"/>
    <w:rsid w:val="00C87A15"/>
    <w:rsid w:val="00C87DA6"/>
    <w:rsid w:val="00C91857"/>
    <w:rsid w:val="00C91C2F"/>
    <w:rsid w:val="00C9213B"/>
    <w:rsid w:val="00C93462"/>
    <w:rsid w:val="00C935BD"/>
    <w:rsid w:val="00C93913"/>
    <w:rsid w:val="00C94384"/>
    <w:rsid w:val="00C9485F"/>
    <w:rsid w:val="00C94A34"/>
    <w:rsid w:val="00C94C2B"/>
    <w:rsid w:val="00C94F73"/>
    <w:rsid w:val="00C95609"/>
    <w:rsid w:val="00C95A3C"/>
    <w:rsid w:val="00C969BB"/>
    <w:rsid w:val="00C96CA9"/>
    <w:rsid w:val="00C96F79"/>
    <w:rsid w:val="00C970D8"/>
    <w:rsid w:val="00C97928"/>
    <w:rsid w:val="00C97CF9"/>
    <w:rsid w:val="00CA17DD"/>
    <w:rsid w:val="00CA1863"/>
    <w:rsid w:val="00CA1941"/>
    <w:rsid w:val="00CA1DDE"/>
    <w:rsid w:val="00CA26CE"/>
    <w:rsid w:val="00CA30F6"/>
    <w:rsid w:val="00CA38B4"/>
    <w:rsid w:val="00CA38DA"/>
    <w:rsid w:val="00CA38E5"/>
    <w:rsid w:val="00CA391D"/>
    <w:rsid w:val="00CA3ACD"/>
    <w:rsid w:val="00CA48A8"/>
    <w:rsid w:val="00CA4F8B"/>
    <w:rsid w:val="00CA5445"/>
    <w:rsid w:val="00CA59A2"/>
    <w:rsid w:val="00CA7710"/>
    <w:rsid w:val="00CA784E"/>
    <w:rsid w:val="00CA79CA"/>
    <w:rsid w:val="00CB0007"/>
    <w:rsid w:val="00CB0128"/>
    <w:rsid w:val="00CB09DA"/>
    <w:rsid w:val="00CB0BD9"/>
    <w:rsid w:val="00CB0C44"/>
    <w:rsid w:val="00CB0E3D"/>
    <w:rsid w:val="00CB1CAC"/>
    <w:rsid w:val="00CB1DE8"/>
    <w:rsid w:val="00CB1E3B"/>
    <w:rsid w:val="00CB1F1D"/>
    <w:rsid w:val="00CB28C4"/>
    <w:rsid w:val="00CB554B"/>
    <w:rsid w:val="00CB59B8"/>
    <w:rsid w:val="00CB5A52"/>
    <w:rsid w:val="00CB6795"/>
    <w:rsid w:val="00CB71F8"/>
    <w:rsid w:val="00CB7941"/>
    <w:rsid w:val="00CC0015"/>
    <w:rsid w:val="00CC068D"/>
    <w:rsid w:val="00CC12E6"/>
    <w:rsid w:val="00CC180A"/>
    <w:rsid w:val="00CC1F21"/>
    <w:rsid w:val="00CC26DB"/>
    <w:rsid w:val="00CC279B"/>
    <w:rsid w:val="00CC300C"/>
    <w:rsid w:val="00CC34E1"/>
    <w:rsid w:val="00CC35AE"/>
    <w:rsid w:val="00CC3677"/>
    <w:rsid w:val="00CC37CE"/>
    <w:rsid w:val="00CC390C"/>
    <w:rsid w:val="00CC3DAA"/>
    <w:rsid w:val="00CC4C2C"/>
    <w:rsid w:val="00CC5057"/>
    <w:rsid w:val="00CC57DD"/>
    <w:rsid w:val="00CC601F"/>
    <w:rsid w:val="00CC6C99"/>
    <w:rsid w:val="00CD078F"/>
    <w:rsid w:val="00CD08B7"/>
    <w:rsid w:val="00CD121E"/>
    <w:rsid w:val="00CD185D"/>
    <w:rsid w:val="00CD1C0A"/>
    <w:rsid w:val="00CD2840"/>
    <w:rsid w:val="00CD28F0"/>
    <w:rsid w:val="00CD3ED8"/>
    <w:rsid w:val="00CD497A"/>
    <w:rsid w:val="00CD4A41"/>
    <w:rsid w:val="00CD4A82"/>
    <w:rsid w:val="00CD66AB"/>
    <w:rsid w:val="00CD6F2B"/>
    <w:rsid w:val="00CD761D"/>
    <w:rsid w:val="00CD76B5"/>
    <w:rsid w:val="00CD78B9"/>
    <w:rsid w:val="00CE0F08"/>
    <w:rsid w:val="00CE1D01"/>
    <w:rsid w:val="00CE2323"/>
    <w:rsid w:val="00CE2346"/>
    <w:rsid w:val="00CE3295"/>
    <w:rsid w:val="00CE3F06"/>
    <w:rsid w:val="00CE41D5"/>
    <w:rsid w:val="00CE4B80"/>
    <w:rsid w:val="00CE59B7"/>
    <w:rsid w:val="00CE5DCF"/>
    <w:rsid w:val="00CE6F0F"/>
    <w:rsid w:val="00CE75C3"/>
    <w:rsid w:val="00CE7A96"/>
    <w:rsid w:val="00CF002F"/>
    <w:rsid w:val="00CF0246"/>
    <w:rsid w:val="00CF0F63"/>
    <w:rsid w:val="00CF2483"/>
    <w:rsid w:val="00CF24E2"/>
    <w:rsid w:val="00CF2B7B"/>
    <w:rsid w:val="00CF393D"/>
    <w:rsid w:val="00CF4ABD"/>
    <w:rsid w:val="00CF4CF2"/>
    <w:rsid w:val="00CF5567"/>
    <w:rsid w:val="00CF5A53"/>
    <w:rsid w:val="00CF5B4A"/>
    <w:rsid w:val="00CF5D28"/>
    <w:rsid w:val="00CF6378"/>
    <w:rsid w:val="00CF68B8"/>
    <w:rsid w:val="00CF6EAD"/>
    <w:rsid w:val="00CF6F1E"/>
    <w:rsid w:val="00CF737A"/>
    <w:rsid w:val="00CF7B33"/>
    <w:rsid w:val="00D001F9"/>
    <w:rsid w:val="00D0036E"/>
    <w:rsid w:val="00D00BB7"/>
    <w:rsid w:val="00D015A3"/>
    <w:rsid w:val="00D016B0"/>
    <w:rsid w:val="00D01EAD"/>
    <w:rsid w:val="00D0329D"/>
    <w:rsid w:val="00D035B9"/>
    <w:rsid w:val="00D040B7"/>
    <w:rsid w:val="00D0590D"/>
    <w:rsid w:val="00D05BCB"/>
    <w:rsid w:val="00D060FF"/>
    <w:rsid w:val="00D064E8"/>
    <w:rsid w:val="00D06546"/>
    <w:rsid w:val="00D06572"/>
    <w:rsid w:val="00D06597"/>
    <w:rsid w:val="00D065CD"/>
    <w:rsid w:val="00D06F4C"/>
    <w:rsid w:val="00D0724B"/>
    <w:rsid w:val="00D0775B"/>
    <w:rsid w:val="00D1010D"/>
    <w:rsid w:val="00D10515"/>
    <w:rsid w:val="00D11E96"/>
    <w:rsid w:val="00D12325"/>
    <w:rsid w:val="00D12761"/>
    <w:rsid w:val="00D12E09"/>
    <w:rsid w:val="00D13E07"/>
    <w:rsid w:val="00D14487"/>
    <w:rsid w:val="00D14D25"/>
    <w:rsid w:val="00D15E7E"/>
    <w:rsid w:val="00D16058"/>
    <w:rsid w:val="00D167A6"/>
    <w:rsid w:val="00D16E16"/>
    <w:rsid w:val="00D16E75"/>
    <w:rsid w:val="00D16FDD"/>
    <w:rsid w:val="00D20016"/>
    <w:rsid w:val="00D207A7"/>
    <w:rsid w:val="00D2279F"/>
    <w:rsid w:val="00D2283F"/>
    <w:rsid w:val="00D2285B"/>
    <w:rsid w:val="00D22AF1"/>
    <w:rsid w:val="00D22E93"/>
    <w:rsid w:val="00D242C8"/>
    <w:rsid w:val="00D242DA"/>
    <w:rsid w:val="00D247EC"/>
    <w:rsid w:val="00D24E87"/>
    <w:rsid w:val="00D26448"/>
    <w:rsid w:val="00D264CE"/>
    <w:rsid w:val="00D26670"/>
    <w:rsid w:val="00D2670E"/>
    <w:rsid w:val="00D26910"/>
    <w:rsid w:val="00D27403"/>
    <w:rsid w:val="00D27B8B"/>
    <w:rsid w:val="00D30CDE"/>
    <w:rsid w:val="00D30CF0"/>
    <w:rsid w:val="00D310C0"/>
    <w:rsid w:val="00D31681"/>
    <w:rsid w:val="00D3191C"/>
    <w:rsid w:val="00D31B6E"/>
    <w:rsid w:val="00D31BD2"/>
    <w:rsid w:val="00D3232B"/>
    <w:rsid w:val="00D3239F"/>
    <w:rsid w:val="00D324A4"/>
    <w:rsid w:val="00D3250C"/>
    <w:rsid w:val="00D328F6"/>
    <w:rsid w:val="00D32FA1"/>
    <w:rsid w:val="00D34565"/>
    <w:rsid w:val="00D345D4"/>
    <w:rsid w:val="00D3462C"/>
    <w:rsid w:val="00D34DEB"/>
    <w:rsid w:val="00D35198"/>
    <w:rsid w:val="00D3584B"/>
    <w:rsid w:val="00D35A85"/>
    <w:rsid w:val="00D35F97"/>
    <w:rsid w:val="00D36964"/>
    <w:rsid w:val="00D37449"/>
    <w:rsid w:val="00D379D1"/>
    <w:rsid w:val="00D37A1A"/>
    <w:rsid w:val="00D40433"/>
    <w:rsid w:val="00D4081B"/>
    <w:rsid w:val="00D40E1A"/>
    <w:rsid w:val="00D413C3"/>
    <w:rsid w:val="00D42240"/>
    <w:rsid w:val="00D427C3"/>
    <w:rsid w:val="00D42BEF"/>
    <w:rsid w:val="00D42EB8"/>
    <w:rsid w:val="00D43D3C"/>
    <w:rsid w:val="00D43E0B"/>
    <w:rsid w:val="00D441E2"/>
    <w:rsid w:val="00D4441E"/>
    <w:rsid w:val="00D44932"/>
    <w:rsid w:val="00D45AC6"/>
    <w:rsid w:val="00D46111"/>
    <w:rsid w:val="00D4662F"/>
    <w:rsid w:val="00D46F1B"/>
    <w:rsid w:val="00D47101"/>
    <w:rsid w:val="00D474B4"/>
    <w:rsid w:val="00D474F5"/>
    <w:rsid w:val="00D475FB"/>
    <w:rsid w:val="00D47C16"/>
    <w:rsid w:val="00D502AF"/>
    <w:rsid w:val="00D50546"/>
    <w:rsid w:val="00D50764"/>
    <w:rsid w:val="00D50C12"/>
    <w:rsid w:val="00D51034"/>
    <w:rsid w:val="00D514A9"/>
    <w:rsid w:val="00D5173D"/>
    <w:rsid w:val="00D51A77"/>
    <w:rsid w:val="00D5267B"/>
    <w:rsid w:val="00D53649"/>
    <w:rsid w:val="00D53830"/>
    <w:rsid w:val="00D5424B"/>
    <w:rsid w:val="00D54FB3"/>
    <w:rsid w:val="00D55889"/>
    <w:rsid w:val="00D55A3D"/>
    <w:rsid w:val="00D55DF3"/>
    <w:rsid w:val="00D55E3C"/>
    <w:rsid w:val="00D563EA"/>
    <w:rsid w:val="00D567BD"/>
    <w:rsid w:val="00D569FE"/>
    <w:rsid w:val="00D56B5F"/>
    <w:rsid w:val="00D5782D"/>
    <w:rsid w:val="00D57A3F"/>
    <w:rsid w:val="00D57AF0"/>
    <w:rsid w:val="00D57F97"/>
    <w:rsid w:val="00D60A81"/>
    <w:rsid w:val="00D6166B"/>
    <w:rsid w:val="00D61815"/>
    <w:rsid w:val="00D627E3"/>
    <w:rsid w:val="00D62ECD"/>
    <w:rsid w:val="00D64426"/>
    <w:rsid w:val="00D64475"/>
    <w:rsid w:val="00D65D78"/>
    <w:rsid w:val="00D6688F"/>
    <w:rsid w:val="00D66AAA"/>
    <w:rsid w:val="00D66B04"/>
    <w:rsid w:val="00D671FB"/>
    <w:rsid w:val="00D67BC5"/>
    <w:rsid w:val="00D7021B"/>
    <w:rsid w:val="00D705F3"/>
    <w:rsid w:val="00D70D33"/>
    <w:rsid w:val="00D71722"/>
    <w:rsid w:val="00D71862"/>
    <w:rsid w:val="00D71B32"/>
    <w:rsid w:val="00D71B5B"/>
    <w:rsid w:val="00D71E7F"/>
    <w:rsid w:val="00D71FBA"/>
    <w:rsid w:val="00D7214F"/>
    <w:rsid w:val="00D7239B"/>
    <w:rsid w:val="00D73077"/>
    <w:rsid w:val="00D73183"/>
    <w:rsid w:val="00D736A2"/>
    <w:rsid w:val="00D73C57"/>
    <w:rsid w:val="00D73F88"/>
    <w:rsid w:val="00D742FF"/>
    <w:rsid w:val="00D758B3"/>
    <w:rsid w:val="00D75C99"/>
    <w:rsid w:val="00D76818"/>
    <w:rsid w:val="00D76ADC"/>
    <w:rsid w:val="00D77413"/>
    <w:rsid w:val="00D77A27"/>
    <w:rsid w:val="00D77AEA"/>
    <w:rsid w:val="00D80458"/>
    <w:rsid w:val="00D80B04"/>
    <w:rsid w:val="00D81AF4"/>
    <w:rsid w:val="00D81F10"/>
    <w:rsid w:val="00D82798"/>
    <w:rsid w:val="00D82BF2"/>
    <w:rsid w:val="00D82CBE"/>
    <w:rsid w:val="00D84A57"/>
    <w:rsid w:val="00D853E1"/>
    <w:rsid w:val="00D856C3"/>
    <w:rsid w:val="00D85B0E"/>
    <w:rsid w:val="00D8632B"/>
    <w:rsid w:val="00D86B66"/>
    <w:rsid w:val="00D87307"/>
    <w:rsid w:val="00D874DF"/>
    <w:rsid w:val="00D87A12"/>
    <w:rsid w:val="00D912F1"/>
    <w:rsid w:val="00D930E1"/>
    <w:rsid w:val="00D9354D"/>
    <w:rsid w:val="00D9415C"/>
    <w:rsid w:val="00D942CC"/>
    <w:rsid w:val="00D944E4"/>
    <w:rsid w:val="00D94832"/>
    <w:rsid w:val="00D94D87"/>
    <w:rsid w:val="00D955BF"/>
    <w:rsid w:val="00D9569E"/>
    <w:rsid w:val="00D95B31"/>
    <w:rsid w:val="00D95DCC"/>
    <w:rsid w:val="00D95E33"/>
    <w:rsid w:val="00D962DC"/>
    <w:rsid w:val="00DA148A"/>
    <w:rsid w:val="00DA180C"/>
    <w:rsid w:val="00DA18A2"/>
    <w:rsid w:val="00DA3E7B"/>
    <w:rsid w:val="00DA3F17"/>
    <w:rsid w:val="00DA418E"/>
    <w:rsid w:val="00DA4419"/>
    <w:rsid w:val="00DA451D"/>
    <w:rsid w:val="00DA470D"/>
    <w:rsid w:val="00DA491E"/>
    <w:rsid w:val="00DA4A78"/>
    <w:rsid w:val="00DA4CC5"/>
    <w:rsid w:val="00DA56DB"/>
    <w:rsid w:val="00DA5721"/>
    <w:rsid w:val="00DA5C05"/>
    <w:rsid w:val="00DA6452"/>
    <w:rsid w:val="00DA6FE9"/>
    <w:rsid w:val="00DA7925"/>
    <w:rsid w:val="00DB031E"/>
    <w:rsid w:val="00DB040B"/>
    <w:rsid w:val="00DB0AB8"/>
    <w:rsid w:val="00DB0D2A"/>
    <w:rsid w:val="00DB11CD"/>
    <w:rsid w:val="00DB1DAB"/>
    <w:rsid w:val="00DB2CA4"/>
    <w:rsid w:val="00DB39D4"/>
    <w:rsid w:val="00DB3A47"/>
    <w:rsid w:val="00DB46D0"/>
    <w:rsid w:val="00DB46DF"/>
    <w:rsid w:val="00DB49B6"/>
    <w:rsid w:val="00DB4AE0"/>
    <w:rsid w:val="00DB4D1D"/>
    <w:rsid w:val="00DB4E06"/>
    <w:rsid w:val="00DB5BD4"/>
    <w:rsid w:val="00DB6A80"/>
    <w:rsid w:val="00DB6C06"/>
    <w:rsid w:val="00DB7B06"/>
    <w:rsid w:val="00DC0371"/>
    <w:rsid w:val="00DC043D"/>
    <w:rsid w:val="00DC0E39"/>
    <w:rsid w:val="00DC1273"/>
    <w:rsid w:val="00DC1C4D"/>
    <w:rsid w:val="00DC20BA"/>
    <w:rsid w:val="00DC2C59"/>
    <w:rsid w:val="00DC2FDC"/>
    <w:rsid w:val="00DC318A"/>
    <w:rsid w:val="00DC35DC"/>
    <w:rsid w:val="00DC3A9D"/>
    <w:rsid w:val="00DC3C0F"/>
    <w:rsid w:val="00DC4004"/>
    <w:rsid w:val="00DC4243"/>
    <w:rsid w:val="00DC456F"/>
    <w:rsid w:val="00DC5584"/>
    <w:rsid w:val="00DC5D2A"/>
    <w:rsid w:val="00DC6C1E"/>
    <w:rsid w:val="00DC7255"/>
    <w:rsid w:val="00DC72CE"/>
    <w:rsid w:val="00DC7932"/>
    <w:rsid w:val="00DC7951"/>
    <w:rsid w:val="00DD1C4B"/>
    <w:rsid w:val="00DD1F7B"/>
    <w:rsid w:val="00DD21DE"/>
    <w:rsid w:val="00DD2212"/>
    <w:rsid w:val="00DD229E"/>
    <w:rsid w:val="00DD2AF0"/>
    <w:rsid w:val="00DD3029"/>
    <w:rsid w:val="00DD31D2"/>
    <w:rsid w:val="00DD4D01"/>
    <w:rsid w:val="00DD55E0"/>
    <w:rsid w:val="00DE010D"/>
    <w:rsid w:val="00DE0A8C"/>
    <w:rsid w:val="00DE18A3"/>
    <w:rsid w:val="00DE1904"/>
    <w:rsid w:val="00DE1DAA"/>
    <w:rsid w:val="00DE310A"/>
    <w:rsid w:val="00DE328D"/>
    <w:rsid w:val="00DE3DBB"/>
    <w:rsid w:val="00DE43A2"/>
    <w:rsid w:val="00DE4A74"/>
    <w:rsid w:val="00DE4B05"/>
    <w:rsid w:val="00DE4EE9"/>
    <w:rsid w:val="00DE541C"/>
    <w:rsid w:val="00DE56BF"/>
    <w:rsid w:val="00DE5C65"/>
    <w:rsid w:val="00DE5CC6"/>
    <w:rsid w:val="00DE6102"/>
    <w:rsid w:val="00DE6398"/>
    <w:rsid w:val="00DE737B"/>
    <w:rsid w:val="00DE7DE1"/>
    <w:rsid w:val="00DF0AEC"/>
    <w:rsid w:val="00DF0F32"/>
    <w:rsid w:val="00DF100B"/>
    <w:rsid w:val="00DF11B7"/>
    <w:rsid w:val="00DF1A0E"/>
    <w:rsid w:val="00DF21CD"/>
    <w:rsid w:val="00DF2B14"/>
    <w:rsid w:val="00DF3B6E"/>
    <w:rsid w:val="00DF4359"/>
    <w:rsid w:val="00DF4CE8"/>
    <w:rsid w:val="00DF73C1"/>
    <w:rsid w:val="00DF7511"/>
    <w:rsid w:val="00DF7751"/>
    <w:rsid w:val="00E009B1"/>
    <w:rsid w:val="00E00A29"/>
    <w:rsid w:val="00E00BC3"/>
    <w:rsid w:val="00E00C7B"/>
    <w:rsid w:val="00E011D7"/>
    <w:rsid w:val="00E01E9D"/>
    <w:rsid w:val="00E02CC1"/>
    <w:rsid w:val="00E031BB"/>
    <w:rsid w:val="00E034F7"/>
    <w:rsid w:val="00E035AB"/>
    <w:rsid w:val="00E0417B"/>
    <w:rsid w:val="00E0576C"/>
    <w:rsid w:val="00E068BC"/>
    <w:rsid w:val="00E073F0"/>
    <w:rsid w:val="00E07544"/>
    <w:rsid w:val="00E10187"/>
    <w:rsid w:val="00E10761"/>
    <w:rsid w:val="00E109AB"/>
    <w:rsid w:val="00E11D7A"/>
    <w:rsid w:val="00E11EEB"/>
    <w:rsid w:val="00E128F2"/>
    <w:rsid w:val="00E13C1E"/>
    <w:rsid w:val="00E13E5A"/>
    <w:rsid w:val="00E13EE4"/>
    <w:rsid w:val="00E15916"/>
    <w:rsid w:val="00E16463"/>
    <w:rsid w:val="00E16ABB"/>
    <w:rsid w:val="00E16F82"/>
    <w:rsid w:val="00E1700F"/>
    <w:rsid w:val="00E17F6F"/>
    <w:rsid w:val="00E20B20"/>
    <w:rsid w:val="00E20F3A"/>
    <w:rsid w:val="00E22492"/>
    <w:rsid w:val="00E239D1"/>
    <w:rsid w:val="00E24662"/>
    <w:rsid w:val="00E246B9"/>
    <w:rsid w:val="00E250C5"/>
    <w:rsid w:val="00E25808"/>
    <w:rsid w:val="00E26519"/>
    <w:rsid w:val="00E26727"/>
    <w:rsid w:val="00E26970"/>
    <w:rsid w:val="00E2728F"/>
    <w:rsid w:val="00E27791"/>
    <w:rsid w:val="00E27E97"/>
    <w:rsid w:val="00E301A5"/>
    <w:rsid w:val="00E30ED4"/>
    <w:rsid w:val="00E30F2D"/>
    <w:rsid w:val="00E319C4"/>
    <w:rsid w:val="00E319DB"/>
    <w:rsid w:val="00E31AFC"/>
    <w:rsid w:val="00E3250F"/>
    <w:rsid w:val="00E3409E"/>
    <w:rsid w:val="00E340C6"/>
    <w:rsid w:val="00E3449D"/>
    <w:rsid w:val="00E34E1B"/>
    <w:rsid w:val="00E34F76"/>
    <w:rsid w:val="00E37BE5"/>
    <w:rsid w:val="00E4048F"/>
    <w:rsid w:val="00E40BA4"/>
    <w:rsid w:val="00E40E2E"/>
    <w:rsid w:val="00E41A27"/>
    <w:rsid w:val="00E41AB4"/>
    <w:rsid w:val="00E42737"/>
    <w:rsid w:val="00E42BA5"/>
    <w:rsid w:val="00E4302E"/>
    <w:rsid w:val="00E43CDC"/>
    <w:rsid w:val="00E43CEE"/>
    <w:rsid w:val="00E44906"/>
    <w:rsid w:val="00E44EEF"/>
    <w:rsid w:val="00E45244"/>
    <w:rsid w:val="00E45C77"/>
    <w:rsid w:val="00E4608B"/>
    <w:rsid w:val="00E46A88"/>
    <w:rsid w:val="00E46D7F"/>
    <w:rsid w:val="00E47B34"/>
    <w:rsid w:val="00E501D3"/>
    <w:rsid w:val="00E510C9"/>
    <w:rsid w:val="00E5170A"/>
    <w:rsid w:val="00E521CE"/>
    <w:rsid w:val="00E5340D"/>
    <w:rsid w:val="00E535A6"/>
    <w:rsid w:val="00E53A01"/>
    <w:rsid w:val="00E56349"/>
    <w:rsid w:val="00E564C4"/>
    <w:rsid w:val="00E565A0"/>
    <w:rsid w:val="00E567C9"/>
    <w:rsid w:val="00E56C79"/>
    <w:rsid w:val="00E57E1A"/>
    <w:rsid w:val="00E60278"/>
    <w:rsid w:val="00E604C4"/>
    <w:rsid w:val="00E60809"/>
    <w:rsid w:val="00E61300"/>
    <w:rsid w:val="00E6173D"/>
    <w:rsid w:val="00E61930"/>
    <w:rsid w:val="00E6262F"/>
    <w:rsid w:val="00E62A5F"/>
    <w:rsid w:val="00E635B9"/>
    <w:rsid w:val="00E6556B"/>
    <w:rsid w:val="00E6572D"/>
    <w:rsid w:val="00E65D15"/>
    <w:rsid w:val="00E66CD8"/>
    <w:rsid w:val="00E67802"/>
    <w:rsid w:val="00E67EE5"/>
    <w:rsid w:val="00E7013A"/>
    <w:rsid w:val="00E70B1C"/>
    <w:rsid w:val="00E71526"/>
    <w:rsid w:val="00E719C4"/>
    <w:rsid w:val="00E72C6B"/>
    <w:rsid w:val="00E73900"/>
    <w:rsid w:val="00E73AB7"/>
    <w:rsid w:val="00E74F5D"/>
    <w:rsid w:val="00E75973"/>
    <w:rsid w:val="00E75B15"/>
    <w:rsid w:val="00E76034"/>
    <w:rsid w:val="00E762A9"/>
    <w:rsid w:val="00E76EDA"/>
    <w:rsid w:val="00E77035"/>
    <w:rsid w:val="00E77A2E"/>
    <w:rsid w:val="00E80440"/>
    <w:rsid w:val="00E817E0"/>
    <w:rsid w:val="00E82EE4"/>
    <w:rsid w:val="00E831E7"/>
    <w:rsid w:val="00E843B5"/>
    <w:rsid w:val="00E84A3B"/>
    <w:rsid w:val="00E84F2E"/>
    <w:rsid w:val="00E85307"/>
    <w:rsid w:val="00E85B0A"/>
    <w:rsid w:val="00E85BAB"/>
    <w:rsid w:val="00E876ED"/>
    <w:rsid w:val="00E87742"/>
    <w:rsid w:val="00E9050C"/>
    <w:rsid w:val="00E907E4"/>
    <w:rsid w:val="00E90A24"/>
    <w:rsid w:val="00E90C34"/>
    <w:rsid w:val="00E9162B"/>
    <w:rsid w:val="00E91687"/>
    <w:rsid w:val="00E919AC"/>
    <w:rsid w:val="00E91A84"/>
    <w:rsid w:val="00E91BDF"/>
    <w:rsid w:val="00E91F99"/>
    <w:rsid w:val="00E9321C"/>
    <w:rsid w:val="00E93499"/>
    <w:rsid w:val="00E93CB3"/>
    <w:rsid w:val="00E946A6"/>
    <w:rsid w:val="00E947E4"/>
    <w:rsid w:val="00E9480A"/>
    <w:rsid w:val="00E94E76"/>
    <w:rsid w:val="00E95371"/>
    <w:rsid w:val="00E95B44"/>
    <w:rsid w:val="00E95F68"/>
    <w:rsid w:val="00E9616B"/>
    <w:rsid w:val="00E96A29"/>
    <w:rsid w:val="00E96B28"/>
    <w:rsid w:val="00E96FE6"/>
    <w:rsid w:val="00E973A1"/>
    <w:rsid w:val="00EA0155"/>
    <w:rsid w:val="00EA0F54"/>
    <w:rsid w:val="00EA1059"/>
    <w:rsid w:val="00EA1138"/>
    <w:rsid w:val="00EA1158"/>
    <w:rsid w:val="00EA1D43"/>
    <w:rsid w:val="00EA28D2"/>
    <w:rsid w:val="00EA349C"/>
    <w:rsid w:val="00EA3C67"/>
    <w:rsid w:val="00EA4331"/>
    <w:rsid w:val="00EA4A5F"/>
    <w:rsid w:val="00EA4C04"/>
    <w:rsid w:val="00EA4EC9"/>
    <w:rsid w:val="00EA568E"/>
    <w:rsid w:val="00EA5E0F"/>
    <w:rsid w:val="00EA6132"/>
    <w:rsid w:val="00EA61E1"/>
    <w:rsid w:val="00EA6C39"/>
    <w:rsid w:val="00EA6FE4"/>
    <w:rsid w:val="00EA7956"/>
    <w:rsid w:val="00EA798D"/>
    <w:rsid w:val="00EA7F4C"/>
    <w:rsid w:val="00EB02BD"/>
    <w:rsid w:val="00EB0C6A"/>
    <w:rsid w:val="00EB1505"/>
    <w:rsid w:val="00EB1A54"/>
    <w:rsid w:val="00EB1D47"/>
    <w:rsid w:val="00EB2146"/>
    <w:rsid w:val="00EB2317"/>
    <w:rsid w:val="00EB26C6"/>
    <w:rsid w:val="00EB279B"/>
    <w:rsid w:val="00EB2ABB"/>
    <w:rsid w:val="00EB2B18"/>
    <w:rsid w:val="00EB321E"/>
    <w:rsid w:val="00EB4F83"/>
    <w:rsid w:val="00EB57E0"/>
    <w:rsid w:val="00EB584C"/>
    <w:rsid w:val="00EB5863"/>
    <w:rsid w:val="00EB5D88"/>
    <w:rsid w:val="00EB6D14"/>
    <w:rsid w:val="00EB7307"/>
    <w:rsid w:val="00EB772D"/>
    <w:rsid w:val="00EC0311"/>
    <w:rsid w:val="00EC0D2B"/>
    <w:rsid w:val="00EC0F80"/>
    <w:rsid w:val="00EC1239"/>
    <w:rsid w:val="00EC14B0"/>
    <w:rsid w:val="00EC204E"/>
    <w:rsid w:val="00EC249E"/>
    <w:rsid w:val="00EC2C24"/>
    <w:rsid w:val="00EC2CFF"/>
    <w:rsid w:val="00EC2DFB"/>
    <w:rsid w:val="00EC2EBE"/>
    <w:rsid w:val="00EC37EE"/>
    <w:rsid w:val="00EC4904"/>
    <w:rsid w:val="00EC4DF6"/>
    <w:rsid w:val="00EC5997"/>
    <w:rsid w:val="00EC5F2F"/>
    <w:rsid w:val="00EC6232"/>
    <w:rsid w:val="00EC6369"/>
    <w:rsid w:val="00EC651E"/>
    <w:rsid w:val="00EC65E5"/>
    <w:rsid w:val="00EC6925"/>
    <w:rsid w:val="00EC692E"/>
    <w:rsid w:val="00EC745E"/>
    <w:rsid w:val="00EC775C"/>
    <w:rsid w:val="00EC7EAF"/>
    <w:rsid w:val="00ED1327"/>
    <w:rsid w:val="00ED1AC8"/>
    <w:rsid w:val="00ED1BC4"/>
    <w:rsid w:val="00ED1FDC"/>
    <w:rsid w:val="00ED20ED"/>
    <w:rsid w:val="00ED253F"/>
    <w:rsid w:val="00ED27C3"/>
    <w:rsid w:val="00ED2AE2"/>
    <w:rsid w:val="00ED2C5A"/>
    <w:rsid w:val="00ED33AE"/>
    <w:rsid w:val="00ED3775"/>
    <w:rsid w:val="00ED42C1"/>
    <w:rsid w:val="00ED468B"/>
    <w:rsid w:val="00ED4A6D"/>
    <w:rsid w:val="00ED5D12"/>
    <w:rsid w:val="00ED627F"/>
    <w:rsid w:val="00ED6D4A"/>
    <w:rsid w:val="00ED6F59"/>
    <w:rsid w:val="00ED721A"/>
    <w:rsid w:val="00ED738C"/>
    <w:rsid w:val="00ED7918"/>
    <w:rsid w:val="00ED7EB5"/>
    <w:rsid w:val="00ED7FD3"/>
    <w:rsid w:val="00EE0E5D"/>
    <w:rsid w:val="00EE11C2"/>
    <w:rsid w:val="00EE1299"/>
    <w:rsid w:val="00EE239A"/>
    <w:rsid w:val="00EE2A61"/>
    <w:rsid w:val="00EE2BF6"/>
    <w:rsid w:val="00EE3663"/>
    <w:rsid w:val="00EE3A70"/>
    <w:rsid w:val="00EE41C4"/>
    <w:rsid w:val="00EE4271"/>
    <w:rsid w:val="00EE5A27"/>
    <w:rsid w:val="00EE6E77"/>
    <w:rsid w:val="00EE76A9"/>
    <w:rsid w:val="00EE799E"/>
    <w:rsid w:val="00EE7CA8"/>
    <w:rsid w:val="00EE7FA7"/>
    <w:rsid w:val="00EF0322"/>
    <w:rsid w:val="00EF0CFD"/>
    <w:rsid w:val="00EF1093"/>
    <w:rsid w:val="00EF1FCB"/>
    <w:rsid w:val="00EF21C3"/>
    <w:rsid w:val="00EF2C14"/>
    <w:rsid w:val="00EF2E6B"/>
    <w:rsid w:val="00EF3B00"/>
    <w:rsid w:val="00EF3CF8"/>
    <w:rsid w:val="00EF4597"/>
    <w:rsid w:val="00EF54D1"/>
    <w:rsid w:val="00EF67BB"/>
    <w:rsid w:val="00EF695F"/>
    <w:rsid w:val="00EF6C53"/>
    <w:rsid w:val="00EF72F9"/>
    <w:rsid w:val="00EF7F1D"/>
    <w:rsid w:val="00F0021E"/>
    <w:rsid w:val="00F0030E"/>
    <w:rsid w:val="00F00CD1"/>
    <w:rsid w:val="00F01E6B"/>
    <w:rsid w:val="00F0241C"/>
    <w:rsid w:val="00F02E0E"/>
    <w:rsid w:val="00F031EE"/>
    <w:rsid w:val="00F03503"/>
    <w:rsid w:val="00F03A44"/>
    <w:rsid w:val="00F03C26"/>
    <w:rsid w:val="00F05759"/>
    <w:rsid w:val="00F064EC"/>
    <w:rsid w:val="00F06EE0"/>
    <w:rsid w:val="00F07F39"/>
    <w:rsid w:val="00F100F0"/>
    <w:rsid w:val="00F10BAB"/>
    <w:rsid w:val="00F10CB9"/>
    <w:rsid w:val="00F110CD"/>
    <w:rsid w:val="00F110D5"/>
    <w:rsid w:val="00F11D13"/>
    <w:rsid w:val="00F12351"/>
    <w:rsid w:val="00F138D1"/>
    <w:rsid w:val="00F149D6"/>
    <w:rsid w:val="00F15193"/>
    <w:rsid w:val="00F15685"/>
    <w:rsid w:val="00F16594"/>
    <w:rsid w:val="00F16739"/>
    <w:rsid w:val="00F16990"/>
    <w:rsid w:val="00F16DE2"/>
    <w:rsid w:val="00F17085"/>
    <w:rsid w:val="00F1750E"/>
    <w:rsid w:val="00F2052B"/>
    <w:rsid w:val="00F21C56"/>
    <w:rsid w:val="00F22183"/>
    <w:rsid w:val="00F224D2"/>
    <w:rsid w:val="00F2260F"/>
    <w:rsid w:val="00F23071"/>
    <w:rsid w:val="00F2395E"/>
    <w:rsid w:val="00F242AD"/>
    <w:rsid w:val="00F247F2"/>
    <w:rsid w:val="00F2518F"/>
    <w:rsid w:val="00F252A8"/>
    <w:rsid w:val="00F255D9"/>
    <w:rsid w:val="00F265F7"/>
    <w:rsid w:val="00F27075"/>
    <w:rsid w:val="00F27FA6"/>
    <w:rsid w:val="00F308BD"/>
    <w:rsid w:val="00F32ADC"/>
    <w:rsid w:val="00F33336"/>
    <w:rsid w:val="00F33DC8"/>
    <w:rsid w:val="00F34444"/>
    <w:rsid w:val="00F3484E"/>
    <w:rsid w:val="00F3530B"/>
    <w:rsid w:val="00F36DA3"/>
    <w:rsid w:val="00F36ED0"/>
    <w:rsid w:val="00F378F1"/>
    <w:rsid w:val="00F37D55"/>
    <w:rsid w:val="00F403A1"/>
    <w:rsid w:val="00F403DB"/>
    <w:rsid w:val="00F4065A"/>
    <w:rsid w:val="00F4275C"/>
    <w:rsid w:val="00F434B2"/>
    <w:rsid w:val="00F45693"/>
    <w:rsid w:val="00F45971"/>
    <w:rsid w:val="00F46E64"/>
    <w:rsid w:val="00F47FA0"/>
    <w:rsid w:val="00F508B2"/>
    <w:rsid w:val="00F50BD6"/>
    <w:rsid w:val="00F52339"/>
    <w:rsid w:val="00F5277A"/>
    <w:rsid w:val="00F52C57"/>
    <w:rsid w:val="00F52E69"/>
    <w:rsid w:val="00F531E7"/>
    <w:rsid w:val="00F532E8"/>
    <w:rsid w:val="00F537FF"/>
    <w:rsid w:val="00F54CD9"/>
    <w:rsid w:val="00F54E36"/>
    <w:rsid w:val="00F560FE"/>
    <w:rsid w:val="00F566B7"/>
    <w:rsid w:val="00F573FE"/>
    <w:rsid w:val="00F57EE6"/>
    <w:rsid w:val="00F6020B"/>
    <w:rsid w:val="00F60CD6"/>
    <w:rsid w:val="00F6111C"/>
    <w:rsid w:val="00F614C0"/>
    <w:rsid w:val="00F61647"/>
    <w:rsid w:val="00F62A67"/>
    <w:rsid w:val="00F63C23"/>
    <w:rsid w:val="00F64279"/>
    <w:rsid w:val="00F64859"/>
    <w:rsid w:val="00F6487D"/>
    <w:rsid w:val="00F65255"/>
    <w:rsid w:val="00F657CF"/>
    <w:rsid w:val="00F65808"/>
    <w:rsid w:val="00F6587D"/>
    <w:rsid w:val="00F66A00"/>
    <w:rsid w:val="00F66AE4"/>
    <w:rsid w:val="00F66CFB"/>
    <w:rsid w:val="00F67E0D"/>
    <w:rsid w:val="00F70C73"/>
    <w:rsid w:val="00F70D40"/>
    <w:rsid w:val="00F70DAC"/>
    <w:rsid w:val="00F713A3"/>
    <w:rsid w:val="00F717C8"/>
    <w:rsid w:val="00F71A8F"/>
    <w:rsid w:val="00F724D9"/>
    <w:rsid w:val="00F72D40"/>
    <w:rsid w:val="00F72FC1"/>
    <w:rsid w:val="00F73767"/>
    <w:rsid w:val="00F7455F"/>
    <w:rsid w:val="00F74A7B"/>
    <w:rsid w:val="00F75330"/>
    <w:rsid w:val="00F75351"/>
    <w:rsid w:val="00F75B66"/>
    <w:rsid w:val="00F76BD9"/>
    <w:rsid w:val="00F77ABD"/>
    <w:rsid w:val="00F80318"/>
    <w:rsid w:val="00F803D0"/>
    <w:rsid w:val="00F80703"/>
    <w:rsid w:val="00F80948"/>
    <w:rsid w:val="00F80CC8"/>
    <w:rsid w:val="00F81387"/>
    <w:rsid w:val="00F82134"/>
    <w:rsid w:val="00F822E3"/>
    <w:rsid w:val="00F82866"/>
    <w:rsid w:val="00F841FB"/>
    <w:rsid w:val="00F842D3"/>
    <w:rsid w:val="00F84421"/>
    <w:rsid w:val="00F8449B"/>
    <w:rsid w:val="00F84B44"/>
    <w:rsid w:val="00F85691"/>
    <w:rsid w:val="00F85F85"/>
    <w:rsid w:val="00F87032"/>
    <w:rsid w:val="00F87094"/>
    <w:rsid w:val="00F87AB3"/>
    <w:rsid w:val="00F913DC"/>
    <w:rsid w:val="00F91DDA"/>
    <w:rsid w:val="00F927EF"/>
    <w:rsid w:val="00F9397A"/>
    <w:rsid w:val="00F93A37"/>
    <w:rsid w:val="00F94176"/>
    <w:rsid w:val="00F94182"/>
    <w:rsid w:val="00F9431F"/>
    <w:rsid w:val="00F944D9"/>
    <w:rsid w:val="00F94DB3"/>
    <w:rsid w:val="00F950FD"/>
    <w:rsid w:val="00F95A0A"/>
    <w:rsid w:val="00F96299"/>
    <w:rsid w:val="00F96500"/>
    <w:rsid w:val="00F971B3"/>
    <w:rsid w:val="00FA10FB"/>
    <w:rsid w:val="00FA2C35"/>
    <w:rsid w:val="00FA2D0C"/>
    <w:rsid w:val="00FA31A0"/>
    <w:rsid w:val="00FA31E7"/>
    <w:rsid w:val="00FA32B5"/>
    <w:rsid w:val="00FA413A"/>
    <w:rsid w:val="00FA4144"/>
    <w:rsid w:val="00FA4DDF"/>
    <w:rsid w:val="00FA5C71"/>
    <w:rsid w:val="00FA6275"/>
    <w:rsid w:val="00FA645E"/>
    <w:rsid w:val="00FA6A01"/>
    <w:rsid w:val="00FA6E7F"/>
    <w:rsid w:val="00FA7114"/>
    <w:rsid w:val="00FB0306"/>
    <w:rsid w:val="00FB052D"/>
    <w:rsid w:val="00FB19B6"/>
    <w:rsid w:val="00FB1C57"/>
    <w:rsid w:val="00FB22D7"/>
    <w:rsid w:val="00FB2379"/>
    <w:rsid w:val="00FB23D2"/>
    <w:rsid w:val="00FB25F3"/>
    <w:rsid w:val="00FB2D0B"/>
    <w:rsid w:val="00FB3CB7"/>
    <w:rsid w:val="00FB4B8A"/>
    <w:rsid w:val="00FB5023"/>
    <w:rsid w:val="00FB5152"/>
    <w:rsid w:val="00FB5F8F"/>
    <w:rsid w:val="00FB680E"/>
    <w:rsid w:val="00FB6B73"/>
    <w:rsid w:val="00FB6F7E"/>
    <w:rsid w:val="00FB717E"/>
    <w:rsid w:val="00FB79EE"/>
    <w:rsid w:val="00FB7A0B"/>
    <w:rsid w:val="00FC0065"/>
    <w:rsid w:val="00FC062F"/>
    <w:rsid w:val="00FC0754"/>
    <w:rsid w:val="00FC2F2A"/>
    <w:rsid w:val="00FC3AEE"/>
    <w:rsid w:val="00FC3CC9"/>
    <w:rsid w:val="00FC4E20"/>
    <w:rsid w:val="00FC4EFA"/>
    <w:rsid w:val="00FC5934"/>
    <w:rsid w:val="00FC5AAE"/>
    <w:rsid w:val="00FC6238"/>
    <w:rsid w:val="00FC63DB"/>
    <w:rsid w:val="00FC66FA"/>
    <w:rsid w:val="00FC763F"/>
    <w:rsid w:val="00FC7951"/>
    <w:rsid w:val="00FC7EAE"/>
    <w:rsid w:val="00FD0758"/>
    <w:rsid w:val="00FD0D54"/>
    <w:rsid w:val="00FD1DC1"/>
    <w:rsid w:val="00FD236B"/>
    <w:rsid w:val="00FD2785"/>
    <w:rsid w:val="00FD33FC"/>
    <w:rsid w:val="00FD3730"/>
    <w:rsid w:val="00FD3ADE"/>
    <w:rsid w:val="00FD3B08"/>
    <w:rsid w:val="00FD40C2"/>
    <w:rsid w:val="00FD46E4"/>
    <w:rsid w:val="00FD4806"/>
    <w:rsid w:val="00FD4BA4"/>
    <w:rsid w:val="00FD534E"/>
    <w:rsid w:val="00FD56C7"/>
    <w:rsid w:val="00FD5CBB"/>
    <w:rsid w:val="00FD6564"/>
    <w:rsid w:val="00FD6B74"/>
    <w:rsid w:val="00FD7012"/>
    <w:rsid w:val="00FD70AE"/>
    <w:rsid w:val="00FD79C5"/>
    <w:rsid w:val="00FE002E"/>
    <w:rsid w:val="00FE1854"/>
    <w:rsid w:val="00FE205C"/>
    <w:rsid w:val="00FE2398"/>
    <w:rsid w:val="00FE2A48"/>
    <w:rsid w:val="00FE46C3"/>
    <w:rsid w:val="00FE515A"/>
    <w:rsid w:val="00FE5421"/>
    <w:rsid w:val="00FE5624"/>
    <w:rsid w:val="00FE5D2C"/>
    <w:rsid w:val="00FE5FBF"/>
    <w:rsid w:val="00FE6C25"/>
    <w:rsid w:val="00FE6E5D"/>
    <w:rsid w:val="00FE707C"/>
    <w:rsid w:val="00FE7482"/>
    <w:rsid w:val="00FF033A"/>
    <w:rsid w:val="00FF0636"/>
    <w:rsid w:val="00FF0964"/>
    <w:rsid w:val="00FF0F67"/>
    <w:rsid w:val="00FF121A"/>
    <w:rsid w:val="00FF12E1"/>
    <w:rsid w:val="00FF16F2"/>
    <w:rsid w:val="00FF1F9B"/>
    <w:rsid w:val="00FF2238"/>
    <w:rsid w:val="00FF2B42"/>
    <w:rsid w:val="00FF2D5B"/>
    <w:rsid w:val="00FF3B7F"/>
    <w:rsid w:val="00FF3DA2"/>
    <w:rsid w:val="00FF4341"/>
    <w:rsid w:val="00FF4F92"/>
    <w:rsid w:val="00FF54EB"/>
    <w:rsid w:val="00FF5AA0"/>
    <w:rsid w:val="00FF61DB"/>
    <w:rsid w:val="00FF6822"/>
    <w:rsid w:val="00FF73D0"/>
    <w:rsid w:val="00FF7748"/>
    <w:rsid w:val="00FF7AD4"/>
    <w:rsid w:val="00FF7C03"/>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5B3588AD-D170-40E9-92C4-315BD94E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NChar">
    <w:name w:val="TAN Char"/>
    <w:link w:val="TAN"/>
    <w:locked/>
    <w:rsid w:val="00067DF8"/>
    <w:rPr>
      <w:rFonts w:ascii="Arial" w:hAnsi="Arial"/>
      <w:sz w:val="18"/>
      <w:lang w:val="en-GB"/>
    </w:rPr>
  </w:style>
  <w:style w:type="character" w:styleId="Mention">
    <w:name w:val="Mention"/>
    <w:basedOn w:val="DefaultParagraphFont"/>
    <w:uiPriority w:val="99"/>
    <w:unhideWhenUsed/>
    <w:rsid w:val="009656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476920">
      <w:bodyDiv w:val="1"/>
      <w:marLeft w:val="0"/>
      <w:marRight w:val="0"/>
      <w:marTop w:val="0"/>
      <w:marBottom w:val="0"/>
      <w:divBdr>
        <w:top w:val="none" w:sz="0" w:space="0" w:color="auto"/>
        <w:left w:val="none" w:sz="0" w:space="0" w:color="auto"/>
        <w:bottom w:val="none" w:sz="0" w:space="0" w:color="auto"/>
        <w:right w:val="none" w:sz="0" w:space="0" w:color="auto"/>
      </w:divBdr>
    </w:div>
    <w:div w:id="14486067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95477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892">
      <w:bodyDiv w:val="1"/>
      <w:marLeft w:val="0"/>
      <w:marRight w:val="0"/>
      <w:marTop w:val="0"/>
      <w:marBottom w:val="0"/>
      <w:divBdr>
        <w:top w:val="none" w:sz="0" w:space="0" w:color="auto"/>
        <w:left w:val="none" w:sz="0" w:space="0" w:color="auto"/>
        <w:bottom w:val="none" w:sz="0" w:space="0" w:color="auto"/>
        <w:right w:val="none" w:sz="0" w:space="0" w:color="auto"/>
      </w:divBdr>
    </w:div>
    <w:div w:id="2297800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3270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491198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1344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2198">
      <w:bodyDiv w:val="1"/>
      <w:marLeft w:val="0"/>
      <w:marRight w:val="0"/>
      <w:marTop w:val="0"/>
      <w:marBottom w:val="0"/>
      <w:divBdr>
        <w:top w:val="none" w:sz="0" w:space="0" w:color="auto"/>
        <w:left w:val="none" w:sz="0" w:space="0" w:color="auto"/>
        <w:bottom w:val="none" w:sz="0" w:space="0" w:color="auto"/>
        <w:right w:val="none" w:sz="0" w:space="0" w:color="auto"/>
      </w:divBdr>
    </w:div>
    <w:div w:id="5985665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84485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67199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034864">
      <w:bodyDiv w:val="1"/>
      <w:marLeft w:val="0"/>
      <w:marRight w:val="0"/>
      <w:marTop w:val="0"/>
      <w:marBottom w:val="0"/>
      <w:divBdr>
        <w:top w:val="none" w:sz="0" w:space="0" w:color="auto"/>
        <w:left w:val="none" w:sz="0" w:space="0" w:color="auto"/>
        <w:bottom w:val="none" w:sz="0" w:space="0" w:color="auto"/>
        <w:right w:val="none" w:sz="0" w:space="0" w:color="auto"/>
      </w:divBdr>
    </w:div>
    <w:div w:id="80381688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501738">
      <w:bodyDiv w:val="1"/>
      <w:marLeft w:val="0"/>
      <w:marRight w:val="0"/>
      <w:marTop w:val="0"/>
      <w:marBottom w:val="0"/>
      <w:divBdr>
        <w:top w:val="none" w:sz="0" w:space="0" w:color="auto"/>
        <w:left w:val="none" w:sz="0" w:space="0" w:color="auto"/>
        <w:bottom w:val="none" w:sz="0" w:space="0" w:color="auto"/>
        <w:right w:val="none" w:sz="0" w:space="0" w:color="auto"/>
      </w:divBdr>
    </w:div>
    <w:div w:id="9183655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12702">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8710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2890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790067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886251">
      <w:bodyDiv w:val="1"/>
      <w:marLeft w:val="0"/>
      <w:marRight w:val="0"/>
      <w:marTop w:val="0"/>
      <w:marBottom w:val="0"/>
      <w:divBdr>
        <w:top w:val="none" w:sz="0" w:space="0" w:color="auto"/>
        <w:left w:val="none" w:sz="0" w:space="0" w:color="auto"/>
        <w:bottom w:val="none" w:sz="0" w:space="0" w:color="auto"/>
        <w:right w:val="none" w:sz="0" w:space="0" w:color="auto"/>
      </w:divBdr>
      <w:divsChild>
        <w:div w:id="93988738">
          <w:marLeft w:val="1181"/>
          <w:marRight w:val="0"/>
          <w:marTop w:val="0"/>
          <w:marBottom w:val="120"/>
          <w:divBdr>
            <w:top w:val="none" w:sz="0" w:space="0" w:color="auto"/>
            <w:left w:val="none" w:sz="0" w:space="0" w:color="auto"/>
            <w:bottom w:val="none" w:sz="0" w:space="0" w:color="auto"/>
            <w:right w:val="none" w:sz="0" w:space="0" w:color="auto"/>
          </w:divBdr>
        </w:div>
        <w:div w:id="912277774">
          <w:marLeft w:val="1181"/>
          <w:marRight w:val="0"/>
          <w:marTop w:val="0"/>
          <w:marBottom w:val="120"/>
          <w:divBdr>
            <w:top w:val="none" w:sz="0" w:space="0" w:color="auto"/>
            <w:left w:val="none" w:sz="0" w:space="0" w:color="auto"/>
            <w:bottom w:val="none" w:sz="0" w:space="0" w:color="auto"/>
            <w:right w:val="none" w:sz="0" w:space="0" w:color="auto"/>
          </w:divBdr>
        </w:div>
        <w:div w:id="2118135996">
          <w:marLeft w:val="1181"/>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816291">
      <w:bodyDiv w:val="1"/>
      <w:marLeft w:val="0"/>
      <w:marRight w:val="0"/>
      <w:marTop w:val="0"/>
      <w:marBottom w:val="0"/>
      <w:divBdr>
        <w:top w:val="none" w:sz="0" w:space="0" w:color="auto"/>
        <w:left w:val="none" w:sz="0" w:space="0" w:color="auto"/>
        <w:bottom w:val="none" w:sz="0" w:space="0" w:color="auto"/>
        <w:right w:val="none" w:sz="0" w:space="0" w:color="auto"/>
      </w:divBdr>
      <w:divsChild>
        <w:div w:id="998263508">
          <w:marLeft w:val="80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456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93939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60053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10541">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20466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75803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1486294">
      <w:bodyDiv w:val="1"/>
      <w:marLeft w:val="0"/>
      <w:marRight w:val="0"/>
      <w:marTop w:val="0"/>
      <w:marBottom w:val="0"/>
      <w:divBdr>
        <w:top w:val="none" w:sz="0" w:space="0" w:color="auto"/>
        <w:left w:val="none" w:sz="0" w:space="0" w:color="auto"/>
        <w:bottom w:val="none" w:sz="0" w:space="0" w:color="auto"/>
        <w:right w:val="none" w:sz="0" w:space="0" w:color="auto"/>
      </w:divBdr>
    </w:div>
    <w:div w:id="185260087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225826">
      <w:bodyDiv w:val="1"/>
      <w:marLeft w:val="0"/>
      <w:marRight w:val="0"/>
      <w:marTop w:val="0"/>
      <w:marBottom w:val="0"/>
      <w:divBdr>
        <w:top w:val="none" w:sz="0" w:space="0" w:color="auto"/>
        <w:left w:val="none" w:sz="0" w:space="0" w:color="auto"/>
        <w:bottom w:val="none" w:sz="0" w:space="0" w:color="auto"/>
        <w:right w:val="none" w:sz="0" w:space="0" w:color="auto"/>
      </w:divBdr>
      <w:divsChild>
        <w:div w:id="380440213">
          <w:marLeft w:val="706"/>
          <w:marRight w:val="0"/>
          <w:marTop w:val="0"/>
          <w:marBottom w:val="120"/>
          <w:divBdr>
            <w:top w:val="none" w:sz="0" w:space="0" w:color="auto"/>
            <w:left w:val="none" w:sz="0" w:space="0" w:color="auto"/>
            <w:bottom w:val="none" w:sz="0" w:space="0" w:color="auto"/>
            <w:right w:val="none" w:sz="0" w:space="0" w:color="auto"/>
          </w:divBdr>
        </w:div>
      </w:divsChild>
    </w:div>
    <w:div w:id="18955079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466260">
      <w:bodyDiv w:val="1"/>
      <w:marLeft w:val="0"/>
      <w:marRight w:val="0"/>
      <w:marTop w:val="0"/>
      <w:marBottom w:val="0"/>
      <w:divBdr>
        <w:top w:val="none" w:sz="0" w:space="0" w:color="auto"/>
        <w:left w:val="none" w:sz="0" w:space="0" w:color="auto"/>
        <w:bottom w:val="none" w:sz="0" w:space="0" w:color="auto"/>
        <w:right w:val="none" w:sz="0" w:space="0" w:color="auto"/>
      </w:divBdr>
      <w:divsChild>
        <w:div w:id="943616711">
          <w:marLeft w:val="806"/>
          <w:marRight w:val="0"/>
          <w:marTop w:val="0"/>
          <w:marBottom w:val="120"/>
          <w:divBdr>
            <w:top w:val="none" w:sz="0" w:space="0" w:color="auto"/>
            <w:left w:val="none" w:sz="0" w:space="0" w:color="auto"/>
            <w:bottom w:val="none" w:sz="0" w:space="0" w:color="auto"/>
            <w:right w:val="none" w:sz="0" w:space="0" w:color="auto"/>
          </w:divBdr>
        </w:div>
      </w:divsChild>
    </w:div>
    <w:div w:id="1926264143">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3686110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02208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2-e/Inbox/R1-200706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tmp"/><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5AIRPNAIUNRU-1830940522-8687</_dlc_DocId>
    <_dlc_DocIdUrl xmlns="71c5aaf6-e6ce-465b-b873-5148d2a4c105">
      <Url>https://nokia.sharepoint.com/sites/c5g/5gradio/_layouts/15/DocIdRedir.aspx?ID=5AIRPNAIUNRU-1830940522-8687</Url>
      <Description>5AIRPNAIUNRU-1830940522-8687</Description>
    </_dlc_DocIdUrl>
    <HideFromDelve xmlns="71c5aaf6-e6ce-465b-b873-5148d2a4c105">false</HideFromDelve>
    <SharedWithUsers xmlns="95d2e41d-1f11-4347-bb1c-11d6a32975dd">
      <UserInfo>
        <DisplayName>Jacobsen, Thomas (Nokia - DK/Aalborg)</DisplayName>
        <AccountId>3161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5F5FD2C-C69C-4F9F-ABA8-8759FF6AC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8659</TotalTime>
  <Pages>9</Pages>
  <Words>4098</Words>
  <Characters>21970</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26016</CharactersWithSpaces>
  <SharedDoc>false</SharedDoc>
  <HLinks>
    <vt:vector size="12" baseType="variant">
      <vt:variant>
        <vt:i4>5570609</vt:i4>
      </vt:variant>
      <vt:variant>
        <vt:i4>0</vt:i4>
      </vt:variant>
      <vt:variant>
        <vt:i4>0</vt:i4>
      </vt:variant>
      <vt:variant>
        <vt:i4>5</vt:i4>
      </vt:variant>
      <vt:variant>
        <vt:lpwstr>https://www.3gpp.org/ftp/tsg_ran/WG1_RL1/TSGR1_102-e/Inbox/R1-2007068.zip</vt:lpwstr>
      </vt:variant>
      <vt:variant>
        <vt:lpwstr/>
      </vt:variant>
      <vt:variant>
        <vt:i4>8257567</vt:i4>
      </vt:variant>
      <vt:variant>
        <vt:i4>0</vt:i4>
      </vt:variant>
      <vt:variant>
        <vt:i4>0</vt:i4>
      </vt:variant>
      <vt:variant>
        <vt:i4>5</vt:i4>
      </vt:variant>
      <vt:variant>
        <vt:lpwstr>mailto:thomas.jacobsen@nokia-bell-labs.com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1314</cp:revision>
  <cp:lastPrinted>2016-06-21T23:35:00Z</cp:lastPrinted>
  <dcterms:created xsi:type="dcterms:W3CDTF">2020-05-15T18:55:00Z</dcterms:created>
  <dcterms:modified xsi:type="dcterms:W3CDTF">2020-10-23T13:21:00Z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6e772978-7086-49ae-9bba-0f26db8e1c87</vt:lpwstr>
  </property>
</Properties>
</file>