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2C6DBB8D" w14:textId="68907BCA" w:rsidR="00FD0C92" w:rsidRPr="00414759" w:rsidRDefault="00FD0C92" w:rsidP="00FD0C9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414759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C7892A1" wp14:editId="689E0FA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1F810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 RAN WG1 Meeting #</w:t>
      </w:r>
      <w:r w:rsidR="00A31310">
        <w:rPr>
          <w:b/>
          <w:kern w:val="2"/>
          <w:lang w:eastAsia="zh-CN"/>
        </w:rPr>
        <w:t>10</w:t>
      </w:r>
      <w:r w:rsidR="00123105">
        <w:rPr>
          <w:b/>
          <w:kern w:val="2"/>
          <w:lang w:eastAsia="zh-CN"/>
        </w:rPr>
        <w:t>3</w:t>
      </w:r>
      <w:r w:rsidR="007A34C7">
        <w:rPr>
          <w:b/>
          <w:kern w:val="2"/>
          <w:lang w:eastAsia="zh-CN"/>
        </w:rPr>
        <w:t>-</w:t>
      </w:r>
      <w:r w:rsidR="00356A2B">
        <w:rPr>
          <w:b/>
          <w:kern w:val="2"/>
          <w:lang w:eastAsia="zh-CN"/>
        </w:rPr>
        <w:t>e</w:t>
      </w:r>
      <w:r w:rsidRPr="00414759">
        <w:rPr>
          <w:b/>
          <w:kern w:val="2"/>
          <w:lang w:eastAsia="zh-CN"/>
        </w:rPr>
        <w:tab/>
        <w:t>R1-</w:t>
      </w:r>
      <w:r w:rsidR="009E0983">
        <w:rPr>
          <w:b/>
          <w:kern w:val="2"/>
          <w:lang w:eastAsia="zh-CN"/>
        </w:rPr>
        <w:t>2007572</w:t>
      </w:r>
    </w:p>
    <w:bookmarkEnd w:id="0"/>
    <w:p w14:paraId="08C0EE09" w14:textId="01295E3C" w:rsidR="00FD0C92" w:rsidRPr="00414759" w:rsidRDefault="00480D79" w:rsidP="00FD0C92">
      <w:pPr>
        <w:jc w:val="left"/>
        <w:rPr>
          <w:b/>
          <w:kern w:val="2"/>
          <w:lang w:eastAsia="zh-CN"/>
        </w:rPr>
      </w:pPr>
      <w:proofErr w:type="gramStart"/>
      <w:r>
        <w:rPr>
          <w:b/>
        </w:rPr>
        <w:t>E-meeting</w:t>
      </w:r>
      <w:proofErr w:type="gramEnd"/>
      <w:r>
        <w:rPr>
          <w:b/>
        </w:rPr>
        <w:t>, October</w:t>
      </w:r>
      <w:r w:rsidR="007019CF">
        <w:rPr>
          <w:b/>
        </w:rPr>
        <w:t xml:space="preserve"> </w:t>
      </w:r>
      <w:r>
        <w:rPr>
          <w:b/>
        </w:rPr>
        <w:t>26</w:t>
      </w:r>
      <w:r w:rsidR="007A34C7">
        <w:rPr>
          <w:b/>
        </w:rPr>
        <w:t>-</w:t>
      </w:r>
      <w:r>
        <w:rPr>
          <w:b/>
        </w:rPr>
        <w:t xml:space="preserve"> </w:t>
      </w:r>
      <w:r w:rsidR="00A75676">
        <w:rPr>
          <w:b/>
        </w:rPr>
        <w:t xml:space="preserve">November </w:t>
      </w:r>
      <w:r>
        <w:rPr>
          <w:b/>
        </w:rPr>
        <w:t>13</w:t>
      </w:r>
      <w:r w:rsidR="007A34C7">
        <w:rPr>
          <w:b/>
        </w:rPr>
        <w:t>, 2020</w:t>
      </w:r>
    </w:p>
    <w:p w14:paraId="72A7133F" w14:textId="77777777" w:rsidR="00D16615" w:rsidRPr="00414759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5B825813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F612DE">
        <w:rPr>
          <w:b/>
          <w:lang w:eastAsia="zh-CN"/>
        </w:rPr>
        <w:t>8.15.1</w:t>
      </w:r>
    </w:p>
    <w:p w14:paraId="4FD69743" w14:textId="0546D49C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4253398A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r w:rsidR="00480D79">
        <w:rPr>
          <w:b/>
          <w:bCs/>
        </w:rPr>
        <w:t>Application scenarios of IoT in NTN</w:t>
      </w:r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14:paraId="28A82BF7" w14:textId="36727BAE" w:rsidR="002203A6" w:rsidRPr="00414759" w:rsidRDefault="00D16615" w:rsidP="006A6704">
      <w:pPr>
        <w:pStyle w:val="Heading1"/>
        <w:ind w:left="431" w:hanging="431"/>
        <w:rPr>
          <w:color w:val="000000" w:themeColor="text1"/>
        </w:rPr>
      </w:pPr>
      <w:bookmarkStart w:id="1" w:name="_Ref124671424"/>
      <w:bookmarkStart w:id="2" w:name="_Ref71620620"/>
      <w:bookmarkStart w:id="3" w:name="_Ref124589665"/>
      <w:r w:rsidRPr="00414759">
        <w:rPr>
          <w:rFonts w:eastAsiaTheme="minorEastAsia"/>
        </w:rPr>
        <w:t>Introduction</w:t>
      </w:r>
    </w:p>
    <w:p w14:paraId="53FCD275" w14:textId="40C12441" w:rsidR="00556621" w:rsidRPr="00556621" w:rsidRDefault="00AF34DB" w:rsidP="00556621">
      <w:pPr>
        <w:pStyle w:val="BodyText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In RAN86#, </w:t>
      </w:r>
      <w:r w:rsidR="00D06D5F">
        <w:rPr>
          <w:color w:val="000000" w:themeColor="text1"/>
          <w:sz w:val="22"/>
          <w:szCs w:val="22"/>
        </w:rPr>
        <w:t xml:space="preserve">a </w:t>
      </w:r>
      <w:r>
        <w:rPr>
          <w:color w:val="000000" w:themeColor="text1"/>
          <w:sz w:val="22"/>
          <w:szCs w:val="22"/>
        </w:rPr>
        <w:t>new study WID</w:t>
      </w:r>
      <w:r w:rsidR="002265AE">
        <w:rPr>
          <w:color w:val="000000" w:themeColor="text1"/>
          <w:sz w:val="22"/>
          <w:szCs w:val="22"/>
        </w:rPr>
        <w:t xml:space="preserve"> [1]</w:t>
      </w:r>
      <w:r>
        <w:rPr>
          <w:color w:val="000000" w:themeColor="text1"/>
          <w:sz w:val="22"/>
          <w:szCs w:val="22"/>
        </w:rPr>
        <w:t xml:space="preserve"> on </w:t>
      </w:r>
      <w:r w:rsidRPr="00AF34DB">
        <w:rPr>
          <w:color w:val="000000" w:themeColor="text1"/>
          <w:sz w:val="22"/>
          <w:szCs w:val="22"/>
        </w:rPr>
        <w:t xml:space="preserve">NB-IoT/eTMC support for NTN </w:t>
      </w:r>
      <w:r>
        <w:rPr>
          <w:color w:val="000000" w:themeColor="text1"/>
          <w:sz w:val="22"/>
          <w:szCs w:val="22"/>
        </w:rPr>
        <w:t>was proposed and t</w:t>
      </w:r>
      <w:r w:rsidRPr="00AF34DB">
        <w:rPr>
          <w:color w:val="000000" w:themeColor="text1"/>
          <w:sz w:val="22"/>
          <w:szCs w:val="22"/>
        </w:rPr>
        <w:t xml:space="preserve">he first objective of this </w:t>
      </w:r>
      <w:r w:rsidR="00D06D5F">
        <w:rPr>
          <w:color w:val="000000" w:themeColor="text1"/>
          <w:sz w:val="22"/>
          <w:szCs w:val="22"/>
        </w:rPr>
        <w:t>s</w:t>
      </w:r>
      <w:r w:rsidRPr="00AF34DB">
        <w:rPr>
          <w:color w:val="000000" w:themeColor="text1"/>
          <w:sz w:val="22"/>
          <w:szCs w:val="22"/>
        </w:rPr>
        <w:t>tudy is to identify scenarios applicable to NB-IoT/eMTC [RAN1, RAN2], including:</w:t>
      </w:r>
    </w:p>
    <w:p w14:paraId="2522BB7B" w14:textId="77777777" w:rsidR="00556621" w:rsidRPr="00ED1222" w:rsidRDefault="00556621" w:rsidP="00556621">
      <w:pPr>
        <w:pStyle w:val="BodyText"/>
        <w:rPr>
          <w:i/>
          <w:color w:val="000000" w:themeColor="text1"/>
          <w:sz w:val="22"/>
          <w:szCs w:val="22"/>
        </w:rPr>
      </w:pPr>
      <w:r w:rsidRPr="00556621">
        <w:rPr>
          <w:color w:val="000000" w:themeColor="text1"/>
          <w:sz w:val="22"/>
          <w:szCs w:val="22"/>
        </w:rPr>
        <w:t>-</w:t>
      </w:r>
      <w:r w:rsidRPr="00556621">
        <w:rPr>
          <w:color w:val="000000" w:themeColor="text1"/>
          <w:sz w:val="22"/>
          <w:szCs w:val="22"/>
        </w:rPr>
        <w:tab/>
      </w:r>
      <w:r w:rsidRPr="00ED1222">
        <w:rPr>
          <w:i/>
          <w:color w:val="000000" w:themeColor="text1"/>
          <w:sz w:val="22"/>
          <w:szCs w:val="22"/>
        </w:rPr>
        <w:t>Bands of interest in sub 6 GHz</w:t>
      </w:r>
    </w:p>
    <w:p w14:paraId="407F2384" w14:textId="77777777" w:rsidR="00556621" w:rsidRPr="00ED1222" w:rsidRDefault="00556621" w:rsidP="00556621">
      <w:pPr>
        <w:pStyle w:val="BodyText"/>
        <w:rPr>
          <w:i/>
          <w:color w:val="000000" w:themeColor="text1"/>
          <w:sz w:val="22"/>
          <w:szCs w:val="22"/>
        </w:rPr>
      </w:pPr>
      <w:r w:rsidRPr="00ED1222">
        <w:rPr>
          <w:i/>
          <w:color w:val="000000" w:themeColor="text1"/>
          <w:sz w:val="22"/>
          <w:szCs w:val="22"/>
        </w:rPr>
        <w:t>-</w:t>
      </w:r>
      <w:r w:rsidRPr="00ED1222">
        <w:rPr>
          <w:i/>
          <w:color w:val="000000" w:themeColor="text1"/>
          <w:sz w:val="22"/>
          <w:szCs w:val="22"/>
        </w:rPr>
        <w:tab/>
        <w:t xml:space="preserve">Device type with PC3 or PC5 (LEO and GEO) </w:t>
      </w:r>
    </w:p>
    <w:p w14:paraId="688263E1" w14:textId="77777777" w:rsidR="00556621" w:rsidRPr="00ED1222" w:rsidRDefault="00556621" w:rsidP="00556621">
      <w:pPr>
        <w:pStyle w:val="BodyText"/>
        <w:rPr>
          <w:i/>
          <w:color w:val="000000" w:themeColor="text1"/>
          <w:sz w:val="22"/>
          <w:szCs w:val="22"/>
        </w:rPr>
      </w:pPr>
      <w:r w:rsidRPr="00ED1222">
        <w:rPr>
          <w:i/>
          <w:color w:val="000000" w:themeColor="text1"/>
          <w:sz w:val="22"/>
          <w:szCs w:val="22"/>
        </w:rPr>
        <w:t>-</w:t>
      </w:r>
      <w:r w:rsidRPr="00ED1222">
        <w:rPr>
          <w:i/>
          <w:color w:val="000000" w:themeColor="text1"/>
          <w:sz w:val="22"/>
          <w:szCs w:val="22"/>
        </w:rPr>
        <w:tab/>
        <w:t xml:space="preserve">Satellite constellation orbit LEO and GEO </w:t>
      </w:r>
    </w:p>
    <w:p w14:paraId="6D3EA246" w14:textId="0BAE4276" w:rsidR="00556621" w:rsidRPr="00ED1222" w:rsidRDefault="00556621" w:rsidP="00556621">
      <w:pPr>
        <w:pStyle w:val="BodyText"/>
        <w:rPr>
          <w:i/>
          <w:color w:val="000000" w:themeColor="text1"/>
          <w:sz w:val="22"/>
          <w:szCs w:val="22"/>
        </w:rPr>
      </w:pPr>
      <w:r w:rsidRPr="00ED1222">
        <w:rPr>
          <w:i/>
          <w:color w:val="000000" w:themeColor="text1"/>
          <w:sz w:val="22"/>
          <w:szCs w:val="22"/>
        </w:rPr>
        <w:t>-</w:t>
      </w:r>
      <w:r w:rsidRPr="00ED1222">
        <w:rPr>
          <w:i/>
          <w:color w:val="000000" w:themeColor="text1"/>
          <w:sz w:val="22"/>
          <w:szCs w:val="22"/>
        </w:rPr>
        <w:tab/>
        <w:t>Transparent payload</w:t>
      </w:r>
    </w:p>
    <w:p w14:paraId="16E45B15" w14:textId="77777777" w:rsidR="00556621" w:rsidRPr="00ED1222" w:rsidRDefault="00556621" w:rsidP="00556621">
      <w:pPr>
        <w:pStyle w:val="BodyText"/>
        <w:rPr>
          <w:i/>
          <w:color w:val="000000" w:themeColor="text1"/>
          <w:sz w:val="22"/>
          <w:szCs w:val="22"/>
        </w:rPr>
      </w:pPr>
      <w:r w:rsidRPr="00ED1222">
        <w:rPr>
          <w:i/>
          <w:color w:val="000000" w:themeColor="text1"/>
          <w:sz w:val="22"/>
          <w:szCs w:val="22"/>
        </w:rPr>
        <w:t>-</w:t>
      </w:r>
      <w:r w:rsidRPr="00ED1222">
        <w:rPr>
          <w:i/>
          <w:color w:val="000000" w:themeColor="text1"/>
          <w:sz w:val="22"/>
          <w:szCs w:val="22"/>
        </w:rPr>
        <w:tab/>
        <w:t>Link budget</w:t>
      </w:r>
    </w:p>
    <w:p w14:paraId="5186EDA6" w14:textId="77777777" w:rsidR="00556621" w:rsidRPr="00ED1222" w:rsidRDefault="00556621" w:rsidP="00556621">
      <w:pPr>
        <w:pStyle w:val="BodyText"/>
        <w:rPr>
          <w:i/>
          <w:color w:val="000000" w:themeColor="text1"/>
          <w:sz w:val="22"/>
          <w:szCs w:val="22"/>
        </w:rPr>
      </w:pPr>
      <w:r w:rsidRPr="00ED1222">
        <w:rPr>
          <w:i/>
          <w:color w:val="000000" w:themeColor="text1"/>
          <w:sz w:val="22"/>
          <w:szCs w:val="22"/>
        </w:rPr>
        <w:t>NOTE 1: This first objective will be based on the scenarios documented in TR 38.821.</w:t>
      </w:r>
    </w:p>
    <w:p w14:paraId="0D099BA2" w14:textId="4057DBE9" w:rsidR="00556621" w:rsidRPr="00ED1222" w:rsidRDefault="00556621" w:rsidP="00556621">
      <w:pPr>
        <w:pStyle w:val="BodyText"/>
        <w:rPr>
          <w:i/>
          <w:color w:val="000000" w:themeColor="text1"/>
          <w:sz w:val="22"/>
          <w:szCs w:val="22"/>
        </w:rPr>
      </w:pPr>
      <w:r w:rsidRPr="00ED1222">
        <w:rPr>
          <w:i/>
          <w:color w:val="000000" w:themeColor="text1"/>
          <w:sz w:val="22"/>
          <w:szCs w:val="22"/>
        </w:rPr>
        <w:t>NOTE 2: UE mobility assumptions follow terrestrial NB-IoT/eMTC assumptions.</w:t>
      </w:r>
    </w:p>
    <w:p w14:paraId="59EB39F4" w14:textId="657D6765" w:rsidR="004601CE" w:rsidRDefault="00ED1222" w:rsidP="00D16615">
      <w:pPr>
        <w:pStyle w:val="BodyText"/>
        <w:rPr>
          <w:color w:val="000000" w:themeColor="text1"/>
          <w:sz w:val="22"/>
          <w:szCs w:val="22"/>
          <w:lang w:eastAsia="zh-CN"/>
        </w:rPr>
      </w:pPr>
      <w:r w:rsidRPr="00ED1222">
        <w:rPr>
          <w:color w:val="000000" w:themeColor="text1"/>
          <w:sz w:val="22"/>
          <w:szCs w:val="22"/>
        </w:rPr>
        <w:t xml:space="preserve">In this contribution, we provide some </w:t>
      </w:r>
      <w:r w:rsidR="004601CE">
        <w:rPr>
          <w:rFonts w:hint="eastAsia"/>
          <w:color w:val="000000" w:themeColor="text1"/>
          <w:sz w:val="22"/>
          <w:szCs w:val="22"/>
          <w:lang w:eastAsia="zh-CN"/>
        </w:rPr>
        <w:t>discuss</w:t>
      </w:r>
      <w:r w:rsidR="004601CE">
        <w:rPr>
          <w:color w:val="000000" w:themeColor="text1"/>
          <w:sz w:val="22"/>
          <w:szCs w:val="22"/>
        </w:rPr>
        <w:t>ions</w:t>
      </w:r>
      <w:r>
        <w:rPr>
          <w:color w:val="000000" w:themeColor="text1"/>
          <w:sz w:val="22"/>
          <w:szCs w:val="22"/>
        </w:rPr>
        <w:t xml:space="preserve"> on </w:t>
      </w:r>
      <w:r>
        <w:rPr>
          <w:rFonts w:hint="eastAsia"/>
          <w:color w:val="000000" w:themeColor="text1"/>
          <w:sz w:val="22"/>
          <w:szCs w:val="22"/>
          <w:lang w:eastAsia="zh-CN"/>
        </w:rPr>
        <w:t>the</w:t>
      </w:r>
      <w:r w:rsidR="004601CE">
        <w:rPr>
          <w:color w:val="000000" w:themeColor="text1"/>
          <w:sz w:val="22"/>
          <w:szCs w:val="22"/>
          <w:lang w:eastAsia="zh-CN"/>
        </w:rPr>
        <w:t xml:space="preserve"> </w:t>
      </w:r>
      <w:r w:rsidR="00FA1182">
        <w:rPr>
          <w:color w:val="000000" w:themeColor="text1"/>
          <w:sz w:val="22"/>
          <w:szCs w:val="22"/>
          <w:lang w:eastAsia="zh-CN"/>
        </w:rPr>
        <w:t>deployment scenarios</w:t>
      </w:r>
      <w:r w:rsidR="00AB74EB">
        <w:rPr>
          <w:color w:val="000000" w:themeColor="text1"/>
          <w:sz w:val="22"/>
          <w:szCs w:val="22"/>
          <w:lang w:eastAsia="zh-CN"/>
        </w:rPr>
        <w:t xml:space="preserve"> </w:t>
      </w:r>
      <w:r w:rsidR="004601CE">
        <w:rPr>
          <w:color w:val="000000" w:themeColor="text1"/>
          <w:sz w:val="22"/>
          <w:szCs w:val="22"/>
          <w:lang w:eastAsia="zh-CN"/>
        </w:rPr>
        <w:t>and link</w:t>
      </w:r>
      <w:r w:rsidR="004601CE">
        <w:rPr>
          <w:rFonts w:hint="eastAsia"/>
          <w:color w:val="000000" w:themeColor="text1"/>
          <w:sz w:val="22"/>
          <w:szCs w:val="22"/>
          <w:lang w:eastAsia="zh-CN"/>
        </w:rPr>
        <w:t xml:space="preserve"> </w:t>
      </w:r>
      <w:r w:rsidR="004601CE">
        <w:rPr>
          <w:color w:val="000000" w:themeColor="text1"/>
          <w:sz w:val="22"/>
          <w:szCs w:val="22"/>
          <w:lang w:eastAsia="zh-CN"/>
        </w:rPr>
        <w:t>budget.</w:t>
      </w:r>
    </w:p>
    <w:p w14:paraId="7D349619" w14:textId="77777777" w:rsidR="00DE408F" w:rsidRPr="00AB74EB" w:rsidRDefault="00DE408F" w:rsidP="00D16615">
      <w:pPr>
        <w:pStyle w:val="BodyText"/>
        <w:rPr>
          <w:color w:val="000000" w:themeColor="text1"/>
          <w:sz w:val="22"/>
          <w:szCs w:val="22"/>
          <w:lang w:eastAsia="zh-CN"/>
        </w:rPr>
      </w:pPr>
    </w:p>
    <w:p w14:paraId="4E2D8C7C" w14:textId="77777777" w:rsidR="00D16615" w:rsidRDefault="00D16615" w:rsidP="006A6704">
      <w:pPr>
        <w:pStyle w:val="Heading1"/>
        <w:ind w:left="431" w:hanging="431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t>Discussion</w:t>
      </w:r>
    </w:p>
    <w:p w14:paraId="696509CE" w14:textId="15A45336" w:rsidR="00BE5887" w:rsidRDefault="00BE5887" w:rsidP="00D46075">
      <w:pPr>
        <w:pStyle w:val="Heading2"/>
        <w:rPr>
          <w:lang w:eastAsia="zh-CN"/>
        </w:rPr>
      </w:pPr>
      <w:r>
        <w:rPr>
          <w:lang w:eastAsia="zh-CN"/>
        </w:rPr>
        <w:t>Deployment scenarios</w:t>
      </w:r>
      <w:r w:rsidR="00324778">
        <w:rPr>
          <w:lang w:eastAsia="zh-CN"/>
        </w:rPr>
        <w:t>, evaluation assumptions and performance metrics</w:t>
      </w:r>
    </w:p>
    <w:p w14:paraId="5C18FA55" w14:textId="556F2EB5" w:rsidR="00324778" w:rsidRDefault="002265AE" w:rsidP="002265AE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B-IoT is one of the key technologies to support massive machine type communication (mMTC) service</w:t>
      </w:r>
      <w:r w:rsidR="00CA0C47">
        <w:rPr>
          <w:lang w:eastAsia="zh-CN"/>
        </w:rPr>
        <w:t>s</w:t>
      </w:r>
      <w:r>
        <w:rPr>
          <w:lang w:eastAsia="zh-CN"/>
        </w:rPr>
        <w:t xml:space="preserve"> in 5G</w:t>
      </w:r>
      <w:r w:rsidR="00ED0CE0">
        <w:rPr>
          <w:lang w:eastAsia="zh-CN"/>
        </w:rPr>
        <w:t xml:space="preserve"> and beyond</w:t>
      </w:r>
      <w:r>
        <w:rPr>
          <w:lang w:eastAsia="zh-CN"/>
        </w:rPr>
        <w:t xml:space="preserve"> networks. To </w:t>
      </w:r>
      <w:r w:rsidR="00ED0CE0">
        <w:rPr>
          <w:lang w:eastAsia="zh-CN"/>
        </w:rPr>
        <w:t xml:space="preserve">provide </w:t>
      </w:r>
      <w:r>
        <w:rPr>
          <w:lang w:eastAsia="zh-CN"/>
        </w:rPr>
        <w:t>global connectivity</w:t>
      </w:r>
      <w:r w:rsidR="00ED0CE0">
        <w:rPr>
          <w:lang w:eastAsia="zh-CN"/>
        </w:rPr>
        <w:t xml:space="preserve"> and </w:t>
      </w:r>
      <w:r w:rsidR="00ED0CE0" w:rsidRPr="002752C9">
        <w:t>service continuity for M2M/IoT devices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="00CA0C47">
        <w:rPr>
          <w:lang w:eastAsia="zh-CN"/>
        </w:rPr>
        <w:t xml:space="preserve">IoT over </w:t>
      </w:r>
      <w:r>
        <w:rPr>
          <w:lang w:eastAsia="zh-CN"/>
        </w:rPr>
        <w:t>NTN</w:t>
      </w:r>
      <w:r w:rsidR="00ED0CE0">
        <w:rPr>
          <w:lang w:eastAsia="zh-CN"/>
        </w:rPr>
        <w:t xml:space="preserve"> </w:t>
      </w:r>
      <w:r w:rsidR="0027432D">
        <w:rPr>
          <w:lang w:eastAsia="zh-CN"/>
        </w:rPr>
        <w:t>is expected to</w:t>
      </w:r>
      <w:r w:rsidR="00D55696">
        <w:rPr>
          <w:lang w:eastAsia="zh-CN"/>
        </w:rPr>
        <w:t xml:space="preserve"> </w:t>
      </w:r>
      <w:r>
        <w:rPr>
          <w:lang w:eastAsia="zh-CN"/>
        </w:rPr>
        <w:t xml:space="preserve">complement and extend the NB-IoT terrestrial </w:t>
      </w:r>
      <w:r w:rsidR="00D55696">
        <w:rPr>
          <w:lang w:eastAsia="zh-CN"/>
        </w:rPr>
        <w:t xml:space="preserve">coverage </w:t>
      </w:r>
      <w:r w:rsidR="00ED0CE0">
        <w:rPr>
          <w:lang w:eastAsia="zh-CN"/>
        </w:rPr>
        <w:t>in under-served and disaster-stricken areas</w:t>
      </w:r>
      <w:r w:rsidR="0027432D">
        <w:rPr>
          <w:lang w:eastAsia="zh-CN"/>
        </w:rPr>
        <w:t xml:space="preserve"> [1]</w:t>
      </w:r>
      <w:r>
        <w:rPr>
          <w:lang w:eastAsia="zh-CN"/>
        </w:rPr>
        <w:t>.</w:t>
      </w:r>
      <w:r w:rsidR="00ED0CE0">
        <w:rPr>
          <w:lang w:eastAsia="zh-CN"/>
        </w:rPr>
        <w:t xml:space="preserve"> Two NTN-IoT use cases, i.e., Wide area IoT service and Local area service, have already been defined in [2] to show the potential NTN usage in IoT service provisioning.</w:t>
      </w:r>
    </w:p>
    <w:p w14:paraId="52EAAC7C" w14:textId="77777777" w:rsidR="00130851" w:rsidRDefault="00CA0C47" w:rsidP="002265AE">
      <w:pPr>
        <w:rPr>
          <w:lang w:eastAsia="zh-CN"/>
        </w:rPr>
      </w:pPr>
      <w:r>
        <w:rPr>
          <w:lang w:eastAsia="zh-CN"/>
        </w:rPr>
        <w:t xml:space="preserve">To have a better understanding on the </w:t>
      </w:r>
      <w:r w:rsidR="00D55696">
        <w:rPr>
          <w:lang w:eastAsia="zh-CN"/>
        </w:rPr>
        <w:t xml:space="preserve">overall </w:t>
      </w:r>
      <w:r>
        <w:rPr>
          <w:lang w:eastAsia="zh-CN"/>
        </w:rPr>
        <w:t xml:space="preserve">performance for IoT over NTN, it will be good to </w:t>
      </w:r>
      <w:r w:rsidR="00D55696">
        <w:rPr>
          <w:lang w:eastAsia="zh-CN"/>
        </w:rPr>
        <w:t xml:space="preserve">first </w:t>
      </w:r>
      <w:r>
        <w:rPr>
          <w:lang w:eastAsia="zh-CN"/>
        </w:rPr>
        <w:t xml:space="preserve">align the </w:t>
      </w:r>
      <w:r w:rsidR="00D55696">
        <w:rPr>
          <w:lang w:eastAsia="zh-CN"/>
        </w:rPr>
        <w:t>views among companies regarding the deployment scenarios as well as the evaluation methodology and simulation assumptions</w:t>
      </w:r>
      <w:r>
        <w:rPr>
          <w:lang w:eastAsia="zh-CN"/>
        </w:rPr>
        <w:t>.</w:t>
      </w:r>
      <w:r w:rsidR="00D55696">
        <w:rPr>
          <w:lang w:eastAsia="zh-CN"/>
        </w:rPr>
        <w:t xml:space="preserve"> </w:t>
      </w:r>
    </w:p>
    <w:p w14:paraId="6D7DD074" w14:textId="0FE7E173" w:rsidR="00CA0C47" w:rsidRDefault="00D55696" w:rsidP="002265AE">
      <w:pPr>
        <w:rPr>
          <w:lang w:eastAsia="zh-CN"/>
        </w:rPr>
      </w:pPr>
      <w:r>
        <w:rPr>
          <w:lang w:eastAsia="zh-CN"/>
        </w:rPr>
        <w:t>In our understanding, at the least the following aspects should be considered and our initial view</w:t>
      </w:r>
      <w:r w:rsidR="00324778">
        <w:rPr>
          <w:lang w:eastAsia="zh-CN"/>
        </w:rPr>
        <w:t>s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are also</w:t>
      </w:r>
      <w:proofErr w:type="gramEnd"/>
      <w:r>
        <w:rPr>
          <w:lang w:eastAsia="zh-CN"/>
        </w:rPr>
        <w:t xml:space="preserve"> provided below</w:t>
      </w:r>
    </w:p>
    <w:p w14:paraId="4E199D94" w14:textId="77777777" w:rsidR="00D55696" w:rsidRDefault="006F679A" w:rsidP="00726F49">
      <w:pPr>
        <w:numPr>
          <w:ilvl w:val="0"/>
          <w:numId w:val="21"/>
        </w:numPr>
        <w:rPr>
          <w:lang w:val="en-US" w:eastAsia="zh-CN"/>
        </w:rPr>
      </w:pPr>
      <w:r w:rsidRPr="00D55696">
        <w:rPr>
          <w:lang w:val="en-US" w:eastAsia="zh-CN"/>
        </w:rPr>
        <w:t>Bands of interest in sub 6 GHz</w:t>
      </w:r>
    </w:p>
    <w:p w14:paraId="733D6851" w14:textId="10E29D8D" w:rsidR="000B38F4" w:rsidRPr="00D55696" w:rsidRDefault="00D55696" w:rsidP="00726F49">
      <w:pPr>
        <w:numPr>
          <w:ilvl w:val="1"/>
          <w:numId w:val="21"/>
        </w:numPr>
        <w:rPr>
          <w:lang w:val="en-US" w:eastAsia="zh-CN"/>
        </w:rPr>
      </w:pPr>
      <w:r>
        <w:rPr>
          <w:lang w:val="en-US" w:eastAsia="zh-CN"/>
        </w:rPr>
        <w:t xml:space="preserve">Similar as NR NTN, </w:t>
      </w:r>
      <w:r w:rsidR="006F679A" w:rsidRPr="00D55696">
        <w:rPr>
          <w:lang w:val="en-US" w:eastAsia="zh-CN"/>
        </w:rPr>
        <w:t>S-band (</w:t>
      </w:r>
      <w:r>
        <w:rPr>
          <w:lang w:val="en-US" w:eastAsia="zh-CN"/>
        </w:rPr>
        <w:t>2GHz) can be used in the study.</w:t>
      </w:r>
      <w:r w:rsidR="00645CF9">
        <w:rPr>
          <w:lang w:val="en-US" w:eastAsia="zh-CN"/>
        </w:rPr>
        <w:t xml:space="preserve"> Even though there will be </w:t>
      </w:r>
      <w:r w:rsidR="00130851">
        <w:rPr>
          <w:lang w:val="en-US" w:eastAsia="zh-CN"/>
        </w:rPr>
        <w:t xml:space="preserve">some </w:t>
      </w:r>
      <w:r w:rsidR="00645CF9">
        <w:rPr>
          <w:lang w:val="en-US" w:eastAsia="zh-CN"/>
        </w:rPr>
        <w:t>difference</w:t>
      </w:r>
      <w:r w:rsidR="00130851">
        <w:rPr>
          <w:lang w:val="en-US" w:eastAsia="zh-CN"/>
        </w:rPr>
        <w:t>s</w:t>
      </w:r>
      <w:r w:rsidR="00645CF9">
        <w:rPr>
          <w:lang w:val="en-US" w:eastAsia="zh-CN"/>
        </w:rPr>
        <w:t xml:space="preserve"> if other band is used, it may </w:t>
      </w:r>
      <w:r w:rsidR="00CE1E67">
        <w:rPr>
          <w:lang w:val="en-US" w:eastAsia="zh-CN"/>
        </w:rPr>
        <w:t>not m</w:t>
      </w:r>
      <w:r w:rsidR="00645CF9">
        <w:rPr>
          <w:lang w:val="en-US" w:eastAsia="zh-CN"/>
        </w:rPr>
        <w:t>ake a big difference consider</w:t>
      </w:r>
      <w:r w:rsidR="00CE1E67">
        <w:rPr>
          <w:lang w:val="en-US" w:eastAsia="zh-CN"/>
        </w:rPr>
        <w:t>ing</w:t>
      </w:r>
      <w:r w:rsidR="00645CF9">
        <w:rPr>
          <w:lang w:val="en-US" w:eastAsia="zh-CN"/>
        </w:rPr>
        <w:t xml:space="preserve"> that the gap in </w:t>
      </w:r>
      <w:r w:rsidR="00130851">
        <w:rPr>
          <w:lang w:val="en-US" w:eastAsia="zh-CN"/>
        </w:rPr>
        <w:t>at least large-scale path-loss is</w:t>
      </w:r>
      <w:r w:rsidR="00645CF9">
        <w:rPr>
          <w:lang w:val="en-US" w:eastAsia="zh-CN"/>
        </w:rPr>
        <w:t xml:space="preserve"> not </w:t>
      </w:r>
      <w:r w:rsidR="00130851">
        <w:rPr>
          <w:lang w:val="en-US" w:eastAsia="zh-CN"/>
        </w:rPr>
        <w:t xml:space="preserve">that </w:t>
      </w:r>
      <w:r w:rsidR="00645CF9">
        <w:rPr>
          <w:lang w:val="en-US" w:eastAsia="zh-CN"/>
        </w:rPr>
        <w:t>significant.</w:t>
      </w:r>
    </w:p>
    <w:p w14:paraId="15D7F320" w14:textId="77777777" w:rsidR="000B38F4" w:rsidRPr="00D55696" w:rsidRDefault="006F679A" w:rsidP="00D55696">
      <w:pPr>
        <w:numPr>
          <w:ilvl w:val="0"/>
          <w:numId w:val="21"/>
        </w:numPr>
        <w:rPr>
          <w:lang w:val="en-US" w:eastAsia="zh-CN"/>
        </w:rPr>
      </w:pPr>
      <w:r w:rsidRPr="00D55696">
        <w:rPr>
          <w:lang w:val="en-US" w:eastAsia="zh-CN"/>
        </w:rPr>
        <w:t>UE RF characteristics</w:t>
      </w:r>
    </w:p>
    <w:p w14:paraId="1896C44E" w14:textId="651F2A34" w:rsidR="000B38F4" w:rsidRPr="00D55696" w:rsidRDefault="006F679A" w:rsidP="00D55696">
      <w:pPr>
        <w:numPr>
          <w:ilvl w:val="1"/>
          <w:numId w:val="21"/>
        </w:numPr>
        <w:rPr>
          <w:lang w:val="en-US" w:eastAsia="zh-CN"/>
        </w:rPr>
      </w:pPr>
      <w:r w:rsidRPr="00D55696">
        <w:rPr>
          <w:lang w:val="en-US" w:eastAsia="zh-CN"/>
        </w:rPr>
        <w:t>PC3 (23</w:t>
      </w:r>
      <w:r w:rsidR="00CE1E67">
        <w:rPr>
          <w:lang w:val="en-US" w:eastAsia="zh-CN"/>
        </w:rPr>
        <w:t xml:space="preserve"> dBm</w:t>
      </w:r>
      <w:r w:rsidRPr="00D55696">
        <w:rPr>
          <w:lang w:val="en-US" w:eastAsia="zh-CN"/>
        </w:rPr>
        <w:t>) is considered</w:t>
      </w:r>
      <w:r w:rsidR="00645CF9">
        <w:rPr>
          <w:lang w:val="en-US" w:eastAsia="zh-CN"/>
        </w:rPr>
        <w:t xml:space="preserve"> as a baseline.</w:t>
      </w:r>
      <w:r w:rsidR="00130851">
        <w:rPr>
          <w:lang w:val="en-US" w:eastAsia="zh-CN"/>
        </w:rPr>
        <w:t xml:space="preserve"> Other power classes </w:t>
      </w:r>
      <w:proofErr w:type="gramStart"/>
      <w:r w:rsidR="00130851">
        <w:rPr>
          <w:lang w:val="en-US" w:eastAsia="zh-CN"/>
        </w:rPr>
        <w:t>can also be considered</w:t>
      </w:r>
      <w:proofErr w:type="gramEnd"/>
      <w:r w:rsidR="00130851">
        <w:rPr>
          <w:lang w:val="en-US" w:eastAsia="zh-CN"/>
        </w:rPr>
        <w:t xml:space="preserve"> if deemed necessary based on the discussion of the use cases and typical terminal assumptions therein.</w:t>
      </w:r>
    </w:p>
    <w:p w14:paraId="6AF5A838" w14:textId="77A301A0" w:rsidR="000B38F4" w:rsidRPr="00D55696" w:rsidRDefault="006F679A" w:rsidP="00D55696">
      <w:pPr>
        <w:numPr>
          <w:ilvl w:val="1"/>
          <w:numId w:val="21"/>
        </w:numPr>
        <w:rPr>
          <w:lang w:val="en-US" w:eastAsia="zh-CN"/>
        </w:rPr>
      </w:pPr>
      <w:r w:rsidRPr="00D55696">
        <w:rPr>
          <w:lang w:val="en-US" w:eastAsia="zh-CN"/>
        </w:rPr>
        <w:t xml:space="preserve">Single Tx/Rx antenna with linear polarization </w:t>
      </w:r>
      <w:proofErr w:type="gramStart"/>
      <w:r w:rsidR="00645CF9">
        <w:rPr>
          <w:lang w:val="en-US" w:eastAsia="zh-CN"/>
        </w:rPr>
        <w:t>can be</w:t>
      </w:r>
      <w:r w:rsidR="00D55696">
        <w:rPr>
          <w:lang w:val="en-US" w:eastAsia="zh-CN"/>
        </w:rPr>
        <w:t xml:space="preserve"> assumed</w:t>
      </w:r>
      <w:proofErr w:type="gramEnd"/>
      <w:r w:rsidR="00D55696">
        <w:rPr>
          <w:lang w:val="en-US" w:eastAsia="zh-CN"/>
        </w:rPr>
        <w:t xml:space="preserve"> with</w:t>
      </w:r>
      <w:r w:rsidRPr="00D55696">
        <w:rPr>
          <w:lang w:val="en-US" w:eastAsia="zh-CN"/>
        </w:rPr>
        <w:t xml:space="preserve"> 3</w:t>
      </w:r>
      <w:r w:rsidR="00CE1E67">
        <w:rPr>
          <w:lang w:val="en-US" w:eastAsia="zh-CN"/>
        </w:rPr>
        <w:t xml:space="preserve"> </w:t>
      </w:r>
      <w:r w:rsidRPr="00D55696">
        <w:rPr>
          <w:lang w:val="en-US" w:eastAsia="zh-CN"/>
        </w:rPr>
        <w:t>dB polarization loss</w:t>
      </w:r>
      <w:r w:rsidR="00D55696">
        <w:rPr>
          <w:lang w:val="en-US" w:eastAsia="zh-CN"/>
        </w:rPr>
        <w:t>.</w:t>
      </w:r>
    </w:p>
    <w:p w14:paraId="6D435BE9" w14:textId="77777777" w:rsidR="000B38F4" w:rsidRPr="00D55696" w:rsidRDefault="006F679A" w:rsidP="00726F49">
      <w:pPr>
        <w:numPr>
          <w:ilvl w:val="0"/>
          <w:numId w:val="21"/>
        </w:numPr>
        <w:rPr>
          <w:lang w:val="en-US" w:eastAsia="zh-CN"/>
        </w:rPr>
      </w:pPr>
      <w:r w:rsidRPr="00D55696">
        <w:rPr>
          <w:lang w:val="en-US" w:eastAsia="zh-CN"/>
        </w:rPr>
        <w:t>Satellite RF characteristics</w:t>
      </w:r>
    </w:p>
    <w:p w14:paraId="2D91EBA5" w14:textId="3EE3C5BA" w:rsidR="00645CF9" w:rsidRDefault="00D55696" w:rsidP="00D55696">
      <w:pPr>
        <w:numPr>
          <w:ilvl w:val="1"/>
          <w:numId w:val="21"/>
        </w:numPr>
        <w:rPr>
          <w:lang w:val="en-US" w:eastAsia="zh-CN"/>
        </w:rPr>
      </w:pPr>
      <w:r w:rsidRPr="00D55696">
        <w:rPr>
          <w:lang w:val="en-US" w:eastAsia="zh-CN"/>
        </w:rPr>
        <w:t xml:space="preserve">One </w:t>
      </w:r>
      <w:r w:rsidR="00130851">
        <w:rPr>
          <w:lang w:val="en-US" w:eastAsia="zh-CN"/>
        </w:rPr>
        <w:t xml:space="preserve">simple </w:t>
      </w:r>
      <w:r w:rsidRPr="00D55696">
        <w:rPr>
          <w:lang w:val="en-US" w:eastAsia="zh-CN"/>
        </w:rPr>
        <w:t>option is to r</w:t>
      </w:r>
      <w:r w:rsidR="006F679A" w:rsidRPr="00D55696">
        <w:rPr>
          <w:lang w:val="en-US" w:eastAsia="zh-CN"/>
        </w:rPr>
        <w:t>euse the same satellite characteristics in NR NTN</w:t>
      </w:r>
      <w:r w:rsidRPr="00D55696">
        <w:rPr>
          <w:lang w:val="en-US" w:eastAsia="zh-CN"/>
        </w:rPr>
        <w:t xml:space="preserve">. </w:t>
      </w:r>
    </w:p>
    <w:p w14:paraId="7E4F2F03" w14:textId="1ED626EB" w:rsidR="000B38F4" w:rsidRPr="00D55696" w:rsidRDefault="00D55696" w:rsidP="00D55696">
      <w:pPr>
        <w:numPr>
          <w:ilvl w:val="1"/>
          <w:numId w:val="21"/>
        </w:numPr>
        <w:rPr>
          <w:lang w:val="en-US" w:eastAsia="zh-CN"/>
        </w:rPr>
      </w:pPr>
      <w:r>
        <w:rPr>
          <w:lang w:val="en-US" w:eastAsia="zh-CN"/>
        </w:rPr>
        <w:lastRenderedPageBreak/>
        <w:t xml:space="preserve">Some discussion </w:t>
      </w:r>
      <w:proofErr w:type="gramStart"/>
      <w:r>
        <w:rPr>
          <w:lang w:val="en-US" w:eastAsia="zh-CN"/>
        </w:rPr>
        <w:t xml:space="preserve">may </w:t>
      </w:r>
      <w:r w:rsidR="00645CF9">
        <w:rPr>
          <w:lang w:val="en-US" w:eastAsia="zh-CN"/>
        </w:rPr>
        <w:t xml:space="preserve">be </w:t>
      </w:r>
      <w:r>
        <w:rPr>
          <w:lang w:val="en-US" w:eastAsia="zh-CN"/>
        </w:rPr>
        <w:t>needed</w:t>
      </w:r>
      <w:proofErr w:type="gramEnd"/>
      <w:r>
        <w:rPr>
          <w:lang w:val="en-US" w:eastAsia="zh-CN"/>
        </w:rPr>
        <w:t xml:space="preserve"> </w:t>
      </w:r>
      <w:r w:rsidR="00645CF9">
        <w:rPr>
          <w:lang w:val="en-US" w:eastAsia="zh-CN"/>
        </w:rPr>
        <w:t xml:space="preserve">on </w:t>
      </w:r>
      <w:r>
        <w:rPr>
          <w:lang w:val="en-US" w:eastAsia="zh-CN"/>
        </w:rPr>
        <w:t xml:space="preserve">whether other </w:t>
      </w:r>
      <w:r w:rsidR="006F679A" w:rsidRPr="00D55696">
        <w:rPr>
          <w:lang w:val="en-US" w:eastAsia="zh-CN"/>
        </w:rPr>
        <w:t xml:space="preserve">LEO satellite </w:t>
      </w:r>
      <w:r w:rsidRPr="00D55696">
        <w:rPr>
          <w:lang w:val="en-US" w:eastAsia="zh-CN"/>
        </w:rPr>
        <w:t xml:space="preserve">characteristics </w:t>
      </w:r>
      <w:r w:rsidR="006F679A" w:rsidRPr="00D55696">
        <w:rPr>
          <w:lang w:val="en-US" w:eastAsia="zh-CN"/>
        </w:rPr>
        <w:t xml:space="preserve">with smaller antenna Tx/Rx gain </w:t>
      </w:r>
      <w:r>
        <w:rPr>
          <w:lang w:val="en-US" w:eastAsia="zh-CN"/>
        </w:rPr>
        <w:t xml:space="preserve">and </w:t>
      </w:r>
      <w:r w:rsidR="006F679A" w:rsidRPr="00D55696">
        <w:rPr>
          <w:lang w:val="en-US" w:eastAsia="zh-CN"/>
        </w:rPr>
        <w:t>lower cost</w:t>
      </w:r>
      <w:r>
        <w:rPr>
          <w:lang w:val="en-US" w:eastAsia="zh-CN"/>
        </w:rPr>
        <w:t xml:space="preserve"> should be considered in this study.</w:t>
      </w:r>
    </w:p>
    <w:p w14:paraId="3ECB7715" w14:textId="77777777" w:rsidR="000B38F4" w:rsidRPr="00D55696" w:rsidRDefault="006F679A" w:rsidP="00726F49">
      <w:pPr>
        <w:numPr>
          <w:ilvl w:val="0"/>
          <w:numId w:val="21"/>
        </w:numPr>
        <w:rPr>
          <w:lang w:val="en-US" w:eastAsia="zh-CN"/>
        </w:rPr>
      </w:pPr>
      <w:r w:rsidRPr="00D55696">
        <w:rPr>
          <w:lang w:val="en-US" w:eastAsia="zh-CN"/>
        </w:rPr>
        <w:t xml:space="preserve">Satellite constellation orbit LEO and GEO </w:t>
      </w:r>
    </w:p>
    <w:p w14:paraId="1EA4372C" w14:textId="4382572D" w:rsidR="000B38F4" w:rsidRPr="006A5C8E" w:rsidRDefault="00645CF9" w:rsidP="00CE6175">
      <w:pPr>
        <w:numPr>
          <w:ilvl w:val="1"/>
          <w:numId w:val="21"/>
        </w:numPr>
        <w:rPr>
          <w:lang w:val="en-US" w:eastAsia="zh-CN"/>
        </w:rPr>
      </w:pPr>
      <w:r w:rsidRPr="006A5C8E">
        <w:rPr>
          <w:lang w:val="en-US" w:eastAsia="zh-CN"/>
        </w:rPr>
        <w:t>In general, b</w:t>
      </w:r>
      <w:r w:rsidR="006F679A" w:rsidRPr="006A5C8E">
        <w:rPr>
          <w:lang w:val="en-US" w:eastAsia="zh-CN"/>
        </w:rPr>
        <w:t>ot</w:t>
      </w:r>
      <w:r w:rsidRPr="006A5C8E">
        <w:rPr>
          <w:lang w:val="en-US" w:eastAsia="zh-CN"/>
        </w:rPr>
        <w:t xml:space="preserve">h LEO </w:t>
      </w:r>
      <w:r w:rsidR="00130851">
        <w:rPr>
          <w:lang w:val="en-US" w:eastAsia="zh-CN"/>
        </w:rPr>
        <w:t xml:space="preserve">and GEO </w:t>
      </w:r>
      <w:proofErr w:type="gramStart"/>
      <w:r w:rsidR="00130851">
        <w:rPr>
          <w:lang w:val="en-US" w:eastAsia="zh-CN"/>
        </w:rPr>
        <w:t>can be considered</w:t>
      </w:r>
      <w:proofErr w:type="gramEnd"/>
      <w:r w:rsidR="00130851">
        <w:rPr>
          <w:lang w:val="en-US" w:eastAsia="zh-CN"/>
        </w:rPr>
        <w:t xml:space="preserve"> in this</w:t>
      </w:r>
      <w:r w:rsidRPr="006A5C8E">
        <w:rPr>
          <w:lang w:val="en-US" w:eastAsia="zh-CN"/>
        </w:rPr>
        <w:t xml:space="preserve"> study. However, </w:t>
      </w:r>
      <w:r>
        <w:rPr>
          <w:lang w:eastAsia="zh-CN"/>
        </w:rPr>
        <w:t xml:space="preserve">LEO based IoT-NTN can face bigger challenges </w:t>
      </w:r>
      <w:r w:rsidR="00130851">
        <w:rPr>
          <w:lang w:eastAsia="zh-CN"/>
        </w:rPr>
        <w:t>due to</w:t>
      </w:r>
      <w:r>
        <w:rPr>
          <w:lang w:eastAsia="zh-CN"/>
        </w:rPr>
        <w:t xml:space="preserve"> high mobility </w:t>
      </w:r>
      <w:r w:rsidR="00130851">
        <w:rPr>
          <w:lang w:eastAsia="zh-CN"/>
        </w:rPr>
        <w:t>of satellite</w:t>
      </w:r>
      <w:r w:rsidR="00CE1E67">
        <w:rPr>
          <w:lang w:eastAsia="zh-CN"/>
        </w:rPr>
        <w:t>s</w:t>
      </w:r>
      <w:r>
        <w:rPr>
          <w:lang w:eastAsia="zh-CN"/>
        </w:rPr>
        <w:t xml:space="preserve">. Therefore, it will be good to identify the most typical foreseen use cases. </w:t>
      </w:r>
      <w:r w:rsidRPr="006A5C8E">
        <w:rPr>
          <w:lang w:val="en-US" w:eastAsia="zh-CN"/>
        </w:rPr>
        <w:t>In particular, it will be helpful to have more input from operator point of view.</w:t>
      </w:r>
    </w:p>
    <w:p w14:paraId="1CE564F5" w14:textId="77777777" w:rsidR="000B38F4" w:rsidRPr="00D55696" w:rsidRDefault="006F679A" w:rsidP="00D55696">
      <w:pPr>
        <w:numPr>
          <w:ilvl w:val="0"/>
          <w:numId w:val="21"/>
        </w:numPr>
        <w:rPr>
          <w:lang w:val="en-US" w:eastAsia="zh-CN"/>
        </w:rPr>
      </w:pPr>
      <w:r w:rsidRPr="00D55696">
        <w:rPr>
          <w:lang w:val="en-US" w:eastAsia="zh-CN"/>
        </w:rPr>
        <w:t>Satellite beam</w:t>
      </w:r>
    </w:p>
    <w:p w14:paraId="160B282E" w14:textId="77777777" w:rsidR="00130851" w:rsidRDefault="00645CF9" w:rsidP="00D55696">
      <w:pPr>
        <w:numPr>
          <w:ilvl w:val="1"/>
          <w:numId w:val="21"/>
        </w:numPr>
        <w:rPr>
          <w:lang w:val="en-US" w:eastAsia="zh-CN"/>
        </w:rPr>
      </w:pPr>
      <w:r>
        <w:rPr>
          <w:lang w:val="en-US" w:eastAsia="zh-CN"/>
        </w:rPr>
        <w:t xml:space="preserve">One option is to reuse the assumptions in NR NTN. </w:t>
      </w:r>
    </w:p>
    <w:p w14:paraId="275ED9E8" w14:textId="4511176C" w:rsidR="000B38F4" w:rsidRPr="00D55696" w:rsidRDefault="00645CF9" w:rsidP="00D55696">
      <w:pPr>
        <w:numPr>
          <w:ilvl w:val="1"/>
          <w:numId w:val="21"/>
        </w:numPr>
        <w:rPr>
          <w:lang w:val="en-US" w:eastAsia="zh-CN"/>
        </w:rPr>
      </w:pPr>
      <w:r>
        <w:rPr>
          <w:lang w:val="en-US" w:eastAsia="zh-CN"/>
        </w:rPr>
        <w:t xml:space="preserve">Similar to the </w:t>
      </w:r>
      <w:r w:rsidRPr="00D55696">
        <w:rPr>
          <w:lang w:val="en-US" w:eastAsia="zh-CN"/>
        </w:rPr>
        <w:t>RF characteristics</w:t>
      </w:r>
      <w:r>
        <w:rPr>
          <w:lang w:val="en-US" w:eastAsia="zh-CN"/>
        </w:rPr>
        <w:t xml:space="preserve">, some more discussions </w:t>
      </w:r>
      <w:proofErr w:type="gramStart"/>
      <w:r>
        <w:rPr>
          <w:lang w:val="en-US" w:eastAsia="zh-CN"/>
        </w:rPr>
        <w:t>may be needed</w:t>
      </w:r>
      <w:proofErr w:type="gramEnd"/>
      <w:r>
        <w:rPr>
          <w:lang w:val="en-US" w:eastAsia="zh-CN"/>
        </w:rPr>
        <w:t xml:space="preserve"> on whether other setups should be considered or not.</w:t>
      </w:r>
    </w:p>
    <w:p w14:paraId="7CDA5705" w14:textId="77777777" w:rsidR="000B38F4" w:rsidRPr="00D55696" w:rsidRDefault="006F679A" w:rsidP="00D55696">
      <w:pPr>
        <w:numPr>
          <w:ilvl w:val="0"/>
          <w:numId w:val="21"/>
        </w:numPr>
        <w:rPr>
          <w:lang w:val="en-US" w:eastAsia="zh-CN"/>
        </w:rPr>
      </w:pPr>
      <w:r w:rsidRPr="00D55696">
        <w:rPr>
          <w:lang w:val="en-US" w:eastAsia="zh-CN"/>
        </w:rPr>
        <w:t>Transparent payload</w:t>
      </w:r>
    </w:p>
    <w:p w14:paraId="5F494E6E" w14:textId="3ACCB2CC" w:rsidR="000B38F4" w:rsidRPr="00D55696" w:rsidRDefault="006F679A" w:rsidP="00D55696">
      <w:pPr>
        <w:numPr>
          <w:ilvl w:val="1"/>
          <w:numId w:val="21"/>
        </w:numPr>
        <w:rPr>
          <w:lang w:val="en-US" w:eastAsia="zh-CN"/>
        </w:rPr>
      </w:pPr>
      <w:r w:rsidRPr="00D55696">
        <w:rPr>
          <w:lang w:val="en-US" w:eastAsia="zh-CN"/>
        </w:rPr>
        <w:t xml:space="preserve">Transparent payload </w:t>
      </w:r>
      <w:proofErr w:type="gramStart"/>
      <w:r w:rsidRPr="00D55696">
        <w:rPr>
          <w:lang w:val="en-US" w:eastAsia="zh-CN"/>
        </w:rPr>
        <w:t>is assumed</w:t>
      </w:r>
      <w:proofErr w:type="gramEnd"/>
      <w:r w:rsidR="0012608F">
        <w:rPr>
          <w:lang w:val="en-US" w:eastAsia="zh-CN"/>
        </w:rPr>
        <w:t xml:space="preserve"> in this SI</w:t>
      </w:r>
      <w:r w:rsidR="00645CF9">
        <w:rPr>
          <w:lang w:val="en-US" w:eastAsia="zh-CN"/>
        </w:rPr>
        <w:t>.</w:t>
      </w:r>
    </w:p>
    <w:p w14:paraId="52B8BC8B" w14:textId="11083A62" w:rsidR="0027432D" w:rsidRPr="00D55696" w:rsidRDefault="0027432D" w:rsidP="0027432D">
      <w:pPr>
        <w:numPr>
          <w:ilvl w:val="0"/>
          <w:numId w:val="21"/>
        </w:numPr>
        <w:rPr>
          <w:lang w:val="en-US" w:eastAsia="zh-CN"/>
        </w:rPr>
      </w:pPr>
      <w:r w:rsidRPr="00D55696">
        <w:rPr>
          <w:lang w:val="en-US" w:eastAsia="zh-CN"/>
        </w:rPr>
        <w:t>Tra</w:t>
      </w:r>
      <w:r>
        <w:rPr>
          <w:lang w:val="en-US" w:eastAsia="zh-CN"/>
        </w:rPr>
        <w:t>ffic model</w:t>
      </w:r>
    </w:p>
    <w:p w14:paraId="0E7D7F86" w14:textId="151EE75C" w:rsidR="00CA0C47" w:rsidRDefault="0012608F" w:rsidP="006A5C8E">
      <w:pPr>
        <w:numPr>
          <w:ilvl w:val="1"/>
          <w:numId w:val="21"/>
        </w:numPr>
        <w:rPr>
          <w:lang w:eastAsia="zh-CN"/>
        </w:rPr>
      </w:pPr>
      <w:r>
        <w:rPr>
          <w:lang w:eastAsia="zh-CN"/>
        </w:rPr>
        <w:t>A</w:t>
      </w:r>
      <w:r w:rsidR="008813AE">
        <w:rPr>
          <w:lang w:eastAsia="zh-CN"/>
        </w:rPr>
        <w:t xml:space="preserve">s </w:t>
      </w:r>
      <w:r w:rsidR="008813AE" w:rsidRPr="006A5C8E">
        <w:rPr>
          <w:lang w:val="en-US" w:eastAsia="zh-CN"/>
        </w:rPr>
        <w:t>described</w:t>
      </w:r>
      <w:r w:rsidR="008813AE">
        <w:rPr>
          <w:lang w:eastAsia="zh-CN"/>
        </w:rPr>
        <w:t xml:space="preserve"> in Table B.2-1 [3], I</w:t>
      </w:r>
      <w:r w:rsidR="008813AE">
        <w:rPr>
          <w:rFonts w:hint="eastAsia"/>
          <w:lang w:eastAsia="zh-CN"/>
        </w:rPr>
        <w:t>o</w:t>
      </w:r>
      <w:r w:rsidR="008813AE">
        <w:rPr>
          <w:lang w:eastAsia="zh-CN"/>
        </w:rPr>
        <w:t>T</w:t>
      </w:r>
      <w:r w:rsidR="00CA0C47">
        <w:rPr>
          <w:lang w:eastAsia="zh-CN"/>
        </w:rPr>
        <w:t xml:space="preserve"> over </w:t>
      </w:r>
      <w:r w:rsidR="008813AE">
        <w:rPr>
          <w:lang w:eastAsia="zh-CN"/>
        </w:rPr>
        <w:t xml:space="preserve">NTN should achieve a </w:t>
      </w:r>
      <w:proofErr w:type="gramStart"/>
      <w:r w:rsidR="008813AE">
        <w:rPr>
          <w:lang w:eastAsia="zh-CN"/>
        </w:rPr>
        <w:t>target experience data rate</w:t>
      </w:r>
      <w:proofErr w:type="gramEnd"/>
      <w:r w:rsidR="008813AE">
        <w:rPr>
          <w:lang w:eastAsia="zh-CN"/>
        </w:rPr>
        <w:t xml:space="preserve"> of 2kbps to 10kbps. The overall UE density is set to 400 UEs/per km</w:t>
      </w:r>
      <w:r w:rsidR="008813AE" w:rsidRPr="00726F49">
        <w:rPr>
          <w:vertAlign w:val="superscript"/>
          <w:lang w:eastAsia="zh-CN"/>
        </w:rPr>
        <w:t>2</w:t>
      </w:r>
      <w:r w:rsidR="00AD4EA6">
        <w:rPr>
          <w:lang w:eastAsia="zh-CN"/>
        </w:rPr>
        <w:t xml:space="preserve">. The traffic model for cellular IoT [4], i.e., </w:t>
      </w:r>
      <w:r w:rsidR="00AD4EA6" w:rsidRPr="00071B66">
        <w:t>Mobile Autonomous Reporting (MAR) exception reports</w:t>
      </w:r>
      <w:r w:rsidR="00AD4EA6">
        <w:t xml:space="preserve">, </w:t>
      </w:r>
      <w:r w:rsidR="00AD4EA6" w:rsidRPr="00AD4EA6">
        <w:t>MA</w:t>
      </w:r>
      <w:r w:rsidR="00AD4EA6">
        <w:t>R</w:t>
      </w:r>
      <w:r w:rsidR="00AD4EA6" w:rsidRPr="00AD4EA6">
        <w:t xml:space="preserve"> periodic reports</w:t>
      </w:r>
      <w:r w:rsidR="00AD4EA6">
        <w:t xml:space="preserve">, network command, and software update/reconfiguration model, </w:t>
      </w:r>
      <w:r w:rsidR="00AD4EA6">
        <w:rPr>
          <w:lang w:eastAsia="zh-CN"/>
        </w:rPr>
        <w:t>can serve as a baseline.</w:t>
      </w:r>
      <w:r w:rsidR="00F02900">
        <w:rPr>
          <w:lang w:eastAsia="zh-CN"/>
        </w:rPr>
        <w:t xml:space="preserve"> </w:t>
      </w:r>
    </w:p>
    <w:p w14:paraId="3576840C" w14:textId="5A098480" w:rsidR="0027432D" w:rsidRDefault="0027432D" w:rsidP="00726F49">
      <w:pPr>
        <w:pStyle w:val="ListParagraph"/>
        <w:numPr>
          <w:ilvl w:val="0"/>
          <w:numId w:val="21"/>
        </w:num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peration mode</w:t>
      </w:r>
    </w:p>
    <w:p w14:paraId="47415C65" w14:textId="1B7D8BFE" w:rsidR="0027432D" w:rsidRDefault="0027432D" w:rsidP="006A5C8E">
      <w:pPr>
        <w:numPr>
          <w:ilvl w:val="1"/>
          <w:numId w:val="21"/>
        </w:numPr>
        <w:rPr>
          <w:lang w:eastAsia="zh-CN"/>
        </w:rPr>
      </w:pPr>
      <w:r>
        <w:rPr>
          <w:lang w:eastAsia="zh-CN"/>
        </w:rPr>
        <w:t>T</w:t>
      </w:r>
      <w:r w:rsidR="00CA0C47">
        <w:rPr>
          <w:lang w:eastAsia="zh-CN"/>
        </w:rPr>
        <w:t xml:space="preserve">he </w:t>
      </w:r>
      <w:r w:rsidR="00515301">
        <w:rPr>
          <w:lang w:eastAsia="zh-CN"/>
        </w:rPr>
        <w:t>c</w:t>
      </w:r>
      <w:r w:rsidR="006F7C08">
        <w:rPr>
          <w:lang w:eastAsia="zh-CN"/>
        </w:rPr>
        <w:t xml:space="preserve">urrent </w:t>
      </w:r>
      <w:r w:rsidR="006F7C08" w:rsidRPr="006A5C8E">
        <w:rPr>
          <w:lang w:val="en-US" w:eastAsia="zh-CN"/>
        </w:rPr>
        <w:t>NB</w:t>
      </w:r>
      <w:r w:rsidR="006F7C08">
        <w:rPr>
          <w:lang w:eastAsia="zh-CN"/>
        </w:rPr>
        <w:t>-IoT requires 180 kHz minimum system bandwidth in sub 6 GHz band. There are three different deployment options as below:</w:t>
      </w:r>
    </w:p>
    <w:p w14:paraId="2D5AD1C4" w14:textId="3A7045BF" w:rsidR="0027432D" w:rsidRDefault="006F7C08" w:rsidP="00726F49">
      <w:pPr>
        <w:pStyle w:val="ListParagraph"/>
        <w:numPr>
          <w:ilvl w:val="2"/>
          <w:numId w:val="21"/>
        </w:num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tandalone operation: A GSM operator can replace one GSM carrier (200 kHz) with NB-IoT;</w:t>
      </w:r>
    </w:p>
    <w:p w14:paraId="137953FF" w14:textId="00308C41" w:rsidR="0027432D" w:rsidRDefault="006F7C08" w:rsidP="00726F49">
      <w:pPr>
        <w:pStyle w:val="ListParagraph"/>
        <w:numPr>
          <w:ilvl w:val="2"/>
          <w:numId w:val="21"/>
        </w:numPr>
        <w:rPr>
          <w:lang w:eastAsia="zh-CN"/>
        </w:rPr>
      </w:pPr>
      <w:r>
        <w:rPr>
          <w:lang w:eastAsia="zh-CN"/>
        </w:rPr>
        <w:t xml:space="preserve">Guard-band operation: </w:t>
      </w:r>
      <w:r w:rsidR="00DE408F">
        <w:rPr>
          <w:lang w:eastAsia="zh-CN"/>
        </w:rPr>
        <w:t>An</w:t>
      </w:r>
      <w:r>
        <w:rPr>
          <w:lang w:eastAsia="zh-CN"/>
        </w:rPr>
        <w:t xml:space="preserve"> operator deploys NB-IoT in the guard-band of the LTE carrier;</w:t>
      </w:r>
    </w:p>
    <w:p w14:paraId="749E9309" w14:textId="61814140" w:rsidR="0027432D" w:rsidRDefault="006F7C08" w:rsidP="00726F49">
      <w:pPr>
        <w:pStyle w:val="ListParagraph"/>
        <w:numPr>
          <w:ilvl w:val="2"/>
          <w:numId w:val="21"/>
        </w:numPr>
        <w:rPr>
          <w:lang w:eastAsia="zh-CN"/>
        </w:rPr>
      </w:pPr>
      <w:r>
        <w:rPr>
          <w:lang w:eastAsia="zh-CN"/>
        </w:rPr>
        <w:t xml:space="preserve">In-band operation: </w:t>
      </w:r>
      <w:r w:rsidR="00DE408F">
        <w:rPr>
          <w:lang w:eastAsia="zh-CN"/>
        </w:rPr>
        <w:t>An</w:t>
      </w:r>
      <w:r>
        <w:rPr>
          <w:lang w:eastAsia="zh-CN"/>
        </w:rPr>
        <w:t xml:space="preserve"> operator deploys NB-IoT inside an LTE carrier by allocating one of the physical resource blocks (PRBs) of 180 kHz to NB-IoT.</w:t>
      </w:r>
    </w:p>
    <w:p w14:paraId="1FE9AD67" w14:textId="617F085A" w:rsidR="00497A85" w:rsidRDefault="00E96CC4" w:rsidP="006A5C8E">
      <w:pPr>
        <w:numPr>
          <w:ilvl w:val="1"/>
          <w:numId w:val="21"/>
        </w:num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ifferent </w:t>
      </w:r>
      <w:r w:rsidRPr="006A5C8E">
        <w:rPr>
          <w:lang w:val="en-US" w:eastAsia="zh-CN"/>
        </w:rPr>
        <w:t>from</w:t>
      </w:r>
      <w:r>
        <w:rPr>
          <w:lang w:eastAsia="zh-CN"/>
        </w:rPr>
        <w:t xml:space="preserve"> terrestrial networks, NTN typically adopts a frequency reuse paradigm to mitigate inter-beam interference. </w:t>
      </w:r>
      <w:r w:rsidR="00DE408F">
        <w:rPr>
          <w:lang w:eastAsia="zh-CN"/>
        </w:rPr>
        <w:t>An i</w:t>
      </w:r>
      <w:r>
        <w:rPr>
          <w:lang w:eastAsia="zh-CN"/>
        </w:rPr>
        <w:t>n-band operation with 180</w:t>
      </w:r>
      <w:r w:rsidR="00F612DE">
        <w:rPr>
          <w:lang w:eastAsia="zh-CN"/>
        </w:rPr>
        <w:t xml:space="preserve"> kHz bandwidth can</w:t>
      </w:r>
      <w:r>
        <w:rPr>
          <w:lang w:eastAsia="zh-CN"/>
        </w:rPr>
        <w:t xml:space="preserve"> degrade system performance</w:t>
      </w:r>
      <w:r w:rsidR="00F612DE">
        <w:rPr>
          <w:lang w:eastAsia="zh-CN"/>
        </w:rPr>
        <w:t xml:space="preserve"> to some extent</w:t>
      </w:r>
      <w:r>
        <w:rPr>
          <w:lang w:eastAsia="zh-CN"/>
        </w:rPr>
        <w:t>, as NPSS (occupying 11 OFDM symbols</w:t>
      </w:r>
      <w:r w:rsidR="00F612DE">
        <w:rPr>
          <w:lang w:eastAsia="zh-CN"/>
        </w:rPr>
        <w:t xml:space="preserve"> and 180 kHz bandwidth</w:t>
      </w:r>
      <w:r>
        <w:rPr>
          <w:lang w:eastAsia="zh-CN"/>
        </w:rPr>
        <w:t>) cannot be staggered in the frequency domain</w:t>
      </w:r>
      <w:r w:rsidR="00534758">
        <w:rPr>
          <w:lang w:eastAsia="zh-CN"/>
        </w:rPr>
        <w:t xml:space="preserve"> and strong interference is induced</w:t>
      </w:r>
      <w:r>
        <w:rPr>
          <w:lang w:eastAsia="zh-CN"/>
        </w:rPr>
        <w:t xml:space="preserve">. </w:t>
      </w:r>
    </w:p>
    <w:p w14:paraId="53B4CEA2" w14:textId="336EDE5D" w:rsidR="00482B74" w:rsidRDefault="00482B74" w:rsidP="00497A85">
      <w:pPr>
        <w:rPr>
          <w:lang w:eastAsia="zh-CN"/>
        </w:rPr>
      </w:pPr>
      <w:r>
        <w:rPr>
          <w:lang w:eastAsia="zh-CN"/>
        </w:rPr>
        <w:t>In addition to the deployment scenarios and simulation assumptions, i</w:t>
      </w:r>
      <w:r w:rsidR="0027432D">
        <w:rPr>
          <w:lang w:eastAsia="zh-CN"/>
        </w:rPr>
        <w:t xml:space="preserve">t is also </w:t>
      </w:r>
      <w:r w:rsidR="00AD1753">
        <w:rPr>
          <w:lang w:eastAsia="zh-CN"/>
        </w:rPr>
        <w:t>important</w:t>
      </w:r>
      <w:r w:rsidR="0027432D">
        <w:rPr>
          <w:lang w:eastAsia="zh-CN"/>
        </w:rPr>
        <w:t xml:space="preserve"> to </w:t>
      </w:r>
      <w:r>
        <w:rPr>
          <w:lang w:eastAsia="zh-CN"/>
        </w:rPr>
        <w:t xml:space="preserve">align views </w:t>
      </w:r>
      <w:r w:rsidR="0027432D">
        <w:rPr>
          <w:lang w:eastAsia="zh-CN"/>
        </w:rPr>
        <w:t xml:space="preserve">on the possible performance metrics for </w:t>
      </w:r>
      <w:r w:rsidR="00324778">
        <w:rPr>
          <w:lang w:eastAsia="zh-CN"/>
        </w:rPr>
        <w:t xml:space="preserve">study on </w:t>
      </w:r>
      <w:r w:rsidR="0027432D">
        <w:rPr>
          <w:lang w:eastAsia="zh-CN"/>
        </w:rPr>
        <w:t xml:space="preserve">IoT over NRN, e.g. the </w:t>
      </w:r>
      <w:r w:rsidR="0027432D" w:rsidRPr="00726F49">
        <w:rPr>
          <w:lang w:eastAsia="zh-CN"/>
        </w:rPr>
        <w:t>DL/UL peak d</w:t>
      </w:r>
      <w:r w:rsidR="0027432D" w:rsidRPr="0027432D">
        <w:rPr>
          <w:lang w:eastAsia="zh-CN"/>
        </w:rPr>
        <w:t xml:space="preserve">ata rate, </w:t>
      </w:r>
      <w:r w:rsidR="00CE1E67">
        <w:rPr>
          <w:lang w:eastAsia="zh-CN"/>
        </w:rPr>
        <w:t>l</w:t>
      </w:r>
      <w:r w:rsidR="0027432D" w:rsidRPr="0027432D">
        <w:rPr>
          <w:lang w:eastAsia="zh-CN"/>
        </w:rPr>
        <w:t xml:space="preserve">atency, </w:t>
      </w:r>
      <w:r w:rsidR="00CE1E67">
        <w:rPr>
          <w:lang w:eastAsia="zh-CN"/>
        </w:rPr>
        <w:t>u</w:t>
      </w:r>
      <w:r w:rsidR="0027432D" w:rsidRPr="0027432D">
        <w:rPr>
          <w:lang w:eastAsia="zh-CN"/>
        </w:rPr>
        <w:t>ser density</w:t>
      </w:r>
      <w:r w:rsidR="0027432D">
        <w:rPr>
          <w:lang w:eastAsia="zh-CN"/>
        </w:rPr>
        <w:t xml:space="preserve"> and</w:t>
      </w:r>
      <w:r w:rsidR="0027432D" w:rsidRPr="00726F49">
        <w:rPr>
          <w:lang w:eastAsia="zh-CN"/>
        </w:rPr>
        <w:t xml:space="preserve"> </w:t>
      </w:r>
      <w:r w:rsidR="00CE1E67">
        <w:rPr>
          <w:lang w:eastAsia="zh-CN"/>
        </w:rPr>
        <w:t>p</w:t>
      </w:r>
      <w:r w:rsidR="0027432D" w:rsidRPr="00726F49">
        <w:rPr>
          <w:lang w:eastAsia="zh-CN"/>
        </w:rPr>
        <w:t>ower consumption</w:t>
      </w:r>
      <w:r w:rsidR="0027432D">
        <w:rPr>
          <w:lang w:eastAsia="zh-CN"/>
        </w:rPr>
        <w:t xml:space="preserve">. </w:t>
      </w:r>
      <w:r>
        <w:rPr>
          <w:lang w:eastAsia="zh-CN"/>
        </w:rPr>
        <w:t xml:space="preserve">This is critical since this can provide some insights on what kinds of use cases </w:t>
      </w:r>
      <w:r w:rsidR="003A6A58">
        <w:rPr>
          <w:lang w:eastAsia="zh-CN"/>
        </w:rPr>
        <w:t>are</w:t>
      </w:r>
      <w:r>
        <w:rPr>
          <w:lang w:eastAsia="zh-CN"/>
        </w:rPr>
        <w:t xml:space="preserve"> suitable for IoT over NTN and potential areas that would need some possible enhancement. </w:t>
      </w:r>
    </w:p>
    <w:p w14:paraId="27154585" w14:textId="50C1AF73" w:rsidR="00497A85" w:rsidRDefault="00497A85" w:rsidP="00497A85">
      <w:pPr>
        <w:rPr>
          <w:i/>
          <w:lang w:eastAsia="zh-CN"/>
        </w:rPr>
      </w:pPr>
      <w:r>
        <w:rPr>
          <w:b/>
          <w:i/>
          <w:lang w:eastAsia="zh-CN"/>
        </w:rPr>
        <w:t>Proposal 1</w:t>
      </w:r>
      <w:r w:rsidRPr="00414759">
        <w:rPr>
          <w:b/>
          <w:i/>
          <w:lang w:eastAsia="zh-CN"/>
        </w:rPr>
        <w:t>:</w:t>
      </w:r>
      <w:r w:rsidRPr="00414759">
        <w:rPr>
          <w:i/>
          <w:lang w:eastAsia="zh-CN"/>
        </w:rPr>
        <w:t xml:space="preserve"> </w:t>
      </w:r>
      <w:r w:rsidR="0027432D">
        <w:rPr>
          <w:i/>
          <w:lang w:eastAsia="zh-CN"/>
        </w:rPr>
        <w:t>The d</w:t>
      </w:r>
      <w:r>
        <w:rPr>
          <w:i/>
          <w:lang w:eastAsia="zh-CN"/>
        </w:rPr>
        <w:t>eployment scenarios</w:t>
      </w:r>
      <w:r w:rsidR="0027432D">
        <w:rPr>
          <w:i/>
          <w:lang w:eastAsia="zh-CN"/>
        </w:rPr>
        <w:t>,</w:t>
      </w:r>
      <w:r>
        <w:rPr>
          <w:i/>
          <w:lang w:eastAsia="zh-CN"/>
        </w:rPr>
        <w:t xml:space="preserve"> </w:t>
      </w:r>
      <w:r w:rsidR="0027432D" w:rsidRPr="0027432D">
        <w:rPr>
          <w:i/>
          <w:lang w:eastAsia="zh-CN"/>
        </w:rPr>
        <w:t>evaluation methodology and simulation assumptions</w:t>
      </w:r>
      <w:r w:rsidR="0027432D">
        <w:rPr>
          <w:i/>
          <w:lang w:eastAsia="zh-CN"/>
        </w:rPr>
        <w:t xml:space="preserve"> should be </w:t>
      </w:r>
      <w:r>
        <w:rPr>
          <w:i/>
          <w:lang w:eastAsia="zh-CN"/>
        </w:rPr>
        <w:t>should be identified for IoT-NTN</w:t>
      </w:r>
      <w:r w:rsidR="0027432D">
        <w:rPr>
          <w:i/>
          <w:lang w:eastAsia="zh-CN"/>
        </w:rPr>
        <w:t xml:space="preserve"> including at least the following aspects</w:t>
      </w:r>
    </w:p>
    <w:p w14:paraId="6BC69EF7" w14:textId="04D8FCB2" w:rsidR="0027432D" w:rsidRPr="00726F49" w:rsidRDefault="0027432D" w:rsidP="0012608F">
      <w:pPr>
        <w:numPr>
          <w:ilvl w:val="1"/>
          <w:numId w:val="21"/>
        </w:numPr>
        <w:rPr>
          <w:i/>
          <w:lang w:val="en-US" w:eastAsia="zh-CN"/>
        </w:rPr>
      </w:pPr>
      <w:r w:rsidRPr="00726F49">
        <w:rPr>
          <w:i/>
          <w:lang w:val="en-US" w:eastAsia="zh-CN"/>
        </w:rPr>
        <w:t>Bands of interest in sub 6 GHz</w:t>
      </w:r>
    </w:p>
    <w:p w14:paraId="3DCD4E5D" w14:textId="77777777" w:rsidR="0027432D" w:rsidRPr="00726F49" w:rsidRDefault="0027432D" w:rsidP="0012608F">
      <w:pPr>
        <w:numPr>
          <w:ilvl w:val="1"/>
          <w:numId w:val="21"/>
        </w:numPr>
        <w:rPr>
          <w:i/>
          <w:lang w:val="en-US" w:eastAsia="zh-CN"/>
        </w:rPr>
      </w:pPr>
      <w:r w:rsidRPr="00726F49">
        <w:rPr>
          <w:i/>
          <w:lang w:val="en-US" w:eastAsia="zh-CN"/>
        </w:rPr>
        <w:t>UE RF characteristics</w:t>
      </w:r>
    </w:p>
    <w:p w14:paraId="0AADB716" w14:textId="77777777" w:rsidR="0027432D" w:rsidRPr="00726F49" w:rsidRDefault="0027432D" w:rsidP="0012608F">
      <w:pPr>
        <w:numPr>
          <w:ilvl w:val="1"/>
          <w:numId w:val="21"/>
        </w:numPr>
        <w:rPr>
          <w:i/>
          <w:lang w:val="en-US" w:eastAsia="zh-CN"/>
        </w:rPr>
      </w:pPr>
      <w:r w:rsidRPr="00726F49">
        <w:rPr>
          <w:i/>
          <w:lang w:val="en-US" w:eastAsia="zh-CN"/>
        </w:rPr>
        <w:t>Satellite RF characteristics</w:t>
      </w:r>
    </w:p>
    <w:p w14:paraId="41547ABA" w14:textId="388BB132" w:rsidR="0027432D" w:rsidRPr="00726F49" w:rsidRDefault="0027432D" w:rsidP="0012608F">
      <w:pPr>
        <w:numPr>
          <w:ilvl w:val="1"/>
          <w:numId w:val="21"/>
        </w:numPr>
        <w:rPr>
          <w:i/>
          <w:lang w:val="en-US" w:eastAsia="zh-CN"/>
        </w:rPr>
      </w:pPr>
      <w:r w:rsidRPr="00726F49">
        <w:rPr>
          <w:i/>
          <w:lang w:val="en-US" w:eastAsia="zh-CN"/>
        </w:rPr>
        <w:t xml:space="preserve">Satellite constellation orbit LEO and GEO </w:t>
      </w:r>
    </w:p>
    <w:p w14:paraId="60F51599" w14:textId="77777777" w:rsidR="0027432D" w:rsidRPr="00726F49" w:rsidRDefault="0027432D" w:rsidP="0012608F">
      <w:pPr>
        <w:numPr>
          <w:ilvl w:val="1"/>
          <w:numId w:val="21"/>
        </w:numPr>
        <w:rPr>
          <w:i/>
          <w:lang w:val="en-US" w:eastAsia="zh-CN"/>
        </w:rPr>
      </w:pPr>
      <w:r w:rsidRPr="00726F49">
        <w:rPr>
          <w:i/>
          <w:lang w:val="en-US" w:eastAsia="zh-CN"/>
        </w:rPr>
        <w:t>Satellite beam</w:t>
      </w:r>
    </w:p>
    <w:p w14:paraId="05664873" w14:textId="77777777" w:rsidR="0027432D" w:rsidRPr="00726F49" w:rsidRDefault="0027432D" w:rsidP="0012608F">
      <w:pPr>
        <w:numPr>
          <w:ilvl w:val="1"/>
          <w:numId w:val="21"/>
        </w:numPr>
        <w:rPr>
          <w:i/>
          <w:lang w:val="en-US" w:eastAsia="zh-CN"/>
        </w:rPr>
      </w:pPr>
      <w:r w:rsidRPr="00726F49">
        <w:rPr>
          <w:i/>
          <w:lang w:val="en-US" w:eastAsia="zh-CN"/>
        </w:rPr>
        <w:t>Transparent payload</w:t>
      </w:r>
    </w:p>
    <w:p w14:paraId="5F0C489A" w14:textId="77777777" w:rsidR="0027432D" w:rsidRPr="00726F49" w:rsidRDefault="0027432D" w:rsidP="0012608F">
      <w:pPr>
        <w:numPr>
          <w:ilvl w:val="1"/>
          <w:numId w:val="21"/>
        </w:numPr>
        <w:rPr>
          <w:i/>
          <w:lang w:val="en-US" w:eastAsia="zh-CN"/>
        </w:rPr>
      </w:pPr>
      <w:r w:rsidRPr="00726F49">
        <w:rPr>
          <w:i/>
          <w:lang w:val="en-US" w:eastAsia="zh-CN"/>
        </w:rPr>
        <w:t>Traffic model</w:t>
      </w:r>
    </w:p>
    <w:p w14:paraId="39998A82" w14:textId="77777777" w:rsidR="0027432D" w:rsidRPr="00726F49" w:rsidRDefault="0027432D" w:rsidP="0012608F">
      <w:pPr>
        <w:pStyle w:val="ListParagraph"/>
        <w:numPr>
          <w:ilvl w:val="1"/>
          <w:numId w:val="21"/>
        </w:numPr>
        <w:rPr>
          <w:i/>
          <w:lang w:eastAsia="zh-CN"/>
        </w:rPr>
      </w:pPr>
      <w:r w:rsidRPr="00726F49">
        <w:rPr>
          <w:rFonts w:hint="eastAsia"/>
          <w:i/>
          <w:lang w:eastAsia="zh-CN"/>
        </w:rPr>
        <w:lastRenderedPageBreak/>
        <w:t>O</w:t>
      </w:r>
      <w:r w:rsidRPr="00726F49">
        <w:rPr>
          <w:i/>
          <w:lang w:eastAsia="zh-CN"/>
        </w:rPr>
        <w:t>peration mode</w:t>
      </w:r>
    </w:p>
    <w:p w14:paraId="13C95081" w14:textId="6587670B" w:rsidR="00482B74" w:rsidRDefault="00482B74" w:rsidP="00E96CC4">
      <w:pPr>
        <w:rPr>
          <w:i/>
          <w:lang w:eastAsia="zh-CN"/>
        </w:rPr>
      </w:pPr>
      <w:r>
        <w:rPr>
          <w:b/>
          <w:i/>
          <w:lang w:eastAsia="zh-CN"/>
        </w:rPr>
        <w:t>Proposal 2</w:t>
      </w:r>
      <w:r w:rsidRPr="00414759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726F49">
        <w:rPr>
          <w:i/>
          <w:lang w:eastAsia="zh-CN"/>
        </w:rPr>
        <w:t xml:space="preserve">The performance metrics for IoT over </w:t>
      </w:r>
      <w:r w:rsidR="003A6A58">
        <w:rPr>
          <w:i/>
          <w:lang w:eastAsia="zh-CN"/>
        </w:rPr>
        <w:t>NR-</w:t>
      </w:r>
      <w:r w:rsidRPr="00726F49">
        <w:rPr>
          <w:i/>
          <w:lang w:eastAsia="zh-CN"/>
        </w:rPr>
        <w:t>N</w:t>
      </w:r>
      <w:r w:rsidR="003A6A58">
        <w:rPr>
          <w:i/>
          <w:lang w:eastAsia="zh-CN"/>
        </w:rPr>
        <w:t>T</w:t>
      </w:r>
      <w:r w:rsidRPr="00726F49">
        <w:rPr>
          <w:i/>
          <w:lang w:eastAsia="zh-CN"/>
        </w:rPr>
        <w:t>N</w:t>
      </w:r>
      <w:r>
        <w:rPr>
          <w:i/>
          <w:lang w:eastAsia="zh-CN"/>
        </w:rPr>
        <w:t xml:space="preserve"> includes at least the following</w:t>
      </w:r>
      <w:r w:rsidRPr="00726F49">
        <w:rPr>
          <w:i/>
          <w:lang w:eastAsia="zh-CN"/>
        </w:rPr>
        <w:t xml:space="preserve"> </w:t>
      </w:r>
    </w:p>
    <w:p w14:paraId="0F435C55" w14:textId="2D7ECB33" w:rsidR="00482B74" w:rsidRPr="00726F49" w:rsidRDefault="003A6A58" w:rsidP="0012608F">
      <w:pPr>
        <w:numPr>
          <w:ilvl w:val="1"/>
          <w:numId w:val="21"/>
        </w:numPr>
        <w:rPr>
          <w:i/>
          <w:lang w:val="en-US" w:eastAsia="zh-CN"/>
        </w:rPr>
      </w:pPr>
      <w:r>
        <w:rPr>
          <w:i/>
          <w:lang w:val="en-US" w:eastAsia="zh-CN"/>
        </w:rPr>
        <w:t>DL/UL peak data rate</w:t>
      </w:r>
    </w:p>
    <w:p w14:paraId="6AC3BD3D" w14:textId="2C13A4C3" w:rsidR="00482B74" w:rsidRDefault="003A6A58" w:rsidP="0012608F">
      <w:pPr>
        <w:numPr>
          <w:ilvl w:val="1"/>
          <w:numId w:val="21"/>
        </w:numPr>
        <w:rPr>
          <w:i/>
          <w:lang w:val="en-US" w:eastAsia="zh-CN"/>
        </w:rPr>
      </w:pPr>
      <w:r>
        <w:rPr>
          <w:i/>
          <w:lang w:val="en-US" w:eastAsia="zh-CN"/>
        </w:rPr>
        <w:t>Latency</w:t>
      </w:r>
    </w:p>
    <w:p w14:paraId="194C6098" w14:textId="723FB89B" w:rsidR="00482B74" w:rsidRPr="00482B74" w:rsidRDefault="00482B74" w:rsidP="0012608F">
      <w:pPr>
        <w:numPr>
          <w:ilvl w:val="1"/>
          <w:numId w:val="21"/>
        </w:numPr>
        <w:rPr>
          <w:i/>
          <w:lang w:val="en-US" w:eastAsia="zh-CN"/>
        </w:rPr>
      </w:pPr>
      <w:r w:rsidRPr="00726F49">
        <w:rPr>
          <w:i/>
          <w:lang w:val="en-US" w:eastAsia="zh-CN"/>
        </w:rPr>
        <w:t xml:space="preserve">User density </w:t>
      </w:r>
    </w:p>
    <w:p w14:paraId="3DF7E8B0" w14:textId="3174B02F" w:rsidR="00482B74" w:rsidRPr="00726F49" w:rsidRDefault="00482B74" w:rsidP="0012608F">
      <w:pPr>
        <w:numPr>
          <w:ilvl w:val="1"/>
          <w:numId w:val="21"/>
        </w:numPr>
        <w:rPr>
          <w:i/>
          <w:lang w:val="en-US" w:eastAsia="zh-CN"/>
        </w:rPr>
      </w:pPr>
      <w:r w:rsidRPr="00726F49">
        <w:rPr>
          <w:i/>
          <w:lang w:val="en-US" w:eastAsia="zh-CN"/>
        </w:rPr>
        <w:t>Power consumption</w:t>
      </w:r>
    </w:p>
    <w:p w14:paraId="5B1E68F3" w14:textId="77777777" w:rsidR="00ED0CE0" w:rsidRPr="006F7C08" w:rsidRDefault="00ED0CE0" w:rsidP="00E96CC4">
      <w:pPr>
        <w:rPr>
          <w:lang w:eastAsia="zh-CN"/>
        </w:rPr>
      </w:pPr>
    </w:p>
    <w:p w14:paraId="245B9A11" w14:textId="3A3A324F" w:rsidR="00EA0392" w:rsidRPr="00EA0392" w:rsidRDefault="00D06D5F" w:rsidP="00D46075">
      <w:pPr>
        <w:pStyle w:val="Heading2"/>
        <w:rPr>
          <w:lang w:eastAsia="zh-CN"/>
        </w:rPr>
      </w:pPr>
      <w:r>
        <w:rPr>
          <w:lang w:eastAsia="zh-CN"/>
        </w:rPr>
        <w:t>Link budget</w:t>
      </w:r>
    </w:p>
    <w:p w14:paraId="4590B4CF" w14:textId="287D9234" w:rsidR="001217E4" w:rsidRDefault="009B324F" w:rsidP="003455B0">
      <w:pPr>
        <w:rPr>
          <w:color w:val="000000" w:themeColor="text1"/>
          <w:lang w:eastAsia="zh-CN"/>
        </w:rPr>
      </w:pPr>
      <w:r w:rsidRPr="009B324F">
        <w:rPr>
          <w:color w:val="000000" w:themeColor="text1"/>
          <w:lang w:eastAsia="zh-CN"/>
        </w:rPr>
        <w:t>In this section, link budget under different scenarios are evaluated.</w:t>
      </w:r>
      <w:r w:rsidR="00DF519E">
        <w:rPr>
          <w:color w:val="000000" w:themeColor="text1"/>
          <w:lang w:eastAsia="zh-CN"/>
        </w:rPr>
        <w:t xml:space="preserve"> </w:t>
      </w:r>
      <w:r w:rsidRPr="009B324F">
        <w:rPr>
          <w:color w:val="000000" w:themeColor="text1"/>
          <w:lang w:eastAsia="zh-CN"/>
        </w:rPr>
        <w:t xml:space="preserve">The system </w:t>
      </w:r>
      <w:r w:rsidR="007F4A34">
        <w:rPr>
          <w:color w:val="000000" w:themeColor="text1"/>
          <w:lang w:eastAsia="zh-CN"/>
        </w:rPr>
        <w:t xml:space="preserve">level </w:t>
      </w:r>
      <w:r w:rsidRPr="009B324F">
        <w:rPr>
          <w:color w:val="000000" w:themeColor="text1"/>
          <w:lang w:eastAsia="zh-CN"/>
        </w:rPr>
        <w:t xml:space="preserve">parameters </w:t>
      </w:r>
      <w:r w:rsidR="007F4A34">
        <w:rPr>
          <w:color w:val="000000" w:themeColor="text1"/>
          <w:lang w:eastAsia="zh-CN"/>
        </w:rPr>
        <w:t xml:space="preserve">of </w:t>
      </w:r>
      <w:r w:rsidR="003142BD">
        <w:rPr>
          <w:color w:val="000000" w:themeColor="text1"/>
          <w:lang w:eastAsia="zh-CN"/>
        </w:rPr>
        <w:t xml:space="preserve">set-1 </w:t>
      </w:r>
      <w:r w:rsidR="007F4A34">
        <w:rPr>
          <w:color w:val="000000" w:themeColor="text1"/>
          <w:lang w:eastAsia="zh-CN"/>
        </w:rPr>
        <w:t>satellite and UE for link budget evaluation in [</w:t>
      </w:r>
      <w:r w:rsidR="00ED0CE0">
        <w:rPr>
          <w:color w:val="000000" w:themeColor="text1"/>
          <w:lang w:eastAsia="zh-CN"/>
        </w:rPr>
        <w:t>3</w:t>
      </w:r>
      <w:r w:rsidR="007F4A34">
        <w:rPr>
          <w:color w:val="000000" w:themeColor="text1"/>
          <w:lang w:eastAsia="zh-CN"/>
        </w:rPr>
        <w:t xml:space="preserve">] are </w:t>
      </w:r>
      <w:r w:rsidR="00D96E03">
        <w:rPr>
          <w:color w:val="000000" w:themeColor="text1"/>
          <w:lang w:eastAsia="zh-CN"/>
        </w:rPr>
        <w:t>re</w:t>
      </w:r>
      <w:r w:rsidR="007F4A34">
        <w:rPr>
          <w:color w:val="000000" w:themeColor="text1"/>
          <w:lang w:eastAsia="zh-CN"/>
        </w:rPr>
        <w:t xml:space="preserve">used except for the bandwidth. The system bandwidth is set to </w:t>
      </w:r>
      <w:r w:rsidR="00D76945">
        <w:rPr>
          <w:color w:val="000000" w:themeColor="text1"/>
          <w:lang w:eastAsia="zh-CN"/>
        </w:rPr>
        <w:t>180</w:t>
      </w:r>
      <w:r w:rsidR="006F7C08">
        <w:rPr>
          <w:color w:val="000000" w:themeColor="text1"/>
          <w:lang w:eastAsia="zh-CN"/>
        </w:rPr>
        <w:t xml:space="preserve"> </w:t>
      </w:r>
      <w:r w:rsidR="00D76945">
        <w:rPr>
          <w:color w:val="000000" w:themeColor="text1"/>
          <w:lang w:eastAsia="zh-CN"/>
        </w:rPr>
        <w:t>kHz, which is consistent with design of NB-IoT</w:t>
      </w:r>
      <w:r w:rsidR="007F4A34">
        <w:rPr>
          <w:color w:val="000000" w:themeColor="text1"/>
          <w:lang w:eastAsia="zh-CN"/>
        </w:rPr>
        <w:t xml:space="preserve">. </w:t>
      </w:r>
      <w:r w:rsidR="006B6F43">
        <w:rPr>
          <w:color w:val="000000" w:themeColor="text1"/>
          <w:lang w:eastAsia="zh-CN"/>
        </w:rPr>
        <w:t xml:space="preserve">The </w:t>
      </w:r>
      <w:r w:rsidR="00D76945">
        <w:rPr>
          <w:color w:val="000000" w:themeColor="text1"/>
          <w:lang w:eastAsia="zh-CN"/>
        </w:rPr>
        <w:t xml:space="preserve">channel bandwidth </w:t>
      </w:r>
      <w:r w:rsidR="006B6F43">
        <w:rPr>
          <w:color w:val="000000" w:themeColor="text1"/>
          <w:lang w:eastAsia="zh-CN"/>
        </w:rPr>
        <w:t xml:space="preserve">for DL </w:t>
      </w:r>
      <w:r w:rsidR="00D76945">
        <w:rPr>
          <w:color w:val="000000" w:themeColor="text1"/>
          <w:lang w:eastAsia="zh-CN"/>
        </w:rPr>
        <w:t xml:space="preserve">is calculated as </w:t>
      </w:r>
      <w:r w:rsidR="00D76945" w:rsidRPr="00D76945">
        <w:rPr>
          <w:color w:val="000000" w:themeColor="text1"/>
          <w:lang w:eastAsia="zh-CN"/>
        </w:rPr>
        <w:t>system bandwidth/ frequency reuse factor</w:t>
      </w:r>
      <w:r w:rsidR="006B6F43">
        <w:rPr>
          <w:color w:val="000000" w:themeColor="text1"/>
          <w:lang w:eastAsia="zh-CN"/>
        </w:rPr>
        <w:t xml:space="preserve">. </w:t>
      </w:r>
      <w:r w:rsidR="006B687E">
        <w:rPr>
          <w:color w:val="000000" w:themeColor="text1"/>
          <w:lang w:eastAsia="zh-CN"/>
        </w:rPr>
        <w:t xml:space="preserve">For UL, </w:t>
      </w:r>
      <w:r w:rsidR="006B687E" w:rsidRPr="006B687E">
        <w:rPr>
          <w:color w:val="000000" w:themeColor="text1"/>
          <w:lang w:eastAsia="zh-CN"/>
        </w:rPr>
        <w:t>1-tone, 6-tone and 12-tone of 15</w:t>
      </w:r>
      <w:r w:rsidR="006F7C08">
        <w:rPr>
          <w:color w:val="000000" w:themeColor="text1"/>
          <w:lang w:eastAsia="zh-CN"/>
        </w:rPr>
        <w:t xml:space="preserve"> </w:t>
      </w:r>
      <w:r w:rsidR="006B687E" w:rsidRPr="006B687E">
        <w:rPr>
          <w:color w:val="000000" w:themeColor="text1"/>
          <w:lang w:eastAsia="zh-CN"/>
        </w:rPr>
        <w:t xml:space="preserve">kHz for are taken as examples </w:t>
      </w:r>
      <w:r w:rsidR="006B687E">
        <w:rPr>
          <w:color w:val="000000" w:themeColor="text1"/>
          <w:lang w:eastAsia="zh-CN"/>
        </w:rPr>
        <w:t xml:space="preserve">of channel bandwidth. </w:t>
      </w:r>
      <w:r w:rsidR="009950DF">
        <w:rPr>
          <w:color w:val="000000" w:themeColor="text1"/>
          <w:lang w:eastAsia="zh-CN"/>
        </w:rPr>
        <w:t xml:space="preserve">As the current operating band of NB-IoT is relatively low, </w:t>
      </w:r>
      <w:r w:rsidR="00827D06">
        <w:rPr>
          <w:color w:val="000000" w:themeColor="text1"/>
          <w:lang w:eastAsia="zh-CN"/>
        </w:rPr>
        <w:t xml:space="preserve">link budget results in S band </w:t>
      </w:r>
      <w:r w:rsidR="006B687E">
        <w:rPr>
          <w:color w:val="000000" w:themeColor="text1"/>
          <w:lang w:eastAsia="zh-CN"/>
        </w:rPr>
        <w:t>are</w:t>
      </w:r>
      <w:r w:rsidR="00827D06">
        <w:rPr>
          <w:color w:val="000000" w:themeColor="text1"/>
          <w:lang w:eastAsia="zh-CN"/>
        </w:rPr>
        <w:t xml:space="preserve"> calculated</w:t>
      </w:r>
      <w:r w:rsidR="00DF519E">
        <w:rPr>
          <w:color w:val="000000" w:themeColor="text1"/>
          <w:lang w:eastAsia="zh-CN"/>
        </w:rPr>
        <w:t xml:space="preserve">. All the results </w:t>
      </w:r>
      <w:r w:rsidR="00DF519E">
        <w:rPr>
          <w:rFonts w:hint="eastAsia"/>
          <w:color w:val="000000" w:themeColor="text1"/>
          <w:lang w:eastAsia="zh-CN"/>
        </w:rPr>
        <w:t>are</w:t>
      </w:r>
      <w:r w:rsidR="00DF519E">
        <w:rPr>
          <w:color w:val="000000" w:themeColor="text1"/>
          <w:lang w:eastAsia="zh-CN"/>
        </w:rPr>
        <w:t xml:space="preserve"> given in appendix. In the result table, </w:t>
      </w:r>
      <w:r w:rsidR="006B6F43">
        <w:rPr>
          <w:color w:val="000000" w:themeColor="text1"/>
          <w:lang w:eastAsia="zh-CN"/>
        </w:rPr>
        <w:t xml:space="preserve">CIRs </w:t>
      </w:r>
      <w:r w:rsidR="00827D06">
        <w:rPr>
          <w:color w:val="000000" w:themeColor="text1"/>
          <w:lang w:eastAsia="zh-CN"/>
        </w:rPr>
        <w:t xml:space="preserve">are </w:t>
      </w:r>
      <w:r w:rsidR="006B6F43">
        <w:rPr>
          <w:color w:val="000000" w:themeColor="text1"/>
          <w:lang w:eastAsia="zh-CN"/>
        </w:rPr>
        <w:t>averaged among 1000 UEs that are randomly located in the central beam of 19-beam</w:t>
      </w:r>
      <w:r w:rsidR="00D06D5F">
        <w:rPr>
          <w:color w:val="000000" w:themeColor="text1"/>
          <w:lang w:eastAsia="zh-CN"/>
        </w:rPr>
        <w:t xml:space="preserve"> </w:t>
      </w:r>
      <w:r w:rsidR="006B6F43">
        <w:rPr>
          <w:color w:val="000000" w:themeColor="text1"/>
          <w:lang w:eastAsia="zh-CN"/>
        </w:rPr>
        <w:t xml:space="preserve">layout. </w:t>
      </w:r>
      <w:r w:rsidR="009950DF">
        <w:rPr>
          <w:color w:val="000000" w:themeColor="text1"/>
          <w:lang w:eastAsia="zh-CN"/>
        </w:rPr>
        <w:t xml:space="preserve">Moreover, </w:t>
      </w:r>
      <w:r w:rsidR="009950DF" w:rsidRPr="009950DF">
        <w:rPr>
          <w:color w:val="000000" w:themeColor="text1"/>
          <w:lang w:eastAsia="zh-CN"/>
        </w:rPr>
        <w:t>interferences from beams that have partial or full coverage outside the earth are neglected</w:t>
      </w:r>
      <w:r w:rsidR="009950DF">
        <w:rPr>
          <w:color w:val="000000" w:themeColor="text1"/>
          <w:lang w:eastAsia="zh-CN"/>
        </w:rPr>
        <w:t>.</w:t>
      </w:r>
      <w:r w:rsidR="00DF519E" w:rsidRPr="00DF519E">
        <w:rPr>
          <w:color w:val="000000" w:themeColor="text1"/>
          <w:lang w:eastAsia="zh-CN"/>
        </w:rPr>
        <w:t xml:space="preserve"> </w:t>
      </w:r>
    </w:p>
    <w:p w14:paraId="3F618D8A" w14:textId="27A92557" w:rsidR="00B704C8" w:rsidRDefault="00153B38" w:rsidP="003455B0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Note that the UL channel bandwidth of NB-IoT can be scheduled as flexibly as 3.75</w:t>
      </w:r>
      <w:r w:rsidR="006F7C08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kHz or multiple of 15</w:t>
      </w:r>
      <w:r w:rsidR="006F7C08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kHz within 180</w:t>
      </w:r>
      <w:r w:rsidR="006F7C08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kHz system bandwidth</w:t>
      </w:r>
      <w:r w:rsidR="00A75676">
        <w:rPr>
          <w:rFonts w:hint="eastAsia"/>
          <w:color w:val="000000" w:themeColor="text1"/>
          <w:lang w:eastAsia="zh-CN"/>
        </w:rPr>
        <w:t>,</w:t>
      </w:r>
      <w:r w:rsidR="00A75676">
        <w:rPr>
          <w:color w:val="000000" w:themeColor="text1"/>
          <w:lang w:eastAsia="zh-CN"/>
        </w:rPr>
        <w:t xml:space="preserve"> the lower bandwidth the higher CNR</w:t>
      </w:r>
      <w:r>
        <w:rPr>
          <w:color w:val="000000" w:themeColor="text1"/>
          <w:lang w:eastAsia="zh-CN"/>
        </w:rPr>
        <w:t xml:space="preserve">. </w:t>
      </w:r>
      <w:r w:rsidR="00A75676">
        <w:rPr>
          <w:color w:val="000000" w:themeColor="text1"/>
          <w:lang w:eastAsia="zh-CN"/>
        </w:rPr>
        <w:t xml:space="preserve">Here the transmitted power of PC3 (23dBm) is suggested, with PC5 (20dBm) the CNR results will be lowered by 3dB. </w:t>
      </w:r>
      <w:r w:rsidR="003B3EBB">
        <w:rPr>
          <w:color w:val="000000" w:themeColor="text1"/>
          <w:lang w:eastAsia="zh-CN"/>
        </w:rPr>
        <w:t xml:space="preserve">It can be observed that the worst </w:t>
      </w:r>
      <w:r w:rsidR="00A75676">
        <w:rPr>
          <w:color w:val="000000" w:themeColor="text1"/>
          <w:lang w:eastAsia="zh-CN"/>
        </w:rPr>
        <w:t>C</w:t>
      </w:r>
      <w:r w:rsidR="003B3EBB">
        <w:rPr>
          <w:color w:val="000000" w:themeColor="text1"/>
          <w:lang w:eastAsia="zh-CN"/>
        </w:rPr>
        <w:t>NR is</w:t>
      </w:r>
      <w:r w:rsidR="00004F22">
        <w:rPr>
          <w:color w:val="000000" w:themeColor="text1"/>
          <w:lang w:eastAsia="zh-CN"/>
        </w:rPr>
        <w:t xml:space="preserve"> around </w:t>
      </w:r>
      <w:r w:rsidR="00004F22">
        <w:rPr>
          <w:rFonts w:hint="eastAsia"/>
          <w:color w:val="000000" w:themeColor="text1"/>
          <w:lang w:eastAsia="zh-CN"/>
        </w:rPr>
        <w:t>-</w:t>
      </w:r>
      <w:r w:rsidR="00004F22">
        <w:rPr>
          <w:color w:val="000000" w:themeColor="text1"/>
          <w:lang w:eastAsia="zh-CN"/>
        </w:rPr>
        <w:t>8dB</w:t>
      </w:r>
      <w:r w:rsidR="003B3EBB">
        <w:rPr>
          <w:color w:val="000000" w:themeColor="text1"/>
          <w:lang w:eastAsia="zh-CN"/>
        </w:rPr>
        <w:t xml:space="preserve">. </w:t>
      </w:r>
      <w:r>
        <w:rPr>
          <w:color w:val="000000" w:themeColor="text1"/>
          <w:lang w:eastAsia="zh-CN"/>
        </w:rPr>
        <w:t xml:space="preserve">Moreover, the </w:t>
      </w:r>
      <w:r w:rsidR="003B3EBB">
        <w:rPr>
          <w:color w:val="000000" w:themeColor="text1"/>
          <w:lang w:eastAsia="zh-CN"/>
        </w:rPr>
        <w:t xml:space="preserve">repetition number of </w:t>
      </w:r>
      <w:r>
        <w:rPr>
          <w:color w:val="000000" w:themeColor="text1"/>
          <w:lang w:eastAsia="zh-CN"/>
        </w:rPr>
        <w:t xml:space="preserve">DL and UL </w:t>
      </w:r>
      <w:r w:rsidR="003B3EBB">
        <w:rPr>
          <w:color w:val="000000" w:themeColor="text1"/>
          <w:lang w:eastAsia="zh-CN"/>
        </w:rPr>
        <w:t>can be as high as 2048 and 512, respectively, which will also improve the performance of IoT for NTN.</w:t>
      </w:r>
    </w:p>
    <w:p w14:paraId="342BDC4E" w14:textId="20859B2B" w:rsidR="00DA7AC8" w:rsidRPr="00D46075" w:rsidRDefault="009312F8" w:rsidP="003455B0">
      <w:pPr>
        <w:rPr>
          <w:i/>
          <w:lang w:eastAsia="zh-CN"/>
        </w:rPr>
      </w:pPr>
      <w:r>
        <w:rPr>
          <w:b/>
          <w:i/>
          <w:lang w:eastAsia="zh-CN"/>
        </w:rPr>
        <w:t>Proposal</w:t>
      </w:r>
      <w:r w:rsidRPr="00D46075">
        <w:rPr>
          <w:b/>
          <w:i/>
          <w:lang w:eastAsia="zh-CN"/>
        </w:rPr>
        <w:t xml:space="preserve"> </w:t>
      </w:r>
      <w:r w:rsidR="00FD3E9B">
        <w:rPr>
          <w:b/>
          <w:i/>
          <w:lang w:eastAsia="zh-CN"/>
        </w:rPr>
        <w:t>3</w:t>
      </w:r>
      <w:r w:rsidR="00DA7AC8" w:rsidRPr="00D46075">
        <w:rPr>
          <w:b/>
          <w:i/>
          <w:lang w:eastAsia="zh-CN"/>
        </w:rPr>
        <w:t>:</w:t>
      </w:r>
      <w:r>
        <w:rPr>
          <w:i/>
          <w:lang w:eastAsia="zh-CN"/>
        </w:rPr>
        <w:t xml:space="preserve"> </w:t>
      </w:r>
      <w:r w:rsidR="00DA7AC8" w:rsidRPr="00D46075">
        <w:rPr>
          <w:i/>
          <w:lang w:eastAsia="zh-CN"/>
        </w:rPr>
        <w:t>Link budget</w:t>
      </w:r>
      <w:r>
        <w:rPr>
          <w:i/>
          <w:lang w:eastAsia="zh-CN"/>
        </w:rPr>
        <w:t xml:space="preserve"> parameters for</w:t>
      </w:r>
      <w:r w:rsidR="00DA7AC8" w:rsidRPr="00D46075">
        <w:rPr>
          <w:i/>
          <w:lang w:eastAsia="zh-CN"/>
        </w:rPr>
        <w:t xml:space="preserve"> IoT-NTN </w:t>
      </w:r>
      <w:r>
        <w:rPr>
          <w:rFonts w:hint="eastAsia"/>
          <w:i/>
          <w:lang w:eastAsia="zh-CN"/>
        </w:rPr>
        <w:t>should</w:t>
      </w:r>
      <w:r>
        <w:rPr>
          <w:i/>
          <w:lang w:eastAsia="zh-CN"/>
        </w:rPr>
        <w:t xml:space="preserve"> be aligned.</w:t>
      </w:r>
    </w:p>
    <w:p w14:paraId="05F488F3" w14:textId="77777777" w:rsidR="00DA7AC8" w:rsidRDefault="00DA7AC8" w:rsidP="003455B0">
      <w:pPr>
        <w:rPr>
          <w:color w:val="000000" w:themeColor="text1"/>
          <w:lang w:eastAsia="zh-CN"/>
        </w:rPr>
      </w:pPr>
    </w:p>
    <w:p w14:paraId="7527C141" w14:textId="77777777" w:rsidR="00DA7AC8" w:rsidRDefault="00DA7AC8" w:rsidP="006A6704">
      <w:pPr>
        <w:pStyle w:val="Heading1"/>
        <w:ind w:left="431" w:hanging="431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t>Conclusions</w:t>
      </w:r>
    </w:p>
    <w:p w14:paraId="37197861" w14:textId="73D51430" w:rsidR="00DA7AC8" w:rsidRPr="00F612DE" w:rsidRDefault="00DA7AC8" w:rsidP="00D46075">
      <w:pPr>
        <w:rPr>
          <w:lang w:eastAsia="zh-CN"/>
        </w:rPr>
      </w:pPr>
      <w:r w:rsidRPr="00DA7AC8">
        <w:rPr>
          <w:lang w:eastAsia="zh-CN"/>
        </w:rPr>
        <w:t>In summary, we discuss on the deployment scenario issue and present some preliminary link budget results for IoT-NTN. The following proposal is made:</w:t>
      </w:r>
    </w:p>
    <w:p w14:paraId="291F1D8E" w14:textId="77777777" w:rsidR="00FD3E9B" w:rsidRDefault="00FD3E9B" w:rsidP="00FD3E9B">
      <w:pPr>
        <w:rPr>
          <w:i/>
          <w:lang w:eastAsia="zh-CN"/>
        </w:rPr>
      </w:pPr>
      <w:r>
        <w:rPr>
          <w:b/>
          <w:i/>
          <w:lang w:eastAsia="zh-CN"/>
        </w:rPr>
        <w:t>Proposal 1</w:t>
      </w:r>
      <w:r w:rsidRPr="00414759">
        <w:rPr>
          <w:b/>
          <w:i/>
          <w:lang w:eastAsia="zh-CN"/>
        </w:rPr>
        <w:t>:</w:t>
      </w:r>
      <w:r w:rsidRPr="00414759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The deployment scenarios, </w:t>
      </w:r>
      <w:r w:rsidRPr="0027432D">
        <w:rPr>
          <w:i/>
          <w:lang w:eastAsia="zh-CN"/>
        </w:rPr>
        <w:t>evaluation methodology and simulation assumptions</w:t>
      </w:r>
      <w:r>
        <w:rPr>
          <w:i/>
          <w:lang w:eastAsia="zh-CN"/>
        </w:rPr>
        <w:t xml:space="preserve"> should be should be identified for IoT-NTN including at least the following aspects</w:t>
      </w:r>
    </w:p>
    <w:p w14:paraId="29BD9A51" w14:textId="77777777" w:rsidR="00FD3E9B" w:rsidRPr="008F54B1" w:rsidRDefault="00FD3E9B" w:rsidP="0012608F">
      <w:pPr>
        <w:numPr>
          <w:ilvl w:val="1"/>
          <w:numId w:val="21"/>
        </w:numPr>
        <w:rPr>
          <w:i/>
          <w:lang w:val="en-US" w:eastAsia="zh-CN"/>
        </w:rPr>
      </w:pPr>
      <w:r w:rsidRPr="008F54B1">
        <w:rPr>
          <w:i/>
          <w:lang w:val="en-US" w:eastAsia="zh-CN"/>
        </w:rPr>
        <w:t>Bands of interest in sub 6 GHz</w:t>
      </w:r>
    </w:p>
    <w:p w14:paraId="69D5E513" w14:textId="77777777" w:rsidR="00FD3E9B" w:rsidRPr="008F54B1" w:rsidRDefault="00FD3E9B" w:rsidP="0012608F">
      <w:pPr>
        <w:numPr>
          <w:ilvl w:val="1"/>
          <w:numId w:val="21"/>
        </w:numPr>
        <w:rPr>
          <w:i/>
          <w:lang w:val="en-US" w:eastAsia="zh-CN"/>
        </w:rPr>
      </w:pPr>
      <w:r w:rsidRPr="008F54B1">
        <w:rPr>
          <w:i/>
          <w:lang w:val="en-US" w:eastAsia="zh-CN"/>
        </w:rPr>
        <w:t>UE RF characteristics</w:t>
      </w:r>
    </w:p>
    <w:p w14:paraId="4DC1E6F6" w14:textId="77777777" w:rsidR="00FD3E9B" w:rsidRPr="008F54B1" w:rsidRDefault="00FD3E9B" w:rsidP="0012608F">
      <w:pPr>
        <w:numPr>
          <w:ilvl w:val="1"/>
          <w:numId w:val="21"/>
        </w:numPr>
        <w:rPr>
          <w:i/>
          <w:lang w:val="en-US" w:eastAsia="zh-CN"/>
        </w:rPr>
      </w:pPr>
      <w:r w:rsidRPr="008F54B1">
        <w:rPr>
          <w:i/>
          <w:lang w:val="en-US" w:eastAsia="zh-CN"/>
        </w:rPr>
        <w:t>Satellite RF characteristics</w:t>
      </w:r>
    </w:p>
    <w:p w14:paraId="22C65C23" w14:textId="77777777" w:rsidR="00FD3E9B" w:rsidRPr="008F54B1" w:rsidRDefault="00FD3E9B" w:rsidP="0012608F">
      <w:pPr>
        <w:numPr>
          <w:ilvl w:val="1"/>
          <w:numId w:val="21"/>
        </w:numPr>
        <w:rPr>
          <w:i/>
          <w:lang w:val="en-US" w:eastAsia="zh-CN"/>
        </w:rPr>
      </w:pPr>
      <w:r w:rsidRPr="008F54B1">
        <w:rPr>
          <w:i/>
          <w:lang w:val="en-US" w:eastAsia="zh-CN"/>
        </w:rPr>
        <w:t xml:space="preserve">Satellite constellation orbit LEO and GEO </w:t>
      </w:r>
    </w:p>
    <w:p w14:paraId="2EC96C5A" w14:textId="77777777" w:rsidR="00FD3E9B" w:rsidRPr="008F54B1" w:rsidRDefault="00FD3E9B" w:rsidP="0012608F">
      <w:pPr>
        <w:numPr>
          <w:ilvl w:val="1"/>
          <w:numId w:val="21"/>
        </w:numPr>
        <w:rPr>
          <w:i/>
          <w:lang w:val="en-US" w:eastAsia="zh-CN"/>
        </w:rPr>
      </w:pPr>
      <w:r w:rsidRPr="008F54B1">
        <w:rPr>
          <w:i/>
          <w:lang w:val="en-US" w:eastAsia="zh-CN"/>
        </w:rPr>
        <w:t>Satellite beam</w:t>
      </w:r>
    </w:p>
    <w:p w14:paraId="004E9709" w14:textId="77777777" w:rsidR="00FD3E9B" w:rsidRPr="008F54B1" w:rsidRDefault="00FD3E9B" w:rsidP="0012608F">
      <w:pPr>
        <w:numPr>
          <w:ilvl w:val="1"/>
          <w:numId w:val="21"/>
        </w:numPr>
        <w:rPr>
          <w:i/>
          <w:lang w:val="en-US" w:eastAsia="zh-CN"/>
        </w:rPr>
      </w:pPr>
      <w:r w:rsidRPr="008F54B1">
        <w:rPr>
          <w:i/>
          <w:lang w:val="en-US" w:eastAsia="zh-CN"/>
        </w:rPr>
        <w:t>Transparent payload</w:t>
      </w:r>
    </w:p>
    <w:p w14:paraId="6204DBAE" w14:textId="77777777" w:rsidR="00FD3E9B" w:rsidRPr="008F54B1" w:rsidRDefault="00FD3E9B" w:rsidP="0012608F">
      <w:pPr>
        <w:numPr>
          <w:ilvl w:val="1"/>
          <w:numId w:val="21"/>
        </w:numPr>
        <w:rPr>
          <w:i/>
          <w:lang w:val="en-US" w:eastAsia="zh-CN"/>
        </w:rPr>
      </w:pPr>
      <w:r w:rsidRPr="008F54B1">
        <w:rPr>
          <w:i/>
          <w:lang w:val="en-US" w:eastAsia="zh-CN"/>
        </w:rPr>
        <w:t>Traffic model</w:t>
      </w:r>
    </w:p>
    <w:p w14:paraId="6F6C90E1" w14:textId="77777777" w:rsidR="00FD3E9B" w:rsidRPr="008F54B1" w:rsidRDefault="00FD3E9B" w:rsidP="0012608F">
      <w:pPr>
        <w:pStyle w:val="ListParagraph"/>
        <w:numPr>
          <w:ilvl w:val="1"/>
          <w:numId w:val="21"/>
        </w:numPr>
        <w:rPr>
          <w:i/>
          <w:lang w:eastAsia="zh-CN"/>
        </w:rPr>
      </w:pPr>
      <w:r w:rsidRPr="008F54B1">
        <w:rPr>
          <w:rFonts w:hint="eastAsia"/>
          <w:i/>
          <w:lang w:eastAsia="zh-CN"/>
        </w:rPr>
        <w:t>O</w:t>
      </w:r>
      <w:r w:rsidRPr="008F54B1">
        <w:rPr>
          <w:i/>
          <w:lang w:eastAsia="zh-CN"/>
        </w:rPr>
        <w:t>peration mode</w:t>
      </w:r>
    </w:p>
    <w:p w14:paraId="32FEFAD4" w14:textId="415AA18F" w:rsidR="00FD3E9B" w:rsidRDefault="00FD3E9B" w:rsidP="00FD3E9B">
      <w:pPr>
        <w:rPr>
          <w:i/>
          <w:lang w:eastAsia="zh-CN"/>
        </w:rPr>
      </w:pPr>
      <w:r>
        <w:rPr>
          <w:b/>
          <w:i/>
          <w:lang w:eastAsia="zh-CN"/>
        </w:rPr>
        <w:t>Proposal 2</w:t>
      </w:r>
      <w:r w:rsidRPr="00414759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8F54B1">
        <w:rPr>
          <w:i/>
          <w:lang w:eastAsia="zh-CN"/>
        </w:rPr>
        <w:t>The performance metrics for IoT over NR</w:t>
      </w:r>
      <w:r w:rsidR="003A6A58">
        <w:rPr>
          <w:i/>
          <w:lang w:eastAsia="zh-CN"/>
        </w:rPr>
        <w:t>-NT</w:t>
      </w:r>
      <w:r w:rsidRPr="008F54B1">
        <w:rPr>
          <w:i/>
          <w:lang w:eastAsia="zh-CN"/>
        </w:rPr>
        <w:t>N</w:t>
      </w:r>
      <w:r>
        <w:rPr>
          <w:i/>
          <w:lang w:eastAsia="zh-CN"/>
        </w:rPr>
        <w:t xml:space="preserve"> includes at least the following</w:t>
      </w:r>
      <w:r w:rsidRPr="008F54B1">
        <w:rPr>
          <w:i/>
          <w:lang w:eastAsia="zh-CN"/>
        </w:rPr>
        <w:t xml:space="preserve"> </w:t>
      </w:r>
    </w:p>
    <w:p w14:paraId="7AE970DA" w14:textId="155CE9AF" w:rsidR="00FD3E9B" w:rsidRPr="008F54B1" w:rsidRDefault="003A6A58" w:rsidP="0012608F">
      <w:pPr>
        <w:numPr>
          <w:ilvl w:val="1"/>
          <w:numId w:val="21"/>
        </w:numPr>
        <w:rPr>
          <w:i/>
          <w:lang w:val="en-US" w:eastAsia="zh-CN"/>
        </w:rPr>
      </w:pPr>
      <w:r>
        <w:rPr>
          <w:i/>
          <w:lang w:val="en-US" w:eastAsia="zh-CN"/>
        </w:rPr>
        <w:t>DL/UL peak data rate</w:t>
      </w:r>
    </w:p>
    <w:p w14:paraId="689B533A" w14:textId="40FB86E1" w:rsidR="00FD3E9B" w:rsidRDefault="003A6A58" w:rsidP="0012608F">
      <w:pPr>
        <w:numPr>
          <w:ilvl w:val="1"/>
          <w:numId w:val="21"/>
        </w:numPr>
        <w:rPr>
          <w:i/>
          <w:lang w:val="en-US" w:eastAsia="zh-CN"/>
        </w:rPr>
      </w:pPr>
      <w:r>
        <w:rPr>
          <w:i/>
          <w:lang w:val="en-US" w:eastAsia="zh-CN"/>
        </w:rPr>
        <w:t>Latency</w:t>
      </w:r>
    </w:p>
    <w:p w14:paraId="2D63506E" w14:textId="77777777" w:rsidR="00FD3E9B" w:rsidRDefault="00FD3E9B" w:rsidP="0012608F">
      <w:pPr>
        <w:numPr>
          <w:ilvl w:val="1"/>
          <w:numId w:val="21"/>
        </w:numPr>
        <w:rPr>
          <w:i/>
          <w:lang w:val="en-US" w:eastAsia="zh-CN"/>
        </w:rPr>
      </w:pPr>
      <w:r w:rsidRPr="008F54B1">
        <w:rPr>
          <w:i/>
          <w:lang w:val="en-US" w:eastAsia="zh-CN"/>
        </w:rPr>
        <w:t xml:space="preserve">User density </w:t>
      </w:r>
    </w:p>
    <w:p w14:paraId="52BE6245" w14:textId="5611625A" w:rsidR="00FD3E9B" w:rsidRPr="00FD3E9B" w:rsidRDefault="00FD3E9B" w:rsidP="0012608F">
      <w:pPr>
        <w:numPr>
          <w:ilvl w:val="1"/>
          <w:numId w:val="21"/>
        </w:numPr>
        <w:rPr>
          <w:i/>
          <w:lang w:val="en-US" w:eastAsia="zh-CN"/>
        </w:rPr>
      </w:pPr>
      <w:r w:rsidRPr="00FD3E9B">
        <w:rPr>
          <w:i/>
          <w:lang w:val="en-US" w:eastAsia="zh-CN"/>
        </w:rPr>
        <w:t>Power consumption</w:t>
      </w:r>
    </w:p>
    <w:p w14:paraId="66509A15" w14:textId="213425D8" w:rsidR="00DF519E" w:rsidRPr="00D46075" w:rsidRDefault="00DF519E" w:rsidP="00DF519E">
      <w:pPr>
        <w:rPr>
          <w:i/>
          <w:lang w:eastAsia="zh-CN"/>
        </w:rPr>
      </w:pPr>
      <w:r>
        <w:rPr>
          <w:b/>
          <w:i/>
          <w:lang w:eastAsia="zh-CN"/>
        </w:rPr>
        <w:lastRenderedPageBreak/>
        <w:t>Proposal</w:t>
      </w:r>
      <w:r w:rsidRPr="00D46075">
        <w:rPr>
          <w:b/>
          <w:i/>
          <w:lang w:eastAsia="zh-CN"/>
        </w:rPr>
        <w:t xml:space="preserve"> </w:t>
      </w:r>
      <w:r w:rsidR="00FD3E9B">
        <w:rPr>
          <w:b/>
          <w:i/>
          <w:lang w:eastAsia="zh-CN"/>
        </w:rPr>
        <w:t>3</w:t>
      </w:r>
      <w:r w:rsidRPr="00D46075">
        <w:rPr>
          <w:b/>
          <w:i/>
          <w:lang w:eastAsia="zh-CN"/>
        </w:rPr>
        <w:t>:</w:t>
      </w:r>
      <w:r>
        <w:rPr>
          <w:i/>
          <w:lang w:eastAsia="zh-CN"/>
        </w:rPr>
        <w:t xml:space="preserve"> </w:t>
      </w:r>
      <w:r w:rsidRPr="00D46075">
        <w:rPr>
          <w:i/>
          <w:lang w:eastAsia="zh-CN"/>
        </w:rPr>
        <w:t>Link budget</w:t>
      </w:r>
      <w:r>
        <w:rPr>
          <w:i/>
          <w:lang w:eastAsia="zh-CN"/>
        </w:rPr>
        <w:t xml:space="preserve"> parameters for</w:t>
      </w:r>
      <w:r w:rsidRPr="00D46075">
        <w:rPr>
          <w:i/>
          <w:lang w:eastAsia="zh-CN"/>
        </w:rPr>
        <w:t xml:space="preserve"> IoT-NTN </w:t>
      </w:r>
      <w:r>
        <w:rPr>
          <w:rFonts w:hint="eastAsia"/>
          <w:i/>
          <w:lang w:eastAsia="zh-CN"/>
        </w:rPr>
        <w:t>should</w:t>
      </w:r>
      <w:r>
        <w:rPr>
          <w:i/>
          <w:lang w:eastAsia="zh-CN"/>
        </w:rPr>
        <w:t xml:space="preserve"> be aligned.</w:t>
      </w:r>
    </w:p>
    <w:p w14:paraId="173E6116" w14:textId="77777777" w:rsidR="00DE408F" w:rsidRPr="00DF519E" w:rsidRDefault="00DE408F" w:rsidP="003455B0">
      <w:pPr>
        <w:rPr>
          <w:color w:val="000000" w:themeColor="text1"/>
          <w:lang w:eastAsia="zh-CN"/>
        </w:rPr>
      </w:pPr>
    </w:p>
    <w:p w14:paraId="43259065" w14:textId="77777777" w:rsidR="00D16615" w:rsidRPr="00414759" w:rsidRDefault="00D16615" w:rsidP="00D16615">
      <w:pPr>
        <w:pStyle w:val="Heading1"/>
        <w:numPr>
          <w:ilvl w:val="0"/>
          <w:numId w:val="0"/>
        </w:numPr>
        <w:tabs>
          <w:tab w:val="left" w:pos="720"/>
        </w:tabs>
        <w:ind w:left="432" w:hanging="432"/>
        <w:rPr>
          <w:rFonts w:eastAsiaTheme="minorEastAsia"/>
        </w:rPr>
      </w:pPr>
      <w:r w:rsidRPr="00414759">
        <w:rPr>
          <w:rFonts w:eastAsiaTheme="minorEastAsia"/>
        </w:rPr>
        <w:t>References</w:t>
      </w:r>
    </w:p>
    <w:bookmarkEnd w:id="1"/>
    <w:bookmarkEnd w:id="2"/>
    <w:bookmarkEnd w:id="3"/>
    <w:p w14:paraId="7EC6F77B" w14:textId="7D16D3C0" w:rsidR="00D16615" w:rsidRDefault="004601CE" w:rsidP="004601CE">
      <w:pPr>
        <w:pStyle w:val="References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RP-193235</w:t>
      </w:r>
      <w:r w:rsidR="00D72C83">
        <w:rPr>
          <w:sz w:val="20"/>
          <w:szCs w:val="20"/>
          <w:lang w:eastAsia="zh-CN"/>
        </w:rPr>
        <w:t xml:space="preserve">, </w:t>
      </w:r>
      <w:r w:rsidRPr="004601CE">
        <w:rPr>
          <w:sz w:val="20"/>
          <w:szCs w:val="20"/>
          <w:lang w:eastAsia="zh-CN"/>
        </w:rPr>
        <w:t>New Study WID on NB-IoT/eTMC support for NTN</w:t>
      </w:r>
      <w:r w:rsidR="002265AE">
        <w:rPr>
          <w:rFonts w:hint="eastAsia"/>
          <w:sz w:val="20"/>
          <w:szCs w:val="20"/>
          <w:lang w:eastAsia="zh-CN"/>
        </w:rPr>
        <w:t>.</w:t>
      </w:r>
    </w:p>
    <w:p w14:paraId="79FFEF51" w14:textId="248F5CB0" w:rsidR="002265AE" w:rsidRDefault="002265AE" w:rsidP="004601CE">
      <w:pPr>
        <w:pStyle w:val="References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TR 38.811</w:t>
      </w:r>
      <w:bookmarkStart w:id="4" w:name="_GoBack"/>
      <w:bookmarkEnd w:id="4"/>
      <w:r>
        <w:rPr>
          <w:sz w:val="20"/>
          <w:szCs w:val="20"/>
          <w:lang w:eastAsia="zh-CN"/>
        </w:rPr>
        <w:t>, Study on New Radio (NR) to support non terrestrial networks.</w:t>
      </w:r>
    </w:p>
    <w:p w14:paraId="66309BBB" w14:textId="5CF7AC06" w:rsidR="007F4A34" w:rsidRDefault="007F4A34" w:rsidP="007F4A34">
      <w:pPr>
        <w:pStyle w:val="References"/>
        <w:rPr>
          <w:sz w:val="20"/>
          <w:szCs w:val="20"/>
          <w:lang w:eastAsia="zh-CN"/>
        </w:rPr>
      </w:pPr>
      <w:r w:rsidRPr="007F4A34">
        <w:rPr>
          <w:rFonts w:hint="eastAsia"/>
          <w:sz w:val="20"/>
          <w:szCs w:val="20"/>
          <w:lang w:eastAsia="zh-CN"/>
        </w:rPr>
        <w:t>T</w:t>
      </w:r>
      <w:r w:rsidR="003A6A58">
        <w:rPr>
          <w:sz w:val="20"/>
          <w:szCs w:val="20"/>
          <w:lang w:eastAsia="zh-CN"/>
        </w:rPr>
        <w:t>R 38.82</w:t>
      </w:r>
      <w:r>
        <w:rPr>
          <w:sz w:val="20"/>
          <w:szCs w:val="20"/>
          <w:lang w:eastAsia="zh-CN"/>
        </w:rPr>
        <w:t xml:space="preserve">, </w:t>
      </w:r>
      <w:r w:rsidRPr="007F4A34">
        <w:rPr>
          <w:sz w:val="20"/>
          <w:szCs w:val="20"/>
          <w:lang w:eastAsia="zh-CN"/>
        </w:rPr>
        <w:t>Solutions for NR to support non-terrestrial networks (NTN)</w:t>
      </w:r>
      <w:r w:rsidR="002265AE">
        <w:rPr>
          <w:sz w:val="20"/>
          <w:szCs w:val="20"/>
          <w:lang w:eastAsia="zh-CN"/>
        </w:rPr>
        <w:t>.</w:t>
      </w:r>
    </w:p>
    <w:p w14:paraId="3BE138CC" w14:textId="3E0ADE56" w:rsidR="00AD4EA6" w:rsidRPr="00AD4EA6" w:rsidRDefault="00AD4EA6" w:rsidP="00AD4EA6">
      <w:pPr>
        <w:pStyle w:val="References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T</w:t>
      </w:r>
      <w:r w:rsidR="003A6A58">
        <w:rPr>
          <w:sz w:val="20"/>
          <w:szCs w:val="20"/>
          <w:lang w:eastAsia="zh-CN"/>
        </w:rPr>
        <w:t xml:space="preserve">R 45.820, </w:t>
      </w:r>
      <w:r w:rsidRPr="00AD4EA6">
        <w:rPr>
          <w:sz w:val="20"/>
          <w:szCs w:val="20"/>
          <w:lang w:eastAsia="zh-CN"/>
        </w:rPr>
        <w:t>Cellular system support for ultra-low complexity and</w:t>
      </w:r>
      <w:r>
        <w:rPr>
          <w:rFonts w:hint="eastAsia"/>
          <w:sz w:val="20"/>
          <w:szCs w:val="20"/>
          <w:lang w:eastAsia="zh-CN"/>
        </w:rPr>
        <w:t xml:space="preserve"> </w:t>
      </w:r>
      <w:r w:rsidRPr="00AD4EA6">
        <w:rPr>
          <w:sz w:val="20"/>
          <w:szCs w:val="20"/>
          <w:lang w:eastAsia="zh-CN"/>
        </w:rPr>
        <w:t>low throughput Internet of Things (CIoT)</w:t>
      </w:r>
      <w:r>
        <w:rPr>
          <w:sz w:val="20"/>
          <w:szCs w:val="20"/>
          <w:lang w:eastAsia="zh-CN"/>
        </w:rPr>
        <w:t>.</w:t>
      </w:r>
    </w:p>
    <w:p w14:paraId="614EB26B" w14:textId="77777777" w:rsidR="00E10DC4" w:rsidRDefault="00E10DC4">
      <w:pPr>
        <w:rPr>
          <w:lang w:val="en-US"/>
        </w:rPr>
      </w:pPr>
    </w:p>
    <w:p w14:paraId="00AD4B4A" w14:textId="77777777" w:rsidR="00704CDB" w:rsidRDefault="00704CDB">
      <w:pPr>
        <w:rPr>
          <w:lang w:val="en-US"/>
        </w:rPr>
      </w:pPr>
    </w:p>
    <w:p w14:paraId="132E06E4" w14:textId="720B7639" w:rsidR="00704CDB" w:rsidRPr="006A6704" w:rsidRDefault="00704CDB" w:rsidP="006A6704">
      <w:pPr>
        <w:pStyle w:val="Heading1"/>
        <w:numPr>
          <w:ilvl w:val="0"/>
          <w:numId w:val="0"/>
        </w:numPr>
        <w:tabs>
          <w:tab w:val="left" w:pos="720"/>
        </w:tabs>
        <w:ind w:left="432" w:hanging="432"/>
      </w:pPr>
      <w:r w:rsidRPr="006A6704">
        <w:rPr>
          <w:rFonts w:eastAsiaTheme="minorEastAsia"/>
        </w:rPr>
        <w:t>Appendix</w:t>
      </w:r>
    </w:p>
    <w:p w14:paraId="67CB045C" w14:textId="77777777" w:rsidR="00704CDB" w:rsidRDefault="00704CDB">
      <w:pPr>
        <w:rPr>
          <w:lang w:val="en-US"/>
        </w:rPr>
      </w:pPr>
    </w:p>
    <w:p w14:paraId="0CA94211" w14:textId="77777777" w:rsidR="00704CDB" w:rsidRDefault="00704CDB" w:rsidP="00704CDB">
      <w:pPr>
        <w:jc w:val="center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Table </w:t>
      </w:r>
      <w:proofErr w:type="gramStart"/>
      <w:r>
        <w:rPr>
          <w:color w:val="000000" w:themeColor="text1"/>
          <w:lang w:eastAsia="zh-CN"/>
        </w:rPr>
        <w:t>1</w:t>
      </w:r>
      <w:proofErr w:type="gramEnd"/>
      <w:r>
        <w:rPr>
          <w:color w:val="000000" w:themeColor="text1"/>
          <w:lang w:eastAsia="zh-CN"/>
        </w:rPr>
        <w:t xml:space="preserve"> Link budget results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81"/>
        <w:gridCol w:w="496"/>
        <w:gridCol w:w="661"/>
        <w:gridCol w:w="430"/>
        <w:gridCol w:w="576"/>
        <w:gridCol w:w="630"/>
        <w:gridCol w:w="406"/>
        <w:gridCol w:w="416"/>
        <w:gridCol w:w="656"/>
        <w:gridCol w:w="407"/>
        <w:gridCol w:w="416"/>
        <w:gridCol w:w="416"/>
        <w:gridCol w:w="416"/>
        <w:gridCol w:w="696"/>
        <w:gridCol w:w="711"/>
        <w:gridCol w:w="711"/>
        <w:gridCol w:w="681"/>
      </w:tblGrid>
      <w:tr w:rsidR="00704CDB" w:rsidRPr="008C3D56" w14:paraId="2758C4B8" w14:textId="77777777" w:rsidTr="002265AE">
        <w:trPr>
          <w:cantSplit/>
          <w:trHeight w:val="2381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58312F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b/>
                <w:sz w:val="16"/>
                <w:szCs w:val="16"/>
                <w:lang w:val="en-US" w:eastAsia="zh-CN"/>
              </w:rPr>
              <w:t>Satellite orbit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63BBF4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b/>
                <w:sz w:val="16"/>
                <w:szCs w:val="16"/>
                <w:lang w:val="en-US" w:eastAsia="zh-CN"/>
              </w:rPr>
              <w:t>Central beam elevation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2E5E5A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b/>
                <w:sz w:val="16"/>
                <w:szCs w:val="16"/>
                <w:lang w:val="en-US" w:eastAsia="zh-CN"/>
              </w:rPr>
              <w:t>Frequency/ Polarization Reuse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CE66CF3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  <w:t>UL/DL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EEE8057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b/>
                <w:sz w:val="16"/>
                <w:szCs w:val="16"/>
                <w:lang w:val="en-US" w:eastAsia="zh-CN"/>
              </w:rPr>
              <w:t>TX: EIRP/spot/BW [dBW]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EBE702E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</w:pPr>
            <w:r w:rsidRPr="008C3D56"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  <w:t xml:space="preserve">RX: </w:t>
            </w:r>
            <w:r w:rsidRPr="003142BD"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  <w:t>G/T</w:t>
            </w:r>
            <w:r w:rsidRPr="008C3D56"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  <w:t xml:space="preserve"> [dB/T]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AE2881A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</w:pPr>
            <w:r w:rsidRPr="008C3D56"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  <w:t xml:space="preserve">Frequency </w:t>
            </w:r>
            <w:r w:rsidRPr="003142BD"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  <w:t>(GHz)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8C1CCB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</w:pPr>
            <w:r w:rsidRPr="008C3D56"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  <w:t>Atmospheric loss [dB]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D397F4B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</w:pPr>
            <w:r w:rsidRPr="008C3D56"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  <w:t>Free space path loss [dB]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1D561A6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</w:pPr>
            <w:r w:rsidRPr="008C3D56"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  <w:t xml:space="preserve">Shadow fading margin </w:t>
            </w:r>
            <w:r w:rsidRPr="008C3D56">
              <w:rPr>
                <w:rFonts w:eastAsia="SimSun" w:hint="eastAsia"/>
                <w:b/>
                <w:bCs/>
                <w:sz w:val="16"/>
                <w:szCs w:val="16"/>
                <w:lang w:val="en-US" w:eastAsia="zh-CN"/>
              </w:rPr>
              <w:t>[</w:t>
            </w:r>
            <w:r w:rsidRPr="008C3D56"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  <w:t>dB]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20FEB76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</w:pPr>
            <w:r w:rsidRPr="008C3D56"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  <w:t>Scintillation Loss [dB]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7C8AC4A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</w:pPr>
            <w:r w:rsidRPr="008C3D56"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  <w:t>Additional losses [dB]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88662FC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</w:pPr>
            <w:r w:rsidRPr="008C3D56"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  <w:t>Polarization loss [dB]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6902EB2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  <w:t>B(kHZ)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45C31A4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</w:pPr>
            <w:r w:rsidRPr="008C3D56"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  <w:t>CNR [dB]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FE92549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  <w:t>CIR</w:t>
            </w:r>
            <w:r w:rsidRPr="008C3D56"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  <w:t xml:space="preserve"> [dB]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E485104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ind w:left="113" w:right="113"/>
              <w:jc w:val="center"/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  <w:t>CNIR</w:t>
            </w:r>
            <w:r w:rsidRPr="008C3D56">
              <w:rPr>
                <w:rFonts w:eastAsia="SimSun"/>
                <w:b/>
                <w:bCs/>
                <w:sz w:val="16"/>
                <w:szCs w:val="16"/>
                <w:lang w:val="en-US" w:eastAsia="zh-CN"/>
              </w:rPr>
              <w:t xml:space="preserve"> [dB]</w:t>
            </w:r>
          </w:p>
        </w:tc>
      </w:tr>
      <w:tr w:rsidR="00704CDB" w:rsidRPr="004A01A0" w14:paraId="62C2C787" w14:textId="77777777" w:rsidTr="002265AE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9E83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GEO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CF00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12.5 deg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EA73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Option 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0124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DL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480DD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51.55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0A6BB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-31.62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24EE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A5DD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9DC3D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190.58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D88A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11CF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9E65A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CE5C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53B9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8C3D56">
              <w:rPr>
                <w:sz w:val="16"/>
                <w:szCs w:val="16"/>
              </w:rPr>
              <w:t>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3B1CE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-0.01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FE4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6.98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EFC52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-0.80</w:t>
            </w:r>
          </w:p>
        </w:tc>
      </w:tr>
      <w:tr w:rsidR="00704CDB" w:rsidRPr="004A01A0" w14:paraId="55207E4B" w14:textId="77777777" w:rsidTr="002265AE">
        <w:trPr>
          <w:trHeight w:val="154"/>
        </w:trPr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7C0E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GEO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D0226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12.5 deg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83636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Option 1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774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UL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D6F3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-7.00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F60D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19.00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D3F65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5C41B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2568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190.58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12AD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A2F1E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E7B8D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6880B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F433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8C3D56">
              <w:rPr>
                <w:sz w:val="16"/>
                <w:szCs w:val="16"/>
              </w:rPr>
              <w:t>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1913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-7.93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D1DB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5.93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A43D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-8.11</w:t>
            </w:r>
          </w:p>
        </w:tc>
      </w:tr>
      <w:tr w:rsidR="00704CDB" w:rsidRPr="004A01A0" w14:paraId="16B90F86" w14:textId="77777777" w:rsidTr="002265AE">
        <w:trPr>
          <w:trHeight w:val="152"/>
        </w:trPr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DDAF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A65A1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9B045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3EA7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C629C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FE19F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F80C8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C4157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3616C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D5CA1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751A5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419E1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1BF00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6348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8C3D56">
              <w:rPr>
                <w:sz w:val="16"/>
                <w:szCs w:val="16"/>
              </w:rPr>
              <w:t>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7370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-4.92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3E98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5.93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1BD2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-5.27</w:t>
            </w:r>
          </w:p>
        </w:tc>
      </w:tr>
      <w:tr w:rsidR="00704CDB" w:rsidRPr="004A01A0" w14:paraId="5F19B105" w14:textId="77777777" w:rsidTr="002265AE">
        <w:trPr>
          <w:trHeight w:val="152"/>
        </w:trPr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53F0D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B87A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0998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6EE00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5516A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11A10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1A763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570F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BA8FA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E4016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D477D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C426D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D3C65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BEA3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8C3D56">
              <w:rPr>
                <w:sz w:val="16"/>
                <w:szCs w:val="16"/>
              </w:rPr>
              <w:t>15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6C26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2.86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CE17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5.93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0B7D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1.12</w:t>
            </w:r>
          </w:p>
        </w:tc>
      </w:tr>
      <w:tr w:rsidR="00704CDB" w:rsidRPr="004A01A0" w14:paraId="0D73DEFA" w14:textId="77777777" w:rsidTr="002265AE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8FB55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GEO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E903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12.5 deg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DD8C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Option 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3496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DL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3B7B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46.78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5A11F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-31.62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E806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E5C8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AD496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190.58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A81C4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11F09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6638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E7D44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4430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6</w:t>
            </w:r>
            <w:r w:rsidRPr="008C3D56">
              <w:rPr>
                <w:sz w:val="16"/>
                <w:szCs w:val="16"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CBEE8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0.01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791D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12.11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7152A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0</w:t>
            </w:r>
            <w:r w:rsidRPr="004A01A0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26</w:t>
            </w:r>
          </w:p>
        </w:tc>
      </w:tr>
      <w:tr w:rsidR="00704CDB" w:rsidRPr="004A01A0" w14:paraId="54C0A2B7" w14:textId="77777777" w:rsidTr="002265AE">
        <w:trPr>
          <w:trHeight w:val="154"/>
        </w:trPr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DD3D2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GEO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3DF34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12.5 deg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6A568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Option 2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669D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UL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7B17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-7.00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E41F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19.00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26AC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B74ACF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DCC2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190.58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CDB3E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3976A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98B2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C0AE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88C9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8C3D56">
              <w:rPr>
                <w:sz w:val="16"/>
                <w:szCs w:val="16"/>
              </w:rPr>
              <w:t>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5BFD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-7.93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D1FF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12.09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22B7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-7.98</w:t>
            </w:r>
          </w:p>
        </w:tc>
      </w:tr>
      <w:tr w:rsidR="00704CDB" w:rsidRPr="004A01A0" w14:paraId="18FD5F42" w14:textId="77777777" w:rsidTr="002265AE">
        <w:trPr>
          <w:trHeight w:val="152"/>
        </w:trPr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3752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33C3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73C3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FB53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75FD2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3A565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D170A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9C482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47C07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6F959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8BF3F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DADA6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BAA5F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DC06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8C3D56">
              <w:rPr>
                <w:sz w:val="16"/>
                <w:szCs w:val="16"/>
              </w:rPr>
              <w:t>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A008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-4.92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222F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12.09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1F4B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-5.01</w:t>
            </w:r>
          </w:p>
        </w:tc>
      </w:tr>
      <w:tr w:rsidR="00704CDB" w:rsidRPr="004A01A0" w14:paraId="06536D78" w14:textId="77777777" w:rsidTr="002265AE">
        <w:trPr>
          <w:trHeight w:val="152"/>
        </w:trPr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C26BD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7109A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4CC05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3C11F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48BEA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87F0C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EF6E7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EC62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35E17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D872C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795A1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3F185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53F59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36D6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8C3D56">
              <w:rPr>
                <w:sz w:val="16"/>
                <w:szCs w:val="16"/>
              </w:rPr>
              <w:t>15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932C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2.86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DA40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12.09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85DD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2.37</w:t>
            </w:r>
          </w:p>
        </w:tc>
      </w:tr>
      <w:tr w:rsidR="00704CDB" w:rsidRPr="004A01A0" w14:paraId="24096DD2" w14:textId="77777777" w:rsidTr="002265AE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4393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LEO-600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C33F8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30 deg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29B92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Option 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E7CA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DL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6E940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26.55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3749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-31.62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A8BC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1D80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E6BE0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159.10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48F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413D9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A64EA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E533B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B967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8C3D56">
              <w:rPr>
                <w:sz w:val="16"/>
                <w:szCs w:val="16"/>
              </w:rPr>
              <w:t>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47C63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6.57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9EE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1.90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116D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0.62</w:t>
            </w:r>
          </w:p>
        </w:tc>
      </w:tr>
      <w:tr w:rsidR="00704CDB" w:rsidRPr="004A01A0" w14:paraId="017124DA" w14:textId="77777777" w:rsidTr="002265AE">
        <w:trPr>
          <w:trHeight w:val="154"/>
        </w:trPr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6E86F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LEO-600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FA75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30 deg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A2B9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Option 1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953F3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UL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6425C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-7.00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C75EC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1.10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4C8E8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C6059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8F7AC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159.10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43F3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792C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67A27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1D09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A748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8C3D56">
              <w:rPr>
                <w:sz w:val="16"/>
                <w:szCs w:val="16"/>
              </w:rPr>
              <w:t>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33CB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5.75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ED41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1.41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AFDA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0.05</w:t>
            </w:r>
          </w:p>
        </w:tc>
      </w:tr>
      <w:tr w:rsidR="00704CDB" w:rsidRPr="004A01A0" w14:paraId="1B367B49" w14:textId="77777777" w:rsidTr="002265AE">
        <w:trPr>
          <w:trHeight w:val="152"/>
        </w:trPr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F6CD3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ECC3F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E59FD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F153B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E3581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74AC4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BFDD1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5391C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C9628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92BBC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FB5C6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D24AE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4E015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5A4C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8C3D56">
              <w:rPr>
                <w:sz w:val="16"/>
                <w:szCs w:val="16"/>
              </w:rPr>
              <w:t>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F930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8.76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8FA2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1.41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3AF4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0.68</w:t>
            </w:r>
          </w:p>
        </w:tc>
      </w:tr>
      <w:tr w:rsidR="00704CDB" w:rsidRPr="004A01A0" w14:paraId="757EC675" w14:textId="77777777" w:rsidTr="002265AE">
        <w:trPr>
          <w:trHeight w:val="152"/>
        </w:trPr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4E6D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17A32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BEC3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7F637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D585F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41DCA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789BA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7904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E5D21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78A31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D2D0D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62EDB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046F3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A561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8C3D56">
              <w:rPr>
                <w:sz w:val="16"/>
                <w:szCs w:val="16"/>
              </w:rPr>
              <w:t>15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508F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16.54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3B05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1.41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E3B8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1.28</w:t>
            </w:r>
          </w:p>
        </w:tc>
      </w:tr>
      <w:tr w:rsidR="00704CDB" w:rsidRPr="004A01A0" w14:paraId="1C067095" w14:textId="77777777" w:rsidTr="002265AE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74B0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LEO-600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932EC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30 deg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36F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Option 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7FA9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DL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1548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21.78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B818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-31.62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6BC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887B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4A775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159.10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05FF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075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75AF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8A72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2961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6</w:t>
            </w:r>
            <w:r w:rsidRPr="008C3D56">
              <w:rPr>
                <w:sz w:val="16"/>
                <w:szCs w:val="16"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452A5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6</w:t>
            </w:r>
            <w:r w:rsidRPr="004A01A0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57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346B4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10.96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3B2A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5.23</w:t>
            </w:r>
          </w:p>
        </w:tc>
      </w:tr>
      <w:tr w:rsidR="00704CDB" w:rsidRPr="004A01A0" w14:paraId="1E2518CC" w14:textId="77777777" w:rsidTr="002265AE">
        <w:trPr>
          <w:trHeight w:val="154"/>
        </w:trPr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D20E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LEO-600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3953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30 deg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27FB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Option 2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815B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UL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14A3E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-7.00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9D942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1.10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07D50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432B8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A6959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159.10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777D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CF80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13A36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32C37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2AE5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8C3D56">
              <w:rPr>
                <w:sz w:val="16"/>
                <w:szCs w:val="16"/>
              </w:rPr>
              <w:t>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8921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5.75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8D15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10.72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2D28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4.55</w:t>
            </w:r>
          </w:p>
        </w:tc>
      </w:tr>
      <w:tr w:rsidR="00704CDB" w:rsidRPr="004A01A0" w14:paraId="1FF2A8A1" w14:textId="77777777" w:rsidTr="002265AE">
        <w:trPr>
          <w:trHeight w:val="152"/>
        </w:trPr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059B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D5B6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78F1E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A503C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4DB92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85EB5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62A88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A8916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9D721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EC110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165DE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DD470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B779F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EBAC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8C3D56">
              <w:rPr>
                <w:sz w:val="16"/>
                <w:szCs w:val="16"/>
              </w:rPr>
              <w:t>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0851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8.76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D54D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10.72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EEEC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6.62</w:t>
            </w:r>
          </w:p>
        </w:tc>
      </w:tr>
      <w:tr w:rsidR="00704CDB" w:rsidRPr="004A01A0" w14:paraId="744E39C7" w14:textId="77777777" w:rsidTr="002265AE">
        <w:trPr>
          <w:trHeight w:val="152"/>
        </w:trPr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BFA9C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A0F83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CA17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A25B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B5A45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2E169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E328A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B738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2A613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A12B9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D2BBB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38DAE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F49DD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94A6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8C3D56">
              <w:rPr>
                <w:sz w:val="16"/>
                <w:szCs w:val="16"/>
              </w:rPr>
              <w:t>15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9DC3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16.54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2C9E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10.72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56A9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9.71</w:t>
            </w:r>
          </w:p>
        </w:tc>
      </w:tr>
      <w:tr w:rsidR="00704CDB" w:rsidRPr="004A01A0" w14:paraId="53BF528F" w14:textId="77777777" w:rsidTr="002265AE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B83D2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LEO-1200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0B4B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30 deg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72DC4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Option 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72E0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DL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AB779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32.55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D43FE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-31.62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5976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FD2D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7841C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164.49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3FB10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8D4B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7973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E65B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DFAB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8C3D56">
              <w:rPr>
                <w:sz w:val="16"/>
                <w:szCs w:val="16"/>
              </w:rPr>
              <w:t>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555D8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7.19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3E8C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1.66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B5D19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0.59</w:t>
            </w:r>
          </w:p>
        </w:tc>
      </w:tr>
      <w:tr w:rsidR="00704CDB" w:rsidRPr="004A01A0" w14:paraId="1AF8603D" w14:textId="77777777" w:rsidTr="002265AE">
        <w:trPr>
          <w:trHeight w:val="154"/>
        </w:trPr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F26EA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LEO-1200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DF96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30 deg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4BA5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Option 1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BDBB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UL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58AA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-7.00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78A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1.10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D9087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AE754B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6879A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164.49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CF21D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3433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C776B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3D7A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6A07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8C3D56">
              <w:rPr>
                <w:sz w:val="16"/>
                <w:szCs w:val="16"/>
              </w:rPr>
              <w:t>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805B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0.36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1FF6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1.05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18C7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-2.32</w:t>
            </w:r>
          </w:p>
        </w:tc>
      </w:tr>
      <w:tr w:rsidR="00704CDB" w:rsidRPr="004A01A0" w14:paraId="621D7991" w14:textId="77777777" w:rsidTr="002265AE">
        <w:trPr>
          <w:trHeight w:val="152"/>
        </w:trPr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C4C0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8C341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775B8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BFD46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00959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36789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7D931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4389D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CDD24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C7C86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227B3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9E428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29C2F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A61E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8C3D56">
              <w:rPr>
                <w:sz w:val="16"/>
                <w:szCs w:val="16"/>
              </w:rPr>
              <w:t>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AE3C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3.37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E567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1.05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5D55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-0.95</w:t>
            </w:r>
          </w:p>
        </w:tc>
      </w:tr>
      <w:tr w:rsidR="00704CDB" w:rsidRPr="004A01A0" w14:paraId="4B0DDC74" w14:textId="77777777" w:rsidTr="002265AE">
        <w:trPr>
          <w:trHeight w:val="152"/>
        </w:trPr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9AE7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409F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F026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4BA39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8DD13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5D680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2D9F8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E765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9E189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E286D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1A768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FF109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EBF35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4566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8C3D56">
              <w:rPr>
                <w:sz w:val="16"/>
                <w:szCs w:val="16"/>
              </w:rPr>
              <w:t>15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1853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11.15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D974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1.05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24EA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</w:rPr>
            </w:pPr>
            <w:r w:rsidRPr="004A01A0">
              <w:rPr>
                <w:sz w:val="16"/>
                <w:szCs w:val="16"/>
              </w:rPr>
              <w:t>0.65</w:t>
            </w:r>
          </w:p>
        </w:tc>
      </w:tr>
      <w:tr w:rsidR="00704CDB" w:rsidRPr="004A01A0" w14:paraId="21303D62" w14:textId="77777777" w:rsidTr="002265AE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F37DD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LEO-1200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FE70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30 deg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3F0EC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Option 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E463B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DL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1D9F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27.78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254F3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-31.62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1AF3D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A382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7EE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164.49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5509C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24677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61C3F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66EA2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1D36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6</w:t>
            </w:r>
            <w:r w:rsidRPr="008C3D56">
              <w:rPr>
                <w:sz w:val="16"/>
                <w:szCs w:val="16"/>
              </w:rP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6AB8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7.19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B0755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10.65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36B3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5.57</w:t>
            </w:r>
          </w:p>
        </w:tc>
      </w:tr>
      <w:tr w:rsidR="00704CDB" w:rsidRPr="004A01A0" w14:paraId="077048A3" w14:textId="77777777" w:rsidTr="002265AE">
        <w:trPr>
          <w:trHeight w:val="70"/>
        </w:trPr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8F99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LEO-1200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4C6DC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30 deg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BD7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Option 2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5186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>U</w:t>
            </w: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L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9415E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>-7.00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B320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>1.10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B5C2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292DE" w14:textId="77777777" w:rsidR="00704CDB" w:rsidRPr="008C3D56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91BC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164.49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6B1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4E9B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6B93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9A305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3142BD">
              <w:rPr>
                <w:rFonts w:eastAsia="SimSun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CEA3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8C3D56">
              <w:rPr>
                <w:sz w:val="16"/>
                <w:szCs w:val="16"/>
              </w:rPr>
              <w:t>180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F231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0.36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3DBC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10.54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1990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-0.04</w:t>
            </w:r>
          </w:p>
        </w:tc>
      </w:tr>
      <w:tr w:rsidR="00704CDB" w:rsidRPr="004A01A0" w14:paraId="13F753D5" w14:textId="77777777" w:rsidTr="002265AE">
        <w:trPr>
          <w:trHeight w:val="69"/>
        </w:trPr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45D7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744E2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A9500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3076D" w14:textId="77777777" w:rsidR="00704CDB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0C60E" w14:textId="77777777" w:rsidR="00704CDB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AB850" w14:textId="77777777" w:rsidR="00704CDB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DBBDE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CEF38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1FA55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D5130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09520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5BBAC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DA786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AB0E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8C3D56">
              <w:rPr>
                <w:sz w:val="16"/>
                <w:szCs w:val="16"/>
              </w:rPr>
              <w:t>90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F6CD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3.37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F195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10.54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DC89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2.61</w:t>
            </w:r>
          </w:p>
        </w:tc>
      </w:tr>
      <w:tr w:rsidR="00704CDB" w:rsidRPr="004A01A0" w14:paraId="0D2FAA18" w14:textId="77777777" w:rsidTr="002265AE">
        <w:trPr>
          <w:trHeight w:val="69"/>
        </w:trPr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7C09D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4FD48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5A07A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42AF" w14:textId="77777777" w:rsidR="00704CDB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D0FA9" w14:textId="77777777" w:rsidR="00704CDB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EA94D" w14:textId="77777777" w:rsidR="00704CDB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1BFD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B4C0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B2575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8CF26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FAFE2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B4B18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C90F7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24E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8C3D56">
              <w:rPr>
                <w:sz w:val="16"/>
                <w:szCs w:val="16"/>
              </w:rPr>
              <w:t>15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9AB7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11.15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2330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10.54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D7EF" w14:textId="77777777" w:rsidR="00704CDB" w:rsidRPr="004A01A0" w:rsidRDefault="00704CDB" w:rsidP="002265AE">
            <w:pPr>
              <w:widowControl/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 w:rsidRPr="004A01A0">
              <w:rPr>
                <w:sz w:val="16"/>
                <w:szCs w:val="16"/>
              </w:rPr>
              <w:t>7.83</w:t>
            </w:r>
          </w:p>
        </w:tc>
      </w:tr>
      <w:tr w:rsidR="00704CDB" w:rsidRPr="008C3D56" w14:paraId="0FE95C92" w14:textId="77777777" w:rsidTr="002265AE">
        <w:trPr>
          <w:trHeight w:val="277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0C05" w14:textId="77777777" w:rsidR="00704CDB" w:rsidRDefault="00704CDB" w:rsidP="002265AE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SimSun"/>
                <w:b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b/>
                <w:sz w:val="16"/>
                <w:szCs w:val="16"/>
                <w:lang w:val="en-US" w:eastAsia="zh-CN"/>
              </w:rPr>
              <w:t>Note 1: DL EIRP is calculated by EIRP density in [2] and system bandwidth</w:t>
            </w:r>
          </w:p>
          <w:p w14:paraId="3BE30996" w14:textId="77777777" w:rsidR="00704CDB" w:rsidRDefault="00704CDB" w:rsidP="002265AE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SimSun"/>
                <w:b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b/>
                <w:sz w:val="16"/>
                <w:szCs w:val="16"/>
                <w:lang w:val="en-US" w:eastAsia="zh-CN"/>
              </w:rPr>
              <w:t>Note 2: Channel bandwidth of 1-tone, 6-tone and 12-tone of 15kHz for UL are taken as examples</w:t>
            </w:r>
          </w:p>
          <w:p w14:paraId="0FF39D61" w14:textId="77777777" w:rsidR="00704CDB" w:rsidRPr="003142BD" w:rsidRDefault="00704CDB" w:rsidP="002265AE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SimSun"/>
                <w:b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b/>
                <w:sz w:val="16"/>
                <w:szCs w:val="16"/>
                <w:lang w:val="en-US" w:eastAsia="zh-CN"/>
              </w:rPr>
              <w:t>Note 3: Repetition number is one</w:t>
            </w:r>
          </w:p>
        </w:tc>
      </w:tr>
    </w:tbl>
    <w:p w14:paraId="72733737" w14:textId="77777777" w:rsidR="00704CDB" w:rsidRPr="006A6704" w:rsidRDefault="00704CDB"/>
    <w:p w14:paraId="491A2FD1" w14:textId="77777777" w:rsidR="00704CDB" w:rsidRPr="00F43CDF" w:rsidRDefault="00704CDB">
      <w:pPr>
        <w:rPr>
          <w:lang w:val="en-US"/>
        </w:rPr>
      </w:pPr>
    </w:p>
    <w:sectPr w:rsidR="00704CDB" w:rsidRPr="00F43CDF" w:rsidSect="00AE537A"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B80D67" w14:textId="77777777" w:rsidR="00996883" w:rsidRDefault="00996883" w:rsidP="005B0279">
      <w:pPr>
        <w:spacing w:after="0"/>
      </w:pPr>
      <w:r>
        <w:separator/>
      </w:r>
    </w:p>
  </w:endnote>
  <w:endnote w:type="continuationSeparator" w:id="0">
    <w:p w14:paraId="644E6FA6" w14:textId="77777777" w:rsidR="00996883" w:rsidRDefault="00996883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68274A" w14:textId="77777777" w:rsidR="00996883" w:rsidRDefault="00996883" w:rsidP="005B0279">
      <w:pPr>
        <w:spacing w:after="0"/>
      </w:pPr>
      <w:r>
        <w:separator/>
      </w:r>
    </w:p>
  </w:footnote>
  <w:footnote w:type="continuationSeparator" w:id="0">
    <w:p w14:paraId="5B00DA65" w14:textId="77777777" w:rsidR="00996883" w:rsidRDefault="00996883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8319A"/>
    <w:multiLevelType w:val="hybridMultilevel"/>
    <w:tmpl w:val="C26A15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BC0FFE"/>
    <w:multiLevelType w:val="hybridMultilevel"/>
    <w:tmpl w:val="351E2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023D0"/>
    <w:multiLevelType w:val="hybridMultilevel"/>
    <w:tmpl w:val="4798FA54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SimSun" w:eastAsia="Times New Roma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411"/>
        </w:tabs>
        <w:ind w:left="341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3CF5363"/>
    <w:multiLevelType w:val="hybridMultilevel"/>
    <w:tmpl w:val="58E01DC2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8" w15:restartNumberingAfterBreak="0">
    <w:nsid w:val="3BE625E7"/>
    <w:multiLevelType w:val="hybridMultilevel"/>
    <w:tmpl w:val="7B54A422"/>
    <w:lvl w:ilvl="0" w:tplc="0409000B">
      <w:start w:val="1"/>
      <w:numFmt w:val="bullet"/>
      <w:lvlText w:val=""/>
      <w:lvlJc w:val="left"/>
      <w:pPr>
        <w:ind w:left="144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D7D2A41"/>
    <w:multiLevelType w:val="hybridMultilevel"/>
    <w:tmpl w:val="77D49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43C5E"/>
    <w:multiLevelType w:val="hybridMultilevel"/>
    <w:tmpl w:val="8828F21E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SimSun" w:eastAsia="Times New Roman" w:hAnsi="SimSu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C73988"/>
    <w:multiLevelType w:val="hybridMultilevel"/>
    <w:tmpl w:val="8F68F1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DF3AB5"/>
    <w:multiLevelType w:val="hybridMultilevel"/>
    <w:tmpl w:val="231C3E30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D10EA"/>
    <w:multiLevelType w:val="hybridMultilevel"/>
    <w:tmpl w:val="01A2E078"/>
    <w:lvl w:ilvl="0" w:tplc="8A7E676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C895907"/>
    <w:multiLevelType w:val="hybridMultilevel"/>
    <w:tmpl w:val="3D6823E6"/>
    <w:lvl w:ilvl="0" w:tplc="B518CF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1E6C4D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28C7E9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7D8D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3947C68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E74FB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44268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1CB2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E0688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7D671D39"/>
    <w:multiLevelType w:val="hybridMultilevel"/>
    <w:tmpl w:val="741614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10"/>
  </w:num>
  <w:num w:numId="5">
    <w:abstractNumId w:val="7"/>
  </w:num>
  <w:num w:numId="6">
    <w:abstractNumId w:val="6"/>
  </w:num>
  <w:num w:numId="7">
    <w:abstractNumId w:val="12"/>
  </w:num>
  <w:num w:numId="8">
    <w:abstractNumId w:val="8"/>
  </w:num>
  <w:num w:numId="9">
    <w:abstractNumId w:val="15"/>
  </w:num>
  <w:num w:numId="10">
    <w:abstractNumId w:val="7"/>
  </w:num>
  <w:num w:numId="11">
    <w:abstractNumId w:val="13"/>
  </w:num>
  <w:num w:numId="12">
    <w:abstractNumId w:val="3"/>
  </w:num>
  <w:num w:numId="13">
    <w:abstractNumId w:val="11"/>
  </w:num>
  <w:num w:numId="14">
    <w:abstractNumId w:val="4"/>
  </w:num>
  <w:num w:numId="15">
    <w:abstractNumId w:val="9"/>
  </w:num>
  <w:num w:numId="16">
    <w:abstractNumId w:val="5"/>
  </w:num>
  <w:num w:numId="17">
    <w:abstractNumId w:val="1"/>
  </w:num>
  <w:num w:numId="18">
    <w:abstractNumId w:val="7"/>
  </w:num>
  <w:num w:numId="19">
    <w:abstractNumId w:val="2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615"/>
    <w:rsid w:val="00001E6C"/>
    <w:rsid w:val="00004F22"/>
    <w:rsid w:val="000106F8"/>
    <w:rsid w:val="000166DF"/>
    <w:rsid w:val="00023048"/>
    <w:rsid w:val="00027912"/>
    <w:rsid w:val="00042C78"/>
    <w:rsid w:val="0004774C"/>
    <w:rsid w:val="00052342"/>
    <w:rsid w:val="000659C6"/>
    <w:rsid w:val="00065DAA"/>
    <w:rsid w:val="00076A38"/>
    <w:rsid w:val="0007746C"/>
    <w:rsid w:val="00090D94"/>
    <w:rsid w:val="00092A4C"/>
    <w:rsid w:val="000B209D"/>
    <w:rsid w:val="000B38F4"/>
    <w:rsid w:val="000C6D89"/>
    <w:rsid w:val="000D3453"/>
    <w:rsid w:val="000D648F"/>
    <w:rsid w:val="000D6F42"/>
    <w:rsid w:val="000D7185"/>
    <w:rsid w:val="000E078A"/>
    <w:rsid w:val="000E29EA"/>
    <w:rsid w:val="000F62A5"/>
    <w:rsid w:val="000F67D6"/>
    <w:rsid w:val="001057ED"/>
    <w:rsid w:val="00106B36"/>
    <w:rsid w:val="0011591F"/>
    <w:rsid w:val="001217E4"/>
    <w:rsid w:val="00123105"/>
    <w:rsid w:val="0012476E"/>
    <w:rsid w:val="0012608F"/>
    <w:rsid w:val="00130851"/>
    <w:rsid w:val="001355F4"/>
    <w:rsid w:val="001473C6"/>
    <w:rsid w:val="00153B38"/>
    <w:rsid w:val="001565FB"/>
    <w:rsid w:val="0016128A"/>
    <w:rsid w:val="00165B9C"/>
    <w:rsid w:val="00167EBF"/>
    <w:rsid w:val="00170068"/>
    <w:rsid w:val="00174257"/>
    <w:rsid w:val="00177A68"/>
    <w:rsid w:val="00194BEF"/>
    <w:rsid w:val="001A1849"/>
    <w:rsid w:val="001A3EFE"/>
    <w:rsid w:val="001A707C"/>
    <w:rsid w:val="001A7799"/>
    <w:rsid w:val="001B4FCA"/>
    <w:rsid w:val="001C5A83"/>
    <w:rsid w:val="001C7C93"/>
    <w:rsid w:val="001D76F6"/>
    <w:rsid w:val="001E039A"/>
    <w:rsid w:val="001E1A47"/>
    <w:rsid w:val="001E28A5"/>
    <w:rsid w:val="001E3187"/>
    <w:rsid w:val="001E4851"/>
    <w:rsid w:val="001E4D08"/>
    <w:rsid w:val="001E6B97"/>
    <w:rsid w:val="001F2A91"/>
    <w:rsid w:val="00204179"/>
    <w:rsid w:val="00206EF0"/>
    <w:rsid w:val="00220259"/>
    <w:rsid w:val="002203A6"/>
    <w:rsid w:val="002265AE"/>
    <w:rsid w:val="00245C2C"/>
    <w:rsid w:val="00251820"/>
    <w:rsid w:val="00254EE3"/>
    <w:rsid w:val="0025599A"/>
    <w:rsid w:val="00255C43"/>
    <w:rsid w:val="0025771C"/>
    <w:rsid w:val="00265B0F"/>
    <w:rsid w:val="00266657"/>
    <w:rsid w:val="00267904"/>
    <w:rsid w:val="00272B42"/>
    <w:rsid w:val="00273DA0"/>
    <w:rsid w:val="0027432D"/>
    <w:rsid w:val="00275D73"/>
    <w:rsid w:val="002978B6"/>
    <w:rsid w:val="002A1442"/>
    <w:rsid w:val="002A1AA3"/>
    <w:rsid w:val="002A26CB"/>
    <w:rsid w:val="002B2B69"/>
    <w:rsid w:val="002B3B37"/>
    <w:rsid w:val="002B6626"/>
    <w:rsid w:val="002C1806"/>
    <w:rsid w:val="002C41D4"/>
    <w:rsid w:val="002C4AD5"/>
    <w:rsid w:val="002D1D3C"/>
    <w:rsid w:val="002E235C"/>
    <w:rsid w:val="002E3FE4"/>
    <w:rsid w:val="002F3503"/>
    <w:rsid w:val="002F6465"/>
    <w:rsid w:val="003001CC"/>
    <w:rsid w:val="0030421E"/>
    <w:rsid w:val="00306691"/>
    <w:rsid w:val="003142BD"/>
    <w:rsid w:val="00315D3C"/>
    <w:rsid w:val="00316C7C"/>
    <w:rsid w:val="0032204C"/>
    <w:rsid w:val="00324778"/>
    <w:rsid w:val="00327A83"/>
    <w:rsid w:val="00333EE1"/>
    <w:rsid w:val="00334B46"/>
    <w:rsid w:val="003455B0"/>
    <w:rsid w:val="00347500"/>
    <w:rsid w:val="00352ECF"/>
    <w:rsid w:val="00356A2B"/>
    <w:rsid w:val="00362F57"/>
    <w:rsid w:val="0037123A"/>
    <w:rsid w:val="0037470B"/>
    <w:rsid w:val="00383C38"/>
    <w:rsid w:val="0038634F"/>
    <w:rsid w:val="003913DC"/>
    <w:rsid w:val="00391594"/>
    <w:rsid w:val="003943F2"/>
    <w:rsid w:val="003A6A58"/>
    <w:rsid w:val="003B0762"/>
    <w:rsid w:val="003B3EBB"/>
    <w:rsid w:val="003B4765"/>
    <w:rsid w:val="003C02B0"/>
    <w:rsid w:val="003C701E"/>
    <w:rsid w:val="003D1454"/>
    <w:rsid w:val="003E6596"/>
    <w:rsid w:val="00412E6C"/>
    <w:rsid w:val="004143E8"/>
    <w:rsid w:val="00414759"/>
    <w:rsid w:val="00417669"/>
    <w:rsid w:val="00420562"/>
    <w:rsid w:val="00423902"/>
    <w:rsid w:val="004435FD"/>
    <w:rsid w:val="004517C5"/>
    <w:rsid w:val="00451C7E"/>
    <w:rsid w:val="00452D94"/>
    <w:rsid w:val="004601CE"/>
    <w:rsid w:val="00476766"/>
    <w:rsid w:val="00480D79"/>
    <w:rsid w:val="00482B74"/>
    <w:rsid w:val="0048398B"/>
    <w:rsid w:val="00484078"/>
    <w:rsid w:val="00484CEE"/>
    <w:rsid w:val="00493AF5"/>
    <w:rsid w:val="00497A85"/>
    <w:rsid w:val="004A01A0"/>
    <w:rsid w:val="004B4A56"/>
    <w:rsid w:val="004B5129"/>
    <w:rsid w:val="004B573C"/>
    <w:rsid w:val="004B768D"/>
    <w:rsid w:val="004C19EF"/>
    <w:rsid w:val="004C3D7C"/>
    <w:rsid w:val="004C5727"/>
    <w:rsid w:val="004D06C4"/>
    <w:rsid w:val="004D0A09"/>
    <w:rsid w:val="004D5DA0"/>
    <w:rsid w:val="004E098B"/>
    <w:rsid w:val="004E7B82"/>
    <w:rsid w:val="004F3088"/>
    <w:rsid w:val="00506339"/>
    <w:rsid w:val="00515301"/>
    <w:rsid w:val="005168C7"/>
    <w:rsid w:val="005235DC"/>
    <w:rsid w:val="00524F96"/>
    <w:rsid w:val="00527863"/>
    <w:rsid w:val="00530E5A"/>
    <w:rsid w:val="00534758"/>
    <w:rsid w:val="005400DA"/>
    <w:rsid w:val="00546F4C"/>
    <w:rsid w:val="00553EE0"/>
    <w:rsid w:val="00556621"/>
    <w:rsid w:val="00557EB2"/>
    <w:rsid w:val="00561BEC"/>
    <w:rsid w:val="0056214A"/>
    <w:rsid w:val="005671FF"/>
    <w:rsid w:val="00573E7C"/>
    <w:rsid w:val="00585A24"/>
    <w:rsid w:val="00585CE3"/>
    <w:rsid w:val="00586A42"/>
    <w:rsid w:val="005A56DA"/>
    <w:rsid w:val="005B0279"/>
    <w:rsid w:val="005B2939"/>
    <w:rsid w:val="005B3DD1"/>
    <w:rsid w:val="005C26BC"/>
    <w:rsid w:val="005C2BA9"/>
    <w:rsid w:val="005E1860"/>
    <w:rsid w:val="005E2DF4"/>
    <w:rsid w:val="005E48C2"/>
    <w:rsid w:val="005E6CDD"/>
    <w:rsid w:val="005F2F78"/>
    <w:rsid w:val="005F5168"/>
    <w:rsid w:val="00602E3F"/>
    <w:rsid w:val="00621C6F"/>
    <w:rsid w:val="0062774E"/>
    <w:rsid w:val="00640A9A"/>
    <w:rsid w:val="00641B4D"/>
    <w:rsid w:val="00645AB9"/>
    <w:rsid w:val="00645CF9"/>
    <w:rsid w:val="006460A2"/>
    <w:rsid w:val="00647366"/>
    <w:rsid w:val="00647EC5"/>
    <w:rsid w:val="0066209F"/>
    <w:rsid w:val="00663A21"/>
    <w:rsid w:val="00673941"/>
    <w:rsid w:val="0067772B"/>
    <w:rsid w:val="006861BB"/>
    <w:rsid w:val="00691C1E"/>
    <w:rsid w:val="00693B44"/>
    <w:rsid w:val="006A5C8E"/>
    <w:rsid w:val="006A6704"/>
    <w:rsid w:val="006B0866"/>
    <w:rsid w:val="006B5124"/>
    <w:rsid w:val="006B687E"/>
    <w:rsid w:val="006B6F43"/>
    <w:rsid w:val="006D6757"/>
    <w:rsid w:val="006D7BE6"/>
    <w:rsid w:val="006E0206"/>
    <w:rsid w:val="006E32A0"/>
    <w:rsid w:val="006E696C"/>
    <w:rsid w:val="006E76FF"/>
    <w:rsid w:val="006F4FD5"/>
    <w:rsid w:val="006F679A"/>
    <w:rsid w:val="006F7C08"/>
    <w:rsid w:val="00701500"/>
    <w:rsid w:val="007019CF"/>
    <w:rsid w:val="00704CDB"/>
    <w:rsid w:val="00721D60"/>
    <w:rsid w:val="00722187"/>
    <w:rsid w:val="007261F3"/>
    <w:rsid w:val="00726F49"/>
    <w:rsid w:val="007344DB"/>
    <w:rsid w:val="00746B53"/>
    <w:rsid w:val="00750585"/>
    <w:rsid w:val="0075079D"/>
    <w:rsid w:val="0076149E"/>
    <w:rsid w:val="00761735"/>
    <w:rsid w:val="00762CCB"/>
    <w:rsid w:val="00766A23"/>
    <w:rsid w:val="00767A73"/>
    <w:rsid w:val="00767D3D"/>
    <w:rsid w:val="00772C1A"/>
    <w:rsid w:val="00782F9A"/>
    <w:rsid w:val="00785CAE"/>
    <w:rsid w:val="0078768E"/>
    <w:rsid w:val="007A34C7"/>
    <w:rsid w:val="007A546D"/>
    <w:rsid w:val="007A735C"/>
    <w:rsid w:val="007B11C9"/>
    <w:rsid w:val="007B1A75"/>
    <w:rsid w:val="007B65E2"/>
    <w:rsid w:val="007C2EA8"/>
    <w:rsid w:val="007C599B"/>
    <w:rsid w:val="007D398F"/>
    <w:rsid w:val="007E259C"/>
    <w:rsid w:val="007F1CDF"/>
    <w:rsid w:val="007F4A34"/>
    <w:rsid w:val="007F6B39"/>
    <w:rsid w:val="00805ECE"/>
    <w:rsid w:val="0080723A"/>
    <w:rsid w:val="00807B8F"/>
    <w:rsid w:val="0081025C"/>
    <w:rsid w:val="00811923"/>
    <w:rsid w:val="00811B39"/>
    <w:rsid w:val="00821182"/>
    <w:rsid w:val="00823152"/>
    <w:rsid w:val="00827D06"/>
    <w:rsid w:val="00831E4B"/>
    <w:rsid w:val="0083502A"/>
    <w:rsid w:val="0084107E"/>
    <w:rsid w:val="00845582"/>
    <w:rsid w:val="00845611"/>
    <w:rsid w:val="00846B90"/>
    <w:rsid w:val="00851532"/>
    <w:rsid w:val="0085246C"/>
    <w:rsid w:val="008742F6"/>
    <w:rsid w:val="00874722"/>
    <w:rsid w:val="008771B4"/>
    <w:rsid w:val="00877613"/>
    <w:rsid w:val="008813AE"/>
    <w:rsid w:val="00882E02"/>
    <w:rsid w:val="0089059D"/>
    <w:rsid w:val="00891D5A"/>
    <w:rsid w:val="00897160"/>
    <w:rsid w:val="0089777D"/>
    <w:rsid w:val="008A5E64"/>
    <w:rsid w:val="008C1B3E"/>
    <w:rsid w:val="008C3D56"/>
    <w:rsid w:val="008C4762"/>
    <w:rsid w:val="008D5CB0"/>
    <w:rsid w:val="008D5F1D"/>
    <w:rsid w:val="008D63B7"/>
    <w:rsid w:val="008E06C1"/>
    <w:rsid w:val="008F42FB"/>
    <w:rsid w:val="008F5A19"/>
    <w:rsid w:val="009025B6"/>
    <w:rsid w:val="009052C5"/>
    <w:rsid w:val="00905785"/>
    <w:rsid w:val="00913027"/>
    <w:rsid w:val="00917E87"/>
    <w:rsid w:val="00923413"/>
    <w:rsid w:val="009312F8"/>
    <w:rsid w:val="009355C5"/>
    <w:rsid w:val="00936338"/>
    <w:rsid w:val="009412D7"/>
    <w:rsid w:val="00942A0C"/>
    <w:rsid w:val="0095444A"/>
    <w:rsid w:val="00957B53"/>
    <w:rsid w:val="00957F19"/>
    <w:rsid w:val="00967702"/>
    <w:rsid w:val="00970C52"/>
    <w:rsid w:val="00971B50"/>
    <w:rsid w:val="0098338F"/>
    <w:rsid w:val="00983E3B"/>
    <w:rsid w:val="009950DF"/>
    <w:rsid w:val="00996883"/>
    <w:rsid w:val="00997A6E"/>
    <w:rsid w:val="009A523A"/>
    <w:rsid w:val="009A53E3"/>
    <w:rsid w:val="009B324F"/>
    <w:rsid w:val="009B4E0C"/>
    <w:rsid w:val="009B7808"/>
    <w:rsid w:val="009C121D"/>
    <w:rsid w:val="009C2BE5"/>
    <w:rsid w:val="009C6E08"/>
    <w:rsid w:val="009C7639"/>
    <w:rsid w:val="009E0983"/>
    <w:rsid w:val="009E2D6B"/>
    <w:rsid w:val="009E67F4"/>
    <w:rsid w:val="009F31A0"/>
    <w:rsid w:val="009F41D4"/>
    <w:rsid w:val="009F526E"/>
    <w:rsid w:val="00A01C68"/>
    <w:rsid w:val="00A03199"/>
    <w:rsid w:val="00A03422"/>
    <w:rsid w:val="00A13AE6"/>
    <w:rsid w:val="00A2254F"/>
    <w:rsid w:val="00A2380B"/>
    <w:rsid w:val="00A31310"/>
    <w:rsid w:val="00A31BA4"/>
    <w:rsid w:val="00A33BF4"/>
    <w:rsid w:val="00A36479"/>
    <w:rsid w:val="00A56BAD"/>
    <w:rsid w:val="00A61EAB"/>
    <w:rsid w:val="00A6330D"/>
    <w:rsid w:val="00A65F79"/>
    <w:rsid w:val="00A67B67"/>
    <w:rsid w:val="00A70A8C"/>
    <w:rsid w:val="00A75676"/>
    <w:rsid w:val="00A75ADD"/>
    <w:rsid w:val="00A800DF"/>
    <w:rsid w:val="00A80DF8"/>
    <w:rsid w:val="00A91089"/>
    <w:rsid w:val="00A92D24"/>
    <w:rsid w:val="00A93830"/>
    <w:rsid w:val="00AA4102"/>
    <w:rsid w:val="00AB74EB"/>
    <w:rsid w:val="00AD1753"/>
    <w:rsid w:val="00AD3821"/>
    <w:rsid w:val="00AD4EA6"/>
    <w:rsid w:val="00AD53FE"/>
    <w:rsid w:val="00AE1C69"/>
    <w:rsid w:val="00AE3252"/>
    <w:rsid w:val="00AE537A"/>
    <w:rsid w:val="00AF1357"/>
    <w:rsid w:val="00AF34DB"/>
    <w:rsid w:val="00AF43C1"/>
    <w:rsid w:val="00AF6B0B"/>
    <w:rsid w:val="00B16F32"/>
    <w:rsid w:val="00B27623"/>
    <w:rsid w:val="00B3148C"/>
    <w:rsid w:val="00B32315"/>
    <w:rsid w:val="00B44B49"/>
    <w:rsid w:val="00B45ABC"/>
    <w:rsid w:val="00B52C1B"/>
    <w:rsid w:val="00B56C7E"/>
    <w:rsid w:val="00B570B6"/>
    <w:rsid w:val="00B62D4C"/>
    <w:rsid w:val="00B65284"/>
    <w:rsid w:val="00B704C8"/>
    <w:rsid w:val="00B8053F"/>
    <w:rsid w:val="00B807D2"/>
    <w:rsid w:val="00B86ED0"/>
    <w:rsid w:val="00B9155F"/>
    <w:rsid w:val="00B94340"/>
    <w:rsid w:val="00BA22B7"/>
    <w:rsid w:val="00BA367D"/>
    <w:rsid w:val="00BA3C76"/>
    <w:rsid w:val="00BB0645"/>
    <w:rsid w:val="00BB45DF"/>
    <w:rsid w:val="00BB686F"/>
    <w:rsid w:val="00BB6BFD"/>
    <w:rsid w:val="00BC025D"/>
    <w:rsid w:val="00BC0D1A"/>
    <w:rsid w:val="00BC2E0F"/>
    <w:rsid w:val="00BC74A1"/>
    <w:rsid w:val="00BC76D3"/>
    <w:rsid w:val="00BC79D4"/>
    <w:rsid w:val="00BD0099"/>
    <w:rsid w:val="00BD61EF"/>
    <w:rsid w:val="00BE077D"/>
    <w:rsid w:val="00BE5887"/>
    <w:rsid w:val="00BE7734"/>
    <w:rsid w:val="00BF0EF2"/>
    <w:rsid w:val="00BF4299"/>
    <w:rsid w:val="00BF4BEF"/>
    <w:rsid w:val="00BF612D"/>
    <w:rsid w:val="00BF6ED1"/>
    <w:rsid w:val="00BF706F"/>
    <w:rsid w:val="00C04E45"/>
    <w:rsid w:val="00C0519D"/>
    <w:rsid w:val="00C0563A"/>
    <w:rsid w:val="00C10C34"/>
    <w:rsid w:val="00C156FA"/>
    <w:rsid w:val="00C20BA5"/>
    <w:rsid w:val="00C224A9"/>
    <w:rsid w:val="00C30833"/>
    <w:rsid w:val="00C318EC"/>
    <w:rsid w:val="00C44360"/>
    <w:rsid w:val="00C445B5"/>
    <w:rsid w:val="00C46643"/>
    <w:rsid w:val="00C52427"/>
    <w:rsid w:val="00C5319D"/>
    <w:rsid w:val="00C543BB"/>
    <w:rsid w:val="00C56F91"/>
    <w:rsid w:val="00C57473"/>
    <w:rsid w:val="00C6676A"/>
    <w:rsid w:val="00C66F57"/>
    <w:rsid w:val="00C77258"/>
    <w:rsid w:val="00C82168"/>
    <w:rsid w:val="00C85828"/>
    <w:rsid w:val="00C86EC0"/>
    <w:rsid w:val="00C92D65"/>
    <w:rsid w:val="00C931F8"/>
    <w:rsid w:val="00C94B38"/>
    <w:rsid w:val="00C95334"/>
    <w:rsid w:val="00C96F39"/>
    <w:rsid w:val="00CA0C47"/>
    <w:rsid w:val="00CB6298"/>
    <w:rsid w:val="00CC024B"/>
    <w:rsid w:val="00CC0BD7"/>
    <w:rsid w:val="00CC16F4"/>
    <w:rsid w:val="00CC1F3A"/>
    <w:rsid w:val="00CC2901"/>
    <w:rsid w:val="00CD05C2"/>
    <w:rsid w:val="00CD1C8F"/>
    <w:rsid w:val="00CD2A70"/>
    <w:rsid w:val="00CD34FE"/>
    <w:rsid w:val="00CE1E67"/>
    <w:rsid w:val="00CE2B52"/>
    <w:rsid w:val="00CF068E"/>
    <w:rsid w:val="00CF2EE6"/>
    <w:rsid w:val="00CF30A8"/>
    <w:rsid w:val="00D039F2"/>
    <w:rsid w:val="00D03E05"/>
    <w:rsid w:val="00D04E9A"/>
    <w:rsid w:val="00D063B3"/>
    <w:rsid w:val="00D06D5F"/>
    <w:rsid w:val="00D07C25"/>
    <w:rsid w:val="00D16615"/>
    <w:rsid w:val="00D21294"/>
    <w:rsid w:val="00D2364C"/>
    <w:rsid w:val="00D24CBF"/>
    <w:rsid w:val="00D3052F"/>
    <w:rsid w:val="00D30BD6"/>
    <w:rsid w:val="00D30FB8"/>
    <w:rsid w:val="00D34B9E"/>
    <w:rsid w:val="00D46075"/>
    <w:rsid w:val="00D46F1B"/>
    <w:rsid w:val="00D542AA"/>
    <w:rsid w:val="00D55696"/>
    <w:rsid w:val="00D70C74"/>
    <w:rsid w:val="00D72C83"/>
    <w:rsid w:val="00D7378C"/>
    <w:rsid w:val="00D75715"/>
    <w:rsid w:val="00D75C21"/>
    <w:rsid w:val="00D761BD"/>
    <w:rsid w:val="00D767FB"/>
    <w:rsid w:val="00D76945"/>
    <w:rsid w:val="00D77A4B"/>
    <w:rsid w:val="00D80FF5"/>
    <w:rsid w:val="00D9569A"/>
    <w:rsid w:val="00D96E03"/>
    <w:rsid w:val="00DA0EB8"/>
    <w:rsid w:val="00DA1BE0"/>
    <w:rsid w:val="00DA5816"/>
    <w:rsid w:val="00DA7AC8"/>
    <w:rsid w:val="00DB4C08"/>
    <w:rsid w:val="00DC0ACD"/>
    <w:rsid w:val="00DC0BB3"/>
    <w:rsid w:val="00DC2E00"/>
    <w:rsid w:val="00DC6241"/>
    <w:rsid w:val="00DD65AE"/>
    <w:rsid w:val="00DD7CED"/>
    <w:rsid w:val="00DE24ED"/>
    <w:rsid w:val="00DE408F"/>
    <w:rsid w:val="00DF3641"/>
    <w:rsid w:val="00DF519E"/>
    <w:rsid w:val="00E00E41"/>
    <w:rsid w:val="00E10DC4"/>
    <w:rsid w:val="00E1400C"/>
    <w:rsid w:val="00E154EE"/>
    <w:rsid w:val="00E43527"/>
    <w:rsid w:val="00E44750"/>
    <w:rsid w:val="00E4600C"/>
    <w:rsid w:val="00E47B3D"/>
    <w:rsid w:val="00E52A0B"/>
    <w:rsid w:val="00E615F9"/>
    <w:rsid w:val="00E6191D"/>
    <w:rsid w:val="00E6716D"/>
    <w:rsid w:val="00E83C01"/>
    <w:rsid w:val="00E83D37"/>
    <w:rsid w:val="00E84F30"/>
    <w:rsid w:val="00E94E1D"/>
    <w:rsid w:val="00E954FD"/>
    <w:rsid w:val="00E96CC4"/>
    <w:rsid w:val="00E97546"/>
    <w:rsid w:val="00E977B6"/>
    <w:rsid w:val="00EA0392"/>
    <w:rsid w:val="00EA0486"/>
    <w:rsid w:val="00EA5BBE"/>
    <w:rsid w:val="00EA6C17"/>
    <w:rsid w:val="00EC1C57"/>
    <w:rsid w:val="00EC4AFB"/>
    <w:rsid w:val="00EC55AE"/>
    <w:rsid w:val="00EC57DC"/>
    <w:rsid w:val="00ED0CE0"/>
    <w:rsid w:val="00ED1222"/>
    <w:rsid w:val="00ED6DA5"/>
    <w:rsid w:val="00EE17AD"/>
    <w:rsid w:val="00F02900"/>
    <w:rsid w:val="00F039A3"/>
    <w:rsid w:val="00F10000"/>
    <w:rsid w:val="00F15392"/>
    <w:rsid w:val="00F1611B"/>
    <w:rsid w:val="00F169D3"/>
    <w:rsid w:val="00F204D1"/>
    <w:rsid w:val="00F20CF4"/>
    <w:rsid w:val="00F31C52"/>
    <w:rsid w:val="00F34CB8"/>
    <w:rsid w:val="00F40D65"/>
    <w:rsid w:val="00F43093"/>
    <w:rsid w:val="00F43CDF"/>
    <w:rsid w:val="00F47CBE"/>
    <w:rsid w:val="00F51BEB"/>
    <w:rsid w:val="00F55E1F"/>
    <w:rsid w:val="00F56ABC"/>
    <w:rsid w:val="00F612DE"/>
    <w:rsid w:val="00F62DB1"/>
    <w:rsid w:val="00F63F55"/>
    <w:rsid w:val="00F675BA"/>
    <w:rsid w:val="00F679E2"/>
    <w:rsid w:val="00F7244E"/>
    <w:rsid w:val="00F7499F"/>
    <w:rsid w:val="00F810C8"/>
    <w:rsid w:val="00F8223F"/>
    <w:rsid w:val="00F8231A"/>
    <w:rsid w:val="00F857E8"/>
    <w:rsid w:val="00F864EB"/>
    <w:rsid w:val="00FA1182"/>
    <w:rsid w:val="00FC7283"/>
    <w:rsid w:val="00FD0C92"/>
    <w:rsid w:val="00FD18A1"/>
    <w:rsid w:val="00FD1999"/>
    <w:rsid w:val="00FD3E9B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10859538-04CC-4DB6-B22E-6F8863200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661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D16615"/>
    <w:pPr>
      <w:numPr>
        <w:numId w:val="1"/>
      </w:numPr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unhideWhenUsed/>
    <w:qFormat/>
    <w:rsid w:val="00D16615"/>
    <w:pPr>
      <w:numPr>
        <w:ilvl w:val="1"/>
        <w:numId w:val="1"/>
      </w:numPr>
      <w:tabs>
        <w:tab w:val="clear" w:pos="3411"/>
        <w:tab w:val="num" w:pos="576"/>
      </w:tabs>
      <w:ind w:left="576"/>
      <w:outlineLvl w:val="1"/>
    </w:pPr>
    <w:rPr>
      <w:rFonts w:eastAsia="Times New Roman"/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SimSu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SimSun"/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semiHidden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semiHidden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D16615"/>
    <w:rPr>
      <w:rFonts w:ascii="Times New Roman" w:hAnsi="Times New Roman" w:cs="SimSu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D16615"/>
    <w:rPr>
      <w:rFonts w:ascii="Times New Roman" w:hAnsi="Times New Roman" w:cs="SimSu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rsid w:val="00D16615"/>
    <w:rPr>
      <w:rFonts w:ascii="Arial" w:hAnsi="Arial" w:cs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unhideWhenUsed/>
    <w:rsid w:val="00D1661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Normal"/>
    <w:uiPriority w:val="99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DefaultParagraphFont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800D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0D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0DF"/>
    <w:rPr>
      <w:rFonts w:ascii="Times New Roman" w:hAnsi="Times New Roman"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DefaultParagraphFont"/>
    <w:rsid w:val="00E4600C"/>
  </w:style>
  <w:style w:type="table" w:styleId="TableGrid">
    <w:name w:val="Table Grid"/>
    <w:basedOn w:val="TableNormal"/>
    <w:uiPriority w:val="39"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link w:val="Caption"/>
    <w:qFormat/>
    <w:rsid w:val="00E00E41"/>
    <w:rPr>
      <w:rFonts w:ascii="Times New Roman" w:eastAsia="SimSun" w:hAnsi="Times New Roman" w:cs="Times New Roman"/>
      <w:b/>
      <w:bCs/>
      <w:kern w:val="2"/>
      <w:sz w:val="20"/>
      <w:szCs w:val="20"/>
      <w:lang w:val="en-GB"/>
    </w:rPr>
  </w:style>
  <w:style w:type="paragraph" w:styleId="Caption">
    <w:name w:val="caption"/>
    <w:basedOn w:val="Normal"/>
    <w:next w:val="Normal"/>
    <w:link w:val="CaptionChar"/>
    <w:qFormat/>
    <w:rsid w:val="00E00E41"/>
    <w:pPr>
      <w:widowControl/>
      <w:snapToGrid w:val="0"/>
      <w:jc w:val="center"/>
    </w:pPr>
    <w:rPr>
      <w:rFonts w:eastAsia="SimSun"/>
      <w:b/>
      <w:bCs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505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25283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960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4689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8660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19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11785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1980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014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9594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077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7052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606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18713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25FEE-A592-407F-95C9-ED48F2AC0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1455</Words>
  <Characters>8298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Chenying (ying)</dc:creator>
  <cp:keywords/>
  <dc:description/>
  <cp:lastModifiedBy>Matthew Webbfinal</cp:lastModifiedBy>
  <cp:revision>12</cp:revision>
  <dcterms:created xsi:type="dcterms:W3CDTF">2020-10-23T10:31:00Z</dcterms:created>
  <dcterms:modified xsi:type="dcterms:W3CDTF">2020-10-23T14:06:00Z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(3)p8AIzEnoadFXxs+r9LUwEPrDw+TXWuXhxjXI+E7G7A57LRH0OohRZ1wTV8PqOd70GzRKr0+X
5HyfUW61nlDu0F/MQZOvE5r5PrvXoAT5N3cryB+SfvypFW5J1QmeQlKBsP5p0a5YBofO+tA5
4iosQIgQp3qavl3ArvYP3CMRqXWIgvPxE5CXkkB9+tssK3DwQz1BQ5VGYS4+qcR/jLZU7tEC
Dq1RXdm8e34/nheyWr</vt:lpwstr>
  </property>
  <property fmtid="{D5CDD505-2E9C-101B-9397-08002B2CF9AE}" pid="3" name="_2015_ms_pID_7253431">
    <vt:lpwstr>rXsrWj01GKa1REgtnLdTKM6IQ9OyE6k7V47QHthCjiC8zHUyeBNRUt
KtuXQz1ovPJMNMHDjMtzyxOJIswguHh0Byf6muBh1ew60zqkLZDeBkSHmruDw2iOEsVEhhxI
tWd+B8uQc16CjLaguFoQvUBJrFPRQ8deCsQtA70w9qhg+MvU9e4N+8DWYUMWoGwG/YoRuNvk
zyOQcpLHoNciADZ3GNFVYbYGqKmbWnOuMIQ5</vt:lpwstr>
  </property>
  <property fmtid="{D5CDD505-2E9C-101B-9397-08002B2CF9AE}" pid="4" name="_2015_ms_pID_7253432">
    <vt:lpwstr>yMVINB7kpcqDQ4raq7wNE5Q=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1603071784</vt:lpwstr>
  </property>
</Properties>
</file>