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ab"/>
        <w:keepNext/>
        <w:jc w:val="center"/>
      </w:pPr>
      <w:r w:rsidRPr="00D31E03">
        <w:t>Table 0: Summary of PUCCH coverage enhancement techniques and supporting companies</w:t>
      </w:r>
    </w:p>
    <w:tbl>
      <w:tblPr>
        <w:tblStyle w:val="a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w:t>
            </w:r>
            <w:proofErr w:type="spellStart"/>
            <w:r w:rsidRPr="00D31E03">
              <w:t>Interdigital</w:t>
            </w:r>
            <w:proofErr w:type="spellEnd"/>
            <w:r w:rsidRPr="00D31E03">
              <w:t>,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lastRenderedPageBreak/>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w:t>
            </w:r>
            <w:proofErr w:type="spellStart"/>
            <w:r w:rsidRPr="00D31E03">
              <w:t>Interdigital</w:t>
            </w:r>
            <w:proofErr w:type="spellEnd"/>
            <w:r w:rsidRPr="00D31E03">
              <w:t xml:space="preserve">,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xml:space="preserve">, </w:t>
            </w:r>
            <w:proofErr w:type="spellStart"/>
            <w:r w:rsidR="00EA7AAD" w:rsidRPr="00136C81">
              <w:t>Interdigital</w:t>
            </w:r>
            <w:proofErr w:type="spellEnd"/>
            <w:r w:rsidR="00EA7AAD" w:rsidRPr="00136C81">
              <w:t>,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w:t>
      </w:r>
      <w:proofErr w:type="gramStart"/>
      <w:r>
        <w:rPr>
          <w:lang w:val="en-GB"/>
        </w:rPr>
        <w:t>suggest</w:t>
      </w:r>
      <w:proofErr w:type="gramEnd"/>
      <w:r>
        <w:rPr>
          <w:lang w:val="en-GB"/>
        </w:rPr>
        <w:t xml:space="preserve">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af3"/>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9427013" w:rsidR="00F23A7C"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ab"/>
        <w:keepNext/>
        <w:jc w:val="center"/>
      </w:pPr>
      <w:r>
        <w:t xml:space="preserve">Table: </w:t>
      </w:r>
      <w:r w:rsidR="00AF4601">
        <w:t>serious technical concerns</w:t>
      </w:r>
      <w:r w:rsidRPr="00421FBF">
        <w:t xml:space="preserve"> on </w:t>
      </w:r>
      <w:r>
        <w:t>proposal 1</w:t>
      </w:r>
    </w:p>
    <w:tbl>
      <w:tblPr>
        <w:tblStyle w:val="a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rFonts w:hint="eastAsia"/>
                <w:lang w:eastAsia="zh-CN"/>
              </w:rPr>
            </w:pPr>
            <w:r>
              <w:rPr>
                <w:rFonts w:hint="eastAsia"/>
                <w:lang w:eastAsia="zh-CN"/>
              </w:rPr>
              <w:t>CATT</w:t>
            </w:r>
          </w:p>
        </w:tc>
        <w:tc>
          <w:tcPr>
            <w:tcW w:w="1800" w:type="dxa"/>
          </w:tcPr>
          <w:p w14:paraId="760B899F" w14:textId="43DD7B99" w:rsidR="000011F0" w:rsidRDefault="00392AA4" w:rsidP="00392AA4">
            <w:pPr>
              <w:rPr>
                <w:rFonts w:hint="eastAsia"/>
                <w:lang w:eastAsia="zh-CN"/>
              </w:rPr>
            </w:pPr>
            <w:r>
              <w:rPr>
                <w:rFonts w:hint="eastAsia"/>
                <w:lang w:eastAsia="zh-CN"/>
              </w:rPr>
              <w:t>Yes</w:t>
            </w:r>
          </w:p>
        </w:tc>
        <w:tc>
          <w:tcPr>
            <w:tcW w:w="5490" w:type="dxa"/>
          </w:tcPr>
          <w:p w14:paraId="33AB86AF" w14:textId="29F1D6EC" w:rsidR="000011F0" w:rsidRDefault="00392AA4" w:rsidP="00B73BB3">
            <w:pPr>
              <w:spacing w:before="0"/>
              <w:jc w:val="left"/>
              <w:rPr>
                <w:rFonts w:hint="eastAsia"/>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w:t>
            </w:r>
            <w:bookmarkStart w:id="7" w:name="_GoBack"/>
            <w:bookmarkEnd w:id="7"/>
            <w:r w:rsidR="00396E2E">
              <w:rPr>
                <w:rFonts w:hint="eastAsia"/>
                <w:lang w:eastAsia="zh-CN"/>
              </w:rPr>
              <w:t xml:space="preserve"> this issue.</w:t>
            </w:r>
          </w:p>
        </w:tc>
      </w:tr>
      <w:tr w:rsidR="000011F0" w14:paraId="38225BE0" w14:textId="77777777" w:rsidTr="000011F0">
        <w:trPr>
          <w:jc w:val="center"/>
        </w:trPr>
        <w:tc>
          <w:tcPr>
            <w:tcW w:w="1165" w:type="dxa"/>
          </w:tcPr>
          <w:p w14:paraId="4E569B98" w14:textId="77777777" w:rsidR="000011F0" w:rsidRDefault="000011F0" w:rsidP="00392AA4">
            <w:pPr>
              <w:spacing w:before="0"/>
              <w:jc w:val="left"/>
            </w:pPr>
          </w:p>
        </w:tc>
        <w:tc>
          <w:tcPr>
            <w:tcW w:w="1800" w:type="dxa"/>
          </w:tcPr>
          <w:p w14:paraId="6B9BE7BD" w14:textId="77777777" w:rsidR="000011F0" w:rsidRDefault="000011F0" w:rsidP="00392AA4"/>
        </w:tc>
        <w:tc>
          <w:tcPr>
            <w:tcW w:w="5490" w:type="dxa"/>
          </w:tcPr>
          <w:p w14:paraId="57162F7A" w14:textId="77777777" w:rsidR="000011F0" w:rsidRDefault="000011F0" w:rsidP="00392AA4">
            <w:pPr>
              <w:spacing w:before="0"/>
              <w:jc w:val="left"/>
            </w:pPr>
          </w:p>
        </w:tc>
      </w:tr>
      <w:tr w:rsidR="000011F0" w14:paraId="5F7B2BF9" w14:textId="77777777" w:rsidTr="000011F0">
        <w:trPr>
          <w:jc w:val="center"/>
        </w:trPr>
        <w:tc>
          <w:tcPr>
            <w:tcW w:w="1165" w:type="dxa"/>
          </w:tcPr>
          <w:p w14:paraId="192B847B" w14:textId="77777777" w:rsidR="000011F0" w:rsidRDefault="000011F0" w:rsidP="00392AA4">
            <w:pPr>
              <w:spacing w:before="0"/>
              <w:jc w:val="left"/>
            </w:pPr>
          </w:p>
        </w:tc>
        <w:tc>
          <w:tcPr>
            <w:tcW w:w="1800" w:type="dxa"/>
          </w:tcPr>
          <w:p w14:paraId="35862FF0" w14:textId="77777777" w:rsidR="000011F0" w:rsidRDefault="000011F0" w:rsidP="00392AA4"/>
        </w:tc>
        <w:tc>
          <w:tcPr>
            <w:tcW w:w="5490" w:type="dxa"/>
          </w:tcPr>
          <w:p w14:paraId="77E9C813" w14:textId="77777777" w:rsidR="000011F0" w:rsidRDefault="000011F0" w:rsidP="00392AA4">
            <w:pPr>
              <w:spacing w:before="0"/>
              <w:jc w:val="left"/>
            </w:pPr>
          </w:p>
        </w:tc>
      </w:tr>
    </w:tbl>
    <w:p w14:paraId="46DA5101" w14:textId="77777777" w:rsidR="000011F0" w:rsidRPr="000011F0" w:rsidRDefault="000011F0" w:rsidP="000011F0"/>
    <w:p w14:paraId="657E25EA" w14:textId="21C8DC2A" w:rsidR="00C87895" w:rsidRPr="00D31E03" w:rsidRDefault="00C87895" w:rsidP="00C87895">
      <w:pPr>
        <w:pStyle w:val="1"/>
        <w:jc w:val="both"/>
      </w:pPr>
      <w:r w:rsidRPr="00D31E03">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a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sequence based detection can also be performed based on current PUCCH format 3, the modulated symbols can be considered, as well as the DMRS </w:t>
            </w:r>
            <w:proofErr w:type="gramStart"/>
            <w:r>
              <w:t>symbol,</w:t>
            </w:r>
            <w:proofErr w:type="gramEnd"/>
            <w:r>
              <w:t xml:space="preserve"> can be considered as a long sequence, ML sequence detection can be performed at gNB by implementation. Therefore, the enhanced scheme should be compared with current PUCCH format 3 with the ML sequence </w:t>
            </w:r>
            <w:r>
              <w:lastRenderedPageBreak/>
              <w:t>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lastRenderedPageBreak/>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lastRenderedPageBreak/>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 xml:space="preserve">Support the proposal with sequence-based transmission when the </w:t>
            </w:r>
            <w:r>
              <w:lastRenderedPageBreak/>
              <w:t>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af3"/>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af3"/>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w:t>
            </w:r>
            <w:r w:rsidRPr="0001085B">
              <w:lastRenderedPageBreak/>
              <w:t>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af3"/>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af3"/>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w:t>
            </w:r>
            <w:r>
              <w:rPr>
                <w:rFonts w:ascii="Times New Roman" w:hAnsi="Times New Roman"/>
                <w:szCs w:val="20"/>
              </w:rPr>
              <w:lastRenderedPageBreak/>
              <w:t xml:space="preserve">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 xml:space="preserve">Longer  </w:t>
            </w:r>
            <w:r>
              <w:lastRenderedPageBreak/>
              <w:t>payload (11 bits): 3-4dB coding and 1-2dB shaping</w:t>
            </w:r>
          </w:p>
        </w:tc>
        <w:tc>
          <w:tcPr>
            <w:tcW w:w="2970" w:type="dxa"/>
          </w:tcPr>
          <w:p w14:paraId="6BAD3EAB" w14:textId="77777777" w:rsidR="00D458CA" w:rsidRDefault="00D458CA" w:rsidP="00E90E2C">
            <w:pPr>
              <w:spacing w:before="0"/>
              <w:jc w:val="left"/>
            </w:pPr>
            <w:r>
              <w:lastRenderedPageBreak/>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 xml:space="preserve">1. for longer payloads (11 bits), through structured coding techniques combined with low PAPR sequences, there is potential for lower complexity </w:t>
            </w:r>
            <w:r>
              <w:lastRenderedPageBreak/>
              <w:t>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 xml:space="preserve">Shaping gain here corresponds to </w:t>
            </w:r>
            <w:r>
              <w:lastRenderedPageBreak/>
              <w:t>minimizing PAPR</w:t>
            </w:r>
          </w:p>
        </w:tc>
      </w:tr>
      <w:tr w:rsidR="00D458CA" w14:paraId="33D75C0B" w14:textId="77777777" w:rsidTr="00E90E2C">
        <w:trPr>
          <w:jc w:val="center"/>
        </w:trPr>
        <w:tc>
          <w:tcPr>
            <w:tcW w:w="1121" w:type="dxa"/>
          </w:tcPr>
          <w:p w14:paraId="304BDFE3" w14:textId="77777777" w:rsidR="00D458CA" w:rsidRDefault="00D458CA" w:rsidP="00E90E2C">
            <w:r>
              <w:lastRenderedPageBreak/>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w:t>
            </w:r>
            <w:r>
              <w:lastRenderedPageBreak/>
              <w:t xml:space="preserve">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 xml:space="preserve">This </w:t>
            </w:r>
            <w:proofErr w:type="gramStart"/>
            <w:r>
              <w:t>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w:t>
            </w:r>
            <w:r>
              <w:lastRenderedPageBreak/>
              <w:t>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w:t>
            </w:r>
            <w:r>
              <w:lastRenderedPageBreak/>
              <w:t>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 xml:space="preserve">Detection performance degradation by channel estimation </w:t>
            </w:r>
            <w:r>
              <w:rPr>
                <w:rFonts w:eastAsia="MS Mincho"/>
              </w:rPr>
              <w:lastRenderedPageBreak/>
              <w:t>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lastRenderedPageBreak/>
              <w:t>F</w:t>
            </w:r>
            <w:r>
              <w:rPr>
                <w:rFonts w:eastAsia="MS Mincho"/>
              </w:rPr>
              <w:t xml:space="preserve">or the larger number of UCI bits, detection </w:t>
            </w:r>
            <w:r>
              <w:rPr>
                <w:rFonts w:eastAsia="MS Mincho"/>
              </w:rPr>
              <w:lastRenderedPageBreak/>
              <w:t>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lastRenderedPageBreak/>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2"/>
      </w:pPr>
      <w:r>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a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lastRenderedPageBreak/>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t>
            </w:r>
            <w:r>
              <w:lastRenderedPageBreak/>
              <w:t>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 xml:space="preserve">More generally, we are of the opinion that PUCCH repetitions are unlikely </w:t>
            </w:r>
            <w:r w:rsidRPr="00A65A57">
              <w:rPr>
                <w:rFonts w:cstheme="minorHAnsi"/>
              </w:rPr>
              <w:lastRenderedPageBreak/>
              <w:t>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62F4D4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lastRenderedPageBreak/>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w:t>
            </w:r>
            <w:r>
              <w:rPr>
                <w:rFonts w:eastAsia="MS Mincho"/>
              </w:rPr>
              <w:lastRenderedPageBreak/>
              <w:t xml:space="preserve">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lastRenderedPageBreak/>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scheme further</w:t>
            </w:r>
          </w:p>
        </w:tc>
      </w:tr>
    </w:tbl>
    <w:p w14:paraId="085011B5" w14:textId="77777777" w:rsidR="00D458CA" w:rsidRDefault="00D458CA" w:rsidP="00D458CA">
      <w:pPr>
        <w:pStyle w:val="2"/>
      </w:pPr>
      <w:r>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a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 xml:space="preserve">Can adapt to UCI payload and total number of available REs/symbols for repetitions. An RRC-only indication needs to account for a “worst case” </w:t>
            </w:r>
            <w:r>
              <w:lastRenderedPageBreak/>
              <w:t>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signaling can be left for later discussions, after 2.2 </w:t>
            </w:r>
            <w:r>
              <w:lastRenderedPageBreak/>
              <w:t>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lastRenderedPageBreak/>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lastRenderedPageBreak/>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lastRenderedPageBreak/>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 xml:space="preserve">There are two aspects to coverage enhancement --- one concerns improving the link budget of various PHY channels under steady-state operation and the second involves improving overall link reliability leading to lower </w:t>
            </w:r>
            <w:r>
              <w:lastRenderedPageBreak/>
              <w:t>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lastRenderedPageBreak/>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a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 xml:space="preserve">Based on RAN4 MPR requirement, the MPR for </w:t>
            </w:r>
            <w:r>
              <w:lastRenderedPageBreak/>
              <w:t>PUCCH format 0</w:t>
            </w:r>
            <w:r>
              <w:rPr>
                <w:rFonts w:hint="eastAsia"/>
              </w:rPr>
              <w:t>/</w:t>
            </w:r>
            <w:r>
              <w:t xml:space="preserve">1 </w:t>
            </w:r>
            <w:r>
              <w:rPr>
                <w:rFonts w:hint="eastAsia"/>
              </w:rPr>
              <w:t>is</w:t>
            </w:r>
            <w:r>
              <w:t xml:space="preserve"> 0 for inner RB allocation. Therefore, low PAPR transmission 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w:t>
            </w:r>
            <w:r>
              <w:lastRenderedPageBreak/>
              <w:t xml:space="preserve">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lastRenderedPageBreak/>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a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 xml:space="preserve">We prefer PUCCH based on long PUCCH format, and enhancements based on PF2 </w:t>
            </w:r>
            <w:r>
              <w:lastRenderedPageBreak/>
              <w:t>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lastRenderedPageBreak/>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t see 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lastRenderedPageBreak/>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lastRenderedPageBreak/>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2"/>
      </w:pPr>
      <w:r>
        <w:lastRenderedPageBreak/>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w:t>
            </w:r>
            <w:r w:rsidRPr="00131FCF">
              <w:lastRenderedPageBreak/>
              <w:t>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lastRenderedPageBreak/>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2"/>
      </w:pPr>
      <w:r>
        <w:lastRenderedPageBreak/>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 xml:space="preserve">~1.5dB gain </w:t>
            </w:r>
            <w:r w:rsidRPr="006948A6">
              <w:lastRenderedPageBreak/>
              <w:t>as observed in R1-2005890</w:t>
            </w:r>
          </w:p>
        </w:tc>
        <w:tc>
          <w:tcPr>
            <w:tcW w:w="2970" w:type="dxa"/>
          </w:tcPr>
          <w:p w14:paraId="0FB1CD68" w14:textId="77777777" w:rsidR="00D458CA" w:rsidRDefault="00D458CA" w:rsidP="00E90E2C">
            <w:r>
              <w:lastRenderedPageBreak/>
              <w:t xml:space="preserve">The following schemes can be </w:t>
            </w:r>
            <w:r>
              <w:lastRenderedPageBreak/>
              <w:t>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w:t>
            </w:r>
            <w:r w:rsidRPr="006948A6">
              <w:lastRenderedPageBreak/>
              <w:t xml:space="preserve">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 xml:space="preserve">Same </w:t>
            </w:r>
            <w:r>
              <w:lastRenderedPageBreak/>
              <w:t>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lastRenderedPageBreak/>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 xml:space="preserve">Time domain hopping interval can improve channel estimation. More hops could improve </w:t>
            </w:r>
            <w:r>
              <w:lastRenderedPageBreak/>
              <w:t>frequency diversity.</w:t>
            </w:r>
          </w:p>
        </w:tc>
        <w:tc>
          <w:tcPr>
            <w:tcW w:w="3240" w:type="dxa"/>
          </w:tcPr>
          <w:p w14:paraId="0605A340" w14:textId="77777777" w:rsidR="00D458CA" w:rsidRDefault="00D458CA" w:rsidP="00E90E2C">
            <w:r>
              <w:lastRenderedPageBreak/>
              <w:t xml:space="preserve">There may be limited benefit to more hops if diversity is obtained by other means (e.g. gNB antennas) or the </w:t>
            </w:r>
            <w:r>
              <w:lastRenderedPageBreak/>
              <w:t xml:space="preserve">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lastRenderedPageBreak/>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w:t>
            </w:r>
            <w:r>
              <w:rPr>
                <w:rFonts w:hint="eastAsia"/>
              </w:rPr>
              <w:lastRenderedPageBreak/>
              <w:t xml:space="preserve">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lastRenderedPageBreak/>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lastRenderedPageBreak/>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short format may 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w:t>
            </w:r>
            <w:r>
              <w:lastRenderedPageBreak/>
              <w:t xml:space="preserve">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w:t>
            </w:r>
            <w:r>
              <w:lastRenderedPageBreak/>
              <w:t>repetition mechanism, the PUCCH repetition is postponed if collision with DL or cancelled by SFI, therefore maximum 8 repetitions 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 xml:space="preserve">~2dB when doubling the PUCCH repetition </w:t>
            </w:r>
            <w:r>
              <w:lastRenderedPageBreak/>
              <w:t>level</w:t>
            </w:r>
          </w:p>
        </w:tc>
        <w:tc>
          <w:tcPr>
            <w:tcW w:w="2970" w:type="dxa"/>
          </w:tcPr>
          <w:p w14:paraId="725FAC99" w14:textId="77777777" w:rsidR="00D458CA" w:rsidRDefault="00D458CA" w:rsidP="00E90E2C">
            <w:pPr>
              <w:spacing w:before="0"/>
              <w:jc w:val="left"/>
            </w:pPr>
            <w:r>
              <w:lastRenderedPageBreak/>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lastRenderedPageBreak/>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lastRenderedPageBreak/>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a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t>
            </w:r>
            <w:r>
              <w:rPr>
                <w:rFonts w:hint="eastAsia"/>
              </w:rPr>
              <w:lastRenderedPageBreak/>
              <w:t>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lastRenderedPageBreak/>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 xml:space="preserve">Company </w:t>
            </w:r>
            <w:r>
              <w:lastRenderedPageBreak/>
              <w:t>name</w:t>
            </w:r>
          </w:p>
        </w:tc>
        <w:tc>
          <w:tcPr>
            <w:tcW w:w="1304" w:type="dxa"/>
          </w:tcPr>
          <w:p w14:paraId="7EAC4B71" w14:textId="77777777" w:rsidR="00D458CA" w:rsidRDefault="00D458CA" w:rsidP="00E90E2C">
            <w:pPr>
              <w:spacing w:before="0"/>
              <w:jc w:val="left"/>
            </w:pPr>
            <w:r>
              <w:lastRenderedPageBreak/>
              <w:t xml:space="preserve">LLS gain </w:t>
            </w:r>
            <w:r>
              <w:lastRenderedPageBreak/>
              <w:t>observed over Rel-15 baseline</w:t>
            </w:r>
          </w:p>
        </w:tc>
        <w:tc>
          <w:tcPr>
            <w:tcW w:w="2970" w:type="dxa"/>
          </w:tcPr>
          <w:p w14:paraId="32D71BE6" w14:textId="77777777" w:rsidR="00D458CA" w:rsidRDefault="00D458CA" w:rsidP="00E90E2C">
            <w:pPr>
              <w:spacing w:before="0"/>
              <w:jc w:val="left"/>
            </w:pPr>
            <w:r>
              <w:lastRenderedPageBreak/>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 xml:space="preserve">Other </w:t>
            </w:r>
            <w:r>
              <w:lastRenderedPageBreak/>
              <w:t>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lastRenderedPageBreak/>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When DMRS bundling is introduced, DMRS less PUCCH can 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w:t>
            </w:r>
            <w:proofErr w:type="gramStart"/>
            <w:r>
              <w:t>,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w:t>
            </w:r>
            <w:r>
              <w:lastRenderedPageBreak/>
              <w:t>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 xml:space="preserve">For low mobility scenario, DMRS sharing can reduce DMRS </w:t>
            </w:r>
            <w:r>
              <w:lastRenderedPageBreak/>
              <w:t>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lastRenderedPageBreak/>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w:t>
            </w:r>
            <w:r>
              <w:lastRenderedPageBreak/>
              <w:t>identified in this FLS. Maybe they could all be studied under the same framework (e.g. determination of optimum 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lastRenderedPageBreak/>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 xml:space="preserve">LLS gain observed over Rel-15 </w:t>
            </w:r>
            <w:r>
              <w:lastRenderedPageBreak/>
              <w:t>baseline</w:t>
            </w:r>
          </w:p>
        </w:tc>
        <w:tc>
          <w:tcPr>
            <w:tcW w:w="2970" w:type="dxa"/>
          </w:tcPr>
          <w:p w14:paraId="323E1371" w14:textId="77777777" w:rsidR="00D458CA" w:rsidRDefault="00D458CA" w:rsidP="00E90E2C">
            <w:pPr>
              <w:spacing w:before="0"/>
              <w:jc w:val="left"/>
            </w:pPr>
            <w:r>
              <w:lastRenderedPageBreak/>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lastRenderedPageBreak/>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The balance between channel estimation accuracy and coding rate should be 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w:t>
            </w:r>
            <w:r>
              <w:lastRenderedPageBreak/>
              <w:t xml:space="preserve">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lastRenderedPageBreak/>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It is not clear whether &gt; 4 DMRS symbols are needed for long PUCCH format as it would increase the coding rate and degrade the performance.</w:t>
            </w:r>
          </w:p>
        </w:tc>
        <w:tc>
          <w:tcPr>
            <w:tcW w:w="1327" w:type="dxa"/>
          </w:tcPr>
          <w:p w14:paraId="4FA7C41E" w14:textId="77777777" w:rsidR="00D458CA" w:rsidRDefault="00D458CA" w:rsidP="00E90E2C">
            <w:r>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 xml:space="preserve">Company </w:t>
            </w:r>
            <w:r>
              <w:lastRenderedPageBreak/>
              <w:t>name</w:t>
            </w:r>
          </w:p>
        </w:tc>
        <w:tc>
          <w:tcPr>
            <w:tcW w:w="1304" w:type="dxa"/>
          </w:tcPr>
          <w:p w14:paraId="3C6660BE" w14:textId="77777777" w:rsidR="00D458CA" w:rsidRDefault="00D458CA" w:rsidP="00E90E2C">
            <w:pPr>
              <w:spacing w:before="0"/>
              <w:jc w:val="left"/>
            </w:pPr>
            <w:r>
              <w:lastRenderedPageBreak/>
              <w:t xml:space="preserve">LLS gain </w:t>
            </w:r>
            <w:r>
              <w:lastRenderedPageBreak/>
              <w:t>observed over Rel-15 baseline</w:t>
            </w:r>
          </w:p>
        </w:tc>
        <w:tc>
          <w:tcPr>
            <w:tcW w:w="2970" w:type="dxa"/>
          </w:tcPr>
          <w:p w14:paraId="3E9A1D49" w14:textId="77777777" w:rsidR="00D458CA" w:rsidRDefault="00D458CA" w:rsidP="00E90E2C">
            <w:pPr>
              <w:spacing w:before="0"/>
              <w:jc w:val="left"/>
            </w:pPr>
            <w:r>
              <w:lastRenderedPageBreak/>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 xml:space="preserve">Other </w:t>
            </w:r>
            <w:r>
              <w:lastRenderedPageBreak/>
              <w:t>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lastRenderedPageBreak/>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It seems that URLLC is also discussing the same topic, it can 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w:t>
            </w:r>
            <w:r>
              <w:lastRenderedPageBreak/>
              <w:t>identified in the performance evaluation agenda, it should be addressed and prioritized in this study as 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ab"/>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We think symbol level PUCCH repetition 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w:t>
            </w:r>
            <w:r>
              <w:lastRenderedPageBreak/>
              <w:t xml:space="preserve">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w:t>
            </w:r>
            <w:r>
              <w:lastRenderedPageBreak/>
              <w:t>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lastRenderedPageBreak/>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lastRenderedPageBreak/>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ab"/>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 xml:space="preserve">LLS gain observed over Rel-15 </w:t>
            </w:r>
            <w:r>
              <w:lastRenderedPageBreak/>
              <w:t>baseline</w:t>
            </w:r>
          </w:p>
        </w:tc>
        <w:tc>
          <w:tcPr>
            <w:tcW w:w="2970" w:type="dxa"/>
          </w:tcPr>
          <w:p w14:paraId="1A8C9466" w14:textId="77777777" w:rsidR="00421FBF" w:rsidRDefault="00421FBF" w:rsidP="00E90E2C">
            <w:pPr>
              <w:spacing w:before="0"/>
              <w:jc w:val="left"/>
            </w:pPr>
            <w:r>
              <w:lastRenderedPageBreak/>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1"/>
        <w:jc w:val="both"/>
      </w:pPr>
      <w:r w:rsidRPr="00D31E03">
        <w:t xml:space="preserve">Summary of discussion </w:t>
      </w:r>
    </w:p>
    <w:p w14:paraId="63E59CF8" w14:textId="3CE384D6" w:rsidR="00231E40" w:rsidRPr="00D31E03" w:rsidRDefault="00231E40" w:rsidP="00231E40">
      <w:pPr>
        <w:pStyle w:val="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af3"/>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2"/>
      </w:pPr>
      <w:r w:rsidRPr="00D31E03">
        <w:lastRenderedPageBreak/>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lastRenderedPageBreak/>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2"/>
      </w:pPr>
      <w:r w:rsidRPr="00D31E03">
        <w:lastRenderedPageBreak/>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2"/>
      </w:pPr>
      <w:r w:rsidRPr="00D31E03">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1"/>
        <w:jc w:val="both"/>
      </w:pPr>
      <w:r w:rsidRPr="00D31E03">
        <w:t>References</w:t>
      </w:r>
    </w:p>
    <w:tbl>
      <w:tblPr>
        <w:tblStyle w:val="a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392AA4" w:rsidP="001B723E">
            <w:pPr>
              <w:spacing w:before="0" w:after="0"/>
              <w:rPr>
                <w:u w:val="single"/>
              </w:rPr>
            </w:pPr>
            <w:hyperlink r:id="rId13" w:tgtFrame="_parent" w:history="1">
              <w:r w:rsidR="001B723E" w:rsidRPr="00D31E03">
                <w:rPr>
                  <w:rStyle w:val="af8"/>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392AA4" w:rsidP="001B723E">
            <w:pPr>
              <w:spacing w:before="0" w:after="0"/>
              <w:rPr>
                <w:u w:val="single"/>
              </w:rPr>
            </w:pPr>
            <w:hyperlink r:id="rId14" w:tgtFrame="_parent" w:history="1">
              <w:r w:rsidR="001B723E" w:rsidRPr="00D31E03">
                <w:rPr>
                  <w:rStyle w:val="af8"/>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392AA4" w:rsidP="001B723E">
            <w:pPr>
              <w:spacing w:before="0" w:after="0"/>
              <w:rPr>
                <w:u w:val="single"/>
              </w:rPr>
            </w:pPr>
            <w:hyperlink r:id="rId15" w:tgtFrame="_parent" w:history="1">
              <w:r w:rsidR="001B723E" w:rsidRPr="00D31E03">
                <w:rPr>
                  <w:rStyle w:val="af8"/>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392AA4" w:rsidP="001B723E">
            <w:pPr>
              <w:spacing w:before="0" w:after="0"/>
              <w:rPr>
                <w:u w:val="single"/>
              </w:rPr>
            </w:pPr>
            <w:hyperlink r:id="rId16" w:tgtFrame="_parent" w:history="1">
              <w:r w:rsidR="001B723E" w:rsidRPr="00D31E03">
                <w:rPr>
                  <w:rStyle w:val="af8"/>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392AA4" w:rsidP="001B723E">
            <w:pPr>
              <w:spacing w:before="0" w:after="0"/>
              <w:rPr>
                <w:u w:val="single"/>
              </w:rPr>
            </w:pPr>
            <w:hyperlink r:id="rId17" w:tgtFrame="_parent" w:history="1">
              <w:r w:rsidR="001B723E" w:rsidRPr="00D31E03">
                <w:rPr>
                  <w:rStyle w:val="af8"/>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392AA4" w:rsidP="001B723E">
            <w:pPr>
              <w:spacing w:before="0" w:after="0"/>
              <w:rPr>
                <w:u w:val="single"/>
              </w:rPr>
            </w:pPr>
            <w:hyperlink r:id="rId18" w:tgtFrame="_parent" w:history="1">
              <w:r w:rsidR="001B723E" w:rsidRPr="00D31E03">
                <w:rPr>
                  <w:rStyle w:val="af8"/>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392AA4" w:rsidP="001B723E">
            <w:pPr>
              <w:spacing w:before="0" w:after="0"/>
              <w:rPr>
                <w:u w:val="single"/>
              </w:rPr>
            </w:pPr>
            <w:hyperlink r:id="rId19" w:tgtFrame="_parent" w:history="1">
              <w:r w:rsidR="001B723E" w:rsidRPr="00D31E03">
                <w:rPr>
                  <w:rStyle w:val="af8"/>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392AA4" w:rsidP="001B723E">
            <w:pPr>
              <w:spacing w:before="0" w:after="0"/>
              <w:rPr>
                <w:u w:val="single"/>
              </w:rPr>
            </w:pPr>
            <w:hyperlink r:id="rId20" w:tgtFrame="_parent" w:history="1">
              <w:r w:rsidR="001B723E" w:rsidRPr="00D31E03">
                <w:rPr>
                  <w:rStyle w:val="af8"/>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392AA4" w:rsidP="001B723E">
            <w:pPr>
              <w:spacing w:before="0" w:after="0"/>
              <w:rPr>
                <w:u w:val="single"/>
              </w:rPr>
            </w:pPr>
            <w:hyperlink r:id="rId21" w:tgtFrame="_parent" w:history="1">
              <w:r w:rsidR="001B723E" w:rsidRPr="00D31E03">
                <w:rPr>
                  <w:rStyle w:val="af8"/>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392AA4" w:rsidP="001B723E">
            <w:pPr>
              <w:spacing w:before="0" w:after="0"/>
              <w:rPr>
                <w:u w:val="single"/>
              </w:rPr>
            </w:pPr>
            <w:hyperlink r:id="rId22" w:tgtFrame="_parent" w:history="1">
              <w:r w:rsidR="001B723E" w:rsidRPr="00D31E03">
                <w:rPr>
                  <w:rStyle w:val="af8"/>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392AA4" w:rsidP="001B723E">
            <w:pPr>
              <w:spacing w:before="0" w:after="0"/>
              <w:rPr>
                <w:u w:val="single"/>
              </w:rPr>
            </w:pPr>
            <w:hyperlink r:id="rId23" w:tgtFrame="_parent" w:history="1">
              <w:r w:rsidR="001B723E" w:rsidRPr="00D31E03">
                <w:rPr>
                  <w:rStyle w:val="af8"/>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392AA4" w:rsidP="001B723E">
            <w:pPr>
              <w:spacing w:before="0" w:after="0"/>
              <w:rPr>
                <w:u w:val="single"/>
              </w:rPr>
            </w:pPr>
            <w:hyperlink r:id="rId24" w:tgtFrame="_parent" w:history="1">
              <w:r w:rsidR="001B723E" w:rsidRPr="00D31E03">
                <w:rPr>
                  <w:rStyle w:val="af8"/>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392AA4" w:rsidP="001B723E">
            <w:pPr>
              <w:spacing w:before="0" w:after="0"/>
              <w:rPr>
                <w:u w:val="single"/>
              </w:rPr>
            </w:pPr>
            <w:hyperlink r:id="rId25" w:tgtFrame="_parent" w:history="1">
              <w:r w:rsidR="001B723E" w:rsidRPr="00D31E03">
                <w:rPr>
                  <w:rStyle w:val="af8"/>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392AA4" w:rsidP="001B723E">
            <w:pPr>
              <w:spacing w:before="0" w:after="0"/>
              <w:rPr>
                <w:u w:val="single"/>
              </w:rPr>
            </w:pPr>
            <w:hyperlink r:id="rId26" w:tgtFrame="_parent" w:history="1">
              <w:r w:rsidR="001B723E" w:rsidRPr="00D31E03">
                <w:rPr>
                  <w:rStyle w:val="af8"/>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392AA4" w:rsidP="001B723E">
            <w:pPr>
              <w:spacing w:before="0" w:after="0"/>
              <w:rPr>
                <w:u w:val="single"/>
              </w:rPr>
            </w:pPr>
            <w:hyperlink r:id="rId27" w:tgtFrame="_parent" w:history="1">
              <w:r w:rsidR="001B723E" w:rsidRPr="00D31E03">
                <w:rPr>
                  <w:rStyle w:val="af8"/>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392AA4" w:rsidP="001B723E">
            <w:pPr>
              <w:spacing w:before="0" w:after="0"/>
              <w:rPr>
                <w:u w:val="single"/>
              </w:rPr>
            </w:pPr>
            <w:hyperlink r:id="rId28" w:tgtFrame="_parent" w:history="1">
              <w:r w:rsidR="001B723E" w:rsidRPr="00D31E03">
                <w:rPr>
                  <w:rStyle w:val="af8"/>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392AA4" w:rsidP="001B723E">
            <w:pPr>
              <w:spacing w:before="0" w:after="0"/>
              <w:rPr>
                <w:u w:val="single"/>
              </w:rPr>
            </w:pPr>
            <w:hyperlink r:id="rId29" w:tgtFrame="_parent" w:history="1">
              <w:r w:rsidR="001B723E" w:rsidRPr="00D31E03">
                <w:rPr>
                  <w:rStyle w:val="af8"/>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392AA4" w:rsidP="001B723E">
            <w:pPr>
              <w:spacing w:before="0" w:after="0"/>
              <w:rPr>
                <w:u w:val="single"/>
              </w:rPr>
            </w:pPr>
            <w:hyperlink r:id="rId30" w:tgtFrame="_parent" w:history="1">
              <w:r w:rsidR="001B723E" w:rsidRPr="00D31E03">
                <w:rPr>
                  <w:rStyle w:val="af8"/>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392AA4" w:rsidP="001B723E">
            <w:pPr>
              <w:spacing w:before="0" w:after="0"/>
              <w:rPr>
                <w:u w:val="single"/>
              </w:rPr>
            </w:pPr>
            <w:hyperlink r:id="rId31" w:tgtFrame="_parent" w:history="1">
              <w:r w:rsidR="001B723E" w:rsidRPr="00D31E03">
                <w:rPr>
                  <w:rStyle w:val="af8"/>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392AA4" w:rsidP="001B723E">
            <w:pPr>
              <w:spacing w:before="0" w:after="0"/>
              <w:rPr>
                <w:u w:val="single"/>
              </w:rPr>
            </w:pPr>
            <w:hyperlink r:id="rId32" w:tgtFrame="_parent" w:history="1">
              <w:r w:rsidR="001B723E" w:rsidRPr="00D31E03">
                <w:rPr>
                  <w:rStyle w:val="af8"/>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FC9E0" w14:textId="77777777" w:rsidR="00661EA1" w:rsidRDefault="00661EA1">
      <w:r>
        <w:separator/>
      </w:r>
    </w:p>
  </w:endnote>
  <w:endnote w:type="continuationSeparator" w:id="0">
    <w:p w14:paraId="552C401D" w14:textId="77777777" w:rsidR="00661EA1" w:rsidRDefault="00661EA1">
      <w:r>
        <w:continuationSeparator/>
      </w:r>
    </w:p>
  </w:endnote>
  <w:endnote w:type="continuationNotice" w:id="1">
    <w:p w14:paraId="487CC1C8" w14:textId="77777777" w:rsidR="00661EA1" w:rsidRDefault="00661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392AA4" w:rsidRDefault="00392AA4"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392AA4" w:rsidRDefault="00392AA4"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534DA30F" w:rsidR="00392AA4" w:rsidRDefault="00392AA4" w:rsidP="00450D3B">
    <w:pPr>
      <w:pStyle w:val="a9"/>
      <w:ind w:right="360"/>
    </w:pPr>
    <w:r>
      <w:rPr>
        <w:rStyle w:val="ae"/>
      </w:rPr>
      <w:fldChar w:fldCharType="begin"/>
    </w:r>
    <w:r>
      <w:rPr>
        <w:rStyle w:val="ae"/>
      </w:rPr>
      <w:instrText xml:space="preserve"> PAGE </w:instrText>
    </w:r>
    <w:r>
      <w:rPr>
        <w:rStyle w:val="ae"/>
      </w:rPr>
      <w:fldChar w:fldCharType="separate"/>
    </w:r>
    <w:r w:rsidR="00B73BB3">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73BB3">
      <w:rPr>
        <w:rStyle w:val="ae"/>
      </w:rPr>
      <w:t>53</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9020C" w14:textId="77777777" w:rsidR="00392AA4" w:rsidRDefault="00392A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9B582" w14:textId="77777777" w:rsidR="00661EA1" w:rsidRDefault="00661EA1">
      <w:r>
        <w:separator/>
      </w:r>
    </w:p>
  </w:footnote>
  <w:footnote w:type="continuationSeparator" w:id="0">
    <w:p w14:paraId="57A16325" w14:textId="77777777" w:rsidR="00661EA1" w:rsidRDefault="00661EA1">
      <w:r>
        <w:continuationSeparator/>
      </w:r>
    </w:p>
  </w:footnote>
  <w:footnote w:type="continuationNotice" w:id="1">
    <w:p w14:paraId="7F46C8A8" w14:textId="77777777" w:rsidR="00661EA1" w:rsidRDefault="00661E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392AA4" w:rsidRDefault="00392AA4">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3459" w14:textId="77777777" w:rsidR="00392AA4" w:rsidRDefault="00392AA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810E" w14:textId="77777777" w:rsidR="00392AA4" w:rsidRDefault="00392A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496B4"/>
    <w:multiLevelType w:val="singleLevel"/>
    <w:tmpl w:val="A58496B4"/>
    <w:lvl w:ilvl="0">
      <w:start w:val="1"/>
      <w:numFmt w:val="decimal"/>
      <w:suff w:val="space"/>
      <w:lvlText w:val="%1)"/>
      <w:lvlJc w:val="left"/>
    </w:lvl>
  </w:abstractNum>
  <w:abstractNum w:abstractNumId="1">
    <w:nsid w:val="B98DFE85"/>
    <w:multiLevelType w:val="singleLevel"/>
    <w:tmpl w:val="B98DFE85"/>
    <w:lvl w:ilvl="0">
      <w:start w:val="1"/>
      <w:numFmt w:val="decimal"/>
      <w:suff w:val="space"/>
      <w:lvlText w:val="%1."/>
      <w:lvlJc w:val="left"/>
    </w:lvl>
  </w:abstractNum>
  <w:abstractNum w:abstractNumId="2">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3">
    <w:name w:val="Body Text 3"/>
    <w:basedOn w:val="a"/>
    <w:qFormat/>
    <w:rPr>
      <w:i/>
    </w:rPr>
  </w:style>
  <w:style w:type="paragraph" w:styleId="aa">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c">
    <w:name w:val="Body Text"/>
    <w:aliases w:val="bt"/>
    <w:basedOn w:val="a"/>
    <w:qFormat/>
    <w:pPr>
      <w:spacing w:after="120"/>
      <w:jc w:val="both"/>
    </w:pPr>
    <w:rPr>
      <w:rFonts w:ascii="Times" w:hAnsi="Times"/>
      <w:szCs w:val="24"/>
    </w:rPr>
  </w:style>
  <w:style w:type="paragraph" w:styleId="25">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qFormat/>
    <w:rsid w:val="00A10B48"/>
    <w:rPr>
      <w:lang w:eastAsia="x-none"/>
    </w:rPr>
  </w:style>
  <w:style w:type="paragraph" w:styleId="af1">
    <w:name w:val="annotation subject"/>
    <w:basedOn w:val="af0"/>
    <w:next w:val="af0"/>
    <w:semiHidden/>
    <w:qFormat/>
    <w:rsid w:val="00A10B48"/>
    <w:rPr>
      <w:b/>
      <w:bCs/>
    </w:rPr>
  </w:style>
  <w:style w:type="paragraph" w:styleId="af2">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1Char">
    <w:name w:val="标题 1 Char"/>
    <w:link w:val="1"/>
    <w:qFormat/>
    <w:rsid w:val="00184F51"/>
    <w:rPr>
      <w:rFonts w:ascii="Arial" w:hAnsi="Arial"/>
      <w:sz w:val="36"/>
      <w:lang w:val="en-GB" w:eastAsia="en-US"/>
    </w:rPr>
  </w:style>
  <w:style w:type="character" w:customStyle="1" w:styleId="2Char">
    <w:name w:val="标题 2 Char"/>
    <w:link w:val="2"/>
    <w:qFormat/>
    <w:rsid w:val="00184F51"/>
    <w:rPr>
      <w:rFonts w:ascii="Arial" w:hAnsi="Arial"/>
      <w:sz w:val="32"/>
      <w:lang w:val="en-GB" w:eastAsia="en-US"/>
    </w:rPr>
  </w:style>
  <w:style w:type="character" w:customStyle="1" w:styleId="3Char">
    <w:name w:val="标题 3 Char"/>
    <w:link w:val="3"/>
    <w:qFormat/>
    <w:rsid w:val="00184F51"/>
    <w:rPr>
      <w:rFonts w:ascii="Arial" w:hAnsi="Arial"/>
      <w:sz w:val="28"/>
      <w:lang w:val="en-GB" w:eastAsia="en-US"/>
    </w:rPr>
  </w:style>
  <w:style w:type="character" w:customStyle="1" w:styleId="4Char">
    <w:name w:val="标题 4 Char"/>
    <w:aliases w:val="h4 Char"/>
    <w:link w:val="4"/>
    <w:qFormat/>
    <w:rsid w:val="00184F51"/>
    <w:rPr>
      <w:rFonts w:ascii="Arial" w:hAnsi="Arial"/>
      <w:sz w:val="24"/>
      <w:lang w:val="en-GB" w:eastAsia="en-US"/>
    </w:rPr>
  </w:style>
  <w:style w:type="character" w:customStyle="1" w:styleId="5Char">
    <w:name w:val="标题 5 Char"/>
    <w:link w:val="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qFormat/>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qFormat/>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qFormat/>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3">
    <w:name w:val="Body Text 3"/>
    <w:basedOn w:val="a"/>
    <w:qFormat/>
    <w:rPr>
      <w:i/>
    </w:rPr>
  </w:style>
  <w:style w:type="paragraph" w:styleId="aa">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c">
    <w:name w:val="Body Text"/>
    <w:aliases w:val="bt"/>
    <w:basedOn w:val="a"/>
    <w:qFormat/>
    <w:pPr>
      <w:spacing w:after="120"/>
      <w:jc w:val="both"/>
    </w:pPr>
    <w:rPr>
      <w:rFonts w:ascii="Times" w:hAnsi="Times"/>
      <w:szCs w:val="24"/>
    </w:rPr>
  </w:style>
  <w:style w:type="paragraph" w:styleId="25">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qFormat/>
    <w:rsid w:val="00A10B48"/>
    <w:rPr>
      <w:lang w:eastAsia="x-none"/>
    </w:rPr>
  </w:style>
  <w:style w:type="paragraph" w:styleId="af1">
    <w:name w:val="annotation subject"/>
    <w:basedOn w:val="af0"/>
    <w:next w:val="af0"/>
    <w:semiHidden/>
    <w:qFormat/>
    <w:rsid w:val="00A10B48"/>
    <w:rPr>
      <w:b/>
      <w:bCs/>
    </w:rPr>
  </w:style>
  <w:style w:type="paragraph" w:styleId="af2">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1Char">
    <w:name w:val="标题 1 Char"/>
    <w:link w:val="1"/>
    <w:qFormat/>
    <w:rsid w:val="00184F51"/>
    <w:rPr>
      <w:rFonts w:ascii="Arial" w:hAnsi="Arial"/>
      <w:sz w:val="36"/>
      <w:lang w:val="en-GB" w:eastAsia="en-US"/>
    </w:rPr>
  </w:style>
  <w:style w:type="character" w:customStyle="1" w:styleId="2Char">
    <w:name w:val="标题 2 Char"/>
    <w:link w:val="2"/>
    <w:qFormat/>
    <w:rsid w:val="00184F51"/>
    <w:rPr>
      <w:rFonts w:ascii="Arial" w:hAnsi="Arial"/>
      <w:sz w:val="32"/>
      <w:lang w:val="en-GB" w:eastAsia="en-US"/>
    </w:rPr>
  </w:style>
  <w:style w:type="character" w:customStyle="1" w:styleId="3Char">
    <w:name w:val="标题 3 Char"/>
    <w:link w:val="3"/>
    <w:qFormat/>
    <w:rsid w:val="00184F51"/>
    <w:rPr>
      <w:rFonts w:ascii="Arial" w:hAnsi="Arial"/>
      <w:sz w:val="28"/>
      <w:lang w:val="en-GB" w:eastAsia="en-US"/>
    </w:rPr>
  </w:style>
  <w:style w:type="character" w:customStyle="1" w:styleId="4Char">
    <w:name w:val="标题 4 Char"/>
    <w:aliases w:val="h4 Char"/>
    <w:link w:val="4"/>
    <w:qFormat/>
    <w:rsid w:val="00184F51"/>
    <w:rPr>
      <w:rFonts w:ascii="Arial" w:hAnsi="Arial"/>
      <w:sz w:val="24"/>
      <w:lang w:val="en-GB" w:eastAsia="en-US"/>
    </w:rPr>
  </w:style>
  <w:style w:type="character" w:customStyle="1" w:styleId="5Char">
    <w:name w:val="标题 5 Char"/>
    <w:link w:val="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qFormat/>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qFormat/>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qFormat/>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D7CEC-A0EB-43B3-ADA6-FCD8DC92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9603</Words>
  <Characters>54743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2020-08-21T02:53:00Z</dcterms:created>
  <dcterms:modified xsi:type="dcterms:W3CDTF">2020-08-21T02:53:00Z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