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3.2dB and 4dB gain with target 2% rBLER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observed with target 10% iBLER</w:t>
            </w:r>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rBLER</w:t>
            </w:r>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 0.4dB gain with target 10% iBLER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rBLER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iBLER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iBLER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with target 10% iBLER</w:t>
            </w:r>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0.5dB and 1.5 dB gain with target 10% iBLER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r>
              <w:rPr>
                <w:rFonts w:ascii="Times New Roman" w:eastAsia="SimSun"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uawei, Hisilicon</w:t>
            </w:r>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When massive MIMO gNBs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pen-loop Tx Diversity for Msg3 can be combined with Msg3 repetition</w:t>
            </w:r>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3 or 6 dB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r>
              <w:rPr>
                <w:rFonts w:ascii="Times New Roman" w:eastAsia="SimSun"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uawei, Hisilicon</w:t>
            </w:r>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r w:rsidRPr="00E574C7">
              <w:rPr>
                <w:rFonts w:ascii="Times New Roman" w:eastAsia="SimSun"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InterDigital,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r w:rsidRPr="000B6F3B">
              <w:rPr>
                <w:rFonts w:ascii="Times New Roman" w:eastAsia="SimSun" w:hAnsi="Times New Roman" w:cs="Times New Roman"/>
                <w:bCs/>
              </w:rPr>
              <w:t>InterDigital</w:t>
            </w:r>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 xml:space="preserve">We have one question for clarification. In “Multi-slot PUSCH/TBS scaling/TTI bundling”, does “Multi-slot PUSCH” or “TTI bundling” apply to processing of TB? If so, our proposal </w:t>
            </w:r>
            <w:r w:rsidRPr="000B6F3B">
              <w:rPr>
                <w:rFonts w:ascii="Times New Roman" w:eastAsia="SimSun" w:hAnsi="Times New Roman" w:cs="Times New Roman"/>
                <w:bCs/>
              </w:rPr>
              <w:lastRenderedPageBreak/>
              <w:t>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lastRenderedPageBreak/>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CSI on PUSCH cannot be repeated no matter whether it’s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 xml:space="preserve">So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subbullet</w:t>
            </w:r>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We share similar view as InterDigital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The suggestion from InterDigital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It seems that some listed solutions need to be rearranged since “Increase the nominal/actual number of PUSCH repetition for TDD” can be included to “Enhancement on PUSCH 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lastRenderedPageBreak/>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slots/on the basis of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t>similar sounding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lastRenderedPageBreak/>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doesn’t seem like a general PUSCH enhancement. </w:t>
            </w:r>
            <w:r w:rsidR="00C755AA">
              <w:rPr>
                <w:rFonts w:ascii="Times New Roman" w:eastAsia="SimSun" w:hAnsi="Times New Roman" w:cs="Times New Roman"/>
              </w:rPr>
              <w:t>For instance, I can’t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target generic eMBB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don’t see any need to study this once again. </w:t>
            </w:r>
            <w:r w:rsidR="0057002A">
              <w:rPr>
                <w:rFonts w:ascii="Times New Roman" w:eastAsia="SimSun" w:hAnsi="Times New Roman" w:cs="Times New Roman"/>
              </w:rPr>
              <w:t>We also don’t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r w:rsidR="00180DDC">
              <w:rPr>
                <w:rFonts w:ascii="Times New Roman" w:eastAsia="SimSun" w:hAnsi="Times New Roman" w:cs="Times New Roman" w:hint="eastAsia"/>
              </w:rPr>
              <w:t>gNB</w:t>
            </w:r>
            <w:r w:rsidR="00180DDC">
              <w:rPr>
                <w:rFonts w:ascii="Times New Roman" w:eastAsia="SimSun" w:hAnsi="Times New Roman" w:cs="Times New Roman"/>
              </w:rPr>
              <w:t xml:space="preserve"> scheduling PDSCH, and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down-select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r w:rsidRPr="005F574D">
              <w:rPr>
                <w:rFonts w:ascii="Times New Roman" w:eastAsia="SimSun" w:hAnsi="Times New Roman" w:cs="Times New Roman"/>
                <w:bCs/>
                <w:u w:val="single"/>
              </w:rPr>
              <w:t xml:space="preserve">and also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2-5 dB using interleaved TBs</w:t>
            </w:r>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to remove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don</w:t>
            </w:r>
            <w:r>
              <w:rPr>
                <w:rFonts w:ascii="Times New Roman" w:eastAsia="SimSun" w:hAnsi="Times New Roman" w:cs="Times New Roman"/>
                <w:bCs/>
              </w:rPr>
              <w:t>’</w:t>
            </w:r>
            <w:r>
              <w:rPr>
                <w:rFonts w:ascii="Times New Roman" w:eastAsia="SimSun" w:hAnsi="Times New Roman" w:cs="Times New Roman" w:hint="eastAsia"/>
                <w:bCs/>
              </w:rPr>
              <w:t xml:space="preserve">t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If the number of nominal repetition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third sub-bullet, I know understand the purpose, i.e. enhance the performance of A-CSI which is transmitted on PUSCH particularly. I have some sympathy with Qualcomm. </w:t>
            </w:r>
            <w:r>
              <w:rPr>
                <w:rFonts w:ascii="Times New Roman" w:eastAsia="SimSun" w:hAnsi="Times New Roman" w:cs="Times New Roman" w:hint="eastAsia"/>
                <w:bCs/>
              </w:rPr>
              <w:lastRenderedPageBreak/>
              <w:t>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lastRenderedPageBreak/>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r w:rsidR="002645C6">
              <w:rPr>
                <w:rFonts w:ascii="Times New Roman" w:eastAsia="SimSun" w:hAnsi="Times New Roman" w:cs="Times New Roman"/>
              </w:rPr>
              <w:t xml:space="preserve">don’t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lastRenderedPageBreak/>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r>
              <w:rPr>
                <w:rFonts w:ascii="Times New Roman" w:eastAsia="SimSun"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Don’t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proposal</w:t>
            </w:r>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t see the reason why a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r w:rsidRPr="005C4FD2">
              <w:rPr>
                <w:rFonts w:ascii="Times New Roman" w:eastAsia="SimSun" w:hAnsi="Times New Roman" w:cs="Times New Roman"/>
                <w:b/>
                <w:color w:val="FF0000"/>
              </w:rPr>
              <w:t>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r w:rsidR="001D0874">
              <w:rPr>
                <w:rFonts w:ascii="Times New Roman" w:eastAsia="SimSun" w:hAnsi="Times New Roman" w:cs="Times New Roman"/>
                <w:bCs/>
              </w:rPr>
              <w:t xml:space="preserve">to delete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r>
              <w:rPr>
                <w:rFonts w:ascii="Times New Roman" w:eastAsia="SimSun" w:hAnsi="Times New Roman" w:cs="Times New Roman"/>
                <w:bCs/>
              </w:rPr>
              <w:t xml:space="preserve">Also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lastRenderedPageBreak/>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722AF5"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lastRenderedPageBreak/>
              <w:t>Ericsson</w:t>
            </w:r>
          </w:p>
        </w:tc>
        <w:tc>
          <w:tcPr>
            <w:tcW w:w="7944" w:type="dxa"/>
          </w:tcPr>
          <w:p w14:paraId="5A60762B" w14:textId="77777777" w:rsidR="00271E1F" w:rsidRPr="006E7658" w:rsidRDefault="00271E1F" w:rsidP="00271E1F">
            <w:pPr>
              <w:rPr>
                <w:rFonts w:ascii="Times New Roman" w:eastAsia="SimSun" w:hAnsi="Times New Roman" w:cs="Times New Roman"/>
              </w:rPr>
            </w:pPr>
            <w:r>
              <w:rPr>
                <w:rFonts w:ascii="Times New Roman" w:eastAsia="SimSun" w:hAnsi="Times New Roman" w:cs="Times New Roman"/>
              </w:rPr>
              <w:t>We’re OK with the proposal in general but we propose t</w:t>
            </w:r>
            <w:r w:rsidRPr="006E7658">
              <w:rPr>
                <w:rFonts w:ascii="Times New Roman" w:eastAsia="SimSun" w:hAnsi="Times New Roman" w:cs="Times New Roman"/>
              </w:rPr>
              <w:t xml:space="preserve">o put the middle 3 subbullets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r w:rsidRPr="003D0638">
              <w:rPr>
                <w:rFonts w:ascii="Times New Roman" w:eastAsia="SimSun" w:hAnsi="Times New Roman" w:cs="Times New Roman"/>
                <w:color w:val="FF0000"/>
                <w:kern w:val="2"/>
                <w:szCs w:val="22"/>
                <w:lang w:val="fr-FR"/>
              </w:rPr>
              <w:t xml:space="preserve">FFS: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r w:rsidRPr="003D0638">
              <w:rPr>
                <w:rFonts w:ascii="Times New Roman" w:eastAsia="SimSun" w:hAnsi="Times New Roman" w:cs="Times New Roman"/>
                <w:bCs/>
              </w:rPr>
              <w:t>InterDigital</w:t>
            </w:r>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 xml:space="preserve">”,  in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lastRenderedPageBreak/>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Send LS to RAN4 to study on power domain based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As we already commented in the first round, sub-PRB belongs to the frequency domain 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an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to 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lastRenderedPageBreak/>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SimSun" w:hAnsi="Times New Roman" w:cs="Times New Roman"/>
                <w:b/>
                <w:color w:val="FF0000"/>
              </w:rPr>
              <w:t xml:space="preserve">InterDigital,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Open-loop/closed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InterDigital,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to modify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r w:rsidRPr="009A31E8">
              <w:rPr>
                <w:rFonts w:ascii="Times New Roman" w:eastAsia="SimSun" w:hAnsi="Times New Roman" w:cs="Times New Roman"/>
                <w:bCs/>
              </w:rPr>
              <w:t xml:space="preserve">Is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lastRenderedPageBreak/>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r w:rsidRPr="0094148F">
              <w:rPr>
                <w:rFonts w:ascii="Times New Roman" w:eastAsia="SimSun" w:hAnsi="Times New Roman" w:cs="Times New Roman"/>
                <w:bCs/>
              </w:rPr>
              <w:t>open-loop/closed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Support FL’s proposal. Rel.15 work on UL TxD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definitely </w:t>
            </w:r>
            <w:r>
              <w:rPr>
                <w:rFonts w:ascii="Times New Roman" w:eastAsia="SimSun" w:hAnsi="Times New Roman" w:cs="Times New Roman"/>
              </w:rPr>
              <w:t xml:space="preserve">the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lastRenderedPageBreak/>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It’s 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 xml:space="preserve">number of supporting companies, e.g., </w:t>
      </w:r>
      <w:r w:rsidRPr="002F125F">
        <w:rPr>
          <w:rFonts w:ascii="Times New Roman" w:eastAsia="SimSun" w:hAnsi="Times New Roman" w:cs="Times New Roman"/>
          <w:b/>
          <w:highlight w:val="cyan"/>
        </w:rPr>
        <w:lastRenderedPageBreak/>
        <w:t>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pretty general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Another comment is still on CSI enhancement. Can we make is clearer that it is for aperiodic CSI which is transmitted on the PUSCH? We don</w:t>
            </w:r>
            <w:r>
              <w:rPr>
                <w:rFonts w:ascii="Times New Roman" w:eastAsia="SimSun" w:hAnsi="Times New Roman" w:cs="Times New Roman"/>
              </w:rPr>
              <w:t>’</w:t>
            </w:r>
            <w:r>
              <w:rPr>
                <w:rFonts w:ascii="Times New Roman" w:eastAsia="SimSun" w:hAnsi="Times New Roman" w:cs="Times New Roman" w:hint="eastAsia"/>
              </w:rPr>
              <w:t xml:space="preserve">t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Study the performance and specification impacts on time domain based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Tejas Networks, Reliance Jio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We do not see the need of introducing a higher number PUSCH repetitions if it does not aim 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w:t>
            </w:r>
            <w:r>
              <w:rPr>
                <w:rFonts w:ascii="Times New Roman" w:eastAsia="SimSun" w:hAnsi="Times New Roman" w:cs="Times New Roman"/>
              </w:rPr>
              <w:lastRenderedPageBreak/>
              <w:t>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Assuming we are focused on 14 symbol PUSCH, we don’t see how increasing repetitions improves coverage. A gNB can request an unlimited number of HARQ retransmissions already, so this whole discussion on increasing repetitions will not materially impact a cell-edge UE. We also don’t think any gNB is going to request 8 or more repetitions for the first or subsequent transmissions. Can proponents of this enhancement please clarify</w:t>
            </w:r>
            <w:r w:rsidR="009A0985">
              <w:rPr>
                <w:rFonts w:ascii="Times New Roman" w:eastAsia="SimSun" w:hAnsi="Times New Roman" w:cs="Times New Roman"/>
              </w:rPr>
              <w:t>? If this enhancement is limited to noncontiguous repetitions, then lets not put it in a sub-bullet, lets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don’t see how type-B repetitions can play a role</w:t>
            </w:r>
            <w:r w:rsidR="009A0985">
              <w:rPr>
                <w:rFonts w:ascii="Times New Roman" w:eastAsia="SimSun" w:hAnsi="Times New Roman" w:cs="Times New Roman"/>
              </w:rPr>
              <w:t xml:space="preserve"> here. Also, type-B repetitions were introduced to reduce latency in the URLLC context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r>
              <w:rPr>
                <w:rFonts w:ascii="Times New Roman" w:hAnsi="Times New Roman" w:cs="Times New Roman"/>
                <w:lang w:eastAsia="ja-JP"/>
              </w:rPr>
              <w:t>InterDigital</w:t>
            </w:r>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sized for a single slot, but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A30591">
        <w:tc>
          <w:tcPr>
            <w:tcW w:w="1792" w:type="dxa"/>
          </w:tcPr>
          <w:p w14:paraId="32A3474D" w14:textId="77777777" w:rsidR="00EA5B93" w:rsidRDefault="00EA5B93" w:rsidP="00A3059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3CF312A4" w14:textId="77777777" w:rsidR="00EA5B93" w:rsidRDefault="00EA5B93" w:rsidP="00A30591">
            <w:pPr>
              <w:rPr>
                <w:rFonts w:ascii="Times New Roman" w:eastAsia="SimSun" w:hAnsi="Times New Roman" w:cs="Times New Roman"/>
              </w:rPr>
            </w:pPr>
            <w:r>
              <w:rPr>
                <w:rFonts w:ascii="Times New Roman" w:eastAsia="SimSun" w:hAnsi="Times New Roman" w:cs="Times New Roman"/>
              </w:rPr>
              <w:t xml:space="preserve">We suggest to remove the proposal on CSI from this agreement as it cannot be directly compared to other schemes to assess performance gains. It can be moved to 8.8.2.3 and </w:t>
            </w:r>
            <w:r>
              <w:rPr>
                <w:rFonts w:ascii="Times New Roman" w:eastAsia="SimSun" w:hAnsi="Times New Roman" w:cs="Times New Roman"/>
              </w:rPr>
              <w:lastRenderedPageBreak/>
              <w:t>studied as a general enhancement to coverage.</w:t>
            </w:r>
          </w:p>
        </w:tc>
      </w:tr>
      <w:tr w:rsidR="00C8337F" w14:paraId="4DBC30C0" w14:textId="77777777" w:rsidTr="00A30591">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r>
              <w:rPr>
                <w:rFonts w:ascii="Times New Roman" w:eastAsia="SimSun" w:hAnsi="Times New Roman" w:cs="Times New Roman" w:hint="eastAsia"/>
              </w:rPr>
              <w:t>gNB</w:t>
            </w:r>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/WIs. We prefer deprioritize CSI repetition on PUSCH.</w:t>
            </w:r>
          </w:p>
        </w:tc>
      </w:tr>
      <w:tr w:rsidR="00D16F10" w14:paraId="727BBF74" w14:textId="77777777" w:rsidTr="00A30591">
        <w:tc>
          <w:tcPr>
            <w:tcW w:w="1792" w:type="dxa"/>
          </w:tcPr>
          <w:p w14:paraId="5C7441BA" w14:textId="1508D51B" w:rsidR="00D16F10" w:rsidRDefault="00D16F10" w:rsidP="00D16F10">
            <w:pPr>
              <w:jc w:val="center"/>
              <w:rPr>
                <w:rFonts w:ascii="Times New Roman" w:eastAsia="SimSun" w:hAnsi="Times New Roman" w:cs="Times New Roman" w:hint="eastAsia"/>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Besides, could the proponent companies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he reason to put a FFS for intra-slot frequency hopping may be there are more concerned companies. However, I don</w:t>
            </w:r>
            <w:r>
              <w:rPr>
                <w:rFonts w:ascii="Times New Roman" w:eastAsia="SimSun" w:hAnsi="Times New Roman" w:cs="Times New Roman"/>
              </w:rPr>
              <w:t>’</w:t>
            </w:r>
            <w:r>
              <w:rPr>
                <w:rFonts w:ascii="Times New Roman" w:eastAsia="SimSun" w:hAnsi="Times New Roman" w:cs="Times New Roman" w:hint="eastAsia"/>
              </w:rPr>
              <w:t>t think there is anything different between intra-slot FH and inter-slot FH on whether introduce more FH positions. We propose either delete the FFS for intra-slot FH or put a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gNBs,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gNB uses a combination of repetitions and HARQ retransmissions to achieve the desired rBLER. With HARQ retransmissions the gNB is free to determine a new allocation that in effect acts as a frequency hop. A gNB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add </w:t>
            </w:r>
            <w:r w:rsidR="000B77B7">
              <w:rPr>
                <w:rFonts w:ascii="Times New Roman" w:eastAsia="SimSun" w:hAnsi="Times New Roman" w:cs="Times New Roman"/>
              </w:rPr>
              <w:t>the following note:</w:t>
            </w:r>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lastRenderedPageBreak/>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A30591">
        <w:tc>
          <w:tcPr>
            <w:tcW w:w="1792" w:type="dxa"/>
          </w:tcPr>
          <w:p w14:paraId="5C92DE13" w14:textId="77777777" w:rsidR="00EA5B93" w:rsidRDefault="00EA5B93" w:rsidP="00A3059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A30591">
            <w:pPr>
              <w:rPr>
                <w:rFonts w:ascii="Times New Roman" w:eastAsia="SimSun" w:hAnsi="Times New Roman" w:cs="Times New Roman"/>
              </w:rPr>
            </w:pPr>
            <w:r>
              <w:rPr>
                <w:rFonts w:ascii="Times New Roman" w:eastAsia="SimSun"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A30591">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A30591">
        <w:tc>
          <w:tcPr>
            <w:tcW w:w="1792" w:type="dxa"/>
          </w:tcPr>
          <w:p w14:paraId="2CCE4DD5" w14:textId="2350A8CA" w:rsidR="00BF3367" w:rsidRDefault="00BF3367" w:rsidP="00A30591">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A30591">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A30591">
        <w:tc>
          <w:tcPr>
            <w:tcW w:w="1792" w:type="dxa"/>
          </w:tcPr>
          <w:p w14:paraId="191588F2" w14:textId="49475887" w:rsidR="00482B49" w:rsidRDefault="00482B49" w:rsidP="00482B49">
            <w:pPr>
              <w:jc w:val="center"/>
              <w:rPr>
                <w:rFonts w:ascii="Times New Roman" w:eastAsia="SimSun" w:hAnsi="Times New Roman" w:cs="Times New Roman" w:hint="eastAsia"/>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been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Msg3/MsgA PUSCH, the frequency domain resource allocation is restricted to fixed allocation type and inter-slot hopping is not supported considering it’s first uplink data transmission, and we agree there could be gain with hopping when repetition is introduced. Note that frequency hopping for Msg3/MsgA PUSCH was not addressed 8.8.2.3, so we’re fine to have them either here or in 8.8.2.3 as well.</w:t>
            </w:r>
          </w:p>
          <w:p w14:paraId="6A336A2D" w14:textId="07848571" w:rsidR="00482B49" w:rsidRDefault="00482B49" w:rsidP="00482B49">
            <w:pPr>
              <w:rPr>
                <w:rFonts w:ascii="Times New Roman" w:eastAsia="SimSun" w:hAnsi="Times New Roman" w:cs="Times New Roman" w:hint="eastAsia"/>
              </w:rPr>
            </w:pPr>
            <w:r>
              <w:rPr>
                <w:rFonts w:ascii="Times New Roman" w:eastAsia="SimSun" w:hAnsi="Times New Roman" w:cs="Times New Roman"/>
              </w:rPr>
              <w:t xml:space="preserve">So, we would like to study all frequency hopping related proposals only on Msg3 or MsgA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r>
              <w:rPr>
                <w:rFonts w:ascii="Times New Roman" w:eastAsia="SimSun" w:hAnsi="Times New Roman" w:cs="Times New Roman"/>
              </w:rPr>
              <w:t>Similar to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definitely discuss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r>
              <w:rPr>
                <w:rFonts w:ascii="Times New Roman" w:eastAsia="SimSun" w:hAnsi="Times New Roman" w:cs="Times New Roman"/>
                <w:bCs/>
              </w:rPr>
              <w:t>have to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exactly the same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eMBB and not URLLC PUSCH here). In such a case shouldn’t this be classified under the first bullet?</w:t>
            </w:r>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r>
              <w:rPr>
                <w:rFonts w:ascii="Times New Roman" w:eastAsia="SimSun" w:hAnsi="Times New Roman" w:cs="Times New Roman"/>
              </w:rPr>
              <w:t xml:space="preserve">Also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hint="eastAsia"/>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But for DMRS density related bullets, it is not clear to us how much gain we can achieve compared to existing DMRS design. So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lastRenderedPageBreak/>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3 companies suggest to study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1 company suggests to study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IITH, IITM, CEWIT, Tejas Networks, Reliance Jio</w:t>
            </w:r>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0E13368D"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A30591">
        <w:tc>
          <w:tcPr>
            <w:tcW w:w="1792" w:type="dxa"/>
          </w:tcPr>
          <w:p w14:paraId="1B23F852" w14:textId="77777777" w:rsidR="00EA5B93" w:rsidRPr="00574617" w:rsidRDefault="00EA5B93" w:rsidP="00A30591">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A30591">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an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A30591">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uggest to make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A30591">
        <w:tc>
          <w:tcPr>
            <w:tcW w:w="1792" w:type="dxa"/>
          </w:tcPr>
          <w:p w14:paraId="1ED8D36D" w14:textId="2E11DDC3" w:rsidR="00284555" w:rsidRDefault="00284555" w:rsidP="00284555">
            <w:pPr>
              <w:jc w:val="center"/>
              <w:rPr>
                <w:rFonts w:ascii="Times New Roman" w:eastAsia="SimSun" w:hAnsi="Times New Roman" w:cs="Times New Roman" w:hint="eastAsia"/>
                <w:bCs/>
              </w:rPr>
            </w:pPr>
            <w:r w:rsidRPr="003822AE">
              <w:rPr>
                <w:rFonts w:ascii="Times New Roman" w:eastAsia="SimSun" w:hAnsi="Times New Roman" w:cs="Times New Roman"/>
                <w:bCs/>
              </w:rPr>
              <w:t>Ericsson</w:t>
            </w:r>
          </w:p>
        </w:tc>
        <w:tc>
          <w:tcPr>
            <w:tcW w:w="7944" w:type="dxa"/>
          </w:tcPr>
          <w:p w14:paraId="7E754A97" w14:textId="77777777" w:rsidR="00284555" w:rsidRDefault="00284555" w:rsidP="00284555">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an LS at this stage</w:t>
            </w:r>
            <w:r>
              <w:rPr>
                <w:rFonts w:ascii="Times New Roman" w:eastAsia="SimSun" w:hAnsi="Times New Roman" w:cs="Times New Roman"/>
                <w:bCs/>
              </w:rPr>
              <w:t>.</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lastRenderedPageBreak/>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We would like these enhancements to use R16 PUSCH Full power tx. enhancements as a baseline.</w:t>
            </w:r>
            <w:r w:rsidR="000F4780">
              <w:rPr>
                <w:rFonts w:ascii="Times New Roman" w:eastAsia="SimSun" w:hAnsi="Times New Roman" w:cs="Times New Roman"/>
              </w:rPr>
              <w:t xml:space="preserve"> Can we add the following sub-bullet:</w:t>
            </w:r>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hint="eastAsia"/>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TxD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Then regarding TxD: A specified TxD has the benefit over transparent TxD in that abrupt changes in the frequency domain are possible, and so transmitting with a few PRBs can be supported, which can be difficult with e.g. CDD. However, TxD schemes may require fairly extensive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As we show in our contributions, multi-layer coverage can be over the vast majority of a cell, especially for non-coherent UL MIMO transmission.  Therefore, before assuming that TxD would be selected by a scheduler over multi-layer transmission, we think some better understanding of TxD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 xml:space="preserve">We understand that multi-antenna transmission schemes may be perceived as one of the more complex solutions for the UE.  However, UL MIMO UEs are in deployments now, and multi-antenna techniques are also one of the most generally applicable. They are also among the best performing, and may allow up to 3 dB more power for 2 Tx antennas for pretty much any kind of PUSCH transmission, and without consuming </w:t>
            </w:r>
            <w:r>
              <w:rPr>
                <w:sz w:val="22"/>
              </w:rPr>
              <w:lastRenderedPageBreak/>
              <w:t>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r>
              <w:rPr>
                <w:sz w:val="22"/>
              </w:rPr>
              <w:t>Downselect or merge among open/closed-loop TxD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3 companies suggest that before we “deprioritize” these items, we need to understand whether we conclude that SIP invite message issue in VoNR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to deprioritize.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to study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3 companies suggest to deprioritize.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to study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For SIP invite message, the primary issue appears to be excessive segmentation at the PHY-MAC stage. We think the proposal on TB scaling to span multiple slots could help reduce the 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hint="eastAsia"/>
                <w:bCs/>
              </w:rPr>
            </w:pPr>
            <w:bookmarkStart w:id="85" w:name="_GoBack" w:colFirst="0" w:colLast="1"/>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r w:rsidRPr="001C690B">
              <w:rPr>
                <w:rFonts w:ascii="Times New Roman" w:eastAsia="SimSun" w:hAnsi="Times New Roman" w:cs="Times New Roman"/>
                <w:bCs/>
              </w:rPr>
              <w:t>We’re generally fine with the proposal. And we agree that these techniques cannot be handled in RAN1 alone, which means we may need to send some LS to CT1 and SA4 asking for SIP data rate requirements and introduction of SigComp,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 xml:space="preserve">In our understanding, VoNR to VoNR call will use one packet per frame and introducing </w:t>
            </w:r>
            <w:r w:rsidRPr="001C690B">
              <w:rPr>
                <w:rFonts w:ascii="Times New Roman" w:eastAsia="SimSun" w:hAnsi="Times New Roman" w:cs="Times New Roman"/>
                <w:bCs/>
              </w:rPr>
              <w:lastRenderedPageBreak/>
              <w:t>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bookmarkEnd w:id="85"/>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777777" w:rsidR="00163629" w:rsidRDefault="00163629">
      <w:pPr>
        <w:rPr>
          <w:rFonts w:ascii="Times New Roman" w:eastAsia="SimSun" w:hAnsi="Times New Roman" w:cs="Times New Roman"/>
        </w:rPr>
      </w:pPr>
    </w:p>
    <w:p w14:paraId="3AA81CEF" w14:textId="77B3A80F" w:rsidR="007A27F7" w:rsidRPr="007A27F7" w:rsidRDefault="00E50664"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6</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77777777" w:rsidR="008817F9" w:rsidRPr="00ED4B14" w:rsidRDefault="008817F9">
      <w:pPr>
        <w:rPr>
          <w:rFonts w:ascii="Times New Roman" w:eastAsia="SimSun" w:hAnsi="Times New Roman" w:cs="Times New Roman"/>
        </w:rPr>
      </w:pPr>
    </w:p>
    <w:p w14:paraId="3D499BF2" w14:textId="01662A1B" w:rsidR="000E4F58" w:rsidRDefault="006B018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lastRenderedPageBreak/>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B81AF54" w:rsidR="000E4F58" w:rsidRDefault="006B0188">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8. Intra-slot frequency hopping can help to improve PUSCH coverage. However, the </w:t>
            </w:r>
            <w:r>
              <w:rPr>
                <w:rFonts w:ascii="Times New Roman" w:hAnsi="Times New Roman" w:cs="Times New Roman"/>
              </w:rPr>
              <w:lastRenderedPageBreak/>
              <w:t>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lastRenderedPageBreak/>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r>
              <w:rPr>
                <w:rFonts w:ascii="Times New Roman" w:eastAsia="SimSun"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30F33" w14:textId="77777777" w:rsidR="0027504A" w:rsidRDefault="0027504A" w:rsidP="00014217">
      <w:r>
        <w:separator/>
      </w:r>
    </w:p>
  </w:endnote>
  <w:endnote w:type="continuationSeparator" w:id="0">
    <w:p w14:paraId="5CC7F21F" w14:textId="77777777" w:rsidR="0027504A" w:rsidRDefault="0027504A"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789AA" w14:textId="77777777" w:rsidR="0027504A" w:rsidRDefault="0027504A" w:rsidP="00014217">
      <w:r>
        <w:separator/>
      </w:r>
    </w:p>
  </w:footnote>
  <w:footnote w:type="continuationSeparator" w:id="0">
    <w:p w14:paraId="6494E84F" w14:textId="77777777" w:rsidR="0027504A" w:rsidRDefault="0027504A"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 w15:restartNumberingAfterBreak="0">
    <w:nsid w:val="1E6659E9"/>
    <w:multiLevelType w:val="multilevel"/>
    <w:tmpl w:val="5E26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8"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1"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
  </w:num>
  <w:num w:numId="2">
    <w:abstractNumId w:val="8"/>
  </w:num>
  <w:num w:numId="3">
    <w:abstractNumId w:val="15"/>
  </w:num>
  <w:num w:numId="4">
    <w:abstractNumId w:val="24"/>
  </w:num>
  <w:num w:numId="5">
    <w:abstractNumId w:val="7"/>
  </w:num>
  <w:num w:numId="6">
    <w:abstractNumId w:val="21"/>
  </w:num>
  <w:num w:numId="7">
    <w:abstractNumId w:val="2"/>
  </w:num>
  <w:num w:numId="8">
    <w:abstractNumId w:val="22"/>
  </w:num>
  <w:num w:numId="9">
    <w:abstractNumId w:val="23"/>
  </w:num>
  <w:num w:numId="10">
    <w:abstractNumId w:val="5"/>
  </w:num>
  <w:num w:numId="11">
    <w:abstractNumId w:val="19"/>
  </w:num>
  <w:num w:numId="12">
    <w:abstractNumId w:val="3"/>
  </w:num>
  <w:num w:numId="13">
    <w:abstractNumId w:val="1"/>
  </w:num>
  <w:num w:numId="14">
    <w:abstractNumId w:val="17"/>
  </w:num>
  <w:num w:numId="15">
    <w:abstractNumId w:val="4"/>
  </w:num>
  <w:num w:numId="16">
    <w:abstractNumId w:val="14"/>
  </w:num>
  <w:num w:numId="17">
    <w:abstractNumId w:val="20"/>
  </w:num>
  <w:num w:numId="18">
    <w:abstractNumId w:val="10"/>
  </w:num>
  <w:num w:numId="19">
    <w:abstractNumId w:val="16"/>
  </w:num>
  <w:num w:numId="20">
    <w:abstractNumId w:val="13"/>
  </w:num>
  <w:num w:numId="21">
    <w:abstractNumId w:val="18"/>
  </w:num>
  <w:num w:numId="22">
    <w:abstractNumId w:val="6"/>
  </w:num>
  <w:num w:numId="23">
    <w:abstractNumId w:val="12"/>
  </w:num>
  <w:num w:numId="24">
    <w:abstractNumId w:val="11"/>
  </w:num>
  <w:num w:numId="25">
    <w:abstractNumId w:val="0"/>
  </w:num>
  <w:num w:numId="26">
    <w:abstractNumId w:val="5"/>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rAUAVz5bGy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6F"/>
    <w:rsid w:val="00020D88"/>
    <w:rsid w:val="0002130A"/>
    <w:rsid w:val="000217AB"/>
    <w:rsid w:val="000229DD"/>
    <w:rsid w:val="000242AD"/>
    <w:rsid w:val="00027B64"/>
    <w:rsid w:val="00027BA5"/>
    <w:rsid w:val="0003420E"/>
    <w:rsid w:val="00035A8A"/>
    <w:rsid w:val="00036ECE"/>
    <w:rsid w:val="00037BAB"/>
    <w:rsid w:val="00040436"/>
    <w:rsid w:val="00041B5C"/>
    <w:rsid w:val="00042857"/>
    <w:rsid w:val="000438CC"/>
    <w:rsid w:val="00045BF8"/>
    <w:rsid w:val="00047531"/>
    <w:rsid w:val="000479DA"/>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70E00"/>
    <w:rsid w:val="0007285E"/>
    <w:rsid w:val="00072DC6"/>
    <w:rsid w:val="00073CA6"/>
    <w:rsid w:val="000758E6"/>
    <w:rsid w:val="00076521"/>
    <w:rsid w:val="0007793A"/>
    <w:rsid w:val="00077DF6"/>
    <w:rsid w:val="000807DF"/>
    <w:rsid w:val="00080BF2"/>
    <w:rsid w:val="000815CE"/>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7CB"/>
    <w:rsid w:val="001B07B5"/>
    <w:rsid w:val="001B103A"/>
    <w:rsid w:val="001B1E71"/>
    <w:rsid w:val="001B27DC"/>
    <w:rsid w:val="001B44EB"/>
    <w:rsid w:val="001B5170"/>
    <w:rsid w:val="001B6BC9"/>
    <w:rsid w:val="001B7A82"/>
    <w:rsid w:val="001C1137"/>
    <w:rsid w:val="001C12BD"/>
    <w:rsid w:val="001C1A3D"/>
    <w:rsid w:val="001C58BB"/>
    <w:rsid w:val="001C5F76"/>
    <w:rsid w:val="001D0753"/>
    <w:rsid w:val="001D0874"/>
    <w:rsid w:val="001D0C0F"/>
    <w:rsid w:val="001D49E7"/>
    <w:rsid w:val="001E0DFD"/>
    <w:rsid w:val="001E207F"/>
    <w:rsid w:val="001E5058"/>
    <w:rsid w:val="001E5A7C"/>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4EA0"/>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F0B"/>
    <w:rsid w:val="00284555"/>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745"/>
    <w:rsid w:val="002F63F0"/>
    <w:rsid w:val="003005B1"/>
    <w:rsid w:val="00300A61"/>
    <w:rsid w:val="00301490"/>
    <w:rsid w:val="0030167C"/>
    <w:rsid w:val="0030235E"/>
    <w:rsid w:val="0030278B"/>
    <w:rsid w:val="00302DCA"/>
    <w:rsid w:val="003031D6"/>
    <w:rsid w:val="0030357F"/>
    <w:rsid w:val="00304310"/>
    <w:rsid w:val="00304660"/>
    <w:rsid w:val="00306426"/>
    <w:rsid w:val="00306C15"/>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EE4"/>
    <w:rsid w:val="0033631E"/>
    <w:rsid w:val="0034004F"/>
    <w:rsid w:val="003408EC"/>
    <w:rsid w:val="00340D24"/>
    <w:rsid w:val="0034334B"/>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641B"/>
    <w:rsid w:val="004677AE"/>
    <w:rsid w:val="00467965"/>
    <w:rsid w:val="004705D7"/>
    <w:rsid w:val="00470938"/>
    <w:rsid w:val="00470975"/>
    <w:rsid w:val="004717C2"/>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AA4"/>
    <w:rsid w:val="005102DE"/>
    <w:rsid w:val="0051067A"/>
    <w:rsid w:val="00510FAD"/>
    <w:rsid w:val="00511833"/>
    <w:rsid w:val="00512EDE"/>
    <w:rsid w:val="005134E6"/>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EF6"/>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2462"/>
    <w:rsid w:val="0060424B"/>
    <w:rsid w:val="00604C50"/>
    <w:rsid w:val="0060648E"/>
    <w:rsid w:val="00607B98"/>
    <w:rsid w:val="006104D7"/>
    <w:rsid w:val="00610B98"/>
    <w:rsid w:val="0061211C"/>
    <w:rsid w:val="00612201"/>
    <w:rsid w:val="00612B42"/>
    <w:rsid w:val="0061323C"/>
    <w:rsid w:val="006134AB"/>
    <w:rsid w:val="006141B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515F"/>
    <w:rsid w:val="006C5B16"/>
    <w:rsid w:val="006C72FE"/>
    <w:rsid w:val="006D03C3"/>
    <w:rsid w:val="006D3DC8"/>
    <w:rsid w:val="006D3EF8"/>
    <w:rsid w:val="006D479D"/>
    <w:rsid w:val="006D4ADC"/>
    <w:rsid w:val="006E080A"/>
    <w:rsid w:val="006E0A4B"/>
    <w:rsid w:val="006E0ECA"/>
    <w:rsid w:val="006E1400"/>
    <w:rsid w:val="006E2818"/>
    <w:rsid w:val="006E3745"/>
    <w:rsid w:val="006E4C71"/>
    <w:rsid w:val="006E5A07"/>
    <w:rsid w:val="006E6AAB"/>
    <w:rsid w:val="006F020B"/>
    <w:rsid w:val="006F2F3C"/>
    <w:rsid w:val="006F36CE"/>
    <w:rsid w:val="006F45A6"/>
    <w:rsid w:val="006F54AC"/>
    <w:rsid w:val="006F5D4C"/>
    <w:rsid w:val="006F6AB3"/>
    <w:rsid w:val="006F784D"/>
    <w:rsid w:val="006F7BA6"/>
    <w:rsid w:val="007005AD"/>
    <w:rsid w:val="0070252B"/>
    <w:rsid w:val="00702916"/>
    <w:rsid w:val="00702B1B"/>
    <w:rsid w:val="007045EF"/>
    <w:rsid w:val="00704B91"/>
    <w:rsid w:val="0070598B"/>
    <w:rsid w:val="00706C2B"/>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1E26"/>
    <w:rsid w:val="00732619"/>
    <w:rsid w:val="0073459B"/>
    <w:rsid w:val="007357D5"/>
    <w:rsid w:val="00736CBD"/>
    <w:rsid w:val="0074131C"/>
    <w:rsid w:val="00743D7C"/>
    <w:rsid w:val="007445CF"/>
    <w:rsid w:val="007454B9"/>
    <w:rsid w:val="00745766"/>
    <w:rsid w:val="007461A6"/>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C021A"/>
    <w:rsid w:val="007C1113"/>
    <w:rsid w:val="007C1EEE"/>
    <w:rsid w:val="007C25DF"/>
    <w:rsid w:val="007C4474"/>
    <w:rsid w:val="007C4CC9"/>
    <w:rsid w:val="007C5EA0"/>
    <w:rsid w:val="007C77FF"/>
    <w:rsid w:val="007D0A80"/>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279"/>
    <w:rsid w:val="007E4B5A"/>
    <w:rsid w:val="007E7810"/>
    <w:rsid w:val="007E7983"/>
    <w:rsid w:val="007F1518"/>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16338"/>
    <w:rsid w:val="00822183"/>
    <w:rsid w:val="008245FA"/>
    <w:rsid w:val="008248E4"/>
    <w:rsid w:val="00824C82"/>
    <w:rsid w:val="00826A62"/>
    <w:rsid w:val="0083015D"/>
    <w:rsid w:val="0083109D"/>
    <w:rsid w:val="00831A3C"/>
    <w:rsid w:val="008325A3"/>
    <w:rsid w:val="0083293D"/>
    <w:rsid w:val="00834ADC"/>
    <w:rsid w:val="008375ED"/>
    <w:rsid w:val="00840DFD"/>
    <w:rsid w:val="00841473"/>
    <w:rsid w:val="0084226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ED7"/>
    <w:rsid w:val="0099427E"/>
    <w:rsid w:val="0099570A"/>
    <w:rsid w:val="00995D3B"/>
    <w:rsid w:val="00996313"/>
    <w:rsid w:val="009A052A"/>
    <w:rsid w:val="009A0985"/>
    <w:rsid w:val="009A28C0"/>
    <w:rsid w:val="009A36ED"/>
    <w:rsid w:val="009A42A0"/>
    <w:rsid w:val="009A5120"/>
    <w:rsid w:val="009A6C50"/>
    <w:rsid w:val="009A74DB"/>
    <w:rsid w:val="009A7863"/>
    <w:rsid w:val="009B00A7"/>
    <w:rsid w:val="009B0140"/>
    <w:rsid w:val="009B08B9"/>
    <w:rsid w:val="009B29E5"/>
    <w:rsid w:val="009B3978"/>
    <w:rsid w:val="009B6250"/>
    <w:rsid w:val="009B7B4C"/>
    <w:rsid w:val="009C00BB"/>
    <w:rsid w:val="009C2934"/>
    <w:rsid w:val="009C2EAF"/>
    <w:rsid w:val="009C395D"/>
    <w:rsid w:val="009D06CE"/>
    <w:rsid w:val="009D0A70"/>
    <w:rsid w:val="009D1215"/>
    <w:rsid w:val="009D1657"/>
    <w:rsid w:val="009D1A84"/>
    <w:rsid w:val="009D3CDA"/>
    <w:rsid w:val="009D5874"/>
    <w:rsid w:val="009D5931"/>
    <w:rsid w:val="009D71FF"/>
    <w:rsid w:val="009E0383"/>
    <w:rsid w:val="009E0AD2"/>
    <w:rsid w:val="009E0F81"/>
    <w:rsid w:val="009E1C3F"/>
    <w:rsid w:val="009E416C"/>
    <w:rsid w:val="009E466A"/>
    <w:rsid w:val="009E5789"/>
    <w:rsid w:val="009E6401"/>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54F5"/>
    <w:rsid w:val="00A5569E"/>
    <w:rsid w:val="00A56401"/>
    <w:rsid w:val="00A5751A"/>
    <w:rsid w:val="00A5786D"/>
    <w:rsid w:val="00A62302"/>
    <w:rsid w:val="00A62558"/>
    <w:rsid w:val="00A62F01"/>
    <w:rsid w:val="00A63D23"/>
    <w:rsid w:val="00A6612B"/>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18C4"/>
    <w:rsid w:val="00A93CE6"/>
    <w:rsid w:val="00A9445F"/>
    <w:rsid w:val="00A94AEE"/>
    <w:rsid w:val="00A94BE8"/>
    <w:rsid w:val="00A94D94"/>
    <w:rsid w:val="00A9769F"/>
    <w:rsid w:val="00AA2267"/>
    <w:rsid w:val="00AA3CE6"/>
    <w:rsid w:val="00AA3D2E"/>
    <w:rsid w:val="00AA3D31"/>
    <w:rsid w:val="00AA53F8"/>
    <w:rsid w:val="00AA6033"/>
    <w:rsid w:val="00AA609F"/>
    <w:rsid w:val="00AA63D8"/>
    <w:rsid w:val="00AA640A"/>
    <w:rsid w:val="00AB429F"/>
    <w:rsid w:val="00AB5CF3"/>
    <w:rsid w:val="00AB6031"/>
    <w:rsid w:val="00AB6360"/>
    <w:rsid w:val="00AB65B3"/>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0D49"/>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A3"/>
    <w:rsid w:val="00D30A68"/>
    <w:rsid w:val="00D3286D"/>
    <w:rsid w:val="00D32944"/>
    <w:rsid w:val="00D33313"/>
    <w:rsid w:val="00D346B7"/>
    <w:rsid w:val="00D34D73"/>
    <w:rsid w:val="00D3558C"/>
    <w:rsid w:val="00D358EC"/>
    <w:rsid w:val="00D35DF0"/>
    <w:rsid w:val="00D3630C"/>
    <w:rsid w:val="00D37237"/>
    <w:rsid w:val="00D37515"/>
    <w:rsid w:val="00D400FD"/>
    <w:rsid w:val="00D418EE"/>
    <w:rsid w:val="00D440AD"/>
    <w:rsid w:val="00D47323"/>
    <w:rsid w:val="00D508E9"/>
    <w:rsid w:val="00D53841"/>
    <w:rsid w:val="00D568AC"/>
    <w:rsid w:val="00D56D1A"/>
    <w:rsid w:val="00D6039A"/>
    <w:rsid w:val="00D61733"/>
    <w:rsid w:val="00D6179C"/>
    <w:rsid w:val="00D62835"/>
    <w:rsid w:val="00D63A99"/>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AEE"/>
    <w:rsid w:val="00DA1FF9"/>
    <w:rsid w:val="00DA22E5"/>
    <w:rsid w:val="00DA28D0"/>
    <w:rsid w:val="00DA34A1"/>
    <w:rsid w:val="00DA4349"/>
    <w:rsid w:val="00DA4975"/>
    <w:rsid w:val="00DA49CE"/>
    <w:rsid w:val="00DB0298"/>
    <w:rsid w:val="00DB12FD"/>
    <w:rsid w:val="00DB1696"/>
    <w:rsid w:val="00DB37C8"/>
    <w:rsid w:val="00DB4D7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4CAE"/>
    <w:rsid w:val="00DF5FB7"/>
    <w:rsid w:val="00DF61DA"/>
    <w:rsid w:val="00DF65CE"/>
    <w:rsid w:val="00DF6C0E"/>
    <w:rsid w:val="00E0145B"/>
    <w:rsid w:val="00E018A7"/>
    <w:rsid w:val="00E02D43"/>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23B"/>
    <w:rsid w:val="00E23DD4"/>
    <w:rsid w:val="00E252DE"/>
    <w:rsid w:val="00E268C0"/>
    <w:rsid w:val="00E305ED"/>
    <w:rsid w:val="00E30B2D"/>
    <w:rsid w:val="00E33247"/>
    <w:rsid w:val="00E34D00"/>
    <w:rsid w:val="00E353CC"/>
    <w:rsid w:val="00E377B5"/>
    <w:rsid w:val="00E377CD"/>
    <w:rsid w:val="00E40F12"/>
    <w:rsid w:val="00E41380"/>
    <w:rsid w:val="00E44EBD"/>
    <w:rsid w:val="00E45BC7"/>
    <w:rsid w:val="00E4663C"/>
    <w:rsid w:val="00E47D16"/>
    <w:rsid w:val="00E50664"/>
    <w:rsid w:val="00E5159C"/>
    <w:rsid w:val="00E51F29"/>
    <w:rsid w:val="00E54CBB"/>
    <w:rsid w:val="00E55CB0"/>
    <w:rsid w:val="00E604D5"/>
    <w:rsid w:val="00E60564"/>
    <w:rsid w:val="00E6101B"/>
    <w:rsid w:val="00E61480"/>
    <w:rsid w:val="00E62D83"/>
    <w:rsid w:val="00E633B7"/>
    <w:rsid w:val="00E64238"/>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68F3"/>
    <w:rsid w:val="00E87533"/>
    <w:rsid w:val="00E917E1"/>
    <w:rsid w:val="00E93BBC"/>
    <w:rsid w:val="00E93BD7"/>
    <w:rsid w:val="00E952DE"/>
    <w:rsid w:val="00E96F71"/>
    <w:rsid w:val="00E97FF1"/>
    <w:rsid w:val="00EA0FD8"/>
    <w:rsid w:val="00EA18EF"/>
    <w:rsid w:val="00EA2CAA"/>
    <w:rsid w:val="00EA3476"/>
    <w:rsid w:val="00EA56F3"/>
    <w:rsid w:val="00EA5B93"/>
    <w:rsid w:val="00EA6522"/>
    <w:rsid w:val="00EA67A3"/>
    <w:rsid w:val="00EA6D44"/>
    <w:rsid w:val="00EA71EC"/>
    <w:rsid w:val="00EB03B7"/>
    <w:rsid w:val="00EB0704"/>
    <w:rsid w:val="00EB0F19"/>
    <w:rsid w:val="00EB1746"/>
    <w:rsid w:val="00EB3946"/>
    <w:rsid w:val="00EB6A49"/>
    <w:rsid w:val="00EB70D1"/>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758C"/>
    <w:rsid w:val="00F07F0A"/>
    <w:rsid w:val="00F10202"/>
    <w:rsid w:val="00F14993"/>
    <w:rsid w:val="00F14D8F"/>
    <w:rsid w:val="00F14E54"/>
    <w:rsid w:val="00F16D05"/>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D31A4"/>
    <w:rsid w:val="00FD326A"/>
    <w:rsid w:val="00FD530B"/>
    <w:rsid w:val="00FD5EFB"/>
    <w:rsid w:val="00FD75E5"/>
    <w:rsid w:val="00FE12D6"/>
    <w:rsid w:val="00FE2632"/>
    <w:rsid w:val="00FE27BE"/>
    <w:rsid w:val="00FE35B7"/>
    <w:rsid w:val="00FE53A7"/>
    <w:rsid w:val="00FE5578"/>
    <w:rsid w:val="00FE705A"/>
    <w:rsid w:val="00FE7165"/>
    <w:rsid w:val="00FE7404"/>
    <w:rsid w:val="00FE7444"/>
    <w:rsid w:val="00FE7A22"/>
    <w:rsid w:val="00FE7C71"/>
    <w:rsid w:val="00FE7D6B"/>
    <w:rsid w:val="00FF08D6"/>
    <w:rsid w:val="00FF0F37"/>
    <w:rsid w:val="00FF1929"/>
    <w:rsid w:val="00FF23F0"/>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2C1ED79C-19CB-4354-A4D4-CBF83152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978297904"/>
        <c:axId val="978296728"/>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97829790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78296728"/>
        <c:crossesAt val="0"/>
        <c:auto val="1"/>
        <c:lblAlgn val="ctr"/>
        <c:lblOffset val="100"/>
        <c:noMultiLvlLbl val="0"/>
      </c:catAx>
      <c:valAx>
        <c:axId val="97829672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7829790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900507224"/>
        <c:axId val="900506832"/>
      </c:lineChart>
      <c:catAx>
        <c:axId val="90050722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00506832"/>
        <c:crossesAt val="1E-3"/>
        <c:auto val="1"/>
        <c:lblAlgn val="ctr"/>
        <c:lblOffset val="100"/>
        <c:noMultiLvlLbl val="0"/>
      </c:catAx>
      <c:valAx>
        <c:axId val="90050683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0050722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906541624"/>
        <c:axId val="60864456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90654162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644568"/>
        <c:crossesAt val="0"/>
        <c:auto val="1"/>
        <c:lblAlgn val="ctr"/>
        <c:lblOffset val="100"/>
        <c:noMultiLvlLbl val="0"/>
      </c:catAx>
      <c:valAx>
        <c:axId val="60864456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06541624"/>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4.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5.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7.xml><?xml version="1.0" encoding="utf-8"?>
<ds:datastoreItem xmlns:ds="http://schemas.openxmlformats.org/officeDocument/2006/customXml" ds:itemID="{46641B7B-B750-4A88-8131-14AA071C3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23558</Words>
  <Characters>134287</Characters>
  <Application>Microsoft Office Word</Application>
  <DocSecurity>0</DocSecurity>
  <Lines>1119</Lines>
  <Paragraphs>315</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157530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Ericsson</cp:lastModifiedBy>
  <cp:revision>8</cp:revision>
  <dcterms:created xsi:type="dcterms:W3CDTF">2020-08-25T03:20:00Z</dcterms:created>
  <dcterms:modified xsi:type="dcterms:W3CDTF">2020-08-25T03:23:00Z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