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7"/>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7"/>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7"/>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7"/>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7"/>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a7"/>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tdocs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lastRenderedPageBreak/>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7"/>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等线"/>
                <w:lang w:eastAsia="zh-CN"/>
              </w:rPr>
            </w:pPr>
            <w:proofErr w:type="spellStart"/>
            <w:proofErr w:type="gramStart"/>
            <w:r>
              <w:rPr>
                <w:rFonts w:eastAsia="等线"/>
                <w:lang w:eastAsia="zh-CN"/>
              </w:rPr>
              <w:t>ZTE,Sanechips</w:t>
            </w:r>
            <w:proofErr w:type="spellEnd"/>
            <w:proofErr w:type="gramEnd"/>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 xml:space="preserve">Another issue is for MIMO specific processing blocks, originally FR2’s cost percentage is about 1.5 times the cost percentage for FR1, now with the </w:t>
            </w:r>
            <w:proofErr w:type="gramStart"/>
            <w:r>
              <w:rPr>
                <w:rFonts w:eastAsia="等线"/>
                <w:lang w:eastAsia="zh-CN"/>
              </w:rPr>
              <w:t>averaging,  the</w:t>
            </w:r>
            <w:proofErr w:type="gramEnd"/>
            <w:r>
              <w:rPr>
                <w:rFonts w:eastAsia="等线"/>
                <w:lang w:eastAsia="zh-CN"/>
              </w:rPr>
              <w:t xml:space="preserv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 xml:space="preserve">If a company wants </w:t>
            </w:r>
            <w:proofErr w:type="gramStart"/>
            <w:r>
              <w:rPr>
                <w:rFonts w:eastAsia="等线"/>
                <w:lang w:eastAsia="zh-CN"/>
              </w:rPr>
              <w:t>an ”others</w:t>
            </w:r>
            <w:proofErr w:type="gramEnd"/>
            <w:r>
              <w:rPr>
                <w:rFonts w:eastAsia="等线"/>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等线"/>
                <w:lang w:eastAsia="zh-CN"/>
              </w:rPr>
            </w:pPr>
            <w:r>
              <w:rPr>
                <w:rFonts w:eastAsia="等线"/>
                <w:lang w:eastAsia="zh-CN"/>
              </w:rPr>
              <w:t>InterDigital</w:t>
            </w:r>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7"/>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uawei, HiSilicon</w:t>
            </w:r>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w:t>
            </w:r>
            <w:r w:rsidR="00B21611">
              <w:rPr>
                <w:rFonts w:eastAsia="等线"/>
                <w:lang w:eastAsia="zh-CN"/>
              </w:rPr>
              <w:lastRenderedPageBreak/>
              <w:t xml:space="preserve">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等线"/>
                <w:lang w:eastAsia="zh-CN"/>
              </w:rPr>
            </w:pPr>
            <w:r>
              <w:rPr>
                <w:rFonts w:eastAsia="等线"/>
                <w:lang w:eastAsia="zh-CN"/>
              </w:rPr>
              <w:lastRenderedPageBreak/>
              <w:t>SONY</w:t>
            </w:r>
          </w:p>
        </w:tc>
        <w:tc>
          <w:tcPr>
            <w:tcW w:w="8155" w:type="dxa"/>
          </w:tcPr>
          <w:p w14:paraId="7061D5F0" w14:textId="760A4100" w:rsidR="00BC338E" w:rsidRDefault="00BC338E" w:rsidP="0087108B">
            <w:pPr>
              <w:tabs>
                <w:tab w:val="right" w:pos="7939"/>
              </w:tabs>
              <w:rPr>
                <w:rFonts w:eastAsia="等线"/>
                <w:lang w:eastAsia="zh-CN"/>
              </w:rPr>
            </w:pPr>
            <w:r>
              <w:rPr>
                <w:rFonts w:eastAsia="等线"/>
                <w:lang w:eastAsia="zh-CN"/>
              </w:rPr>
              <w:t xml:space="preserve">Huawei / </w:t>
            </w:r>
            <w:proofErr w:type="spellStart"/>
            <w:r>
              <w:rPr>
                <w:rFonts w:eastAsia="等线"/>
                <w:lang w:eastAsia="zh-CN"/>
              </w:rPr>
              <w:t>HiSi</w:t>
            </w:r>
            <w:proofErr w:type="spellEnd"/>
            <w:r>
              <w:rPr>
                <w:rFonts w:eastAsia="等线"/>
                <w:lang w:eastAsia="zh-CN"/>
              </w:rPr>
              <w:t xml:space="preserve">&gt;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w:t>
            </w:r>
            <w:proofErr w:type="gramStart"/>
            <w:r>
              <w:rPr>
                <w:rFonts w:eastAsia="等线"/>
                <w:lang w:eastAsia="zh-CN"/>
              </w:rPr>
              <w:t>sum(</w:t>
            </w:r>
            <w:proofErr w:type="gramEnd"/>
            <w:r>
              <w:rPr>
                <w:rFonts w:eastAsia="等线"/>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等线"/>
                <w:lang w:eastAsia="zh-CN"/>
              </w:rPr>
            </w:pPr>
            <w:r>
              <w:rPr>
                <w:rFonts w:eastAsia="等线"/>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等线"/>
                <w:lang w:eastAsia="zh-CN"/>
              </w:rPr>
            </w:pPr>
            <w:r>
              <w:rPr>
                <w:rFonts w:eastAsia="等线"/>
                <w:lang w:eastAsia="zh-CN"/>
              </w:rPr>
              <w:t>Sierra Wireless</w:t>
            </w:r>
          </w:p>
        </w:tc>
        <w:tc>
          <w:tcPr>
            <w:tcW w:w="8155" w:type="dxa"/>
          </w:tcPr>
          <w:p w14:paraId="2D41219B" w14:textId="250DDB40" w:rsidR="002F704F" w:rsidRDefault="002D6807" w:rsidP="0087108B">
            <w:pPr>
              <w:tabs>
                <w:tab w:val="right" w:pos="7939"/>
              </w:tabs>
              <w:rPr>
                <w:rFonts w:eastAsia="等线"/>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等线"/>
                <w:lang w:eastAsia="zh-CN"/>
              </w:rPr>
            </w:pPr>
            <w:proofErr w:type="spellStart"/>
            <w:proofErr w:type="gramStart"/>
            <w:r>
              <w:rPr>
                <w:rFonts w:eastAsia="等线"/>
                <w:lang w:eastAsia="zh-CN"/>
              </w:rPr>
              <w:t>ZTE,Sanechips</w:t>
            </w:r>
            <w:proofErr w:type="spellEnd"/>
            <w:proofErr w:type="gramEnd"/>
          </w:p>
        </w:tc>
        <w:tc>
          <w:tcPr>
            <w:tcW w:w="8155" w:type="dxa"/>
          </w:tcPr>
          <w:p w14:paraId="5B02F31F" w14:textId="5F9E2402" w:rsidR="00BB3E4F" w:rsidRDefault="00BB3E4F" w:rsidP="00BB3E4F">
            <w:pPr>
              <w:tabs>
                <w:tab w:val="right" w:pos="7939"/>
              </w:tabs>
              <w:rPr>
                <w:lang w:val="sv-SE" w:eastAsia="zh-CN"/>
              </w:rPr>
            </w:pPr>
            <w:r>
              <w:rPr>
                <w:rFonts w:eastAsia="等线"/>
                <w:lang w:eastAsia="zh-CN"/>
              </w:rPr>
              <w:t xml:space="preserve">For MIMO specific processing blocks, originally the cost percentage is about 1.5 times the cost percentage for FR1, now with the </w:t>
            </w:r>
            <w:proofErr w:type="gramStart"/>
            <w:r>
              <w:rPr>
                <w:rFonts w:eastAsia="等线"/>
                <w:lang w:eastAsia="zh-CN"/>
              </w:rPr>
              <w:t>averaging,  the</w:t>
            </w:r>
            <w:proofErr w:type="gramEnd"/>
            <w:r>
              <w:rPr>
                <w:rFonts w:eastAsia="等线"/>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等线"/>
                <w:lang w:eastAsia="zh-CN"/>
              </w:rPr>
              <w:t>value .</w:t>
            </w:r>
            <w:proofErr w:type="gramEnd"/>
            <w:r>
              <w:rPr>
                <w:rFonts w:eastAsia="等线"/>
                <w:lang w:eastAsia="zh-CN"/>
              </w:rPr>
              <w:t xml:space="preserve">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等线"/>
                <w:lang w:eastAsia="zh-CN"/>
              </w:rPr>
            </w:pPr>
            <w:r>
              <w:rPr>
                <w:rFonts w:eastAsia="等线"/>
                <w:lang w:eastAsia="zh-CN"/>
              </w:rPr>
              <w:t>Nokia, NSB</w:t>
            </w:r>
          </w:p>
        </w:tc>
        <w:tc>
          <w:tcPr>
            <w:tcW w:w="8155" w:type="dxa"/>
          </w:tcPr>
          <w:p w14:paraId="66C17A5A" w14:textId="05A6C256" w:rsidR="00F64BF3" w:rsidRDefault="00F64BF3" w:rsidP="00BB3E4F">
            <w:pPr>
              <w:tabs>
                <w:tab w:val="right" w:pos="7939"/>
              </w:tabs>
              <w:rPr>
                <w:rFonts w:eastAsia="等线"/>
                <w:lang w:eastAsia="zh-CN"/>
              </w:rPr>
            </w:pPr>
            <w:r>
              <w:rPr>
                <w:rFonts w:eastAsia="等线"/>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等线"/>
                <w:lang w:eastAsia="zh-CN"/>
              </w:rPr>
            </w:pPr>
            <w:r>
              <w:rPr>
                <w:rFonts w:eastAsia="等线"/>
                <w:lang w:eastAsia="zh-CN"/>
              </w:rPr>
              <w:t>Qualcomm</w:t>
            </w:r>
          </w:p>
        </w:tc>
        <w:tc>
          <w:tcPr>
            <w:tcW w:w="8155" w:type="dxa"/>
          </w:tcPr>
          <w:p w14:paraId="516F3884" w14:textId="26F01837" w:rsidR="00442522" w:rsidRDefault="00442522" w:rsidP="00BB3E4F">
            <w:pPr>
              <w:tabs>
                <w:tab w:val="right" w:pos="7939"/>
              </w:tabs>
              <w:rPr>
                <w:rFonts w:eastAsia="等线"/>
                <w:lang w:eastAsia="zh-CN"/>
              </w:rPr>
            </w:pPr>
            <w:r>
              <w:rPr>
                <w:rFonts w:eastAsia="等线"/>
                <w:lang w:eastAsia="zh-CN"/>
              </w:rPr>
              <w:t xml:space="preserve">In FR1 TDD bands, </w:t>
            </w:r>
            <w:r w:rsidR="009D325F">
              <w:rPr>
                <w:rFonts w:eastAsia="等线"/>
                <w:lang w:eastAsia="zh-CN"/>
              </w:rPr>
              <w:t xml:space="preserve">we noticed </w:t>
            </w:r>
            <w:r>
              <w:rPr>
                <w:rFonts w:eastAsia="等线"/>
                <w:lang w:eastAsia="zh-CN"/>
              </w:rPr>
              <w:t>the cost ratio of duplexer/switch is reduced from 15% to 5%</w:t>
            </w:r>
            <w:r w:rsidR="009D325F">
              <w:rPr>
                <w:rFonts w:eastAsia="等线"/>
                <w:lang w:eastAsia="zh-CN"/>
              </w:rPr>
              <w:t xml:space="preserve"> in FL2 proposal</w:t>
            </w:r>
            <w:r>
              <w:rPr>
                <w:rFonts w:eastAsia="等线"/>
                <w:lang w:eastAsia="zh-CN"/>
              </w:rPr>
              <w:t>. It is necessary to cl</w:t>
            </w:r>
            <w:r w:rsidR="009D325F">
              <w:rPr>
                <w:rFonts w:eastAsia="等线"/>
                <w:lang w:eastAsia="zh-CN"/>
              </w:rPr>
              <w:t>arify</w:t>
            </w:r>
            <w:r>
              <w:rPr>
                <w:rFonts w:eastAsia="等线"/>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等线"/>
                <w:lang w:eastAsia="zh-CN"/>
              </w:rPr>
            </w:pPr>
            <w:r>
              <w:rPr>
                <w:rFonts w:eastAsia="等线"/>
                <w:lang w:eastAsia="zh-CN"/>
              </w:rPr>
              <w:t>Intel</w:t>
            </w:r>
          </w:p>
        </w:tc>
        <w:tc>
          <w:tcPr>
            <w:tcW w:w="8155" w:type="dxa"/>
          </w:tcPr>
          <w:p w14:paraId="260A88B1" w14:textId="495E0591" w:rsidR="00A810F7" w:rsidRDefault="00A810F7" w:rsidP="00A810F7">
            <w:pPr>
              <w:tabs>
                <w:tab w:val="right" w:pos="7939"/>
              </w:tabs>
              <w:rPr>
                <w:rFonts w:eastAsia="等线"/>
                <w:lang w:eastAsia="zh-CN"/>
              </w:rPr>
            </w:pPr>
            <w:r>
              <w:rPr>
                <w:rFonts w:eastAsia="等线"/>
                <w:lang w:eastAsia="zh-CN"/>
              </w:rPr>
              <w:t xml:space="preserve">Similar view as SONY. The </w:t>
            </w:r>
            <w:r w:rsidR="00A657BE">
              <w:rPr>
                <w:rFonts w:eastAsia="等线"/>
                <w:lang w:eastAsia="zh-CN"/>
              </w:rPr>
              <w:t>observation</w:t>
            </w:r>
            <w:r>
              <w:rPr>
                <w:rFonts w:eastAsia="等线"/>
                <w:lang w:eastAsia="zh-CN"/>
              </w:rPr>
              <w:t xml:space="preserve"> from ZTE </w:t>
            </w:r>
            <w:r w:rsidR="00A657BE">
              <w:rPr>
                <w:rFonts w:eastAsia="等线"/>
                <w:lang w:eastAsia="zh-CN"/>
              </w:rPr>
              <w:t xml:space="preserve">regarding MIMO processing blocks </w:t>
            </w:r>
            <w:r>
              <w:rPr>
                <w:rFonts w:eastAsia="等线"/>
                <w:lang w:eastAsia="zh-CN"/>
              </w:rPr>
              <w:t>seems to be valid – perhaps the 0% from reference [20] should be interpreted as “N/A”?</w:t>
            </w:r>
          </w:p>
        </w:tc>
      </w:tr>
      <w:tr w:rsidR="00BF5F8D" w:rsidRPr="006B2787" w14:paraId="090C5602" w14:textId="77777777" w:rsidTr="00BF5F8D">
        <w:tc>
          <w:tcPr>
            <w:tcW w:w="1479" w:type="dxa"/>
          </w:tcPr>
          <w:p w14:paraId="13777B41" w14:textId="77777777" w:rsidR="00BF5F8D" w:rsidRPr="006B2787" w:rsidRDefault="00BF5F8D" w:rsidP="00470901">
            <w:pPr>
              <w:tabs>
                <w:tab w:val="right" w:pos="7939"/>
              </w:tabs>
              <w:rPr>
                <w:rFonts w:eastAsia="等线"/>
                <w:color w:val="C00000"/>
                <w:lang w:eastAsia="zh-CN"/>
              </w:rPr>
            </w:pPr>
            <w:r w:rsidRPr="006B2787">
              <w:rPr>
                <w:rFonts w:eastAsia="等线"/>
                <w:color w:val="C00000"/>
                <w:lang w:eastAsia="zh-CN"/>
              </w:rPr>
              <w:t>FL3</w:t>
            </w:r>
          </w:p>
        </w:tc>
        <w:tc>
          <w:tcPr>
            <w:tcW w:w="8155" w:type="dxa"/>
          </w:tcPr>
          <w:p w14:paraId="69C015AC" w14:textId="77777777" w:rsidR="00BF5F8D" w:rsidRPr="006B2787" w:rsidRDefault="00BF5F8D" w:rsidP="00470901">
            <w:pPr>
              <w:tabs>
                <w:tab w:val="right" w:pos="7939"/>
              </w:tabs>
              <w:rPr>
                <w:rFonts w:eastAsia="等线"/>
                <w:color w:val="C00000"/>
                <w:lang w:eastAsia="zh-CN"/>
              </w:rPr>
            </w:pPr>
            <w:r>
              <w:rPr>
                <w:rFonts w:eastAsia="等线"/>
                <w:color w:val="C00000"/>
                <w:lang w:eastAsia="zh-CN"/>
              </w:rPr>
              <w:t>It would be good if the companies who provided the results can comment on the questions/comments above.</w:t>
            </w:r>
          </w:p>
        </w:tc>
      </w:tr>
      <w:tr w:rsidR="00BF5F8D" w14:paraId="6022D22F" w14:textId="77777777" w:rsidTr="00BF5F8D">
        <w:tc>
          <w:tcPr>
            <w:tcW w:w="1479" w:type="dxa"/>
          </w:tcPr>
          <w:p w14:paraId="394C3B22" w14:textId="77777777" w:rsidR="00BF5F8D" w:rsidRDefault="00BF5F8D" w:rsidP="00470901">
            <w:pPr>
              <w:tabs>
                <w:tab w:val="right" w:pos="7939"/>
              </w:tabs>
              <w:rPr>
                <w:rFonts w:eastAsia="等线"/>
                <w:lang w:eastAsia="zh-CN"/>
              </w:rPr>
            </w:pPr>
          </w:p>
        </w:tc>
        <w:tc>
          <w:tcPr>
            <w:tcW w:w="8155" w:type="dxa"/>
          </w:tcPr>
          <w:p w14:paraId="3C8547DE" w14:textId="77777777" w:rsidR="00BF5F8D" w:rsidRDefault="00BF5F8D" w:rsidP="00470901">
            <w:pPr>
              <w:tabs>
                <w:tab w:val="right" w:pos="7939"/>
              </w:tabs>
              <w:rPr>
                <w:rFonts w:eastAsia="等线"/>
                <w:lang w:eastAsia="zh-CN"/>
              </w:rPr>
            </w:pP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lastRenderedPageBreak/>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sufficient.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w:t>
            </w:r>
            <w:proofErr w:type="gramStart"/>
            <w:r>
              <w:rPr>
                <w:rFonts w:eastAsia="等线"/>
                <w:lang w:eastAsia="zh-CN"/>
              </w:rPr>
              <w:t>So</w:t>
            </w:r>
            <w:proofErr w:type="gramEnd"/>
            <w:r>
              <w:rPr>
                <w:rFonts w:eastAsia="等线"/>
                <w:lang w:eastAsia="zh-CN"/>
              </w:rPr>
              <w:t xml:space="preserve">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7"/>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7"/>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7"/>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7"/>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 xml:space="preserve">multi-band support affects </w:t>
            </w:r>
            <w:r w:rsidRPr="00EA49CE">
              <w:rPr>
                <w:rFonts w:ascii="Times New Roman" w:eastAsia="Yu Mincho" w:hAnsi="Times New Roman" w:cs="Times New Roman"/>
                <w:sz w:val="20"/>
                <w:szCs w:val="20"/>
                <w:lang w:val="en-GB"/>
              </w:rPr>
              <w:lastRenderedPageBreak/>
              <w:t>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w:t>
            </w:r>
            <w:proofErr w:type="gramStart"/>
            <w:r w:rsidRPr="00EA49CE">
              <w:rPr>
                <w:rFonts w:ascii="Times New Roman" w:eastAsia="Yu Mincho" w:hAnsi="Times New Roman" w:cs="Times New Roman"/>
                <w:sz w:val="20"/>
                <w:szCs w:val="20"/>
                <w:lang w:val="en-GB"/>
              </w:rPr>
              <w:t>7.x.</w:t>
            </w:r>
            <w:proofErr w:type="gramEnd"/>
            <w:r w:rsidRPr="00EA49CE">
              <w:rPr>
                <w:rFonts w:ascii="Times New Roman" w:eastAsia="Yu Mincho" w:hAnsi="Times New Roman" w:cs="Times New Roman"/>
                <w:sz w:val="20"/>
                <w:szCs w:val="20"/>
                <w:lang w:val="en-GB"/>
              </w:rPr>
              <w:t>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等线"/>
                <w:lang w:eastAsia="zh-CN"/>
              </w:rPr>
            </w:pPr>
            <w:r>
              <w:rPr>
                <w:rFonts w:eastAsia="等线"/>
                <w:lang w:eastAsia="zh-CN"/>
              </w:rPr>
              <w:t xml:space="preserve">We are basically OK with the FL2 proposal. We would still like clarification of whether the second bullet is a generic statement for section 6.1 or for each of sections </w:t>
            </w:r>
            <w:proofErr w:type="gramStart"/>
            <w:r>
              <w:rPr>
                <w:rFonts w:eastAsia="等线"/>
                <w:lang w:eastAsia="zh-CN"/>
              </w:rPr>
              <w:t>7.x.</w:t>
            </w:r>
            <w:proofErr w:type="gramEnd"/>
            <w:r>
              <w:rPr>
                <w:rFonts w:eastAsia="等线"/>
                <w:lang w:eastAsia="zh-CN"/>
              </w:rPr>
              <w:t>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等线"/>
                <w:lang w:eastAsia="zh-CN"/>
              </w:rPr>
            </w:pPr>
            <w:r>
              <w:rPr>
                <w:rFonts w:eastAsia="等线"/>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等线"/>
                <w:lang w:eastAsia="zh-CN"/>
              </w:rPr>
            </w:pPr>
            <w:r>
              <w:rPr>
                <w:rFonts w:eastAsia="等线"/>
                <w:lang w:eastAsia="zh-CN"/>
              </w:rPr>
              <w:t>We a</w:t>
            </w:r>
            <w:r w:rsidR="00A67471">
              <w:rPr>
                <w:rFonts w:eastAsia="等线"/>
                <w:lang w:eastAsia="zh-CN"/>
              </w:rPr>
              <w:t xml:space="preserve">gree </w:t>
            </w:r>
            <w:r>
              <w:rPr>
                <w:rFonts w:eastAsia="等线"/>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等线"/>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等线"/>
                <w:lang w:eastAsia="zh-CN"/>
              </w:rPr>
            </w:pPr>
            <w:r>
              <w:rPr>
                <w:rFonts w:eastAsia="等线"/>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等线"/>
                <w:lang w:eastAsia="zh-CN"/>
              </w:rPr>
            </w:pPr>
            <w:r>
              <w:rPr>
                <w:rFonts w:eastAsia="等线"/>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等线"/>
                <w:lang w:eastAsia="zh-CN"/>
              </w:rPr>
            </w:pPr>
            <w:r>
              <w:rPr>
                <w:rFonts w:eastAsia="等线"/>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等线"/>
                <w:color w:val="C00000"/>
                <w:lang w:eastAsia="zh-CN"/>
              </w:rPr>
            </w:pPr>
            <w:r w:rsidRPr="00D66F99">
              <w:rPr>
                <w:rFonts w:eastAsia="等线"/>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等线"/>
                <w:color w:val="C00000"/>
                <w:lang w:eastAsia="zh-CN"/>
              </w:rPr>
            </w:pPr>
            <w:r w:rsidRPr="00D66F99">
              <w:rPr>
                <w:rFonts w:eastAsia="等线"/>
                <w:color w:val="C00000"/>
                <w:lang w:eastAsia="zh-CN"/>
              </w:rPr>
              <w:t>In response to Sony’s question, I don’t think that Proposal 6.1-4-v2 says anything about in what TR section(s) we will insert the statement and/or results.</w:t>
            </w:r>
          </w:p>
        </w:tc>
      </w:tr>
      <w:tr w:rsidR="00D66F99"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41A46806" w:rsidR="00D66F99" w:rsidRPr="00D66F99" w:rsidRDefault="00D66F99">
            <w:pPr>
              <w:rPr>
                <w:rFonts w:eastAsia="等线"/>
                <w:lang w:eastAsia="zh-CN"/>
              </w:rPr>
            </w:pPr>
          </w:p>
        </w:tc>
        <w:tc>
          <w:tcPr>
            <w:tcW w:w="7445" w:type="dxa"/>
            <w:tcBorders>
              <w:top w:val="single" w:sz="4" w:space="0" w:color="auto"/>
              <w:left w:val="single" w:sz="4" w:space="0" w:color="auto"/>
              <w:bottom w:val="single" w:sz="4" w:space="0" w:color="auto"/>
              <w:right w:val="single" w:sz="4" w:space="0" w:color="auto"/>
            </w:tcBorders>
          </w:tcPr>
          <w:p w14:paraId="1775976D" w14:textId="16BF3D6E" w:rsidR="00D66F99" w:rsidRPr="00D66F99" w:rsidRDefault="00D66F99">
            <w:pPr>
              <w:rPr>
                <w:rFonts w:eastAsia="等线"/>
                <w:lang w:eastAsia="zh-CN"/>
              </w:rPr>
            </w:pP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lastRenderedPageBreak/>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lastRenderedPageBreak/>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 xml:space="preserve">It is a very delicate issue. We are more worried by performance loss, even if we understand that size reduction can be used for portable and </w:t>
            </w:r>
            <w:proofErr w:type="spellStart"/>
            <w:r>
              <w:rPr>
                <w:rFonts w:eastAsia="等线"/>
                <w:lang w:eastAsia="zh-CN"/>
              </w:rPr>
              <w:t>Iot</w:t>
            </w:r>
            <w:proofErr w:type="spellEnd"/>
            <w:r>
              <w:rPr>
                <w:rFonts w:eastAsia="等线"/>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proofErr w:type="gramStart"/>
            <w:r>
              <w:rPr>
                <w:rFonts w:eastAsia="等线" w:hint="eastAsia"/>
                <w:lang w:eastAsia="zh-CN"/>
              </w:rPr>
              <w:t>Yes</w:t>
            </w:r>
            <w:proofErr w:type="gramEnd"/>
            <w:r>
              <w:rPr>
                <w:rFonts w:eastAsia="等线"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7"/>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hint="eastAsia"/>
                <w:lang w:eastAsia="zh-CN"/>
              </w:rPr>
            </w:pPr>
            <w:r>
              <w:rPr>
                <w:rFonts w:eastAsia="等线" w:hint="eastAsia"/>
                <w:lang w:eastAsia="zh-CN"/>
              </w:rPr>
              <w:lastRenderedPageBreak/>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hint="eastAsia"/>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w:t>
            </w:r>
            <w:proofErr w:type="gramStart"/>
            <w:r>
              <w:rPr>
                <w:rFonts w:eastAsia="等线"/>
                <w:lang w:eastAsia="zh-CN"/>
              </w:rPr>
              <w:t>an</w:t>
            </w:r>
            <w:proofErr w:type="gramEnd"/>
            <w:r>
              <w:rPr>
                <w:rFonts w:eastAsia="等线"/>
                <w:lang w:eastAsia="zh-CN"/>
              </w:rPr>
              <w:t xml:space="preserve"> critical aspect, and we have the following statement in the SID justification. This is </w:t>
            </w:r>
            <w:proofErr w:type="gramStart"/>
            <w:r>
              <w:rPr>
                <w:rFonts w:eastAsia="等线"/>
                <w:lang w:eastAsia="zh-CN"/>
              </w:rPr>
              <w:t>an</w:t>
            </w:r>
            <w:proofErr w:type="gramEnd"/>
            <w:r>
              <w:rPr>
                <w:rFonts w:eastAsia="等线"/>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hint="eastAsia"/>
                <w:lang w:val="en-US" w:eastAsia="zh-CN"/>
              </w:rPr>
            </w:pP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lastRenderedPageBreak/>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lastRenderedPageBreak/>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ae"/>
              <w:overflowPunct/>
              <w:ind w:left="200"/>
              <w:rPr>
                <w:rFonts w:eastAsiaTheme="minorEastAsia"/>
              </w:rPr>
            </w:pPr>
            <w:r>
              <w:rPr>
                <w:noProof/>
                <w:lang w:eastAsia="ja-JP"/>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lastRenderedPageBreak/>
              <w:t xml:space="preserve">Performance metrics: </w:t>
            </w:r>
          </w:p>
          <w:p w14:paraId="6F0162F8" w14:textId="6AFFC97F"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等线"/>
                <w:lang w:eastAsia="zh-CN"/>
              </w:rPr>
              <w:t>So</w:t>
            </w:r>
            <w:proofErr w:type="gramEnd"/>
            <w:r>
              <w:rPr>
                <w:rFonts w:eastAsia="等线"/>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 xml:space="preserve">We tend to share vivo, Samsung, </w:t>
            </w:r>
            <w:proofErr w:type="spellStart"/>
            <w:r>
              <w:rPr>
                <w:rFonts w:eastAsia="等线"/>
                <w:lang w:eastAsia="zh-CN"/>
              </w:rPr>
              <w:t>zte</w:t>
            </w:r>
            <w:proofErr w:type="spellEnd"/>
            <w:r>
              <w:rPr>
                <w:rFonts w:eastAsia="等线"/>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proofErr w:type="spellStart"/>
            <w:r w:rsidRPr="0040200C">
              <w:rPr>
                <w:rFonts w:eastAsia="等线"/>
                <w:lang w:eastAsia="zh-CN"/>
              </w:rPr>
              <w:t>2Rx</w:t>
            </w:r>
            <w:proofErr w:type="spellEnd"/>
            <w:r w:rsidRPr="0040200C">
              <w:rPr>
                <w:rFonts w:eastAsia="等线"/>
                <w:lang w:eastAsia="zh-CN"/>
              </w:rPr>
              <w:t>?</w:t>
            </w:r>
          </w:p>
          <w:p w14:paraId="4B7246CC" w14:textId="77777777" w:rsidR="0040200C" w:rsidRPr="008F7F21" w:rsidRDefault="0040200C" w:rsidP="0040200C">
            <w:pPr>
              <w:rPr>
                <w:rFonts w:eastAsia="等线"/>
                <w:lang w:eastAsia="zh-CN"/>
              </w:rPr>
            </w:pPr>
            <w:r w:rsidRPr="0040200C">
              <w:rPr>
                <w:rFonts w:eastAsia="等线" w:hint="eastAsia"/>
                <w:lang w:eastAsia="zh-CN"/>
              </w:rPr>
              <w:lastRenderedPageBreak/>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lastRenderedPageBreak/>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w:t>
            </w:r>
            <w:proofErr w:type="gramStart"/>
            <w:r>
              <w:rPr>
                <w:rFonts w:eastAsia="等线" w:hint="eastAsia"/>
                <w:lang w:eastAsia="zh-CN"/>
              </w:rPr>
              <w:t>3,P</w:t>
            </w:r>
            <w:proofErr w:type="gramEnd"/>
            <w:r>
              <w:rPr>
                <w:rFonts w:eastAsia="等线"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proofErr w:type="gramStart"/>
            <w:r>
              <w:rPr>
                <w:rFonts w:eastAsia="等线"/>
                <w:lang w:eastAsia="zh-CN"/>
              </w:rPr>
              <w:t>1,P</w:t>
            </w:r>
            <w:proofErr w:type="gramEnd"/>
            <w:r>
              <w:rPr>
                <w:rFonts w:eastAsia="等线"/>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Latency and reliability </w:t>
            </w:r>
            <w:proofErr w:type="gramStart"/>
            <w:r w:rsidRPr="00B56433">
              <w:rPr>
                <w:rFonts w:ascii="Times New Roman" w:eastAsia="等线" w:hAnsi="Times New Roman" w:cs="Times New Roman"/>
                <w:sz w:val="20"/>
                <w:szCs w:val="20"/>
                <w:lang w:val="en-GB" w:eastAsia="zh-CN"/>
              </w:rPr>
              <w:t>is</w:t>
            </w:r>
            <w:proofErr w:type="gramEnd"/>
            <w:r w:rsidRPr="00B56433">
              <w:rPr>
                <w:rFonts w:ascii="Times New Roman" w:eastAsia="等线"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 xml:space="preserve">appropriate clarifications or caveats need to be added </w:t>
            </w:r>
            <w:proofErr w:type="spellStart"/>
            <w:r w:rsidR="00B378B8">
              <w:rPr>
                <w:rFonts w:eastAsia="等线"/>
                <w:lang w:eastAsia="zh-CN"/>
              </w:rPr>
              <w:t>w.r.t.</w:t>
            </w:r>
            <w:proofErr w:type="spellEnd"/>
            <w:r w:rsidR="00B378B8">
              <w:rPr>
                <w:rFonts w:eastAsia="等线"/>
                <w:lang w:eastAsia="zh-CN"/>
              </w:rPr>
              <w:t xml:space="preserve">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proofErr w:type="spellStart"/>
            <w:r>
              <w:rPr>
                <w:rFonts w:eastAsia="等线"/>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7"/>
        <w:ind w:left="0"/>
        <w:rPr>
          <w:rFonts w:ascii="Times New Roman" w:hAnsi="Times New Roman" w:cs="Times New Roman"/>
          <w:sz w:val="20"/>
          <w:szCs w:val="20"/>
          <w:lang w:val="en-GB"/>
        </w:rPr>
      </w:pPr>
    </w:p>
    <w:p w14:paraId="09923B9E" w14:textId="77777777" w:rsidR="007F2A38" w:rsidRDefault="007F2A38" w:rsidP="007F2A38">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7"/>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7"/>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7"/>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7"/>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7"/>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7"/>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w:t>
            </w:r>
            <w:proofErr w:type="spellStart"/>
            <w:r>
              <w:rPr>
                <w:rFonts w:eastAsia="等线"/>
                <w:lang w:eastAsia="zh-CN"/>
              </w:rPr>
              <w:t>RedCap</w:t>
            </w:r>
            <w:proofErr w:type="spellEnd"/>
            <w:r>
              <w:rPr>
                <w:rFonts w:eastAsia="等线"/>
                <w:lang w:eastAsia="zh-CN"/>
              </w:rPr>
              <w:t xml:space="preserve">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bl>
    <w:p w14:paraId="452FBEF8" w14:textId="53BE0463" w:rsidR="007F2A38" w:rsidRDefault="007F2A38"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w:t>
            </w:r>
            <w:proofErr w:type="gramStart"/>
            <w:r>
              <w:rPr>
                <w:rFonts w:eastAsia="等线"/>
                <w:lang w:eastAsia="zh-CN"/>
              </w:rPr>
              <w:t>1,</w:t>
            </w:r>
            <w:r>
              <w:rPr>
                <w:rFonts w:eastAsia="等线" w:hint="eastAsia"/>
                <w:lang w:eastAsia="zh-CN"/>
              </w:rPr>
              <w:t>C</w:t>
            </w:r>
            <w:proofErr w:type="gramEnd"/>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t>
            </w:r>
            <w:proofErr w:type="spellStart"/>
            <w:r>
              <w:rPr>
                <w:rFonts w:eastAsia="等线"/>
                <w:lang w:eastAsia="zh-CN"/>
              </w:rPr>
              <w:t>wrt</w:t>
            </w:r>
            <w:proofErr w:type="spellEnd"/>
            <w:r>
              <w:rPr>
                <w:rFonts w:eastAsia="等线"/>
                <w:lang w:eastAsia="zh-CN"/>
              </w:rPr>
              <w:t xml:space="preserve">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w:t>
            </w:r>
            <w:proofErr w:type="spellStart"/>
            <w:r w:rsidRPr="00B56433">
              <w:rPr>
                <w:rFonts w:ascii="Times New Roman" w:eastAsia="等线" w:hAnsi="Times New Roman" w:cs="Times New Roman"/>
                <w:sz w:val="20"/>
                <w:szCs w:val="20"/>
                <w:lang w:val="en-GB" w:eastAsia="zh-CN"/>
              </w:rPr>
              <w:t>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w:t>
            </w:r>
            <w:proofErr w:type="spellEnd"/>
            <w:r w:rsidRPr="00B56433">
              <w:rPr>
                <w:rFonts w:ascii="Times New Roman" w:eastAsia="等线" w:hAnsi="Times New Roman" w:cs="Times New Roman"/>
                <w:sz w:val="20"/>
                <w:szCs w:val="20"/>
                <w:lang w:val="en-GB" w:eastAsia="zh-CN"/>
              </w:rPr>
              <w:t xml:space="preserve"> can be impacted, and</w:t>
            </w:r>
          </w:p>
          <w:p w14:paraId="7224FDDD"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 xml:space="preserve">Detailed coexistence analysis should be </w:t>
            </w:r>
            <w:proofErr w:type="spellStart"/>
            <w:r>
              <w:rPr>
                <w:rFonts w:eastAsia="等线"/>
                <w:lang w:eastAsia="zh-CN"/>
              </w:rPr>
              <w:t>perfomed</w:t>
            </w:r>
            <w:proofErr w:type="spellEnd"/>
            <w:r>
              <w:rPr>
                <w:rFonts w:eastAsia="等线"/>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w:t>
            </w:r>
            <w:proofErr w:type="spellStart"/>
            <w:r w:rsidR="00A438A0">
              <w:rPr>
                <w:rFonts w:eastAsia="等线"/>
                <w:lang w:eastAsia="zh-CN"/>
              </w:rPr>
              <w:t>RedCap</w:t>
            </w:r>
            <w:proofErr w:type="spellEnd"/>
            <w:r w:rsidR="00A438A0">
              <w:rPr>
                <w:rFonts w:eastAsia="等线"/>
                <w:lang w:eastAsia="zh-CN"/>
              </w:rPr>
              <w:t xml:space="preserve"> </w:t>
            </w:r>
            <w:proofErr w:type="spellStart"/>
            <w:r w:rsidR="00A438A0">
              <w:rPr>
                <w:rFonts w:eastAsia="等线"/>
                <w:lang w:eastAsia="zh-CN"/>
              </w:rPr>
              <w:t>U</w:t>
            </w:r>
            <w:r w:rsidR="0042799E">
              <w:rPr>
                <w:rFonts w:eastAsia="等线"/>
                <w:lang w:eastAsia="zh-CN"/>
              </w:rPr>
              <w:t>e</w:t>
            </w:r>
            <w:r w:rsidR="00A438A0">
              <w:rPr>
                <w:rFonts w:eastAsia="等线"/>
                <w:lang w:eastAsia="zh-CN"/>
              </w:rPr>
              <w:t>s</w:t>
            </w:r>
            <w:proofErr w:type="spellEnd"/>
            <w:r w:rsidR="00A438A0">
              <w:rPr>
                <w:rFonts w:eastAsia="等线"/>
                <w:lang w:eastAsia="zh-CN"/>
              </w:rPr>
              <w:t xml:space="preserve">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proofErr w:type="gramStart"/>
            <w:r>
              <w:rPr>
                <w:rFonts w:eastAsia="等线"/>
                <w:lang w:eastAsia="zh-CN"/>
              </w:rPr>
              <w:t>Yes</w:t>
            </w:r>
            <w:proofErr w:type="gramEnd"/>
            <w:r>
              <w:rPr>
                <w:rFonts w:eastAsia="等线"/>
                <w:lang w:eastAsia="zh-CN"/>
              </w:rPr>
              <w:t xml:space="preserve">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w:t>
            </w:r>
            <w:proofErr w:type="gramStart"/>
            <w:r>
              <w:rPr>
                <w:rFonts w:eastAsia="等线"/>
                <w:lang w:eastAsia="zh-CN"/>
              </w:rPr>
              <w:t>1,</w:t>
            </w:r>
            <w:r>
              <w:rPr>
                <w:rFonts w:eastAsia="等线" w:hint="eastAsia"/>
                <w:lang w:eastAsia="zh-CN"/>
              </w:rPr>
              <w:t>C</w:t>
            </w:r>
            <w:proofErr w:type="gramEnd"/>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proofErr w:type="gramStart"/>
            <w:r>
              <w:rPr>
                <w:rFonts w:eastAsia="等线"/>
                <w:lang w:eastAsia="zh-CN"/>
              </w:rPr>
              <w:t>1,C</w:t>
            </w:r>
            <w:proofErr w:type="gramEnd"/>
            <w:r>
              <w:rPr>
                <w:rFonts w:eastAsia="等线"/>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7"/>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7"/>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a7"/>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7"/>
              <w:numPr>
                <w:ilvl w:val="1"/>
                <w:numId w:val="63"/>
              </w:numPr>
              <w:spacing w:after="240"/>
              <w:rPr>
                <w:color w:val="C00000"/>
                <w:sz w:val="20"/>
                <w:szCs w:val="22"/>
              </w:rPr>
            </w:pPr>
            <w:r>
              <w:rPr>
                <w:color w:val="C00000"/>
                <w:sz w:val="20"/>
                <w:szCs w:val="22"/>
              </w:rPr>
              <w:t xml:space="preserve">C1: There can be coexistence impact depending on the coverage recovery solutions and other enhancements (e.g., early RedCap indication in RACH) that may be adopted for RedCap during the initial access stage. Note that </w:t>
            </w:r>
            <w:r>
              <w:rPr>
                <w:color w:val="C00000"/>
                <w:sz w:val="20"/>
                <w:szCs w:val="22"/>
              </w:rPr>
              <w:lastRenderedPageBreak/>
              <w:t>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7"/>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a7"/>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bl>
    <w:p w14:paraId="3692D03E" w14:textId="21E91805" w:rsidR="003F6DF7"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7"/>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a7"/>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7"/>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hint="eastAsia"/>
                <w:szCs w:val="22"/>
                <w:lang w:eastAsia="zh-CN"/>
              </w:rPr>
            </w:pPr>
          </w:p>
        </w:tc>
      </w:tr>
    </w:tbl>
    <w:p w14:paraId="064B33FD" w14:textId="77777777" w:rsidR="003F6DF7" w:rsidRPr="00B56433"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lastRenderedPageBreak/>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 xml:space="preserve">We tend to share some of the comments of Huawei and </w:t>
            </w:r>
            <w:proofErr w:type="spellStart"/>
            <w:r>
              <w:rPr>
                <w:rFonts w:eastAsia="等线"/>
                <w:lang w:eastAsia="zh-CN"/>
              </w:rPr>
              <w:t>FutureWei</w:t>
            </w:r>
            <w:proofErr w:type="spellEnd"/>
            <w:r>
              <w:rPr>
                <w:rFonts w:eastAsia="等线"/>
                <w:lang w:eastAsia="zh-CN"/>
              </w:rPr>
              <w:t xml:space="preserve">, </w:t>
            </w:r>
            <w:proofErr w:type="spellStart"/>
            <w:proofErr w:type="gramStart"/>
            <w:r>
              <w:rPr>
                <w:rFonts w:eastAsia="等线"/>
                <w:lang w:eastAsia="zh-CN"/>
              </w:rPr>
              <w:t>e..g</w:t>
            </w:r>
            <w:proofErr w:type="spellEnd"/>
            <w:proofErr w:type="gramEnd"/>
            <w:r>
              <w:rPr>
                <w:rFonts w:eastAsia="等线"/>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w:t>
            </w:r>
            <w:proofErr w:type="gramStart"/>
            <w:r>
              <w:rPr>
                <w:rFonts w:eastAsia="Malgun Gothic"/>
                <w:lang w:eastAsia="ko-KR"/>
              </w:rPr>
              <w:t>5,S</w:t>
            </w:r>
            <w:proofErr w:type="gramEnd"/>
            <w:r>
              <w:rPr>
                <w:rFonts w:eastAsia="Malgun Gothic"/>
                <w:lang w:eastAsia="ko-KR"/>
              </w:rPr>
              <w:t>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lastRenderedPageBreak/>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w:t>
            </w:r>
            <w:proofErr w:type="gramStart"/>
            <w:r>
              <w:rPr>
                <w:rFonts w:eastAsia="等线" w:hint="eastAsia"/>
                <w:lang w:eastAsia="zh-CN"/>
              </w:rPr>
              <w:t>1,S</w:t>
            </w:r>
            <w:proofErr w:type="gramEnd"/>
            <w:r>
              <w:rPr>
                <w:rFonts w:eastAsia="等线"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w:t>
            </w:r>
            <w:proofErr w:type="gramStart"/>
            <w:r>
              <w:rPr>
                <w:rFonts w:eastAsia="等线"/>
                <w:lang w:eastAsia="zh-CN"/>
              </w:rPr>
              <w:t>1,S</w:t>
            </w:r>
            <w:proofErr w:type="gramEnd"/>
            <w:r>
              <w:rPr>
                <w:rFonts w:eastAsia="等线"/>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lastRenderedPageBreak/>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42799E">
              <w:rPr>
                <w:rFonts w:eastAsia="等线"/>
                <w:lang w:eastAsia="zh-CN"/>
              </w:rPr>
              <w:t>e</w:t>
            </w:r>
            <w:r>
              <w:rPr>
                <w:rFonts w:eastAsia="等线"/>
                <w:lang w:eastAsia="zh-CN"/>
              </w:rPr>
              <w:t>s</w:t>
            </w:r>
            <w:proofErr w:type="spellEnd"/>
            <w:r>
              <w:rPr>
                <w:rFonts w:eastAsia="等线"/>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one agree that the SI should only focus on the scenario where the same maximum UE bandwidth applies to both RF and baseband. One </w:t>
            </w:r>
            <w:r w:rsidRPr="0023776C">
              <w:rPr>
                <w:rFonts w:eastAsia="等线"/>
                <w:color w:val="C00000"/>
                <w:lang w:eastAsia="zh-CN"/>
              </w:rPr>
              <w:lastRenderedPageBreak/>
              <w:t>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7"/>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 xml:space="preserve">We would like to update the second bullet a bit.  We suggest to add the </w:t>
            </w:r>
            <w:proofErr w:type="gramStart"/>
            <w:r>
              <w:rPr>
                <w:rFonts w:eastAsia="等线"/>
                <w:lang w:eastAsia="zh-CN"/>
              </w:rPr>
              <w:t>sentence ”Asymmetric</w:t>
            </w:r>
            <w:proofErr w:type="gramEnd"/>
            <w:r>
              <w:rPr>
                <w:rFonts w:eastAsia="等线"/>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7"/>
              <w:numPr>
                <w:ilvl w:val="0"/>
                <w:numId w:val="50"/>
              </w:numPr>
              <w:rPr>
                <w:rFonts w:eastAsia="等线"/>
                <w:sz w:val="20"/>
                <w:szCs w:val="20"/>
                <w:lang w:val="en-GB" w:eastAsia="zh-CN"/>
              </w:rPr>
            </w:pPr>
            <w:r w:rsidRPr="003B15E0">
              <w:rPr>
                <w:rFonts w:eastAsia="等线"/>
                <w:sz w:val="20"/>
                <w:szCs w:val="20"/>
                <w:lang w:val="en-GB" w:eastAsia="zh-CN"/>
              </w:rPr>
              <w:t xml:space="preserve">For the baseline complexity analysis of </w:t>
            </w:r>
            <w:proofErr w:type="spellStart"/>
            <w:r w:rsidRPr="003B15E0">
              <w:rPr>
                <w:rFonts w:eastAsia="等线"/>
                <w:sz w:val="20"/>
                <w:szCs w:val="20"/>
                <w:lang w:val="en-GB" w:eastAsia="zh-CN"/>
              </w:rPr>
              <w:t>RedCap</w:t>
            </w:r>
            <w:proofErr w:type="spellEnd"/>
            <w:r w:rsidRPr="003B15E0">
              <w:rPr>
                <w:rFonts w:eastAsia="等线"/>
                <w:sz w:val="20"/>
                <w:szCs w:val="20"/>
                <w:lang w:val="en-GB" w:eastAsia="zh-CN"/>
              </w:rPr>
              <w:t xml:space="preserve"> </w:t>
            </w:r>
            <w:proofErr w:type="spellStart"/>
            <w:r w:rsidRPr="003B15E0">
              <w:rPr>
                <w:rFonts w:eastAsia="等线"/>
                <w:sz w:val="20"/>
                <w:szCs w:val="20"/>
                <w:lang w:val="en-GB" w:eastAsia="zh-CN"/>
              </w:rPr>
              <w:t>U</w:t>
            </w:r>
            <w:r w:rsidR="0042799E" w:rsidRPr="003B15E0">
              <w:rPr>
                <w:rFonts w:eastAsia="等线"/>
                <w:sz w:val="20"/>
                <w:szCs w:val="20"/>
                <w:lang w:val="en-GB" w:eastAsia="zh-CN"/>
              </w:rPr>
              <w:t>e</w:t>
            </w:r>
            <w:r w:rsidRPr="003B15E0">
              <w:rPr>
                <w:rFonts w:eastAsia="等线"/>
                <w:sz w:val="20"/>
                <w:szCs w:val="20"/>
                <w:lang w:val="en-GB" w:eastAsia="zh-CN"/>
              </w:rPr>
              <w:t>s</w:t>
            </w:r>
            <w:proofErr w:type="spellEnd"/>
            <w:r w:rsidRPr="003B15E0">
              <w:rPr>
                <w:rFonts w:eastAsia="等线"/>
                <w:sz w:val="20"/>
                <w:szCs w:val="20"/>
                <w:lang w:val="en-GB" w:eastAsia="zh-CN"/>
              </w:rPr>
              <w:t>, the same maximum UE bandwidth in a band applies to both RF and baseband.</w:t>
            </w:r>
          </w:p>
          <w:p w14:paraId="6A5EA87F" w14:textId="77777777"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等线"/>
                <w:sz w:val="20"/>
                <w:szCs w:val="22"/>
                <w:lang w:eastAsia="zh-CN"/>
              </w:rPr>
            </w:pPr>
            <w:r w:rsidRPr="003B15E0">
              <w:rPr>
                <w:rFonts w:eastAsia="等线"/>
                <w:sz w:val="20"/>
                <w:szCs w:val="20"/>
                <w:lang w:val="en-GB" w:eastAsia="zh-CN"/>
              </w:rPr>
              <w:lastRenderedPageBreak/>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7"/>
              <w:numPr>
                <w:ilvl w:val="0"/>
                <w:numId w:val="50"/>
              </w:numPr>
              <w:rPr>
                <w:rFonts w:eastAsia="等线"/>
                <w:color w:val="C00000"/>
                <w:sz w:val="20"/>
                <w:szCs w:val="20"/>
                <w:lang w:val="en-GB" w:eastAsia="zh-CN"/>
              </w:rPr>
            </w:pPr>
            <w:r w:rsidRPr="00DC4577">
              <w:rPr>
                <w:rFonts w:eastAsia="等线"/>
                <w:color w:val="C00000"/>
                <w:sz w:val="20"/>
                <w:szCs w:val="20"/>
                <w:lang w:val="en-GB" w:eastAsia="zh-CN"/>
              </w:rPr>
              <w:t xml:space="preserve">For the baseline complexity analysis of </w:t>
            </w:r>
            <w:proofErr w:type="spellStart"/>
            <w:r w:rsidRPr="00DC4577">
              <w:rPr>
                <w:rFonts w:eastAsia="等线"/>
                <w:color w:val="C00000"/>
                <w:sz w:val="20"/>
                <w:szCs w:val="20"/>
                <w:lang w:val="en-GB" w:eastAsia="zh-CN"/>
              </w:rPr>
              <w:t>RedCap</w:t>
            </w:r>
            <w:proofErr w:type="spellEnd"/>
            <w:r w:rsidRPr="00DC4577">
              <w:rPr>
                <w:rFonts w:eastAsia="等线"/>
                <w:color w:val="C00000"/>
                <w:sz w:val="20"/>
                <w:szCs w:val="20"/>
                <w:lang w:val="en-GB" w:eastAsia="zh-CN"/>
              </w:rPr>
              <w:t xml:space="preserve"> </w:t>
            </w:r>
            <w:proofErr w:type="spellStart"/>
            <w:r w:rsidRPr="00DC4577">
              <w:rPr>
                <w:rFonts w:eastAsia="等线"/>
                <w:color w:val="C00000"/>
                <w:sz w:val="20"/>
                <w:szCs w:val="20"/>
                <w:lang w:val="en-GB" w:eastAsia="zh-CN"/>
              </w:rPr>
              <w:t>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w:t>
            </w:r>
            <w:proofErr w:type="spellEnd"/>
            <w:r w:rsidRPr="00DC4577">
              <w:rPr>
                <w:rFonts w:eastAsia="等线"/>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 xml:space="preserve">analysis level. </w:t>
            </w:r>
            <w:proofErr w:type="gramStart"/>
            <w:r>
              <w:rPr>
                <w:rFonts w:eastAsia="等线"/>
                <w:lang w:eastAsia="zh-CN"/>
              </w:rPr>
              <w:t>So</w:t>
            </w:r>
            <w:proofErr w:type="gramEnd"/>
            <w:r>
              <w:rPr>
                <w:rFonts w:eastAsia="等线"/>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7"/>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7"/>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7"/>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7"/>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hint="eastAsia"/>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w:t>
            </w:r>
            <w:proofErr w:type="spellStart"/>
            <w:r>
              <w:rPr>
                <w:rFonts w:eastAsia="等线"/>
                <w:lang w:eastAsia="zh-CN"/>
              </w:rPr>
              <w:t>RedCap</w:t>
            </w:r>
            <w:proofErr w:type="spellEnd"/>
            <w:r>
              <w:rPr>
                <w:rFonts w:eastAsia="等线"/>
                <w:lang w:eastAsia="zh-CN"/>
              </w:rPr>
              <w:t xml:space="preserve"> UEs are mandated to support 150Mbps, however, the spec should provide a solution so that some </w:t>
            </w:r>
            <w:r w:rsidR="004D3F47">
              <w:rPr>
                <w:rFonts w:eastAsia="等线"/>
                <w:lang w:eastAsia="zh-CN"/>
              </w:rPr>
              <w:t>“</w:t>
            </w:r>
            <w:proofErr w:type="spellStart"/>
            <w:r w:rsidR="004D3F47">
              <w:rPr>
                <w:rFonts w:eastAsia="等线"/>
                <w:lang w:eastAsia="zh-CN"/>
              </w:rPr>
              <w:t>Hign</w:t>
            </w:r>
            <w:proofErr w:type="spellEnd"/>
            <w:r w:rsidR="004D3F47">
              <w:rPr>
                <w:rFonts w:eastAsia="等线"/>
                <w:lang w:eastAsia="zh-CN"/>
              </w:rPr>
              <w:t xml:space="preserve">-end” </w:t>
            </w:r>
            <w:proofErr w:type="spellStart"/>
            <w:r>
              <w:rPr>
                <w:rFonts w:eastAsia="等线"/>
                <w:lang w:eastAsia="zh-CN"/>
              </w:rPr>
              <w:t>RedCap</w:t>
            </w:r>
            <w:proofErr w:type="spellEnd"/>
            <w:r>
              <w:rPr>
                <w:rFonts w:eastAsia="等线"/>
                <w:lang w:eastAsia="zh-CN"/>
              </w:rPr>
              <w:t xml:space="preserve"> UE can reach 150Mbps. </w:t>
            </w:r>
          </w:p>
          <w:p w14:paraId="75C4A01A" w14:textId="5AA6FB09" w:rsidR="00775377" w:rsidRPr="00775377" w:rsidRDefault="00775377" w:rsidP="00790E47">
            <w:pPr>
              <w:rPr>
                <w:rFonts w:eastAsia="等线" w:hint="eastAsia"/>
                <w:lang w:eastAsia="zh-CN"/>
              </w:rPr>
            </w:pPr>
            <w:r>
              <w:rPr>
                <w:rFonts w:eastAsia="等线"/>
                <w:lang w:eastAsia="zh-CN"/>
              </w:rPr>
              <w:t xml:space="preserve">The current FL3 proposal seems to imply that 150Mbps is not a target anymore for the whole SI, which seems to change the scope of SI. </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 xml:space="preserve">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lastRenderedPageBreak/>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7"/>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proofErr w:type="spellStart"/>
            <w:proofErr w:type="gramStart"/>
            <w:r>
              <w:rPr>
                <w:rFonts w:eastAsia="等线"/>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We are OK to keep the door open for 50Mhz, but it’s better to prioritize 100</w:t>
            </w:r>
            <w:proofErr w:type="gramStart"/>
            <w:r>
              <w:rPr>
                <w:rFonts w:eastAsia="等线"/>
                <w:lang w:eastAsia="zh-CN"/>
              </w:rPr>
              <w:t>Mhz ,</w:t>
            </w:r>
            <w:proofErr w:type="gramEnd"/>
            <w:r>
              <w:rPr>
                <w:rFonts w:eastAsia="等线"/>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lastRenderedPageBreak/>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proofErr w:type="spellStart"/>
            <w:proofErr w:type="gramStart"/>
            <w:r>
              <w:rPr>
                <w:rFonts w:eastAsia="等线"/>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等线"/>
                <w:lang w:eastAsia="zh-CN"/>
              </w:rPr>
              <w:t>MHz.</w:t>
            </w:r>
            <w:proofErr w:type="spellEnd"/>
            <w:r>
              <w:rPr>
                <w:rFonts w:eastAsia="等线"/>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 xml:space="preserve">going from 100 to 50 MHz BW is not significant, hence the </w:t>
            </w:r>
            <w:proofErr w:type="gramStart"/>
            <w:r w:rsidRPr="00985556">
              <w:rPr>
                <w:rFonts w:eastAsia="等线"/>
                <w:lang w:eastAsia="zh-CN"/>
              </w:rPr>
              <w:t>above mentioned</w:t>
            </w:r>
            <w:proofErr w:type="gramEnd"/>
            <w:r w:rsidRPr="00985556">
              <w:rPr>
                <w:rFonts w:eastAsia="等线"/>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 xml:space="preserve">We are supportive of v3 as we do not see the “pain vs. gain” margin low enough to justify pursuing  the 50 MHz option – as discussed before, the cost/complexity </w:t>
            </w:r>
            <w:r>
              <w:rPr>
                <w:rFonts w:eastAsia="等线"/>
                <w:lang w:eastAsia="zh-CN"/>
              </w:rPr>
              <w:lastRenderedPageBreak/>
              <w:t>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lastRenderedPageBreak/>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bl>
    <w:p w14:paraId="5A9FAEE9" w14:textId="708812CF" w:rsidR="00A60F02"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lastRenderedPageBreak/>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lastRenderedPageBreak/>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 xml:space="preserve">or PDCCH blocking: P13 is conditional, the block may increase if the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w:t>
            </w:r>
            <w:proofErr w:type="gramStart"/>
            <w:r>
              <w:rPr>
                <w:rFonts w:eastAsia="等线"/>
                <w:lang w:eastAsia="zh-CN"/>
              </w:rPr>
              <w:t>needs</w:t>
            </w:r>
            <w:proofErr w:type="gramEnd"/>
            <w:r>
              <w:rPr>
                <w:rFonts w:eastAsia="等线"/>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lastRenderedPageBreak/>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proofErr w:type="gramStart"/>
            <w:r>
              <w:rPr>
                <w:rFonts w:eastAsia="等线"/>
                <w:lang w:eastAsia="zh-CN"/>
              </w:rPr>
              <w:t>3,P</w:t>
            </w:r>
            <w:proofErr w:type="gramEnd"/>
            <w:r>
              <w:rPr>
                <w:rFonts w:eastAsia="等线"/>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w:t>
            </w:r>
            <w:proofErr w:type="gramStart"/>
            <w:r>
              <w:rPr>
                <w:rFonts w:eastAsia="等线"/>
                <w:lang w:eastAsia="zh-CN"/>
              </w:rPr>
              <w:t>7,P</w:t>
            </w:r>
            <w:proofErr w:type="gramEnd"/>
            <w:r>
              <w:rPr>
                <w:rFonts w:eastAsia="等线"/>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 xml:space="preserve">power saving benefit. P13/P14 also seems to be looking at a </w:t>
            </w:r>
            <w:proofErr w:type="gramStart"/>
            <w:r w:rsidRPr="00B56433">
              <w:rPr>
                <w:rFonts w:eastAsia="等线"/>
                <w:lang w:eastAsia="zh-CN"/>
              </w:rPr>
              <w:t>non-targeted aspects</w:t>
            </w:r>
            <w:proofErr w:type="gramEnd"/>
            <w:r w:rsidRPr="00B56433">
              <w:rPr>
                <w:rFonts w:eastAsia="等线"/>
                <w:lang w:eastAsia="zh-CN"/>
              </w:rPr>
              <w:t xml:space="preserve">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w:t>
            </w:r>
            <w:proofErr w:type="gramStart"/>
            <w:r w:rsidRPr="003E3195">
              <w:rPr>
                <w:rFonts w:eastAsia="等线"/>
                <w:lang w:eastAsia="zh-CN"/>
              </w:rPr>
              <w:t>needs</w:t>
            </w:r>
            <w:proofErr w:type="gramEnd"/>
            <w:r w:rsidRPr="003E3195">
              <w:rPr>
                <w:rFonts w:eastAsia="等线"/>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49.8pt" o:ole="">
                  <v:imagedata r:id="rId14" o:title=""/>
                </v:shape>
                <o:OLEObject Type="Embed" ProgID="Visio.Drawing.15" ShapeID="_x0000_i1025" DrawAspect="Content" ObjectID="_1659864036" r:id="rId15"/>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proofErr w:type="gramStart"/>
            <w:r>
              <w:rPr>
                <w:rFonts w:eastAsia="等线"/>
                <w:lang w:eastAsia="zh-CN"/>
              </w:rPr>
              <w:t>20,P</w:t>
            </w:r>
            <w:proofErr w:type="gramEnd"/>
            <w:r>
              <w:rPr>
                <w:rFonts w:eastAsia="等线"/>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hint="eastAsia"/>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bl>
    <w:p w14:paraId="72014B39" w14:textId="77777777" w:rsidR="00753BF8"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lastRenderedPageBreak/>
              <w:t>P20: The UE may not be able to receive AL 8 or 16 for certain CORESET#0 configurations.</w:t>
            </w:r>
          </w:p>
          <w:p w14:paraId="02665B9C"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77777777" w:rsidR="00753BF8" w:rsidRPr="00A801B9" w:rsidRDefault="00753BF8" w:rsidP="00470901">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2126" w14:textId="77777777" w:rsidR="00753BF8" w:rsidRPr="00A801B9" w:rsidRDefault="00753BF8" w:rsidP="00470901">
            <w:pPr>
              <w:rPr>
                <w:rFonts w:eastAsia="等线"/>
                <w:lang w:eastAsia="zh-CN"/>
              </w:rPr>
            </w:pP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7"/>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7"/>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77777777" w:rsidR="00753BF8" w:rsidRPr="00A801B9" w:rsidRDefault="00753BF8" w:rsidP="00470901">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EF10" w14:textId="77777777" w:rsidR="00753BF8" w:rsidRPr="00A801B9" w:rsidRDefault="00753BF8" w:rsidP="00470901">
            <w:pPr>
              <w:rPr>
                <w:rFonts w:eastAsia="等线"/>
                <w:lang w:eastAsia="zh-CN"/>
              </w:rPr>
            </w:pPr>
          </w:p>
        </w:tc>
      </w:tr>
    </w:tbl>
    <w:p w14:paraId="428F01E5" w14:textId="77777777" w:rsidR="00753BF8" w:rsidRPr="00DA50EB" w:rsidRDefault="00753BF8" w:rsidP="00753BF8"/>
    <w:p w14:paraId="0585A55D" w14:textId="6C9E63E2" w:rsidR="0076672F" w:rsidRDefault="0076672F" w:rsidP="0076672F">
      <w:pPr>
        <w:pStyle w:val="3"/>
      </w:pPr>
      <w:bookmarkStart w:id="20" w:name="_Toc42165606"/>
      <w:r>
        <w:lastRenderedPageBreak/>
        <w:t>7.3.4</w:t>
      </w:r>
      <w:r>
        <w:tab/>
        <w:t xml:space="preserve">Analysis of coexistence with legacy </w:t>
      </w:r>
      <w:proofErr w:type="spellStart"/>
      <w:r>
        <w:t>U</w:t>
      </w:r>
      <w:r w:rsidR="00C94B74">
        <w:t>e</w:t>
      </w:r>
      <w:r>
        <w:t>s</w:t>
      </w:r>
      <w:bookmarkEnd w:id="20"/>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w:t>
            </w:r>
            <w:proofErr w:type="spellStart"/>
            <w:r>
              <w:rPr>
                <w:rFonts w:eastAsia="等线"/>
                <w:lang w:eastAsia="zh-CN"/>
              </w:rPr>
              <w:t>e.g</w:t>
            </w:r>
            <w:proofErr w:type="spellEnd"/>
            <w:r>
              <w:rPr>
                <w:rFonts w:eastAsia="等线"/>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 xml:space="preserve">Detailed coexistence analysis should be </w:t>
            </w:r>
            <w:proofErr w:type="spellStart"/>
            <w:r>
              <w:rPr>
                <w:rFonts w:eastAsia="等线"/>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 xml:space="preserve">Considering the </w:t>
            </w:r>
            <w:proofErr w:type="spellStart"/>
            <w:r w:rsidRPr="0040200C">
              <w:rPr>
                <w:rFonts w:eastAsia="等线" w:hint="eastAsia"/>
                <w:lang w:eastAsia="zh-CN"/>
              </w:rPr>
              <w:t>FDMed</w:t>
            </w:r>
            <w:proofErr w:type="spellEnd"/>
            <w:r w:rsidRPr="0040200C">
              <w:rPr>
                <w:rFonts w:eastAsia="等线" w:hint="eastAsia"/>
                <w:lang w:eastAsia="zh-CN"/>
              </w:rPr>
              <w:t xml:space="preserve"> RO issue, initial access procedures or RACH configurations of </w:t>
            </w:r>
            <w:proofErr w:type="spellStart"/>
            <w:r w:rsidRPr="0040200C">
              <w:rPr>
                <w:rFonts w:eastAsia="等线" w:hint="eastAsia"/>
                <w:lang w:eastAsia="zh-CN"/>
              </w:rPr>
              <w:t>RedCap</w:t>
            </w:r>
            <w:proofErr w:type="spellEnd"/>
            <w:r w:rsidRPr="0040200C">
              <w:rPr>
                <w:rFonts w:eastAsia="等线" w:hint="eastAsia"/>
                <w:lang w:eastAsia="zh-CN"/>
              </w:rPr>
              <w:t xml:space="preserve"> </w:t>
            </w:r>
            <w:proofErr w:type="spellStart"/>
            <w:r w:rsidRPr="0040200C">
              <w:rPr>
                <w:rFonts w:eastAsia="等线" w:hint="eastAsia"/>
                <w:lang w:eastAsia="zh-CN"/>
              </w:rPr>
              <w:t>U</w:t>
            </w:r>
            <w:r w:rsidR="00C94B74" w:rsidRPr="0040200C">
              <w:rPr>
                <w:rFonts w:eastAsia="等线"/>
                <w:lang w:eastAsia="zh-CN"/>
              </w:rPr>
              <w:t>e</w:t>
            </w:r>
            <w:r w:rsidRPr="0040200C">
              <w:rPr>
                <w:rFonts w:eastAsia="等线" w:hint="eastAsia"/>
                <w:lang w:eastAsia="zh-CN"/>
              </w:rPr>
              <w:t>s</w:t>
            </w:r>
            <w:proofErr w:type="spellEnd"/>
            <w:r w:rsidRPr="0040200C">
              <w:rPr>
                <w:rFonts w:eastAsia="等线" w:hint="eastAsia"/>
                <w:lang w:eastAsia="zh-CN"/>
              </w:rPr>
              <w:t xml:space="preserve">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w:t>
            </w:r>
            <w:proofErr w:type="gramStart"/>
            <w:r>
              <w:rPr>
                <w:rFonts w:eastAsia="等线" w:hint="eastAsia"/>
                <w:lang w:eastAsia="zh-CN"/>
              </w:rPr>
              <w:t>1,C</w:t>
            </w:r>
            <w:proofErr w:type="gramEnd"/>
            <w:r>
              <w:rPr>
                <w:rFonts w:eastAsia="等线"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proofErr w:type="gramStart"/>
            <w:r>
              <w:rPr>
                <w:rFonts w:eastAsia="等线"/>
                <w:lang w:eastAsia="zh-CN"/>
              </w:rPr>
              <w:t>1,C</w:t>
            </w:r>
            <w:proofErr w:type="gramEnd"/>
            <w:r>
              <w:rPr>
                <w:rFonts w:eastAsia="等线"/>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w:t>
            </w:r>
            <w:proofErr w:type="gramStart"/>
            <w:r>
              <w:rPr>
                <w:rFonts w:eastAsia="等线"/>
                <w:lang w:eastAsia="zh-CN"/>
              </w:rPr>
              <w:t>1,C</w:t>
            </w:r>
            <w:proofErr w:type="gramEnd"/>
            <w:r>
              <w:rPr>
                <w:rFonts w:eastAsia="等线"/>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lastRenderedPageBreak/>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proofErr w:type="gramStart"/>
            <w:r>
              <w:rPr>
                <w:rFonts w:eastAsia="等线"/>
                <w:lang w:eastAsia="zh-CN"/>
              </w:rPr>
              <w:t>7,C</w:t>
            </w:r>
            <w:proofErr w:type="gramEnd"/>
            <w:r>
              <w:rPr>
                <w:rFonts w:eastAsia="等线"/>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lastRenderedPageBreak/>
              <w:t>C1: Small overall impact</w:t>
            </w:r>
          </w:p>
          <w:p w14:paraId="1E2D83CF" w14:textId="4AE7CB87"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hint="eastAsia"/>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7"/>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7"/>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7"/>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7"/>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7"/>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7"/>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77777777" w:rsidR="003B3EF5" w:rsidRPr="00A801B9" w:rsidRDefault="003B3EF5" w:rsidP="00470901">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E0F85" w14:textId="77777777" w:rsidR="003B3EF5" w:rsidRPr="00A801B9" w:rsidRDefault="003B3EF5" w:rsidP="00470901">
            <w:pPr>
              <w:rPr>
                <w:rFonts w:eastAsia="等线"/>
                <w:lang w:eastAsia="zh-CN"/>
              </w:rPr>
            </w:pP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1" w:name="_Toc42165607"/>
      <w:r>
        <w:lastRenderedPageBreak/>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4AF6610"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等线"/>
                <w:lang w:eastAsia="zh-CN"/>
              </w:rPr>
              <w:t>V</w:t>
            </w:r>
            <w:r w:rsidR="004E6B9C">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proofErr w:type="gramStart"/>
            <w:r>
              <w:rPr>
                <w:rFonts w:eastAsia="等线"/>
                <w:lang w:eastAsia="zh-CN"/>
              </w:rPr>
              <w:t>1,S</w:t>
            </w:r>
            <w:proofErr w:type="gramEnd"/>
            <w:r>
              <w:rPr>
                <w:rFonts w:eastAsia="等线"/>
                <w:lang w:eastAsia="zh-CN"/>
              </w:rPr>
              <w:t>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w:t>
            </w:r>
            <w:proofErr w:type="gramStart"/>
            <w:r>
              <w:rPr>
                <w:rFonts w:eastAsia="等线"/>
                <w:lang w:eastAsia="zh-CN"/>
              </w:rPr>
              <w:t>5,S</w:t>
            </w:r>
            <w:proofErr w:type="gramEnd"/>
            <w:r>
              <w:rPr>
                <w:rFonts w:eastAsia="等线"/>
                <w:lang w:eastAsia="zh-CN"/>
              </w:rPr>
              <w:t>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lastRenderedPageBreak/>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lastRenderedPageBreak/>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w:t>
            </w:r>
            <w:proofErr w:type="gramStart"/>
            <w:r>
              <w:rPr>
                <w:rFonts w:eastAsia="等线"/>
                <w:lang w:eastAsia="zh-CN"/>
              </w:rPr>
              <w:t>5,S</w:t>
            </w:r>
            <w:proofErr w:type="gramEnd"/>
            <w:r>
              <w:rPr>
                <w:rFonts w:eastAsia="等线"/>
                <w:lang w:eastAsia="zh-CN"/>
              </w:rPr>
              <w:t>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lastRenderedPageBreak/>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proofErr w:type="gramStart"/>
            <w:r>
              <w:rPr>
                <w:lang w:eastAsia="zh-CN"/>
              </w:rPr>
              <w:lastRenderedPageBreak/>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lastRenderedPageBreak/>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5"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w:t>
            </w:r>
            <w:proofErr w:type="gramStart"/>
            <w:r w:rsidRPr="000D3423">
              <w:rPr>
                <w:rFonts w:eastAsia="等线"/>
                <w:lang w:eastAsia="zh-CN"/>
              </w:rPr>
              <w:t>clear analyses</w:t>
            </w:r>
            <w:proofErr w:type="gramEnd"/>
            <w:r w:rsidRPr="000D3423">
              <w:rPr>
                <w:rFonts w:eastAsia="等线"/>
                <w:lang w:eastAsia="zh-CN"/>
              </w:rPr>
              <w:t xml:space="preserve">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proofErr w:type="gramStart"/>
            <w:r w:rsidRPr="000D3423">
              <w:rPr>
                <w:rFonts w:eastAsia="等线"/>
                <w:lang w:eastAsia="zh-CN"/>
              </w:rPr>
              <w:t>Thus</w:t>
            </w:r>
            <w:proofErr w:type="gramEnd"/>
            <w:r w:rsidRPr="000D3423">
              <w:rPr>
                <w:rFonts w:eastAsia="等线"/>
                <w:lang w:eastAsia="zh-CN"/>
              </w:rPr>
              <w:t xml:space="preserve"> we don’t see any reason to further pursue this study, </w:t>
            </w:r>
            <w:bookmarkEnd w:id="25"/>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r>
              <w:rPr>
                <w:rFonts w:eastAsia="等线"/>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37ADF">
            <w:pPr>
              <w:pStyle w:val="a7"/>
              <w:numPr>
                <w:ilvl w:val="0"/>
                <w:numId w:val="57"/>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等线"/>
                <w:lang w:eastAsia="zh-CN"/>
              </w:rPr>
            </w:pPr>
            <w:r>
              <w:rPr>
                <w:rFonts w:eastAsia="等线"/>
                <w:lang w:eastAsia="zh-CN"/>
              </w:rPr>
              <w:t>Sier</w:t>
            </w:r>
            <w:r w:rsidR="00F70767">
              <w:rPr>
                <w:rFonts w:eastAsia="等线"/>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等线"/>
                <w:lang w:eastAsia="zh-CN"/>
              </w:rPr>
            </w:pPr>
            <w:r w:rsidRPr="00DC24CE">
              <w:rPr>
                <w:rFonts w:eastAsia="等线"/>
                <w:lang w:eastAsia="zh-CN"/>
              </w:rPr>
              <w:t>We feel HD-FDD is a very important cost reduction technique but realize the cost reduction between Type A and B is likely small</w:t>
            </w:r>
            <w:r>
              <w:rPr>
                <w:rFonts w:eastAsia="等线"/>
                <w:lang w:eastAsia="zh-CN"/>
              </w:rPr>
              <w:t>,</w:t>
            </w:r>
            <w:r w:rsidRPr="00DC24CE">
              <w:rPr>
                <w:rFonts w:eastAsia="等线"/>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等线"/>
                <w:lang w:eastAsia="zh-CN"/>
              </w:rPr>
            </w:pPr>
            <w:r>
              <w:rPr>
                <w:rFonts w:eastAsia="等线"/>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等线"/>
                <w:lang w:eastAsia="zh-CN"/>
              </w:rPr>
            </w:pPr>
            <w:r>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等线"/>
                <w:lang w:eastAsia="zh-CN"/>
              </w:rPr>
            </w:pPr>
            <w:r>
              <w:rPr>
                <w:rFonts w:eastAsia="等线"/>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等线"/>
                <w:lang w:eastAsia="zh-CN"/>
              </w:rPr>
            </w:pPr>
            <w:r>
              <w:rPr>
                <w:rFonts w:eastAsia="等线"/>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等线"/>
                <w:lang w:eastAsia="zh-CN"/>
              </w:rPr>
            </w:pPr>
            <w:r>
              <w:rPr>
                <w:rFonts w:eastAsia="等线"/>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等线"/>
                <w:lang w:eastAsia="zh-CN"/>
              </w:rPr>
            </w:pPr>
            <w:r>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等线"/>
                <w:lang w:eastAsia="zh-CN"/>
              </w:rPr>
            </w:pPr>
            <w:r>
              <w:rPr>
                <w:rFonts w:eastAsia="等线"/>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bl>
    <w:p w14:paraId="5328C481" w14:textId="01C18699" w:rsidR="00ED1746" w:rsidRPr="00B21611" w:rsidRDefault="00ED1746" w:rsidP="00ED1746"/>
    <w:p w14:paraId="7E89CC98" w14:textId="546DBDFE" w:rsidR="0076672F" w:rsidRDefault="0076672F" w:rsidP="0076672F">
      <w:pPr>
        <w:pStyle w:val="3"/>
      </w:pPr>
      <w:bookmarkStart w:id="26" w:name="_Toc42165610"/>
      <w:r>
        <w:lastRenderedPageBreak/>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lastRenderedPageBreak/>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7"/>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7"/>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7"/>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7"/>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7"/>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7"/>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7"/>
              <w:numPr>
                <w:ilvl w:val="1"/>
                <w:numId w:val="63"/>
              </w:numPr>
              <w:spacing w:after="240"/>
              <w:rPr>
                <w:color w:val="C00000"/>
                <w:sz w:val="20"/>
                <w:szCs w:val="22"/>
              </w:rPr>
            </w:pPr>
            <w:r>
              <w:rPr>
                <w:color w:val="C00000"/>
                <w:sz w:val="20"/>
                <w:szCs w:val="22"/>
              </w:rPr>
              <w:lastRenderedPageBreak/>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w:t>
            </w:r>
            <w:proofErr w:type="spellStart"/>
            <w:r>
              <w:rPr>
                <w:rFonts w:eastAsia="等线"/>
                <w:lang w:eastAsia="zh-CN"/>
              </w:rPr>
              <w:t>gNB</w:t>
            </w:r>
            <w:proofErr w:type="spellEnd"/>
            <w:r>
              <w:rPr>
                <w:rFonts w:eastAsia="等线"/>
                <w:lang w:eastAsia="zh-CN"/>
              </w:rPr>
              <w:t xml:space="preserve"> which likely cause some system performance loss. </w:t>
            </w:r>
          </w:p>
        </w:tc>
      </w:tr>
    </w:tbl>
    <w:p w14:paraId="3D39F03C" w14:textId="77777777" w:rsidR="00817D93" w:rsidRPr="00B56433" w:rsidRDefault="00817D93" w:rsidP="00DF7EB6"/>
    <w:p w14:paraId="0FC983AD" w14:textId="3A22F433" w:rsidR="0076672F" w:rsidRDefault="0076672F" w:rsidP="0076672F">
      <w:pPr>
        <w:pStyle w:val="3"/>
      </w:pPr>
      <w:bookmarkStart w:id="28" w:name="_Toc42165612"/>
      <w:r>
        <w:t>7.4.4</w:t>
      </w:r>
      <w:r>
        <w:tab/>
        <w:t xml:space="preserve">Analysis of coexistence with legacy </w:t>
      </w:r>
      <w:proofErr w:type="spellStart"/>
      <w:r>
        <w:t>U</w:t>
      </w:r>
      <w:r w:rsidR="009F3623">
        <w:t>e</w:t>
      </w:r>
      <w:r>
        <w:t>s</w:t>
      </w:r>
      <w:bookmarkEnd w:id="28"/>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7"/>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7"/>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bl>
    <w:p w14:paraId="5F735027" w14:textId="65D6C8C0" w:rsidR="00D1353F"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7"/>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7"/>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77777777" w:rsidR="00D1353F" w:rsidRPr="00A801B9" w:rsidRDefault="00D1353F" w:rsidP="00470901">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77777777" w:rsidR="00D1353F" w:rsidRPr="00A801B9" w:rsidRDefault="00D1353F" w:rsidP="00470901">
            <w:pPr>
              <w:rPr>
                <w:rFonts w:eastAsia="等线"/>
                <w:lang w:eastAsia="zh-CN"/>
              </w:rPr>
            </w:pPr>
          </w:p>
        </w:tc>
      </w:tr>
    </w:tbl>
    <w:p w14:paraId="3FBE5DE6" w14:textId="77777777" w:rsidR="00D1353F" w:rsidRDefault="00D1353F" w:rsidP="00D1353F"/>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lastRenderedPageBreak/>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6"/>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lastRenderedPageBreak/>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lastRenderedPageBreak/>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17] observe negative impacts of relaxed UE processing time on scheduling complexity, especially when </w:t>
      </w:r>
      <w:proofErr w:type="gramStart"/>
      <w:r w:rsidR="00FA5C9C" w:rsidRPr="00891CF2">
        <w:rPr>
          <w:sz w:val="20"/>
          <w:szCs w:val="22"/>
          <w:lang w:val="en-US"/>
        </w:rPr>
        <w:t>taking into account</w:t>
      </w:r>
      <w:proofErr w:type="gramEnd"/>
      <w:r w:rsidR="00FA5C9C" w:rsidRPr="00891CF2">
        <w:rPr>
          <w:sz w:val="20"/>
          <w:szCs w:val="22"/>
          <w:lang w:val="en-US"/>
        </w:rPr>
        <w:t xml:space="preserve">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gNB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lastRenderedPageBreak/>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7"/>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7"/>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7"/>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7"/>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7"/>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7"/>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7"/>
              <w:numPr>
                <w:ilvl w:val="0"/>
                <w:numId w:val="68"/>
              </w:numPr>
              <w:rPr>
                <w:color w:val="C00000"/>
                <w:sz w:val="20"/>
                <w:szCs w:val="20"/>
                <w:lang w:val="en-US"/>
              </w:rPr>
            </w:pPr>
            <w:r>
              <w:rPr>
                <w:color w:val="C00000"/>
                <w:sz w:val="20"/>
                <w:szCs w:val="20"/>
                <w:lang w:val="en-US"/>
              </w:rPr>
              <w:lastRenderedPageBreak/>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7"/>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7"/>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7"/>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7"/>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7"/>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7"/>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7"/>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hint="eastAsia"/>
                <w:lang w:eastAsia="zh-CN"/>
              </w:rPr>
            </w:pPr>
            <w:r>
              <w:rPr>
                <w:rFonts w:eastAsia="等线" w:hint="eastAsia"/>
                <w:lang w:eastAsia="zh-CN"/>
              </w:rPr>
              <w:t>P</w:t>
            </w:r>
            <w:r>
              <w:rPr>
                <w:rFonts w:eastAsia="等线"/>
                <w:lang w:eastAsia="zh-CN"/>
              </w:rPr>
              <w:t xml:space="preserve">9 and P10 are contradictive to each other, we need more discussion. </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7"/>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7"/>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7"/>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w:t>
            </w:r>
            <w:proofErr w:type="gramStart"/>
            <w:r>
              <w:rPr>
                <w:rFonts w:eastAsia="等线"/>
                <w:lang w:eastAsia="zh-CN"/>
              </w:rPr>
              <w:t>cases</w:t>
            </w:r>
            <w:proofErr w:type="gramEnd"/>
            <w:r>
              <w:rPr>
                <w:rFonts w:eastAsia="等线"/>
                <w:lang w:eastAsia="zh-CN"/>
              </w:rPr>
              <w:t xml:space="preserve"> they are not mutually exclusive. </w:t>
            </w:r>
          </w:p>
        </w:tc>
      </w:tr>
    </w:tbl>
    <w:p w14:paraId="227DEC9D" w14:textId="77777777" w:rsidR="00AF35B7" w:rsidRPr="006F1C4E" w:rsidRDefault="00AF35B7" w:rsidP="006F1C4E">
      <w:pPr>
        <w:rPr>
          <w:szCs w:val="22"/>
          <w:lang w:val="en-US"/>
        </w:rPr>
      </w:pPr>
    </w:p>
    <w:p w14:paraId="27361171" w14:textId="531C7B53" w:rsidR="0076672F" w:rsidRDefault="0076672F" w:rsidP="0076672F">
      <w:pPr>
        <w:pStyle w:val="3"/>
      </w:pPr>
      <w:bookmarkStart w:id="35" w:name="_Toc42165618"/>
      <w:r>
        <w:t>7.5.4</w:t>
      </w:r>
      <w:r>
        <w:tab/>
        <w:t xml:space="preserve">Analysis of coexistence with legacy </w:t>
      </w:r>
      <w:proofErr w:type="spellStart"/>
      <w:r>
        <w:t>U</w:t>
      </w:r>
      <w:r w:rsidR="009F3623">
        <w:t>e</w:t>
      </w:r>
      <w:r>
        <w:t>s</w:t>
      </w:r>
      <w:bookmarkEnd w:id="3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w:t>
      </w:r>
      <w:r>
        <w:rPr>
          <w:lang w:eastAsia="ja-JP"/>
        </w:rPr>
        <w:lastRenderedPageBreak/>
        <w:t>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proofErr w:type="gramStart"/>
            <w:r>
              <w:rPr>
                <w:rFonts w:eastAsia="等线"/>
                <w:lang w:eastAsia="zh-CN"/>
              </w:rPr>
              <w:t>Yes</w:t>
            </w:r>
            <w:proofErr w:type="gramEnd"/>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 xml:space="preserve">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proofErr w:type="gramStart"/>
            <w:r>
              <w:rPr>
                <w:rFonts w:eastAsia="等线"/>
                <w:lang w:eastAsia="zh-CN"/>
              </w:rPr>
              <w:t>1,C</w:t>
            </w:r>
            <w:proofErr w:type="gramEnd"/>
            <w:r>
              <w:rPr>
                <w:rFonts w:eastAsia="等线"/>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w:t>
            </w:r>
            <w:proofErr w:type="gramStart"/>
            <w:r>
              <w:rPr>
                <w:rFonts w:eastAsia="等线"/>
                <w:lang w:eastAsia="zh-CN"/>
              </w:rPr>
              <w:t>1,C</w:t>
            </w:r>
            <w:proofErr w:type="gramEnd"/>
            <w:r>
              <w:rPr>
                <w:rFonts w:eastAsia="等线"/>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hint="eastAsia"/>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 xml:space="preserve">C1 maybe true but </w:t>
            </w:r>
            <w:proofErr w:type="spellStart"/>
            <w:r>
              <w:rPr>
                <w:rFonts w:eastAsia="等线"/>
                <w:lang w:eastAsia="zh-CN"/>
              </w:rPr>
              <w:t>gNB</w:t>
            </w:r>
            <w:proofErr w:type="spellEnd"/>
            <w:r>
              <w:rPr>
                <w:rFonts w:eastAsia="等线"/>
                <w:lang w:eastAsia="zh-CN"/>
              </w:rPr>
              <w:t xml:space="preserve"> should already be able to handle the case when both Cap#1 and Cap#2 UEs exist in </w:t>
            </w:r>
            <w:proofErr w:type="gramStart"/>
            <w:r>
              <w:rPr>
                <w:rFonts w:eastAsia="等线"/>
                <w:lang w:eastAsia="zh-CN"/>
              </w:rPr>
              <w:t>an</w:t>
            </w:r>
            <w:proofErr w:type="gramEnd"/>
            <w:r>
              <w:rPr>
                <w:rFonts w:eastAsia="等线"/>
                <w:lang w:eastAsia="zh-CN"/>
              </w:rPr>
              <w:t xml:space="preserve"> cell, this is not a new situation.</w:t>
            </w:r>
          </w:p>
          <w:p w14:paraId="368E1A21" w14:textId="5B0B46C6" w:rsidR="004D3F47" w:rsidRPr="00A801B9" w:rsidRDefault="004D3F47" w:rsidP="00470901">
            <w:pPr>
              <w:rPr>
                <w:rFonts w:eastAsia="等线" w:hint="eastAsia"/>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bl>
    <w:p w14:paraId="602509D0" w14:textId="77777777" w:rsidR="00AF35B7" w:rsidRDefault="00AF35B7"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proofErr w:type="gramStart"/>
            <w:r>
              <w:rPr>
                <w:lang w:eastAsia="zh-CN"/>
              </w:rPr>
              <w:t>ZTE,Sanechips</w:t>
            </w:r>
            <w:proofErr w:type="spellEnd"/>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lastRenderedPageBreak/>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proofErr w:type="gramStart"/>
            <w:r>
              <w:rPr>
                <w:rFonts w:eastAsia="等线"/>
                <w:lang w:eastAsia="zh-CN"/>
              </w:rPr>
              <w:t>1,S</w:t>
            </w:r>
            <w:proofErr w:type="gramEnd"/>
            <w:r>
              <w:rPr>
                <w:rFonts w:eastAsia="等线"/>
                <w:lang w:eastAsia="zh-CN"/>
              </w:rPr>
              <w:t>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lastRenderedPageBreak/>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w:t>
            </w:r>
            <w:proofErr w:type="spellStart"/>
            <w:r>
              <w:rPr>
                <w:rFonts w:eastAsia="等线"/>
                <w:lang w:eastAsia="zh-CN"/>
              </w:rPr>
              <w:t>U</w:t>
            </w:r>
            <w:r w:rsidR="009F3623">
              <w:rPr>
                <w:rFonts w:eastAsia="等线"/>
                <w:lang w:eastAsia="zh-CN"/>
              </w:rPr>
              <w:t>e</w:t>
            </w:r>
            <w:r>
              <w:rPr>
                <w:rFonts w:eastAsia="等线"/>
                <w:lang w:eastAsia="zh-CN"/>
              </w:rPr>
              <w:t>s</w:t>
            </w:r>
            <w:proofErr w:type="spellEnd"/>
            <w:r>
              <w:rPr>
                <w:rFonts w:eastAsia="等线"/>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w:t>
            </w:r>
            <w:proofErr w:type="spellStart"/>
            <w:r>
              <w:rPr>
                <w:rFonts w:eastAsia="等线"/>
                <w:lang w:eastAsia="zh-CN"/>
              </w:rPr>
              <w:t>U</w:t>
            </w:r>
            <w:r w:rsidR="009F3623">
              <w:rPr>
                <w:rFonts w:eastAsia="等线"/>
                <w:lang w:eastAsia="zh-CN"/>
              </w:rPr>
              <w:t>e</w:t>
            </w:r>
            <w:r>
              <w:rPr>
                <w:rFonts w:eastAsia="等线"/>
                <w:lang w:eastAsia="zh-CN"/>
              </w:rPr>
              <w:t>s</w:t>
            </w:r>
            <w:proofErr w:type="spellEnd"/>
            <w:r>
              <w:rPr>
                <w:rFonts w:eastAsia="等线"/>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737ADF">
            <w:pPr>
              <w:pStyle w:val="a7"/>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 xml:space="preserve">We do not expect that the RedCap devices will not be allowed to optionally support whatever modulation. </w:t>
            </w:r>
            <w:proofErr w:type="gramStart"/>
            <w:r>
              <w:rPr>
                <w:rFonts w:eastAsia="等线"/>
                <w:lang w:eastAsia="zh-CN"/>
              </w:rPr>
              <w:t>So</w:t>
            </w:r>
            <w:proofErr w:type="gramEnd"/>
            <w:r>
              <w:rPr>
                <w:rFonts w:eastAsia="等线"/>
                <w:lang w:eastAsia="zh-CN"/>
              </w:rPr>
              <w:t xml:space="preserve"> these proposals should be rewritten to indicate </w:t>
            </w:r>
            <w:proofErr w:type="spellStart"/>
            <w:r>
              <w:rPr>
                <w:rFonts w:eastAsia="等线"/>
                <w:lang w:eastAsia="zh-CN"/>
              </w:rPr>
              <w:t>e.g</w:t>
            </w:r>
            <w:proofErr w:type="spellEnd"/>
            <w:r>
              <w:rPr>
                <w:rFonts w:eastAsia="等线"/>
                <w:lang w:eastAsia="zh-CN"/>
              </w:rPr>
              <w:t>,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737ADF">
            <w:pPr>
              <w:pStyle w:val="a7"/>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7"/>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737ADF">
            <w:pPr>
              <w:pStyle w:val="a7"/>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w:t>
            </w:r>
            <w:proofErr w:type="gramStart"/>
            <w:r>
              <w:rPr>
                <w:rFonts w:eastAsia="等线"/>
                <w:lang w:eastAsia="zh-CN"/>
              </w:rPr>
              <w:t>far</w:t>
            </w:r>
            <w:proofErr w:type="gramEnd"/>
            <w:r>
              <w:rPr>
                <w:rFonts w:eastAsia="等线"/>
                <w:lang w:eastAsia="zh-CN"/>
              </w:rPr>
              <w:t xml:space="preserve">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等线"/>
                <w:lang w:eastAsia="zh-CN"/>
              </w:rPr>
            </w:pPr>
            <w:r>
              <w:rPr>
                <w:rFonts w:eastAsia="等线"/>
                <w:lang w:eastAsia="zh-CN"/>
              </w:rPr>
              <w:t>We a</w:t>
            </w:r>
            <w:r w:rsidR="005F1109">
              <w:rPr>
                <w:rFonts w:eastAsia="等线"/>
                <w:lang w:eastAsia="zh-CN"/>
              </w:rPr>
              <w:t xml:space="preserve">gree </w:t>
            </w:r>
            <w:r>
              <w:rPr>
                <w:rFonts w:eastAsia="等线"/>
                <w:lang w:eastAsia="zh-CN"/>
              </w:rPr>
              <w:t>with the proposal</w:t>
            </w:r>
            <w:r w:rsidR="00BB6C60">
              <w:rPr>
                <w:rFonts w:eastAsia="等线"/>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等线"/>
                <w:lang w:eastAsia="zh-CN"/>
              </w:rPr>
            </w:pPr>
            <w:r>
              <w:rPr>
                <w:rFonts w:eastAsia="等线"/>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等线"/>
                <w:lang w:eastAsia="zh-CN"/>
              </w:rPr>
            </w:pPr>
            <w:r w:rsidRPr="00C94FD2">
              <w:rPr>
                <w:rFonts w:eastAsia="等线"/>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等线"/>
                <w:color w:val="C00000"/>
                <w:lang w:eastAsia="zh-CN"/>
              </w:rPr>
            </w:pPr>
            <w:r w:rsidRPr="00997A3F">
              <w:rPr>
                <w:rFonts w:eastAsia="等线"/>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等线"/>
                <w:color w:val="C00000"/>
                <w:lang w:eastAsia="zh-CN"/>
              </w:rPr>
            </w:pPr>
            <w:r w:rsidRPr="00997A3F">
              <w:rPr>
                <w:rFonts w:eastAsia="等线"/>
                <w:color w:val="C00000"/>
                <w:lang w:eastAsia="zh-CN"/>
              </w:rPr>
              <w:t xml:space="preserve">In response to </w:t>
            </w:r>
            <w:r>
              <w:rPr>
                <w:rFonts w:eastAsia="等线"/>
                <w:color w:val="C00000"/>
                <w:lang w:eastAsia="zh-CN"/>
              </w:rPr>
              <w:t xml:space="preserve">some of the </w:t>
            </w:r>
            <w:r w:rsidRPr="00997A3F">
              <w:rPr>
                <w:rFonts w:eastAsia="等线"/>
                <w:color w:val="C00000"/>
                <w:lang w:eastAsia="zh-CN"/>
              </w:rPr>
              <w:t>comment</w:t>
            </w:r>
            <w:r>
              <w:rPr>
                <w:rFonts w:eastAsia="等线"/>
                <w:color w:val="C00000"/>
                <w:lang w:eastAsia="zh-CN"/>
              </w:rPr>
              <w:t>s</w:t>
            </w:r>
            <w:r w:rsidRPr="00997A3F">
              <w:rPr>
                <w:rFonts w:eastAsia="等线"/>
                <w:color w:val="C00000"/>
                <w:lang w:eastAsia="zh-CN"/>
              </w:rPr>
              <w:t>, Proposals 7.6.1-1a-v2 to Proposal 7.6.1-1d-v2 are not intended to preclude e.g. UL 64QAM for FR1</w:t>
            </w:r>
            <w:r>
              <w:rPr>
                <w:rFonts w:eastAsia="等线"/>
                <w:color w:val="C00000"/>
                <w:lang w:eastAsia="zh-CN"/>
              </w:rPr>
              <w:t xml:space="preserve"> or DL 64QAM in FR2</w:t>
            </w:r>
            <w:r w:rsidRPr="00997A3F">
              <w:rPr>
                <w:rFonts w:eastAsia="等线"/>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等线"/>
                <w:lang w:eastAsia="zh-CN"/>
              </w:rPr>
            </w:pPr>
            <w:r>
              <w:rPr>
                <w:rFonts w:eastAsia="等线" w:hint="eastAsia"/>
                <w:lang w:eastAsia="zh-CN"/>
              </w:rPr>
              <w:t>F</w:t>
            </w:r>
            <w:r>
              <w:rPr>
                <w:rFonts w:eastAsia="等线"/>
                <w:lang w:eastAsia="zh-CN"/>
              </w:rPr>
              <w:t xml:space="preserve">ine in principle. We are open to consider 64QAM in DL for FR2. </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等线"/>
                <w:lang w:eastAsia="zh-CN"/>
              </w:rPr>
              <w:t xml:space="preserve">We think MIMO layer restriction can be supported for 2Rx capable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9F3623">
              <w:rPr>
                <w:rFonts w:eastAsia="等线"/>
                <w:lang w:eastAsia="zh-CN"/>
              </w:rPr>
              <w:t>e</w:t>
            </w:r>
            <w:r>
              <w:rPr>
                <w:rFonts w:eastAsia="等线"/>
                <w:lang w:eastAsia="zh-CN"/>
              </w:rPr>
              <w:t>s</w:t>
            </w:r>
            <w:proofErr w:type="spellEnd"/>
            <w:r>
              <w:rPr>
                <w:rFonts w:eastAsia="等线"/>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w:t>
            </w:r>
            <w:proofErr w:type="gramStart"/>
            <w:r>
              <w:rPr>
                <w:rFonts w:eastAsia="等线"/>
                <w:lang w:eastAsia="zh-CN"/>
              </w:rPr>
              <w:t>antenna</w:t>
            </w:r>
            <w:proofErr w:type="gramEnd"/>
            <w:r>
              <w:rPr>
                <w:rFonts w:eastAsia="等线"/>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等线" w:hint="eastAsia"/>
                <w:lang w:eastAsia="zh-CN"/>
              </w:rPr>
              <w:t>Y</w:t>
            </w:r>
            <w:r>
              <w:rPr>
                <w:rFonts w:eastAsia="等线"/>
                <w:lang w:eastAsia="zh-CN"/>
              </w:rPr>
              <w:t xml:space="preserve">es, 2 layers for 2Rx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9F3623">
              <w:rPr>
                <w:rFonts w:eastAsia="等线"/>
                <w:lang w:eastAsia="zh-CN"/>
              </w:rPr>
              <w:t>e</w:t>
            </w:r>
            <w:r>
              <w:rPr>
                <w:rFonts w:eastAsia="等线"/>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737ADF">
            <w:pPr>
              <w:pStyle w:val="a7"/>
              <w:numPr>
                <w:ilvl w:val="0"/>
                <w:numId w:val="53"/>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lastRenderedPageBreak/>
              <w:t>Proposal:</w:t>
            </w:r>
          </w:p>
          <w:p w14:paraId="77CDAD7D" w14:textId="24B96A9E" w:rsidR="004C64F3" w:rsidRPr="007D3080" w:rsidRDefault="004C64F3" w:rsidP="00737ADF">
            <w:pPr>
              <w:pStyle w:val="a7"/>
              <w:numPr>
                <w:ilvl w:val="0"/>
                <w:numId w:val="53"/>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lastRenderedPageBreak/>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w:t>
            </w:r>
            <w:proofErr w:type="spellStart"/>
            <w:r>
              <w:rPr>
                <w:rFonts w:eastAsia="等线"/>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r>
              <w:rPr>
                <w:rFonts w:eastAsia="等线"/>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737ADF">
            <w:pPr>
              <w:pStyle w:val="a7"/>
              <w:numPr>
                <w:ilvl w:val="0"/>
                <w:numId w:val="53"/>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 xml:space="preserve">e could accept the FL proposal as it is for study. Seeing company’s </w:t>
            </w:r>
            <w:proofErr w:type="gramStart"/>
            <w:r>
              <w:rPr>
                <w:rFonts w:eastAsia="等线"/>
                <w:lang w:eastAsia="zh-CN"/>
              </w:rPr>
              <w:t>preference</w:t>
            </w:r>
            <w:proofErr w:type="gramEnd"/>
            <w:r>
              <w:rPr>
                <w:rFonts w:eastAsia="等线"/>
                <w:lang w:eastAsia="zh-CN"/>
              </w:rPr>
              <w:t xml:space="preserve"> we feel worthwhile clarifying again that the number of baseband MIMO layer is different from the number of Rx in RF front-end. For </w:t>
            </w:r>
            <w:proofErr w:type="gramStart"/>
            <w:r>
              <w:rPr>
                <w:rFonts w:eastAsia="等线"/>
                <w:lang w:eastAsia="zh-CN"/>
              </w:rPr>
              <w:t>example</w:t>
            </w:r>
            <w:proofErr w:type="gramEnd"/>
            <w:r>
              <w:rPr>
                <w:rFonts w:eastAsia="等线"/>
                <w:lang w:eastAsia="zh-CN"/>
              </w:rPr>
              <w:t xml:space="preserv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等线"/>
                <w:lang w:eastAsia="zh-CN"/>
              </w:rPr>
            </w:pPr>
            <w:r>
              <w:rPr>
                <w:rFonts w:eastAsia="等线"/>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等线"/>
                <w:lang w:eastAsia="zh-CN"/>
              </w:rPr>
            </w:pPr>
            <w:r w:rsidRPr="00C91931">
              <w:rPr>
                <w:rFonts w:eastAsia="等线"/>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等线"/>
                <w:lang w:eastAsia="zh-CN"/>
              </w:rPr>
            </w:pPr>
            <w:r>
              <w:rPr>
                <w:rFonts w:eastAsia="等线"/>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等线"/>
                <w:lang w:eastAsia="zh-CN"/>
              </w:rPr>
            </w:pPr>
            <w:r>
              <w:rPr>
                <w:rFonts w:eastAsia="等线"/>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等线"/>
                <w:lang w:eastAsia="zh-CN"/>
              </w:rPr>
            </w:pPr>
            <w:r>
              <w:rPr>
                <w:rFonts w:eastAsia="等线"/>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等线"/>
                <w:lang w:eastAsia="zh-CN"/>
              </w:rPr>
            </w:pPr>
            <w:r>
              <w:rPr>
                <w:rFonts w:eastAsia="等线"/>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等线"/>
                <w:lang w:eastAsia="zh-CN"/>
              </w:rPr>
            </w:pPr>
            <w:r>
              <w:rPr>
                <w:rFonts w:eastAsia="等线"/>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proofErr w:type="spellStart"/>
            <w:r w:rsidR="00B21653">
              <w:rPr>
                <w:rFonts w:eastAsia="等线"/>
                <w:lang w:eastAsia="zh-CN"/>
              </w:rPr>
              <w:t>U</w:t>
            </w:r>
            <w:r w:rsidR="00A96397">
              <w:rPr>
                <w:rFonts w:eastAsia="等线"/>
                <w:lang w:eastAsia="zh-CN"/>
              </w:rPr>
              <w:t>e</w:t>
            </w:r>
            <w:r w:rsidR="00B21653">
              <w:rPr>
                <w:rFonts w:eastAsia="等线"/>
                <w:lang w:eastAsia="zh-CN"/>
              </w:rPr>
              <w:t>s</w:t>
            </w:r>
            <w:proofErr w:type="spellEnd"/>
            <w:r w:rsidR="00B21653">
              <w:rPr>
                <w:rFonts w:eastAsia="等线"/>
                <w:lang w:eastAsia="zh-CN"/>
              </w:rPr>
              <w:t xml:space="preserve">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737ADF">
            <w:pPr>
              <w:pStyle w:val="a7"/>
              <w:numPr>
                <w:ilvl w:val="0"/>
                <w:numId w:val="53"/>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737ADF">
            <w:pPr>
              <w:pStyle w:val="a7"/>
              <w:numPr>
                <w:ilvl w:val="0"/>
                <w:numId w:val="53"/>
              </w:numPr>
              <w:rPr>
                <w:rFonts w:eastAsia="等线"/>
                <w:lang w:eastAsia="zh-CN"/>
              </w:rPr>
            </w:pPr>
            <w:r w:rsidRPr="007F7551">
              <w:rPr>
                <w:rFonts w:eastAsia="等线"/>
                <w:sz w:val="20"/>
                <w:szCs w:val="20"/>
                <w:lang w:eastAsia="zh-CN"/>
              </w:rPr>
              <w:lastRenderedPageBreak/>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proofErr w:type="gramStart"/>
            <w:r>
              <w:rPr>
                <w:rFonts w:eastAsia="等线"/>
                <w:lang w:eastAsia="zh-CN"/>
              </w:rPr>
              <w:t>So</w:t>
            </w:r>
            <w:proofErr w:type="gramEnd"/>
            <w:r>
              <w:rPr>
                <w:rFonts w:eastAsia="等线"/>
                <w:lang w:eastAsia="zh-CN"/>
              </w:rPr>
              <w:t xml:space="preserve">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7"/>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7"/>
              <w:numPr>
                <w:ilvl w:val="1"/>
                <w:numId w:val="29"/>
              </w:numPr>
              <w:rPr>
                <w:rFonts w:eastAsia="等线"/>
                <w:lang w:eastAsia="zh-CN"/>
              </w:rPr>
            </w:pPr>
            <w:r w:rsidRPr="007F7551">
              <w:rPr>
                <w:rFonts w:eastAsia="等线"/>
                <w:sz w:val="20"/>
                <w:szCs w:val="20"/>
                <w:lang w:eastAsia="zh-CN"/>
              </w:rPr>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t>Proposal 7.6.1-3-v2:</w:t>
            </w:r>
          </w:p>
          <w:p w14:paraId="18A74C05" w14:textId="686FBC22" w:rsidR="007F7551" w:rsidRPr="007F7551" w:rsidRDefault="007F7551" w:rsidP="00737ADF">
            <w:pPr>
              <w:pStyle w:val="a7"/>
              <w:numPr>
                <w:ilvl w:val="0"/>
                <w:numId w:val="53"/>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等线"/>
                <w:lang w:eastAsia="zh-CN"/>
              </w:rPr>
            </w:pPr>
            <w:r>
              <w:rPr>
                <w:rFonts w:eastAsia="等线"/>
                <w:lang w:eastAsia="zh-CN"/>
              </w:rPr>
              <w:t>We a</w:t>
            </w:r>
            <w:r w:rsidR="003E6564">
              <w:rPr>
                <w:rFonts w:eastAsia="等线"/>
                <w:lang w:eastAsia="zh-CN"/>
              </w:rPr>
              <w:t xml:space="preserve">gree </w:t>
            </w:r>
            <w:r>
              <w:rPr>
                <w:rFonts w:eastAsia="等线"/>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等线"/>
                <w:lang w:eastAsia="zh-CN"/>
              </w:rPr>
            </w:pPr>
            <w:r>
              <w:rPr>
                <w:rFonts w:eastAsia="等线"/>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等线"/>
                <w:lang w:eastAsia="zh-CN"/>
              </w:rPr>
            </w:pPr>
            <w:r>
              <w:rPr>
                <w:rFonts w:eastAsia="等线"/>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lastRenderedPageBreak/>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proofErr w:type="gramStart"/>
            <w:r>
              <w:rPr>
                <w:lang w:eastAsia="zh-CN"/>
              </w:rPr>
              <w:t>ZTE,Sanechips</w:t>
            </w:r>
            <w:proofErr w:type="spellEnd"/>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737ADF">
            <w:pPr>
              <w:pStyle w:val="a7"/>
              <w:numPr>
                <w:ilvl w:val="0"/>
                <w:numId w:val="53"/>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lastRenderedPageBreak/>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r>
              <w:rPr>
                <w:rFonts w:eastAsia="等线"/>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737ADF">
            <w:pPr>
              <w:pStyle w:val="a7"/>
              <w:numPr>
                <w:ilvl w:val="0"/>
                <w:numId w:val="53"/>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等线"/>
                <w:lang w:eastAsia="zh-CN"/>
              </w:rPr>
            </w:pPr>
            <w:r>
              <w:rPr>
                <w:rFonts w:eastAsia="等线"/>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等线"/>
                <w:lang w:eastAsia="zh-CN"/>
              </w:rPr>
            </w:pPr>
            <w:r>
              <w:rPr>
                <w:rFonts w:eastAsia="等线"/>
                <w:lang w:eastAsia="zh-CN"/>
              </w:rPr>
              <w:t>We a</w:t>
            </w:r>
            <w:r w:rsidR="007A7157">
              <w:rPr>
                <w:rFonts w:eastAsia="等线"/>
                <w:lang w:eastAsia="zh-CN"/>
              </w:rPr>
              <w:t>gree</w:t>
            </w:r>
            <w:r>
              <w:rPr>
                <w:rFonts w:eastAsia="等线"/>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等线"/>
                <w:lang w:eastAsia="zh-CN"/>
              </w:rPr>
            </w:pPr>
            <w:r>
              <w:rPr>
                <w:rFonts w:eastAsia="等线"/>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等线"/>
                <w:lang w:eastAsia="zh-CN"/>
              </w:rPr>
            </w:pPr>
            <w:r>
              <w:rPr>
                <w:rFonts w:eastAsia="等线"/>
                <w:lang w:eastAsia="zh-CN"/>
              </w:rPr>
              <w:t xml:space="preserve">We don’t agree with the proposal. </w:t>
            </w:r>
          </w:p>
          <w:p w14:paraId="6166D3D8" w14:textId="5354AED1" w:rsidR="00663E8F" w:rsidRDefault="00663E8F" w:rsidP="005A2FE9">
            <w:pPr>
              <w:tabs>
                <w:tab w:val="center" w:pos="3847"/>
              </w:tabs>
              <w:spacing w:after="120"/>
              <w:rPr>
                <w:rFonts w:eastAsia="等线"/>
                <w:lang w:eastAsia="zh-CN"/>
              </w:rPr>
            </w:pPr>
            <w:r>
              <w:rPr>
                <w:rFonts w:eastAsia="等线"/>
                <w:lang w:eastAsia="zh-CN"/>
              </w:rPr>
              <w:t>As indicated by the FL2 proposal of cost break down, HARQ buffer is more than 10% of the BB block</w:t>
            </w:r>
            <w:r w:rsidR="00DD6AED">
              <w:rPr>
                <w:rFonts w:eastAsia="等线"/>
                <w:lang w:eastAsia="zh-CN"/>
              </w:rPr>
              <w:t xml:space="preserve"> of the reference UE.</w:t>
            </w:r>
            <w:r>
              <w:rPr>
                <w:rFonts w:eastAsia="等线"/>
                <w:lang w:eastAsia="zh-CN"/>
              </w:rPr>
              <w:t xml:space="preserve"> Reducing the HARQ buffer size has more significant impacts than other solutions under </w:t>
            </w:r>
            <w:r w:rsidR="00DD6AED">
              <w:rPr>
                <w:rFonts w:eastAsia="等线"/>
                <w:lang w:eastAsia="zh-CN"/>
              </w:rPr>
              <w:t>discussion</w:t>
            </w:r>
            <w:r>
              <w:rPr>
                <w:rFonts w:eastAsia="等线"/>
                <w:lang w:eastAsia="zh-CN"/>
              </w:rPr>
              <w:t>.</w:t>
            </w:r>
            <w:r w:rsidR="00DD6AED">
              <w:rPr>
                <w:rFonts w:eastAsia="等线"/>
                <w:lang w:eastAsia="zh-CN"/>
              </w:rPr>
              <w:t xml:space="preserve"> Reducing the max number of HARQ processes helps with HARQ buffer size reductio</w:t>
            </w:r>
            <w:r w:rsidR="008A0F0F">
              <w:rPr>
                <w:rFonts w:eastAsia="等线"/>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等线"/>
                <w:lang w:eastAsia="zh-CN"/>
              </w:rPr>
            </w:pPr>
            <w:r>
              <w:rPr>
                <w:rFonts w:eastAsia="等线"/>
                <w:lang w:eastAsia="zh-CN"/>
              </w:rPr>
              <w:t xml:space="preserve">Due to the reduced BW and MIMO layer, the DL peak data rate of RedCap UE is significantly lower than that of the NR reference UE. </w:t>
            </w:r>
            <w:r w:rsidR="008A0F0F">
              <w:rPr>
                <w:rFonts w:eastAsia="等线"/>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等线"/>
                <w:lang w:eastAsia="zh-CN"/>
              </w:rPr>
            </w:pPr>
            <w:r>
              <w:rPr>
                <w:rFonts w:eastAsia="等线"/>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7"/>
              <w:numPr>
                <w:ilvl w:val="0"/>
                <w:numId w:val="29"/>
              </w:numPr>
              <w:tabs>
                <w:tab w:val="center" w:pos="3847"/>
              </w:tabs>
              <w:spacing w:after="120"/>
              <w:rPr>
                <w:rFonts w:eastAsia="等线"/>
                <w:lang w:eastAsia="zh-CN"/>
              </w:rPr>
            </w:pPr>
            <w:r w:rsidRPr="008A0F0F">
              <w:rPr>
                <w:rFonts w:eastAsia="等线"/>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等线"/>
                <w:lang w:eastAsia="zh-CN"/>
              </w:rPr>
            </w:pPr>
            <w:r>
              <w:rPr>
                <w:rFonts w:eastAsia="等线"/>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等线"/>
                <w:lang w:eastAsia="zh-CN"/>
              </w:rPr>
            </w:pPr>
            <w:r>
              <w:rPr>
                <w:rFonts w:eastAsia="等线"/>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等线"/>
                <w:lang w:eastAsia="zh-CN"/>
              </w:rPr>
            </w:pPr>
            <w:r>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等线"/>
                <w:lang w:eastAsia="zh-CN"/>
              </w:rPr>
            </w:pPr>
            <w:r>
              <w:rPr>
                <w:rFonts w:eastAsia="等线"/>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等线"/>
                <w:lang w:eastAsia="zh-CN"/>
              </w:rPr>
            </w:pPr>
            <w:r>
              <w:rPr>
                <w:rFonts w:eastAsia="等线" w:hint="eastAsia"/>
                <w:lang w:eastAsia="zh-CN"/>
              </w:rPr>
              <w:t>W</w:t>
            </w:r>
            <w:r>
              <w:rPr>
                <w:rFonts w:eastAsia="等线"/>
                <w:lang w:eastAsia="zh-CN"/>
              </w:rPr>
              <w:t xml:space="preserve">e agree with Qualcomm, HARQ reduction is beneficial for </w:t>
            </w:r>
            <w:proofErr w:type="spellStart"/>
            <w:r>
              <w:rPr>
                <w:rFonts w:eastAsia="等线"/>
                <w:lang w:eastAsia="zh-CN"/>
              </w:rPr>
              <w:t>RedCap</w:t>
            </w:r>
            <w:proofErr w:type="spellEnd"/>
            <w:r>
              <w:rPr>
                <w:rFonts w:eastAsia="等线"/>
                <w:lang w:eastAsia="zh-CN"/>
              </w:rPr>
              <w:t xml:space="preserve"> UEs. </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lastRenderedPageBreak/>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proofErr w:type="gramStart"/>
            <w:r>
              <w:rPr>
                <w:lang w:eastAsia="zh-CN"/>
              </w:rPr>
              <w:t>Also</w:t>
            </w:r>
            <w:proofErr w:type="gramEnd"/>
            <w:r>
              <w:rPr>
                <w:lang w:eastAsia="zh-CN"/>
              </w:rPr>
              <w:t xml:space="preserve">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7"/>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7"/>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bookmarkStart w:id="39" w:name="_GoBack"/>
            <w:r>
              <w:rPr>
                <w:rFonts w:eastAsia="Yu Mincho"/>
                <w:color w:val="C00000"/>
                <w:lang w:eastAsia="ja-JP"/>
              </w:rPr>
              <w:t>FL3</w:t>
            </w:r>
            <w:bookmarkEnd w:id="39"/>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470901">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470901">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 xml:space="preserve">Restricted maximum </w:t>
            </w:r>
            <w:r>
              <w:rPr>
                <w:sz w:val="18"/>
                <w:szCs w:val="18"/>
                <w:lang w:eastAsia="zh-CN"/>
              </w:rPr>
              <w:lastRenderedPageBreak/>
              <w:t>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lastRenderedPageBreak/>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discussed.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lastRenderedPageBreak/>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w:t>
            </w:r>
            <w:proofErr w:type="gramStart"/>
            <w:r>
              <w:rPr>
                <w:rFonts w:eastAsia="等线"/>
                <w:lang w:eastAsia="zh-CN"/>
              </w:rPr>
              <w:t>2,S</w:t>
            </w:r>
            <w:proofErr w:type="gramEnd"/>
            <w:r>
              <w:rPr>
                <w:rFonts w:eastAsia="等线"/>
                <w:lang w:eastAsia="zh-CN"/>
              </w:rPr>
              <w:t>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470901">
            <w:pPr>
              <w:rPr>
                <w:color w:val="0000FF"/>
                <w:u w:val="single"/>
              </w:rPr>
            </w:pPr>
            <w:hyperlink r:id="rId16"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470901">
            <w:pPr>
              <w:rPr>
                <w:color w:val="0000FF"/>
                <w:u w:val="single"/>
              </w:rPr>
            </w:pPr>
            <w:hyperlink r:id="rId17"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470901">
            <w:pPr>
              <w:rPr>
                <w:color w:val="0000FF"/>
                <w:u w:val="single"/>
              </w:rPr>
            </w:pPr>
            <w:hyperlink r:id="rId18"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470901">
            <w:pPr>
              <w:rPr>
                <w:color w:val="0000FF"/>
                <w:u w:val="single"/>
              </w:rPr>
            </w:pPr>
            <w:hyperlink r:id="rId19"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470901">
            <w:pPr>
              <w:rPr>
                <w:color w:val="0000FF"/>
                <w:u w:val="single"/>
              </w:rPr>
            </w:pPr>
            <w:hyperlink r:id="rId20"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470901">
            <w:pPr>
              <w:rPr>
                <w:color w:val="0000FF"/>
                <w:u w:val="single"/>
              </w:rPr>
            </w:pPr>
            <w:hyperlink r:id="rId21"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470901">
            <w:pPr>
              <w:rPr>
                <w:color w:val="0000FF"/>
                <w:u w:val="single"/>
              </w:rPr>
            </w:pPr>
            <w:hyperlink r:id="rId22"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470901">
            <w:pPr>
              <w:rPr>
                <w:color w:val="0000FF"/>
                <w:u w:val="single"/>
              </w:rPr>
            </w:pPr>
            <w:hyperlink r:id="rId23"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470901">
            <w:pPr>
              <w:rPr>
                <w:color w:val="0000FF"/>
                <w:u w:val="single"/>
              </w:rPr>
            </w:pPr>
            <w:hyperlink r:id="rId24"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470901">
            <w:pPr>
              <w:rPr>
                <w:color w:val="0000FF"/>
                <w:u w:val="single"/>
              </w:rPr>
            </w:pPr>
            <w:hyperlink r:id="rId25"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470901">
            <w:pPr>
              <w:rPr>
                <w:color w:val="0000FF"/>
                <w:u w:val="single"/>
              </w:rPr>
            </w:pPr>
            <w:hyperlink r:id="rId26"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470901">
            <w:pPr>
              <w:rPr>
                <w:color w:val="0000FF"/>
                <w:u w:val="single"/>
              </w:rPr>
            </w:pPr>
            <w:hyperlink r:id="rId27"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470901">
            <w:pPr>
              <w:rPr>
                <w:color w:val="0000FF"/>
                <w:u w:val="single"/>
              </w:rPr>
            </w:pPr>
            <w:hyperlink r:id="rId28"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470901">
            <w:pPr>
              <w:rPr>
                <w:color w:val="0000FF"/>
                <w:u w:val="single"/>
              </w:rPr>
            </w:pPr>
            <w:hyperlink r:id="rId29"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470901">
            <w:pPr>
              <w:rPr>
                <w:color w:val="0000FF"/>
                <w:u w:val="single"/>
              </w:rPr>
            </w:pPr>
            <w:hyperlink r:id="rId30"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470901">
            <w:pPr>
              <w:rPr>
                <w:color w:val="0000FF"/>
                <w:u w:val="single"/>
              </w:rPr>
            </w:pPr>
            <w:hyperlink r:id="rId31"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470901">
            <w:pPr>
              <w:rPr>
                <w:color w:val="0000FF"/>
                <w:u w:val="single"/>
              </w:rPr>
            </w:pPr>
            <w:hyperlink r:id="rId32"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470901">
            <w:pPr>
              <w:rPr>
                <w:color w:val="0000FF"/>
                <w:u w:val="single"/>
              </w:rPr>
            </w:pPr>
            <w:hyperlink r:id="rId33"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lastRenderedPageBreak/>
              <w:t>[19]</w:t>
            </w:r>
          </w:p>
        </w:tc>
        <w:tc>
          <w:tcPr>
            <w:tcW w:w="1456" w:type="dxa"/>
            <w:tcMar>
              <w:top w:w="0" w:type="dxa"/>
              <w:left w:w="70" w:type="dxa"/>
              <w:bottom w:w="0" w:type="dxa"/>
              <w:right w:w="70" w:type="dxa"/>
            </w:tcMar>
            <w:hideMark/>
          </w:tcPr>
          <w:p w14:paraId="3D113756" w14:textId="77777777" w:rsidR="00F66882" w:rsidRPr="008415B9" w:rsidRDefault="00470901">
            <w:pPr>
              <w:rPr>
                <w:color w:val="0000FF"/>
                <w:u w:val="single"/>
              </w:rPr>
            </w:pPr>
            <w:hyperlink r:id="rId34"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470901">
            <w:pPr>
              <w:rPr>
                <w:color w:val="0000FF"/>
                <w:u w:val="single"/>
              </w:rPr>
            </w:pPr>
            <w:hyperlink r:id="rId35"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470901">
            <w:pPr>
              <w:rPr>
                <w:color w:val="0000FF"/>
                <w:u w:val="single"/>
              </w:rPr>
            </w:pPr>
            <w:hyperlink r:id="rId36"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470901">
            <w:pPr>
              <w:rPr>
                <w:color w:val="0000FF"/>
                <w:u w:val="single"/>
              </w:rPr>
            </w:pPr>
            <w:hyperlink r:id="rId37"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470901">
            <w:pPr>
              <w:rPr>
                <w:color w:val="0000FF"/>
                <w:u w:val="single"/>
              </w:rPr>
            </w:pPr>
            <w:hyperlink r:id="rId38"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470901">
            <w:pPr>
              <w:rPr>
                <w:color w:val="0000FF"/>
                <w:u w:val="single"/>
              </w:rPr>
            </w:pPr>
            <w:hyperlink r:id="rId39"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470901">
            <w:pPr>
              <w:rPr>
                <w:color w:val="0000FF"/>
                <w:u w:val="single"/>
              </w:rPr>
            </w:pPr>
            <w:hyperlink r:id="rId40"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470901">
            <w:pPr>
              <w:rPr>
                <w:color w:val="0000FF"/>
                <w:u w:val="single"/>
              </w:rPr>
            </w:pPr>
            <w:hyperlink r:id="rId41"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470901">
            <w:pPr>
              <w:rPr>
                <w:color w:val="0000FF"/>
                <w:u w:val="single"/>
              </w:rPr>
            </w:pPr>
            <w:hyperlink r:id="rId42"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470901">
            <w:pPr>
              <w:rPr>
                <w:color w:val="0000FF"/>
                <w:u w:val="single"/>
              </w:rPr>
            </w:pPr>
            <w:hyperlink r:id="rId43"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470901">
            <w:pPr>
              <w:rPr>
                <w:color w:val="0000FF"/>
                <w:u w:val="single"/>
              </w:rPr>
            </w:pPr>
            <w:hyperlink r:id="rId44"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470901">
            <w:pPr>
              <w:rPr>
                <w:color w:val="0000FF"/>
                <w:u w:val="single"/>
              </w:rPr>
            </w:pPr>
            <w:hyperlink r:id="rId45"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470901">
            <w:pPr>
              <w:rPr>
                <w:color w:val="0000FF"/>
                <w:u w:val="single"/>
              </w:rPr>
            </w:pPr>
            <w:hyperlink r:id="rId46"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470901">
            <w:pPr>
              <w:rPr>
                <w:color w:val="0000FF"/>
                <w:u w:val="single"/>
              </w:rPr>
            </w:pPr>
            <w:hyperlink r:id="rId47"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470901">
            <w:pPr>
              <w:rPr>
                <w:color w:val="0000FF"/>
                <w:u w:val="single"/>
              </w:rPr>
            </w:pPr>
            <w:hyperlink r:id="rId48"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470901">
            <w:pPr>
              <w:rPr>
                <w:color w:val="0000FF"/>
                <w:u w:val="single"/>
              </w:rPr>
            </w:pPr>
            <w:hyperlink r:id="rId49"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470901">
            <w:pPr>
              <w:rPr>
                <w:color w:val="0000FF"/>
                <w:u w:val="single"/>
              </w:rPr>
            </w:pPr>
            <w:hyperlink r:id="rId50"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FA62" w14:textId="77777777" w:rsidR="00523407" w:rsidRDefault="00523407" w:rsidP="00581A60">
      <w:pPr>
        <w:spacing w:after="0"/>
      </w:pPr>
      <w:r>
        <w:separator/>
      </w:r>
    </w:p>
  </w:endnote>
  <w:endnote w:type="continuationSeparator" w:id="0">
    <w:p w14:paraId="732A3FAF" w14:textId="77777777" w:rsidR="00523407" w:rsidRDefault="00523407" w:rsidP="00581A60">
      <w:pPr>
        <w:spacing w:after="0"/>
      </w:pPr>
      <w:r>
        <w:continuationSeparator/>
      </w:r>
    </w:p>
  </w:endnote>
  <w:endnote w:type="continuationNotice" w:id="1">
    <w:p w14:paraId="66A62606" w14:textId="77777777" w:rsidR="00523407" w:rsidRDefault="00523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20000A87" w:usb1="00000000" w:usb2="00000000"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F2987" w14:textId="77777777" w:rsidR="00523407" w:rsidRDefault="00523407" w:rsidP="00581A60">
      <w:pPr>
        <w:spacing w:after="0"/>
      </w:pPr>
      <w:r>
        <w:separator/>
      </w:r>
    </w:p>
  </w:footnote>
  <w:footnote w:type="continuationSeparator" w:id="0">
    <w:p w14:paraId="46BBBBFF" w14:textId="77777777" w:rsidR="00523407" w:rsidRDefault="00523407" w:rsidP="00581A60">
      <w:pPr>
        <w:spacing w:after="0"/>
      </w:pPr>
      <w:r>
        <w:continuationSeparator/>
      </w:r>
    </w:p>
  </w:footnote>
  <w:footnote w:type="continuationNotice" w:id="1">
    <w:p w14:paraId="37B1C64E" w14:textId="77777777" w:rsidR="00523407" w:rsidRDefault="00523407">
      <w:pPr>
        <w:spacing w:after="0"/>
      </w:pPr>
    </w:p>
  </w:footnote>
  <w:footnote w:id="2">
    <w:p w14:paraId="2798ED64" w14:textId="77777777" w:rsidR="00470901" w:rsidRPr="00C50163" w:rsidRDefault="00470901"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470901" w:rsidRPr="00C50163" w:rsidRDefault="00470901"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54"/>
  </w:num>
  <w:num w:numId="4">
    <w:abstractNumId w:val="18"/>
  </w:num>
  <w:num w:numId="5">
    <w:abstractNumId w:val="39"/>
  </w:num>
  <w:num w:numId="6">
    <w:abstractNumId w:val="57"/>
  </w:num>
  <w:num w:numId="7">
    <w:abstractNumId w:val="41"/>
  </w:num>
  <w:num w:numId="8">
    <w:abstractNumId w:val="27"/>
  </w:num>
  <w:num w:numId="9">
    <w:abstractNumId w:val="24"/>
  </w:num>
  <w:num w:numId="10">
    <w:abstractNumId w:val="52"/>
  </w:num>
  <w:num w:numId="11">
    <w:abstractNumId w:val="49"/>
  </w:num>
  <w:num w:numId="12">
    <w:abstractNumId w:val="19"/>
  </w:num>
  <w:num w:numId="13">
    <w:abstractNumId w:val="10"/>
  </w:num>
  <w:num w:numId="14">
    <w:abstractNumId w:val="37"/>
  </w:num>
  <w:num w:numId="15">
    <w:abstractNumId w:val="40"/>
  </w:num>
  <w:num w:numId="16">
    <w:abstractNumId w:val="21"/>
  </w:num>
  <w:num w:numId="17">
    <w:abstractNumId w:val="12"/>
  </w:num>
  <w:num w:numId="18">
    <w:abstractNumId w:val="59"/>
  </w:num>
  <w:num w:numId="19">
    <w:abstractNumId w:val="34"/>
  </w:num>
  <w:num w:numId="20">
    <w:abstractNumId w:val="46"/>
  </w:num>
  <w:num w:numId="21">
    <w:abstractNumId w:val="47"/>
  </w:num>
  <w:num w:numId="22">
    <w:abstractNumId w:val="25"/>
  </w:num>
  <w:num w:numId="23">
    <w:abstractNumId w:val="4"/>
  </w:num>
  <w:num w:numId="24">
    <w:abstractNumId w:val="8"/>
  </w:num>
  <w:num w:numId="25">
    <w:abstractNumId w:val="48"/>
  </w:num>
  <w:num w:numId="26">
    <w:abstractNumId w:val="35"/>
  </w:num>
  <w:num w:numId="27">
    <w:abstractNumId w:val="36"/>
  </w:num>
  <w:num w:numId="28">
    <w:abstractNumId w:val="33"/>
  </w:num>
  <w:num w:numId="29">
    <w:abstractNumId w:val="56"/>
  </w:num>
  <w:num w:numId="30">
    <w:abstractNumId w:val="44"/>
  </w:num>
  <w:num w:numId="31">
    <w:abstractNumId w:val="31"/>
  </w:num>
  <w:num w:numId="32">
    <w:abstractNumId w:val="50"/>
  </w:num>
  <w:num w:numId="33">
    <w:abstractNumId w:val="26"/>
  </w:num>
  <w:num w:numId="34">
    <w:abstractNumId w:val="51"/>
  </w:num>
  <w:num w:numId="35">
    <w:abstractNumId w:val="15"/>
  </w:num>
  <w:num w:numId="36">
    <w:abstractNumId w:val="23"/>
  </w:num>
  <w:num w:numId="37">
    <w:abstractNumId w:val="13"/>
  </w:num>
  <w:num w:numId="38">
    <w:abstractNumId w:val="22"/>
  </w:num>
  <w:num w:numId="39">
    <w:abstractNumId w:val="5"/>
  </w:num>
  <w:num w:numId="40">
    <w:abstractNumId w:val="55"/>
  </w:num>
  <w:num w:numId="41">
    <w:abstractNumId w:val="20"/>
  </w:num>
  <w:num w:numId="42">
    <w:abstractNumId w:val="11"/>
  </w:num>
  <w:num w:numId="43">
    <w:abstractNumId w:val="30"/>
  </w:num>
  <w:num w:numId="44">
    <w:abstractNumId w:val="14"/>
  </w:num>
  <w:num w:numId="45">
    <w:abstractNumId w:val="7"/>
  </w:num>
  <w:num w:numId="46">
    <w:abstractNumId w:val="9"/>
  </w:num>
  <w:num w:numId="47">
    <w:abstractNumId w:val="0"/>
  </w:num>
  <w:num w:numId="48">
    <w:abstractNumId w:val="53"/>
  </w:num>
  <w:num w:numId="49">
    <w:abstractNumId w:val="17"/>
  </w:num>
  <w:num w:numId="50">
    <w:abstractNumId w:val="45"/>
  </w:num>
  <w:num w:numId="51">
    <w:abstractNumId w:val="38"/>
  </w:num>
  <w:num w:numId="52">
    <w:abstractNumId w:val="60"/>
  </w:num>
  <w:num w:numId="53">
    <w:abstractNumId w:val="32"/>
  </w:num>
  <w:num w:numId="54">
    <w:abstractNumId w:val="43"/>
  </w:num>
  <w:num w:numId="55">
    <w:abstractNumId w:val="3"/>
  </w:num>
  <w:num w:numId="56">
    <w:abstractNumId w:val="28"/>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 w:numId="60">
    <w:abstractNumId w:val="13"/>
  </w:num>
  <w:num w:numId="61">
    <w:abstractNumId w:val="22"/>
  </w:num>
  <w:num w:numId="62">
    <w:abstractNumId w:val="55"/>
  </w:num>
  <w:num w:numId="63">
    <w:abstractNumId w:val="1"/>
  </w:num>
  <w:num w:numId="64">
    <w:abstractNumId w:val="16"/>
  </w:num>
  <w:num w:numId="65">
    <w:abstractNumId w:val="43"/>
  </w:num>
  <w:num w:numId="66">
    <w:abstractNumId w:val="48"/>
  </w:num>
  <w:num w:numId="67">
    <w:abstractNumId w:val="20"/>
  </w:num>
  <w:num w:numId="68">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18D4"/>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2F7B"/>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38DD1-2F06-4485-85B7-2159D1E1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32936</Words>
  <Characters>187741</Characters>
  <Application>Microsoft Office Word</Application>
  <DocSecurity>0</DocSecurity>
  <Lines>1564</Lines>
  <Paragraphs>440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2020-08-24T22:47:00Z</dcterms:created>
  <dcterms:modified xsi:type="dcterms:W3CDTF">2020-08-25T03:16:00Z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