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F9" w:rsidRDefault="002D5CD3">
      <w:pPr>
        <w:pStyle w:val="3GPPHeader"/>
        <w:spacing w:after="60"/>
        <w:rPr>
          <w:sz w:val="32"/>
          <w:szCs w:val="32"/>
          <w:highlight w:val="yellow"/>
        </w:rPr>
      </w:pPr>
      <w:r>
        <w:t>3GPP TSG-RAN WG1 Meeting #102-e</w:t>
      </w:r>
      <w:r>
        <w:tab/>
      </w:r>
      <w:r>
        <w:rPr>
          <w:sz w:val="32"/>
          <w:szCs w:val="32"/>
        </w:rPr>
        <w:t>R1-20xxxxx</w:t>
      </w:r>
    </w:p>
    <w:p w:rsidR="008440F9" w:rsidRDefault="002D5CD3">
      <w:pPr>
        <w:pStyle w:val="3GPPHeader"/>
      </w:pPr>
      <w:r>
        <w:t>e-Meeting,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Heading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Heading1"/>
      </w:pPr>
      <w:r>
        <w:t>1</w:t>
      </w:r>
      <w:r>
        <w:tab/>
        <w:t>Issue #1: Timing relationships that need Koffset</w:t>
      </w:r>
    </w:p>
    <w:p w:rsidR="008440F9" w:rsidRDefault="002D5CD3">
      <w:pPr>
        <w:pStyle w:val="Heading2"/>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rPr>
      </w:pPr>
      <w:r>
        <w:rPr>
          <w:noProof/>
        </w:rPr>
        <mc:AlternateContent>
          <mc:Choice Requires="wps">
            <w:drawing>
              <wp:inline distT="0" distB="0" distL="0" distR="0">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" fillcolor="white [3201]" strokeweight=".5pt">
                <v:textbox>
                  <w:txbxContent>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BodyText"/>
        <w:jc w:val="center"/>
        <w:rPr>
          <w:rFonts w:cs="Arial"/>
        </w:rPr>
      </w:pPr>
      <w:r>
        <w:rPr>
          <w:noProof/>
        </w:rPr>
        <w:lastRenderedPageBreak/>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ListParagraph"/>
              <w:numPr>
                <w:ilvl w:val="0"/>
                <w:numId w:val="16"/>
              </w:numPr>
              <w:spacing w:after="180"/>
              <w:ind w:firstLine="40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ListParagraph"/>
              <w:numPr>
                <w:ilvl w:val="0"/>
                <w:numId w:val="16"/>
              </w:numPr>
              <w:spacing w:after="180"/>
              <w:ind w:firstLine="40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ListParagraph"/>
              <w:numPr>
                <w:ilvl w:val="0"/>
                <w:numId w:val="16"/>
              </w:numPr>
              <w:spacing w:after="180"/>
              <w:ind w:firstLine="40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r>
              <w:rPr>
                <w:rFonts w:ascii="Arial" w:hAnsi="Arial" w:cs="Arial"/>
              </w:rPr>
              <w:lastRenderedPageBreak/>
              <w:t>K</w:t>
            </w:r>
            <w:r>
              <w:rPr>
                <w:rFonts w:ascii="Arial" w:hAnsi="Arial" w:cs="Arial"/>
                <w:vertAlign w:val="subscript"/>
              </w:rPr>
              <w:t>offset</w:t>
            </w:r>
            <w:r>
              <w:rPr>
                <w:rFonts w:ascii="Arial" w:hAnsi="Arial" w:cs="Arial"/>
              </w:rPr>
              <w:t xml:space="preserve">  is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0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DCI scheduled PUSCH (including CSI on PUSCH)</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RAR grant scheduled PUSCH</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HARQ-ACK on PUCCH</w:t>
            </w:r>
          </w:p>
          <w:p w:rsidR="008440F9" w:rsidRDefault="002D5CD3">
            <w:pPr>
              <w:pStyle w:val="ListParagraph"/>
              <w:numPr>
                <w:ilvl w:val="1"/>
                <w:numId w:val="17"/>
              </w:numPr>
              <w:ind w:firstLine="400"/>
              <w:rPr>
                <w:rFonts w:ascii="Arial" w:hAnsi="Arial" w:cs="Arial"/>
                <w:iCs/>
              </w:rPr>
            </w:pPr>
            <w:r>
              <w:rPr>
                <w:rFonts w:ascii="Arial" w:hAnsi="Arial" w:cs="Arial"/>
                <w:iCs/>
              </w:rPr>
              <w:t>For the CSI reference resource timing</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aperiodic SRS</w:t>
            </w:r>
          </w:p>
          <w:p w:rsidR="008440F9" w:rsidRDefault="002D5CD3">
            <w:pPr>
              <w:pStyle w:val="ListParagraph"/>
              <w:numPr>
                <w:ilvl w:val="0"/>
                <w:numId w:val="17"/>
              </w:numPr>
              <w:ind w:firstLine="40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18"/>
              </w:numPr>
              <w:spacing w:before="240"/>
              <w:ind w:firstLine="40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ListParagraph"/>
              <w:numPr>
                <w:ilvl w:val="0"/>
                <w:numId w:val="19"/>
              </w:numPr>
              <w:ind w:firstLine="400"/>
              <w:rPr>
                <w:rFonts w:ascii="Arial" w:hAnsi="Arial" w:cs="Arial"/>
              </w:rPr>
            </w:pPr>
            <w:r>
              <w:rPr>
                <w:rFonts w:ascii="Arial" w:hAnsi="Arial" w:cs="Arial"/>
              </w:rPr>
              <w:t>Transmission timing for PUSCH scheduled by DCI</w:t>
            </w:r>
          </w:p>
          <w:p w:rsidR="008440F9" w:rsidRDefault="002D5CD3">
            <w:pPr>
              <w:pStyle w:val="ListParagraph"/>
              <w:numPr>
                <w:ilvl w:val="0"/>
                <w:numId w:val="19"/>
              </w:numPr>
              <w:ind w:firstLine="400"/>
              <w:rPr>
                <w:rFonts w:ascii="Arial" w:hAnsi="Arial" w:cs="Arial"/>
              </w:rPr>
            </w:pPr>
            <w:r>
              <w:rPr>
                <w:rFonts w:ascii="Arial" w:hAnsi="Arial" w:cs="Arial"/>
              </w:rPr>
              <w:t>Transmission timing for CSI on PUSCH</w:t>
            </w:r>
          </w:p>
          <w:p w:rsidR="008440F9" w:rsidRDefault="002D5CD3">
            <w:pPr>
              <w:pStyle w:val="ListParagraph"/>
              <w:numPr>
                <w:ilvl w:val="0"/>
                <w:numId w:val="19"/>
              </w:numPr>
              <w:ind w:firstLine="400"/>
              <w:rPr>
                <w:rFonts w:ascii="Arial" w:hAnsi="Arial" w:cs="Arial"/>
              </w:rPr>
            </w:pPr>
            <w:r>
              <w:rPr>
                <w:rFonts w:ascii="Arial" w:hAnsi="Arial" w:cs="Arial"/>
              </w:rPr>
              <w:t>Transmission timing for PUSCH scheduled by RAR grant</w:t>
            </w:r>
          </w:p>
          <w:p w:rsidR="008440F9" w:rsidRDefault="002D5CD3">
            <w:pPr>
              <w:pStyle w:val="ListParagraph"/>
              <w:numPr>
                <w:ilvl w:val="0"/>
                <w:numId w:val="19"/>
              </w:numPr>
              <w:ind w:firstLine="400"/>
              <w:rPr>
                <w:rFonts w:ascii="Arial" w:hAnsi="Arial" w:cs="Arial"/>
              </w:rPr>
            </w:pPr>
            <w:r>
              <w:rPr>
                <w:rFonts w:ascii="Arial" w:hAnsi="Arial" w:cs="Arial"/>
              </w:rPr>
              <w:t>Transmission timing for HARQ-ACK on PUCCH</w:t>
            </w:r>
          </w:p>
          <w:p w:rsidR="008440F9" w:rsidRDefault="002D5CD3">
            <w:pPr>
              <w:pStyle w:val="ListParagraph"/>
              <w:numPr>
                <w:ilvl w:val="0"/>
                <w:numId w:val="19"/>
              </w:numPr>
              <w:ind w:firstLine="400"/>
              <w:rPr>
                <w:rFonts w:ascii="Arial" w:hAnsi="Arial" w:cs="Arial"/>
              </w:rPr>
            </w:pPr>
            <w:r>
              <w:rPr>
                <w:rFonts w:ascii="Arial" w:hAnsi="Arial" w:cs="Arial"/>
              </w:rPr>
              <w:t>CSI reference resource timing</w:t>
            </w:r>
          </w:p>
          <w:p w:rsidR="008440F9" w:rsidRDefault="002D5CD3">
            <w:pPr>
              <w:pStyle w:val="ListParagraph"/>
              <w:numPr>
                <w:ilvl w:val="0"/>
                <w:numId w:val="19"/>
              </w:numPr>
              <w:ind w:firstLine="40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0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DCI with CSI request is received in slot n and </w:t>
            </w:r>
            <w:r>
              <w:rPr>
                <w:rFonts w:ascii="Arial" w:hAnsi="Arial" w:cs="Arial"/>
                <w:iCs/>
              </w:rPr>
              <w:lastRenderedPageBreak/>
              <w:t>K is selected by the DCI, UE transmits CSI on PUSCH on slot n +K+K</w:t>
            </w:r>
            <w:r>
              <w:rPr>
                <w:rFonts w:ascii="Arial" w:hAnsi="Arial" w:cs="Arial"/>
                <w:iCs/>
                <w:vertAlign w:val="subscript"/>
              </w:rPr>
              <w:t>offset</w:t>
            </w:r>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ListParagraph"/>
              <w:numPr>
                <w:ilvl w:val="1"/>
                <w:numId w:val="20"/>
              </w:numPr>
              <w:ind w:firstLine="40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ListParagraph"/>
              <w:numPr>
                <w:ilvl w:val="0"/>
                <w:numId w:val="20"/>
              </w:numPr>
              <w:ind w:firstLine="400"/>
              <w:rPr>
                <w:rFonts w:ascii="Arial" w:hAnsi="Arial" w:cs="Arial"/>
              </w:rPr>
            </w:pPr>
            <w:r>
              <w:rPr>
                <w:rFonts w:ascii="Arial" w:hAnsi="Arial" w:cs="Arial"/>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pPr>
        <w:pStyle w:val="Heading2"/>
      </w:pPr>
      <w:r>
        <w:t>1.2</w:t>
      </w:r>
      <w:r>
        <w:tab/>
        <w:t>Company views</w:t>
      </w:r>
    </w:p>
    <w:p w:rsidR="008440F9" w:rsidRDefault="002D5CD3">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Default="002D5CD3">
      <w:pPr>
        <w:pStyle w:val="ListParagraph"/>
        <w:numPr>
          <w:ilvl w:val="0"/>
          <w:numId w:val="15"/>
        </w:numPr>
        <w:ind w:firstLine="400"/>
        <w:rPr>
          <w:rFonts w:ascii="Arial" w:hAnsi="Arial" w:cs="Arial"/>
        </w:rPr>
      </w:pPr>
      <w:r>
        <w:rPr>
          <w:rFonts w:ascii="Arial" w:hAnsi="Arial" w:cs="Arial"/>
        </w:rPr>
        <w:t>The transmission timing of DCI scheduled PUSCH (including CSI on PUSCH).</w:t>
      </w:r>
    </w:p>
    <w:p w:rsidR="008440F9" w:rsidRDefault="002D5CD3">
      <w:pPr>
        <w:pStyle w:val="BodyText"/>
        <w:numPr>
          <w:ilvl w:val="0"/>
          <w:numId w:val="15"/>
        </w:numPr>
        <w:spacing w:line="256" w:lineRule="auto"/>
        <w:rPr>
          <w:rFonts w:cs="Arial"/>
        </w:rPr>
      </w:pPr>
      <w:r>
        <w:rPr>
          <w:rFonts w:cs="Arial"/>
        </w:rPr>
        <w:t>The transmission timing of RAR grant scheduled PUSCH.</w:t>
      </w:r>
    </w:p>
    <w:p w:rsidR="008440F9" w:rsidRDefault="002D5CD3">
      <w:pPr>
        <w:pStyle w:val="BodyText"/>
        <w:numPr>
          <w:ilvl w:val="0"/>
          <w:numId w:val="15"/>
        </w:numPr>
        <w:spacing w:line="256" w:lineRule="auto"/>
        <w:rPr>
          <w:rFonts w:cs="Arial"/>
        </w:rPr>
      </w:pPr>
      <w:r>
        <w:rPr>
          <w:rFonts w:cs="Arial"/>
        </w:rPr>
        <w:t>The transmission timing of HARQ-ACK on PUCCH.</w:t>
      </w:r>
    </w:p>
    <w:p w:rsidR="008440F9" w:rsidRDefault="002D5CD3">
      <w:pPr>
        <w:pStyle w:val="BodyText"/>
        <w:numPr>
          <w:ilvl w:val="0"/>
          <w:numId w:val="15"/>
        </w:numPr>
        <w:spacing w:line="256" w:lineRule="auto"/>
        <w:rPr>
          <w:rFonts w:cs="Arial"/>
        </w:rPr>
      </w:pPr>
      <w:r>
        <w:rPr>
          <w:rFonts w:cs="Arial"/>
        </w:rPr>
        <w:t>The CSI reference resource timing.</w:t>
      </w:r>
    </w:p>
    <w:p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1-1 (Moderator):</w:t>
      </w:r>
    </w:p>
    <w:p w:rsidR="008440F9" w:rsidRDefault="002D5CD3">
      <w:pPr>
        <w:pStyle w:val="ListParagraph"/>
        <w:numPr>
          <w:ilvl w:val="0"/>
          <w:numId w:val="21"/>
        </w:numPr>
        <w:ind w:firstLine="400"/>
        <w:rPr>
          <w:rFonts w:ascii="Arial" w:hAnsi="Arial" w:cs="Arial"/>
          <w:highlight w:val="yellow"/>
        </w:rPr>
      </w:pPr>
      <w:r>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to enhance the following timing relationships:</w:t>
      </w:r>
    </w:p>
    <w:p w:rsidR="008440F9" w:rsidRDefault="002D5CD3">
      <w:pPr>
        <w:pStyle w:val="ListParagraph"/>
        <w:numPr>
          <w:ilvl w:val="1"/>
          <w:numId w:val="21"/>
        </w:numPr>
        <w:ind w:firstLine="400"/>
        <w:rPr>
          <w:rFonts w:ascii="Arial" w:hAnsi="Arial" w:cs="Arial"/>
          <w:highlight w:val="yellow"/>
        </w:rPr>
      </w:pPr>
      <w:r>
        <w:rPr>
          <w:rFonts w:ascii="Arial" w:hAnsi="Arial" w:cs="Arial"/>
          <w:highlight w:val="yellow"/>
        </w:rPr>
        <w:t>The transmission timing of DCI scheduled PUSCH (including CSI on PUSCH).</w:t>
      </w:r>
    </w:p>
    <w:p w:rsidR="008440F9" w:rsidRDefault="002D5CD3">
      <w:pPr>
        <w:pStyle w:val="BodyText"/>
        <w:numPr>
          <w:ilvl w:val="1"/>
          <w:numId w:val="21"/>
        </w:numPr>
        <w:spacing w:line="256" w:lineRule="auto"/>
        <w:rPr>
          <w:rFonts w:cs="Arial"/>
          <w:highlight w:val="yellow"/>
        </w:rPr>
      </w:pPr>
      <w:r>
        <w:rPr>
          <w:rFonts w:cs="Arial"/>
          <w:highlight w:val="yellow"/>
        </w:rPr>
        <w:t>The transmission timing of RAR grant scheduled PUSCH.</w:t>
      </w:r>
    </w:p>
    <w:p w:rsidR="008440F9" w:rsidRDefault="002D5CD3">
      <w:pPr>
        <w:pStyle w:val="BodyText"/>
        <w:numPr>
          <w:ilvl w:val="1"/>
          <w:numId w:val="21"/>
        </w:numPr>
        <w:spacing w:line="256" w:lineRule="auto"/>
        <w:rPr>
          <w:rFonts w:cs="Arial"/>
          <w:highlight w:val="yellow"/>
        </w:rPr>
      </w:pPr>
      <w:r>
        <w:rPr>
          <w:rFonts w:cs="Arial"/>
          <w:highlight w:val="yellow"/>
        </w:rPr>
        <w:t>The transmission timing of HARQ-ACK on PUCCH.</w:t>
      </w:r>
    </w:p>
    <w:p w:rsidR="008440F9" w:rsidRDefault="002D5CD3">
      <w:pPr>
        <w:pStyle w:val="BodyText"/>
        <w:numPr>
          <w:ilvl w:val="1"/>
          <w:numId w:val="21"/>
        </w:numPr>
        <w:spacing w:line="256" w:lineRule="auto"/>
        <w:rPr>
          <w:rFonts w:cs="Arial"/>
          <w:highlight w:val="yellow"/>
        </w:rPr>
      </w:pPr>
      <w:r>
        <w:rPr>
          <w:rFonts w:cs="Arial"/>
          <w:highlight w:val="yellow"/>
        </w:rPr>
        <w:t>The CSI reference resource timing.</w:t>
      </w:r>
    </w:p>
    <w:p w:rsidR="008440F9" w:rsidRDefault="002D5CD3">
      <w:pPr>
        <w:pStyle w:val="BodyText"/>
        <w:numPr>
          <w:ilvl w:val="1"/>
          <w:numId w:val="21"/>
        </w:numPr>
        <w:spacing w:line="256" w:lineRule="auto"/>
        <w:rPr>
          <w:rFonts w:cs="Arial"/>
          <w:highlight w:val="yellow"/>
        </w:rPr>
      </w:pPr>
      <w:r>
        <w:rPr>
          <w:rFonts w:cs="Arial"/>
          <w:color w:val="000000"/>
          <w:highlight w:val="yellow"/>
        </w:rPr>
        <w:t xml:space="preserve">The </w:t>
      </w:r>
      <w:r>
        <w:rPr>
          <w:rFonts w:cs="Arial"/>
          <w:highlight w:val="yellow"/>
        </w:rPr>
        <w:t>transmission timing of</w:t>
      </w:r>
      <w:r>
        <w:rPr>
          <w:rFonts w:cs="Arial"/>
          <w:color w:val="000000"/>
          <w:highlight w:val="yellow"/>
        </w:rPr>
        <w:t xml:space="preserve"> aperiodic SRS.</w:t>
      </w:r>
    </w:p>
    <w:p w:rsidR="008440F9" w:rsidRDefault="002D5CD3">
      <w:pPr>
        <w:pStyle w:val="BodyText"/>
        <w:numPr>
          <w:ilvl w:val="0"/>
          <w:numId w:val="21"/>
        </w:numPr>
        <w:spacing w:line="256" w:lineRule="auto"/>
        <w:rPr>
          <w:rFonts w:cs="Arial"/>
          <w:highlight w:val="yellow"/>
        </w:rPr>
      </w:pPr>
      <w:r>
        <w:rPr>
          <w:rFonts w:cs="Arial"/>
          <w:color w:val="000000"/>
          <w:highlight w:val="yellow"/>
        </w:rPr>
        <w:t xml:space="preserve">Note: </w:t>
      </w:r>
      <w:r>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further identified.</w:t>
      </w:r>
    </w:p>
    <w:p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with the following suggested change in note:</w:t>
            </w:r>
          </w:p>
          <w:p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rsidR="008440F9" w:rsidRDefault="002D5CD3">
            <w:pPr>
              <w:pStyle w:val="BodyText"/>
              <w:spacing w:line="256" w:lineRule="auto"/>
              <w:rPr>
                <w:rFonts w:cs="Arial"/>
              </w:rPr>
            </w:pPr>
            <w:r>
              <w:rPr>
                <w:rFonts w:cs="Arial"/>
              </w:rPr>
              <w:t>We also believe a Koffset is needed for MAC-CE, see comments for proposal 3-1.</w:t>
            </w:r>
          </w:p>
          <w:p w:rsidR="008440F9" w:rsidRDefault="008440F9">
            <w:pPr>
              <w:pStyle w:val="BodyText"/>
              <w:spacing w:line="256" w:lineRule="auto"/>
              <w:rPr>
                <w:rFonts w:cs="Arial"/>
              </w:rPr>
            </w:pP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rsidR="008440F9" w:rsidRDefault="002D5CD3">
            <w:pPr>
              <w:pStyle w:val="BodyText"/>
              <w:spacing w:line="256" w:lineRule="auto"/>
              <w:rPr>
                <w:rFonts w:cs="Arial"/>
              </w:rPr>
            </w:pPr>
            <w:r>
              <w:rPr>
                <w:rFonts w:eastAsia="Malgun Gothic" w:cs="Arial" w:hint="eastAsia"/>
              </w:rPr>
              <w:t>Support the proposal 1-1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eastAsia="Malgun Gothic" w:cs="Arial" w:hint="eastAsia"/>
              </w:rPr>
              <w:t>Agree with QC.</w:t>
            </w:r>
          </w:p>
          <w:p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Malgun Gothic" w:cs="Arial"/>
              </w:rPr>
            </w:pPr>
            <w:r>
              <w:rPr>
                <w:rFonts w:cs="Arial"/>
              </w:rPr>
              <w:t>Support the proposal 1-1.</w:t>
            </w:r>
          </w:p>
        </w:tc>
      </w:tr>
      <w:tr w:rsidR="008440F9">
        <w:tc>
          <w:tcPr>
            <w:tcW w:w="1795" w:type="dxa"/>
          </w:tcPr>
          <w:p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BodyText"/>
              <w:spacing w:line="256" w:lineRule="auto"/>
              <w:rPr>
                <w:rFonts w:cs="Arial"/>
              </w:rPr>
            </w:pPr>
            <w:r w:rsidRPr="00314C85">
              <w:rPr>
                <w:rFonts w:cs="Arial" w:hint="eastAsia"/>
              </w:rPr>
              <w:t xml:space="preserve">Fine to confirm the cases identified in SI and more agreeable items from issue #4 (e.g., 2-step RACH) can also be included </w:t>
            </w:r>
            <w:r w:rsidR="00BC2A31">
              <w:rPr>
                <w:rFonts w:cs="Arial" w:hint="eastAsia"/>
              </w:rPr>
              <w:t>in</w:t>
            </w:r>
            <w:r w:rsidR="00BC2A31">
              <w:rPr>
                <w:rFonts w:cs="Arial"/>
              </w:rPr>
              <w:t xml:space="preserve"> </w:t>
            </w:r>
            <w:r w:rsidRPr="00314C85">
              <w:rPr>
                <w:rFonts w:cs="Arial" w:hint="eastAsia"/>
              </w:rPr>
              <w:t>the updated proposal.</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Pr="00225C5E" w:rsidRDefault="007D17A5" w:rsidP="00E72C9A">
            <w:pPr>
              <w:pStyle w:val="BodyText"/>
              <w:spacing w:line="256" w:lineRule="auto"/>
              <w:rPr>
                <w:rFonts w:cs="Arial"/>
              </w:rPr>
            </w:pPr>
            <w:r w:rsidRPr="00225C5E">
              <w:rPr>
                <w:rFonts w:cs="Arial"/>
              </w:rPr>
              <w:t>Support the proposal 1-1.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1-1</w:t>
            </w:r>
          </w:p>
        </w:tc>
      </w:tr>
      <w:tr w:rsidR="00E27FA3">
        <w:tc>
          <w:tcPr>
            <w:tcW w:w="1795" w:type="dxa"/>
          </w:tcPr>
          <w:p w:rsidR="00E27FA3" w:rsidRDefault="00E27FA3" w:rsidP="00E27FA3">
            <w:pPr>
              <w:pStyle w:val="BodyText"/>
              <w:spacing w:line="256" w:lineRule="auto"/>
              <w:rPr>
                <w:rFonts w:cs="Arial"/>
              </w:rPr>
            </w:pPr>
            <w:r>
              <w:rPr>
                <w:rFonts w:cs="Arial"/>
              </w:rPr>
              <w:t>Sony</w:t>
            </w:r>
          </w:p>
        </w:tc>
        <w:tc>
          <w:tcPr>
            <w:tcW w:w="7834" w:type="dxa"/>
          </w:tcPr>
          <w:p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tc>
          <w:tcPr>
            <w:tcW w:w="1795" w:type="dxa"/>
          </w:tcPr>
          <w:p w:rsidR="00B83A31" w:rsidRDefault="00B83A31" w:rsidP="00B458A9">
            <w:pPr>
              <w:pStyle w:val="BodyText"/>
              <w:spacing w:line="256" w:lineRule="auto"/>
              <w:rPr>
                <w:rFonts w:cs="Arial"/>
              </w:rPr>
            </w:pPr>
            <w:r>
              <w:rPr>
                <w:rFonts w:cs="Arial"/>
              </w:rPr>
              <w:t>Thales</w:t>
            </w:r>
          </w:p>
        </w:tc>
        <w:tc>
          <w:tcPr>
            <w:tcW w:w="7834" w:type="dxa"/>
          </w:tcPr>
          <w:p w:rsidR="00B83A31" w:rsidRDefault="00B83A31" w:rsidP="00B458A9">
            <w:pPr>
              <w:pStyle w:val="BodyText"/>
              <w:spacing w:line="256" w:lineRule="auto"/>
              <w:rPr>
                <w:rFonts w:cs="Arial"/>
              </w:rPr>
            </w:pPr>
            <w:r w:rsidRPr="00225C5E">
              <w:rPr>
                <w:rFonts w:cs="Arial"/>
              </w:rPr>
              <w:t>Support the proposal 1-1.</w:t>
            </w:r>
            <w:r>
              <w:rPr>
                <w:rFonts w:cs="Arial"/>
              </w:rPr>
              <w:t xml:space="preserve"> </w:t>
            </w:r>
          </w:p>
        </w:tc>
      </w:tr>
      <w:tr w:rsidR="00B83A31">
        <w:tc>
          <w:tcPr>
            <w:tcW w:w="1795" w:type="dxa"/>
          </w:tcPr>
          <w:p w:rsidR="00B83A31" w:rsidRDefault="005F201E" w:rsidP="00E27FA3">
            <w:pPr>
              <w:pStyle w:val="BodyText"/>
              <w:spacing w:line="256" w:lineRule="auto"/>
              <w:rPr>
                <w:rFonts w:cs="Arial"/>
              </w:rPr>
            </w:pPr>
            <w:r>
              <w:rPr>
                <w:rFonts w:cs="Arial"/>
              </w:rPr>
              <w:t>Fraunhofer IIS, Fraunhofer HHI</w:t>
            </w:r>
          </w:p>
        </w:tc>
        <w:tc>
          <w:tcPr>
            <w:tcW w:w="7834" w:type="dxa"/>
          </w:tcPr>
          <w:p w:rsidR="00B83A31" w:rsidRDefault="005F201E" w:rsidP="00E27FA3">
            <w:pPr>
              <w:pStyle w:val="BodyText"/>
              <w:spacing w:line="256" w:lineRule="auto"/>
              <w:rPr>
                <w:rFonts w:eastAsia="Yu Mincho" w:cs="Arial"/>
              </w:rPr>
            </w:pPr>
            <w:r>
              <w:rPr>
                <w:rFonts w:cs="Arial"/>
              </w:rPr>
              <w:t>Support the proposal 1-1</w:t>
            </w:r>
          </w:p>
        </w:tc>
      </w:tr>
    </w:tbl>
    <w:p w:rsidR="008440F9" w:rsidRDefault="008440F9">
      <w:pPr>
        <w:rPr>
          <w:rFonts w:ascii="Arial" w:hAnsi="Arial" w:cs="Arial"/>
        </w:rPr>
      </w:pPr>
    </w:p>
    <w:p w:rsidR="008440F9" w:rsidRDefault="002D5CD3">
      <w:pPr>
        <w:pStyle w:val="Heading2"/>
      </w:pPr>
      <w:r>
        <w:t>1.3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2</w:t>
      </w:r>
      <w:r>
        <w:tab/>
        <w:t xml:space="preserve">Issue #2: Configuration of Koffset </w:t>
      </w:r>
    </w:p>
    <w:p w:rsidR="008440F9" w:rsidRDefault="002D5CD3">
      <w:pPr>
        <w:pStyle w:val="Heading2"/>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0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rsidR="008440F9" w:rsidRDefault="002D5CD3">
            <w:pPr>
              <w:ind w:left="720"/>
              <w:rPr>
                <w:rFonts w:ascii="Arial" w:hAnsi="Arial" w:cs="Arial"/>
              </w:rPr>
            </w:pPr>
            <w:r>
              <w:rPr>
                <w:rFonts w:ascii="Arial" w:hAnsi="Arial" w:cs="Arial"/>
              </w:rPr>
              <w:t>Koffset ≥ L×Trt</w:t>
            </w:r>
          </w:p>
          <w:p w:rsidR="008440F9" w:rsidRDefault="002D5CD3">
            <w:pPr>
              <w:rPr>
                <w:rFonts w:ascii="Arial" w:hAnsi="Arial" w:cs="Arial"/>
              </w:rPr>
            </w:pPr>
            <w:r>
              <w:rPr>
                <w:rFonts w:ascii="Arial" w:hAnsi="Arial" w:cs="Arial"/>
              </w:rPr>
              <w:t>where Trt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K_offset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w:t>
            </w:r>
            <w:r>
              <w:rPr>
                <w:rFonts w:ascii="Arial" w:hAnsi="Arial" w:cs="Arial"/>
              </w:rPr>
              <w:lastRenderedPageBreak/>
              <w:t xml:space="preserve">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0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pStyle w:val="ListParagraph"/>
              <w:numPr>
                <w:ilvl w:val="1"/>
                <w:numId w:val="20"/>
              </w:numPr>
              <w:ind w:firstLine="400"/>
              <w:rPr>
                <w:rFonts w:ascii="Arial" w:hAnsi="Arial" w:cs="Arial"/>
              </w:rPr>
            </w:pPr>
            <w:r>
              <w:rPr>
                <w:rFonts w:ascii="Arial" w:hAnsi="Arial" w:cs="Arial"/>
              </w:rPr>
              <w:t>[DETAILS OMIITED HERE]</w:t>
            </w:r>
          </w:p>
          <w:p w:rsidR="008440F9" w:rsidRDefault="002D5CD3">
            <w:pPr>
              <w:pStyle w:val="ListParagraph"/>
              <w:numPr>
                <w:ilvl w:val="0"/>
                <w:numId w:val="20"/>
              </w:numPr>
              <w:ind w:firstLine="40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pPr>
              <w:pStyle w:val="ListParagraph"/>
              <w:ind w:left="1004" w:firstLine="400"/>
              <w:rPr>
                <w:b/>
                <w:bCs/>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pPr>
              <w:pStyle w:val="ListParagraph"/>
              <w:numPr>
                <w:ilvl w:val="0"/>
                <w:numId w:val="22"/>
              </w:numPr>
              <w:ind w:firstLine="40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bl>
    <w:p w:rsidR="008440F9" w:rsidRDefault="008440F9">
      <w:pPr>
        <w:rPr>
          <w:rFonts w:ascii="Arial" w:hAnsi="Arial" w:cs="Arial"/>
        </w:rPr>
      </w:pPr>
    </w:p>
    <w:p w:rsidR="008440F9" w:rsidRDefault="002D5CD3">
      <w:pPr>
        <w:pStyle w:val="Heading2"/>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lastRenderedPageBreak/>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ra-ResponseWindow and an offset for the start of the ra-ResponseWindow. </w:t>
      </w:r>
    </w:p>
    <w:p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rsidR="008440F9" w:rsidRDefault="002D5CD3">
      <w:pPr>
        <w:rPr>
          <w:rFonts w:ascii="Arial" w:hAnsi="Arial" w:cs="Arial"/>
          <w:b/>
          <w:bCs/>
          <w:highlight w:val="yellow"/>
          <w:u w:val="single"/>
        </w:rPr>
      </w:pPr>
      <w:r>
        <w:rPr>
          <w:rFonts w:ascii="Arial" w:hAnsi="Arial" w:cs="Arial"/>
          <w:b/>
          <w:bCs/>
          <w:highlight w:val="yellow"/>
          <w:u w:val="single"/>
        </w:rPr>
        <w:t>Initial proposal 2-1 (Moderator):</w:t>
      </w:r>
    </w:p>
    <w:p w:rsidR="008440F9" w:rsidRDefault="002D5CD3">
      <w:pPr>
        <w:rPr>
          <w:rFonts w:ascii="Arial" w:hAnsi="Arial" w:cs="Arial"/>
          <w:highlight w:val="yellow"/>
        </w:rPr>
      </w:pPr>
      <w:r>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used at least in initial access, down-select one option from below:</w:t>
      </w:r>
    </w:p>
    <w:p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1: A cell-specific </w:t>
      </w:r>
      <w:r>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configured in system information</w:t>
      </w:r>
      <w:r>
        <w:rPr>
          <w:rFonts w:cs="Arial"/>
          <w:color w:val="000000"/>
          <w:highlight w:val="yellow"/>
        </w:rPr>
        <w:t>.</w:t>
      </w:r>
    </w:p>
    <w:p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2: One or more beam-specific </w:t>
      </w:r>
      <w:r>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are configured in system information</w:t>
      </w:r>
      <w:r>
        <w:rPr>
          <w:rFonts w:cs="Arial"/>
          <w:color w:val="000000"/>
          <w:highlight w:val="yellow"/>
        </w:rPr>
        <w:t>.</w:t>
      </w:r>
    </w:p>
    <w:p w:rsidR="008440F9" w:rsidRDefault="002D5CD3">
      <w:pPr>
        <w:pStyle w:val="BodyText"/>
        <w:numPr>
          <w:ilvl w:val="0"/>
          <w:numId w:val="23"/>
        </w:numPr>
        <w:spacing w:line="256" w:lineRule="auto"/>
        <w:rPr>
          <w:rFonts w:cs="Arial"/>
          <w:highlight w:val="yellow"/>
        </w:rPr>
      </w:pPr>
      <w:r>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UE specific TA.</w:t>
      </w:r>
    </w:p>
    <w:p w:rsidR="008440F9" w:rsidRDefault="002D5CD3">
      <w:pPr>
        <w:pStyle w:val="BodyText"/>
        <w:numPr>
          <w:ilvl w:val="0"/>
          <w:numId w:val="23"/>
        </w:numPr>
        <w:spacing w:line="256" w:lineRule="auto"/>
        <w:rPr>
          <w:rFonts w:cs="Arial"/>
          <w:highlight w:val="yellow"/>
        </w:rPr>
      </w:pPr>
      <w:r>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common TA.</w:t>
      </w:r>
    </w:p>
    <w:p w:rsidR="008440F9" w:rsidRDefault="002D5CD3">
      <w:pPr>
        <w:pStyle w:val="BodyText"/>
        <w:numPr>
          <w:ilvl w:val="0"/>
          <w:numId w:val="23"/>
        </w:numPr>
        <w:spacing w:line="256" w:lineRule="auto"/>
        <w:rPr>
          <w:rFonts w:cs="Arial"/>
          <w:highlight w:val="yellow"/>
        </w:rPr>
      </w:pPr>
      <w:r>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derived based on ra-ResponseWindow and an offset for the start of the ra-ResponseWindow in system information.</w:t>
      </w:r>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1363DB">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1363DB">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Option 1.</w:t>
            </w:r>
          </w:p>
          <w:p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rsidTr="001363DB">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Support options 1 and 3. Option 3 would require UE to report its autonomous TA ,with the following benefits </w:t>
            </w:r>
          </w:p>
          <w:p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rsidTr="001363DB">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Options 1 and 2 with suggested texts:</w:t>
            </w:r>
          </w:p>
          <w:p w:rsidR="008440F9" w:rsidRDefault="002D5CD3">
            <w:pPr>
              <w:pStyle w:val="BodyText"/>
              <w:spacing w:line="256" w:lineRule="auto"/>
              <w:rPr>
                <w:rFonts w:cs="Arial"/>
              </w:rPr>
            </w:pPr>
            <w:r>
              <w:rPr>
                <w:rFonts w:cs="Arial"/>
                <w:highlight w:val="yellow"/>
              </w:rPr>
              <w:t>Option 2: A value of Koffset is configured per beam or per cell in system information.</w:t>
            </w:r>
            <w:r>
              <w:rPr>
                <w:rFonts w:cs="Arial"/>
              </w:rPr>
              <w:t xml:space="preserve"> </w:t>
            </w:r>
          </w:p>
          <w:p w:rsidR="008440F9" w:rsidRDefault="002D5CD3">
            <w:pPr>
              <w:pStyle w:val="BodyText"/>
              <w:spacing w:line="256" w:lineRule="auto"/>
              <w:rPr>
                <w:rFonts w:cs="Arial"/>
              </w:rPr>
            </w:pPr>
            <w:r>
              <w:rPr>
                <w:rFonts w:cs="Arial"/>
              </w:rPr>
              <w:t>Signaling of Koffset per cell or per beam should be left to  deployment/implementation. Overhead issue can be considered at the time of signaling design.</w:t>
            </w:r>
          </w:p>
          <w:p w:rsidR="008440F9" w:rsidRDefault="002D5CD3">
            <w:pPr>
              <w:pStyle w:val="BodyText"/>
              <w:spacing w:line="256" w:lineRule="auto"/>
              <w:rPr>
                <w:rFonts w:cs="Arial"/>
              </w:rPr>
            </w:pPr>
            <w:r>
              <w:rPr>
                <w:rFonts w:cs="Arial"/>
              </w:rPr>
              <w:t xml:space="preserve">Option 3 may not work unless TA reporting is supported and should not be used as </w:t>
            </w:r>
            <w:r>
              <w:rPr>
                <w:rFonts w:cs="Arial"/>
              </w:rPr>
              <w:lastRenderedPageBreak/>
              <w:t>the default mechanism.</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BodyText"/>
              <w:spacing w:line="256" w:lineRule="auto"/>
              <w:rPr>
                <w:rFonts w:eastAsiaTheme="minorEastAsia" w:cs="Arial"/>
              </w:rPr>
            </w:pPr>
          </w:p>
          <w:p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BodyText"/>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rsidTr="001363DB">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prefer to support option 1 and option 2 with wording proposed by Qualcomm above. Also, option 4 can be considered if indication of common TA is agreed. In our view it is redundant to indicate both common TA and Kofffset.</w:t>
            </w:r>
          </w:p>
          <w:p w:rsidR="008440F9" w:rsidRDefault="002D5CD3">
            <w:pPr>
              <w:pStyle w:val="BodyText"/>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rsidTr="001363DB">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Support option 1</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rsidR="008440F9" w:rsidRDefault="002D5CD3">
            <w:pPr>
              <w:pStyle w:val="BodyText"/>
              <w:spacing w:line="256" w:lineRule="auto"/>
              <w:rPr>
                <w:rFonts w:cs="Arial"/>
              </w:rPr>
            </w:pPr>
            <w:r>
              <w:rPr>
                <w:rFonts w:cs="Arial"/>
              </w:rPr>
              <w:t xml:space="preserve">Support Option 1 and Option 2 </w:t>
            </w:r>
          </w:p>
          <w:p w:rsidR="008440F9" w:rsidRDefault="002D5CD3">
            <w:pPr>
              <w:pStyle w:val="BodyText"/>
              <w:spacing w:line="256" w:lineRule="auto"/>
              <w:rPr>
                <w:rFonts w:cs="Arial"/>
              </w:rPr>
            </w:pPr>
            <w:r>
              <w:rPr>
                <w:rFonts w:cs="Arial"/>
              </w:rPr>
              <w:t>Comment on Option 3: We shared same views with QC.</w:t>
            </w:r>
          </w:p>
          <w:p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need to be considered.  </w:t>
            </w:r>
          </w:p>
          <w:p w:rsidR="008440F9" w:rsidRDefault="002D5CD3">
            <w:pPr>
              <w:pStyle w:val="BodyText"/>
              <w:spacing w:line="256" w:lineRule="auto"/>
              <w:rPr>
                <w:rFonts w:cs="Arial"/>
              </w:rPr>
            </w:pPr>
            <w:r>
              <w:rPr>
                <w:rFonts w:cs="Arial"/>
              </w:rPr>
              <w:t>Comment on Option 5: We shared the same views with Ericsson.</w:t>
            </w:r>
          </w:p>
        </w:tc>
      </w:tr>
      <w:tr w:rsidR="008440F9" w:rsidTr="001363DB">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configured as a table, and the gNB may indicate a corresponding index to UE by DCI. This need not be the same as the UE specific TA.</w:t>
            </w:r>
          </w:p>
          <w:p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rsidTr="001363DB">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Support option 1. </w:t>
            </w:r>
          </w:p>
          <w:p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rsidR="008440F9" w:rsidRDefault="002D5CD3">
            <w:pPr>
              <w:pStyle w:val="BodyText"/>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K</w:t>
            </w:r>
            <w:r>
              <w:rPr>
                <w:rFonts w:eastAsiaTheme="minorEastAsia" w:cs="Arial"/>
                <w:vertAlign w:val="subscript"/>
              </w:rPr>
              <w:t>offset</w:t>
            </w:r>
            <w:r>
              <w:rPr>
                <w:rFonts w:eastAsiaTheme="minorEastAsia" w:cs="Arial"/>
              </w:rPr>
              <w:t xml:space="preserve"> can be derived from other parameters that anyway will be provided to the UE. </w:t>
            </w:r>
          </w:p>
          <w:p w:rsidR="008440F9" w:rsidRDefault="002D5CD3">
            <w:pPr>
              <w:pStyle w:val="BodyText"/>
              <w:spacing w:line="256" w:lineRule="auto"/>
              <w:rPr>
                <w:rFonts w:eastAsiaTheme="minorEastAsia" w:cs="Arial"/>
              </w:rPr>
            </w:pPr>
            <w:r>
              <w:rPr>
                <w:rFonts w:eastAsiaTheme="minorEastAsia" w:cs="Arial"/>
              </w:rPr>
              <w:lastRenderedPageBreak/>
              <w:t>N</w:t>
            </w:r>
            <w:r>
              <w:rPr>
                <w:rFonts w:eastAsiaTheme="minorEastAsia" w:cs="Arial" w:hint="eastAsia"/>
              </w:rPr>
              <w:t>o</w:t>
            </w:r>
            <w:r>
              <w:rPr>
                <w:rFonts w:eastAsiaTheme="minorEastAsia" w:cs="Arial"/>
              </w:rPr>
              <w:t xml:space="preserve">te that it is clear that the length </w:t>
            </w:r>
            <w:r>
              <w:rPr>
                <w:rFonts w:cs="Arial"/>
                <w:i/>
              </w:rPr>
              <w:t>ra-ResponseWindow</w:t>
            </w:r>
            <w:r>
              <w:rPr>
                <w:rFonts w:cs="Arial"/>
              </w:rPr>
              <w:t xml:space="preserve"> and the offset for the start of the </w:t>
            </w:r>
            <w:r>
              <w:rPr>
                <w:rFonts w:cs="Arial"/>
                <w:i/>
              </w:rPr>
              <w:t>ra-ResponseWindow</w:t>
            </w:r>
            <w:r>
              <w:rPr>
                <w:rFonts w:cs="Arial"/>
              </w:rPr>
              <w:t xml:space="preserve"> will be solved by RAN2 as highlighted below. </w:t>
            </w:r>
          </w:p>
          <w:p w:rsidR="008440F9" w:rsidRDefault="002D5CD3">
            <w:pPr>
              <w:pStyle w:val="ListParagraph"/>
              <w:widowControl/>
              <w:numPr>
                <w:ilvl w:val="0"/>
                <w:numId w:val="26"/>
              </w:numPr>
              <w:autoSpaceDE/>
              <w:autoSpaceDN/>
              <w:adjustRightInd/>
              <w:ind w:firstLineChars="0"/>
              <w:contextualSpacing/>
            </w:pPr>
            <w:r>
              <w:t>MAC</w:t>
            </w:r>
          </w:p>
          <w:p w:rsidR="008440F9" w:rsidRDefault="002D5CD3">
            <w:pPr>
              <w:pStyle w:val="ListParagraph"/>
              <w:widowControl/>
              <w:numPr>
                <w:ilvl w:val="1"/>
                <w:numId w:val="26"/>
              </w:numPr>
              <w:autoSpaceDE/>
              <w:autoSpaceDN/>
              <w:adjustRightInd/>
              <w:ind w:firstLineChars="0"/>
              <w:contextualSpacing/>
            </w:pPr>
            <w:r>
              <w:t>Random access:</w:t>
            </w:r>
          </w:p>
          <w:p w:rsidR="008440F9" w:rsidRDefault="002D5CD3">
            <w:pPr>
              <w:pStyle w:val="ListParagraph"/>
              <w:widowControl/>
              <w:numPr>
                <w:ilvl w:val="2"/>
                <w:numId w:val="26"/>
              </w:numPr>
              <w:autoSpaceDE/>
              <w:autoSpaceDN/>
              <w:adjustRightInd/>
              <w:ind w:firstLineChars="0"/>
              <w:contextualSpacing/>
            </w:pPr>
            <w:r>
              <w:rPr>
                <w:highlight w:val="yellow"/>
              </w:rPr>
              <w:t>Definition of an offset for the start of the ra-ResponseWindow</w:t>
            </w:r>
            <w:r>
              <w:t xml:space="preserve"> for NTN.</w:t>
            </w:r>
          </w:p>
          <w:p w:rsidR="008440F9" w:rsidRDefault="002D5CD3">
            <w:pPr>
              <w:pStyle w:val="ListParagraph"/>
              <w:widowControl/>
              <w:numPr>
                <w:ilvl w:val="2"/>
                <w:numId w:val="26"/>
              </w:numPr>
              <w:autoSpaceDE/>
              <w:autoSpaceDN/>
              <w:adjustRightInd/>
              <w:ind w:firstLineChars="0"/>
              <w:contextualSpacing/>
            </w:pPr>
            <w:r>
              <w:t>Introduction of an offset for the start of the ra-ContentionResolutionTimer to resolve Random access contention</w:t>
            </w:r>
          </w:p>
          <w:p w:rsidR="008440F9" w:rsidRDefault="002D5CD3">
            <w:pPr>
              <w:pStyle w:val="ListParagraph"/>
              <w:widowControl/>
              <w:numPr>
                <w:ilvl w:val="2"/>
                <w:numId w:val="26"/>
              </w:numPr>
              <w:autoSpaceDE/>
              <w:autoSpaceDN/>
              <w:adjustRightInd/>
              <w:ind w:firstLineChars="0"/>
              <w:contextualSpacing/>
            </w:pPr>
            <w:r>
              <w:t xml:space="preserve">Solutions for resolving preamble ambiguity and </w:t>
            </w:r>
            <w:r>
              <w:rPr>
                <w:highlight w:val="yellow"/>
              </w:rPr>
              <w:t>extension of RAR window.</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r>
              <w:rPr>
                <w:rFonts w:eastAsiaTheme="minorEastAsia" w:cs="Arial"/>
                <w:i/>
              </w:rPr>
              <w:t>ra-ResponseWindow</w:t>
            </w:r>
            <w:r>
              <w:rPr>
                <w:rFonts w:eastAsiaTheme="minorEastAsia" w:cs="Arial"/>
              </w:rPr>
              <w:t xml:space="preserve"> and introduce an offset for the start of the </w:t>
            </w:r>
            <w:r>
              <w:rPr>
                <w:rFonts w:eastAsiaTheme="minorEastAsia" w:cs="Arial"/>
                <w:i/>
              </w:rPr>
              <w:t>ra-ResponseWindow</w:t>
            </w:r>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BodyText"/>
              <w:numPr>
                <w:ilvl w:val="0"/>
                <w:numId w:val="27"/>
              </w:numPr>
              <w:spacing w:line="256" w:lineRule="auto"/>
              <w:rPr>
                <w:rFonts w:eastAsiaTheme="minorEastAsia" w:cs="Arial"/>
              </w:rPr>
            </w:pPr>
            <w:r>
              <w:rPr>
                <w:rFonts w:eastAsiaTheme="minorEastAsia" w:cs="Arial"/>
              </w:rPr>
              <w:t>Comment on Option 3: UE-specific K</w:t>
            </w:r>
            <w:r>
              <w:rPr>
                <w:rFonts w:eastAsiaTheme="minorEastAsia" w:cs="Arial"/>
                <w:vertAlign w:val="subscript"/>
              </w:rPr>
              <w:t>offset</w:t>
            </w:r>
            <w:r>
              <w:rPr>
                <w:rFonts w:eastAsiaTheme="minorEastAsia" w:cs="Arial"/>
              </w:rPr>
              <w:t xml:space="preserve"> requires TA report from UE, which requires additional signaling overhead. </w:t>
            </w:r>
          </w:p>
          <w:p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signalings. </w:t>
            </w:r>
          </w:p>
        </w:tc>
      </w:tr>
      <w:tr w:rsidR="008440F9" w:rsidTr="001363DB">
        <w:tc>
          <w:tcPr>
            <w:tcW w:w="1795" w:type="dxa"/>
          </w:tcPr>
          <w:p w:rsidR="008440F9" w:rsidRDefault="002D5CD3">
            <w:pPr>
              <w:pStyle w:val="BodyText"/>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BodyText"/>
              <w:spacing w:line="256" w:lineRule="auto"/>
              <w:rPr>
                <w:rFonts w:eastAsia="Calibri" w:cs="Arial"/>
              </w:rPr>
            </w:pPr>
            <w:r>
              <w:rPr>
                <w:rFonts w:eastAsia="Calibri" w:cs="Arial" w:hint="eastAsia"/>
              </w:rPr>
              <w:t>O</w:t>
            </w:r>
            <w:r>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rsidTr="001363DB">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K_offset can be different. </w:t>
            </w:r>
          </w:p>
        </w:tc>
      </w:tr>
      <w:tr w:rsidR="007D17A5" w:rsidTr="001363DB">
        <w:tc>
          <w:tcPr>
            <w:tcW w:w="1795"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is tightly related to the timing advance. Therefore </w:t>
            </w:r>
            <w:r>
              <w:rPr>
                <w:rFonts w:ascii="Times New Roman" w:hAnsi="Times New Roman"/>
              </w:rPr>
              <w:t xml:space="preserve">taking example of option 1, we believe that </w:t>
            </w:r>
            <w:r w:rsidRPr="005D17A7">
              <w:rPr>
                <w:rFonts w:ascii="Times New Roman" w:hAnsi="Times New Roman"/>
              </w:rPr>
              <w:t xml:space="preserve">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and a common TA at the same time (one stone two birds), i.e. the signaled amount</w:t>
            </w:r>
            <w:r>
              <w:rPr>
                <w:rFonts w:ascii="Times New Roman" w:hAnsi="Times New Roman"/>
              </w:rPr>
              <w:t xml:space="preserve"> of duration</w:t>
            </w:r>
            <w:r w:rsidRPr="005D17A7">
              <w:rPr>
                <w:rFonts w:ascii="Times New Roman" w:hAnsi="Times New Roman"/>
              </w:rPr>
              <w:t xml:space="preserve"> </w:t>
            </w:r>
            <w:r>
              <w:rPr>
                <w:rFonts w:ascii="Times New Roman" w:hAnsi="Times New Roman"/>
              </w:rPr>
              <w:t xml:space="preserve">in option 1 </w:t>
            </w:r>
            <w:r w:rsidRPr="005D17A7">
              <w:rPr>
                <w:rFonts w:ascii="Times New Roman" w:hAnsi="Times New Roman"/>
              </w:rPr>
              <w:t xml:space="preserve">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as well as a common TA. To this direction, option 4 is more in line with our view.  </w:t>
            </w:r>
          </w:p>
        </w:tc>
      </w:tr>
      <w:tr w:rsidR="00AD4549" w:rsidTr="001363DB">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Support option 1.</w:t>
            </w:r>
          </w:p>
          <w:p w:rsidR="00AD4549" w:rsidRPr="00C23CF7" w:rsidRDefault="00AD4549" w:rsidP="00AD4549">
            <w:pPr>
              <w:pStyle w:val="BodyText"/>
              <w:spacing w:line="256" w:lineRule="auto"/>
              <w:rPr>
                <w:rFonts w:cs="Arial"/>
              </w:rPr>
            </w:pPr>
            <w:r w:rsidRPr="00C23CF7">
              <w:rPr>
                <w:rFonts w:cs="Arial"/>
              </w:rPr>
              <w:t>We would like to highlight that K</w:t>
            </w:r>
            <w:r w:rsidRPr="00C23CF7">
              <w:rPr>
                <w:rFonts w:cs="Arial"/>
                <w:vertAlign w:val="subscript"/>
              </w:rPr>
              <w:t>offset</w:t>
            </w:r>
            <w:r w:rsidRPr="00C23CF7">
              <w:rPr>
                <w:rFonts w:cs="Arial"/>
              </w:rPr>
              <w:t xml:space="preserve"> may include a time-dependent function such that it is not constant as a function of time, even </w:t>
            </w:r>
            <w:r>
              <w:rPr>
                <w:rFonts w:cs="Arial"/>
              </w:rPr>
              <w:t>though</w:t>
            </w:r>
            <w:r w:rsidRPr="00C23CF7">
              <w:rPr>
                <w:rFonts w:cs="Arial"/>
              </w:rPr>
              <w:t xml:space="preserve"> it is broadcasted.</w:t>
            </w:r>
          </w:p>
          <w:p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Having multiple K</w:t>
            </w:r>
            <w:r w:rsidRPr="00C23CF7">
              <w:rPr>
                <w:rFonts w:cs="Arial"/>
                <w:vertAlign w:val="subscript"/>
              </w:rPr>
              <w:t>offset</w:t>
            </w:r>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signalling,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w:t>
            </w:r>
            <w:r w:rsidRPr="00C23CF7">
              <w:rPr>
                <w:rFonts w:cs="Arial"/>
              </w:rPr>
              <w:lastRenderedPageBreak/>
              <w:t>each other. Hence, we would not be supportive of options 3-4 as they are stated here. The network may choose to create a coupling between TA and K</w:t>
            </w:r>
            <w:r w:rsidRPr="00C23CF7">
              <w:rPr>
                <w:rFonts w:cs="Arial"/>
                <w:vertAlign w:val="subscript"/>
              </w:rPr>
              <w:t>offset</w:t>
            </w:r>
            <w:r w:rsidRPr="00C23CF7">
              <w:rPr>
                <w:rFonts w:cs="Arial"/>
              </w:rPr>
              <w:t xml:space="preserve">, but this should not be the general setting. </w:t>
            </w:r>
            <w:r>
              <w:rPr>
                <w:rFonts w:cs="Arial"/>
              </w:rPr>
              <w:t xml:space="preserve">Additionally, Option 3 would require a new signalling from the UE to the gNB reporting the TA used, since the offset must be mutually agreed. </w:t>
            </w:r>
          </w:p>
          <w:p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gNB processing time, which would be outside scope of RAN1 discussions.</w:t>
            </w:r>
          </w:p>
        </w:tc>
      </w:tr>
      <w:tr w:rsidR="001363DB" w:rsidRPr="0017317D" w:rsidTr="001363DB">
        <w:tc>
          <w:tcPr>
            <w:tcW w:w="1795" w:type="dxa"/>
          </w:tcPr>
          <w:p w:rsidR="001363DB" w:rsidRPr="00F25BDA" w:rsidRDefault="001363DB" w:rsidP="002F6EF6">
            <w:pPr>
              <w:pStyle w:val="BodyText"/>
              <w:spacing w:line="256" w:lineRule="auto"/>
              <w:rPr>
                <w:rFonts w:cs="Arial"/>
              </w:rPr>
            </w:pPr>
            <w:r>
              <w:rPr>
                <w:rFonts w:cs="Arial"/>
              </w:rPr>
              <w:lastRenderedPageBreak/>
              <w:t>Sony</w:t>
            </w:r>
          </w:p>
        </w:tc>
        <w:tc>
          <w:tcPr>
            <w:tcW w:w="7834" w:type="dxa"/>
          </w:tcPr>
          <w:p w:rsidR="001363DB" w:rsidRPr="00F25BDA" w:rsidRDefault="001363DB" w:rsidP="002F6EF6">
            <w:pPr>
              <w:pStyle w:val="BodyText"/>
              <w:spacing w:line="256" w:lineRule="auto"/>
              <w:rPr>
                <w:rFonts w:cs="Arial"/>
              </w:rPr>
            </w:pPr>
            <w:r>
              <w:rPr>
                <w:rFonts w:cs="Arial"/>
              </w:rPr>
              <w:t xml:space="preserve">In </w:t>
            </w:r>
            <w:r w:rsidRPr="00A67280">
              <w:rPr>
                <w:rFonts w:cs="Arial"/>
              </w:rPr>
              <w:t>R1-2005573</w:t>
            </w:r>
            <w:r>
              <w:rPr>
                <w:rFonts w:cs="Arial"/>
              </w:rPr>
              <w:t xml:space="preserve"> we advocate that Kofffset is derived from beam-specific common TA</w:t>
            </w:r>
          </w:p>
        </w:tc>
      </w:tr>
      <w:tr w:rsidR="00B83A31" w:rsidTr="001363DB">
        <w:tc>
          <w:tcPr>
            <w:tcW w:w="1795" w:type="dxa"/>
          </w:tcPr>
          <w:p w:rsidR="00B83A31" w:rsidRPr="00F25BDA" w:rsidRDefault="00B83A31" w:rsidP="00B458A9">
            <w:pPr>
              <w:pStyle w:val="BodyText"/>
              <w:spacing w:line="256" w:lineRule="auto"/>
              <w:rPr>
                <w:rFonts w:cs="Arial"/>
              </w:rPr>
            </w:pPr>
            <w:r>
              <w:rPr>
                <w:rFonts w:cs="Arial"/>
              </w:rPr>
              <w:t>Thales</w:t>
            </w:r>
          </w:p>
        </w:tc>
        <w:tc>
          <w:tcPr>
            <w:tcW w:w="7834" w:type="dxa"/>
          </w:tcPr>
          <w:p w:rsidR="00B83A31" w:rsidRDefault="00B83A31" w:rsidP="00B458A9">
            <w:pPr>
              <w:pStyle w:val="BodyText"/>
              <w:spacing w:line="256" w:lineRule="auto"/>
              <w:rPr>
                <w:rFonts w:cs="Arial"/>
              </w:rPr>
            </w:pPr>
            <w:r>
              <w:rPr>
                <w:rFonts w:cs="Arial"/>
              </w:rPr>
              <w:t>Support both Option 1, and Option 3. W</w:t>
            </w:r>
            <w:r w:rsidRPr="00B6053C">
              <w:rPr>
                <w:rFonts w:cs="Arial"/>
              </w:rPr>
              <w:t>ith the following suggested change</w:t>
            </w:r>
            <w:r>
              <w:rPr>
                <w:rFonts w:cs="Arial"/>
              </w:rPr>
              <w:t>/clarification:</w:t>
            </w:r>
          </w:p>
          <w:p w:rsidR="00B83A31" w:rsidRPr="008E5D26" w:rsidRDefault="00B83A31" w:rsidP="00B83A31">
            <w:pPr>
              <w:pStyle w:val="BodyText"/>
              <w:numPr>
                <w:ilvl w:val="0"/>
                <w:numId w:val="40"/>
              </w:numPr>
              <w:spacing w:line="256" w:lineRule="auto"/>
              <w:jc w:val="both"/>
              <w:rPr>
                <w:rFonts w:cs="Arial"/>
              </w:rPr>
            </w:pPr>
            <w:r>
              <w:rPr>
                <w:rFonts w:cs="Arial"/>
              </w:rPr>
              <w:t>Option 1: For scheduling of m</w:t>
            </w:r>
            <w:r w:rsidRPr="00B6053C">
              <w:rPr>
                <w:rFonts w:cs="Arial"/>
              </w:rPr>
              <w:t>essage 3:</w:t>
            </w:r>
            <w:r>
              <w:rPr>
                <w:rFonts w:cs="Arial"/>
              </w:rPr>
              <w:t xml:space="preserve"> </w:t>
            </w:r>
            <w:r w:rsidRPr="00B6053C">
              <w:rPr>
                <w:rFonts w:cs="Arial"/>
              </w:rPr>
              <w:t>Koffset is broadcast on SIB</w:t>
            </w:r>
          </w:p>
          <w:p w:rsidR="00B83A31" w:rsidRDefault="00B83A31" w:rsidP="00B83A31">
            <w:pPr>
              <w:pStyle w:val="BodyText"/>
              <w:numPr>
                <w:ilvl w:val="0"/>
                <w:numId w:val="40"/>
              </w:numPr>
              <w:spacing w:line="256" w:lineRule="auto"/>
              <w:jc w:val="both"/>
              <w:rPr>
                <w:rFonts w:cs="Arial"/>
              </w:rPr>
            </w:pPr>
            <w:r>
              <w:rPr>
                <w:rFonts w:cs="Arial"/>
              </w:rPr>
              <w:t xml:space="preserve">Option 3: For other </w:t>
            </w:r>
            <w:r w:rsidRPr="00FA1593">
              <w:rPr>
                <w:rFonts w:cs="Arial"/>
              </w:rPr>
              <w:t>timing relationships</w:t>
            </w:r>
            <w:r>
              <w:rPr>
                <w:rFonts w:cs="Arial"/>
              </w:rPr>
              <w:t xml:space="preserve"> after message 3:</w:t>
            </w:r>
            <w:r w:rsidRPr="00FA1593">
              <w:rPr>
                <w:rFonts w:cs="Arial"/>
              </w:rPr>
              <w:t xml:space="preserve"> </w:t>
            </w:r>
          </w:p>
          <w:p w:rsidR="00B83A31" w:rsidRDefault="00B83A31" w:rsidP="00B83A31">
            <w:pPr>
              <w:pStyle w:val="BodyText"/>
              <w:numPr>
                <w:ilvl w:val="1"/>
                <w:numId w:val="40"/>
              </w:numPr>
              <w:spacing w:line="256" w:lineRule="auto"/>
              <w:jc w:val="both"/>
              <w:rPr>
                <w:rFonts w:cs="Arial"/>
              </w:rPr>
            </w:pPr>
            <w:r>
              <w:rPr>
                <w:rFonts w:cs="Arial"/>
              </w:rPr>
              <w:t xml:space="preserve">An optimal </w:t>
            </w:r>
            <w:r w:rsidRPr="00FA1593">
              <w:rPr>
                <w:rFonts w:cs="Arial"/>
              </w:rPr>
              <w:t xml:space="preserve">K_offset </w:t>
            </w:r>
            <w:r>
              <w:rPr>
                <w:rFonts w:cs="Arial"/>
              </w:rPr>
              <w:t>shall be</w:t>
            </w:r>
            <w:r w:rsidRPr="00FA1593">
              <w:rPr>
                <w:rFonts w:cs="Arial"/>
              </w:rPr>
              <w:t xml:space="preserve"> equal to UE </w:t>
            </w:r>
            <w:r>
              <w:rPr>
                <w:rFonts w:cs="Arial"/>
              </w:rPr>
              <w:t>full</w:t>
            </w:r>
            <w:r w:rsidRPr="00FA1593">
              <w:rPr>
                <w:rFonts w:cs="Arial"/>
              </w:rPr>
              <w:t xml:space="preserve"> TA</w:t>
            </w:r>
            <w:r>
              <w:rPr>
                <w:rFonts w:cs="Arial"/>
              </w:rPr>
              <w:t xml:space="preserve"> </w:t>
            </w:r>
          </w:p>
          <w:p w:rsidR="00B83A31" w:rsidRPr="00F25BDA" w:rsidRDefault="00B83A31" w:rsidP="00B83A31">
            <w:pPr>
              <w:pStyle w:val="BodyText"/>
              <w:numPr>
                <w:ilvl w:val="1"/>
                <w:numId w:val="40"/>
              </w:numPr>
              <w:spacing w:line="256" w:lineRule="auto"/>
              <w:rPr>
                <w:rFonts w:cs="Arial"/>
              </w:rPr>
            </w:pPr>
            <w:r w:rsidRPr="00A411D0">
              <w:rPr>
                <w:rFonts w:cs="Arial"/>
              </w:rPr>
              <w:t xml:space="preserve">UE </w:t>
            </w:r>
            <w:r>
              <w:rPr>
                <w:rFonts w:cs="Arial"/>
              </w:rPr>
              <w:t xml:space="preserve">may </w:t>
            </w:r>
            <w:r w:rsidRPr="00A411D0">
              <w:rPr>
                <w:rFonts w:cs="Arial"/>
              </w:rPr>
              <w:t>need to report its autonomous TA</w:t>
            </w:r>
          </w:p>
        </w:tc>
      </w:tr>
      <w:tr w:rsidR="00B83A31" w:rsidTr="001363DB">
        <w:tc>
          <w:tcPr>
            <w:tcW w:w="1795" w:type="dxa"/>
          </w:tcPr>
          <w:p w:rsidR="00B83A31" w:rsidRPr="005D17A7" w:rsidRDefault="005F201E" w:rsidP="007D17A5">
            <w:pPr>
              <w:pStyle w:val="BodyText"/>
              <w:spacing w:line="256" w:lineRule="auto"/>
              <w:rPr>
                <w:rFonts w:ascii="Times New Roman" w:hAnsi="Times New Roman"/>
              </w:rPr>
            </w:pPr>
            <w:r>
              <w:rPr>
                <w:rFonts w:cs="Arial"/>
              </w:rPr>
              <w:t>Fraunhofer IIS, Fraunhofer HHI</w:t>
            </w:r>
          </w:p>
        </w:tc>
        <w:tc>
          <w:tcPr>
            <w:tcW w:w="7834" w:type="dxa"/>
          </w:tcPr>
          <w:p w:rsidR="005F201E" w:rsidRDefault="005F201E" w:rsidP="005F201E">
            <w:pPr>
              <w:pStyle w:val="BodyText"/>
              <w:numPr>
                <w:ilvl w:val="0"/>
                <w:numId w:val="41"/>
              </w:numPr>
              <w:spacing w:line="256" w:lineRule="auto"/>
              <w:jc w:val="both"/>
              <w:rPr>
                <w:rFonts w:cs="Arial"/>
                <w:lang w:val="en-US"/>
              </w:rPr>
            </w:pPr>
            <w:r w:rsidRPr="009D38A0">
              <w:rPr>
                <w:rFonts w:cs="Arial"/>
                <w:lang w:val="en-US"/>
              </w:rPr>
              <w:t>F</w:t>
            </w:r>
            <w:r>
              <w:rPr>
                <w:rFonts w:cs="Arial"/>
                <w:lang w:val="en-US"/>
              </w:rPr>
              <w:t>or the initial access: support O</w:t>
            </w:r>
            <w:r w:rsidRPr="009D38A0">
              <w:rPr>
                <w:rFonts w:cs="Arial"/>
                <w:lang w:val="en-US"/>
              </w:rPr>
              <w:t>ption 1</w:t>
            </w:r>
            <w:r>
              <w:rPr>
                <w:rFonts w:cs="Arial"/>
                <w:lang w:val="en-US"/>
              </w:rPr>
              <w:t xml:space="preserve">. </w:t>
            </w:r>
            <w:r w:rsidRPr="009D38A0">
              <w:rPr>
                <w:rFonts w:cs="Arial"/>
                <w:lang w:val="en-US"/>
              </w:rPr>
              <w:t xml:space="preserve"> </w:t>
            </w:r>
          </w:p>
          <w:p w:rsidR="005F201E" w:rsidRDefault="005F201E" w:rsidP="005F201E">
            <w:pPr>
              <w:pStyle w:val="BodyText"/>
              <w:numPr>
                <w:ilvl w:val="0"/>
                <w:numId w:val="41"/>
              </w:numPr>
              <w:spacing w:line="256" w:lineRule="auto"/>
              <w:jc w:val="both"/>
              <w:rPr>
                <w:rFonts w:cs="Arial"/>
                <w:lang w:val="en-US"/>
              </w:rPr>
            </w:pPr>
            <w:r>
              <w:rPr>
                <w:rFonts w:cs="Arial"/>
                <w:lang w:val="en-US"/>
              </w:rPr>
              <w:t>After RRC establishment: we prefer to support Option 3</w:t>
            </w:r>
          </w:p>
          <w:p w:rsidR="00B83A31" w:rsidRPr="005D17A7" w:rsidRDefault="005F201E" w:rsidP="005F201E">
            <w:pPr>
              <w:pStyle w:val="BodyText"/>
              <w:spacing w:line="256" w:lineRule="auto"/>
              <w:rPr>
                <w:rFonts w:ascii="Times New Roman" w:hAnsi="Times New Roman"/>
              </w:rPr>
            </w:pPr>
            <w:r>
              <w:rPr>
                <w:rFonts w:cs="Arial"/>
                <w:lang w:val="en-US"/>
              </w:rPr>
              <w:t>Comment on Options 1 and 2: After RRC establishment, configuration of a common value of K_offset, per beam or per cell, for all UEs reduces the throughput of those UEs that are closer to the satellite</w:t>
            </w:r>
          </w:p>
        </w:tc>
      </w:tr>
    </w:tbl>
    <w:p w:rsidR="008440F9" w:rsidRDefault="008440F9">
      <w:pPr>
        <w:rPr>
          <w:rFonts w:ascii="Arial" w:hAnsi="Arial" w:cs="Arial"/>
        </w:rPr>
      </w:pPr>
    </w:p>
    <w:p w:rsidR="008440F9" w:rsidRDefault="002D5CD3">
      <w:pPr>
        <w:rPr>
          <w:rFonts w:ascii="Arial" w:hAnsi="Arial" w:cs="Arial"/>
          <w:b/>
          <w:bCs/>
          <w:highlight w:val="yellow"/>
          <w:u w:val="single"/>
        </w:rPr>
      </w:pPr>
      <w:r>
        <w:rPr>
          <w:rFonts w:ascii="Arial" w:hAnsi="Arial" w:cs="Arial"/>
          <w:b/>
          <w:bCs/>
          <w:highlight w:val="yellow"/>
          <w:u w:val="single"/>
        </w:rPr>
        <w:t>Initial proposal 2-2 (Moderator):</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updated by UE specific RRC.</w:t>
      </w:r>
    </w:p>
    <w:p w:rsidR="008440F9" w:rsidRDefault="002D5CD3">
      <w:pPr>
        <w:pStyle w:val="BodyText"/>
        <w:numPr>
          <w:ilvl w:val="0"/>
          <w:numId w:val="23"/>
        </w:numPr>
        <w:spacing w:line="256" w:lineRule="auto"/>
        <w:rPr>
          <w:rFonts w:cs="Arial"/>
          <w:highlight w:val="yellow"/>
        </w:rPr>
      </w:pPr>
      <w:r>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80039D">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80039D">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Proposal 2-2 could be one implementation method for option 3 in Proposal 2-1. The Koffset value updated by dedicated signaling could be based on UE report of its autonomous TA. </w:t>
            </w:r>
          </w:p>
        </w:tc>
      </w:tr>
      <w:tr w:rsidR="008440F9" w:rsidTr="0080039D">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cs="Arial"/>
              </w:rPr>
              <w:t>Support the proposal 2-2.</w:t>
            </w:r>
          </w:p>
          <w:p w:rsidR="008440F9" w:rsidRDefault="006D489D">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Tr="0080039D">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r>
              <w:rPr>
                <w:rFonts w:eastAsia="Yu Mincho" w:cs="Arial"/>
                <w:i/>
                <w:iCs/>
              </w:rPr>
              <w:t>K</w:t>
            </w:r>
            <w:r>
              <w:rPr>
                <w:rFonts w:eastAsia="Yu Mincho" w:cs="Arial"/>
                <w:i/>
                <w:iCs/>
                <w:vertAlign w:val="subscript"/>
              </w:rPr>
              <w:t>offset</w:t>
            </w:r>
            <w:r>
              <w:rPr>
                <w:rFonts w:eastAsia="Yu Mincho" w:cs="Arial"/>
              </w:rPr>
              <w:t xml:space="preserve">, indicate delta </w:t>
            </w:r>
            <w:r>
              <w:rPr>
                <w:rFonts w:eastAsia="Yu Mincho" w:cs="Arial" w:hint="eastAsia"/>
              </w:rPr>
              <w:t>value</w:t>
            </w:r>
            <w:r>
              <w:rPr>
                <w:rFonts w:eastAsia="Yu Mincho" w:cs="Arial"/>
              </w:rPr>
              <w:t xml:space="preserve"> to cell specific </w:t>
            </w:r>
            <w:r>
              <w:rPr>
                <w:rFonts w:eastAsia="Yu Mincho" w:cs="Arial"/>
                <w:i/>
                <w:iCs/>
              </w:rPr>
              <w:t>K</w:t>
            </w:r>
            <w:r>
              <w:rPr>
                <w:rFonts w:eastAsia="Yu Mincho" w:cs="Arial"/>
                <w:i/>
                <w:iCs/>
                <w:vertAlign w:val="subscript"/>
              </w:rPr>
              <w:t>offset</w:t>
            </w:r>
            <w:r>
              <w:rPr>
                <w:rFonts w:eastAsia="Yu Mincho" w:cs="Arial"/>
              </w:rPr>
              <w:t>, etc.</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lastRenderedPageBreak/>
              <w:t>Spreadtrum</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rsidTr="0080039D">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cs="Arial"/>
              </w:rPr>
              <w:t>N</w:t>
            </w:r>
            <w:r>
              <w:rPr>
                <w:rFonts w:cs="Arial" w:hint="eastAsia"/>
              </w:rPr>
              <w:t>ot support it.</w:t>
            </w:r>
          </w:p>
          <w:p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pPr>
            <w:r>
              <w:rPr>
                <w:rFonts w:eastAsiaTheme="minorEastAsia" w:cs="Arial"/>
              </w:rPr>
              <w:t>We support to update K</w:t>
            </w:r>
            <w:r>
              <w:rPr>
                <w:rFonts w:eastAsiaTheme="minorEastAsia" w:cs="Arial"/>
                <w:vertAlign w:val="subscript"/>
              </w:rPr>
              <w:t>offset</w:t>
            </w:r>
            <w:r>
              <w:rPr>
                <w:rFonts w:eastAsiaTheme="minorEastAsia" w:cs="Arial"/>
              </w:rPr>
              <w:t xml:space="preserve"> after initial access.</w:t>
            </w:r>
            <w:r>
              <w:t xml:space="preserve"> However, we are not sure where UE-specific RRC signaling is the most efficient way to update </w:t>
            </w:r>
            <w:r>
              <w:rPr>
                <w:rFonts w:eastAsiaTheme="minorEastAsia" w:cs="Arial"/>
              </w:rPr>
              <w:t>K</w:t>
            </w:r>
            <w:r>
              <w:rPr>
                <w:rFonts w:eastAsiaTheme="minorEastAsia" w:cs="Arial"/>
                <w:vertAlign w:val="subscript"/>
              </w:rPr>
              <w:t>offset</w:t>
            </w:r>
            <w:r>
              <w:t xml:space="preserve">. </w:t>
            </w:r>
          </w:p>
          <w:p w:rsidR="008440F9" w:rsidRDefault="002D5CD3">
            <w:pPr>
              <w:pStyle w:val="BodyText"/>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value of K</w:t>
            </w:r>
            <w:r>
              <w:rPr>
                <w:rFonts w:eastAsiaTheme="minorEastAsia" w:cs="Arial"/>
                <w:vertAlign w:val="subscript"/>
              </w:rPr>
              <w:t xml:space="preserve">offset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eastAsiaTheme="minorEastAsia" w:cs="Arial"/>
              </w:rPr>
            </w:pPr>
            <w:r>
              <w:rPr>
                <w:rFonts w:eastAsia="Calibri" w:cs="Arial"/>
              </w:rPr>
              <w:t>ZTE</w:t>
            </w:r>
          </w:p>
        </w:tc>
        <w:tc>
          <w:tcPr>
            <w:tcW w:w="7834" w:type="dxa"/>
          </w:tcPr>
          <w:p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K_offset is preferred to handle the major (or common) impacts due to the satellite movement. </w:t>
            </w:r>
          </w:p>
          <w:p w:rsidR="008440F9" w:rsidRDefault="002D5CD3">
            <w:pPr>
              <w:pStyle w:val="BodyText"/>
              <w:spacing w:line="256" w:lineRule="auto"/>
              <w:ind w:left="360"/>
              <w:rPr>
                <w:rFonts w:cs="Arial"/>
              </w:rPr>
            </w:pPr>
            <w:r>
              <w:rPr>
                <w:rFonts w:eastAsia="Calibri" w:cs="Arial"/>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rsidTr="0080039D">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Support in principle, but signaling details can be further discussed.</w:t>
            </w:r>
          </w:p>
        </w:tc>
      </w:tr>
      <w:tr w:rsidR="00AD4549" w:rsidTr="0080039D">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2-2</w:t>
            </w:r>
          </w:p>
        </w:tc>
      </w:tr>
      <w:tr w:rsidR="0080039D" w:rsidRPr="0017317D" w:rsidTr="0080039D">
        <w:tc>
          <w:tcPr>
            <w:tcW w:w="1795" w:type="dxa"/>
          </w:tcPr>
          <w:p w:rsidR="0080039D" w:rsidRPr="00F25BDA" w:rsidRDefault="0080039D" w:rsidP="002F6EF6">
            <w:pPr>
              <w:pStyle w:val="BodyText"/>
              <w:spacing w:line="256" w:lineRule="auto"/>
              <w:rPr>
                <w:rFonts w:cs="Arial"/>
              </w:rPr>
            </w:pPr>
            <w:r>
              <w:rPr>
                <w:rFonts w:cs="Arial"/>
              </w:rPr>
              <w:t>Sony</w:t>
            </w:r>
          </w:p>
        </w:tc>
        <w:tc>
          <w:tcPr>
            <w:tcW w:w="7834" w:type="dxa"/>
          </w:tcPr>
          <w:p w:rsidR="0080039D" w:rsidRPr="006A36DC" w:rsidRDefault="0080039D" w:rsidP="002F6EF6">
            <w:pPr>
              <w:pStyle w:val="BodyText"/>
              <w:spacing w:line="256" w:lineRule="auto"/>
              <w:rPr>
                <w:rFonts w:cs="Arial"/>
              </w:rPr>
            </w:pPr>
            <w:r>
              <w:rPr>
                <w:rFonts w:cs="Arial"/>
              </w:rPr>
              <w:t>Support the proposal 2-2.</w:t>
            </w:r>
          </w:p>
        </w:tc>
      </w:tr>
      <w:tr w:rsidR="0009741A" w:rsidTr="0080039D">
        <w:tc>
          <w:tcPr>
            <w:tcW w:w="1795" w:type="dxa"/>
          </w:tcPr>
          <w:p w:rsidR="0009741A" w:rsidRPr="00F25BDA" w:rsidRDefault="0009741A" w:rsidP="00B458A9">
            <w:pPr>
              <w:pStyle w:val="BodyText"/>
              <w:spacing w:line="256" w:lineRule="auto"/>
              <w:rPr>
                <w:rFonts w:cs="Arial"/>
              </w:rPr>
            </w:pPr>
            <w:r>
              <w:rPr>
                <w:rFonts w:cs="Arial"/>
              </w:rPr>
              <w:t>Thales</w:t>
            </w:r>
          </w:p>
        </w:tc>
        <w:tc>
          <w:tcPr>
            <w:tcW w:w="7834" w:type="dxa"/>
          </w:tcPr>
          <w:p w:rsidR="0009741A" w:rsidRDefault="0009741A" w:rsidP="00B458A9">
            <w:pPr>
              <w:pStyle w:val="BodyText"/>
              <w:spacing w:line="256" w:lineRule="auto"/>
              <w:rPr>
                <w:rFonts w:cs="Arial"/>
              </w:rPr>
            </w:pPr>
            <w:r w:rsidRPr="004F0AF4">
              <w:rPr>
                <w:rFonts w:cs="Arial"/>
              </w:rPr>
              <w:t>Support the proposal 2-2.</w:t>
            </w:r>
          </w:p>
          <w:p w:rsidR="0009741A" w:rsidRPr="00F25BDA" w:rsidRDefault="0009741A" w:rsidP="00B458A9">
            <w:pPr>
              <w:pStyle w:val="BodyText"/>
              <w:spacing w:line="256" w:lineRule="auto"/>
              <w:rPr>
                <w:rFonts w:cs="Arial"/>
              </w:rPr>
            </w:pPr>
            <w:r>
              <w:rPr>
                <w:rFonts w:cs="Arial"/>
              </w:rPr>
              <w:t xml:space="preserve">How the gNB can derive the UE specific value of Koffset is FSS. </w:t>
            </w:r>
          </w:p>
        </w:tc>
      </w:tr>
      <w:tr w:rsidR="005F201E" w:rsidTr="0080039D">
        <w:tc>
          <w:tcPr>
            <w:tcW w:w="1795" w:type="dxa"/>
          </w:tcPr>
          <w:p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rsidR="005F201E" w:rsidRDefault="005F201E" w:rsidP="005F201E">
            <w:pPr>
              <w:pStyle w:val="BodyText"/>
              <w:spacing w:line="256" w:lineRule="auto"/>
              <w:rPr>
                <w:rFonts w:eastAsia="Malgun Gothic" w:cs="Arial"/>
              </w:rPr>
            </w:pPr>
            <w:r>
              <w:rPr>
                <w:rFonts w:cs="Arial"/>
              </w:rPr>
              <w:t>Support the proposal 2-2.</w:t>
            </w:r>
          </w:p>
        </w:tc>
      </w:tr>
    </w:tbl>
    <w:p w:rsidR="008440F9" w:rsidRDefault="008440F9">
      <w:pPr>
        <w:rPr>
          <w:rFonts w:ascii="Arial" w:hAnsi="Arial" w:cs="Arial"/>
        </w:rPr>
      </w:pPr>
    </w:p>
    <w:p w:rsidR="008440F9" w:rsidRDefault="002D5CD3">
      <w:pPr>
        <w:pStyle w:val="Heading2"/>
      </w:pPr>
      <w:r>
        <w:t>2.3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3</w:t>
      </w:r>
      <w:r>
        <w:tab/>
        <w:t>Issue #3: MAC CE timing relationship</w:t>
      </w:r>
    </w:p>
    <w:p w:rsidR="008440F9" w:rsidRDefault="002D5CD3">
      <w:pPr>
        <w:pStyle w:val="Heading2"/>
      </w:pPr>
      <w:r>
        <w:t>3.1</w:t>
      </w:r>
      <w:r>
        <w:tab/>
        <w:t>Background</w:t>
      </w:r>
    </w:p>
    <w:p w:rsidR="008440F9" w:rsidRDefault="002D5CD3">
      <w:pPr>
        <w:rPr>
          <w:rFonts w:ascii="Arial" w:hAnsi="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rPr>
      </w:pPr>
      <w:r>
        <w:rPr>
          <w:noProof/>
        </w:rPr>
        <w:lastRenderedPageBreak/>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BodyText"/>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BodyText"/>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8440F9" w:rsidRDefault="002D5CD3">
                      <w:pPr>
                        <w:pStyle w:val="BodyText"/>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BodyText"/>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v:textbox>
                <w10:anchorlock/>
              </v:shape>
            </w:pict>
          </mc:Fallback>
        </mc:AlternateContent>
      </w:r>
    </w:p>
    <w:p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23"/>
              </w:numPr>
              <w:ind w:firstLine="40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tc>
      </w:tr>
    </w:tbl>
    <w:p w:rsidR="008440F9" w:rsidRDefault="008440F9">
      <w:pPr>
        <w:rPr>
          <w:rFonts w:ascii="Arial" w:hAnsi="Arial"/>
        </w:rPr>
      </w:pPr>
    </w:p>
    <w:p w:rsidR="008440F9" w:rsidRDefault="002D5CD3">
      <w:pPr>
        <w:rPr>
          <w:rFonts w:ascii="Arial" w:hAnsi="Arial"/>
        </w:rPr>
      </w:pPr>
      <w:r>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Heading2"/>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lastRenderedPageBreak/>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pPr>
        <w:pStyle w:val="ListParagraph"/>
        <w:numPr>
          <w:ilvl w:val="0"/>
          <w:numId w:val="23"/>
        </w:numPr>
        <w:ind w:firstLine="400"/>
        <w:rPr>
          <w:rFonts w:ascii="Arial" w:hAnsi="Arial"/>
        </w:rPr>
      </w:pPr>
      <w:r>
        <w:rPr>
          <w:rFonts w:ascii="Arial" w:hAnsi="Arial"/>
        </w:rPr>
        <w:t>Option 1: UE assumes MAC CE command is active X ms after it transmits HARQ ACK corresponding to a received PDSCH carrying the MAC CE command.</w:t>
      </w:r>
    </w:p>
    <w:p w:rsidR="008440F9" w:rsidRDefault="002D5CD3">
      <w:pPr>
        <w:pStyle w:val="ListParagraph"/>
        <w:numPr>
          <w:ilvl w:val="0"/>
          <w:numId w:val="23"/>
        </w:numPr>
        <w:ind w:firstLine="400"/>
        <w:rPr>
          <w:rFonts w:ascii="Arial" w:hAnsi="Arial"/>
        </w:rPr>
      </w:pPr>
      <w:r>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t xml:space="preserve">Option 1 is simpler, but it ignores the fact that HARQ ACK for MAC CE is used to achieve synchronization between gNB and UE. It may lead to different assumptions between gNB and UE. </w:t>
      </w:r>
    </w:p>
    <w:p w:rsidR="008440F9" w:rsidRDefault="002D5CD3">
      <w:pPr>
        <w:rPr>
          <w:rFonts w:ascii="Arial" w:hAnsi="Arial"/>
        </w:rPr>
      </w:pPr>
      <w:r>
        <w:rPr>
          <w:rFonts w:ascii="Arial" w:hAnsi="Arial"/>
        </w:rPr>
        <w:t>Option 2 is more aligned with existing MAC CE framework, allowing for synchronization between gNB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3-1 (Moderator):</w:t>
      </w:r>
    </w:p>
    <w:p w:rsidR="008440F9" w:rsidRDefault="002D5CD3">
      <w:pPr>
        <w:rPr>
          <w:rFonts w:ascii="Arial" w:hAnsi="Arial" w:cs="Arial"/>
          <w:highlight w:val="yellow"/>
        </w:rPr>
      </w:pPr>
      <w:r>
        <w:rPr>
          <w:rFonts w:ascii="Arial" w:hAnsi="Arial" w:cs="Arial"/>
          <w:highlight w:val="yellow"/>
        </w:rPr>
        <w:t>On MAC CE timing relationship, down-select one option from below:</w:t>
      </w:r>
    </w:p>
    <w:p w:rsidR="008440F9" w:rsidRDefault="002D5CD3">
      <w:pPr>
        <w:pStyle w:val="ListParagraph"/>
        <w:numPr>
          <w:ilvl w:val="0"/>
          <w:numId w:val="23"/>
        </w:numPr>
        <w:ind w:firstLine="400"/>
        <w:rPr>
          <w:rFonts w:ascii="Arial" w:hAnsi="Arial"/>
          <w:highlight w:val="yellow"/>
        </w:rPr>
      </w:pPr>
      <w:r>
        <w:rPr>
          <w:rFonts w:ascii="Arial" w:hAnsi="Arial"/>
          <w:highlight w:val="yellow"/>
        </w:rPr>
        <w:t>Option 1: UE assumes MAC CE command is active X ms after it transmits HARQ ACK corresponding to a received PDSCH carrying the MAC CE command.</w:t>
      </w:r>
    </w:p>
    <w:p w:rsidR="008440F9" w:rsidRDefault="002D5CD3">
      <w:pPr>
        <w:pStyle w:val="ListParagraph"/>
        <w:numPr>
          <w:ilvl w:val="0"/>
          <w:numId w:val="23"/>
        </w:numPr>
        <w:ind w:firstLine="400"/>
        <w:rPr>
          <w:rFonts w:ascii="Arial" w:hAnsi="Arial"/>
          <w:highlight w:val="yellow"/>
        </w:rPr>
      </w:pPr>
      <w:r>
        <w:rPr>
          <w:rFonts w:ascii="Arial" w:hAnsi="Arial"/>
          <w:highlight w:val="yellow"/>
        </w:rPr>
        <w:t xml:space="preserve">Option 2: UE assumes MAC CE command is active Y ms after it transmits HARQ ACK corresponding to a received PDSCH carrying the MAC CE command, where Y = X +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highlight w:val="yellow"/>
        </w:rPr>
        <w:t>.</w:t>
      </w:r>
    </w:p>
    <w:p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BodyText"/>
              <w:spacing w:line="256" w:lineRule="auto"/>
              <w:rPr>
                <w:rFonts w:cs="Arial"/>
              </w:rPr>
            </w:pPr>
            <w:r>
              <w:rPr>
                <w:rFonts w:cs="Arial"/>
              </w:rPr>
              <w:t>Company</w:t>
            </w:r>
          </w:p>
        </w:tc>
        <w:tc>
          <w:tcPr>
            <w:tcW w:w="855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301" w:type="dxa"/>
          </w:tcPr>
          <w:p w:rsidR="008440F9" w:rsidRDefault="002D5CD3">
            <w:pPr>
              <w:pStyle w:val="BodyText"/>
              <w:spacing w:line="256" w:lineRule="auto"/>
              <w:rPr>
                <w:rFonts w:cs="Arial"/>
              </w:rPr>
            </w:pPr>
            <w:r>
              <w:rPr>
                <w:rFonts w:cs="Arial"/>
              </w:rPr>
              <w:t>Ericsson</w:t>
            </w:r>
          </w:p>
        </w:tc>
        <w:tc>
          <w:tcPr>
            <w:tcW w:w="8554" w:type="dxa"/>
          </w:tcPr>
          <w:p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BodyText"/>
              <w:spacing w:line="256" w:lineRule="auto"/>
              <w:rPr>
                <w:rFonts w:cs="Arial"/>
              </w:rPr>
            </w:pPr>
          </w:p>
        </w:tc>
        <w:tc>
          <w:tcPr>
            <w:tcW w:w="8554" w:type="dxa"/>
          </w:tcPr>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QC</w:t>
            </w:r>
          </w:p>
        </w:tc>
        <w:tc>
          <w:tcPr>
            <w:tcW w:w="8554" w:type="dxa"/>
          </w:tcPr>
          <w:p w:rsidR="008440F9" w:rsidRDefault="002D5CD3">
            <w:pPr>
              <w:pStyle w:val="BodyText"/>
              <w:spacing w:line="256" w:lineRule="auto"/>
              <w:rPr>
                <w:rFonts w:cs="Arial"/>
              </w:rPr>
            </w:pPr>
            <w:r>
              <w:rPr>
                <w:rFonts w:cs="Arial"/>
              </w:rPr>
              <w:t>Don’t support and believe a Koffset is needed.</w:t>
            </w:r>
          </w:p>
          <w:p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BodyText"/>
              <w:numPr>
                <w:ilvl w:val="0"/>
                <w:numId w:val="29"/>
              </w:numPr>
              <w:spacing w:line="256" w:lineRule="auto"/>
              <w:rPr>
                <w:rFonts w:cs="Arial"/>
              </w:rPr>
            </w:pPr>
            <w:r>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rsidR="008440F9" w:rsidRDefault="002D5CD3">
            <w:pPr>
              <w:pStyle w:val="BodyText"/>
              <w:numPr>
                <w:ilvl w:val="0"/>
                <w:numId w:val="29"/>
              </w:numPr>
              <w:spacing w:line="256" w:lineRule="auto"/>
              <w:rPr>
                <w:rFonts w:cs="Arial"/>
              </w:rPr>
            </w:pPr>
            <w:r>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rsidR="008440F9" w:rsidRDefault="002D5CD3">
            <w:pPr>
              <w:pStyle w:val="BodyText"/>
              <w:spacing w:line="256" w:lineRule="auto"/>
              <w:ind w:left="360"/>
              <w:rPr>
                <w:rFonts w:cs="Arial"/>
              </w:rPr>
            </w:pPr>
            <w:r>
              <w:rPr>
                <w:rFonts w:cs="Arial"/>
              </w:rPr>
              <w:t>Hence, our view is to stick with study item phase agreement with a  Koffset the same or a different value as the Koffset in Proposal 1.</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BodyText"/>
              <w:spacing w:line="256" w:lineRule="auto"/>
              <w:rPr>
                <w:rFonts w:eastAsiaTheme="minorEastAsia"/>
                <w:highlight w:val="yellow"/>
              </w:rPr>
            </w:pPr>
            <w:r>
              <w:rPr>
                <w:b/>
                <w:iCs/>
              </w:rPr>
              <w:t>MAC CE action timing</w:t>
            </w:r>
            <w:r>
              <w:rPr>
                <w:bCs/>
                <w:iCs/>
              </w:rPr>
              <w:t xml:space="preserve">: When the HARQ-ACK corresponding to a PDSCH carrying a MAC-CE command is transmitted in </w:t>
            </w:r>
            <w:r>
              <w:rPr>
                <w:bCs/>
                <w:iCs/>
                <w:highlight w:val="yellow"/>
              </w:rPr>
              <w:t>UL</w:t>
            </w:r>
            <w:r>
              <w:rPr>
                <w:bCs/>
                <w:iCs/>
              </w:rPr>
              <w:t xml:space="preserve"> slot </w:t>
            </w:r>
            <m:oMath>
              <m:r>
                <w:rPr>
                  <w:rFonts w:ascii="Cambria Math" w:hAnsi="Cambria Math"/>
                </w:rPr>
                <m:t>n</m:t>
              </m:r>
            </m:oMath>
            <w:r>
              <w:rPr>
                <w:bCs/>
                <w:iCs/>
              </w:rPr>
              <w:t>, the corresponding action and the UE assumption on the downlink configuration ind</w:t>
            </w:r>
            <w:r>
              <w:rPr>
                <w:rFonts w:eastAsiaTheme="minorEastAsia"/>
                <w:bCs/>
                <w:iCs/>
              </w:rPr>
              <w:t>icated by the MAC-CE command shall be applied starting from the first slot that is after</w:t>
            </w:r>
            <w:r>
              <w:rPr>
                <w:bCs/>
                <w:iCs/>
              </w:rPr>
              <w:t xml:space="preserve"> </w:t>
            </w:r>
            <w:r>
              <w:rPr>
                <w:bCs/>
                <w:iCs/>
                <w:highlight w:val="yellow"/>
              </w:rPr>
              <w:t>DL</w:t>
            </w:r>
            <w:r>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Pr>
                <w:rFonts w:eastAsiaTheme="minorEastAsia"/>
                <w:bCs/>
                <w:iCs/>
              </w:rPr>
              <w:t xml:space="preserve"> denotes the number of slots per subframe for subcarrier spacing configuration </w:t>
            </w:r>
            <m:oMath>
              <m:r>
                <w:rPr>
                  <w:rFonts w:ascii="Cambria Math" w:eastAsiaTheme="minorEastAsia" w:hAnsi="Cambria Math"/>
                </w:rPr>
                <m:t>μ</m:t>
              </m:r>
            </m:oMath>
            <w:r>
              <w:rPr>
                <w:rFonts w:eastAsiaTheme="minorEastAsia"/>
                <w:bCs/>
                <w:iCs/>
              </w:rPr>
              <w:t>.</w:t>
            </w:r>
          </w:p>
          <w:p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BodyText"/>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BodyText"/>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15.5pt" o:ole="">
                  <v:imagedata r:id="rId53" o:title=""/>
                </v:shape>
                <o:OLEObject Type="Embed" ProgID="Visio.Drawing.15" ShapeID="_x0000_i1025" DrawAspect="Content" ObjectID="_1659374849" r:id="rId54"/>
              </w:object>
            </w:r>
          </w:p>
          <w:p w:rsidR="008440F9" w:rsidRDefault="002D5CD3">
            <w:pPr>
              <w:pStyle w:val="ListParagraph"/>
              <w:numPr>
                <w:ilvl w:val="0"/>
                <w:numId w:val="30"/>
              </w:numPr>
              <w:spacing w:beforeLines="50" w:before="120" w:afterLines="50" w:after="120"/>
              <w:ind w:firstLine="360"/>
              <w:jc w:val="center"/>
              <w:rPr>
                <w:bCs/>
                <w:iCs/>
                <w:sz w:val="18"/>
                <w:szCs w:val="18"/>
              </w:rPr>
            </w:pPr>
            <w:r>
              <w:rPr>
                <w:bCs/>
                <w:iCs/>
                <w:sz w:val="18"/>
                <w:szCs w:val="18"/>
              </w:rPr>
              <w:t>Transmission timing for PUSCH scheduled by DCI</w:t>
            </w:r>
          </w:p>
          <w:p w:rsidR="008440F9" w:rsidRDefault="002D5CD3">
            <w:pPr>
              <w:pStyle w:val="BodyText"/>
              <w:spacing w:line="256" w:lineRule="auto"/>
              <w:jc w:val="center"/>
            </w:pPr>
            <w:r>
              <w:rPr>
                <w:rFonts w:eastAsiaTheme="minorEastAsia"/>
              </w:rPr>
              <w:object w:dxaOrig="6910" w:dyaOrig="2300">
                <v:shape id="_x0000_i1026" type="#_x0000_t75" style="width:345.75pt;height:115.5pt" o:ole="">
                  <v:imagedata r:id="rId55" o:title=""/>
                </v:shape>
                <o:OLEObject Type="Embed" ProgID="Visio.Drawing.15" ShapeID="_x0000_i1026" DrawAspect="Content" ObjectID="_1659374850" r:id="rId56"/>
              </w:object>
            </w:r>
          </w:p>
          <w:p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lastRenderedPageBreak/>
              <w:t>Intel</w:t>
            </w:r>
          </w:p>
        </w:tc>
        <w:tc>
          <w:tcPr>
            <w:tcW w:w="8554" w:type="dxa"/>
          </w:tcPr>
          <w:p w:rsidR="008440F9" w:rsidRDefault="002D5CD3">
            <w:pPr>
              <w:pStyle w:val="BodyText"/>
              <w:spacing w:line="256" w:lineRule="auto"/>
            </w:pPr>
            <w:r>
              <w:rPr>
                <w:rFonts w:eastAsiaTheme="minorEastAsia"/>
              </w:rPr>
              <w:object w:dxaOrig="8436" w:dyaOrig="3654">
                <v:shape id="_x0000_i1027" type="#_x0000_t75" style="width:421.5pt;height:183pt" o:ole="">
                  <v:imagedata r:id="rId57" o:title=""/>
                </v:shape>
                <o:OLEObject Type="Embed" ProgID="Visio.Drawing.15" ShapeID="_x0000_i1027" DrawAspect="Content" ObjectID="_1659374851" r:id="rId58"/>
              </w:object>
            </w:r>
          </w:p>
          <w:p w:rsidR="008440F9" w:rsidRDefault="008440F9">
            <w:pPr>
              <w:pStyle w:val="BodyText"/>
              <w:spacing w:line="256" w:lineRule="auto"/>
              <w:rPr>
                <w:rFonts w:cs="Arial"/>
              </w:rPr>
            </w:pPr>
          </w:p>
          <w:p w:rsidR="008440F9" w:rsidRDefault="002D5CD3">
            <w:pPr>
              <w:pStyle w:val="BodyText"/>
              <w:spacing w:line="256" w:lineRule="auto"/>
              <w:rPr>
                <w:rFonts w:cs="Arial"/>
              </w:rPr>
            </w:pPr>
            <w:r>
              <w:rPr>
                <w:rFonts w:cs="Arial"/>
              </w:rPr>
              <w:t>According to the time diagram represented above if X ms are counted from the HARQ-ACK transmission time without TA there is no misunderstanding between the UE and the gNB on the action of the MAC-CE command assuming that the applied TA is accurate. Thus, we propose to include option 1a as follows.</w:t>
            </w:r>
          </w:p>
          <w:p w:rsidR="008440F9" w:rsidRDefault="002D5CD3">
            <w:pPr>
              <w:pStyle w:val="BodyText"/>
              <w:numPr>
                <w:ilvl w:val="0"/>
                <w:numId w:val="17"/>
              </w:numPr>
              <w:spacing w:line="256" w:lineRule="auto"/>
              <w:rPr>
                <w:rFonts w:cs="Arial"/>
              </w:rPr>
            </w:pPr>
            <w:r>
              <w:rPr>
                <w:rFonts w:cs="Arial"/>
              </w:rPr>
              <w:t>Option 1a: UE assumes MAC CE command is active X ms after the end of the slot configured for HARQ ACK transmission (before TA) corresponding to a received PDSCH carrying the MAC CE command.</w:t>
            </w:r>
          </w:p>
          <w:p w:rsidR="008440F9" w:rsidRDefault="002D5CD3">
            <w:pPr>
              <w:pStyle w:val="BodyText"/>
              <w:spacing w:line="256" w:lineRule="auto"/>
              <w:rPr>
                <w:rFonts w:cs="Arial"/>
              </w:rPr>
            </w:pPr>
            <w:r>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tc>
          <w:tcPr>
            <w:tcW w:w="1301"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8554" w:type="dxa"/>
          </w:tcPr>
          <w:p w:rsidR="008440F9" w:rsidRDefault="002D5CD3">
            <w:pPr>
              <w:pStyle w:val="BodyText"/>
              <w:spacing w:line="256" w:lineRule="auto"/>
              <w:rPr>
                <w:rFonts w:eastAsia="Yu Mincho" w:cs="Arial"/>
              </w:rPr>
            </w:pPr>
            <w:r>
              <w:rPr>
                <w:rFonts w:eastAsia="Yu Mincho" w:cs="Arial"/>
              </w:rPr>
              <w:t xml:space="preserve">Support option 2. </w:t>
            </w:r>
          </w:p>
          <w:p w:rsidR="008440F9" w:rsidRDefault="002D5CD3">
            <w:pPr>
              <w:pStyle w:val="BodyText"/>
              <w:spacing w:line="256" w:lineRule="auto"/>
              <w:rPr>
                <w:rFonts w:cs="Arial"/>
              </w:rPr>
            </w:pPr>
            <w:r>
              <w:rPr>
                <w:rFonts w:eastAsia="Yu Mincho" w:cs="Arial"/>
              </w:rPr>
              <w:t xml:space="preserve">Regarding </w:t>
            </w:r>
            <w:r>
              <w:rPr>
                <w:rFonts w:eastAsia="Yu Mincho" w:cs="Arial"/>
                <w:i/>
                <w:iCs/>
              </w:rPr>
              <w:t>K</w:t>
            </w:r>
            <w:r>
              <w:rPr>
                <w:rFonts w:eastAsia="Yu Mincho" w:cs="Arial"/>
                <w:i/>
                <w:iCs/>
                <w:vertAlign w:val="subscript"/>
              </w:rPr>
              <w:t>offset</w:t>
            </w:r>
            <w:r>
              <w:rPr>
                <w:rFonts w:eastAsia="Yu Mincho" w:cs="Arial"/>
              </w:rPr>
              <w:t xml:space="preserve"> for option 2, it should be FFS whether the same </w:t>
            </w:r>
            <w:r>
              <w:rPr>
                <w:rFonts w:eastAsia="Yu Mincho" w:cs="Arial"/>
                <w:i/>
                <w:iCs/>
              </w:rPr>
              <w:t>K</w:t>
            </w:r>
            <w:r>
              <w:rPr>
                <w:rFonts w:eastAsia="Yu Mincho" w:cs="Arial"/>
                <w:i/>
                <w:iCs/>
                <w:vertAlign w:val="subscript"/>
              </w:rPr>
              <w:t>offset</w:t>
            </w:r>
            <w:r>
              <w:rPr>
                <w:rFonts w:eastAsia="Yu Mincho" w:cs="Arial"/>
              </w:rPr>
              <w:t xml:space="preserve"> as other purpose, e.g. DCI-PUSCH timing relationship, or independently configured.</w:t>
            </w:r>
          </w:p>
        </w:tc>
      </w:tr>
      <w:tr w:rsidR="008440F9">
        <w:tc>
          <w:tcPr>
            <w:tcW w:w="1301" w:type="dxa"/>
          </w:tcPr>
          <w:p w:rsidR="008440F9" w:rsidRDefault="002D5CD3">
            <w:pPr>
              <w:pStyle w:val="BodyText"/>
              <w:spacing w:line="256" w:lineRule="auto"/>
              <w:rPr>
                <w:rFonts w:cs="Arial"/>
              </w:rPr>
            </w:pPr>
            <w:r>
              <w:rPr>
                <w:rFonts w:cs="Arial" w:hint="eastAsia"/>
              </w:rPr>
              <w:t>CATT</w:t>
            </w:r>
          </w:p>
        </w:tc>
        <w:tc>
          <w:tcPr>
            <w:tcW w:w="8554" w:type="dxa"/>
          </w:tcPr>
          <w:p w:rsidR="008440F9" w:rsidRDefault="002D5CD3">
            <w:pPr>
              <w:pStyle w:val="BodyText"/>
              <w:spacing w:line="256" w:lineRule="auto"/>
              <w:rPr>
                <w:rFonts w:cs="Arial"/>
              </w:rPr>
            </w:pPr>
            <w:r>
              <w:rPr>
                <w:rFonts w:cs="Arial"/>
              </w:rPr>
              <w:t>S</w:t>
            </w:r>
            <w:r>
              <w:rPr>
                <w:rFonts w:cs="Arial" w:hint="eastAsia"/>
              </w:rPr>
              <w:t xml:space="preserve">upport option 2, but this </w:t>
            </w:r>
            <w:r>
              <w:rPr>
                <w:rFonts w:eastAsia="Yu Mincho" w:cs="Arial"/>
                <w:i/>
                <w:iCs/>
              </w:rPr>
              <w:t>K</w:t>
            </w:r>
            <w:r>
              <w:rPr>
                <w:rFonts w:eastAsia="Yu Mincho" w:cs="Arial"/>
                <w:i/>
                <w:iCs/>
                <w:vertAlign w:val="subscript"/>
              </w:rPr>
              <w:t>offset</w:t>
            </w:r>
            <w:r>
              <w:rPr>
                <w:rFonts w:eastAsia="Yu Mincho" w:cs="Arial" w:hint="eastAsia"/>
                <w:i/>
                <w:iCs/>
                <w:vertAlign w:val="subscript"/>
              </w:rPr>
              <w:t xml:space="preserve">  </w:t>
            </w:r>
            <w:r>
              <w:rPr>
                <w:rFonts w:cs="Arial" w:hint="eastAsia"/>
              </w:rPr>
              <w:t xml:space="preserve">should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BodyText"/>
              <w:spacing w:line="256" w:lineRule="auto"/>
              <w:rPr>
                <w:rFonts w:cs="Arial"/>
              </w:rPr>
            </w:pPr>
            <w:r>
              <w:rPr>
                <w:rFonts w:eastAsiaTheme="minorEastAsia" w:cs="Arial"/>
              </w:rPr>
              <w:t>Huawei</w:t>
            </w:r>
          </w:p>
        </w:tc>
        <w:tc>
          <w:tcPr>
            <w:tcW w:w="8554" w:type="dxa"/>
          </w:tcPr>
          <w:p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tc>
          <w:tcPr>
            <w:tcW w:w="1301"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tc>
          <w:tcPr>
            <w:tcW w:w="1301" w:type="dxa"/>
          </w:tcPr>
          <w:p w:rsidR="007D17A5" w:rsidRPr="00673504" w:rsidRDefault="007D17A5" w:rsidP="007D17A5">
            <w:pPr>
              <w:pStyle w:val="BodyText"/>
              <w:spacing w:line="256" w:lineRule="auto"/>
              <w:rPr>
                <w:rFonts w:cs="Arial"/>
              </w:rPr>
            </w:pPr>
            <w:r>
              <w:rPr>
                <w:rFonts w:cs="Arial" w:hint="eastAsia"/>
              </w:rPr>
              <w:t>OPPO</w:t>
            </w:r>
          </w:p>
        </w:tc>
        <w:tc>
          <w:tcPr>
            <w:tcW w:w="8554" w:type="dxa"/>
          </w:tcPr>
          <w:p w:rsidR="007D17A5" w:rsidRDefault="007D17A5" w:rsidP="007D17A5">
            <w:pPr>
              <w:pStyle w:val="BodyText"/>
              <w:spacing w:line="256" w:lineRule="auto"/>
              <w:rPr>
                <w:rFonts w:cs="Arial"/>
              </w:rPr>
            </w:pPr>
            <w:r>
              <w:rPr>
                <w:rFonts w:cs="Arial" w:hint="eastAsia"/>
              </w:rPr>
              <w:t>I</w:t>
            </w:r>
            <w:r>
              <w:rPr>
                <w:rFonts w:cs="Arial"/>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rsidR="007D17A5" w:rsidRPr="00673504" w:rsidRDefault="007D17A5" w:rsidP="007D17A5">
            <w:pPr>
              <w:pStyle w:val="BodyText"/>
              <w:spacing w:line="256" w:lineRule="auto"/>
              <w:rPr>
                <w:rFonts w:cs="Arial"/>
              </w:rPr>
            </w:pPr>
            <w:r>
              <w:rPr>
                <w:rFonts w:cs="Arial"/>
              </w:rPr>
              <w:t>X = max(3,K_offset) [ms]</w:t>
            </w:r>
          </w:p>
        </w:tc>
      </w:tr>
      <w:tr w:rsidR="00AD4549">
        <w:tc>
          <w:tcPr>
            <w:tcW w:w="1301" w:type="dxa"/>
          </w:tcPr>
          <w:p w:rsidR="00AD4549" w:rsidRPr="00673504" w:rsidRDefault="00AD4549" w:rsidP="00AD4549">
            <w:pPr>
              <w:pStyle w:val="BodyText"/>
              <w:spacing w:line="256" w:lineRule="auto"/>
              <w:rPr>
                <w:rFonts w:cs="Arial"/>
              </w:rPr>
            </w:pPr>
            <w:r>
              <w:rPr>
                <w:rFonts w:cs="Arial"/>
              </w:rPr>
              <w:lastRenderedPageBreak/>
              <w:t>Nokia</w:t>
            </w:r>
          </w:p>
        </w:tc>
        <w:tc>
          <w:tcPr>
            <w:tcW w:w="8554" w:type="dxa"/>
          </w:tcPr>
          <w:p w:rsidR="00AD4549" w:rsidRPr="00C23CF7" w:rsidRDefault="00AD4549" w:rsidP="00AD4549">
            <w:pPr>
              <w:pStyle w:val="BodyText"/>
              <w:spacing w:line="256" w:lineRule="auto"/>
              <w:rPr>
                <w:rFonts w:cs="Arial"/>
              </w:rPr>
            </w:pPr>
            <w:r w:rsidRPr="00C23CF7">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tc>
          <w:tcPr>
            <w:tcW w:w="1301" w:type="dxa"/>
          </w:tcPr>
          <w:p w:rsidR="00AD4549" w:rsidRDefault="0080039D" w:rsidP="007D17A5">
            <w:pPr>
              <w:pStyle w:val="BodyText"/>
              <w:spacing w:line="256" w:lineRule="auto"/>
              <w:rPr>
                <w:rFonts w:cs="Arial"/>
              </w:rPr>
            </w:pPr>
            <w:r>
              <w:rPr>
                <w:rFonts w:cs="Arial"/>
              </w:rPr>
              <w:t>Sony</w:t>
            </w:r>
          </w:p>
        </w:tc>
        <w:tc>
          <w:tcPr>
            <w:tcW w:w="8554" w:type="dxa"/>
          </w:tcPr>
          <w:p w:rsidR="00AD4549" w:rsidRDefault="0080039D" w:rsidP="007D17A5">
            <w:pPr>
              <w:pStyle w:val="BodyText"/>
              <w:spacing w:line="256" w:lineRule="auto"/>
              <w:rPr>
                <w:rFonts w:cs="Arial"/>
              </w:rPr>
            </w:pPr>
            <w:r>
              <w:rPr>
                <w:rFonts w:cs="Arial"/>
              </w:rPr>
              <w:t>Support Option 2</w:t>
            </w:r>
          </w:p>
        </w:tc>
      </w:tr>
      <w:tr w:rsidR="00E86B78">
        <w:tc>
          <w:tcPr>
            <w:tcW w:w="1301" w:type="dxa"/>
          </w:tcPr>
          <w:p w:rsidR="00E86B78" w:rsidRPr="00B7564E" w:rsidRDefault="00E86B78" w:rsidP="00B458A9">
            <w:pPr>
              <w:pStyle w:val="BodyText"/>
              <w:spacing w:line="256" w:lineRule="auto"/>
              <w:rPr>
                <w:rFonts w:cs="Arial"/>
              </w:rPr>
            </w:pPr>
            <w:r>
              <w:rPr>
                <w:rFonts w:cs="Arial"/>
              </w:rPr>
              <w:t>Thales</w:t>
            </w:r>
          </w:p>
        </w:tc>
        <w:tc>
          <w:tcPr>
            <w:tcW w:w="8554" w:type="dxa"/>
          </w:tcPr>
          <w:p w:rsidR="00E86B78" w:rsidRPr="00B7564E" w:rsidRDefault="00E86B78" w:rsidP="00B458A9">
            <w:pPr>
              <w:pStyle w:val="BodyText"/>
              <w:spacing w:line="256" w:lineRule="auto"/>
              <w:rPr>
                <w:rFonts w:cs="Arial"/>
              </w:rPr>
            </w:pPr>
            <w:r>
              <w:rPr>
                <w:rFonts w:cs="Arial"/>
              </w:rPr>
              <w:t>Support option 2</w:t>
            </w:r>
          </w:p>
        </w:tc>
      </w:tr>
      <w:tr w:rsidR="00E86B78">
        <w:tc>
          <w:tcPr>
            <w:tcW w:w="1301" w:type="dxa"/>
          </w:tcPr>
          <w:p w:rsidR="00E86B78" w:rsidRDefault="00E86B78" w:rsidP="007D17A5">
            <w:pPr>
              <w:pStyle w:val="BodyText"/>
              <w:spacing w:line="256" w:lineRule="auto"/>
              <w:rPr>
                <w:rFonts w:cs="Arial"/>
              </w:rPr>
            </w:pPr>
          </w:p>
        </w:tc>
        <w:tc>
          <w:tcPr>
            <w:tcW w:w="8554" w:type="dxa"/>
          </w:tcPr>
          <w:p w:rsidR="00E86B78" w:rsidRDefault="00E86B78" w:rsidP="007D17A5">
            <w:pPr>
              <w:pStyle w:val="BodyText"/>
              <w:spacing w:line="256" w:lineRule="auto"/>
              <w:rPr>
                <w:rFonts w:cs="Arial"/>
              </w:rPr>
            </w:pPr>
          </w:p>
        </w:tc>
      </w:tr>
    </w:tbl>
    <w:p w:rsidR="008440F9" w:rsidRDefault="008440F9">
      <w:pPr>
        <w:rPr>
          <w:rFonts w:ascii="Arial" w:hAnsi="Arial" w:cs="Arial"/>
        </w:rPr>
      </w:pPr>
    </w:p>
    <w:p w:rsidR="008440F9" w:rsidRDefault="002D5CD3">
      <w:pPr>
        <w:pStyle w:val="Heading2"/>
      </w:pPr>
      <w:r>
        <w:t>3.3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rPr>
      </w:pPr>
    </w:p>
    <w:p w:rsidR="008440F9" w:rsidRDefault="002D5CD3">
      <w:pPr>
        <w:pStyle w:val="Heading1"/>
      </w:pPr>
      <w:r>
        <w:t>4</w:t>
      </w:r>
      <w:r>
        <w:tab/>
        <w:t>Issue #4: Additional timing relationships that may or may not need Koffset</w:t>
      </w:r>
    </w:p>
    <w:p w:rsidR="008440F9" w:rsidRDefault="002D5CD3">
      <w:pPr>
        <w:pStyle w:val="Heading2"/>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5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ListParagraph"/>
              <w:numPr>
                <w:ilvl w:val="0"/>
                <w:numId w:val="18"/>
              </w:numPr>
              <w:spacing w:before="240"/>
              <w:ind w:firstLine="400"/>
              <w:rPr>
                <w:rFonts w:ascii="Arial" w:hAnsi="Arial" w:cs="Arial"/>
              </w:rPr>
            </w:pPr>
            <w:r>
              <w:rPr>
                <w:rFonts w:ascii="Arial" w:hAnsi="Arial" w:cs="Arial"/>
              </w:rPr>
              <w:t>Support 2-step RACH procedure for NTN</w:t>
            </w:r>
          </w:p>
          <w:p w:rsidR="008440F9" w:rsidRDefault="002D5CD3">
            <w:pPr>
              <w:pStyle w:val="ListParagraph"/>
              <w:numPr>
                <w:ilvl w:val="1"/>
                <w:numId w:val="18"/>
              </w:numPr>
              <w:spacing w:before="240"/>
              <w:ind w:firstLine="400"/>
              <w:rPr>
                <w:rFonts w:ascii="Arial" w:hAnsi="Arial" w:cs="Arial"/>
              </w:rPr>
            </w:pPr>
            <w:r>
              <w:rPr>
                <w:rFonts w:ascii="Arial" w:hAnsi="Arial" w:cs="Arial"/>
              </w:rPr>
              <w:t>Consider enhancements for 2-step RACH timing relationships in NTN including timing of PUSCH scheduled by fallback random-access response (RAR) and timing of HARQ-ACK feedback for MsgB</w:t>
            </w:r>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0"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rPr>
      </w:pPr>
    </w:p>
    <w:p w:rsidR="008440F9" w:rsidRDefault="002D5CD3">
      <w:pPr>
        <w:pStyle w:val="Heading2"/>
      </w:pPr>
      <w:r>
        <w:t>4.2</w:t>
      </w:r>
      <w:r>
        <w:tab/>
        <w:t>Company views</w:t>
      </w:r>
    </w:p>
    <w:p w:rsidR="008440F9" w:rsidRDefault="002D5CD3">
      <w:pPr>
        <w:rPr>
          <w:rFonts w:ascii="Arial" w:hAnsi="Arial" w:cs="Arial"/>
        </w:rPr>
      </w:pPr>
      <w:r>
        <w:rPr>
          <w:rFonts w:ascii="Arial" w:hAnsi="Arial" w:cs="Arial"/>
        </w:rPr>
        <w:t>The additional timing relationships from the proposals in the previous section include</w:t>
      </w:r>
    </w:p>
    <w:p w:rsidR="008440F9" w:rsidRDefault="002D5CD3">
      <w:pPr>
        <w:pStyle w:val="ListParagraph"/>
        <w:numPr>
          <w:ilvl w:val="0"/>
          <w:numId w:val="31"/>
        </w:numPr>
        <w:ind w:firstLine="400"/>
        <w:rPr>
          <w:rFonts w:ascii="Arial" w:hAnsi="Arial"/>
        </w:rPr>
      </w:pPr>
      <w:r>
        <w:rPr>
          <w:rFonts w:ascii="Arial" w:hAnsi="Arial"/>
        </w:rPr>
        <w:t xml:space="preserve">2-step RACH timing relationships </w:t>
      </w:r>
      <w:r>
        <w:rPr>
          <w:rFonts w:ascii="Arial" w:hAnsi="Arial" w:cs="Arial"/>
        </w:rPr>
        <w:t>including timing of PUSCH scheduled by fallback random-access response (RAR) and timing of HARQ-ACK feedback for MsgB.</w:t>
      </w:r>
    </w:p>
    <w:p w:rsidR="008440F9" w:rsidRDefault="002D5CD3">
      <w:pPr>
        <w:pStyle w:val="ListParagraph"/>
        <w:numPr>
          <w:ilvl w:val="0"/>
          <w:numId w:val="31"/>
        </w:numPr>
        <w:ind w:firstLine="400"/>
        <w:rPr>
          <w:rFonts w:ascii="Arial" w:hAnsi="Arial"/>
        </w:rPr>
      </w:pPr>
      <w:r>
        <w:rPr>
          <w:rFonts w:ascii="Arial" w:hAnsi="Arial"/>
        </w:rPr>
        <w:t>Time interval of RACH occasions</w:t>
      </w:r>
    </w:p>
    <w:p w:rsidR="008440F9" w:rsidRDefault="002D5CD3">
      <w:pPr>
        <w:pStyle w:val="ListParagraph"/>
        <w:numPr>
          <w:ilvl w:val="0"/>
          <w:numId w:val="31"/>
        </w:numPr>
        <w:ind w:firstLine="400"/>
        <w:rPr>
          <w:rFonts w:ascii="Arial" w:hAnsi="Arial"/>
        </w:rPr>
      </w:pPr>
      <w:r>
        <w:rPr>
          <w:rFonts w:ascii="Arial" w:hAnsi="Arial"/>
        </w:rPr>
        <w:t>Configured grant PUSCH timing relationship</w:t>
      </w:r>
    </w:p>
    <w:p w:rsidR="008440F9" w:rsidRDefault="002D5CD3">
      <w:pPr>
        <w:pStyle w:val="ListParagraph"/>
        <w:numPr>
          <w:ilvl w:val="0"/>
          <w:numId w:val="31"/>
        </w:numPr>
        <w:ind w:firstLine="400"/>
        <w:rPr>
          <w:rFonts w:ascii="Arial" w:hAnsi="Arial"/>
        </w:rPr>
      </w:pPr>
      <w:r>
        <w:rPr>
          <w:rFonts w:ascii="Arial" w:hAnsi="Arial"/>
        </w:rPr>
        <w:t>DCI 2_0 scheduled SFI timing relationship</w:t>
      </w:r>
    </w:p>
    <w:p w:rsidR="008440F9" w:rsidRDefault="002D5CD3">
      <w:pPr>
        <w:pStyle w:val="ListParagraph"/>
        <w:numPr>
          <w:ilvl w:val="0"/>
          <w:numId w:val="31"/>
        </w:numPr>
        <w:ind w:firstLine="400"/>
        <w:rPr>
          <w:rFonts w:ascii="Arial" w:hAnsi="Arial"/>
        </w:rPr>
      </w:pPr>
      <w:r>
        <w:rPr>
          <w:rFonts w:ascii="Arial" w:hAnsi="Arial" w:cs="Arial"/>
        </w:rPr>
        <w:t>Start of sr-ProhibitTimer</w:t>
      </w:r>
    </w:p>
    <w:p w:rsidR="008440F9" w:rsidRDefault="002D5CD3">
      <w:pPr>
        <w:rPr>
          <w:rFonts w:ascii="Arial" w:hAnsi="Arial" w:cs="Arial"/>
        </w:rPr>
      </w:pPr>
      <w:r>
        <w:rPr>
          <w:rFonts w:ascii="Arial" w:hAnsi="Arial"/>
        </w:rPr>
        <w:lastRenderedPageBreak/>
        <w:t xml:space="preserve">Regarding the start of </w:t>
      </w:r>
      <w:r>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4-1 (Moderator):</w:t>
      </w:r>
    </w:p>
    <w:p w:rsidR="008440F9" w:rsidRDefault="002D5CD3">
      <w:pPr>
        <w:rPr>
          <w:rFonts w:ascii="Arial" w:hAnsi="Arial" w:cs="Arial"/>
          <w:highlight w:val="yellow"/>
        </w:rPr>
      </w:pPr>
      <w:r>
        <w:rPr>
          <w:rFonts w:ascii="Arial" w:hAnsi="Arial" w:cs="Arial"/>
          <w:highlight w:val="yellow"/>
        </w:rPr>
        <w:t>FFS additional timing relationships including</w:t>
      </w:r>
    </w:p>
    <w:p w:rsidR="008440F9" w:rsidRDefault="002D5CD3">
      <w:pPr>
        <w:pStyle w:val="ListParagraph"/>
        <w:numPr>
          <w:ilvl w:val="0"/>
          <w:numId w:val="32"/>
        </w:numPr>
        <w:ind w:firstLine="400"/>
        <w:rPr>
          <w:rFonts w:ascii="Arial" w:hAnsi="Arial"/>
          <w:highlight w:val="yellow"/>
        </w:rPr>
      </w:pPr>
      <w:r>
        <w:rPr>
          <w:rFonts w:ascii="Arial" w:hAnsi="Arial"/>
          <w:highlight w:val="yellow"/>
        </w:rPr>
        <w:t xml:space="preserve">2-step RACH timing relationship </w:t>
      </w:r>
      <w:r>
        <w:rPr>
          <w:rFonts w:ascii="Arial" w:hAnsi="Arial" w:cs="Arial"/>
          <w:highlight w:val="yellow"/>
        </w:rPr>
        <w:t>including timing of PUSCH scheduled by fallback random-access response (RAR) and timing of HARQ-ACK feedback for MsgB.</w:t>
      </w:r>
    </w:p>
    <w:p w:rsidR="008440F9" w:rsidRDefault="002D5CD3">
      <w:pPr>
        <w:pStyle w:val="ListParagraph"/>
        <w:numPr>
          <w:ilvl w:val="0"/>
          <w:numId w:val="32"/>
        </w:numPr>
        <w:ind w:firstLine="400"/>
        <w:rPr>
          <w:rFonts w:ascii="Arial" w:hAnsi="Arial"/>
          <w:highlight w:val="yellow"/>
        </w:rPr>
      </w:pPr>
      <w:r>
        <w:rPr>
          <w:rFonts w:ascii="Arial" w:hAnsi="Arial"/>
          <w:highlight w:val="yellow"/>
        </w:rPr>
        <w:t>Time interval of RACH occasions</w:t>
      </w:r>
    </w:p>
    <w:p w:rsidR="008440F9" w:rsidRDefault="002D5CD3">
      <w:pPr>
        <w:pStyle w:val="ListParagraph"/>
        <w:numPr>
          <w:ilvl w:val="0"/>
          <w:numId w:val="32"/>
        </w:numPr>
        <w:ind w:firstLine="400"/>
        <w:rPr>
          <w:rFonts w:ascii="Arial" w:hAnsi="Arial"/>
          <w:highlight w:val="yellow"/>
        </w:rPr>
      </w:pPr>
      <w:r>
        <w:rPr>
          <w:rFonts w:ascii="Arial" w:hAnsi="Arial"/>
          <w:highlight w:val="yellow"/>
        </w:rPr>
        <w:t>Configured grant PUSCH timing relationship</w:t>
      </w:r>
    </w:p>
    <w:p w:rsidR="008440F9" w:rsidRDefault="002D5CD3">
      <w:pPr>
        <w:pStyle w:val="ListParagraph"/>
        <w:numPr>
          <w:ilvl w:val="0"/>
          <w:numId w:val="32"/>
        </w:numPr>
        <w:ind w:firstLine="400"/>
        <w:rPr>
          <w:rFonts w:ascii="Arial" w:hAnsi="Arial"/>
          <w:highlight w:val="yellow"/>
        </w:rPr>
      </w:pPr>
      <w:r>
        <w:rPr>
          <w:rFonts w:ascii="Arial" w:hAnsi="Arial"/>
          <w:highlight w:val="yellow"/>
        </w:rPr>
        <w:t>DCI 2_0 scheduled SFI timing relationship</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ListParagraph"/>
              <w:numPr>
                <w:ilvl w:val="0"/>
                <w:numId w:val="32"/>
              </w:numPr>
              <w:ind w:firstLine="400"/>
              <w:rPr>
                <w:rFonts w:ascii="Arial" w:hAnsi="Arial"/>
              </w:rPr>
            </w:pPr>
            <w:r>
              <w:rPr>
                <w:rFonts w:ascii="Arial" w:hAnsi="Arial"/>
              </w:rPr>
              <w:t>2-step RACH timing relationship</w:t>
            </w:r>
          </w:p>
          <w:p w:rsidR="008440F9" w:rsidRDefault="002D5CD3">
            <w:pPr>
              <w:pStyle w:val="ListParagraph"/>
              <w:numPr>
                <w:ilvl w:val="1"/>
                <w:numId w:val="32"/>
              </w:numPr>
              <w:ind w:firstLine="40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pPr>
              <w:pStyle w:val="ListParagraph"/>
              <w:numPr>
                <w:ilvl w:val="1"/>
                <w:numId w:val="32"/>
              </w:numPr>
              <w:ind w:firstLine="400"/>
              <w:rPr>
                <w:rFonts w:ascii="Arial" w:hAnsi="Arial"/>
              </w:rPr>
            </w:pPr>
            <w:r>
              <w:rPr>
                <w:rFonts w:ascii="Arial" w:hAnsi="Arial"/>
              </w:rPr>
              <w:t>HARQ-ACK feedback for MsgB: It appears reasonable to discuss this.</w:t>
            </w:r>
          </w:p>
          <w:p w:rsidR="008440F9" w:rsidRDefault="002D5CD3">
            <w:pPr>
              <w:pStyle w:val="ListParagraph"/>
              <w:numPr>
                <w:ilvl w:val="0"/>
                <w:numId w:val="32"/>
              </w:numPr>
              <w:ind w:firstLine="400"/>
              <w:rPr>
                <w:rFonts w:ascii="Arial" w:hAnsi="Arial"/>
              </w:rPr>
            </w:pPr>
            <w:r>
              <w:rPr>
                <w:rFonts w:ascii="Arial" w:hAnsi="Arial"/>
              </w:rPr>
              <w:t>Time interval of RACH occasions: It is not clear what the proponent is proposing here.</w:t>
            </w:r>
          </w:p>
          <w:p w:rsidR="008440F9" w:rsidRDefault="002D5CD3">
            <w:pPr>
              <w:pStyle w:val="ListParagraph"/>
              <w:numPr>
                <w:ilvl w:val="0"/>
                <w:numId w:val="32"/>
              </w:numPr>
              <w:ind w:firstLine="40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pPr>
              <w:pStyle w:val="ListParagraph"/>
              <w:numPr>
                <w:ilvl w:val="0"/>
                <w:numId w:val="32"/>
              </w:numPr>
              <w:ind w:firstLine="40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p w:rsidR="008440F9" w:rsidRDefault="008440F9">
            <w:pPr>
              <w:rPr>
                <w:rFonts w:eastAsiaTheme="minorEastAsia" w:cs="Arial"/>
              </w:rPr>
            </w:pP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BodyText"/>
              <w:spacing w:line="256" w:lineRule="auto"/>
              <w:rPr>
                <w:rFonts w:cs="Arial"/>
              </w:rPr>
            </w:pPr>
            <w:r>
              <w:rPr>
                <w:rFonts w:eastAsiaTheme="minorEastAsia" w:cs="Arial"/>
              </w:rPr>
              <w:t>W.r.t. the 2-step RACH, clear benefits on the latency reduction can be observed in NTN case.</w:t>
            </w:r>
          </w:p>
        </w:tc>
      </w:tr>
      <w:tr w:rsidR="00E72C9A">
        <w:tc>
          <w:tcPr>
            <w:tcW w:w="1795"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7D6A27" w:rsidRDefault="00E72C9A" w:rsidP="00E72C9A">
            <w:pPr>
              <w:pStyle w:val="BodyText"/>
              <w:numPr>
                <w:ilvl w:val="0"/>
                <w:numId w:val="33"/>
              </w:numPr>
              <w:spacing w:line="256" w:lineRule="auto"/>
              <w:rPr>
                <w:rFonts w:eastAsia="Malgun Gothic" w:cs="Arial"/>
              </w:rPr>
            </w:pPr>
            <w:r>
              <w:rPr>
                <w:rFonts w:eastAsia="Malgun Gothic" w:cs="Arial"/>
              </w:rPr>
              <w:t xml:space="preserve">2-step RACH timing relationship and SFI related timing could be discussed as a </w:t>
            </w:r>
            <w:r>
              <w:rPr>
                <w:rFonts w:eastAsia="Malgun Gothic" w:cs="Arial"/>
              </w:rPr>
              <w:lastRenderedPageBreak/>
              <w:t>first priority.</w:t>
            </w:r>
          </w:p>
        </w:tc>
      </w:tr>
      <w:tr w:rsidR="007D17A5">
        <w:tc>
          <w:tcPr>
            <w:tcW w:w="1795" w:type="dxa"/>
          </w:tcPr>
          <w:p w:rsidR="007D17A5" w:rsidRPr="00673504" w:rsidRDefault="007D17A5" w:rsidP="007D17A5">
            <w:pPr>
              <w:pStyle w:val="BodyText"/>
              <w:spacing w:line="256" w:lineRule="auto"/>
              <w:rPr>
                <w:rFonts w:cs="Arial"/>
              </w:rPr>
            </w:pPr>
            <w:r>
              <w:rPr>
                <w:rFonts w:cs="Arial"/>
              </w:rPr>
              <w:lastRenderedPageBreak/>
              <w:t>OPPO</w:t>
            </w:r>
          </w:p>
        </w:tc>
        <w:tc>
          <w:tcPr>
            <w:tcW w:w="7834" w:type="dxa"/>
          </w:tcPr>
          <w:p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C23CF7">
              <w:rPr>
                <w:rFonts w:cs="Arial"/>
                <w:vertAlign w:val="subscript"/>
              </w:rPr>
              <w:t>offset</w:t>
            </w:r>
            <w:r w:rsidRPr="00C23CF7">
              <w:rPr>
                <w:rFonts w:cs="Arial"/>
              </w:rPr>
              <w:t xml:space="preserve"> to handle the timing offset, Two-step RACH would not be feasible for NTN operation, since the MsgA PUSCH reception would not be time aligned from different UE.</w:t>
            </w:r>
          </w:p>
        </w:tc>
      </w:tr>
      <w:tr w:rsidR="00FA1BD5">
        <w:tc>
          <w:tcPr>
            <w:tcW w:w="1795" w:type="dxa"/>
          </w:tcPr>
          <w:p w:rsidR="00FA1BD5" w:rsidRDefault="00FA1BD5" w:rsidP="00FA1BD5">
            <w:pPr>
              <w:pStyle w:val="BodyText"/>
              <w:spacing w:line="256" w:lineRule="auto"/>
              <w:rPr>
                <w:rFonts w:cs="Arial"/>
              </w:rPr>
            </w:pPr>
            <w:r>
              <w:rPr>
                <w:rFonts w:cs="Arial"/>
              </w:rPr>
              <w:t xml:space="preserve">Sony </w:t>
            </w:r>
          </w:p>
        </w:tc>
        <w:tc>
          <w:tcPr>
            <w:tcW w:w="7834" w:type="dxa"/>
          </w:tcPr>
          <w:p w:rsidR="00FA1BD5" w:rsidRPr="00F25BDA" w:rsidRDefault="00FA1BD5" w:rsidP="00FA1BD5">
            <w:pPr>
              <w:pStyle w:val="BodyText"/>
              <w:spacing w:line="256" w:lineRule="auto"/>
              <w:rPr>
                <w:rFonts w:cs="Arial"/>
              </w:rPr>
            </w:pPr>
            <w:r w:rsidRPr="00F25BDA">
              <w:rPr>
                <w:rFonts w:eastAsiaTheme="minorEastAsia" w:cs="Arial" w:hint="eastAsia"/>
              </w:rPr>
              <w:t>S</w:t>
            </w:r>
            <w:r w:rsidRPr="00F25BDA">
              <w:rPr>
                <w:rFonts w:eastAsiaTheme="minorEastAsia" w:cs="Arial"/>
              </w:rPr>
              <w:t>upport to further discuss</w:t>
            </w:r>
            <w:r>
              <w:rPr>
                <w:rFonts w:eastAsiaTheme="minorEastAsia" w:cs="Arial"/>
              </w:rPr>
              <w:t>ion on any other</w:t>
            </w:r>
            <w:r w:rsidRPr="00F25BDA">
              <w:rPr>
                <w:rFonts w:eastAsiaTheme="minorEastAsia" w:cs="Arial"/>
              </w:rPr>
              <w:t xml:space="preserve"> timing relationships.</w:t>
            </w:r>
          </w:p>
        </w:tc>
      </w:tr>
      <w:tr w:rsidR="001C3E40">
        <w:tc>
          <w:tcPr>
            <w:tcW w:w="1795" w:type="dxa"/>
          </w:tcPr>
          <w:p w:rsidR="001C3E40" w:rsidRPr="00F25BDA" w:rsidRDefault="001C3E40" w:rsidP="00B458A9">
            <w:pPr>
              <w:pStyle w:val="BodyText"/>
              <w:spacing w:line="256" w:lineRule="auto"/>
              <w:rPr>
                <w:rFonts w:cs="Arial"/>
              </w:rPr>
            </w:pPr>
            <w:r>
              <w:rPr>
                <w:rFonts w:cs="Arial"/>
              </w:rPr>
              <w:t>Thales</w:t>
            </w:r>
          </w:p>
        </w:tc>
        <w:tc>
          <w:tcPr>
            <w:tcW w:w="7834" w:type="dxa"/>
          </w:tcPr>
          <w:p w:rsidR="001C3E40" w:rsidRPr="00F25BDA" w:rsidRDefault="001C3E40" w:rsidP="00B458A9">
            <w:pPr>
              <w:pStyle w:val="BodyText"/>
              <w:spacing w:line="256" w:lineRule="auto"/>
              <w:rPr>
                <w:rFonts w:cs="Arial"/>
              </w:rPr>
            </w:pPr>
            <w:r>
              <w:rPr>
                <w:rFonts w:cs="Arial"/>
              </w:rPr>
              <w:t xml:space="preserve">Other </w:t>
            </w:r>
            <w:r w:rsidRPr="00F96E9B">
              <w:rPr>
                <w:rFonts w:cs="Arial"/>
              </w:rPr>
              <w:t xml:space="preserve">timing relationships that require </w:t>
            </w:r>
            <w:r>
              <w:rPr>
                <w:rFonts w:cs="Arial"/>
              </w:rPr>
              <w:t>t</w:t>
            </w:r>
            <w:r w:rsidRPr="00F96E9B">
              <w:rPr>
                <w:rFonts w:cs="Arial"/>
              </w:rPr>
              <w:t xml:space="preserve">iming offset </w:t>
            </w:r>
            <w:r>
              <w:rPr>
                <w:rFonts w:cs="Arial"/>
              </w:rPr>
              <w:t xml:space="preserve">(e.g. </w:t>
            </w:r>
            <w:r w:rsidRPr="00F96E9B">
              <w:rPr>
                <w:rFonts w:cs="Arial"/>
              </w:rPr>
              <w:t>K_offset</w:t>
            </w:r>
            <w:r>
              <w:rPr>
                <w:rFonts w:cs="Arial"/>
              </w:rPr>
              <w:t>) shall</w:t>
            </w:r>
            <w:r w:rsidRPr="00F96E9B">
              <w:rPr>
                <w:rFonts w:cs="Arial"/>
              </w:rPr>
              <w:t xml:space="preserve"> be further identified</w:t>
            </w:r>
          </w:p>
        </w:tc>
      </w:tr>
      <w:tr w:rsidR="001C3E40">
        <w:tc>
          <w:tcPr>
            <w:tcW w:w="1795" w:type="dxa"/>
          </w:tcPr>
          <w:p w:rsidR="001C3E40" w:rsidRDefault="005F201E" w:rsidP="00FA1BD5">
            <w:pPr>
              <w:pStyle w:val="BodyText"/>
              <w:spacing w:line="256" w:lineRule="auto"/>
              <w:rPr>
                <w:rFonts w:cs="Arial"/>
              </w:rPr>
            </w:pPr>
            <w:r>
              <w:rPr>
                <w:rFonts w:cs="Arial"/>
              </w:rPr>
              <w:t>Fraunhofer IIS, Fraunhofer HHI</w:t>
            </w:r>
          </w:p>
        </w:tc>
        <w:tc>
          <w:tcPr>
            <w:tcW w:w="7834" w:type="dxa"/>
          </w:tcPr>
          <w:p w:rsidR="005F201E" w:rsidRPr="003C694C" w:rsidRDefault="005F201E" w:rsidP="005F201E">
            <w:pPr>
              <w:pStyle w:val="BodyText"/>
              <w:numPr>
                <w:ilvl w:val="0"/>
                <w:numId w:val="42"/>
              </w:numPr>
              <w:spacing w:line="256" w:lineRule="auto"/>
              <w:rPr>
                <w:rFonts w:cs="Arial"/>
                <w:lang w:val="en-US"/>
              </w:rPr>
            </w:pPr>
            <w:r>
              <w:rPr>
                <w:rFonts w:cs="Arial"/>
                <w:lang w:val="en-US"/>
              </w:rPr>
              <w:t xml:space="preserve">We support the discussion regarding </w:t>
            </w:r>
            <w:r w:rsidRPr="00375216">
              <w:rPr>
                <w:rFonts w:cs="Arial"/>
                <w:lang w:val="en-US"/>
              </w:rPr>
              <w:t>2</w:t>
            </w:r>
            <w:r w:rsidRPr="00375216">
              <w:rPr>
                <w:lang w:val="en-US" w:eastAsia="ja-JP"/>
              </w:rPr>
              <w:t xml:space="preserve">-step RACH procedure </w:t>
            </w:r>
            <w:r>
              <w:rPr>
                <w:lang w:val="en-US" w:eastAsia="ja-JP"/>
              </w:rPr>
              <w:t>when it is identified by</w:t>
            </w:r>
            <w:r w:rsidRPr="00375216">
              <w:rPr>
                <w:lang w:val="en-US" w:eastAsia="ja-JP"/>
              </w:rPr>
              <w:t xml:space="preserve"> RAN2 </w:t>
            </w:r>
            <w:r>
              <w:rPr>
                <w:lang w:val="en-US" w:eastAsia="ja-JP"/>
              </w:rPr>
              <w:t>that an</w:t>
            </w:r>
            <w:r w:rsidRPr="00375216">
              <w:rPr>
                <w:lang w:val="en-US" w:eastAsia="ja-JP"/>
              </w:rPr>
              <w:t xml:space="preserve"> enhancements</w:t>
            </w:r>
            <w:r>
              <w:rPr>
                <w:lang w:val="en-US" w:eastAsia="ja-JP"/>
              </w:rPr>
              <w:t xml:space="preserve"> is required</w:t>
            </w:r>
            <w:r w:rsidRPr="00375216">
              <w:rPr>
                <w:lang w:val="en-US" w:eastAsia="ja-JP"/>
              </w:rPr>
              <w:t xml:space="preserve"> on RAN1.</w:t>
            </w:r>
            <w:r>
              <w:rPr>
                <w:lang w:val="en-US" w:eastAsia="ja-JP"/>
              </w:rPr>
              <w:t xml:space="preserve"> </w:t>
            </w:r>
          </w:p>
          <w:p w:rsidR="001C3E40" w:rsidRDefault="005F201E" w:rsidP="005F201E">
            <w:pPr>
              <w:pStyle w:val="BodyText"/>
              <w:numPr>
                <w:ilvl w:val="0"/>
                <w:numId w:val="42"/>
              </w:numPr>
              <w:spacing w:line="256" w:lineRule="auto"/>
              <w:rPr>
                <w:rFonts w:cs="Arial"/>
              </w:rPr>
            </w:pPr>
            <w:r>
              <w:rPr>
                <w:lang w:val="en-US" w:eastAsia="ja-JP"/>
              </w:rPr>
              <w:t>We share the same comment as Ericsson regarding the Time interval of RACH occasion</w:t>
            </w:r>
          </w:p>
        </w:tc>
      </w:tr>
    </w:tbl>
    <w:p w:rsidR="008440F9" w:rsidRDefault="002D5CD3">
      <w:pPr>
        <w:pStyle w:val="Heading2"/>
      </w:pPr>
      <w:r>
        <w:t>4.3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rPr>
      </w:pPr>
    </w:p>
    <w:p w:rsidR="008440F9" w:rsidRDefault="002D5CD3">
      <w:pPr>
        <w:pStyle w:val="Heading1"/>
      </w:pPr>
      <w:r>
        <w:t>5</w:t>
      </w:r>
      <w:r>
        <w:tab/>
        <w:t>Issue #5: TA focused proposals</w:t>
      </w:r>
    </w:p>
    <w:p w:rsidR="008440F9" w:rsidRDefault="002D5CD3">
      <w:pPr>
        <w:pStyle w:val="Heading2"/>
      </w:pPr>
      <w:r>
        <w:t>5.1</w:t>
      </w:r>
      <w:r>
        <w:tab/>
        <w:t>Background</w:t>
      </w:r>
    </w:p>
    <w:p w:rsidR="008440F9" w:rsidRDefault="002D5CD3">
      <w:pPr>
        <w:rPr>
          <w:rFonts w:ascii="Arial" w:hAnsi="Arial"/>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ListParagraph"/>
              <w:numPr>
                <w:ilvl w:val="0"/>
                <w:numId w:val="35"/>
              </w:numPr>
              <w:ind w:firstLine="400"/>
              <w:rPr>
                <w:rFonts w:ascii="Arial" w:hAnsi="Arial" w:cs="Arial"/>
              </w:rPr>
            </w:pPr>
            <w:r>
              <w:rPr>
                <w:rFonts w:ascii="Arial" w:hAnsi="Arial" w:cs="Arial"/>
              </w:rPr>
              <w:t>Network initiated report options</w:t>
            </w:r>
          </w:p>
          <w:p w:rsidR="008440F9" w:rsidRDefault="002D5CD3">
            <w:pPr>
              <w:pStyle w:val="ListParagraph"/>
              <w:numPr>
                <w:ilvl w:val="0"/>
                <w:numId w:val="35"/>
              </w:numPr>
              <w:ind w:firstLine="40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gNB’s DL and UL frame timing keep aligned) </w:t>
            </w:r>
            <w:r>
              <w:rPr>
                <w:rFonts w:ascii="Arial" w:hAnsi="Arial" w:cs="Arial"/>
              </w:rPr>
              <w:lastRenderedPageBreak/>
              <w:t>is preferred.</w:t>
            </w:r>
          </w:p>
          <w:p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rsidR="008440F9" w:rsidRDefault="002D5CD3">
            <w:pPr>
              <w:pStyle w:val="ListParagraph"/>
              <w:numPr>
                <w:ilvl w:val="0"/>
                <w:numId w:val="36"/>
              </w:numPr>
              <w:ind w:firstLine="40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ListParagraph"/>
              <w:numPr>
                <w:ilvl w:val="0"/>
                <w:numId w:val="36"/>
              </w:numPr>
              <w:ind w:firstLine="40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6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7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pPr>
              <w:pStyle w:val="ListParagraph"/>
              <w:numPr>
                <w:ilvl w:val="0"/>
                <w:numId w:val="37"/>
              </w:numPr>
              <w:ind w:firstLine="40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bl>
    <w:p w:rsidR="008440F9" w:rsidRDefault="008440F9">
      <w:pPr>
        <w:rPr>
          <w:rFonts w:ascii="Arial" w:hAnsi="Arial"/>
        </w:rPr>
      </w:pPr>
    </w:p>
    <w:p w:rsidR="008440F9" w:rsidRDefault="002D5CD3">
      <w:pPr>
        <w:pStyle w:val="Heading2"/>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rsidR="008440F9" w:rsidRDefault="002D5CD3">
      <w:pPr>
        <w:rPr>
          <w:rFonts w:ascii="Arial" w:hAnsi="Arial" w:cs="Arial"/>
          <w:b/>
          <w:bCs/>
          <w:highlight w:val="yellow"/>
          <w:u w:val="single"/>
        </w:rPr>
      </w:pPr>
      <w:r>
        <w:rPr>
          <w:rFonts w:ascii="Arial" w:hAnsi="Arial" w:cs="Arial"/>
          <w:b/>
          <w:bCs/>
          <w:highlight w:val="yellow"/>
          <w:u w:val="single"/>
        </w:rPr>
        <w:t>Initial proposal 5-1 (Moderator):</w:t>
      </w:r>
    </w:p>
    <w:p w:rsidR="008440F9" w:rsidRDefault="002D5CD3">
      <w:pPr>
        <w:rPr>
          <w:rFonts w:ascii="Arial" w:hAnsi="Arial" w:cs="Arial"/>
          <w:highlight w:val="yellow"/>
        </w:rPr>
      </w:pPr>
      <w:r>
        <w:rPr>
          <w:rFonts w:ascii="Arial" w:hAnsi="Arial" w:cs="Arial"/>
          <w:highlight w:val="yellow"/>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BodyText"/>
              <w:spacing w:line="256" w:lineRule="auto"/>
              <w:rPr>
                <w:rFonts w:cs="Arial"/>
              </w:rPr>
            </w:pPr>
            <w:r>
              <w:rPr>
                <w:rFonts w:eastAsiaTheme="minorEastAsia" w:cs="Arial" w:hint="eastAsia"/>
              </w:rPr>
              <w:t>Spreadtrum</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eastAsia="Malgun Gothic"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ZTE</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Default="00E72C9A" w:rsidP="00E72C9A">
            <w:pPr>
              <w:pStyle w:val="BodyText"/>
              <w:spacing w:line="256" w:lineRule="auto"/>
              <w:rPr>
                <w:rFonts w:cs="Arial"/>
              </w:rPr>
            </w:pPr>
            <w:r>
              <w:rPr>
                <w:rFonts w:cs="Arial"/>
              </w:rPr>
              <w:t>Support proposal 5-1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Default="007D17A5" w:rsidP="00E72C9A">
            <w:pPr>
              <w:pStyle w:val="BodyText"/>
              <w:spacing w:line="256" w:lineRule="auto"/>
              <w:rPr>
                <w:rFonts w:cs="Arial"/>
              </w:rPr>
            </w:pPr>
            <w:r>
              <w:rPr>
                <w:rFonts w:cs="Arial"/>
              </w:rPr>
              <w:t>Support proposal 5-1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OK with proposal 5-1.</w:t>
            </w:r>
          </w:p>
        </w:tc>
      </w:tr>
      <w:tr w:rsidR="00FA1BD5">
        <w:tc>
          <w:tcPr>
            <w:tcW w:w="1795" w:type="dxa"/>
          </w:tcPr>
          <w:p w:rsidR="00FA1BD5" w:rsidRDefault="00FA1BD5" w:rsidP="00FA1BD5">
            <w:pPr>
              <w:pStyle w:val="BodyText"/>
              <w:spacing w:line="256" w:lineRule="auto"/>
              <w:rPr>
                <w:rFonts w:cs="Arial"/>
              </w:rPr>
            </w:pPr>
            <w:r>
              <w:rPr>
                <w:rFonts w:cs="Arial"/>
              </w:rPr>
              <w:t>Sony</w:t>
            </w:r>
          </w:p>
        </w:tc>
        <w:tc>
          <w:tcPr>
            <w:tcW w:w="7834" w:type="dxa"/>
          </w:tcPr>
          <w:p w:rsidR="00FA1BD5" w:rsidRDefault="00FA1BD5" w:rsidP="00FA1BD5">
            <w:pPr>
              <w:pStyle w:val="BodyText"/>
              <w:spacing w:line="256" w:lineRule="auto"/>
              <w:rPr>
                <w:rFonts w:cs="Arial"/>
              </w:rPr>
            </w:pPr>
            <w:r>
              <w:rPr>
                <w:rFonts w:cs="Arial"/>
              </w:rPr>
              <w:t>Support proposal 5-1</w:t>
            </w:r>
          </w:p>
        </w:tc>
      </w:tr>
      <w:tr w:rsidR="00F9666C">
        <w:tc>
          <w:tcPr>
            <w:tcW w:w="1795" w:type="dxa"/>
          </w:tcPr>
          <w:p w:rsidR="00F9666C" w:rsidRPr="008532DE" w:rsidRDefault="00F9666C" w:rsidP="00A16F51">
            <w:pPr>
              <w:rPr>
                <w:rFonts w:ascii="Arial" w:hAnsi="Arial" w:cs="Arial"/>
              </w:rPr>
            </w:pPr>
            <w:r w:rsidRPr="008532DE">
              <w:rPr>
                <w:rFonts w:ascii="Arial" w:hAnsi="Arial" w:cs="Arial"/>
              </w:rPr>
              <w:t>Thales</w:t>
            </w:r>
          </w:p>
        </w:tc>
        <w:tc>
          <w:tcPr>
            <w:tcW w:w="7834" w:type="dxa"/>
          </w:tcPr>
          <w:p w:rsidR="00F9666C" w:rsidRPr="008532DE" w:rsidRDefault="00F9666C" w:rsidP="00A16F51">
            <w:pPr>
              <w:rPr>
                <w:rFonts w:ascii="Arial" w:hAnsi="Arial" w:cs="Arial"/>
              </w:rPr>
            </w:pPr>
            <w:r w:rsidRPr="008532DE">
              <w:rPr>
                <w:rFonts w:ascii="Arial" w:hAnsi="Arial" w:cs="Arial"/>
              </w:rPr>
              <w:t>Support proposal 5-1</w:t>
            </w:r>
          </w:p>
        </w:tc>
      </w:tr>
      <w:tr w:rsidR="005F201E">
        <w:tc>
          <w:tcPr>
            <w:tcW w:w="1795" w:type="dxa"/>
          </w:tcPr>
          <w:p w:rsidR="005F201E" w:rsidRDefault="005F201E" w:rsidP="005F201E">
            <w:pPr>
              <w:pStyle w:val="BodyText"/>
              <w:spacing w:line="256" w:lineRule="auto"/>
              <w:rPr>
                <w:rFonts w:cs="Arial"/>
              </w:rPr>
            </w:pPr>
            <w:r>
              <w:rPr>
                <w:rFonts w:cs="Arial"/>
              </w:rPr>
              <w:t>Fraunhofer IIS, Fraunhofer HHI</w:t>
            </w:r>
          </w:p>
        </w:tc>
        <w:tc>
          <w:tcPr>
            <w:tcW w:w="7834" w:type="dxa"/>
          </w:tcPr>
          <w:p w:rsidR="005F201E" w:rsidRDefault="005F201E" w:rsidP="005F201E">
            <w:pPr>
              <w:pStyle w:val="BodyText"/>
              <w:spacing w:line="256" w:lineRule="auto"/>
              <w:rPr>
                <w:rFonts w:cs="Arial"/>
              </w:rPr>
            </w:pPr>
            <w:r>
              <w:rPr>
                <w:rFonts w:cs="Arial"/>
                <w:lang w:val="en-US"/>
              </w:rPr>
              <w:t>Support proposal 5-1</w:t>
            </w:r>
          </w:p>
        </w:tc>
      </w:tr>
    </w:tbl>
    <w:p w:rsidR="008440F9" w:rsidRDefault="008440F9">
      <w:pPr>
        <w:rPr>
          <w:rFonts w:ascii="Arial" w:hAnsi="Arial"/>
        </w:rPr>
      </w:pPr>
    </w:p>
    <w:p w:rsidR="008440F9" w:rsidRDefault="002D5CD3">
      <w:pPr>
        <w:pStyle w:val="Heading2"/>
      </w:pPr>
      <w:r>
        <w:t>5.3</w:t>
      </w:r>
      <w:r>
        <w:tab/>
        <w:t>Updated proposal based on company views</w:t>
      </w:r>
    </w:p>
    <w:p w:rsidR="008440F9" w:rsidRDefault="002D5CD3">
      <w:pPr>
        <w:rPr>
          <w:rFonts w:ascii="Arial" w:hAnsi="Arial" w:cs="Arial"/>
        </w:rPr>
      </w:pPr>
      <w:r>
        <w:rPr>
          <w:rFonts w:ascii="Arial" w:hAnsi="Arial" w:cs="Arial"/>
        </w:rPr>
        <w:t>To be added…</w:t>
      </w:r>
    </w:p>
    <w:p w:rsidR="008440F9" w:rsidRDefault="002D5CD3">
      <w:pPr>
        <w:rPr>
          <w:rFonts w:ascii="Arial" w:hAnsi="Arial"/>
        </w:rPr>
      </w:pPr>
      <w:r>
        <w:rPr>
          <w:rFonts w:ascii="Arial" w:hAnsi="Arial"/>
        </w:rPr>
        <w:t xml:space="preserve"> </w:t>
      </w:r>
    </w:p>
    <w:p w:rsidR="008440F9" w:rsidRDefault="008440F9">
      <w:pPr>
        <w:rPr>
          <w:rFonts w:ascii="Arial" w:hAnsi="Arial"/>
        </w:rPr>
      </w:pPr>
    </w:p>
    <w:p w:rsidR="008440F9" w:rsidRDefault="002D5CD3">
      <w:pPr>
        <w:pStyle w:val="Heading1"/>
      </w:pPr>
      <w:r>
        <w:t>6</w:t>
      </w:r>
      <w:r>
        <w:tab/>
        <w:t>Issue #6: Extension of value ranges of K1 and K2</w:t>
      </w:r>
    </w:p>
    <w:p w:rsidR="008440F9" w:rsidRDefault="002D5CD3">
      <w:pPr>
        <w:pStyle w:val="Heading2"/>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7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7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7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7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rPr>
      </w:pPr>
    </w:p>
    <w:p w:rsidR="008440F9" w:rsidRDefault="002D5CD3">
      <w:pPr>
        <w:pStyle w:val="Heading2"/>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6-1 (Moderator):</w:t>
      </w:r>
    </w:p>
    <w:p w:rsidR="008440F9" w:rsidRDefault="002D5CD3">
      <w:pPr>
        <w:rPr>
          <w:rFonts w:ascii="Arial" w:hAnsi="Arial" w:cs="Arial"/>
        </w:rPr>
      </w:pPr>
      <w:r>
        <w:rPr>
          <w:rFonts w:ascii="Arial" w:hAnsi="Arial" w:cs="Arial"/>
          <w:highlight w:val="yellow"/>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Not sure if  the ranges of K1 and K2 are the only issue for ATG  TDD.</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BodyText"/>
              <w:spacing w:line="256" w:lineRule="auto"/>
              <w:rPr>
                <w:rFonts w:eastAsia="PMingLiU" w:cs="Arial"/>
                <w:lang w:eastAsia="zh-TW"/>
              </w:rPr>
            </w:pPr>
          </w:p>
          <w:p w:rsidR="008440F9" w:rsidRDefault="002D5CD3">
            <w:pPr>
              <w:pStyle w:val="BodyText"/>
              <w:spacing w:line="256" w:lineRule="auto"/>
              <w:rPr>
                <w:rFonts w:cs="Arial"/>
              </w:rPr>
            </w:pPr>
            <w:r>
              <w:rPr>
                <w:rFonts w:eastAsia="PMingLiU" w:cs="Arial"/>
                <w:lang w:eastAsia="zh-TW"/>
              </w:rPr>
              <w:lastRenderedPageBreak/>
              <w:t xml:space="preserve">So, it is suggested to </w:t>
            </w:r>
            <w:r>
              <w:rPr>
                <w:rFonts w:cs="Arial"/>
              </w:rPr>
              <w:t>extend the range of K1 value.</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In our understanding this discussion is related to discussion on UE-specific Koffset.</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BodyText"/>
              <w:spacing w:line="256" w:lineRule="auto"/>
              <w:rPr>
                <w:rFonts w:cs="Arial"/>
              </w:rPr>
            </w:pPr>
            <w:r>
              <w:rPr>
                <w:rFonts w:eastAsiaTheme="minorEastAsia" w:cs="Arial" w:hint="eastAsia"/>
              </w:rPr>
              <w:t xml:space="preserve">Spreadtrum </w:t>
            </w:r>
          </w:p>
        </w:tc>
        <w:tc>
          <w:tcPr>
            <w:tcW w:w="7834" w:type="dxa"/>
          </w:tcPr>
          <w:p w:rsidR="008440F9" w:rsidRDefault="002D5CD3">
            <w:pPr>
              <w:pStyle w:val="BodyText"/>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BodyText"/>
              <w:spacing w:line="256" w:lineRule="auto"/>
              <w:rPr>
                <w:rFonts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Clarification of WI scope by RAN plenary is needed</w:t>
            </w:r>
          </w:p>
        </w:tc>
      </w:tr>
      <w:tr w:rsidR="002231A7">
        <w:tc>
          <w:tcPr>
            <w:tcW w:w="1795" w:type="dxa"/>
          </w:tcPr>
          <w:p w:rsidR="002231A7" w:rsidRPr="00302B5B" w:rsidRDefault="002231A7" w:rsidP="00B458A9">
            <w:pPr>
              <w:pStyle w:val="BodyText"/>
              <w:spacing w:line="256" w:lineRule="auto"/>
              <w:rPr>
                <w:rFonts w:cs="Arial"/>
              </w:rPr>
            </w:pPr>
            <w:r>
              <w:rPr>
                <w:rFonts w:cs="Arial"/>
              </w:rPr>
              <w:t>Thales</w:t>
            </w:r>
          </w:p>
        </w:tc>
        <w:tc>
          <w:tcPr>
            <w:tcW w:w="7834" w:type="dxa"/>
          </w:tcPr>
          <w:p w:rsidR="002231A7" w:rsidRPr="00302B5B" w:rsidRDefault="002231A7" w:rsidP="00B458A9">
            <w:pPr>
              <w:pStyle w:val="BodyText"/>
              <w:spacing w:line="256" w:lineRule="auto"/>
              <w:rPr>
                <w:rFonts w:cs="Arial"/>
              </w:rPr>
            </w:pPr>
            <w:r>
              <w:rPr>
                <w:rFonts w:cs="Arial"/>
              </w:rPr>
              <w:t xml:space="preserve">We are fine to discuss how to treat TDD oriented proposals. But, TDD related aspects should be handled as second priority as </w:t>
            </w:r>
            <w:r w:rsidRPr="00FE5B15">
              <w:rPr>
                <w:rFonts w:cs="Arial"/>
              </w:rPr>
              <w:t>FDD</w:t>
            </w:r>
            <w:r>
              <w:rPr>
                <w:rFonts w:cs="Arial"/>
              </w:rPr>
              <w:t xml:space="preserve"> it</w:t>
            </w:r>
            <w:r w:rsidRPr="00FE5B15">
              <w:rPr>
                <w:rFonts w:cs="Arial"/>
              </w:rPr>
              <w:t xml:space="preserve"> is assumed for core specification work</w:t>
            </w:r>
            <w:r>
              <w:rPr>
                <w:rFonts w:cs="Arial"/>
              </w:rPr>
              <w:t xml:space="preserve"> in Release 17</w:t>
            </w:r>
          </w:p>
        </w:tc>
      </w:tr>
      <w:tr w:rsidR="002231A7">
        <w:tc>
          <w:tcPr>
            <w:tcW w:w="1795" w:type="dxa"/>
          </w:tcPr>
          <w:p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rsidR="002231A7" w:rsidRDefault="005F201E" w:rsidP="00E72C9A">
            <w:pPr>
              <w:pStyle w:val="BodyText"/>
              <w:spacing w:line="256" w:lineRule="auto"/>
              <w:rPr>
                <w:rFonts w:eastAsia="Malgun Gothic" w:cs="Arial"/>
              </w:rPr>
            </w:pPr>
            <w:r>
              <w:rPr>
                <w:rFonts w:cs="Arial"/>
                <w:lang w:val="en-US"/>
              </w:rPr>
              <w:t>We agree with Intel comment. Extension of the range of the values of K1/K2 is related to UE-specific K_offset signaling. We suggest to discuss this issue after the discussion of Issue #2 in this summary.</w:t>
            </w:r>
          </w:p>
        </w:tc>
      </w:tr>
    </w:tbl>
    <w:p w:rsidR="008440F9" w:rsidRDefault="008440F9">
      <w:pPr>
        <w:rPr>
          <w:rFonts w:ascii="Arial" w:hAnsi="Arial" w:cs="Arial"/>
        </w:rPr>
      </w:pPr>
    </w:p>
    <w:p w:rsidR="008440F9" w:rsidRDefault="002D5CD3">
      <w:pPr>
        <w:pStyle w:val="Heading2"/>
      </w:pPr>
      <w:r>
        <w:t>6.3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7</w:t>
      </w:r>
      <w:r>
        <w:tab/>
        <w:t>Issue #7: Others</w:t>
      </w:r>
    </w:p>
    <w:p w:rsidR="008440F9" w:rsidRDefault="002D5CD3">
      <w:pPr>
        <w:pStyle w:val="Heading2"/>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D489D">
            <w:pPr>
              <w:rPr>
                <w:rFonts w:ascii="Arial" w:eastAsia="Times New Roman" w:hAnsi="Arial" w:cs="Arial"/>
                <w:b/>
                <w:bCs/>
                <w:color w:val="0000FF"/>
                <w:u w:val="single"/>
              </w:rPr>
            </w:pPr>
            <w:hyperlink r:id="rId7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pPr>
        <w:pStyle w:val="ListParagraph"/>
        <w:numPr>
          <w:ilvl w:val="0"/>
          <w:numId w:val="37"/>
        </w:numPr>
        <w:ind w:firstLine="400"/>
        <w:rPr>
          <w:rFonts w:ascii="Arial" w:hAnsi="Arial" w:cs="Arial"/>
        </w:rPr>
      </w:pPr>
      <w:r>
        <w:rPr>
          <w:rFonts w:ascii="Arial" w:hAnsi="Arial" w:cs="Arial"/>
        </w:rPr>
        <w:t>R1-2006676, THALES, NR NTN Reference scenarios definition for Rel-17 normative phase</w:t>
      </w:r>
    </w:p>
    <w:p w:rsidR="008440F9" w:rsidRDefault="002D5CD3">
      <w:pPr>
        <w:pStyle w:val="Heading2"/>
      </w:pPr>
      <w:r>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lastRenderedPageBreak/>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7-1 (Moderator):</w:t>
      </w:r>
    </w:p>
    <w:p w:rsidR="008440F9" w:rsidRDefault="002D5CD3">
      <w:pPr>
        <w:rPr>
          <w:rFonts w:ascii="Arial" w:hAnsi="Arial" w:cs="Arial"/>
        </w:rPr>
      </w:pPr>
      <w:r>
        <w:rPr>
          <w:rFonts w:ascii="Arial" w:hAnsi="Arial" w:cs="Arial"/>
          <w:highlight w:val="yellow"/>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It is good to clarify common assumption and w.r.t the parameters of satellite, any updated changes comparing to the TR38.821 should be further discussed.</w:t>
            </w:r>
          </w:p>
        </w:tc>
      </w:tr>
      <w:tr w:rsidR="008440F9">
        <w:tc>
          <w:tcPr>
            <w:tcW w:w="1795" w:type="dxa"/>
          </w:tcPr>
          <w:p w:rsidR="008440F9" w:rsidRDefault="00960675">
            <w:pPr>
              <w:pStyle w:val="BodyText"/>
              <w:spacing w:line="256" w:lineRule="auto"/>
              <w:rPr>
                <w:rFonts w:cs="Arial"/>
              </w:rPr>
            </w:pPr>
            <w:r>
              <w:rPr>
                <w:rFonts w:cs="Arial" w:hint="eastAsia"/>
              </w:rPr>
              <w:t>OPPO</w:t>
            </w:r>
          </w:p>
        </w:tc>
        <w:tc>
          <w:tcPr>
            <w:tcW w:w="7834" w:type="dxa"/>
          </w:tcPr>
          <w:p w:rsidR="008440F9" w:rsidRDefault="00960675">
            <w:pPr>
              <w:pStyle w:val="BodyText"/>
              <w:spacing w:line="256" w:lineRule="auto"/>
              <w:rPr>
                <w:rFonts w:cs="Arial"/>
              </w:rPr>
            </w:pPr>
            <w:r>
              <w:rPr>
                <w:rFonts w:cs="Arial"/>
              </w:rPr>
              <w:t>Find to have a common assumption</w:t>
            </w:r>
          </w:p>
        </w:tc>
      </w:tr>
      <w:tr w:rsidR="00AD4549">
        <w:tc>
          <w:tcPr>
            <w:tcW w:w="1795" w:type="dxa"/>
          </w:tcPr>
          <w:p w:rsidR="00AD4549" w:rsidRPr="00C23CF7"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Pr>
                <w:rFonts w:cs="Arial"/>
              </w:rPr>
              <w:t>In our tdoc for the “other” AI, we have mentioned a number of topics that might need consideration. The tdoc number for this is: R1-2006424</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Support proposal 7-1</w:t>
            </w:r>
          </w:p>
        </w:tc>
      </w:tr>
      <w:tr w:rsidR="006D1134">
        <w:tc>
          <w:tcPr>
            <w:tcW w:w="1795" w:type="dxa"/>
          </w:tcPr>
          <w:p w:rsidR="006D1134" w:rsidRPr="00302B5B" w:rsidRDefault="006D1134" w:rsidP="00B458A9">
            <w:pPr>
              <w:pStyle w:val="BodyText"/>
              <w:spacing w:line="256" w:lineRule="auto"/>
              <w:rPr>
                <w:rFonts w:cs="Arial"/>
              </w:rPr>
            </w:pPr>
            <w:r>
              <w:rPr>
                <w:rFonts w:cs="Arial"/>
              </w:rPr>
              <w:t>Thales</w:t>
            </w:r>
          </w:p>
        </w:tc>
        <w:tc>
          <w:tcPr>
            <w:tcW w:w="7834" w:type="dxa"/>
          </w:tcPr>
          <w:p w:rsidR="006D1134" w:rsidRPr="00302B5B" w:rsidRDefault="006D1134" w:rsidP="00B458A9">
            <w:pPr>
              <w:pStyle w:val="BodyText"/>
              <w:spacing w:line="256" w:lineRule="auto"/>
              <w:rPr>
                <w:rFonts w:cs="Arial"/>
              </w:rPr>
            </w:pPr>
            <w:r>
              <w:rPr>
                <w:rFonts w:cs="Arial"/>
              </w:rPr>
              <w:t>It is Ok to clarify common assumptions.</w:t>
            </w:r>
          </w:p>
        </w:tc>
      </w:tr>
      <w:tr w:rsidR="006D1134">
        <w:tc>
          <w:tcPr>
            <w:tcW w:w="1795" w:type="dxa"/>
          </w:tcPr>
          <w:p w:rsidR="006D1134" w:rsidRDefault="005F201E">
            <w:pPr>
              <w:pStyle w:val="BodyText"/>
              <w:spacing w:line="256" w:lineRule="auto"/>
              <w:rPr>
                <w:rFonts w:cs="Arial"/>
              </w:rPr>
            </w:pPr>
            <w:r>
              <w:rPr>
                <w:rFonts w:cs="Arial"/>
              </w:rPr>
              <w:t>Fraunhofer IIS, Fraunhofer HHI</w:t>
            </w:r>
          </w:p>
        </w:tc>
        <w:tc>
          <w:tcPr>
            <w:tcW w:w="7834" w:type="dxa"/>
          </w:tcPr>
          <w:p w:rsidR="006D1134" w:rsidRDefault="005F201E">
            <w:pPr>
              <w:pStyle w:val="BodyText"/>
              <w:spacing w:line="256" w:lineRule="auto"/>
              <w:rPr>
                <w:rFonts w:cs="Arial"/>
              </w:rPr>
            </w:pPr>
            <w:r>
              <w:rPr>
                <w:rFonts w:cs="Arial"/>
                <w:lang w:val="en-US"/>
              </w:rPr>
              <w:t>We support to discuss common assumptions.</w:t>
            </w:r>
            <w:bookmarkStart w:id="1" w:name="_GoBack"/>
            <w:bookmarkEnd w:id="1"/>
          </w:p>
        </w:tc>
      </w:tr>
    </w:tbl>
    <w:p w:rsidR="008440F9" w:rsidRDefault="008440F9">
      <w:pPr>
        <w:rPr>
          <w:rFonts w:ascii="Arial" w:hAnsi="Arial" w:cs="Arial"/>
        </w:rPr>
      </w:pPr>
    </w:p>
    <w:p w:rsidR="008440F9" w:rsidRDefault="002D5CD3">
      <w:pPr>
        <w:pStyle w:val="Heading2"/>
      </w:pPr>
      <w:r>
        <w:t>7.3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t>RP-201256, “</w:t>
      </w:r>
      <w:r>
        <w:rPr>
          <w:rFonts w:eastAsia="Batang" w:cs="Arial"/>
        </w:rPr>
        <w:t>Solutions for NR to support non-terrestrial networks (NTN),</w:t>
      </w:r>
      <w:r>
        <w:t>” 3GPP TSG RAN #88e, June 20</w:t>
      </w:r>
      <w:bookmarkEnd w:id="9"/>
      <w:r>
        <w:t>20.</w:t>
      </w:r>
      <w:bookmarkEnd w:id="10"/>
      <w:bookmarkEnd w:id="11"/>
    </w:p>
    <w:p w:rsidR="008440F9" w:rsidRDefault="002D5CD3">
      <w:pPr>
        <w:pStyle w:val="Reference"/>
      </w:pPr>
      <w:r>
        <w:t>R1-2005265, Discussion on timing relationship enhancements for NTN, Huawei, HiSilicon</w:t>
      </w:r>
    </w:p>
    <w:p w:rsidR="008440F9" w:rsidRDefault="002D5CD3">
      <w:pPr>
        <w:pStyle w:val="Reference"/>
      </w:pPr>
      <w:r>
        <w:t>R1-2005495, Timing relationship enhancements for NR-NTN, MediaTek Inc.</w:t>
      </w:r>
    </w:p>
    <w:p w:rsidR="008440F9" w:rsidRDefault="002D5CD3">
      <w:pPr>
        <w:pStyle w:val="Reference"/>
      </w:pPr>
      <w:r>
        <w:t>R1-2005548, NR-NTN: Timing Relationship Enhancements, Fraunhofer IIS, Fraunhofer HHI</w:t>
      </w:r>
    </w:p>
    <w:p w:rsidR="008440F9" w:rsidRDefault="002D5CD3">
      <w:pPr>
        <w:pStyle w:val="Reference"/>
      </w:pPr>
      <w:r>
        <w:t>R1-2005573, Calculation of timing relationship offsets, Sony</w:t>
      </w:r>
    </w:p>
    <w:p w:rsidR="008440F9" w:rsidRDefault="002D5CD3">
      <w:pPr>
        <w:pStyle w:val="Reference"/>
      </w:pPr>
      <w:r>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R1-2006029, discusson on timing relationship enhancement, OPPO</w:t>
      </w:r>
    </w:p>
    <w:p w:rsidR="008440F9" w:rsidRDefault="002D5CD3">
      <w:pPr>
        <w:pStyle w:val="Reference"/>
      </w:pPr>
      <w:r>
        <w:t>R1-2006144, On Timing relationship enhancements, Samsung</w:t>
      </w:r>
    </w:p>
    <w:p w:rsidR="008440F9" w:rsidRDefault="002D5CD3">
      <w:pPr>
        <w:pStyle w:val="Reference"/>
      </w:pPr>
      <w:r>
        <w:lastRenderedPageBreak/>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7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7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ListParagraph"/>
              <w:numPr>
                <w:ilvl w:val="0"/>
                <w:numId w:val="16"/>
              </w:numPr>
              <w:spacing w:after="180"/>
              <w:ind w:firstLine="40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ListParagraph"/>
              <w:numPr>
                <w:ilvl w:val="0"/>
                <w:numId w:val="16"/>
              </w:numPr>
              <w:spacing w:after="180"/>
              <w:ind w:firstLine="40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ListParagraph"/>
              <w:numPr>
                <w:ilvl w:val="0"/>
                <w:numId w:val="16"/>
              </w:numPr>
              <w:spacing w:after="180"/>
              <w:ind w:firstLine="40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w:t>
            </w:r>
            <w:r>
              <w:rPr>
                <w:rFonts w:ascii="Arial" w:hAnsi="Arial" w:cs="Arial"/>
              </w:rPr>
              <w:lastRenderedPageBreak/>
              <w:t xml:space="preserve">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ListParagraph"/>
              <w:numPr>
                <w:ilvl w:val="0"/>
                <w:numId w:val="35"/>
              </w:numPr>
              <w:ind w:firstLine="400"/>
              <w:rPr>
                <w:rFonts w:ascii="Arial" w:hAnsi="Arial" w:cs="Arial"/>
              </w:rPr>
            </w:pPr>
            <w:r>
              <w:rPr>
                <w:rFonts w:ascii="Arial" w:hAnsi="Arial" w:cs="Arial"/>
              </w:rPr>
              <w:t>Network initiated report options</w:t>
            </w:r>
          </w:p>
          <w:p w:rsidR="008440F9" w:rsidRDefault="002D5CD3">
            <w:pPr>
              <w:pStyle w:val="ListParagraph"/>
              <w:numPr>
                <w:ilvl w:val="0"/>
                <w:numId w:val="35"/>
              </w:numPr>
              <w:ind w:firstLine="40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7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7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0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DCI scheduled PUSCH (including CSI on PUSCH)</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RAR grant scheduled PUSCH</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HARQ-ACK on PUCCH</w:t>
            </w:r>
          </w:p>
          <w:p w:rsidR="008440F9" w:rsidRDefault="002D5CD3">
            <w:pPr>
              <w:pStyle w:val="ListParagraph"/>
              <w:numPr>
                <w:ilvl w:val="1"/>
                <w:numId w:val="17"/>
              </w:numPr>
              <w:ind w:firstLine="400"/>
              <w:rPr>
                <w:rFonts w:ascii="Arial" w:hAnsi="Arial" w:cs="Arial"/>
                <w:iCs/>
              </w:rPr>
            </w:pPr>
            <w:r>
              <w:rPr>
                <w:rFonts w:ascii="Arial" w:hAnsi="Arial" w:cs="Arial"/>
                <w:iCs/>
              </w:rPr>
              <w:t>For the CSI reference resource timing</w:t>
            </w:r>
          </w:p>
          <w:p w:rsidR="008440F9" w:rsidRDefault="002D5CD3">
            <w:pPr>
              <w:pStyle w:val="ListParagraph"/>
              <w:numPr>
                <w:ilvl w:val="1"/>
                <w:numId w:val="17"/>
              </w:numPr>
              <w:ind w:firstLine="400"/>
              <w:rPr>
                <w:rFonts w:ascii="Arial" w:hAnsi="Arial" w:cs="Arial"/>
                <w:iCs/>
              </w:rPr>
            </w:pPr>
            <w:r>
              <w:rPr>
                <w:rFonts w:ascii="Arial" w:hAnsi="Arial" w:cs="Arial"/>
                <w:iCs/>
              </w:rPr>
              <w:t>For the transmission timing of aperiodic SRS</w:t>
            </w:r>
          </w:p>
          <w:p w:rsidR="008440F9" w:rsidRDefault="002D5CD3">
            <w:pPr>
              <w:pStyle w:val="ListParagraph"/>
              <w:numPr>
                <w:ilvl w:val="0"/>
                <w:numId w:val="17"/>
              </w:numPr>
              <w:ind w:firstLine="40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18"/>
              </w:numPr>
              <w:spacing w:before="240"/>
              <w:ind w:firstLine="40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ListParagraph"/>
              <w:numPr>
                <w:ilvl w:val="0"/>
                <w:numId w:val="18"/>
              </w:numPr>
              <w:spacing w:before="240"/>
              <w:ind w:firstLine="400"/>
              <w:rPr>
                <w:rFonts w:ascii="Arial" w:hAnsi="Arial" w:cs="Arial"/>
              </w:rPr>
            </w:pPr>
            <w:r>
              <w:rPr>
                <w:rFonts w:ascii="Arial" w:hAnsi="Arial" w:cs="Arial"/>
              </w:rPr>
              <w:lastRenderedPageBreak/>
              <w:t>Support 2-step RACH procedure for NTN</w:t>
            </w:r>
          </w:p>
          <w:p w:rsidR="008440F9" w:rsidRDefault="002D5CD3">
            <w:pPr>
              <w:pStyle w:val="ListParagraph"/>
              <w:numPr>
                <w:ilvl w:val="1"/>
                <w:numId w:val="18"/>
              </w:numPr>
              <w:spacing w:before="240"/>
              <w:ind w:firstLine="400"/>
              <w:rPr>
                <w:rFonts w:ascii="Arial" w:hAnsi="Arial" w:cs="Arial"/>
              </w:rPr>
            </w:pPr>
            <w:r>
              <w:rPr>
                <w:rFonts w:ascii="Arial" w:hAnsi="Arial" w:cs="Arial"/>
              </w:rPr>
              <w:t>Consider enhancements for 2-step RACH timing relationships in NTN including timing of PUSCH scheduled by fallback random-access response (RAR) and timing of HARQ-ACK feedback for MsgB</w:t>
            </w:r>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rsidR="008440F9" w:rsidRDefault="002D5CD3">
            <w:pPr>
              <w:ind w:left="720"/>
              <w:rPr>
                <w:rFonts w:ascii="Arial" w:hAnsi="Arial" w:cs="Arial"/>
              </w:rPr>
            </w:pPr>
            <w:r>
              <w:rPr>
                <w:rFonts w:ascii="Arial" w:hAnsi="Arial" w:cs="Arial"/>
              </w:rPr>
              <w:t>Koffset ≥ L×Trt</w:t>
            </w:r>
          </w:p>
          <w:p w:rsidR="008440F9" w:rsidRDefault="002D5CD3">
            <w:pPr>
              <w:rPr>
                <w:rFonts w:ascii="Arial" w:hAnsi="Arial" w:cs="Arial"/>
              </w:rPr>
            </w:pPr>
            <w:r>
              <w:rPr>
                <w:rFonts w:ascii="Arial" w:hAnsi="Arial" w:cs="Arial"/>
              </w:rPr>
              <w:t>where Trt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rsidR="008440F9" w:rsidRDefault="002D5CD3">
            <w:pPr>
              <w:pStyle w:val="ListParagraph"/>
              <w:numPr>
                <w:ilvl w:val="0"/>
                <w:numId w:val="36"/>
              </w:numPr>
              <w:ind w:firstLine="40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ListParagraph"/>
              <w:numPr>
                <w:ilvl w:val="0"/>
                <w:numId w:val="36"/>
              </w:numPr>
              <w:ind w:firstLine="400"/>
              <w:rPr>
                <w:rFonts w:ascii="Arial" w:hAnsi="Arial" w:cs="Arial"/>
              </w:rPr>
            </w:pPr>
            <w:r>
              <w:rPr>
                <w:rFonts w:ascii="Arial" w:hAnsi="Arial" w:cs="Arial"/>
              </w:rPr>
              <w:t>The UL timing boundary of slot n at UE side is determined as the transmission timing of UL signal, which is received by network at slot n at gNB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ListParagraph"/>
              <w:numPr>
                <w:ilvl w:val="0"/>
                <w:numId w:val="19"/>
              </w:numPr>
              <w:ind w:firstLine="400"/>
              <w:rPr>
                <w:rFonts w:ascii="Arial" w:hAnsi="Arial" w:cs="Arial"/>
              </w:rPr>
            </w:pPr>
            <w:r>
              <w:rPr>
                <w:rFonts w:ascii="Arial" w:hAnsi="Arial" w:cs="Arial"/>
              </w:rPr>
              <w:t>Transmission timing for PUSCH scheduled by DCI</w:t>
            </w:r>
          </w:p>
          <w:p w:rsidR="008440F9" w:rsidRDefault="002D5CD3">
            <w:pPr>
              <w:pStyle w:val="ListParagraph"/>
              <w:numPr>
                <w:ilvl w:val="0"/>
                <w:numId w:val="19"/>
              </w:numPr>
              <w:ind w:firstLine="400"/>
              <w:rPr>
                <w:rFonts w:ascii="Arial" w:hAnsi="Arial" w:cs="Arial"/>
              </w:rPr>
            </w:pPr>
            <w:r>
              <w:rPr>
                <w:rFonts w:ascii="Arial" w:hAnsi="Arial" w:cs="Arial"/>
              </w:rPr>
              <w:t>Transmission timing for CSI on PUSCH</w:t>
            </w:r>
          </w:p>
          <w:p w:rsidR="008440F9" w:rsidRDefault="002D5CD3">
            <w:pPr>
              <w:pStyle w:val="ListParagraph"/>
              <w:numPr>
                <w:ilvl w:val="0"/>
                <w:numId w:val="19"/>
              </w:numPr>
              <w:ind w:firstLine="400"/>
              <w:rPr>
                <w:rFonts w:ascii="Arial" w:hAnsi="Arial" w:cs="Arial"/>
              </w:rPr>
            </w:pPr>
            <w:r>
              <w:rPr>
                <w:rFonts w:ascii="Arial" w:hAnsi="Arial" w:cs="Arial"/>
              </w:rPr>
              <w:t>Transmission timing for PUSCH scheduled by RAR grant</w:t>
            </w:r>
          </w:p>
          <w:p w:rsidR="008440F9" w:rsidRDefault="002D5CD3">
            <w:pPr>
              <w:pStyle w:val="ListParagraph"/>
              <w:numPr>
                <w:ilvl w:val="0"/>
                <w:numId w:val="19"/>
              </w:numPr>
              <w:ind w:firstLine="400"/>
              <w:rPr>
                <w:rFonts w:ascii="Arial" w:hAnsi="Arial" w:cs="Arial"/>
              </w:rPr>
            </w:pPr>
            <w:r>
              <w:rPr>
                <w:rFonts w:ascii="Arial" w:hAnsi="Arial" w:cs="Arial"/>
              </w:rPr>
              <w:t>Transmission timing for HARQ-ACK on PUCCH</w:t>
            </w:r>
          </w:p>
          <w:p w:rsidR="008440F9" w:rsidRDefault="002D5CD3">
            <w:pPr>
              <w:pStyle w:val="ListParagraph"/>
              <w:numPr>
                <w:ilvl w:val="0"/>
                <w:numId w:val="19"/>
              </w:numPr>
              <w:ind w:firstLine="400"/>
              <w:rPr>
                <w:rFonts w:ascii="Arial" w:hAnsi="Arial" w:cs="Arial"/>
              </w:rPr>
            </w:pPr>
            <w:r>
              <w:rPr>
                <w:rFonts w:ascii="Arial" w:hAnsi="Arial" w:cs="Arial"/>
              </w:rPr>
              <w:t>CSI reference resource timing</w:t>
            </w:r>
          </w:p>
          <w:p w:rsidR="008440F9" w:rsidRDefault="002D5CD3">
            <w:pPr>
              <w:pStyle w:val="ListParagraph"/>
              <w:numPr>
                <w:ilvl w:val="0"/>
                <w:numId w:val="19"/>
              </w:numPr>
              <w:ind w:firstLine="40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xml:space="preserve">: After RRC connection setup, UE specified timing offset </w:t>
            </w:r>
            <w:r>
              <w:rPr>
                <w:rFonts w:ascii="Arial" w:hAnsi="Arial" w:cs="Arial"/>
              </w:rPr>
              <w:lastRenderedPageBreak/>
              <w:t>(</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K_offset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lastRenderedPageBreak/>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0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ListParagraph"/>
              <w:numPr>
                <w:ilvl w:val="1"/>
                <w:numId w:val="20"/>
              </w:numPr>
              <w:ind w:firstLine="40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ListParagraph"/>
              <w:numPr>
                <w:ilvl w:val="0"/>
                <w:numId w:val="20"/>
              </w:numPr>
              <w:ind w:firstLine="40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pPr>
              <w:pStyle w:val="ListParagraph"/>
              <w:ind w:left="1004" w:firstLine="400"/>
              <w:rPr>
                <w:b/>
                <w:bCs/>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pPr>
              <w:pStyle w:val="ListParagraph"/>
              <w:numPr>
                <w:ilvl w:val="0"/>
                <w:numId w:val="37"/>
              </w:numPr>
              <w:ind w:firstLine="40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D489D">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97"/>
      <w:footerReference w:type="default" r:id="rId9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9D" w:rsidRDefault="006D489D">
      <w:r>
        <w:separator/>
      </w:r>
    </w:p>
  </w:endnote>
  <w:endnote w:type="continuationSeparator" w:id="0">
    <w:p w:rsidR="006D489D" w:rsidRDefault="006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F9" w:rsidRDefault="002D5CD3">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5F201E">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201E">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9D" w:rsidRDefault="006D489D">
      <w:r>
        <w:separator/>
      </w:r>
    </w:p>
  </w:footnote>
  <w:footnote w:type="continuationSeparator" w:id="0">
    <w:p w:rsidR="006D489D" w:rsidRDefault="006D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F9" w:rsidRDefault="002D5CD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5"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7"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8"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1"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9"/>
  </w:num>
  <w:num w:numId="2">
    <w:abstractNumId w:val="18"/>
  </w:num>
  <w:num w:numId="3">
    <w:abstractNumId w:val="4"/>
  </w:num>
  <w:num w:numId="4">
    <w:abstractNumId w:val="10"/>
  </w:num>
  <w:num w:numId="5">
    <w:abstractNumId w:val="8"/>
  </w:num>
  <w:num w:numId="6">
    <w:abstractNumId w:val="31"/>
  </w:num>
  <w:num w:numId="7">
    <w:abstractNumId w:val="0"/>
  </w:num>
  <w:num w:numId="8">
    <w:abstractNumId w:val="40"/>
  </w:num>
  <w:num w:numId="9">
    <w:abstractNumId w:val="26"/>
  </w:num>
  <w:num w:numId="10">
    <w:abstractNumId w:val="22"/>
  </w:num>
  <w:num w:numId="11">
    <w:abstractNumId w:val="28"/>
  </w:num>
  <w:num w:numId="12">
    <w:abstractNumId w:val="29"/>
  </w:num>
  <w:num w:numId="13">
    <w:abstractNumId w:val="15"/>
  </w:num>
  <w:num w:numId="14">
    <w:abstractNumId w:val="24"/>
  </w:num>
  <w:num w:numId="15">
    <w:abstractNumId w:val="34"/>
  </w:num>
  <w:num w:numId="16">
    <w:abstractNumId w:val="41"/>
  </w:num>
  <w:num w:numId="17">
    <w:abstractNumId w:val="23"/>
  </w:num>
  <w:num w:numId="18">
    <w:abstractNumId w:val="9"/>
  </w:num>
  <w:num w:numId="19">
    <w:abstractNumId w:val="36"/>
  </w:num>
  <w:num w:numId="20">
    <w:abstractNumId w:val="17"/>
  </w:num>
  <w:num w:numId="21">
    <w:abstractNumId w:val="2"/>
  </w:num>
  <w:num w:numId="22">
    <w:abstractNumId w:val="21"/>
  </w:num>
  <w:num w:numId="23">
    <w:abstractNumId w:val="35"/>
  </w:num>
  <w:num w:numId="24">
    <w:abstractNumId w:val="32"/>
  </w:num>
  <w:num w:numId="25">
    <w:abstractNumId w:val="25"/>
  </w:num>
  <w:num w:numId="26">
    <w:abstractNumId w:val="27"/>
  </w:num>
  <w:num w:numId="27">
    <w:abstractNumId w:val="19"/>
  </w:num>
  <w:num w:numId="28">
    <w:abstractNumId w:val="14"/>
  </w:num>
  <w:num w:numId="29">
    <w:abstractNumId w:val="33"/>
  </w:num>
  <w:num w:numId="30">
    <w:abstractNumId w:val="30"/>
  </w:num>
  <w:num w:numId="31">
    <w:abstractNumId w:val="20"/>
  </w:num>
  <w:num w:numId="32">
    <w:abstractNumId w:val="7"/>
  </w:num>
  <w:num w:numId="33">
    <w:abstractNumId w:val="16"/>
  </w:num>
  <w:num w:numId="34">
    <w:abstractNumId w:val="11"/>
  </w:num>
  <w:num w:numId="35">
    <w:abstractNumId w:val="6"/>
  </w:num>
  <w:num w:numId="36">
    <w:abstractNumId w:val="13"/>
  </w:num>
  <w:num w:numId="37">
    <w:abstractNumId w:val="37"/>
  </w:num>
  <w:num w:numId="38">
    <w:abstractNumId w:val="3"/>
  </w:num>
  <w:num w:numId="39">
    <w:abstractNumId w:val="1"/>
  </w:num>
  <w:num w:numId="40">
    <w:abstractNumId w:val="38"/>
  </w:num>
  <w:num w:numId="41">
    <w:abstractNumId w:val="1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9741A"/>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3E40"/>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4BCA"/>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496"/>
    <w:rsid w:val="007E5A29"/>
    <w:rsid w:val="007E6CF8"/>
    <w:rsid w:val="007E7091"/>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0F9"/>
    <w:rsid w:val="008444E8"/>
    <w:rsid w:val="00844E80"/>
    <w:rsid w:val="00844F3D"/>
    <w:rsid w:val="0084550F"/>
    <w:rsid w:val="00846B0D"/>
    <w:rsid w:val="00846FE7"/>
    <w:rsid w:val="00851CFA"/>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53F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66C"/>
    <w:rsid w:val="00F96985"/>
    <w:rsid w:val="00F976B6"/>
    <w:rsid w:val="00F97838"/>
    <w:rsid w:val="00FA1BD5"/>
    <w:rsid w:val="00FA2BB3"/>
    <w:rsid w:val="00FA2DA3"/>
    <w:rsid w:val="00FA51F7"/>
    <w:rsid w:val="00FA55BC"/>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B875A8F2-94B4-4EB0-9EAE-2BF077B6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1E"/>
    <w:rPr>
      <w:rFonts w:ascii="Calibri" w:eastAsiaTheme="minorHAnsi" w:hAnsi="Calibri"/>
      <w:lang w:val="de-DE" w:eastAsia="en-US"/>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5F20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01E"/>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hAnsiTheme="minorHAnsi" w:cstheme="minorBidi"/>
      <w:sz w:val="22"/>
      <w:szCs w:val="24"/>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34" Type="http://schemas.openxmlformats.org/officeDocument/2006/relationships/hyperlink" Target="http://www.3gpp.org/ftp/TSG_RAN/WG1_RL1/TSGR1_102-e/Docs/R1-2006358.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63" Type="http://schemas.openxmlformats.org/officeDocument/2006/relationships/hyperlink" Target="http://www.3gpp.org/ftp/TSG_RAN/WG1_RL1/TSGR1_102-e/Docs/R1-2005265.zip" TargetMode="External"/><Relationship Id="rId68" Type="http://schemas.openxmlformats.org/officeDocument/2006/relationships/hyperlink" Target="http://www.3gpp.org/ftp/TSG_RAN/WG1_RL1/TSGR1_102-e/Docs/R1-2006210.zip" TargetMode="External"/><Relationship Id="rId76" Type="http://schemas.openxmlformats.org/officeDocument/2006/relationships/hyperlink" Target="http://www.3gpp.org/ftp/TSG_RAN/WG1_RL1/TSGR1_102-e/Docs/R1-2005265.zip" TargetMode="External"/><Relationship Id="rId84" Type="http://schemas.openxmlformats.org/officeDocument/2006/relationships/hyperlink" Target="http://www.3gpp.org/ftp/TSG_RAN/WG1_RL1/TSGR1_102-e/Docs/R1-2006029.zip" TargetMode="External"/><Relationship Id="rId89" Type="http://schemas.openxmlformats.org/officeDocument/2006/relationships/hyperlink" Target="http://www.3gpp.org/ftp/TSG_RAN/WG1_RL1/TSGR1_102-e/Docs/R1-2006378.zip" TargetMode="External"/><Relationship Id="rId97"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3gpp.org/ftp/TSG_RAN/WG1_RL1/TSGR1_102-e/Docs/R1-2005833.zip" TargetMode="External"/><Relationship Id="rId92" Type="http://schemas.openxmlformats.org/officeDocument/2006/relationships/hyperlink" Target="http://www.3gpp.org/ftp/TSG_RAN/WG1_RL1/TSGR1_102-e/Docs/R1-2006519.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548.zip" TargetMode="External"/><Relationship Id="rId29" Type="http://schemas.openxmlformats.org/officeDocument/2006/relationships/hyperlink" Target="http://www.3gpp.org/ftp/TSG_RAN/WG1_RL1/TSGR1_102-e/Docs/R1-2005963.zip" TargetMode="External"/><Relationship Id="rId11" Type="http://schemas.openxmlformats.org/officeDocument/2006/relationships/endnotes" Target="endnotes.xml"/><Relationship Id="rId24" Type="http://schemas.openxmlformats.org/officeDocument/2006/relationships/hyperlink" Target="http://www.3gpp.org/ftp/TSG_RAN/WG1_RL1/TSGR1_102-e/Docs/R1-2005548.zip" TargetMode="Externa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53" Type="http://schemas.openxmlformats.org/officeDocument/2006/relationships/image" Target="media/image5.emf"/><Relationship Id="rId58" Type="http://schemas.openxmlformats.org/officeDocument/2006/relationships/package" Target="embeddings/Microsoft_Visio_Drawing23.vsdx"/><Relationship Id="rId66" Type="http://schemas.openxmlformats.org/officeDocument/2006/relationships/hyperlink" Target="http://www.3gpp.org/ftp/TSG_RAN/WG1_RL1/TSGR1_102-e/Docs/R1-2005706.zip" TargetMode="External"/><Relationship Id="rId74" Type="http://schemas.openxmlformats.org/officeDocument/2006/relationships/hyperlink" Target="http://www.3gpp.org/ftp/TSG_RAN/WG1_RL1/TSGR1_102-e/Docs/R1-2006855.zip" TargetMode="External"/><Relationship Id="rId79" Type="http://schemas.openxmlformats.org/officeDocument/2006/relationships/hyperlink" Target="http://www.3gpp.org/ftp/TSG_RAN/WG1_RL1/TSGR1_102-e/Docs/R1-2005573.zip" TargetMode="External"/><Relationship Id="rId87" Type="http://schemas.openxmlformats.org/officeDocument/2006/relationships/hyperlink" Target="http://www.3gpp.org/ftp/TSG_RAN/WG1_RL1/TSGR1_102-e/Docs/R1-2006325.zip" TargetMode="External"/><Relationship Id="rId5" Type="http://schemas.openxmlformats.org/officeDocument/2006/relationships/customXml" Target="../customXml/item5.xml"/><Relationship Id="rId61" Type="http://schemas.openxmlformats.org/officeDocument/2006/relationships/hyperlink" Target="http://www.3gpp.org/ftp/TSG_RAN/WG1_RL1/TSGR1_102-e/Docs/R1-2006640.zip" TargetMode="External"/><Relationship Id="rId82" Type="http://schemas.openxmlformats.org/officeDocument/2006/relationships/hyperlink" Target="http://www.3gpp.org/ftp/TSG_RAN/WG1_RL1/TSGR1_102-e/Docs/R1-2005873.zip" TargetMode="External"/><Relationship Id="rId90" Type="http://schemas.openxmlformats.org/officeDocument/2006/relationships/hyperlink" Target="http://www.3gpp.org/ftp/TSG_RAN/WG1_RL1/TSGR1_102-e/Docs/R1-2006421.zip" TargetMode="External"/><Relationship Id="rId95" Type="http://schemas.openxmlformats.org/officeDocument/2006/relationships/hyperlink" Target="http://www.3gpp.org/ftp/TSG_RAN/WG1_RL1/TSGR1_102-e/Docs/R1-2006804.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2.vsdx"/><Relationship Id="rId64" Type="http://schemas.openxmlformats.org/officeDocument/2006/relationships/hyperlink" Target="http://www.3gpp.org/ftp/TSG_RAN/WG1_RL1/TSGR1_102-e/Docs/R1-2005495.zip" TargetMode="External"/><Relationship Id="rId69" Type="http://schemas.openxmlformats.org/officeDocument/2006/relationships/hyperlink" Target="http://www.3gpp.org/ftp/TSG_RAN/WG1_RL1/TSGR1_102-e/Docs/R1-2006358.zip" TargetMode="External"/><Relationship Id="rId77" Type="http://schemas.openxmlformats.org/officeDocument/2006/relationships/hyperlink" Target="http://www.3gpp.org/ftp/TSG_RAN/WG1_RL1/TSGR1_102-e/Docs/R1-2005495.zip"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hyperlink" Target="http://www.3gpp.org/ftp/TSG_RAN/WG1_RL1/TSGR1_102-e/Docs/R1-2005963.zip" TargetMode="External"/><Relationship Id="rId80" Type="http://schemas.openxmlformats.org/officeDocument/2006/relationships/hyperlink" Target="http://www.3gpp.org/ftp/TSG_RAN/WG1_RL1/TSGR1_102-e/Docs/R1-2005706.zip" TargetMode="External"/><Relationship Id="rId85" Type="http://schemas.openxmlformats.org/officeDocument/2006/relationships/hyperlink" Target="http://www.3gpp.org/ftp/TSG_RAN/WG1_RL1/TSGR1_102-e/Docs/R1-2006144.zip" TargetMode="External"/><Relationship Id="rId93" Type="http://schemas.openxmlformats.org/officeDocument/2006/relationships/hyperlink" Target="http://www.3gpp.org/ftp/TSG_RAN/WG1_RL1/TSGR1_102-e/Docs/R1-2006589.zip"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hyperlink" Target="http://www.3gpp.org/ftp/TSG_RAN/WG1_RL1/TSGR1_102-e/Docs/R1-2005873.zip" TargetMode="External"/><Relationship Id="rId67" Type="http://schemas.openxmlformats.org/officeDocument/2006/relationships/hyperlink" Target="http://www.3gpp.org/ftp/TSG_RAN/WG1_RL1/TSGR1_102-e/Docs/R1-2005963.zip" TargetMode="Externa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1.vsdx"/><Relationship Id="rId62" Type="http://schemas.openxmlformats.org/officeDocument/2006/relationships/hyperlink" Target="http://www.3gpp.org/ftp/TSG_RAN/WG1_RL1/TSGR1_102-e/Docs/R1-2006855.zip" TargetMode="External"/><Relationship Id="rId70" Type="http://schemas.openxmlformats.org/officeDocument/2006/relationships/hyperlink" Target="http://www.3gpp.org/ftp/TSG_RAN/WG1_RL1/TSGR1_102-e/Docs/R1-2006804.zip" TargetMode="External"/><Relationship Id="rId75" Type="http://schemas.openxmlformats.org/officeDocument/2006/relationships/hyperlink" Target="http://www.3gpp.org/ftp/TSG_RAN/WG1_RL1/TSGR1_102-e/Docs/R1-2006464.zip" TargetMode="External"/><Relationship Id="rId83" Type="http://schemas.openxmlformats.org/officeDocument/2006/relationships/hyperlink" Target="http://www.3gpp.org/ftp/TSG_RAN/WG1_RL1/TSGR1_102-e/Docs/R1-2005963.zip" TargetMode="External"/><Relationship Id="rId88" Type="http://schemas.openxmlformats.org/officeDocument/2006/relationships/hyperlink" Target="http://www.3gpp.org/ftp/TSG_RAN/WG1_RL1/TSGR1_102-e/Docs/R1-2006358.zip" TargetMode="External"/><Relationship Id="rId91" Type="http://schemas.openxmlformats.org/officeDocument/2006/relationships/hyperlink" Target="http://www.3gpp.org/ftp/TSG_RAN/WG1_RL1/TSGR1_102-e/Docs/R1-2006464.zip" TargetMode="External"/><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hyperlink" Target="http://www.3gpp.org/ftp/TSG_RAN/WG1_RL1/TSGR1_102-e/Docs/R1-2006358.zip" TargetMode="External"/><Relationship Id="rId65" Type="http://schemas.openxmlformats.org/officeDocument/2006/relationships/hyperlink" Target="http://www.3gpp.org/ftp/TSG_RAN/WG1_RL1/TSGR1_102-e/Docs/R1-2005573.zip" TargetMode="External"/><Relationship Id="rId73" Type="http://schemas.openxmlformats.org/officeDocument/2006/relationships/hyperlink" Target="http://www.3gpp.org/ftp/TSG_RAN/WG1_RL1/TSGR1_102-e/Docs/R1-2006210.zip" TargetMode="External"/><Relationship Id="rId78" Type="http://schemas.openxmlformats.org/officeDocument/2006/relationships/hyperlink" Target="http://www.3gpp.org/ftp/TSG_RAN/WG1_RL1/TSGR1_102-e/Docs/R1-2005548.zip" TargetMode="External"/><Relationship Id="rId81" Type="http://schemas.openxmlformats.org/officeDocument/2006/relationships/hyperlink" Target="http://www.3gpp.org/ftp/TSG_RAN/WG1_RL1/TSGR1_102-e/Docs/R1-2005833.zip" TargetMode="External"/><Relationship Id="rId86" Type="http://schemas.openxmlformats.org/officeDocument/2006/relationships/hyperlink" Target="http://www.3gpp.org/ftp/TSG_RAN/WG1_RL1/TSGR1_102-e/Docs/R1-2006210.zip" TargetMode="External"/><Relationship Id="rId94" Type="http://schemas.openxmlformats.org/officeDocument/2006/relationships/hyperlink" Target="http://www.3gpp.org/ftp/TSG_RAN/WG1_RL1/TSGR1_102-e/Docs/R1-2006640.zip"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1F8A2A1C-A678-4E00-8DBF-29F751C5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11648</Words>
  <Characters>66400</Characters>
  <Application>Microsoft Office Word</Application>
  <DocSecurity>0</DocSecurity>
  <Lines>553</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Ahmadzadeh, Arman</cp:lastModifiedBy>
  <cp:revision>24</cp:revision>
  <dcterms:created xsi:type="dcterms:W3CDTF">2020-08-19T17:19:00Z</dcterms:created>
  <dcterms:modified xsi:type="dcterms:W3CDTF">2020-08-19T18:41:00Z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