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F9" w:rsidRDefault="002D5CD3">
      <w:pPr>
        <w:pStyle w:val="3GPPHeader"/>
        <w:spacing w:after="60"/>
        <w:rPr>
          <w:sz w:val="32"/>
          <w:szCs w:val="32"/>
          <w:highlight w:val="yellow"/>
        </w:rPr>
      </w:pPr>
      <w:r>
        <w:t>3GPP TSG-RAN WG1 Meeting #102-e</w:t>
      </w:r>
      <w:r>
        <w:tab/>
      </w:r>
      <w:r>
        <w:rPr>
          <w:sz w:val="32"/>
          <w:szCs w:val="32"/>
        </w:rPr>
        <w:t>R1-20xxxxx</w:t>
      </w:r>
    </w:p>
    <w:p w:rsidR="008440F9" w:rsidRDefault="002D5CD3">
      <w:pPr>
        <w:pStyle w:val="3GPPHeader"/>
      </w:pPr>
      <w:r>
        <w:t>e-Meeting, August 17</w:t>
      </w:r>
      <w:r>
        <w:rPr>
          <w:vertAlign w:val="superscript"/>
        </w:rPr>
        <w:t>th</w:t>
      </w:r>
      <w:r>
        <w:t xml:space="preserve"> – 28</w:t>
      </w:r>
      <w:r>
        <w:rPr>
          <w:vertAlign w:val="superscript"/>
        </w:rPr>
        <w:t>th</w:t>
      </w:r>
      <w:r>
        <w:t>, 2020</w:t>
      </w:r>
    </w:p>
    <w:p w:rsidR="008440F9" w:rsidRDefault="008440F9">
      <w:pPr>
        <w:pStyle w:val="3GPPHeader"/>
      </w:pPr>
    </w:p>
    <w:p w:rsidR="008440F9" w:rsidRDefault="002D5CD3">
      <w:pPr>
        <w:pStyle w:val="3GPPHeader"/>
        <w:rPr>
          <w:sz w:val="22"/>
        </w:rPr>
      </w:pPr>
      <w:r>
        <w:rPr>
          <w:sz w:val="22"/>
        </w:rPr>
        <w:t>Agenda Item:</w:t>
      </w:r>
      <w:r>
        <w:rPr>
          <w:sz w:val="22"/>
        </w:rPr>
        <w:tab/>
        <w:t>8.4.1</w:t>
      </w:r>
    </w:p>
    <w:p w:rsidR="008440F9" w:rsidRDefault="002D5CD3">
      <w:pPr>
        <w:pStyle w:val="3GPPHeader"/>
        <w:rPr>
          <w:sz w:val="22"/>
        </w:rPr>
      </w:pPr>
      <w:r>
        <w:rPr>
          <w:sz w:val="22"/>
        </w:rPr>
        <w:t>Source:</w:t>
      </w:r>
      <w:r>
        <w:rPr>
          <w:sz w:val="22"/>
        </w:rPr>
        <w:tab/>
        <w:t>Moderator (Ericsson)</w:t>
      </w:r>
    </w:p>
    <w:p w:rsidR="008440F9" w:rsidRDefault="002D5CD3">
      <w:pPr>
        <w:pStyle w:val="3GPPHeader"/>
        <w:rPr>
          <w:sz w:val="22"/>
        </w:rPr>
      </w:pPr>
      <w:r>
        <w:rPr>
          <w:sz w:val="22"/>
        </w:rPr>
        <w:t>Title:</w:t>
      </w:r>
      <w:r>
        <w:rPr>
          <w:sz w:val="22"/>
        </w:rPr>
        <w:tab/>
        <w:t>Feature lead summary on timing relationship enhancements</w:t>
      </w:r>
    </w:p>
    <w:p w:rsidR="008440F9" w:rsidRDefault="002D5CD3">
      <w:pPr>
        <w:pStyle w:val="3GPPHeader"/>
        <w:rPr>
          <w:sz w:val="22"/>
        </w:rPr>
      </w:pPr>
      <w:r>
        <w:rPr>
          <w:sz w:val="22"/>
        </w:rPr>
        <w:t>Document for:</w:t>
      </w:r>
      <w:r>
        <w:rPr>
          <w:sz w:val="22"/>
        </w:rPr>
        <w:tab/>
        <w:t>Discussion</w:t>
      </w:r>
    </w:p>
    <w:p w:rsidR="008440F9" w:rsidRDefault="002D5CD3">
      <w:pPr>
        <w:pStyle w:val="Heading1"/>
      </w:pPr>
      <w:r>
        <w:t>Introduction</w:t>
      </w:r>
    </w:p>
    <w:p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Rel-17 work item on solutions for NR to support NTN was a</w:t>
      </w:r>
      <w:r>
        <w:rPr>
          <w:rFonts w:ascii="Arial" w:hAnsi="Arial"/>
        </w:rPr>
        <w:t xml:space="preserve">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rsidR="008440F9" w:rsidRDefault="002D5CD3">
      <w:pPr>
        <w:rPr>
          <w:rFonts w:ascii="Arial" w:hAnsi="Arial"/>
        </w:rPr>
      </w:pPr>
      <w:r>
        <w:rPr>
          <w:rFonts w:ascii="Arial" w:hAnsi="Arial"/>
        </w:rPr>
        <w:t>In this contribution, we summ</w:t>
      </w:r>
      <w:r>
        <w:rPr>
          <w:rFonts w:ascii="Arial" w:hAnsi="Arial"/>
        </w:rPr>
        <w:t>arize the related issues and proposals based on the contributions submitted to RAN1#102-e under agenda item 8.4.1 [3] – [23].</w:t>
      </w:r>
    </w:p>
    <w:p w:rsidR="008440F9" w:rsidRDefault="002D5CD3">
      <w:pPr>
        <w:pStyle w:val="Heading1"/>
      </w:pPr>
      <w:r>
        <w:t>1</w:t>
      </w:r>
      <w:r>
        <w:tab/>
        <w:t>Issue #1: Timing relationships that need Koffset</w:t>
      </w:r>
    </w:p>
    <w:p w:rsidR="008440F9" w:rsidRDefault="002D5CD3">
      <w:pPr>
        <w:pStyle w:val="Heading2"/>
      </w:pPr>
      <w:r>
        <w:t>1.1</w:t>
      </w:r>
      <w:r>
        <w:tab/>
        <w:t>Background</w:t>
      </w:r>
    </w:p>
    <w:p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m:t>
            </m:r>
            <m:r>
              <w:rPr>
                <w:rFonts w:ascii="Cambria Math" w:hAnsi="Cambria Math"/>
              </w:rPr>
              <m:t>f</m:t>
            </m:r>
            <m:r>
              <w:rPr>
                <w:rFonts w:ascii="Cambria Math" w:hAnsi="Cambria Math"/>
              </w:rPr>
              <m:t>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rsidR="008440F9" w:rsidRDefault="002D5CD3">
      <w:pPr>
        <w:rPr>
          <w:rFonts w:ascii="Arial" w:hAnsi="Arial"/>
          <w:szCs w:val="20"/>
        </w:rPr>
      </w:pPr>
      <w:r>
        <w:rPr>
          <w:noProof/>
          <w:szCs w:val="20"/>
        </w:rPr>
        <mc:AlternateContent>
          <mc:Choice Requires="wps">
            <w:drawing>
              <wp:inline distT="0" distB="0" distL="0" distR="0">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BodyText"/>
                              <w:numPr>
                                <w:ilvl w:val="0"/>
                                <w:numId w:val="15"/>
                              </w:numPr>
                              <w:spacing w:line="256" w:lineRule="auto"/>
                              <w:rPr>
                                <w:rFonts w:ascii="Times New Roman" w:hAnsi="Times New Roman"/>
                              </w:rPr>
                            </w:pPr>
                            <w:r>
                              <w:rPr>
                                <w:rFonts w:ascii="Times New Roman" w:hAnsi="Times New Roman"/>
                              </w:rPr>
                              <w:t>For the transmission timing of DCI scheduled PUSCH (includ</w:t>
                            </w:r>
                            <w:r>
                              <w:rPr>
                                <w:rFonts w:ascii="Times New Roman" w:hAnsi="Times New Roman"/>
                              </w:rPr>
                              <w:t xml:space="preserve">ing CSI on PUSCH), the slot allocated for the PUSCH can be modified to be </w:t>
                            </w:r>
                            <m:oMath>
                              <m:d>
                                <m:dPr>
                                  <m:begChr m:val="⌊"/>
                                  <m:endChr m:val="⌋"/>
                                  <m:ctrlPr>
                                    <w:rPr>
                                      <w:rFonts w:ascii="Cambria Math" w:hAnsi="Cambria Math"/>
                                      <w:i/>
                                    </w:rPr>
                                  </m:ctrlPr>
                                </m:dPr>
                                <m:e>
                                  <m:r>
                                    <w:rPr>
                                      <w:rFonts w:ascii="Cambria Math" w:hAnsi="Cambria Math"/>
                                    </w:rPr>
                                    <m:t>n</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n</m:t>
                              </m:r>
                              <m:r>
                                <w:rPr>
                                  <w:rFonts w:ascii="Cambria Math" w:hAnsi="Cambria Math"/>
                                  <w:color w:val="000000"/>
                                </w:rPr>
                                <m:t xml:space="preserve">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w:t>
                            </w:r>
                            <w:r>
                              <w:rPr>
                                <w:rFonts w:ascii="Times New Roman" w:hAnsi="Times New Roman"/>
                              </w:rPr>
                              <w:t>transmission timing of HARQ-ACK on PUCCH, the UE provides corresponding HARQ-ACK information in a PUCCH transmission within slot</w:t>
                            </w:r>
                            <w:r>
                              <w:rPr>
                                <w:rFonts w:ascii="Times New Roman" w:hAnsi="Times New Roman"/>
                                <w:lang w:val="en-GB"/>
                              </w:rPr>
                              <w:t xml:space="preserve"> </w:t>
                            </w:r>
                            <m:oMath>
                              <m:r>
                                <w:rPr>
                                  <w:rFonts w:ascii="Cambria Math" w:hAnsi="Cambria Math"/>
                                  <w:lang w:val="en-GB"/>
                                </w:rPr>
                                <m:t>n</m:t>
                              </m:r>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For the MAC CE action timing, the corresponding action and the UE assumption on the downlink configurati</w:t>
                            </w:r>
                            <w:r>
                              <w:rPr>
                                <w:rFonts w:ascii="Times New Roman" w:hAnsi="Times New Roman"/>
                              </w:rPr>
                              <w:t xml:space="preserve">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m:t>
                                  </m:r>
                                  <m:r>
                                    <w:rPr>
                                      <w:rFonts w:ascii="Cambria Math" w:hAnsi="Cambria Math"/>
                                    </w:rPr>
                                    <m:t>,µ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w:t>
                            </w:r>
                            <w:r>
                              <w:rPr>
                                <w:rFonts w:ascii="Times New Roman" w:hAnsi="Times New Roman"/>
                              </w:rPr>
                              <w:t xml:space="preserv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th</w:t>
                            </w:r>
                            <w:r>
                              <w:rPr>
                                <w:rFonts w:ascii="Times New Roman" w:hAnsi="Times New Roman"/>
                              </w:rPr>
                              <w:t xml:space="preserve">e UE transmits aperiodic SRS in each of the triggered SRS resource set(s) in slot </w:t>
                            </w:r>
                            <m:oMath>
                              <m:d>
                                <m:dPr>
                                  <m:begChr m:val="⌊"/>
                                  <m:endChr m:val="⌋"/>
                                  <m:ctrlPr>
                                    <w:rPr>
                                      <w:rFonts w:ascii="Cambria Math" w:hAnsi="Cambria Math"/>
                                      <w:i/>
                                    </w:rPr>
                                  </m:ctrlPr>
                                </m:dPr>
                                <m:e>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m:t>
                              </m:r>
                              <m:r>
                                <w:rPr>
                                  <w:rFonts w:ascii="Cambria Math" w:hAnsi="Cambria Math"/>
                                </w:rPr>
                                <m:t>k</m:t>
                              </m: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" fillcolor="white [3201]" strokeweight=".5pt">
                <v:textbox>
                  <w:txbxContent>
                    <w:p w:rsidR="008440F9" w:rsidRDefault="002D5CD3">
                      <w:pPr>
                        <w:pStyle w:val="BodyText"/>
                        <w:numPr>
                          <w:ilvl w:val="0"/>
                          <w:numId w:val="15"/>
                        </w:numPr>
                        <w:spacing w:line="256" w:lineRule="auto"/>
                        <w:rPr>
                          <w:rFonts w:ascii="Times New Roman" w:hAnsi="Times New Roman"/>
                        </w:rPr>
                      </w:pPr>
                      <w:r>
                        <w:rPr>
                          <w:rFonts w:ascii="Times New Roman" w:hAnsi="Times New Roman"/>
                        </w:rPr>
                        <w:t>For the transmission timing of DCI scheduled PUSCH (includ</w:t>
                      </w:r>
                      <w:r>
                        <w:rPr>
                          <w:rFonts w:ascii="Times New Roman" w:hAnsi="Times New Roman"/>
                        </w:rPr>
                        <w:t xml:space="preserve">ing CSI on PUSCH), the slot allocated for the PUSCH can be modified to be </w:t>
                      </w:r>
                      <m:oMath>
                        <m:d>
                          <m:dPr>
                            <m:begChr m:val="⌊"/>
                            <m:endChr m:val="⌋"/>
                            <m:ctrlPr>
                              <w:rPr>
                                <w:rFonts w:ascii="Cambria Math" w:hAnsi="Cambria Math"/>
                                <w:i/>
                              </w:rPr>
                            </m:ctrlPr>
                          </m:dPr>
                          <m:e>
                            <m:r>
                              <w:rPr>
                                <w:rFonts w:ascii="Cambria Math" w:hAnsi="Cambria Math"/>
                              </w:rPr>
                              <m:t>n</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n</m:t>
                        </m:r>
                        <m:r>
                          <w:rPr>
                            <w:rFonts w:ascii="Cambria Math" w:hAnsi="Cambria Math"/>
                            <w:color w:val="000000"/>
                          </w:rPr>
                          <m:t xml:space="preserve">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w:t>
                      </w:r>
                      <w:r>
                        <w:rPr>
                          <w:rFonts w:ascii="Times New Roman" w:hAnsi="Times New Roman"/>
                        </w:rPr>
                        <w:t>transmission timing of HARQ-ACK on PUCCH, the UE provides corresponding HARQ-ACK information in a PUCCH transmission within slot</w:t>
                      </w:r>
                      <w:r>
                        <w:rPr>
                          <w:rFonts w:ascii="Times New Roman" w:hAnsi="Times New Roman"/>
                          <w:lang w:val="en-GB"/>
                        </w:rPr>
                        <w:t xml:space="preserve"> </w:t>
                      </w:r>
                      <m:oMath>
                        <m:r>
                          <w:rPr>
                            <w:rFonts w:ascii="Cambria Math" w:hAnsi="Cambria Math"/>
                            <w:lang w:val="en-GB"/>
                          </w:rPr>
                          <m:t>n</m:t>
                        </m:r>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For the MAC CE action timing, the corresponding action and the UE assumption on the downlink configurati</w:t>
                      </w:r>
                      <w:r>
                        <w:rPr>
                          <w:rFonts w:ascii="Times New Roman" w:hAnsi="Times New Roman"/>
                        </w:rPr>
                        <w:t xml:space="preserve">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m:t>
                            </m:r>
                            <m:r>
                              <w:rPr>
                                <w:rFonts w:ascii="Cambria Math" w:hAnsi="Cambria Math"/>
                              </w:rPr>
                              <m:t>,µ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w:t>
                      </w:r>
                      <w:r>
                        <w:rPr>
                          <w:rFonts w:ascii="Times New Roman" w:hAnsi="Times New Roman"/>
                        </w:rPr>
                        <w:t xml:space="preserv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th</w:t>
                      </w:r>
                      <w:r>
                        <w:rPr>
                          <w:rFonts w:ascii="Times New Roman" w:hAnsi="Times New Roman"/>
                        </w:rPr>
                        <w:t xml:space="preserve">e UE transmits aperiodic SRS in each of the triggered SRS resource set(s) in slot </w:t>
                      </w:r>
                      <m:oMath>
                        <m:d>
                          <m:dPr>
                            <m:begChr m:val="⌊"/>
                            <m:endChr m:val="⌋"/>
                            <m:ctrlPr>
                              <w:rPr>
                                <w:rFonts w:ascii="Cambria Math" w:hAnsi="Cambria Math"/>
                                <w:i/>
                              </w:rPr>
                            </m:ctrlPr>
                          </m:dPr>
                          <m:e>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m:t>
                        </m:r>
                        <m:r>
                          <w:rPr>
                            <w:rFonts w:ascii="Cambria Math" w:hAnsi="Cambria Math"/>
                          </w:rPr>
                          <m:t>k</m:t>
                        </m: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v:textbox>
                <w10:anchorlock/>
              </v:shape>
            </w:pict>
          </mc:Fallback>
        </mc:AlternateContent>
      </w:r>
    </w:p>
    <w:p w:rsidR="008440F9" w:rsidRDefault="002D5CD3">
      <w:pPr>
        <w:rPr>
          <w:rFonts w:ascii="Arial" w:hAnsi="Arial" w:cs="Arial"/>
        </w:rPr>
      </w:pPr>
      <w:r>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let us consider PUSCH scheduling timing relationship as an example. </w:t>
      </w:r>
      <w:r>
        <w:rPr>
          <w:rFonts w:ascii="Arial" w:hAnsi="Arial" w:cs="Arial"/>
          <w:color w:val="000000"/>
        </w:rPr>
        <w:t xml:space="preserve">When the UE is scheduled to transmit PUSCH by a DCI, the DCI 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other things. </w:t>
      </w:r>
      <w:r>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numerol</w:t>
      </w:r>
      <w:r>
        <w:rPr>
          <w:rFonts w:ascii="Arial" w:hAnsi="Arial" w:cs="Arial"/>
        </w:rPr>
        <w:t xml:space="preserve">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w:t>
      </w:r>
      <w:r>
        <w:rPr>
          <w:rFonts w:ascii="Arial" w:hAnsi="Arial" w:cs="Arial"/>
        </w:rPr>
        <w:lastRenderedPageBreak/>
        <w:t xml:space="preserve">subcarrier spacing configurations for PUSCH and PDCCH, respectively. </w:t>
      </w:r>
    </w:p>
    <w:p w:rsidR="008440F9" w:rsidRDefault="002D5CD3">
      <w:pPr>
        <w:pStyle w:val="BodyText"/>
        <w:jc w:val="center"/>
        <w:rPr>
          <w:rFonts w:cs="Arial"/>
        </w:rPr>
      </w:pPr>
      <w:r>
        <w:rPr>
          <w:noProof/>
        </w:rPr>
        <w:drawing>
          <wp:inline distT="0" distB="0" distL="0" distR="0">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rsidR="008440F9" w:rsidRDefault="002D5CD3">
      <w:pPr>
        <w:rPr>
          <w:rFonts w:ascii="Arial" w:hAnsi="Arial" w:cs="Arial"/>
        </w:rPr>
      </w:pPr>
      <w:r>
        <w:rPr>
          <w:rFonts w:ascii="Arial" w:hAnsi="Arial" w:cs="Arial"/>
        </w:rPr>
        <w:t xml:space="preserve">Note that the scheduling timing is defined by assuming uplink TA is zero. The scheduler needs to take into account appropriate </w:t>
      </w:r>
      <w:r>
        <w:rPr>
          <w:rFonts w:ascii="Arial" w:hAnsi="Arial" w:cs="Arial"/>
        </w:rPr>
        <w:t>timing constraints due to the minimum UE processing time when indicating timing, as illustrated by the figure below.</w:t>
      </w:r>
    </w:p>
    <w:p w:rsidR="008440F9" w:rsidRDefault="002D5CD3">
      <w:pPr>
        <w:jc w:val="center"/>
      </w:pPr>
      <w:r>
        <w:rPr>
          <w:noProof/>
        </w:rPr>
        <w:drawing>
          <wp:inline distT="0" distB="0" distL="0" distR="0">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w:t>
      </w:r>
      <w:r>
        <w:rPr>
          <w:rFonts w:ascii="Arial" w:hAnsi="Arial"/>
        </w:rPr>
        <w:t>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rsidR="008440F9" w:rsidRDefault="002D5CD3">
      <w:pPr>
        <w:rPr>
          <w:rFonts w:ascii="Arial" w:hAnsi="Arial" w:cs="Arial"/>
        </w:rPr>
      </w:pPr>
      <w:r>
        <w:rPr>
          <w:rFonts w:ascii="Arial" w:hAnsi="Arial" w:cs="Arial"/>
        </w:rPr>
        <w:t xml:space="preserve">Based on the proposals submitted to </w:t>
      </w:r>
      <w:r>
        <w:rPr>
          <w:rFonts w:ascii="Arial" w:hAnsi="Arial"/>
        </w:rPr>
        <w:t>RAN1#102-e, there</w:t>
      </w:r>
      <w:r>
        <w:rPr>
          <w:rFonts w:ascii="Arial" w:hAnsi="Arial"/>
        </w:rPr>
        <w:t xml:space="preserv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types of timing relationships that need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14" w:history="1">
              <w:r>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w:t>
            </w:r>
            <w:r>
              <w:rPr>
                <w:rFonts w:ascii="Arial" w:hAnsi="Arial" w:cs="Arial"/>
              </w:rPr>
              <w:t>For UL transmission timing, introduce an offset K</w:t>
            </w:r>
            <w:r>
              <w:rPr>
                <w:rFonts w:ascii="Arial" w:hAnsi="Arial" w:cs="Arial"/>
                <w:vertAlign w:val="subscript"/>
              </w:rPr>
              <w:t>offset</w:t>
            </w:r>
            <w:r>
              <w:rPr>
                <w:rFonts w:ascii="Arial" w:hAnsi="Arial" w:cs="Arial"/>
              </w:rPr>
              <w:t xml:space="preserve">  for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w:t>
            </w:r>
            <w:r>
              <w:rPr>
                <w:rFonts w:ascii="Arial" w:hAnsi="Arial" w:cs="Arial"/>
              </w:rPr>
              <w:t xml:space="preserve"> + K</w:t>
            </w:r>
            <w:r>
              <w:rPr>
                <w:rFonts w:ascii="Arial" w:hAnsi="Arial" w:cs="Arial"/>
                <w:vertAlign w:val="subscript"/>
              </w:rPr>
              <w:t>1</w:t>
            </w:r>
            <w:r>
              <w:rPr>
                <w:rFonts w:ascii="Arial" w:hAnsi="Arial" w:cs="Arial"/>
              </w:rPr>
              <w:t xml:space="preserve"> + K</w:t>
            </w:r>
            <w:r>
              <w:rPr>
                <w:rFonts w:ascii="Arial" w:hAnsi="Arial" w:cs="Arial"/>
                <w:vertAlign w:val="subscript"/>
              </w:rPr>
              <w:t>offset</w:t>
            </w:r>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w:t>
            </w:r>
            <w:r>
              <w:rPr>
                <w:rFonts w:ascii="Arial" w:hAnsi="Arial" w:cs="Arial"/>
              </w:rPr>
              <w:t>smitted on slot n +K+K</w:t>
            </w:r>
            <w:r>
              <w:rPr>
                <w:rFonts w:ascii="Arial" w:hAnsi="Arial" w:cs="Arial"/>
                <w:vertAlign w:val="subscript"/>
              </w:rPr>
              <w:t>offset</w:t>
            </w:r>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rsidR="008440F9" w:rsidRDefault="002D5CD3">
            <w:pPr>
              <w:pStyle w:val="ListParagraph"/>
              <w:numPr>
                <w:ilvl w:val="0"/>
                <w:numId w:val="16"/>
              </w:numPr>
              <w:spacing w:after="180"/>
              <w:ind w:firstLine="42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ListParagraph"/>
              <w:numPr>
                <w:ilvl w:val="0"/>
                <w:numId w:val="16"/>
              </w:numPr>
              <w:spacing w:after="180"/>
              <w:ind w:firstLine="42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the corresponding action and the UE assumption on the downlink configuration indicated by the MAC-CE command shall be applied starting from the fi</w:t>
            </w:r>
            <w:r>
              <w:rPr>
                <w:rFonts w:ascii="Arial" w:hAnsi="Arial" w:cs="Arial"/>
              </w:rPr>
              <w:t xml:space="preserve">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pPr>
              <w:pStyle w:val="ListParagraph"/>
              <w:numPr>
                <w:ilvl w:val="0"/>
                <w:numId w:val="16"/>
              </w:numPr>
              <w:spacing w:after="180"/>
              <w:ind w:firstLine="420"/>
              <w:rPr>
                <w:rFonts w:ascii="Arial" w:hAnsi="Arial" w:cs="Arial"/>
              </w:rPr>
            </w:pPr>
            <w:r>
              <w:rPr>
                <w:rFonts w:ascii="Arial" w:hAnsi="Arial" w:cs="Arial"/>
              </w:rPr>
              <w:t xml:space="preserve">If </w:t>
            </w:r>
            <w:r>
              <w:rPr>
                <w:rFonts w:ascii="Arial" w:eastAsia="等线" w:hAnsi="Arial" w:cs="Arial"/>
              </w:rPr>
              <w:t>a UE receives a DCI triggering aperiodic SRS in</w:t>
            </w:r>
            <w:r>
              <w:rPr>
                <w:rFonts w:ascii="Arial" w:hAnsi="Arial" w:cs="Arial"/>
              </w:rPr>
              <w:t xml:space="preserve"> slot n</w:t>
            </w:r>
            <w:r>
              <w:rPr>
                <w:rFonts w:ascii="Arial" w:eastAsia="等线" w:hAnsi="Arial" w:cs="Arial"/>
              </w:rPr>
              <w:t>,</w:t>
            </w:r>
            <w:r>
              <w:rPr>
                <w:rFonts w:ascii="Arial" w:hAnsi="Arial" w:cs="Arial"/>
              </w:rPr>
              <w:t xml:space="preserve"> </w:t>
            </w:r>
            <w:r>
              <w:rPr>
                <w:rFonts w:ascii="Arial" w:hAnsi="Arial" w:cs="Arial"/>
              </w:rPr>
              <w:lastRenderedPageBreak/>
              <w:t>the UE transmits aperiodic SRS in each of the tri</w:t>
            </w:r>
            <w:r>
              <w:rPr>
                <w:rFonts w:ascii="Arial" w:hAnsi="Arial" w:cs="Arial"/>
              </w:rPr>
              <w:t xml:space="preserve">ggered SRS resource set(s) in slot </w:t>
            </w:r>
            <m:oMath>
              <m:r>
                <m:rPr>
                  <m:sty m:val="p"/>
                </m:rPr>
                <w:rPr>
                  <w:rFonts w:ascii="Cambria Math" w:hAnsi="Cambria Math" w:cs="Arial"/>
                </w:rPr>
                <m:t>⌊</m:t>
              </m:r>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m:t>
              </m:r>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16" w:history="1">
              <w:r>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17" w:history="1">
              <w:r>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17"/>
              </w:numPr>
              <w:ind w:firstLine="420"/>
              <w:rPr>
                <w:rFonts w:ascii="Arial" w:hAnsi="Arial" w:cs="Arial"/>
                <w:iCs/>
              </w:rPr>
            </w:pPr>
            <w:r>
              <w:rPr>
                <w:rFonts w:ascii="Arial" w:hAnsi="Arial" w:cs="Arial"/>
                <w:iCs/>
              </w:rPr>
              <w:t>Support additional slot offset</w:t>
            </w:r>
            <w:r>
              <w:rPr>
                <w:rFonts w:ascii="Arial" w:hAnsi="Arial" w:cs="Arial"/>
                <w:iCs/>
              </w:rPr>
              <w:t xml:space="preserve"> K</w:t>
            </w:r>
            <w:r>
              <w:rPr>
                <w:rFonts w:ascii="Arial" w:hAnsi="Arial" w:cs="Arial"/>
                <w:iCs/>
                <w:vertAlign w:val="subscript"/>
              </w:rPr>
              <w:t>offset</w:t>
            </w:r>
            <w:r>
              <w:rPr>
                <w:rFonts w:ascii="Arial" w:hAnsi="Arial" w:cs="Arial"/>
                <w:iCs/>
              </w:rPr>
              <w:t xml:space="preserve"> for the following cases</w:t>
            </w:r>
          </w:p>
          <w:p w:rsidR="008440F9" w:rsidRDefault="002D5CD3">
            <w:pPr>
              <w:pStyle w:val="ListParagraph"/>
              <w:numPr>
                <w:ilvl w:val="1"/>
                <w:numId w:val="17"/>
              </w:numPr>
              <w:ind w:firstLine="420"/>
              <w:rPr>
                <w:rFonts w:ascii="Arial" w:hAnsi="Arial" w:cs="Arial"/>
                <w:iCs/>
              </w:rPr>
            </w:pPr>
            <w:r>
              <w:rPr>
                <w:rFonts w:ascii="Arial" w:hAnsi="Arial" w:cs="Arial"/>
                <w:iCs/>
              </w:rPr>
              <w:t>For the transmission timing of DCI scheduled PUSCH (including CSI on PUSCH)</w:t>
            </w:r>
          </w:p>
          <w:p w:rsidR="008440F9" w:rsidRDefault="002D5CD3">
            <w:pPr>
              <w:pStyle w:val="ListParagraph"/>
              <w:numPr>
                <w:ilvl w:val="1"/>
                <w:numId w:val="17"/>
              </w:numPr>
              <w:ind w:firstLine="420"/>
              <w:rPr>
                <w:rFonts w:ascii="Arial" w:hAnsi="Arial" w:cs="Arial"/>
                <w:iCs/>
              </w:rPr>
            </w:pPr>
            <w:r>
              <w:rPr>
                <w:rFonts w:ascii="Arial" w:hAnsi="Arial" w:cs="Arial"/>
                <w:iCs/>
              </w:rPr>
              <w:t>For the transmission timing of RAR grant scheduled PUSCH</w:t>
            </w:r>
          </w:p>
          <w:p w:rsidR="008440F9" w:rsidRDefault="002D5CD3">
            <w:pPr>
              <w:pStyle w:val="ListParagraph"/>
              <w:numPr>
                <w:ilvl w:val="1"/>
                <w:numId w:val="17"/>
              </w:numPr>
              <w:ind w:firstLine="420"/>
              <w:rPr>
                <w:rFonts w:ascii="Arial" w:hAnsi="Arial" w:cs="Arial"/>
                <w:iCs/>
              </w:rPr>
            </w:pPr>
            <w:r>
              <w:rPr>
                <w:rFonts w:ascii="Arial" w:hAnsi="Arial" w:cs="Arial"/>
                <w:iCs/>
              </w:rPr>
              <w:t>For the transmission timing of HARQ-ACK on PUCCH</w:t>
            </w:r>
          </w:p>
          <w:p w:rsidR="008440F9" w:rsidRDefault="002D5CD3">
            <w:pPr>
              <w:pStyle w:val="ListParagraph"/>
              <w:numPr>
                <w:ilvl w:val="1"/>
                <w:numId w:val="17"/>
              </w:numPr>
              <w:ind w:firstLine="420"/>
              <w:rPr>
                <w:rFonts w:ascii="Arial" w:hAnsi="Arial" w:cs="Arial"/>
                <w:iCs/>
              </w:rPr>
            </w:pPr>
            <w:r>
              <w:rPr>
                <w:rFonts w:ascii="Arial" w:hAnsi="Arial" w:cs="Arial"/>
                <w:iCs/>
              </w:rPr>
              <w:t>For the CSI reference resource timing</w:t>
            </w:r>
          </w:p>
          <w:p w:rsidR="008440F9" w:rsidRDefault="002D5CD3">
            <w:pPr>
              <w:pStyle w:val="ListParagraph"/>
              <w:numPr>
                <w:ilvl w:val="1"/>
                <w:numId w:val="17"/>
              </w:numPr>
              <w:ind w:firstLine="420"/>
              <w:rPr>
                <w:rFonts w:ascii="Arial" w:hAnsi="Arial" w:cs="Arial"/>
                <w:iCs/>
              </w:rPr>
            </w:pPr>
            <w:r>
              <w:rPr>
                <w:rFonts w:ascii="Arial" w:hAnsi="Arial" w:cs="Arial"/>
                <w:iCs/>
              </w:rPr>
              <w:t>For</w:t>
            </w:r>
            <w:r>
              <w:rPr>
                <w:rFonts w:ascii="Arial" w:hAnsi="Arial" w:cs="Arial"/>
                <w:iCs/>
              </w:rPr>
              <w:t xml:space="preserve"> the transmission timing of aperiodic SRS</w:t>
            </w:r>
          </w:p>
          <w:p w:rsidR="008440F9" w:rsidRDefault="002D5CD3">
            <w:pPr>
              <w:pStyle w:val="ListParagraph"/>
              <w:numPr>
                <w:ilvl w:val="0"/>
                <w:numId w:val="17"/>
              </w:numPr>
              <w:ind w:firstLine="42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ListParagraph"/>
              <w:numPr>
                <w:ilvl w:val="0"/>
                <w:numId w:val="18"/>
              </w:numPr>
              <w:spacing w:before="240"/>
              <w:ind w:firstLine="42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w:t>
            </w:r>
            <w:r>
              <w:rPr>
                <w:rFonts w:ascii="Arial" w:eastAsia="Times New Roman" w:hAnsi="Arial" w:cs="Arial"/>
              </w:rPr>
              <w:t>ARQ-ACK transmission (without TA)</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18" w:history="1">
              <w:r>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ListParagraph"/>
              <w:numPr>
                <w:ilvl w:val="0"/>
                <w:numId w:val="19"/>
              </w:numPr>
              <w:ind w:firstLine="420"/>
              <w:rPr>
                <w:rFonts w:ascii="Arial" w:hAnsi="Arial" w:cs="Arial"/>
              </w:rPr>
            </w:pPr>
            <w:r>
              <w:rPr>
                <w:rFonts w:ascii="Arial" w:hAnsi="Arial" w:cs="Arial"/>
              </w:rPr>
              <w:t>Transmissi</w:t>
            </w:r>
            <w:r>
              <w:rPr>
                <w:rFonts w:ascii="Arial" w:hAnsi="Arial" w:cs="Arial"/>
              </w:rPr>
              <w:t>on timing for PUSCH scheduled by DCI</w:t>
            </w:r>
          </w:p>
          <w:p w:rsidR="008440F9" w:rsidRDefault="002D5CD3">
            <w:pPr>
              <w:pStyle w:val="ListParagraph"/>
              <w:numPr>
                <w:ilvl w:val="0"/>
                <w:numId w:val="19"/>
              </w:numPr>
              <w:ind w:firstLine="420"/>
              <w:rPr>
                <w:rFonts w:ascii="Arial" w:hAnsi="Arial" w:cs="Arial"/>
              </w:rPr>
            </w:pPr>
            <w:r>
              <w:rPr>
                <w:rFonts w:ascii="Arial" w:hAnsi="Arial" w:cs="Arial"/>
              </w:rPr>
              <w:t>Transmission timing for CSI on PUSCH</w:t>
            </w:r>
          </w:p>
          <w:p w:rsidR="008440F9" w:rsidRDefault="002D5CD3">
            <w:pPr>
              <w:pStyle w:val="ListParagraph"/>
              <w:numPr>
                <w:ilvl w:val="0"/>
                <w:numId w:val="19"/>
              </w:numPr>
              <w:ind w:firstLine="420"/>
              <w:rPr>
                <w:rFonts w:ascii="Arial" w:hAnsi="Arial" w:cs="Arial"/>
              </w:rPr>
            </w:pPr>
            <w:r>
              <w:rPr>
                <w:rFonts w:ascii="Arial" w:hAnsi="Arial" w:cs="Arial"/>
              </w:rPr>
              <w:t>Transmission timing for PUSCH scheduled by RAR grant</w:t>
            </w:r>
          </w:p>
          <w:p w:rsidR="008440F9" w:rsidRDefault="002D5CD3">
            <w:pPr>
              <w:pStyle w:val="ListParagraph"/>
              <w:numPr>
                <w:ilvl w:val="0"/>
                <w:numId w:val="19"/>
              </w:numPr>
              <w:ind w:firstLine="420"/>
              <w:rPr>
                <w:rFonts w:ascii="Arial" w:hAnsi="Arial" w:cs="Arial"/>
              </w:rPr>
            </w:pPr>
            <w:r>
              <w:rPr>
                <w:rFonts w:ascii="Arial" w:hAnsi="Arial" w:cs="Arial"/>
              </w:rPr>
              <w:t>Transmission timing for HARQ-ACK on PUCCH</w:t>
            </w:r>
          </w:p>
          <w:p w:rsidR="008440F9" w:rsidRDefault="002D5CD3">
            <w:pPr>
              <w:pStyle w:val="ListParagraph"/>
              <w:numPr>
                <w:ilvl w:val="0"/>
                <w:numId w:val="19"/>
              </w:numPr>
              <w:ind w:firstLine="420"/>
              <w:rPr>
                <w:rFonts w:ascii="Arial" w:hAnsi="Arial" w:cs="Arial"/>
              </w:rPr>
            </w:pPr>
            <w:r>
              <w:rPr>
                <w:rFonts w:ascii="Arial" w:hAnsi="Arial" w:cs="Arial"/>
              </w:rPr>
              <w:t>CSI reference resource timing</w:t>
            </w:r>
          </w:p>
          <w:p w:rsidR="008440F9" w:rsidRDefault="002D5CD3">
            <w:pPr>
              <w:pStyle w:val="ListParagraph"/>
              <w:numPr>
                <w:ilvl w:val="0"/>
                <w:numId w:val="19"/>
              </w:numPr>
              <w:ind w:firstLine="42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w:t>
            </w:r>
            <w:r>
              <w:rPr>
                <w:rFonts w:ascii="Arial" w:hAnsi="Arial" w:cs="Arial"/>
              </w:rPr>
              <w:t>cussion on the timing relationships enhancement for MAC CE action timing in NTN.</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19" w:history="1">
              <w:r>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In addition to cell/beam specific Koffset</w:t>
            </w:r>
            <w:r>
              <w:rPr>
                <w:rFonts w:ascii="Arial" w:hAnsi="Arial" w:cs="Arial"/>
              </w:rPr>
              <w:t xml:space="preserve"> for timing relationship on DCI scheduled PUSCH, HARQ-ACK on PUCCH and aperiodic SRS, UE specific control, Koffset,UE,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w:t>
            </w:r>
            <w:r>
              <w:rPr>
                <w:rFonts w:ascii="Arial" w:hAnsi="Arial" w:cs="Arial"/>
              </w:rPr>
              <w:t>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The same offset value as UL transmission timing, Koffset and Koffset,UE, is applied to the timing relationship for the CSI reference resource.</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20" w:history="1">
              <w:r>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should be applicable for all UL-DL timing relationships.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21" w:history="1">
              <w:r>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20"/>
              </w:numPr>
              <w:ind w:firstLine="420"/>
              <w:rPr>
                <w:rFonts w:ascii="Arial" w:hAnsi="Arial" w:cs="Arial"/>
                <w:lang w:val="en-GB"/>
              </w:rPr>
            </w:pPr>
            <w:r>
              <w:rPr>
                <w:rFonts w:ascii="Arial" w:hAnsi="Arial" w:cs="Arial"/>
                <w:lang w:val="en-GB"/>
              </w:rPr>
              <w:t xml:space="preserve">The value of timing delay, </w:t>
            </w:r>
            <w:r>
              <w:rPr>
                <w:rFonts w:ascii="Arial" w:hAnsi="Arial" w:cs="Arial"/>
                <w:i/>
                <w:iCs/>
                <w:lang w:val="en-GB"/>
              </w:rPr>
              <w:t>K</w:t>
            </w:r>
            <w:r>
              <w:rPr>
                <w:rFonts w:ascii="Arial" w:hAnsi="Arial" w:cs="Arial"/>
                <w:vertAlign w:val="subscript"/>
                <w:lang w:val="en-GB"/>
              </w:rPr>
              <w:t>offset</w:t>
            </w:r>
            <w:r>
              <w:rPr>
                <w:rFonts w:ascii="Arial" w:hAnsi="Arial" w:cs="Arial"/>
                <w:lang w:val="en-GB"/>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For UL HARQ-ACK on PUCCH in response</w:t>
            </w:r>
            <w:r>
              <w:rPr>
                <w:rFonts w:ascii="Arial" w:hAnsi="Arial" w:cs="Arial"/>
                <w:iCs/>
              </w:rPr>
              <w:t xml:space="preserve"> to a </w:t>
            </w:r>
            <w:r>
              <w:rPr>
                <w:rFonts w:ascii="Arial" w:hAnsi="Arial" w:cs="Arial"/>
                <w:iCs/>
              </w:rPr>
              <w:lastRenderedPageBreak/>
              <w:t>scheduling DCI received in slot n , UE transmits the HARQ ACK on PUCCH on slot n + K</w:t>
            </w:r>
            <w:r>
              <w:rPr>
                <w:rFonts w:ascii="Arial" w:hAnsi="Arial" w:cs="Arial"/>
                <w:iCs/>
                <w:vertAlign w:val="subscript"/>
              </w:rPr>
              <w:t>1</w:t>
            </w:r>
            <w:r>
              <w:rPr>
                <w:rFonts w:ascii="Arial" w:hAnsi="Arial" w:cs="Arial"/>
                <w:iCs/>
              </w:rPr>
              <w:t xml:space="preserve"> + K</w:t>
            </w:r>
            <w:r>
              <w:rPr>
                <w:rFonts w:ascii="Arial" w:hAnsi="Arial" w:cs="Arial"/>
                <w:iCs/>
                <w:vertAlign w:val="subscript"/>
              </w:rPr>
              <w:t xml:space="preserve">offset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w:t>
            </w:r>
            <w:r>
              <w:rPr>
                <w:rFonts w:ascii="Arial" w:hAnsi="Arial" w:cs="Arial"/>
                <w:iCs/>
              </w:rPr>
              <w:t>eived in slot n and K is selected by the DCI, UE transmits CSI on PUSCH on slot n +K+K</w:t>
            </w:r>
            <w:r>
              <w:rPr>
                <w:rFonts w:ascii="Arial" w:hAnsi="Arial" w:cs="Arial"/>
                <w:iCs/>
                <w:vertAlign w:val="subscript"/>
              </w:rPr>
              <w:t>offset</w:t>
            </w:r>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rsidR="008440F9" w:rsidRDefault="002D5CD3">
            <w:pPr>
              <w:pStyle w:val="ListParagraph"/>
              <w:numPr>
                <w:ilvl w:val="1"/>
                <w:numId w:val="20"/>
              </w:numPr>
              <w:ind w:firstLine="42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the corresponding action and the UE assumption on the downlink configuration indicated by the MAC-CE command shall be applied starting from the fi</w:t>
            </w:r>
            <w:r>
              <w:rPr>
                <w:rFonts w:cs="Arial"/>
                <w:iCs/>
              </w:rPr>
              <w:t xml:space="preserve">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BodyText"/>
              <w:numPr>
                <w:ilvl w:val="1"/>
                <w:numId w:val="20"/>
              </w:numPr>
              <w:overflowPunct w:val="0"/>
              <w:textAlignment w:val="baseline"/>
              <w:rPr>
                <w:rFonts w:cs="Arial"/>
                <w:iCs/>
              </w:rPr>
            </w:pPr>
            <w:r>
              <w:rPr>
                <w:rFonts w:cs="Arial"/>
                <w:iCs/>
              </w:rPr>
              <w:t xml:space="preserve">If </w:t>
            </w:r>
            <w:r>
              <w:rPr>
                <w:rFonts w:eastAsia="等线" w:cs="Arial"/>
                <w:iCs/>
              </w:rPr>
              <w:t>a UE receives a DCI triggering aperiodic SRS in</w:t>
            </w:r>
            <w:r>
              <w:rPr>
                <w:rFonts w:cs="Arial"/>
                <w:iCs/>
              </w:rPr>
              <w:t xml:space="preserve"> slot n</w:t>
            </w:r>
            <w:r>
              <w:rPr>
                <w:rFonts w:eastAsia="等线" w:cs="Arial"/>
                <w:iCs/>
              </w:rPr>
              <w:t>,</w:t>
            </w:r>
            <w:r>
              <w:rPr>
                <w:rFonts w:cs="Arial"/>
                <w:iCs/>
              </w:rPr>
              <w:t xml:space="preserve"> the UE transmits aperiodic SRS in each of the triggered SRS resource set(s) in slot </w:t>
            </w:r>
            <m:oMath>
              <m:r>
                <m:rPr>
                  <m:sty m:val="p"/>
                </m:rPr>
                <w:rPr>
                  <w:rFonts w:ascii="Cambria Math" w:hAnsi="Cambria Math" w:cs="Arial"/>
                </w:rPr>
                <m:t>⌊</m:t>
              </m:r>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m:t>
              </m:r>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ListParagraph"/>
              <w:numPr>
                <w:ilvl w:val="0"/>
                <w:numId w:val="20"/>
              </w:numPr>
              <w:ind w:firstLine="420"/>
              <w:rPr>
                <w:rFonts w:ascii="Arial" w:hAnsi="Arial" w:cs="Arial"/>
                <w:lang w:val="en-GB"/>
              </w:rPr>
            </w:pPr>
            <w:r>
              <w:rPr>
                <w:rFonts w:ascii="Arial" w:hAnsi="Arial" w:cs="Arial"/>
                <w:lang w:val="en-GB"/>
              </w:rPr>
              <w:t>Additional configuration and mechanisms can be considered to overwrite the value for one or more of the above relationships.</w:t>
            </w:r>
          </w:p>
        </w:tc>
      </w:tr>
    </w:tbl>
    <w:p w:rsidR="008440F9" w:rsidRDefault="008440F9">
      <w:pPr>
        <w:rPr>
          <w:rFonts w:ascii="Arial" w:hAnsi="Arial"/>
        </w:rPr>
      </w:pPr>
    </w:p>
    <w:p w:rsidR="008440F9" w:rsidRDefault="002D5CD3">
      <w:pPr>
        <w:pStyle w:val="Heading2"/>
      </w:pPr>
      <w:r>
        <w:t>1.2</w:t>
      </w:r>
      <w:r>
        <w:tab/>
        <w:t>Company views</w:t>
      </w:r>
    </w:p>
    <w:p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rsidR="008440F9" w:rsidRDefault="002D5CD3">
      <w:pPr>
        <w:pStyle w:val="ListParagraph"/>
        <w:numPr>
          <w:ilvl w:val="0"/>
          <w:numId w:val="15"/>
        </w:numPr>
        <w:ind w:firstLine="420"/>
        <w:rPr>
          <w:rFonts w:ascii="Arial" w:hAnsi="Arial" w:cs="Arial"/>
        </w:rPr>
      </w:pPr>
      <w:r>
        <w:rPr>
          <w:rFonts w:ascii="Arial" w:hAnsi="Arial" w:cs="Arial"/>
        </w:rPr>
        <w:t>The transmission timing of DCI scheduled PUSCH (including CSI on PUSCH).</w:t>
      </w:r>
    </w:p>
    <w:p w:rsidR="008440F9" w:rsidRDefault="002D5CD3">
      <w:pPr>
        <w:pStyle w:val="BodyText"/>
        <w:numPr>
          <w:ilvl w:val="0"/>
          <w:numId w:val="15"/>
        </w:numPr>
        <w:spacing w:line="256" w:lineRule="auto"/>
        <w:rPr>
          <w:rFonts w:cs="Arial"/>
        </w:rPr>
      </w:pPr>
      <w:r>
        <w:rPr>
          <w:rFonts w:cs="Arial"/>
        </w:rPr>
        <w:t>The transmission timing of RAR grant sch</w:t>
      </w:r>
      <w:r>
        <w:rPr>
          <w:rFonts w:cs="Arial"/>
        </w:rPr>
        <w:t>eduled PUSCH.</w:t>
      </w:r>
    </w:p>
    <w:p w:rsidR="008440F9" w:rsidRDefault="002D5CD3">
      <w:pPr>
        <w:pStyle w:val="BodyText"/>
        <w:numPr>
          <w:ilvl w:val="0"/>
          <w:numId w:val="15"/>
        </w:numPr>
        <w:spacing w:line="256" w:lineRule="auto"/>
        <w:rPr>
          <w:rFonts w:cs="Arial"/>
        </w:rPr>
      </w:pPr>
      <w:r>
        <w:rPr>
          <w:rFonts w:cs="Arial"/>
        </w:rPr>
        <w:t>The transmission timing of HARQ-ACK on PUCCH.</w:t>
      </w:r>
    </w:p>
    <w:p w:rsidR="008440F9" w:rsidRDefault="002D5CD3">
      <w:pPr>
        <w:pStyle w:val="BodyText"/>
        <w:numPr>
          <w:ilvl w:val="0"/>
          <w:numId w:val="15"/>
        </w:numPr>
        <w:spacing w:line="256" w:lineRule="auto"/>
        <w:rPr>
          <w:rFonts w:cs="Arial"/>
        </w:rPr>
      </w:pPr>
      <w:r>
        <w:rPr>
          <w:rFonts w:cs="Arial"/>
        </w:rPr>
        <w:t>The CSI reference resource timing.</w:t>
      </w:r>
    </w:p>
    <w:p w:rsidR="008440F9" w:rsidRDefault="002D5CD3">
      <w:pPr>
        <w:pStyle w:val="BodyText"/>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rsidR="008440F9" w:rsidRDefault="002D5CD3">
      <w:pPr>
        <w:rPr>
          <w:rFonts w:ascii="Arial" w:hAnsi="Arial" w:cs="Arial"/>
        </w:rPr>
      </w:pPr>
      <w:r>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proposals (not s</w:t>
      </w:r>
      <w:r>
        <w:rPr>
          <w:rFonts w:ascii="Arial" w:hAnsi="Arial" w:cs="Arial"/>
        </w:rPr>
        <w:t xml:space="preserve">ummarized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rsidR="008440F9" w:rsidRDefault="002D5CD3">
      <w:pPr>
        <w:rPr>
          <w:rFonts w:ascii="Arial" w:hAnsi="Arial" w:cs="Arial"/>
        </w:rPr>
      </w:pPr>
      <w:r>
        <w:rPr>
          <w:rFonts w:ascii="Arial" w:hAnsi="Arial" w:cs="Arial"/>
        </w:rPr>
        <w:t xml:space="preserve">Based on the above discussion, an initial proposal is made as </w:t>
      </w:r>
      <w:r>
        <w:rPr>
          <w:rFonts w:ascii="Arial" w:hAnsi="Arial" w:cs="Arial"/>
        </w:rPr>
        <w:t>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rsidR="008440F9" w:rsidRDefault="002D5CD3">
      <w:pPr>
        <w:pStyle w:val="ListParagraph"/>
        <w:numPr>
          <w:ilvl w:val="0"/>
          <w:numId w:val="21"/>
        </w:numPr>
        <w:ind w:firstLine="42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rsidR="008440F9" w:rsidRDefault="002D5CD3">
      <w:pPr>
        <w:pStyle w:val="ListParagraph"/>
        <w:numPr>
          <w:ilvl w:val="1"/>
          <w:numId w:val="21"/>
        </w:numPr>
        <w:ind w:firstLine="420"/>
        <w:rPr>
          <w:rFonts w:ascii="Arial" w:hAnsi="Arial" w:cs="Arial"/>
          <w:highlight w:val="yellow"/>
        </w:rPr>
      </w:pPr>
      <w:r>
        <w:rPr>
          <w:rFonts w:ascii="Arial" w:hAnsi="Arial" w:cs="Arial"/>
          <w:highlight w:val="yellow"/>
        </w:rPr>
        <w:lastRenderedPageBreak/>
        <w:t>The transmission timing of DCI scheduled PUSCH (including CSI on PUSCH).</w:t>
      </w:r>
    </w:p>
    <w:p w:rsidR="008440F9" w:rsidRDefault="002D5CD3">
      <w:pPr>
        <w:pStyle w:val="BodyText"/>
        <w:numPr>
          <w:ilvl w:val="1"/>
          <w:numId w:val="21"/>
        </w:numPr>
        <w:spacing w:line="256" w:lineRule="auto"/>
        <w:rPr>
          <w:rFonts w:cs="Arial"/>
          <w:highlight w:val="yellow"/>
        </w:rPr>
      </w:pPr>
      <w:r>
        <w:rPr>
          <w:rFonts w:cs="Arial"/>
          <w:highlight w:val="yellow"/>
        </w:rPr>
        <w:t xml:space="preserve">The </w:t>
      </w:r>
      <w:r>
        <w:rPr>
          <w:rFonts w:cs="Arial"/>
          <w:highlight w:val="yellow"/>
        </w:rPr>
        <w:t>transmission timing of RAR grant scheduled PUSCH.</w:t>
      </w:r>
    </w:p>
    <w:p w:rsidR="008440F9" w:rsidRDefault="002D5CD3">
      <w:pPr>
        <w:pStyle w:val="BodyText"/>
        <w:numPr>
          <w:ilvl w:val="1"/>
          <w:numId w:val="21"/>
        </w:numPr>
        <w:spacing w:line="256" w:lineRule="auto"/>
        <w:rPr>
          <w:rFonts w:cs="Arial"/>
          <w:highlight w:val="yellow"/>
        </w:rPr>
      </w:pPr>
      <w:r>
        <w:rPr>
          <w:rFonts w:cs="Arial"/>
          <w:highlight w:val="yellow"/>
        </w:rPr>
        <w:t>The transmission timing of HARQ-ACK on PUCCH.</w:t>
      </w:r>
    </w:p>
    <w:p w:rsidR="008440F9" w:rsidRDefault="002D5CD3">
      <w:pPr>
        <w:pStyle w:val="BodyText"/>
        <w:numPr>
          <w:ilvl w:val="1"/>
          <w:numId w:val="21"/>
        </w:numPr>
        <w:spacing w:line="256" w:lineRule="auto"/>
        <w:rPr>
          <w:rFonts w:cs="Arial"/>
          <w:highlight w:val="yellow"/>
        </w:rPr>
      </w:pPr>
      <w:r>
        <w:rPr>
          <w:rFonts w:cs="Arial"/>
          <w:highlight w:val="yellow"/>
        </w:rPr>
        <w:t>The CSI reference resource timing.</w:t>
      </w:r>
    </w:p>
    <w:p w:rsidR="008440F9" w:rsidRDefault="002D5CD3">
      <w:pPr>
        <w:pStyle w:val="BodyText"/>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rsidR="008440F9" w:rsidRDefault="002D5CD3">
      <w:pPr>
        <w:pStyle w:val="BodyText"/>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further id</w:t>
      </w:r>
      <w:r>
        <w:rPr>
          <w:rFonts w:cs="Arial"/>
          <w:highlight w:val="yellow"/>
        </w:rPr>
        <w:t>entified.</w:t>
      </w:r>
    </w:p>
    <w:p w:rsidR="008440F9" w:rsidRDefault="008440F9">
      <w:pPr>
        <w:pStyle w:val="BodyText"/>
        <w:spacing w:line="256" w:lineRule="auto"/>
        <w:rPr>
          <w:rFonts w:cs="Arial"/>
        </w:rPr>
      </w:pP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 with the following suggested change in note:</w:t>
            </w:r>
          </w:p>
          <w:p w:rsidR="008440F9" w:rsidRDefault="002D5CD3">
            <w:pPr>
              <w:pStyle w:val="BodyText"/>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of the same or different values</w:t>
            </w:r>
            <w:r>
              <w:rPr>
                <w:rFonts w:cs="Arial"/>
              </w:rPr>
              <w:t xml:space="preserve"> can be further identified.</w:t>
            </w:r>
          </w:p>
          <w:p w:rsidR="008440F9" w:rsidRDefault="002D5CD3">
            <w:pPr>
              <w:pStyle w:val="BodyText"/>
              <w:spacing w:line="256" w:lineRule="auto"/>
              <w:rPr>
                <w:rFonts w:cs="Arial"/>
              </w:rPr>
            </w:pPr>
            <w:r>
              <w:rPr>
                <w:rFonts w:cs="Arial"/>
              </w:rPr>
              <w:t>We also believe a Koffset is needed for MAC-CE, see comments for proposal 3-1.</w:t>
            </w:r>
          </w:p>
          <w:p w:rsidR="008440F9" w:rsidRDefault="008440F9">
            <w:pPr>
              <w:pStyle w:val="BodyText"/>
              <w:spacing w:line="256" w:lineRule="auto"/>
              <w:rPr>
                <w:rFonts w:cs="Arial"/>
              </w:rPr>
            </w:pP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asciiTheme="minorEastAsia" w:eastAsiaTheme="minorEastAsia" w:hAnsiTheme="minorEastAsia" w:cs="Arial" w:hint="eastAsia"/>
              </w:rPr>
              <w:t>Lenovo/</w:t>
            </w:r>
            <w:r>
              <w:rPr>
                <w:rFonts w:asciiTheme="minorEastAsia" w:eastAsiaTheme="minorEastAsia" w:hAnsiTheme="minorEastAsia" w:cs="Arial"/>
              </w:rPr>
              <w:t>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the proposal 1-1.</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hint="eastAsia"/>
              </w:rPr>
              <w:t>S</w:t>
            </w:r>
            <w:r>
              <w:rPr>
                <w:rFonts w:eastAsia="Yu Mincho" w:cs="Arial"/>
              </w:rPr>
              <w:t>upport the proposal 1-1</w:t>
            </w:r>
          </w:p>
        </w:tc>
      </w:tr>
      <w:tr w:rsidR="008440F9">
        <w:tc>
          <w:tcPr>
            <w:tcW w:w="1795"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preadtrum</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eastAsia="Malgun Gothic" w:cs="Arial" w:hint="eastAsia"/>
              </w:rPr>
              <w:t>E</w:t>
            </w:r>
            <w:r>
              <w:rPr>
                <w:rFonts w:eastAsia="Malgun Gothic" w:cs="Arial"/>
              </w:rPr>
              <w:t>TRI</w:t>
            </w:r>
          </w:p>
        </w:tc>
        <w:tc>
          <w:tcPr>
            <w:tcW w:w="7834" w:type="dxa"/>
          </w:tcPr>
          <w:p w:rsidR="008440F9" w:rsidRDefault="002D5CD3">
            <w:pPr>
              <w:pStyle w:val="BodyText"/>
              <w:spacing w:line="256" w:lineRule="auto"/>
              <w:rPr>
                <w:rFonts w:cs="Arial"/>
              </w:rPr>
            </w:pPr>
            <w:r>
              <w:rPr>
                <w:rFonts w:eastAsia="Malgun Gothic" w:cs="Arial" w:hint="eastAsia"/>
              </w:rPr>
              <w:t>Support the proposal 1-1</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eastAsia="Malgun Gothic" w:cs="Arial" w:hint="eastAsia"/>
              </w:rPr>
              <w:t>Agree with QC.</w:t>
            </w:r>
          </w:p>
          <w:p w:rsidR="008440F9" w:rsidRDefault="002D5CD3">
            <w:pPr>
              <w:pStyle w:val="BodyText"/>
              <w:spacing w:line="256" w:lineRule="auto"/>
              <w:rPr>
                <w:rFonts w:eastAsiaTheme="minorEastAsia" w:cs="Arial"/>
              </w:rPr>
            </w:pPr>
            <w:r>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of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rPr>
                <w:rFonts w:eastAsia="Malgun Gothic" w:cs="Arial"/>
              </w:rPr>
            </w:pPr>
            <w:r>
              <w:rPr>
                <w:rFonts w:cs="Arial"/>
              </w:rPr>
              <w:t>Support the proposal 1-1.</w:t>
            </w:r>
          </w:p>
        </w:tc>
      </w:tr>
      <w:tr w:rsidR="008440F9">
        <w:tc>
          <w:tcPr>
            <w:tcW w:w="1795" w:type="dxa"/>
          </w:tcPr>
          <w:p w:rsidR="008440F9" w:rsidRDefault="002D5CD3">
            <w:pPr>
              <w:pStyle w:val="BodyText"/>
              <w:spacing w:line="256" w:lineRule="auto"/>
              <w:rPr>
                <w:rFonts w:eastAsiaTheme="minorEastAsia" w:cs="Arial"/>
              </w:rPr>
            </w:pPr>
            <w:r>
              <w:rPr>
                <w:rFonts w:eastAsiaTheme="minorEastAsia" w:cs="Arial" w:hint="eastAsia"/>
              </w:rPr>
              <w:t>ZTE</w:t>
            </w:r>
          </w:p>
        </w:tc>
        <w:tc>
          <w:tcPr>
            <w:tcW w:w="7834" w:type="dxa"/>
          </w:tcPr>
          <w:p w:rsidR="008440F9" w:rsidRDefault="002D5CD3" w:rsidP="00314C85">
            <w:pPr>
              <w:pStyle w:val="BodyText"/>
              <w:spacing w:line="256" w:lineRule="auto"/>
              <w:rPr>
                <w:rFonts w:cs="Arial"/>
              </w:rPr>
            </w:pPr>
            <w:r w:rsidRPr="00314C85">
              <w:rPr>
                <w:rFonts w:cs="Arial" w:hint="eastAsia"/>
                <w:lang w:val="en-GB"/>
              </w:rPr>
              <w:t xml:space="preserve">Fine to confirm the cases </w:t>
            </w:r>
            <w:r w:rsidRPr="00314C85">
              <w:rPr>
                <w:rFonts w:cs="Arial" w:hint="eastAsia"/>
                <w:lang w:val="en-GB"/>
              </w:rPr>
              <w:t xml:space="preserve">identified in SI and more agreeable items from issue #4 (e.g., 2-step RACH) can also be included </w:t>
            </w:r>
            <w:r w:rsidR="00BC2A31">
              <w:rPr>
                <w:rFonts w:cs="Arial" w:hint="eastAsia"/>
                <w:lang w:val="en-GB"/>
              </w:rPr>
              <w:t>in</w:t>
            </w:r>
            <w:r w:rsidR="00BC2A31">
              <w:rPr>
                <w:rFonts w:cs="Arial"/>
                <w:lang w:val="en-GB"/>
              </w:rPr>
              <w:t xml:space="preserve"> </w:t>
            </w:r>
            <w:r w:rsidRPr="00314C85">
              <w:rPr>
                <w:rFonts w:cs="Arial" w:hint="eastAsia"/>
                <w:lang w:val="en-GB"/>
              </w:rPr>
              <w:t>the updated proposal</w:t>
            </w:r>
            <w:r w:rsidRPr="00314C85">
              <w:rPr>
                <w:rFonts w:cs="Arial" w:hint="eastAsia"/>
                <w:lang w:val="en-GB"/>
              </w:rPr>
              <w:t>.</w:t>
            </w:r>
          </w:p>
        </w:tc>
      </w:tr>
      <w:tr w:rsidR="008440F9">
        <w:tc>
          <w:tcPr>
            <w:tcW w:w="1795" w:type="dxa"/>
          </w:tcPr>
          <w:p w:rsidR="008440F9" w:rsidRDefault="008440F9">
            <w:pPr>
              <w:pStyle w:val="BodyText"/>
              <w:spacing w:line="256" w:lineRule="auto"/>
              <w:rPr>
                <w:rFonts w:eastAsiaTheme="minorEastAsia" w:cs="Arial"/>
              </w:rPr>
            </w:pPr>
          </w:p>
        </w:tc>
        <w:tc>
          <w:tcPr>
            <w:tcW w:w="7834" w:type="dxa"/>
          </w:tcPr>
          <w:p w:rsidR="008440F9" w:rsidRDefault="008440F9">
            <w:pPr>
              <w:pStyle w:val="BodyText"/>
              <w:spacing w:line="256" w:lineRule="auto"/>
              <w:rPr>
                <w:rFonts w:cs="Arial"/>
              </w:rPr>
            </w:pPr>
          </w:p>
        </w:tc>
      </w:tr>
    </w:tbl>
    <w:p w:rsidR="008440F9" w:rsidRDefault="008440F9">
      <w:pPr>
        <w:rPr>
          <w:rFonts w:ascii="Arial" w:hAnsi="Arial" w:cs="Arial"/>
        </w:rPr>
      </w:pPr>
    </w:p>
    <w:p w:rsidR="008440F9" w:rsidRDefault="002D5CD3">
      <w:pPr>
        <w:pStyle w:val="Heading2"/>
      </w:pPr>
      <w:r>
        <w:t>1.3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2</w:t>
      </w:r>
      <w:r>
        <w:tab/>
        <w:t xml:space="preserve">Issue #2: Configuration of Koffset </w:t>
      </w:r>
    </w:p>
    <w:p w:rsidR="008440F9" w:rsidRDefault="002D5CD3">
      <w:pPr>
        <w:pStyle w:val="Heading2"/>
      </w:pPr>
      <w:r>
        <w:t>2.1</w:t>
      </w:r>
      <w:r>
        <w:tab/>
        <w:t>Background</w:t>
      </w:r>
    </w:p>
    <w:p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22" w:history="1">
              <w:r>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Derive the initial cell-specific Koffset from broadcast information, e.g., ra-ResponseWindow and an offset for the start of the ra-ResponseWindow.</w:t>
            </w:r>
          </w:p>
          <w:p w:rsidR="008440F9" w:rsidRDefault="002D5CD3">
            <w:pPr>
              <w:rPr>
                <w:rFonts w:ascii="Arial" w:hAnsi="Arial" w:cs="Arial"/>
              </w:rPr>
            </w:pPr>
            <w:r>
              <w:rPr>
                <w:rFonts w:ascii="Arial" w:hAnsi="Arial" w:cs="Arial"/>
                <w:b/>
                <w:color w:val="E66E0A"/>
              </w:rPr>
              <w:t>Proposal 3</w:t>
            </w:r>
            <w:r>
              <w:rPr>
                <w:rFonts w:ascii="Arial" w:hAnsi="Arial" w:cs="Arial"/>
              </w:rPr>
              <w:t>: To reduce the scheduling delay, support updating Koffset from cell-specific to beam-specific.</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23" w:history="1">
              <w:r>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w:t>
            </w:r>
            <w:r>
              <w:rPr>
                <w:rFonts w:ascii="Arial" w:hAnsi="Arial" w:cs="Arial"/>
              </w:rPr>
              <w:t>…</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w:t>
            </w:r>
            <w:r>
              <w:rPr>
                <w:rFonts w:ascii="Arial" w:hAnsi="Arial" w:cs="Arial"/>
              </w:rPr>
              <w:t xml:space="preserve">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Koffset based on Maximum RTT for scheduling of Message 3 is broadcast on SIB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24" w:history="1">
              <w:r>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25" w:history="1">
              <w:r>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When the common TA is configured by gNB, the Koffset values should be calculated at the UE from the common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26" w:history="1">
              <w:r>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27" w:history="1">
              <w:r>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Support per beam indication of Koffset.</w:t>
            </w:r>
          </w:p>
          <w:p w:rsidR="008440F9" w:rsidRDefault="002D5CD3">
            <w:pPr>
              <w:rPr>
                <w:rFonts w:ascii="Arial" w:hAnsi="Arial" w:cs="Arial"/>
              </w:rPr>
            </w:pPr>
            <w:r>
              <w:rPr>
                <w:rFonts w:ascii="Arial" w:hAnsi="Arial" w:cs="Arial"/>
                <w:b/>
                <w:color w:val="E66E0A"/>
              </w:rPr>
              <w:t>Pr</w:t>
            </w:r>
            <w:r>
              <w:rPr>
                <w:rFonts w:ascii="Arial" w:hAnsi="Arial" w:cs="Arial"/>
                <w:b/>
                <w:color w:val="E66E0A"/>
              </w:rPr>
              <w:t>oposal 3</w:t>
            </w:r>
            <w:r>
              <w:rPr>
                <w:rFonts w:ascii="Arial" w:hAnsi="Arial" w:cs="Arial"/>
              </w:rPr>
              <w:t>: At least broadcast signaling is supported. Dedicated higher layer signaling can be FFS.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28" w:history="1">
              <w:r>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17"/>
              </w:numPr>
              <w:ind w:firstLine="42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29" w:history="1">
              <w:r>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The Koffset for all UEs should be derived from corresponding common TA value.</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0" w:history="1">
              <w:r>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Koffset updating can consider UE triggered and gNB controlled manners.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hyperlink r:id="rId31" w:history="1">
              <w:r>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The range of Koffset should depend on the maximum round trip propagation delay Trt and the maximum hop number L as</w:t>
            </w:r>
          </w:p>
          <w:p w:rsidR="008440F9" w:rsidRDefault="002D5CD3">
            <w:pPr>
              <w:ind w:left="720"/>
              <w:rPr>
                <w:rFonts w:ascii="Arial" w:hAnsi="Arial" w:cs="Arial"/>
              </w:rPr>
            </w:pPr>
            <w:r>
              <w:rPr>
                <w:rFonts w:ascii="Arial" w:hAnsi="Arial" w:cs="Arial"/>
              </w:rPr>
              <w:t>Koffset ≥ L×Trt</w:t>
            </w:r>
          </w:p>
          <w:p w:rsidR="008440F9" w:rsidRDefault="002D5CD3">
            <w:pPr>
              <w:rPr>
                <w:rFonts w:ascii="Arial" w:hAnsi="Arial" w:cs="Arial"/>
              </w:rPr>
            </w:pPr>
            <w:r>
              <w:rPr>
                <w:rFonts w:ascii="Arial" w:hAnsi="Arial" w:cs="Arial"/>
              </w:rPr>
              <w:t xml:space="preserve">where Trt can be </w:t>
            </w:r>
            <w:r>
              <w:rPr>
                <w:rFonts w:ascii="Arial" w:hAnsi="Arial" w:cs="Arial"/>
              </w:rPr>
              <w:t>inferred from the broadcasting information.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2" w:history="1">
              <w:r>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which is determined by common TA and maximum pos</w:t>
            </w:r>
            <w:r>
              <w:rPr>
                <w:rFonts w:ascii="Arial" w:hAnsi="Arial" w:cs="Arial"/>
              </w:rPr>
              <w:t>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3" w:history="1">
              <w:r>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In addition to cell/beam specific Koffset for timing relationship on DCI scheduled PUSCH, HARQ-ACK on PUCCH and aperiodic S</w:t>
            </w:r>
            <w:r>
              <w:rPr>
                <w:rFonts w:ascii="Arial" w:hAnsi="Arial" w:cs="Arial"/>
              </w:rPr>
              <w:t>RS, UE specific control, Koffset,UE, should be introduced. When the network has the UE location or UE autonomous TA information, the network can use it.</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4" w:history="1">
              <w:r>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w:t>
            </w:r>
            <w:r>
              <w:rPr>
                <w:rFonts w:ascii="Arial" w:hAnsi="Arial" w:cs="Arial"/>
              </w:rPr>
              <w:t>of NR.</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5" w:history="1">
              <w:r>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K_offset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K_offset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6" w:history="1">
              <w:r>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7" w:history="1">
              <w:r>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w:t>
            </w:r>
            <w:r>
              <w:rPr>
                <w:rFonts w:ascii="Arial" w:hAnsi="Arial" w:cs="Arial"/>
              </w:rPr>
              <w:t>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8" w:history="1">
              <w:r>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39" w:history="1">
              <w:r>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Beijing Xiaomi Mobile </w:t>
            </w:r>
            <w:r>
              <w:rPr>
                <w:rFonts w:ascii="Arial" w:eastAsia="Times New Roman" w:hAnsi="Arial" w:cs="Arial"/>
              </w:rPr>
              <w:t>Software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If UE-specific differential TA compensation is applied at UE side, the Koffset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Koffset could be configured as the </w:t>
            </w:r>
            <w:r>
              <w:rPr>
                <w:rFonts w:ascii="Arial" w:hAnsi="Arial" w:cs="Arial"/>
              </w:rPr>
              <w:t>max RTT.</w:t>
            </w:r>
          </w:p>
          <w:p w:rsidR="008440F9" w:rsidRDefault="002D5CD3">
            <w:pPr>
              <w:rPr>
                <w:rFonts w:ascii="Arial" w:hAnsi="Arial" w:cs="Arial"/>
              </w:rPr>
            </w:pPr>
            <w:r>
              <w:rPr>
                <w:rFonts w:ascii="Arial" w:hAnsi="Arial" w:cs="Arial"/>
                <w:b/>
                <w:color w:val="E66E0A"/>
              </w:rPr>
              <w:t>Proposal 3</w:t>
            </w:r>
            <w:r>
              <w:rPr>
                <w:rFonts w:ascii="Arial" w:hAnsi="Arial" w:cs="Arial"/>
              </w:rPr>
              <w:t>: The Koffset can be transmitted in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0" w:history="1">
              <w:r>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K_offset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signalling on K_offset update shall be FFS.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1" w:history="1">
              <w:r>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w:t>
            </w:r>
            <w:r>
              <w:rPr>
                <w:rFonts w:ascii="Arial" w:eastAsia="Times New Roman" w:hAnsi="Arial" w:cs="Arial"/>
              </w:rPr>
              <w:t>rporated</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20"/>
              </w:numPr>
              <w:ind w:firstLine="420"/>
              <w:rPr>
                <w:rFonts w:ascii="Arial" w:hAnsi="Arial" w:cs="Arial"/>
                <w:lang w:val="en-GB"/>
              </w:rPr>
            </w:pPr>
            <w:r>
              <w:rPr>
                <w:rFonts w:ascii="Arial" w:hAnsi="Arial" w:cs="Arial"/>
                <w:lang w:val="en-GB"/>
              </w:rPr>
              <w:t xml:space="preserve">The value of timing delay, </w:t>
            </w:r>
            <w:r>
              <w:rPr>
                <w:rFonts w:ascii="Arial" w:hAnsi="Arial" w:cs="Arial"/>
                <w:i/>
                <w:iCs/>
                <w:lang w:val="en-GB"/>
              </w:rPr>
              <w:t>K</w:t>
            </w:r>
            <w:r>
              <w:rPr>
                <w:rFonts w:ascii="Arial" w:hAnsi="Arial" w:cs="Arial"/>
                <w:vertAlign w:val="subscript"/>
                <w:lang w:val="en-GB"/>
              </w:rPr>
              <w:t>offset</w:t>
            </w:r>
            <w:r>
              <w:rPr>
                <w:rFonts w:ascii="Arial" w:hAnsi="Arial" w:cs="Arial"/>
                <w:lang w:val="en-GB"/>
              </w:rPr>
              <w:t>, is broadcasted per cell or per beam and is applied as in the following timing relationships:</w:t>
            </w:r>
          </w:p>
          <w:p w:rsidR="008440F9" w:rsidRDefault="002D5CD3">
            <w:pPr>
              <w:pStyle w:val="ListParagraph"/>
              <w:numPr>
                <w:ilvl w:val="1"/>
                <w:numId w:val="20"/>
              </w:numPr>
              <w:ind w:firstLine="420"/>
              <w:rPr>
                <w:rFonts w:ascii="Arial" w:hAnsi="Arial" w:cs="Arial"/>
                <w:lang w:val="en-GB"/>
              </w:rPr>
            </w:pPr>
            <w:r>
              <w:rPr>
                <w:rFonts w:ascii="Arial" w:hAnsi="Arial" w:cs="Arial"/>
                <w:lang w:val="en-GB"/>
              </w:rPr>
              <w:t>[DETAILS OMIITED HERE]</w:t>
            </w:r>
          </w:p>
          <w:p w:rsidR="008440F9" w:rsidRDefault="002D5CD3">
            <w:pPr>
              <w:pStyle w:val="ListParagraph"/>
              <w:numPr>
                <w:ilvl w:val="0"/>
                <w:numId w:val="20"/>
              </w:numPr>
              <w:ind w:firstLine="420"/>
              <w:rPr>
                <w:rFonts w:ascii="Arial" w:hAnsi="Arial" w:cs="Arial"/>
                <w:lang w:val="en-GB"/>
              </w:rPr>
            </w:pPr>
            <w:r>
              <w:rPr>
                <w:rFonts w:ascii="Arial" w:hAnsi="Arial" w:cs="Arial"/>
                <w:lang w:val="en-GB"/>
              </w:rPr>
              <w:t xml:space="preserve">Additional configuration and mechanisms can be considered to overwrite the value </w:t>
            </w:r>
            <w:r>
              <w:rPr>
                <w:rFonts w:ascii="Arial" w:hAnsi="Arial" w:cs="Arial"/>
                <w:lang w:val="en-GB"/>
              </w:rPr>
              <w:t>for one or more of the above relationships.</w:t>
            </w:r>
          </w:p>
          <w:p w:rsidR="008440F9" w:rsidRDefault="008440F9">
            <w:pPr>
              <w:pStyle w:val="ListParagraph"/>
              <w:ind w:left="1004"/>
              <w:rPr>
                <w:b/>
                <w:bCs/>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rsidR="008440F9" w:rsidRDefault="002D5CD3">
            <w:pPr>
              <w:pStyle w:val="ListParagraph"/>
              <w:numPr>
                <w:ilvl w:val="0"/>
                <w:numId w:val="22"/>
              </w:numPr>
              <w:ind w:firstLine="42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2" w:history="1">
              <w:r>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w:t>
            </w:r>
            <w:r>
              <w:rPr>
                <w:rFonts w:ascii="Arial" w:hAnsi="Arial" w:cs="Arial"/>
              </w:rPr>
              <w:t>en each kind of DL-UL timing interaction.</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3" w:history="1">
              <w:r>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Pr>
                <w:rFonts w:ascii="Arial" w:hAnsi="Arial" w:cs="Arial"/>
              </w:rPr>
              <w: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4" w:history="1">
              <w:r>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w:t>
            </w:r>
            <w:r>
              <w:rPr>
                <w:rFonts w:ascii="Arial" w:hAnsi="Arial" w:cs="Arial"/>
              </w:rPr>
              <w:t xml:space="preserv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5" w:history="1">
              <w:r>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The Koffset is configured with a unit of millisecond.</w:t>
            </w:r>
          </w:p>
        </w:tc>
      </w:tr>
    </w:tbl>
    <w:p w:rsidR="008440F9" w:rsidRDefault="008440F9">
      <w:pPr>
        <w:rPr>
          <w:rFonts w:ascii="Arial" w:hAnsi="Arial" w:cs="Arial"/>
        </w:rPr>
      </w:pPr>
    </w:p>
    <w:p w:rsidR="008440F9" w:rsidRDefault="002D5CD3">
      <w:pPr>
        <w:pStyle w:val="Heading2"/>
      </w:pPr>
      <w:r>
        <w:t>2.2</w:t>
      </w:r>
      <w:r>
        <w:tab/>
        <w:t>Company views</w:t>
      </w:r>
    </w:p>
    <w:p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w:t>
      </w:r>
      <w:r>
        <w:rPr>
          <w:rFonts w:ascii="Arial" w:hAnsi="Arial" w:cs="Arial"/>
        </w:rPr>
        <w:t xml:space="preserve">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timing advance (TA) that the UE would perform. The TA mechanisms (full TA, common TA, differential TA, etc.) in NTN can be qui</w:t>
      </w:r>
      <w:r>
        <w:rPr>
          <w:rFonts w:ascii="Arial" w:hAnsi="Arial" w:cs="Arial"/>
        </w:rPr>
        <w:t>te diverse.</w:t>
      </w:r>
      <w:r>
        <w:t xml:space="preserve"> </w:t>
      </w:r>
      <w:r>
        <w:rPr>
          <w:rFonts w:ascii="Arial" w:hAnsi="Arial" w:cs="Arial"/>
        </w:rPr>
        <w:t xml:space="preserve">It is sensible to have a unified signaling framework to support “full TA” and “partial TA”. </w:t>
      </w:r>
    </w:p>
    <w:p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w:t>
      </w:r>
      <w:r>
        <w:rPr>
          <w:rFonts w:ascii="Arial" w:hAnsi="Arial" w:cs="Arial"/>
        </w:rPr>
        <w:t xml:space="preserve">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rsidR="008440F9" w:rsidRDefault="002D5CD3">
      <w:pPr>
        <w:rPr>
          <w:rFonts w:ascii="Arial" w:hAnsi="Arial" w:cs="Arial"/>
        </w:rPr>
      </w:pPr>
      <w:r>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w:t>
      </w:r>
      <w:r>
        <w:rPr>
          <w:rFonts w:ascii="Arial" w:hAnsi="Arial" w:cs="Arial"/>
        </w:rPr>
        <w:t xml:space="preserv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w:t>
      </w:r>
      <w:r>
        <w:rPr>
          <w:rFonts w:ascii="Arial" w:hAnsi="Arial" w:cs="Arial"/>
        </w:rPr>
        <w:t>ast purpose.</w:t>
      </w:r>
    </w:p>
    <w:p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ra-ResponseWindow and an offset for the start of the ra-ResponseWindow. </w:t>
      </w:r>
    </w:p>
    <w:p w:rsidR="008440F9" w:rsidRDefault="002D5CD3">
      <w:pPr>
        <w:rPr>
          <w:rFonts w:ascii="Arial" w:hAnsi="Arial" w:cs="Arial"/>
        </w:rPr>
      </w:pPr>
      <w:r>
        <w:rPr>
          <w:rFonts w:ascii="Arial" w:hAnsi="Arial" w:cs="Arial"/>
        </w:rPr>
        <w:t xml:space="preserve">Based on the above discussion, initial </w:t>
      </w:r>
      <w:r>
        <w:rPr>
          <w:rFonts w:ascii="Arial" w:hAnsi="Arial" w:cs="Arial"/>
        </w:rPr>
        <w:t>proposals are made as follows. Companies are encouraged to provide views on the proposals.</w:t>
      </w:r>
    </w:p>
    <w:p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value</w:t>
      </w:r>
      <w:r>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rsidR="008440F9" w:rsidRDefault="002D5CD3">
      <w:pPr>
        <w:pStyle w:val="BodyText"/>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rsidR="008440F9" w:rsidRDefault="002D5CD3">
      <w:pPr>
        <w:pStyle w:val="BodyText"/>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rsidR="008440F9" w:rsidRDefault="002D5CD3">
      <w:pPr>
        <w:pStyle w:val="BodyText"/>
        <w:numPr>
          <w:ilvl w:val="0"/>
          <w:numId w:val="23"/>
        </w:numPr>
        <w:spacing w:line="256" w:lineRule="auto"/>
        <w:rPr>
          <w:rFonts w:cs="Arial"/>
          <w:highlight w:val="yellow"/>
        </w:rPr>
      </w:pPr>
      <w:r>
        <w:rPr>
          <w:rFonts w:cs="Arial"/>
          <w:highlight w:val="yellow"/>
        </w:rPr>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ra-ResponseWindow in system information.</w:t>
      </w:r>
    </w:p>
    <w:p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Option 1.</w:t>
            </w:r>
          </w:p>
          <w:p w:rsidR="008440F9" w:rsidRDefault="002D5CD3">
            <w:pPr>
              <w:pStyle w:val="BodyText"/>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w:t>
            </w:r>
            <w:r>
              <w:rPr>
                <w:rFonts w:cs="Arial"/>
              </w:rPr>
              <w:t>ated across the beams.</w:t>
            </w:r>
          </w:p>
          <w:p w:rsidR="008440F9" w:rsidRDefault="002D5CD3">
            <w:pPr>
              <w:pStyle w:val="BodyText"/>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w:t>
            </w:r>
            <w:r>
              <w:rPr>
                <w:rFonts w:cs="Arial"/>
              </w:rPr>
              <w:t xml:space="preserve">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rsidR="008440F9" w:rsidRDefault="002D5CD3">
            <w:pPr>
              <w:pStyle w:val="BodyText"/>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 xml:space="preserve">Support options 1 and 3. Option 3 would require UE to report its autonomous </w:t>
            </w:r>
            <w:r>
              <w:rPr>
                <w:rFonts w:cs="Arial"/>
              </w:rPr>
              <w:lastRenderedPageBreak/>
              <w:t xml:space="preserve">TA ,with the following benefits </w:t>
            </w:r>
          </w:p>
          <w:p w:rsidR="008440F9" w:rsidRDefault="002D5CD3">
            <w:pPr>
              <w:pStyle w:val="BodyText"/>
              <w:numPr>
                <w:ilvl w:val="0"/>
                <w:numId w:val="16"/>
              </w:numPr>
              <w:spacing w:line="256" w:lineRule="auto"/>
              <w:rPr>
                <w:rFonts w:cs="Arial"/>
              </w:rPr>
            </w:pPr>
            <w:r>
              <w:rPr>
                <w:rFonts w:cs="Arial"/>
              </w:rPr>
              <w:t xml:space="preserve">Configuration of MAC timers for power consumption as discussed in RAN2 (ref MediaTek R2-2006638). </w:t>
            </w:r>
          </w:p>
          <w:p w:rsidR="008440F9" w:rsidRDefault="002D5CD3">
            <w:pPr>
              <w:pStyle w:val="BodyText"/>
              <w:numPr>
                <w:ilvl w:val="0"/>
                <w:numId w:val="16"/>
              </w:numPr>
              <w:spacing w:line="256" w:lineRule="auto"/>
              <w:rPr>
                <w:rFonts w:cs="Arial"/>
              </w:rPr>
            </w:pPr>
            <w:r>
              <w:rPr>
                <w:rFonts w:cs="Arial"/>
              </w:rPr>
              <w:t>Avoid subframe boundaries overlap between UEs in</w:t>
            </w:r>
            <w:r>
              <w:rPr>
                <w:rFonts w:cs="Arial"/>
              </w:rPr>
              <w:t xml:space="preserve"> connected mode, higher gNB scheduler flexibility  </w:t>
            </w:r>
          </w:p>
        </w:tc>
      </w:tr>
      <w:tr w:rsidR="008440F9">
        <w:tc>
          <w:tcPr>
            <w:tcW w:w="1795" w:type="dxa"/>
          </w:tcPr>
          <w:p w:rsidR="008440F9" w:rsidRDefault="002D5CD3">
            <w:pPr>
              <w:pStyle w:val="BodyText"/>
              <w:spacing w:line="256" w:lineRule="auto"/>
              <w:rPr>
                <w:rFonts w:cs="Arial"/>
              </w:rPr>
            </w:pPr>
            <w:r>
              <w:rPr>
                <w:rFonts w:cs="Arial"/>
              </w:rPr>
              <w:lastRenderedPageBreak/>
              <w:t>QC</w:t>
            </w:r>
          </w:p>
        </w:tc>
        <w:tc>
          <w:tcPr>
            <w:tcW w:w="7834" w:type="dxa"/>
          </w:tcPr>
          <w:p w:rsidR="008440F9" w:rsidRDefault="002D5CD3">
            <w:pPr>
              <w:pStyle w:val="BodyText"/>
              <w:spacing w:line="256" w:lineRule="auto"/>
              <w:rPr>
                <w:rFonts w:cs="Arial"/>
              </w:rPr>
            </w:pPr>
            <w:r>
              <w:rPr>
                <w:rFonts w:cs="Arial"/>
              </w:rPr>
              <w:t>Support Options 1 and 2 with suggested texts:</w:t>
            </w:r>
          </w:p>
          <w:p w:rsidR="008440F9" w:rsidRDefault="002D5CD3">
            <w:pPr>
              <w:pStyle w:val="BodyText"/>
              <w:spacing w:line="256" w:lineRule="auto"/>
              <w:rPr>
                <w:rFonts w:cs="Arial"/>
              </w:rPr>
            </w:pPr>
            <w:r>
              <w:rPr>
                <w:rFonts w:cs="Arial"/>
                <w:highlight w:val="yellow"/>
              </w:rPr>
              <w:t>Option 2: A value of Koffset is configured per beam or per cell in system information.</w:t>
            </w:r>
            <w:r>
              <w:rPr>
                <w:rFonts w:cs="Arial"/>
              </w:rPr>
              <w:t xml:space="preserve"> </w:t>
            </w:r>
          </w:p>
          <w:p w:rsidR="008440F9" w:rsidRDefault="002D5CD3">
            <w:pPr>
              <w:pStyle w:val="BodyText"/>
              <w:spacing w:line="256" w:lineRule="auto"/>
              <w:rPr>
                <w:rFonts w:cs="Arial"/>
              </w:rPr>
            </w:pPr>
            <w:r>
              <w:rPr>
                <w:rFonts w:cs="Arial"/>
              </w:rPr>
              <w:t>Signaling of Koffset per cell or per beam should be left to  deplo</w:t>
            </w:r>
            <w:r>
              <w:rPr>
                <w:rFonts w:cs="Arial"/>
              </w:rPr>
              <w:t>yment/implementation. Overhead issue can be considered at the time of signaling design.</w:t>
            </w:r>
          </w:p>
          <w:p w:rsidR="008440F9" w:rsidRDefault="002D5CD3">
            <w:pPr>
              <w:pStyle w:val="BodyText"/>
              <w:spacing w:line="256" w:lineRule="auto"/>
              <w:rPr>
                <w:rFonts w:cs="Arial"/>
              </w:rPr>
            </w:pPr>
            <w:r>
              <w:rPr>
                <w:rFonts w:cs="Arial"/>
              </w:rPr>
              <w:t>Option 3 may not work unless TA reporting is supported and should not be used as the default mechanism.</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rsidR="008440F9" w:rsidRDefault="002D5CD3">
            <w:pPr>
              <w:pStyle w:val="BodyText"/>
              <w:numPr>
                <w:ilvl w:val="0"/>
                <w:numId w:val="23"/>
              </w:numPr>
              <w:spacing w:line="256" w:lineRule="auto"/>
              <w:rPr>
                <w:rFonts w:cs="Arial"/>
                <w:highlight w:val="yellow"/>
              </w:rPr>
            </w:pPr>
            <w:r>
              <w:rPr>
                <w:rFonts w:cs="Arial" w:hint="eastAsia"/>
                <w:highlight w:val="yellow"/>
              </w:rPr>
              <w:t>O</w:t>
            </w:r>
            <w:r>
              <w:rPr>
                <w:rFonts w:cs="Arial"/>
                <w:highlight w:val="yellow"/>
              </w:rPr>
              <w:t>pt</w:t>
            </w:r>
            <w:r>
              <w:rPr>
                <w:rFonts w:cs="Arial"/>
                <w:highlight w:val="yellow"/>
              </w:rPr>
              <w:t xml:space="preserve">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rsidR="008440F9" w:rsidRDefault="008440F9">
            <w:pPr>
              <w:pStyle w:val="BodyText"/>
              <w:spacing w:line="256" w:lineRule="auto"/>
              <w:rPr>
                <w:rFonts w:eastAsiaTheme="minorEastAsia" w:cs="Arial"/>
              </w:rPr>
            </w:pPr>
          </w:p>
          <w:p w:rsidR="008440F9" w:rsidRDefault="002D5CD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rsidR="008440F9" w:rsidRDefault="002D5CD3">
            <w:pPr>
              <w:pStyle w:val="BodyText"/>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等线"/>
              </w:rPr>
              <w:t>increase the end-to-end latency.</w:t>
            </w:r>
          </w:p>
          <w:p w:rsidR="008440F9" w:rsidRDefault="002D5CD3">
            <w:pPr>
              <w:pStyle w:val="BodyText"/>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since in NTN scenario one UE is served only by one s</w:t>
            </w:r>
            <w:r>
              <w:rPr>
                <w:rFonts w:cs="Arial"/>
              </w:rPr>
              <w:t xml:space="preserve">atellite spot beam for a long duration, and it does not need to receive system information of other beams. </w:t>
            </w:r>
          </w:p>
          <w:p w:rsidR="008440F9" w:rsidRDefault="002D5CD3">
            <w:pPr>
              <w:pStyle w:val="BodyText"/>
              <w:spacing w:line="256" w:lineRule="auto"/>
              <w:rPr>
                <w:rFonts w:cs="Arial"/>
              </w:rPr>
            </w:pPr>
            <w:r>
              <w:rPr>
                <w:rFonts w:cs="Arial"/>
              </w:rPr>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determined via beam-specific common TA and maximum possible TA adjustment range indicated by RAN.</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We prefer to support option 1 and option </w:t>
            </w:r>
            <w:r>
              <w:rPr>
                <w:rFonts w:cs="Arial"/>
              </w:rPr>
              <w:t>2 with wording proposed by Qualcomm above. Also, option 4 can be considered if indication of common TA is agreed. In our view it is redundant to indicate both common TA and Kofffset.</w:t>
            </w:r>
          </w:p>
          <w:p w:rsidR="008440F9" w:rsidRDefault="002D5CD3">
            <w:pPr>
              <w:pStyle w:val="BodyText"/>
              <w:spacing w:line="256" w:lineRule="auto"/>
              <w:rPr>
                <w:rFonts w:cs="Arial"/>
              </w:rPr>
            </w:pPr>
            <w:r>
              <w:rPr>
                <w:rFonts w:cs="Arial"/>
              </w:rPr>
              <w:t>As it was mentioned by other companies option 3 require UE signaling of t</w:t>
            </w:r>
            <w:r>
              <w:rPr>
                <w:rFonts w:cs="Arial"/>
              </w:rPr>
              <w:t>he UE-specific TA. Thus, option 3 is more complex comparing to option 1 and option 2 while benefits are not clear.</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Support option 1</w:t>
            </w:r>
          </w:p>
        </w:tc>
      </w:tr>
      <w:tr w:rsidR="008440F9">
        <w:tc>
          <w:tcPr>
            <w:tcW w:w="1795"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preadtrum</w:t>
            </w:r>
          </w:p>
        </w:tc>
        <w:tc>
          <w:tcPr>
            <w:tcW w:w="7834" w:type="dxa"/>
          </w:tcPr>
          <w:p w:rsidR="008440F9" w:rsidRDefault="002D5CD3">
            <w:pPr>
              <w:pStyle w:val="BodyText"/>
              <w:spacing w:line="256" w:lineRule="auto"/>
              <w:rPr>
                <w:rFonts w:cs="Arial"/>
              </w:rPr>
            </w:pPr>
            <w:r>
              <w:rPr>
                <w:rFonts w:cs="Arial"/>
              </w:rPr>
              <w:t xml:space="preserve">Support Option 1 and Option 2 </w:t>
            </w:r>
          </w:p>
          <w:p w:rsidR="008440F9" w:rsidRDefault="002D5CD3">
            <w:pPr>
              <w:pStyle w:val="BodyText"/>
              <w:spacing w:line="256" w:lineRule="auto"/>
              <w:rPr>
                <w:rFonts w:cs="Arial"/>
              </w:rPr>
            </w:pPr>
            <w:r>
              <w:rPr>
                <w:rFonts w:cs="Arial"/>
              </w:rPr>
              <w:t>Comment on Option 3: We shared same views with QC.</w:t>
            </w:r>
          </w:p>
          <w:p w:rsidR="008440F9" w:rsidRDefault="002D5CD3">
            <w:pPr>
              <w:pStyle w:val="BodyText"/>
              <w:spacing w:line="256" w:lineRule="auto"/>
              <w:rPr>
                <w:rFonts w:cs="Arial"/>
              </w:rPr>
            </w:pPr>
            <w:r>
              <w:rPr>
                <w:rFonts w:cs="Arial"/>
              </w:rPr>
              <w:t>Comment on Option 4</w:t>
            </w:r>
            <w:r>
              <w:rPr>
                <w:rFonts w:cs="Arial"/>
              </w:rPr>
              <w:t xml:space="preserve">: Considering the large Max differential delay within a cell/beam, extension of scheduling existing offset need to be considered.  </w:t>
            </w:r>
          </w:p>
          <w:p w:rsidR="008440F9" w:rsidRDefault="002D5CD3">
            <w:pPr>
              <w:pStyle w:val="BodyText"/>
              <w:spacing w:line="256" w:lineRule="auto"/>
              <w:rPr>
                <w:rFonts w:cs="Arial"/>
              </w:rPr>
            </w:pPr>
            <w:r>
              <w:rPr>
                <w:rFonts w:cs="Arial"/>
              </w:rPr>
              <w:t>Comment on Option 5: We shared the same views with Ericsson.</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tabs>
                <w:tab w:val="left" w:pos="2998"/>
              </w:tabs>
              <w:spacing w:line="256" w:lineRule="auto"/>
              <w:rPr>
                <w:rFonts w:eastAsia="Malgun Gothic" w:cs="Arial"/>
              </w:rPr>
            </w:pPr>
            <w:r>
              <w:rPr>
                <w:rFonts w:eastAsia="Malgun Gothic" w:cs="Arial" w:hint="eastAsia"/>
              </w:rPr>
              <w:t>Support option 1</w:t>
            </w:r>
          </w:p>
          <w:p w:rsidR="008440F9" w:rsidRDefault="002D5CD3">
            <w:pPr>
              <w:pStyle w:val="BodyText"/>
              <w:tabs>
                <w:tab w:val="left" w:pos="2998"/>
              </w:tabs>
              <w:spacing w:line="256" w:lineRule="auto"/>
              <w:rPr>
                <w:rFonts w:eastAsia="Malgun Gothic" w:cs="Arial"/>
              </w:rPr>
            </w:pPr>
            <w:r>
              <w:rPr>
                <w:rFonts w:eastAsia="Malgun Gothic" w:cs="Arial"/>
              </w:rPr>
              <w:t xml:space="preserve">Option 1: In the case of initial access, common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w:t>
            </w:r>
            <w:r>
              <w:rPr>
                <w:rFonts w:eastAsia="Malgun Gothic" w:cs="Arial"/>
              </w:rPr>
              <w:lastRenderedPageBreak/>
              <w:t>Whether or not the configuration of this value can be discussed in section 8.4.2.</w:t>
            </w:r>
          </w:p>
          <w:p w:rsidR="008440F9" w:rsidRDefault="002D5CD3">
            <w:pPr>
              <w:pStyle w:val="BodyText"/>
              <w:tabs>
                <w:tab w:val="left" w:pos="2998"/>
              </w:tabs>
              <w:spacing w:line="256" w:lineRule="auto"/>
              <w:rPr>
                <w:rFonts w:eastAsia="Malgun Gothic" w:cs="Arial"/>
              </w:rPr>
            </w:pPr>
            <w:r>
              <w:rPr>
                <w:rFonts w:eastAsia="Malgun Gothic"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may be configured </w:t>
            </w:r>
            <w:r>
              <w:rPr>
                <w:rFonts w:eastAsia="Malgun Gothic" w:cs="Arial"/>
              </w:rPr>
              <w:t>as a table, and the gNB may indicate a corresponding index to UE by DCI. This need not be the same as the UE specific TA.</w:t>
            </w:r>
          </w:p>
          <w:p w:rsidR="008440F9" w:rsidRDefault="002D5CD3">
            <w:pPr>
              <w:pStyle w:val="BodyText"/>
              <w:spacing w:line="256" w:lineRule="auto"/>
              <w:rPr>
                <w:rFonts w:cs="Arial"/>
              </w:rPr>
            </w:pPr>
            <w:r>
              <w:rPr>
                <w:rFonts w:eastAsia="Malgun Gothic" w:cs="Arial"/>
              </w:rPr>
              <w:t>Option 5: According to the decision of Option 1, the configuration of the corresponding value can be discussed.</w:t>
            </w:r>
          </w:p>
        </w:tc>
      </w:tr>
      <w:tr w:rsidR="008440F9">
        <w:tc>
          <w:tcPr>
            <w:tcW w:w="1795" w:type="dxa"/>
          </w:tcPr>
          <w:p w:rsidR="008440F9" w:rsidRDefault="002D5CD3">
            <w:pPr>
              <w:pStyle w:val="BodyText"/>
              <w:spacing w:line="256" w:lineRule="auto"/>
              <w:rPr>
                <w:rFonts w:cs="Arial"/>
              </w:rPr>
            </w:pPr>
            <w:r>
              <w:rPr>
                <w:rFonts w:cs="Arial" w:hint="eastAsia"/>
              </w:rPr>
              <w:lastRenderedPageBreak/>
              <w:t>CATT</w:t>
            </w:r>
          </w:p>
        </w:tc>
        <w:tc>
          <w:tcPr>
            <w:tcW w:w="7834" w:type="dxa"/>
          </w:tcPr>
          <w:p w:rsidR="008440F9" w:rsidRDefault="002D5CD3">
            <w:pPr>
              <w:pStyle w:val="BodyText"/>
              <w:spacing w:line="256" w:lineRule="auto"/>
              <w:rPr>
                <w:rFonts w:eastAsiaTheme="minorEastAsia" w:cs="Arial"/>
              </w:rPr>
            </w:pPr>
            <w:r>
              <w:rPr>
                <w:rFonts w:cs="Arial" w:hint="eastAsia"/>
              </w:rPr>
              <w:t>Support option 1</w:t>
            </w:r>
            <w:r>
              <w:rPr>
                <w:rFonts w:cs="Arial" w:hint="eastAsia"/>
              </w:rPr>
              <w:t xml:space="preserve">. </w:t>
            </w:r>
          </w:p>
          <w:p w:rsidR="008440F9" w:rsidRDefault="002D5CD3">
            <w:pPr>
              <w:pStyle w:val="BodyText"/>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rsidR="008440F9" w:rsidRDefault="002D5CD3">
            <w:pPr>
              <w:pStyle w:val="BodyText"/>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xml:space="preserve">, it may be linked to other parameters, but it can be left to RAN2 </w:t>
            </w:r>
            <w:r>
              <w:rPr>
                <w:rFonts w:eastAsiaTheme="minorEastAsia" w:cs="Arial" w:hint="eastAsia"/>
              </w:rPr>
              <w:t>discussion.</w:t>
            </w: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K</w:t>
            </w:r>
            <w:r>
              <w:rPr>
                <w:rFonts w:eastAsiaTheme="minorEastAsia" w:cs="Arial"/>
                <w:vertAlign w:val="subscript"/>
              </w:rPr>
              <w:t>offset</w:t>
            </w:r>
            <w:r>
              <w:rPr>
                <w:rFonts w:eastAsiaTheme="minorEastAsia" w:cs="Arial"/>
              </w:rPr>
              <w:t xml:space="preserve"> can be derived from other parameters that anyway will be provided to the UE. </w:t>
            </w:r>
          </w:p>
          <w:p w:rsidR="008440F9" w:rsidRDefault="002D5CD3">
            <w:pPr>
              <w:pStyle w:val="BodyText"/>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te that it i</w:t>
            </w:r>
            <w:r>
              <w:rPr>
                <w:rFonts w:eastAsiaTheme="minorEastAsia" w:cs="Arial"/>
              </w:rPr>
              <w:t xml:space="preserve">s clear that the length </w:t>
            </w:r>
            <w:r>
              <w:rPr>
                <w:rFonts w:cs="Arial"/>
                <w:i/>
              </w:rPr>
              <w:t>ra-ResponseWindow</w:t>
            </w:r>
            <w:r>
              <w:rPr>
                <w:rFonts w:cs="Arial"/>
              </w:rPr>
              <w:t xml:space="preserve"> and the offset for the start of the </w:t>
            </w:r>
            <w:r>
              <w:rPr>
                <w:rFonts w:cs="Arial"/>
                <w:i/>
              </w:rPr>
              <w:t>ra-ResponseWindow</w:t>
            </w:r>
            <w:r>
              <w:rPr>
                <w:rFonts w:cs="Arial"/>
              </w:rPr>
              <w:t xml:space="preserve"> will be solved by RAN2 as highlighted below. </w:t>
            </w:r>
          </w:p>
          <w:p w:rsidR="008440F9" w:rsidRDefault="002D5CD3">
            <w:pPr>
              <w:pStyle w:val="ListParagraph"/>
              <w:widowControl/>
              <w:numPr>
                <w:ilvl w:val="0"/>
                <w:numId w:val="26"/>
              </w:numPr>
              <w:autoSpaceDE/>
              <w:autoSpaceDN/>
              <w:adjustRightInd/>
              <w:spacing w:after="200" w:line="276" w:lineRule="auto"/>
              <w:ind w:firstLineChars="0"/>
              <w:contextualSpacing/>
              <w:rPr>
                <w:sz w:val="20"/>
                <w:szCs w:val="20"/>
              </w:rPr>
            </w:pPr>
            <w:r>
              <w:rPr>
                <w:sz w:val="20"/>
                <w:szCs w:val="20"/>
              </w:rPr>
              <w:t>MAC</w:t>
            </w:r>
          </w:p>
          <w:p w:rsidR="008440F9" w:rsidRDefault="002D5CD3">
            <w:pPr>
              <w:pStyle w:val="ListParagraph"/>
              <w:widowControl/>
              <w:numPr>
                <w:ilvl w:val="1"/>
                <w:numId w:val="26"/>
              </w:numPr>
              <w:autoSpaceDE/>
              <w:autoSpaceDN/>
              <w:adjustRightInd/>
              <w:spacing w:after="200" w:line="276" w:lineRule="auto"/>
              <w:ind w:firstLineChars="0"/>
              <w:contextualSpacing/>
              <w:rPr>
                <w:sz w:val="20"/>
                <w:szCs w:val="20"/>
              </w:rPr>
            </w:pPr>
            <w:r>
              <w:rPr>
                <w:sz w:val="20"/>
                <w:szCs w:val="20"/>
              </w:rPr>
              <w:t>Random access:</w:t>
            </w:r>
          </w:p>
          <w:p w:rsidR="008440F9" w:rsidRDefault="002D5CD3">
            <w:pPr>
              <w:pStyle w:val="ListParagraph"/>
              <w:widowControl/>
              <w:numPr>
                <w:ilvl w:val="2"/>
                <w:numId w:val="26"/>
              </w:numPr>
              <w:autoSpaceDE/>
              <w:autoSpaceDN/>
              <w:adjustRightInd/>
              <w:spacing w:after="200" w:line="276" w:lineRule="auto"/>
              <w:ind w:firstLineChars="0"/>
              <w:contextualSpacing/>
              <w:rPr>
                <w:sz w:val="20"/>
                <w:szCs w:val="20"/>
              </w:rPr>
            </w:pPr>
            <w:r>
              <w:rPr>
                <w:sz w:val="20"/>
                <w:szCs w:val="20"/>
                <w:highlight w:val="yellow"/>
              </w:rPr>
              <w:t>Definition of an offset for the start of the ra-ResponseWindow</w:t>
            </w:r>
            <w:r>
              <w:rPr>
                <w:sz w:val="20"/>
                <w:szCs w:val="20"/>
              </w:rPr>
              <w:t xml:space="preserve"> for NTN.</w:t>
            </w:r>
          </w:p>
          <w:p w:rsidR="008440F9" w:rsidRDefault="002D5CD3">
            <w:pPr>
              <w:pStyle w:val="ListParagraph"/>
              <w:widowControl/>
              <w:numPr>
                <w:ilvl w:val="2"/>
                <w:numId w:val="26"/>
              </w:numPr>
              <w:autoSpaceDE/>
              <w:autoSpaceDN/>
              <w:adjustRightInd/>
              <w:spacing w:after="200" w:line="276" w:lineRule="auto"/>
              <w:ind w:firstLineChars="0"/>
              <w:contextualSpacing/>
              <w:rPr>
                <w:sz w:val="20"/>
                <w:szCs w:val="20"/>
              </w:rPr>
            </w:pPr>
            <w:r>
              <w:rPr>
                <w:sz w:val="20"/>
                <w:szCs w:val="20"/>
              </w:rPr>
              <w:t xml:space="preserve">Introduction of an </w:t>
            </w:r>
            <w:r>
              <w:rPr>
                <w:sz w:val="20"/>
                <w:szCs w:val="20"/>
              </w:rPr>
              <w:t>offset for the start of the ra-ContentionResolutionTimer to resolve Random access contention</w:t>
            </w:r>
          </w:p>
          <w:p w:rsidR="008440F9" w:rsidRDefault="002D5CD3">
            <w:pPr>
              <w:pStyle w:val="ListParagraph"/>
              <w:widowControl/>
              <w:numPr>
                <w:ilvl w:val="2"/>
                <w:numId w:val="26"/>
              </w:numPr>
              <w:autoSpaceDE/>
              <w:autoSpaceDN/>
              <w:adjustRightInd/>
              <w:spacing w:after="200" w:line="276" w:lineRule="auto"/>
              <w:ind w:firstLineChars="0"/>
              <w:contextualSpacing/>
              <w:rPr>
                <w:sz w:val="20"/>
                <w:szCs w:val="20"/>
              </w:rPr>
            </w:pPr>
            <w:r>
              <w:rPr>
                <w:sz w:val="20"/>
                <w:szCs w:val="20"/>
              </w:rPr>
              <w:t xml:space="preserve">Solutions for resolving preamble ambiguity and </w:t>
            </w:r>
            <w:r>
              <w:rPr>
                <w:sz w:val="20"/>
                <w:szCs w:val="20"/>
                <w:highlight w:val="yellow"/>
              </w:rPr>
              <w:t>extension of RAR window.</w:t>
            </w:r>
          </w:p>
          <w:p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1/2: Explicit signaling are introduced in RAN1 and RAN2 may additionally </w:t>
            </w:r>
            <w:r>
              <w:rPr>
                <w:rFonts w:eastAsiaTheme="minorEastAsia" w:cs="Arial"/>
              </w:rPr>
              <w:t xml:space="preserve">extend the value of </w:t>
            </w:r>
            <w:r>
              <w:rPr>
                <w:rFonts w:eastAsiaTheme="minorEastAsia" w:cs="Arial"/>
                <w:i/>
              </w:rPr>
              <w:t>ra-ResponseWindow</w:t>
            </w:r>
            <w:r>
              <w:rPr>
                <w:rFonts w:eastAsiaTheme="minorEastAsia" w:cs="Arial"/>
              </w:rPr>
              <w:t xml:space="preserve"> and introduce an offset for the start of the </w:t>
            </w:r>
            <w:r>
              <w:rPr>
                <w:rFonts w:eastAsiaTheme="minorEastAsia" w:cs="Arial"/>
                <w:i/>
              </w:rPr>
              <w:t>ra-ResponseWindow</w:t>
            </w:r>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rsidR="008440F9" w:rsidRDefault="002D5CD3">
            <w:pPr>
              <w:pStyle w:val="BodyText"/>
              <w:numPr>
                <w:ilvl w:val="0"/>
                <w:numId w:val="27"/>
              </w:numPr>
              <w:spacing w:line="256" w:lineRule="auto"/>
              <w:rPr>
                <w:rFonts w:eastAsiaTheme="minorEastAsia" w:cs="Arial"/>
              </w:rPr>
            </w:pPr>
            <w:r>
              <w:rPr>
                <w:rFonts w:eastAsiaTheme="minorEastAsia" w:cs="Arial"/>
              </w:rPr>
              <w:t>Comment on Option 3: UE-specific K</w:t>
            </w:r>
            <w:r>
              <w:rPr>
                <w:rFonts w:eastAsiaTheme="minorEastAsia" w:cs="Arial"/>
                <w:vertAlign w:val="subscript"/>
              </w:rPr>
              <w:t>offset</w:t>
            </w:r>
            <w:r>
              <w:rPr>
                <w:rFonts w:eastAsiaTheme="minorEastAsia" w:cs="Arial"/>
              </w:rPr>
              <w:t xml:space="preserve"> requires TA report from UE, which requires additional</w:t>
            </w:r>
            <w:r>
              <w:rPr>
                <w:rFonts w:eastAsiaTheme="minorEastAsia" w:cs="Arial"/>
              </w:rPr>
              <w:t xml:space="preserve"> signaling overhead. </w:t>
            </w:r>
          </w:p>
          <w:p w:rsidR="008440F9" w:rsidRDefault="002D5CD3">
            <w:pPr>
              <w:pStyle w:val="BodyText"/>
              <w:numPr>
                <w:ilvl w:val="0"/>
                <w:numId w:val="27"/>
              </w:numPr>
              <w:spacing w:line="256" w:lineRule="auto"/>
              <w:rPr>
                <w:rFonts w:cs="Arial"/>
              </w:rPr>
            </w:pPr>
            <w:r>
              <w:rPr>
                <w:rFonts w:eastAsiaTheme="minorEastAsia" w:cs="Arial"/>
              </w:rPr>
              <w:t>Comment on Option 4: The common TA may be smaller than the maximum RTD within the cell, hence this method may not work.</w:t>
            </w:r>
          </w:p>
          <w:p w:rsidR="008440F9" w:rsidRDefault="002D5CD3">
            <w:pPr>
              <w:pStyle w:val="BodyText"/>
              <w:spacing w:line="256" w:lineRule="auto"/>
              <w:rPr>
                <w:rFonts w:cs="Arial"/>
              </w:rPr>
            </w:pPr>
            <w:r>
              <w:rPr>
                <w:rFonts w:eastAsiaTheme="minorEastAsia" w:cs="Arial"/>
              </w:rPr>
              <w:t>In summary, compare to other alternatives with explicit signaling design, the implicit method such as Option 5 hav</w:t>
            </w:r>
            <w:r>
              <w:rPr>
                <w:rFonts w:eastAsiaTheme="minorEastAsia" w:cs="Arial"/>
              </w:rPr>
              <w:t xml:space="preserve">e a clear merit of less signaling overhead and can also avoid duplicated signalings. </w:t>
            </w:r>
          </w:p>
        </w:tc>
      </w:tr>
      <w:tr w:rsidR="008440F9">
        <w:tc>
          <w:tcPr>
            <w:tcW w:w="1795" w:type="dxa"/>
          </w:tcPr>
          <w:p w:rsidR="008440F9" w:rsidRDefault="002D5CD3">
            <w:pPr>
              <w:pStyle w:val="BodyText"/>
              <w:spacing w:line="256" w:lineRule="auto"/>
              <w:rPr>
                <w:rFonts w:eastAsiaTheme="minorEastAsia" w:cs="Arial"/>
              </w:rPr>
            </w:pPr>
            <w:r>
              <w:rPr>
                <w:rFonts w:eastAsia="Calibri" w:cs="Arial" w:hint="eastAsia"/>
              </w:rPr>
              <w:t>Z</w:t>
            </w:r>
            <w:r>
              <w:rPr>
                <w:rFonts w:eastAsia="Calibri" w:cs="Arial"/>
              </w:rPr>
              <w:t>TE</w:t>
            </w:r>
          </w:p>
        </w:tc>
        <w:tc>
          <w:tcPr>
            <w:tcW w:w="7834" w:type="dxa"/>
          </w:tcPr>
          <w:p w:rsidR="008440F9" w:rsidRDefault="002D5CD3">
            <w:pPr>
              <w:pStyle w:val="BodyText"/>
              <w:spacing w:line="256" w:lineRule="auto"/>
              <w:rPr>
                <w:rFonts w:eastAsia="Calibri" w:cs="Arial"/>
              </w:rPr>
            </w:pPr>
            <w:r>
              <w:rPr>
                <w:rFonts w:eastAsia="Calibri" w:cs="Arial" w:hint="eastAsia"/>
              </w:rPr>
              <w:t>S</w:t>
            </w:r>
            <w:r>
              <w:rPr>
                <w:rFonts w:eastAsia="Calibri" w:cs="Arial"/>
              </w:rPr>
              <w:t>upportive on Option 2.</w:t>
            </w:r>
          </w:p>
          <w:p w:rsidR="008440F9" w:rsidRDefault="002D5CD3">
            <w:pPr>
              <w:pStyle w:val="BodyText"/>
              <w:spacing w:line="256" w:lineRule="auto"/>
              <w:rPr>
                <w:rFonts w:eastAsia="Calibri" w:cs="Arial"/>
              </w:rPr>
            </w:pPr>
            <w:r>
              <w:rPr>
                <w:rFonts w:eastAsia="Calibri" w:cs="Arial" w:hint="eastAsia"/>
              </w:rPr>
              <w:t>O</w:t>
            </w:r>
            <w:r>
              <w:rPr>
                <w:rFonts w:eastAsia="Calibri" w:cs="Arial"/>
              </w:rPr>
              <w:t xml:space="preserve">ption-1 is just one special case of Option 2. And the latter one is more flexible comparing to support various satellite cell-beam mapping. </w:t>
            </w:r>
            <w:r>
              <w:rPr>
                <w:rFonts w:eastAsia="Calibri" w:cs="Arial"/>
              </w:rPr>
              <w:t>In option-1, once more beams are covered by single cell, very larger K_offset is expected to align the scheduling for all UEs. The scheduling efficiency and accessing will be impacted;</w:t>
            </w:r>
          </w:p>
          <w:p w:rsidR="008440F9" w:rsidRDefault="002D5CD3">
            <w:pPr>
              <w:pStyle w:val="BodyText"/>
              <w:spacing w:line="256" w:lineRule="auto"/>
              <w:rPr>
                <w:rFonts w:eastAsiaTheme="minorEastAsia" w:cs="Arial"/>
              </w:rPr>
            </w:pPr>
            <w:r>
              <w:rPr>
                <w:rFonts w:eastAsia="Calibri" w:cs="Arial"/>
              </w:rPr>
              <w:t xml:space="preserve">W.r.t the Option-4, minor updated proposed by CMCC is also preferred </w:t>
            </w:r>
            <w:r>
              <w:rPr>
                <w:rFonts w:eastAsia="Calibri" w:cs="Arial"/>
              </w:rPr>
              <w:t>with consideration on the unit transition to match different cases.</w:t>
            </w:r>
          </w:p>
        </w:tc>
      </w:tr>
      <w:tr w:rsidR="008440F9">
        <w:tc>
          <w:tcPr>
            <w:tcW w:w="1795" w:type="dxa"/>
          </w:tcPr>
          <w:p w:rsidR="008440F9" w:rsidRDefault="008440F9">
            <w:pPr>
              <w:pStyle w:val="BodyText"/>
              <w:spacing w:line="256" w:lineRule="auto"/>
              <w:rPr>
                <w:rFonts w:eastAsiaTheme="minorEastAsia" w:cs="Arial"/>
              </w:rPr>
            </w:pPr>
          </w:p>
        </w:tc>
        <w:tc>
          <w:tcPr>
            <w:tcW w:w="7834" w:type="dxa"/>
          </w:tcPr>
          <w:p w:rsidR="008440F9" w:rsidRDefault="008440F9">
            <w:pPr>
              <w:pStyle w:val="BodyText"/>
              <w:spacing w:line="256" w:lineRule="auto"/>
              <w:rPr>
                <w:rFonts w:eastAsiaTheme="minorEastAsia" w:cs="Arial"/>
              </w:rPr>
            </w:pPr>
          </w:p>
        </w:tc>
      </w:tr>
    </w:tbl>
    <w:p w:rsidR="008440F9" w:rsidRDefault="008440F9">
      <w:pPr>
        <w:rPr>
          <w:rFonts w:ascii="Arial" w:hAnsi="Arial" w:cs="Arial"/>
        </w:rPr>
      </w:pPr>
    </w:p>
    <w:p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rsidR="008440F9" w:rsidRDefault="002D5CD3">
      <w:pPr>
        <w:pStyle w:val="BodyText"/>
        <w:numPr>
          <w:ilvl w:val="0"/>
          <w:numId w:val="23"/>
        </w:numPr>
        <w:spacing w:line="256" w:lineRule="auto"/>
        <w:rPr>
          <w:rFonts w:cs="Arial"/>
          <w:highlight w:val="yellow"/>
        </w:rPr>
      </w:pPr>
      <w:r>
        <w:rPr>
          <w:rFonts w:cs="Arial"/>
          <w:highlight w:val="yellow"/>
        </w:rPr>
        <w:lastRenderedPageBreak/>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w:t>
            </w:r>
            <w:r>
              <w:rPr>
                <w:rFonts w:cs="Arial"/>
              </w:rPr>
              <w:t>ricsson</w:t>
            </w:r>
          </w:p>
        </w:tc>
        <w:tc>
          <w:tcPr>
            <w:tcW w:w="7834" w:type="dxa"/>
          </w:tcPr>
          <w:p w:rsidR="008440F9" w:rsidRDefault="002D5CD3">
            <w:pPr>
              <w:pStyle w:val="BodyText"/>
              <w:spacing w:line="256" w:lineRule="auto"/>
              <w:rPr>
                <w:rFonts w:cs="Arial"/>
              </w:rPr>
            </w:pPr>
            <w:r>
              <w:rPr>
                <w:rFonts w:cs="Arial"/>
              </w:rPr>
              <w:t>Support the proposal 2-2.</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 xml:space="preserve">Proposal 2-2 could be one implementation method for option 3 in Proposal 2-1. The Koffset value updated by dedicated signaling could be based on UE report of its autonomous TA. </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 xml:space="preserve">upport </w:t>
            </w:r>
            <w:r>
              <w:rPr>
                <w:rFonts w:eastAsiaTheme="minorEastAsia" w:cs="Arial"/>
              </w:rPr>
              <w:t>extension of K1/K2.</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cs="Arial"/>
              </w:rPr>
              <w:t>Support the proposal 2-2.</w:t>
            </w:r>
          </w:p>
          <w:p w:rsidR="008440F9" w:rsidRDefault="002D5CD3">
            <w:pPr>
              <w:pStyle w:val="BodyText"/>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can be updated by dedicated RRC signaling, but considering RTT may be rapidly changed in LEO scenario, frequent update with dedicated RRC signaling is not desired, and it is suggested to en</w:t>
            </w:r>
            <w:r>
              <w:rPr>
                <w:rFonts w:eastAsiaTheme="minorEastAsia" w:cs="Arial"/>
              </w:rPr>
              <w:t xml:space="preserve">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w:t>
            </w: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In our understanding slot offset is already configurable in UE-specific manner by </w:t>
            </w:r>
            <w:r>
              <w:rPr>
                <w:rFonts w:cs="Arial"/>
              </w:rPr>
              <w:t>RRC for many cases and it is not clear if additional flexibility is needed. We are fine to discuss it together with proposal to increase K1/K2.</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Support proposal 2-2. FFS on the exact indication method, e.g. override cell specific </w:t>
            </w:r>
            <w:r>
              <w:rPr>
                <w:rFonts w:eastAsia="Yu Mincho" w:cs="Arial"/>
                <w:i/>
                <w:iCs/>
              </w:rPr>
              <w:t>K</w:t>
            </w:r>
            <w:r>
              <w:rPr>
                <w:rFonts w:eastAsia="Yu Mincho" w:cs="Arial"/>
                <w:i/>
                <w:iCs/>
                <w:vertAlign w:val="subscript"/>
              </w:rPr>
              <w:t>offset</w:t>
            </w:r>
            <w:r>
              <w:rPr>
                <w:rFonts w:eastAsia="Yu Mincho" w:cs="Arial"/>
              </w:rPr>
              <w:t>, indica</w:t>
            </w:r>
            <w:r>
              <w:rPr>
                <w:rFonts w:eastAsia="Yu Mincho" w:cs="Arial"/>
              </w:rPr>
              <w:t xml:space="preserve">te delta </w:t>
            </w:r>
            <w:r>
              <w:rPr>
                <w:rFonts w:eastAsia="Yu Mincho" w:cs="Arial" w:hint="eastAsia"/>
              </w:rPr>
              <w:t>value</w:t>
            </w:r>
            <w:r>
              <w:rPr>
                <w:rFonts w:eastAsia="Yu Mincho" w:cs="Arial"/>
              </w:rPr>
              <w:t xml:space="preserve"> to cell specific </w:t>
            </w:r>
            <w:r>
              <w:rPr>
                <w:rFonts w:eastAsia="Yu Mincho" w:cs="Arial"/>
                <w:i/>
                <w:iCs/>
              </w:rPr>
              <w:t>K</w:t>
            </w:r>
            <w:r>
              <w:rPr>
                <w:rFonts w:eastAsia="Yu Mincho" w:cs="Arial"/>
                <w:i/>
                <w:iCs/>
                <w:vertAlign w:val="subscript"/>
              </w:rPr>
              <w:t>offset</w:t>
            </w:r>
            <w:r>
              <w:rPr>
                <w:rFonts w:eastAsia="Yu Mincho" w:cs="Arial"/>
              </w:rPr>
              <w:t>, etc.</w:t>
            </w:r>
          </w:p>
        </w:tc>
      </w:tr>
      <w:tr w:rsidR="008440F9">
        <w:tc>
          <w:tcPr>
            <w:tcW w:w="1795" w:type="dxa"/>
          </w:tcPr>
          <w:p w:rsidR="008440F9" w:rsidRDefault="002D5CD3">
            <w:pPr>
              <w:pStyle w:val="BodyText"/>
              <w:spacing w:line="256" w:lineRule="auto"/>
              <w:rPr>
                <w:rFonts w:cs="Arial"/>
              </w:rPr>
            </w:pPr>
            <w:r>
              <w:rPr>
                <w:rFonts w:eastAsiaTheme="minorEastAsia" w:cs="Arial" w:hint="eastAsia"/>
              </w:rPr>
              <w:t>Spreadtrum</w:t>
            </w:r>
          </w:p>
        </w:tc>
        <w:tc>
          <w:tcPr>
            <w:tcW w:w="7834" w:type="dxa"/>
          </w:tcPr>
          <w:p w:rsidR="008440F9" w:rsidRDefault="002D5CD3">
            <w:pPr>
              <w:pStyle w:val="BodyText"/>
              <w:spacing w:line="256" w:lineRule="auto"/>
              <w:rPr>
                <w:rFonts w:cs="Arial"/>
              </w:rPr>
            </w:pPr>
            <w:r>
              <w:rPr>
                <w:rFonts w:cs="Arial"/>
              </w:rPr>
              <w:t>Support the proposal 2-2.</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can be configured as a table. In this case, it is 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cs="Arial"/>
              </w:rPr>
            </w:pPr>
            <w:r>
              <w:rPr>
                <w:rFonts w:cs="Arial"/>
              </w:rPr>
              <w:t>N</w:t>
            </w:r>
            <w:r>
              <w:rPr>
                <w:rFonts w:cs="Arial" w:hint="eastAsia"/>
              </w:rPr>
              <w:t xml:space="preserve">ot </w:t>
            </w:r>
            <w:r>
              <w:rPr>
                <w:rFonts w:cs="Arial" w:hint="eastAsia"/>
              </w:rPr>
              <w:t>support it.</w:t>
            </w:r>
          </w:p>
          <w:p w:rsidR="008440F9" w:rsidRDefault="002D5CD3">
            <w:pPr>
              <w:pStyle w:val="BodyText"/>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gNB and requires </w:t>
            </w:r>
            <w:r>
              <w:rPr>
                <w:rFonts w:cs="Arial"/>
              </w:rPr>
              <w:t>gNB to monitor each UE’</w:t>
            </w:r>
            <w:r>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 due to fast change of TA.</w:t>
            </w: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pPr>
            <w:r>
              <w:rPr>
                <w:rFonts w:eastAsiaTheme="minorEastAsia" w:cs="Arial"/>
              </w:rPr>
              <w:t>We support to upda</w:t>
            </w:r>
            <w:r>
              <w:rPr>
                <w:rFonts w:eastAsiaTheme="minorEastAsia" w:cs="Arial"/>
              </w:rPr>
              <w:t>te K</w:t>
            </w:r>
            <w:r>
              <w:rPr>
                <w:rFonts w:eastAsiaTheme="minorEastAsia" w:cs="Arial"/>
                <w:vertAlign w:val="subscript"/>
              </w:rPr>
              <w:t>offset</w:t>
            </w:r>
            <w:r>
              <w:rPr>
                <w:rFonts w:eastAsiaTheme="minorEastAsia" w:cs="Arial"/>
              </w:rPr>
              <w:t xml:space="preserve"> after initial access.</w:t>
            </w:r>
            <w:r>
              <w:t xml:space="preserve"> However, we are not sure where UE-specific RRC signaling is the most efficient way to update </w:t>
            </w:r>
            <w:r>
              <w:rPr>
                <w:rFonts w:eastAsiaTheme="minorEastAsia" w:cs="Arial"/>
              </w:rPr>
              <w:t>K</w:t>
            </w:r>
            <w:r>
              <w:rPr>
                <w:rFonts w:eastAsiaTheme="minorEastAsia" w:cs="Arial"/>
                <w:vertAlign w:val="subscript"/>
              </w:rPr>
              <w:t>offset</w:t>
            </w:r>
            <w:r>
              <w:t xml:space="preserve">. </w:t>
            </w:r>
          </w:p>
          <w:p w:rsidR="008440F9" w:rsidRDefault="002D5CD3">
            <w:pPr>
              <w:pStyle w:val="BodyText"/>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value of K</w:t>
            </w:r>
            <w:r>
              <w:rPr>
                <w:rFonts w:eastAsiaTheme="minorEastAsia" w:cs="Arial"/>
                <w:vertAlign w:val="subscript"/>
              </w:rPr>
              <w:t xml:space="preserve">offset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rsidR="008440F9" w:rsidRDefault="002D5CD3">
            <w:pPr>
              <w:pStyle w:val="BodyText"/>
              <w:numPr>
                <w:ilvl w:val="0"/>
                <w:numId w:val="23"/>
              </w:numPr>
              <w:spacing w:line="256" w:lineRule="auto"/>
              <w:rPr>
                <w:rFonts w:cs="Arial"/>
                <w:highlight w:val="yellow"/>
              </w:rPr>
            </w:pPr>
            <w:r>
              <w:rPr>
                <w:rFonts w:cs="Arial"/>
                <w:highlight w:val="yellow"/>
                <w:lang w:eastAsia="ja-JP"/>
              </w:rPr>
              <w:t>FFS the t</w:t>
            </w:r>
            <w:r>
              <w:rPr>
                <w:rFonts w:cs="Arial"/>
                <w:highlight w:val="yellow"/>
                <w:lang w:eastAsia="ja-JP"/>
              </w:rPr>
              <w:t xml:space="preserve">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eastAsiaTheme="minorEastAsia" w:cs="Arial"/>
              </w:rPr>
            </w:pPr>
            <w:r>
              <w:rPr>
                <w:rFonts w:eastAsia="Calibri" w:cs="Arial"/>
              </w:rPr>
              <w:t>ZTE</w:t>
            </w:r>
          </w:p>
        </w:tc>
        <w:tc>
          <w:tcPr>
            <w:tcW w:w="7834" w:type="dxa"/>
          </w:tcPr>
          <w:p w:rsidR="008440F9" w:rsidRDefault="002D5CD3">
            <w:pPr>
              <w:pStyle w:val="BodyText"/>
              <w:numPr>
                <w:ilvl w:val="0"/>
                <w:numId w:val="28"/>
              </w:numPr>
              <w:spacing w:line="256" w:lineRule="auto"/>
              <w:rPr>
                <w:rFonts w:eastAsia="Calibri" w:cs="Arial"/>
              </w:rPr>
            </w:pPr>
            <w:bookmarkStart w:id="0" w:name="_GoBack"/>
            <w:bookmarkEnd w:id="0"/>
            <w:r>
              <w:rPr>
                <w:rFonts w:eastAsia="Calibri" w:cs="Arial" w:hint="eastAsia"/>
              </w:rPr>
              <w:t>N</w:t>
            </w:r>
            <w:r>
              <w:rPr>
                <w:rFonts w:eastAsia="Calibri" w:cs="Arial"/>
              </w:rPr>
              <w:t xml:space="preserve">ot supportive on proposal 2-2 due to larger signaling overhead for value adjustment. </w:t>
            </w:r>
          </w:p>
          <w:p w:rsidR="008440F9" w:rsidRDefault="002D5CD3">
            <w:pPr>
              <w:pStyle w:val="BodyText"/>
              <w:numPr>
                <w:ilvl w:val="0"/>
                <w:numId w:val="28"/>
              </w:numPr>
              <w:spacing w:line="256" w:lineRule="auto"/>
              <w:rPr>
                <w:rFonts w:eastAsia="Calibri" w:cs="Arial"/>
              </w:rPr>
            </w:pPr>
            <w:r>
              <w:rPr>
                <w:rFonts w:eastAsia="Calibri" w:cs="Arial"/>
              </w:rPr>
              <w:t>Beam-specific or group-UE specific updates on the K_offset is preferred to handle the major (or common) im</w:t>
            </w:r>
            <w:r>
              <w:rPr>
                <w:rFonts w:eastAsia="Calibri" w:cs="Arial"/>
              </w:rPr>
              <w:t xml:space="preserve">pacts due to the satellite movement. </w:t>
            </w:r>
          </w:p>
          <w:p w:rsidR="008440F9" w:rsidRDefault="002D5CD3">
            <w:pPr>
              <w:pStyle w:val="BodyText"/>
              <w:spacing w:line="256" w:lineRule="auto"/>
              <w:ind w:left="360"/>
              <w:rPr>
                <w:rFonts w:cs="Arial"/>
              </w:rPr>
            </w:pPr>
            <w:r>
              <w:rPr>
                <w:rFonts w:eastAsia="Calibri" w:cs="Arial"/>
              </w:rPr>
              <w:t xml:space="preserve">In this way, the adjustments on the scheduling with finer granularity in UE specific way can be done via reuse the existing mechanism and value, e.g., </w:t>
            </w:r>
            <w:r>
              <w:rPr>
                <w:rFonts w:eastAsia="Calibri" w:cs="Arial"/>
              </w:rPr>
              <w:lastRenderedPageBreak/>
              <w:t>k,k1,k2. Extension on the value range is needed to satisfy the typical beam assumption, e.g., largest bea</w:t>
            </w:r>
            <w:r>
              <w:rPr>
                <w:rFonts w:eastAsia="Calibri" w:cs="Arial"/>
              </w:rPr>
              <w:t xml:space="preserve">m diameter </w:t>
            </w:r>
          </w:p>
        </w:tc>
      </w:tr>
      <w:tr w:rsidR="008440F9">
        <w:tc>
          <w:tcPr>
            <w:tcW w:w="1795" w:type="dxa"/>
          </w:tcPr>
          <w:p w:rsidR="008440F9" w:rsidRDefault="008440F9">
            <w:pPr>
              <w:pStyle w:val="BodyText"/>
              <w:spacing w:line="256" w:lineRule="auto"/>
              <w:rPr>
                <w:rFonts w:eastAsiaTheme="minorEastAsia" w:cs="Arial"/>
              </w:rPr>
            </w:pPr>
          </w:p>
        </w:tc>
        <w:tc>
          <w:tcPr>
            <w:tcW w:w="7834" w:type="dxa"/>
          </w:tcPr>
          <w:p w:rsidR="008440F9" w:rsidRDefault="008440F9">
            <w:pPr>
              <w:pStyle w:val="BodyText"/>
              <w:spacing w:line="256" w:lineRule="auto"/>
              <w:rPr>
                <w:rFonts w:cs="Arial"/>
              </w:rPr>
            </w:pPr>
          </w:p>
        </w:tc>
      </w:tr>
    </w:tbl>
    <w:p w:rsidR="008440F9" w:rsidRDefault="008440F9">
      <w:pPr>
        <w:rPr>
          <w:rFonts w:ascii="Arial" w:hAnsi="Arial" w:cs="Arial"/>
        </w:rPr>
      </w:pPr>
    </w:p>
    <w:p w:rsidR="008440F9" w:rsidRDefault="002D5CD3">
      <w:pPr>
        <w:pStyle w:val="Heading2"/>
      </w:pPr>
      <w:r>
        <w:t>2.3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3</w:t>
      </w:r>
      <w:r>
        <w:tab/>
        <w:t>Issue #3: MAC CE timing relationship</w:t>
      </w:r>
    </w:p>
    <w:p w:rsidR="008440F9" w:rsidRDefault="002D5CD3">
      <w:pPr>
        <w:pStyle w:val="Heading2"/>
      </w:pPr>
      <w:r>
        <w:t>3.1</w:t>
      </w:r>
      <w:r>
        <w:tab/>
        <w:t>Background</w:t>
      </w:r>
    </w:p>
    <w:p w:rsidR="008440F9" w:rsidRDefault="002D5CD3">
      <w:pPr>
        <w:rPr>
          <w:rFonts w:ascii="Arial" w:hAnsi="Arial"/>
          <w:szCs w:val="20"/>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rsidR="008440F9" w:rsidRDefault="002D5CD3">
      <w:pPr>
        <w:rPr>
          <w:rFonts w:ascii="Arial" w:hAnsi="Arial"/>
          <w:szCs w:val="20"/>
        </w:rPr>
      </w:pPr>
      <w:r>
        <w:rPr>
          <w:noProof/>
          <w:szCs w:val="20"/>
        </w:rPr>
        <mc:AlternateContent>
          <mc:Choice Requires="wps">
            <w:drawing>
              <wp:inline distT="0" distB="0" distL="0" distR="0">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BodyText"/>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w:t>
                            </w:r>
                            <w:r>
                              <w:rPr>
                                <w:rFonts w:ascii="Times New Roman" w:hAnsi="Times New Roman"/>
                              </w:rPr>
                              <w:t xml:space="preserve">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rPr>
                                    <m:t>,µ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rPr>
                                    <m:t>,µ</m:t>
                                  </m:r>
                                </m:sup>
                              </m:sSubSup>
                            </m:oMath>
                            <w:r>
                              <w:rPr>
                                <w:rFonts w:ascii="Times New Roman" w:hAnsi="Times New Roman"/>
                              </w:rPr>
                              <w:t xml:space="preserve">  denotes the number of slots per</w:t>
                            </w:r>
                            <w:r>
                              <w:rPr>
                                <w:rFonts w:ascii="Times New Roman" w:hAnsi="Times New Roman"/>
                              </w:rPr>
                              <w:t xml:space="preserve"> subframe for subcarrier spacing configuration .</w:t>
                            </w:r>
                          </w:p>
                          <w:p w:rsidR="008440F9" w:rsidRDefault="002D5CD3">
                            <w:pPr>
                              <w:pStyle w:val="BodyText"/>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For the MAC CE action timing, the corresponding action and the UE assumption on the downlink configuration indicated by the MAC-CE command shall be applied starting f</w:t>
                            </w:r>
                            <w:r>
                              <w:rPr>
                                <w:rFonts w:ascii="Times New Roman" w:hAnsi="Times New Roman"/>
                              </w:rPr>
                              <w:t xml:space="preserve">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m:t>
                                  </m:r>
                                  <m:r>
                                    <w:rPr>
                                      <w:rFonts w:ascii="Cambria Math" w:hAnsi="Cambria Math"/>
                                    </w:rPr>
                                    <m:t>,µ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w:t>
                            </w:r>
                            <w:r>
                              <w:rPr>
                                <w:rFonts w:ascii="Times New Roman" w:hAnsi="Times New Roman"/>
                              </w:rPr>
                              <w:t xml:space="preserve"> further study.</w:t>
                            </w: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" fillcolor="white [3201]" strokeweight=".5pt">
                <v:textbox>
                  <w:txbxContent>
                    <w:p w:rsidR="008440F9" w:rsidRDefault="002D5CD3">
                      <w:pPr>
                        <w:pStyle w:val="BodyText"/>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w:t>
                      </w:r>
                      <w:r>
                        <w:rPr>
                          <w:rFonts w:ascii="Times New Roman" w:hAnsi="Times New Roman"/>
                        </w:rPr>
                        <w:t xml:space="preserve">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rPr>
                              <m:t>,µ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rPr>
                              <m:t>,µ</m:t>
                            </m:r>
                          </m:sup>
                        </m:sSubSup>
                      </m:oMath>
                      <w:r>
                        <w:rPr>
                          <w:rFonts w:ascii="Times New Roman" w:hAnsi="Times New Roman"/>
                        </w:rPr>
                        <w:t xml:space="preserve">  denotes the number of slots per</w:t>
                      </w:r>
                      <w:r>
                        <w:rPr>
                          <w:rFonts w:ascii="Times New Roman" w:hAnsi="Times New Roman"/>
                        </w:rPr>
                        <w:t xml:space="preserve"> subframe for subcarrier spacing configuration .</w:t>
                      </w:r>
                    </w:p>
                    <w:p w:rsidR="008440F9" w:rsidRDefault="002D5CD3">
                      <w:pPr>
                        <w:pStyle w:val="BodyText"/>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For the MAC CE action timing, the corresponding action and the UE assumption on the downlink configuration indicated by the MAC-CE command shall be applied starting f</w:t>
                      </w:r>
                      <w:r>
                        <w:rPr>
                          <w:rFonts w:ascii="Times New Roman" w:hAnsi="Times New Roman"/>
                        </w:rPr>
                        <w:t xml:space="preserve">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m:t>
                            </m:r>
                            <m:r>
                              <w:rPr>
                                <w:rFonts w:ascii="Cambria Math" w:hAnsi="Cambria Math"/>
                              </w:rPr>
                              <m:t>,µ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w:t>
                      </w:r>
                      <w:r>
                        <w:rPr>
                          <w:rFonts w:ascii="Times New Roman" w:hAnsi="Times New Roman"/>
                        </w:rPr>
                        <w:t xml:space="preserve"> further study.</w:t>
                      </w:r>
                    </w:p>
                    <w:p w:rsidR="008440F9" w:rsidRDefault="008440F9">
                      <w:pPr>
                        <w:rPr>
                          <w:rFonts w:ascii="Arial" w:hAnsi="Arial"/>
                        </w:rPr>
                      </w:pPr>
                    </w:p>
                  </w:txbxContent>
                </v:textbox>
                <w10:anchorlock/>
              </v:shape>
            </w:pict>
          </mc:Fallback>
        </mc:AlternateContent>
      </w:r>
    </w:p>
    <w:p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6" w:history="1">
              <w:r>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ListParagraph"/>
              <w:numPr>
                <w:ilvl w:val="0"/>
                <w:numId w:val="23"/>
              </w:numPr>
              <w:ind w:firstLine="42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w:t>
            </w:r>
            <w:r>
              <w:rPr>
                <w:rFonts w:ascii="Arial" w:eastAsia="Times New Roman" w:hAnsi="Arial" w:cs="Arial"/>
              </w:rPr>
              <w:t>ARQ-ACK transmission (without TA)</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7" w:history="1">
              <w:r>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8" w:history="1">
              <w:r>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tc>
      </w:tr>
    </w:tbl>
    <w:p w:rsidR="008440F9" w:rsidRDefault="008440F9">
      <w:pPr>
        <w:rPr>
          <w:rFonts w:ascii="Arial" w:hAnsi="Arial"/>
        </w:rPr>
      </w:pPr>
    </w:p>
    <w:p w:rsidR="008440F9" w:rsidRDefault="002D5CD3">
      <w:pPr>
        <w:rPr>
          <w:rFonts w:ascii="Arial" w:hAnsi="Arial"/>
        </w:rPr>
      </w:pPr>
      <w:r>
        <w:rPr>
          <w:rFonts w:ascii="Arial" w:hAnsi="Arial"/>
        </w:rPr>
        <w:t xml:space="preserve">Regarding the value of X, there are </w:t>
      </w:r>
      <w:r>
        <w:rPr>
          <w:rFonts w:ascii="Arial" w:hAnsi="Arial"/>
        </w:rPr>
        <w:t xml:space="preserve">several proposals as well. A first proposal is to use existing value of 3 ms. A second proposal is to allow NTN UE to report its capability, considering e.g. that NTN UE may have different TCI/beam activation times depending on the UE’s antenna type (e.g. </w:t>
      </w:r>
      <w:r>
        <w:rPr>
          <w:rFonts w:ascii="Arial" w:hAnsi="Arial"/>
        </w:rPr>
        <w:t>mechanically vs. electronically steerable antenna). A third proposal is to use a value smaller than 3 ms. These proposals 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49" w:history="1">
              <w:r>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For the MAC CE action timing, the existing value of X , i.e., X = 3, can be reused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50" w:history="1">
              <w:r>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51" w:history="1">
              <w:r>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rsidR="008440F9" w:rsidRDefault="008440F9">
      <w:pPr>
        <w:rPr>
          <w:rFonts w:ascii="Arial" w:hAnsi="Arial"/>
        </w:rPr>
      </w:pPr>
    </w:p>
    <w:p w:rsidR="008440F9" w:rsidRDefault="002D5CD3">
      <w:pPr>
        <w:pStyle w:val="Heading2"/>
      </w:pPr>
      <w:r>
        <w:t>3.2</w:t>
      </w:r>
      <w:r>
        <w:tab/>
        <w:t>Company views</w:t>
      </w:r>
    </w:p>
    <w:p w:rsidR="008440F9" w:rsidRDefault="002D5CD3">
      <w:pPr>
        <w:rPr>
          <w:rFonts w:ascii="Arial" w:hAnsi="Arial"/>
        </w:rPr>
      </w:pPr>
      <w:r>
        <w:rPr>
          <w:rFonts w:ascii="Arial" w:hAnsi="Arial"/>
        </w:rPr>
        <w:t xml:space="preserve">Note that the specifications are written from UE’s </w:t>
      </w:r>
      <w:r>
        <w:rPr>
          <w:rFonts w:ascii="Arial" w:hAnsi="Arial"/>
        </w:rPr>
        <w:t>perspective. The fundamental confusion comes when a UE can assume that a MAC CE command becomes active. The detailed timing relationship description can be determined once the confusion is sorted out.</w:t>
      </w:r>
    </w:p>
    <w:p w:rsidR="008440F9" w:rsidRDefault="002D5CD3">
      <w:pPr>
        <w:jc w:val="center"/>
        <w:rPr>
          <w:rFonts w:ascii="Arial" w:hAnsi="Arial"/>
        </w:rPr>
      </w:pPr>
      <w:r>
        <w:rPr>
          <w:noProof/>
        </w:rPr>
        <w:drawing>
          <wp:inline distT="0" distB="0" distL="0" distR="0">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rsidR="008440F9" w:rsidRDefault="002D5CD3">
      <w:pPr>
        <w:rPr>
          <w:rFonts w:ascii="Arial" w:hAnsi="Arial"/>
        </w:rPr>
      </w:pPr>
      <w:r>
        <w:rPr>
          <w:rFonts w:ascii="Arial" w:hAnsi="Arial"/>
        </w:rPr>
        <w:t>The above figure illustrates two options:</w:t>
      </w:r>
    </w:p>
    <w:p w:rsidR="008440F9" w:rsidRDefault="002D5CD3">
      <w:pPr>
        <w:pStyle w:val="ListParagraph"/>
        <w:numPr>
          <w:ilvl w:val="0"/>
          <w:numId w:val="23"/>
        </w:numPr>
        <w:ind w:firstLine="420"/>
        <w:rPr>
          <w:rFonts w:ascii="Arial" w:hAnsi="Arial"/>
        </w:rPr>
      </w:pPr>
      <w:r>
        <w:rPr>
          <w:rFonts w:ascii="Arial" w:hAnsi="Arial"/>
        </w:rPr>
        <w:t>Option 1: U</w:t>
      </w:r>
      <w:r>
        <w:rPr>
          <w:rFonts w:ascii="Arial" w:hAnsi="Arial"/>
        </w:rPr>
        <w:t>E assumes MAC CE command is active X ms after it transmits HARQ ACK corresponding to a received PDSCH carrying the MAC CE command.</w:t>
      </w:r>
    </w:p>
    <w:p w:rsidR="008440F9" w:rsidRDefault="002D5CD3">
      <w:pPr>
        <w:pStyle w:val="ListParagraph"/>
        <w:numPr>
          <w:ilvl w:val="0"/>
          <w:numId w:val="23"/>
        </w:numPr>
        <w:ind w:firstLine="420"/>
        <w:rPr>
          <w:rFonts w:ascii="Arial" w:hAnsi="Arial"/>
        </w:rPr>
      </w:pPr>
      <w:r>
        <w:rPr>
          <w:rFonts w:ascii="Arial" w:hAnsi="Arial"/>
        </w:rPr>
        <w:t>Option 2: UE assumes MAC CE command is active Y ms after it transmits HARQ ACK corresponding to a received PDSCH carrying the</w:t>
      </w:r>
      <w:r>
        <w:rPr>
          <w:rFonts w:ascii="Arial" w:hAnsi="Arial"/>
        </w:rPr>
        <w:t xml:space="preserve"> MAC CE command, where Y = X + round-trip delay.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rsidR="008440F9" w:rsidRDefault="002D5CD3">
      <w:pPr>
        <w:rPr>
          <w:rFonts w:ascii="Arial" w:hAnsi="Arial"/>
        </w:rPr>
      </w:pPr>
      <w:r>
        <w:rPr>
          <w:rFonts w:ascii="Arial" w:hAnsi="Arial"/>
        </w:rPr>
        <w:t>Option 1 is simpler, but it ignores the fact that HARQ ACK for MAC CE is used to achieve synchronization between gNB and UE. It may lead to differ</w:t>
      </w:r>
      <w:r>
        <w:rPr>
          <w:rFonts w:ascii="Arial" w:hAnsi="Arial"/>
        </w:rPr>
        <w:t xml:space="preserve">ent assumptions between gNB and UE. </w:t>
      </w:r>
    </w:p>
    <w:p w:rsidR="008440F9" w:rsidRDefault="002D5CD3">
      <w:pPr>
        <w:rPr>
          <w:rFonts w:ascii="Arial" w:hAnsi="Arial"/>
        </w:rPr>
      </w:pPr>
      <w:r>
        <w:rPr>
          <w:rFonts w:ascii="Arial" w:hAnsi="Arial"/>
        </w:rPr>
        <w:t>Option 2 is more aligned with existing MAC CE framework, allowing for synchronization between gNB and UE about the MAC CE. But it has longer application latency.</w:t>
      </w:r>
    </w:p>
    <w:p w:rsidR="008440F9" w:rsidRDefault="002D5CD3">
      <w:pPr>
        <w:rPr>
          <w:rFonts w:ascii="Arial" w:hAnsi="Arial" w:cs="Arial"/>
        </w:rPr>
      </w:pPr>
      <w:r>
        <w:rPr>
          <w:rFonts w:ascii="Arial" w:hAnsi="Arial" w:cs="Arial"/>
        </w:rPr>
        <w:t>Based on the above discussion, initial proposal is made a</w:t>
      </w:r>
      <w:r>
        <w:rPr>
          <w:rFonts w:ascii="Arial" w:hAnsi="Arial" w:cs="Arial"/>
        </w:rPr>
        <w:t>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3-1 (Moderator):</w:t>
      </w:r>
    </w:p>
    <w:p w:rsidR="008440F9" w:rsidRDefault="002D5CD3">
      <w:pPr>
        <w:rPr>
          <w:rFonts w:ascii="Arial" w:hAnsi="Arial" w:cs="Arial"/>
          <w:highlight w:val="yellow"/>
        </w:rPr>
      </w:pPr>
      <w:r>
        <w:rPr>
          <w:rFonts w:ascii="Arial" w:hAnsi="Arial" w:cs="Arial"/>
          <w:highlight w:val="yellow"/>
        </w:rPr>
        <w:t>On MAC CE timing relationship, down-select one option from below:</w:t>
      </w:r>
    </w:p>
    <w:p w:rsidR="008440F9" w:rsidRDefault="002D5CD3">
      <w:pPr>
        <w:pStyle w:val="ListParagraph"/>
        <w:numPr>
          <w:ilvl w:val="0"/>
          <w:numId w:val="23"/>
        </w:numPr>
        <w:ind w:firstLine="420"/>
        <w:rPr>
          <w:rFonts w:ascii="Arial" w:hAnsi="Arial"/>
          <w:highlight w:val="yellow"/>
        </w:rPr>
      </w:pPr>
      <w:r>
        <w:rPr>
          <w:rFonts w:ascii="Arial" w:hAnsi="Arial"/>
          <w:highlight w:val="yellow"/>
        </w:rPr>
        <w:t xml:space="preserve">Option 1: UE assumes MAC CE command is active X ms after it transmits HARQ ACK </w:t>
      </w:r>
      <w:r>
        <w:rPr>
          <w:rFonts w:ascii="Arial" w:hAnsi="Arial"/>
          <w:highlight w:val="yellow"/>
        </w:rPr>
        <w:t>corresponding to a received PDSCH carrying the MAC CE command.</w:t>
      </w:r>
    </w:p>
    <w:p w:rsidR="008440F9" w:rsidRDefault="002D5CD3">
      <w:pPr>
        <w:pStyle w:val="ListParagraph"/>
        <w:numPr>
          <w:ilvl w:val="0"/>
          <w:numId w:val="23"/>
        </w:numPr>
        <w:ind w:firstLine="420"/>
        <w:rPr>
          <w:rFonts w:ascii="Arial" w:hAnsi="Arial"/>
          <w:highlight w:val="yellow"/>
        </w:rPr>
      </w:pPr>
      <w:r>
        <w:rPr>
          <w:rFonts w:ascii="Arial" w:hAnsi="Arial"/>
          <w:highlight w:val="yellow"/>
        </w:rPr>
        <w:t xml:space="preserve">Option 2: UE assumes MAC CE command is active Y ms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rsidR="008440F9" w:rsidRDefault="008440F9">
      <w:pPr>
        <w:pStyle w:val="BodyText"/>
        <w:spacing w:line="256" w:lineRule="auto"/>
        <w:rPr>
          <w:rFonts w:cs="Arial"/>
          <w:highlight w:val="yellow"/>
        </w:rPr>
      </w:pPr>
    </w:p>
    <w:tbl>
      <w:tblPr>
        <w:tblStyle w:val="TableGrid"/>
        <w:tblW w:w="9855" w:type="dxa"/>
        <w:tblLayout w:type="fixed"/>
        <w:tblLook w:val="04A0" w:firstRow="1" w:lastRow="0" w:firstColumn="1" w:lastColumn="0" w:noHBand="0" w:noVBand="1"/>
      </w:tblPr>
      <w:tblGrid>
        <w:gridCol w:w="1301"/>
        <w:gridCol w:w="8554"/>
      </w:tblGrid>
      <w:tr w:rsidR="008440F9">
        <w:tc>
          <w:tcPr>
            <w:tcW w:w="1301" w:type="dxa"/>
            <w:shd w:val="clear" w:color="auto" w:fill="FFC000" w:themeFill="accent4"/>
          </w:tcPr>
          <w:p w:rsidR="008440F9" w:rsidRDefault="002D5CD3">
            <w:pPr>
              <w:pStyle w:val="BodyText"/>
              <w:spacing w:line="256" w:lineRule="auto"/>
              <w:rPr>
                <w:rFonts w:cs="Arial"/>
              </w:rPr>
            </w:pPr>
            <w:r>
              <w:rPr>
                <w:rFonts w:cs="Arial"/>
              </w:rPr>
              <w:t>Company</w:t>
            </w:r>
          </w:p>
        </w:tc>
        <w:tc>
          <w:tcPr>
            <w:tcW w:w="855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301" w:type="dxa"/>
          </w:tcPr>
          <w:p w:rsidR="008440F9" w:rsidRDefault="002D5CD3">
            <w:pPr>
              <w:pStyle w:val="BodyText"/>
              <w:spacing w:line="256" w:lineRule="auto"/>
              <w:rPr>
                <w:rFonts w:cs="Arial"/>
              </w:rPr>
            </w:pPr>
            <w:r>
              <w:rPr>
                <w:rFonts w:cs="Arial"/>
              </w:rPr>
              <w:t>Ericsson</w:t>
            </w:r>
          </w:p>
        </w:tc>
        <w:tc>
          <w:tcPr>
            <w:tcW w:w="8554" w:type="dxa"/>
          </w:tcPr>
          <w:p w:rsidR="008440F9" w:rsidRDefault="002D5CD3">
            <w:pPr>
              <w:pStyle w:val="BodyText"/>
              <w:spacing w:line="256" w:lineRule="auto"/>
              <w:rPr>
                <w:rFonts w:cs="Arial"/>
              </w:rPr>
            </w:pPr>
            <w:r>
              <w:rPr>
                <w:rFonts w:cs="Arial"/>
              </w:rPr>
              <w:t>Support Option 2, which was the intended option when MAC CE timing relationship was discussed in Rel-16 NTN SI.</w:t>
            </w:r>
          </w:p>
        </w:tc>
      </w:tr>
      <w:tr w:rsidR="008440F9">
        <w:tc>
          <w:tcPr>
            <w:tcW w:w="1301" w:type="dxa"/>
          </w:tcPr>
          <w:p w:rsidR="008440F9" w:rsidRDefault="008440F9">
            <w:pPr>
              <w:pStyle w:val="BodyText"/>
              <w:spacing w:line="256" w:lineRule="auto"/>
              <w:rPr>
                <w:rFonts w:cs="Arial"/>
              </w:rPr>
            </w:pPr>
          </w:p>
        </w:tc>
        <w:tc>
          <w:tcPr>
            <w:tcW w:w="8554" w:type="dxa"/>
          </w:tcPr>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cs="Arial"/>
              </w:rPr>
              <w:t>QC</w:t>
            </w:r>
          </w:p>
        </w:tc>
        <w:tc>
          <w:tcPr>
            <w:tcW w:w="8554" w:type="dxa"/>
          </w:tcPr>
          <w:p w:rsidR="008440F9" w:rsidRDefault="002D5CD3">
            <w:pPr>
              <w:pStyle w:val="BodyText"/>
              <w:spacing w:line="256" w:lineRule="auto"/>
              <w:rPr>
                <w:rFonts w:cs="Arial"/>
              </w:rPr>
            </w:pPr>
            <w:r>
              <w:rPr>
                <w:rFonts w:cs="Arial"/>
              </w:rPr>
              <w:t>Don’t support and believe a Koffset is needed.</w:t>
            </w:r>
          </w:p>
          <w:p w:rsidR="008440F9" w:rsidRDefault="002D5CD3">
            <w:pPr>
              <w:pStyle w:val="BodyText"/>
              <w:spacing w:line="256" w:lineRule="auto"/>
              <w:rPr>
                <w:rFonts w:cs="Arial"/>
              </w:rPr>
            </w:pPr>
            <w:r>
              <w:rPr>
                <w:rFonts w:cs="Arial"/>
              </w:rPr>
              <w:t>The above two options can cause a period of confusion between network and UE as U</w:t>
            </w:r>
            <w:r>
              <w:rPr>
                <w:rFonts w:cs="Arial"/>
              </w:rPr>
              <w:t>E’s exact transmission time may not be known to the network. In addition</w:t>
            </w:r>
          </w:p>
          <w:p w:rsidR="008440F9" w:rsidRDefault="002D5CD3">
            <w:pPr>
              <w:pStyle w:val="BodyText"/>
              <w:numPr>
                <w:ilvl w:val="0"/>
                <w:numId w:val="29"/>
              </w:numPr>
              <w:spacing w:line="256" w:lineRule="auto"/>
              <w:rPr>
                <w:rFonts w:cs="Arial"/>
              </w:rPr>
            </w:pPr>
            <w:r>
              <w:rPr>
                <w:rFonts w:cs="Arial"/>
              </w:rPr>
              <w:t xml:space="preserve">Proposal 1 and proposal 3-1 are related to timing reference point. One option, as some have suggested, is to have gNB as the timing reference point, i.e., DL and </w:t>
            </w:r>
            <w:r>
              <w:rPr>
                <w:rFonts w:cs="Arial"/>
              </w:rPr>
              <w:lastRenderedPageBreak/>
              <w:t xml:space="preserve">UL frame timing </w:t>
            </w:r>
            <w:r>
              <w:rPr>
                <w:rFonts w:cs="Arial"/>
              </w:rPr>
              <w:t>aligned at gNB. This may not work in NTN where inter-satellite links can exist and DL and UL may even go through different satellites. Another option is to have the satellite that UE connected to as the reference point. In such case, TA only covers the rou</w:t>
            </w:r>
            <w:r>
              <w:rPr>
                <w:rFonts w:cs="Arial"/>
              </w:rPr>
              <w:t>nd trip of the service link and so does the Koffset of the timing relationships identified in proposal 1.</w:t>
            </w:r>
          </w:p>
          <w:p w:rsidR="008440F9" w:rsidRDefault="002D5CD3">
            <w:pPr>
              <w:pStyle w:val="BodyText"/>
              <w:numPr>
                <w:ilvl w:val="0"/>
                <w:numId w:val="29"/>
              </w:numPr>
              <w:spacing w:line="256" w:lineRule="auto"/>
              <w:rPr>
                <w:rFonts w:cs="Arial"/>
              </w:rPr>
            </w:pPr>
            <w:r>
              <w:rPr>
                <w:rFonts w:cs="Arial"/>
              </w:rPr>
              <w:t>For MAC-CE associated with DL configurations, it has to be applied after network receives the associated HARQ-ACK. For this reason, if Koffset for the</w:t>
            </w:r>
            <w:r>
              <w:rPr>
                <w:rFonts w:cs="Arial"/>
              </w:rPr>
              <w:t xml:space="preserve"> associated HARQ-ACK covers the RTD of service link, another Koffset is needed to cover the RTD of the feeder link for MAC-CE application.</w:t>
            </w:r>
          </w:p>
          <w:p w:rsidR="008440F9" w:rsidRDefault="002D5CD3">
            <w:pPr>
              <w:pStyle w:val="BodyText"/>
              <w:spacing w:line="256" w:lineRule="auto"/>
              <w:ind w:left="360"/>
              <w:rPr>
                <w:rFonts w:cs="Arial"/>
              </w:rPr>
            </w:pPr>
            <w:r>
              <w:rPr>
                <w:rFonts w:cs="Arial"/>
              </w:rPr>
              <w:t>Hence, our view is to stick with study item phase agreement with a  Koffset the same or a different value as the Koff</w:t>
            </w:r>
            <w:r>
              <w:rPr>
                <w:rFonts w:cs="Arial"/>
              </w:rPr>
              <w:t>set in Proposal 1.</w:t>
            </w:r>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eastAsiaTheme="minorEastAsia" w:cs="Arial"/>
              </w:rPr>
            </w:pPr>
            <w:r>
              <w:rPr>
                <w:rFonts w:eastAsiaTheme="minorEastAsia" w:cs="Arial" w:hint="eastAsia"/>
              </w:rPr>
              <w:lastRenderedPageBreak/>
              <w:t>L</w:t>
            </w:r>
            <w:r>
              <w:rPr>
                <w:rFonts w:eastAsiaTheme="minorEastAsia" w:cs="Arial"/>
              </w:rPr>
              <w:t>enovo/MM</w:t>
            </w:r>
          </w:p>
        </w:tc>
        <w:tc>
          <w:tcPr>
            <w:tcW w:w="8554" w:type="dxa"/>
          </w:tcPr>
          <w:p w:rsidR="008440F9" w:rsidRDefault="002D5CD3">
            <w:pPr>
              <w:pStyle w:val="BodyText"/>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tc>
          <w:tcPr>
            <w:tcW w:w="1301"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8554" w:type="dxa"/>
          </w:tcPr>
          <w:p w:rsidR="008440F9" w:rsidRDefault="002D5CD3">
            <w:pPr>
              <w:pStyle w:val="BodyText"/>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w:t>
            </w:r>
            <w:r>
              <w:rPr>
                <w:rFonts w:cs="Arial"/>
              </w:rPr>
              <w:t>on).</w:t>
            </w:r>
          </w:p>
          <w:p w:rsidR="008440F9" w:rsidRDefault="002D5CD3">
            <w:pPr>
              <w:pStyle w:val="BodyText"/>
              <w:spacing w:line="256" w:lineRule="auto"/>
              <w:rPr>
                <w:rFonts w:eastAsiaTheme="minorEastAsia"/>
                <w:highlight w:val="yellow"/>
              </w:rPr>
            </w:pPr>
            <w:r>
              <w:rPr>
                <w:b/>
                <w:iCs/>
                <w:sz w:val="20"/>
                <w:szCs w:val="20"/>
                <w:lang w:val="en-GB"/>
              </w:rPr>
              <w:t>MAC CE action timing</w:t>
            </w:r>
            <w:r>
              <w:rPr>
                <w:bCs/>
                <w:iCs/>
                <w:sz w:val="20"/>
                <w:szCs w:val="20"/>
                <w:lang w:val="en-GB"/>
              </w:rPr>
              <w:t xml:space="preserve">: When the HARQ-ACK corresponding to a PDSCH carrying a MAC-CE command is transmitted in </w:t>
            </w:r>
            <w:r>
              <w:rPr>
                <w:bCs/>
                <w:iCs/>
                <w:sz w:val="20"/>
                <w:szCs w:val="20"/>
                <w:highlight w:val="yellow"/>
                <w:lang w:val="en-GB"/>
              </w:rPr>
              <w:t>UL</w:t>
            </w:r>
            <w:r>
              <w:rPr>
                <w:bCs/>
                <w:iCs/>
                <w:sz w:val="20"/>
                <w:szCs w:val="20"/>
                <w:lang w:val="en-GB"/>
              </w:rPr>
              <w:t xml:space="preserve"> slot </w:t>
            </w:r>
            <m:oMath>
              <m:r>
                <w:rPr>
                  <w:rFonts w:ascii="Cambria Math" w:hAnsi="Cambria Math"/>
                  <w:sz w:val="20"/>
                  <w:szCs w:val="20"/>
                  <w:lang w:val="en-GB"/>
                </w:rPr>
                <m:t>n</m:t>
              </m:r>
            </m:oMath>
            <w:r>
              <w:rPr>
                <w:bCs/>
                <w:iCs/>
                <w:sz w:val="20"/>
                <w:szCs w:val="20"/>
                <w:lang w:val="en-GB"/>
              </w:rPr>
              <w:t>, the corresponding action and the UE assumption on the downlink configuration ind</w:t>
            </w:r>
            <w:r>
              <w:rPr>
                <w:rFonts w:eastAsiaTheme="minorEastAsia"/>
                <w:bCs/>
                <w:iCs/>
                <w:sz w:val="20"/>
                <w:szCs w:val="20"/>
                <w:lang w:val="en-GB"/>
              </w:rPr>
              <w:t xml:space="preserve">icated by the MAC-CE command shall be applied </w:t>
            </w:r>
            <w:r>
              <w:rPr>
                <w:rFonts w:eastAsiaTheme="minorEastAsia"/>
                <w:bCs/>
                <w:iCs/>
                <w:sz w:val="20"/>
                <w:szCs w:val="20"/>
                <w:lang w:val="en-GB"/>
              </w:rPr>
              <w:t>starting from the first slot that is after</w:t>
            </w:r>
            <w:r>
              <w:rPr>
                <w:bCs/>
                <w:iCs/>
                <w:sz w:val="20"/>
                <w:szCs w:val="20"/>
                <w:lang w:val="en-GB"/>
              </w:rPr>
              <w:t xml:space="preserve"> </w:t>
            </w:r>
            <w:r>
              <w:rPr>
                <w:bCs/>
                <w:iCs/>
                <w:sz w:val="20"/>
                <w:szCs w:val="20"/>
                <w:highlight w:val="yellow"/>
                <w:lang w:val="en-GB"/>
              </w:rPr>
              <w:t>DL</w:t>
            </w:r>
            <w:r>
              <w:rPr>
                <w:rFonts w:eastAsiaTheme="minorEastAsia"/>
                <w:bCs/>
                <w:iCs/>
                <w:sz w:val="20"/>
                <w:szCs w:val="20"/>
                <w:lang w:val="en-GB"/>
              </w:rPr>
              <w:t xml:space="preserve"> slot </w:t>
            </w:r>
            <m:oMath>
              <m:r>
                <w:rPr>
                  <w:rFonts w:ascii="Cambria Math" w:eastAsiaTheme="minorEastAsia" w:hAnsi="Cambria Math"/>
                  <w:color w:val="FF0000"/>
                  <w:sz w:val="20"/>
                  <w:szCs w:val="20"/>
                  <w:lang w:val="en-GB"/>
                </w:rPr>
                <m:t>n</m:t>
              </m:r>
              <m:r>
                <w:rPr>
                  <w:rFonts w:ascii="Cambria Math" w:eastAsiaTheme="minorEastAsia" w:hAnsi="Cambria Math"/>
                  <w:color w:val="FF0000"/>
                  <w:sz w:val="20"/>
                  <w:szCs w:val="20"/>
                  <w:lang w:val="en-GB"/>
                </w:rPr>
                <m:t>+</m:t>
              </m:r>
              <m:r>
                <w:rPr>
                  <w:rFonts w:ascii="Cambria Math" w:eastAsiaTheme="minorEastAsia" w:hAnsi="Cambria Math"/>
                  <w:color w:val="FF0000"/>
                  <w:sz w:val="20"/>
                  <w:szCs w:val="20"/>
                  <w:lang w:val="en-GB"/>
                </w:rPr>
                <m:t>X</m:t>
              </m:r>
              <m:r>
                <w:rPr>
                  <w:rFonts w:ascii="Cambria Math" w:eastAsiaTheme="minorEastAsia" w:hAnsi="Cambria Math"/>
                  <w:color w:val="FF0000"/>
                  <w:sz w:val="20"/>
                  <w:szCs w:val="20"/>
                  <w:lang w:val="en-GB"/>
                </w:rPr>
                <m:t>∙</m:t>
              </m:r>
              <m:sSubSup>
                <m:sSubSupPr>
                  <m:ctrlPr>
                    <w:rPr>
                      <w:rFonts w:ascii="Cambria Math" w:hAnsi="Cambria Math"/>
                      <w:bCs/>
                      <w:i/>
                      <w:iCs/>
                      <w:color w:val="FF0000"/>
                      <w:sz w:val="20"/>
                      <w:szCs w:val="20"/>
                      <w:lang w:val="en-GB"/>
                    </w:rPr>
                  </m:ctrlPr>
                </m:sSubSupPr>
                <m:e>
                  <m:r>
                    <w:rPr>
                      <w:rFonts w:ascii="Cambria Math" w:eastAsiaTheme="minorEastAsia" w:hAnsi="Cambria Math"/>
                      <w:color w:val="FF0000"/>
                      <w:sz w:val="20"/>
                      <w:szCs w:val="20"/>
                      <w:lang w:val="en-GB"/>
                    </w:rPr>
                    <m:t>N</m:t>
                  </m:r>
                </m:e>
                <m:sub>
                  <m:r>
                    <w:rPr>
                      <w:rFonts w:ascii="Cambria Math" w:eastAsiaTheme="minorEastAsia" w:hAnsi="Cambria Math"/>
                      <w:color w:val="FF0000"/>
                      <w:sz w:val="20"/>
                      <w:szCs w:val="20"/>
                      <w:lang w:val="en-GB"/>
                    </w:rPr>
                    <m:t>slot</m:t>
                  </m:r>
                </m:sub>
                <m:sup>
                  <m:r>
                    <w:rPr>
                      <w:rFonts w:ascii="Cambria Math" w:eastAsiaTheme="minorEastAsia" w:hAnsi="Cambria Math"/>
                      <w:color w:val="FF0000"/>
                      <w:sz w:val="20"/>
                      <w:szCs w:val="20"/>
                      <w:lang w:val="en-GB"/>
                    </w:rPr>
                    <m:t>subframe</m:t>
                  </m:r>
                  <m:r>
                    <w:rPr>
                      <w:rFonts w:ascii="Cambria Math" w:eastAsiaTheme="minorEastAsia" w:hAnsi="Cambria Math"/>
                      <w:color w:val="FF0000"/>
                      <w:sz w:val="20"/>
                      <w:szCs w:val="20"/>
                      <w:lang w:val="en-GB"/>
                    </w:rPr>
                    <m:t>,</m:t>
                  </m:r>
                  <m:r>
                    <w:rPr>
                      <w:rFonts w:ascii="Cambria Math" w:eastAsiaTheme="minorEastAsia" w:hAnsi="Cambria Math"/>
                      <w:color w:val="FF0000"/>
                      <w:sz w:val="20"/>
                      <w:szCs w:val="20"/>
                      <w:lang w:val="en-GB"/>
                    </w:rPr>
                    <m:t>μ</m:t>
                  </m:r>
                </m:sup>
              </m:sSubSup>
            </m:oMath>
            <w:r>
              <w:rPr>
                <w:rFonts w:eastAsiaTheme="minorEastAsia"/>
                <w:bCs/>
                <w:iCs/>
                <w:sz w:val="20"/>
                <w:szCs w:val="20"/>
                <w:lang w:val="en-GB"/>
              </w:rPr>
              <w:t xml:space="preserve">, where </w:t>
            </w:r>
            <m:oMath>
              <m:sSubSup>
                <m:sSubSupPr>
                  <m:ctrlPr>
                    <w:rPr>
                      <w:rFonts w:ascii="Cambria Math" w:hAnsi="Cambria Math"/>
                      <w:bCs/>
                      <w:i/>
                      <w:iCs/>
                      <w:sz w:val="20"/>
                      <w:szCs w:val="20"/>
                      <w:lang w:val="en-GB"/>
                    </w:rPr>
                  </m:ctrlPr>
                </m:sSubSupPr>
                <m:e>
                  <m:r>
                    <w:rPr>
                      <w:rFonts w:ascii="Cambria Math" w:eastAsiaTheme="minorEastAsia" w:hAnsi="Cambria Math"/>
                      <w:sz w:val="20"/>
                      <w:szCs w:val="20"/>
                      <w:lang w:val="en-GB"/>
                    </w:rPr>
                    <m:t>N</m:t>
                  </m:r>
                </m:e>
                <m:sub>
                  <m:r>
                    <w:rPr>
                      <w:rFonts w:ascii="Cambria Math" w:eastAsiaTheme="minorEastAsia" w:hAnsi="Cambria Math"/>
                      <w:sz w:val="20"/>
                      <w:szCs w:val="20"/>
                      <w:lang w:val="en-GB"/>
                    </w:rPr>
                    <m:t>slot</m:t>
                  </m:r>
                </m:sub>
                <m:sup>
                  <m:r>
                    <w:rPr>
                      <w:rFonts w:ascii="Cambria Math" w:eastAsiaTheme="minorEastAsia" w:hAnsi="Cambria Math"/>
                      <w:sz w:val="20"/>
                      <w:szCs w:val="20"/>
                      <w:lang w:val="en-GB"/>
                    </w:rPr>
                    <m:t>subframe</m:t>
                  </m:r>
                  <m:r>
                    <w:rPr>
                      <w:rFonts w:ascii="Cambria Math" w:eastAsiaTheme="minorEastAsia" w:hAnsi="Cambria Math"/>
                      <w:sz w:val="20"/>
                      <w:szCs w:val="20"/>
                      <w:lang w:val="en-GB"/>
                    </w:rPr>
                    <m:t>,</m:t>
                  </m:r>
                  <m:r>
                    <w:rPr>
                      <w:rFonts w:ascii="Cambria Math" w:eastAsiaTheme="minorEastAsia" w:hAnsi="Cambria Math"/>
                      <w:sz w:val="20"/>
                      <w:szCs w:val="20"/>
                      <w:lang w:val="en-GB"/>
                    </w:rPr>
                    <m:t>μ</m:t>
                  </m:r>
                </m:sup>
              </m:sSubSup>
            </m:oMath>
            <w:r>
              <w:rPr>
                <w:rFonts w:eastAsiaTheme="minorEastAsia"/>
                <w:bCs/>
                <w:iCs/>
                <w:sz w:val="20"/>
                <w:szCs w:val="20"/>
                <w:lang w:val="en-GB"/>
              </w:rPr>
              <w:t xml:space="preserve"> denotes the number of slots per subframe for subcarrier spacing configuration </w:t>
            </w:r>
            <m:oMath>
              <m:r>
                <w:rPr>
                  <w:rFonts w:ascii="Cambria Math" w:eastAsiaTheme="minorEastAsia" w:hAnsi="Cambria Math"/>
                  <w:sz w:val="20"/>
                  <w:szCs w:val="20"/>
                  <w:lang w:val="en-GB"/>
                </w:rPr>
                <m:t>μ</m:t>
              </m:r>
            </m:oMath>
            <w:r>
              <w:rPr>
                <w:rFonts w:eastAsiaTheme="minorEastAsia"/>
                <w:bCs/>
                <w:iCs/>
                <w:sz w:val="20"/>
                <w:szCs w:val="20"/>
                <w:lang w:val="en-GB"/>
              </w:rPr>
              <w:t>.</w:t>
            </w:r>
          </w:p>
          <w:p w:rsidR="008440F9" w:rsidRDefault="002D5CD3">
            <w:pPr>
              <w:pStyle w:val="BodyText"/>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timing relationship enhancemen</w:t>
            </w:r>
            <w:r>
              <w:rPr>
                <w:rFonts w:cs="Arial"/>
              </w:rPr>
              <w:t xml:space="preserve">t for NTN (e.g., DCI scheduled PUSCH, RAR grant scheduled PUSCH, etc.), it is using DL timing </w:t>
            </w:r>
            <m:oMath>
              <m:r>
                <w:rPr>
                  <w:rFonts w:ascii="Cambria Math" w:hAnsi="Cambria Math" w:cs="Arial"/>
                </w:rPr>
                <m:t>n</m:t>
              </m:r>
            </m:oMath>
            <w:r>
              <w:rPr>
                <w:rFonts w:eastAsiaTheme="minorEastAsia" w:cs="Arial" w:hint="eastAsia"/>
              </w:rPr>
              <w:t xml:space="preserve"> </w:t>
            </w:r>
            <w:r>
              <w:rPr>
                <w:rFonts w:cs="Arial"/>
              </w:rPr>
              <w:t xml:space="preserve">to determine the UL timing </w:t>
            </w:r>
            <m:oMath>
              <m:r>
                <w:rPr>
                  <w:rFonts w:ascii="Cambria Math" w:hAnsi="Cambria Math" w:cs="Arial"/>
                </w:rPr>
                <m:t>n</m:t>
              </m:r>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of</m:t>
                  </m:r>
                  <m:r>
                    <w:rPr>
                      <w:rFonts w:ascii="Cambria Math" w:hAnsi="Cambria Math" w:cs="Arial"/>
                    </w:rPr>
                    <m:t>f</m:t>
                  </m:r>
                  <m:r>
                    <w:rPr>
                      <w:rFonts w:ascii="Cambria Math" w:hAnsi="Cambria Math" w:cs="Arial"/>
                    </w:rPr>
                    <m:t>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rsidR="008440F9" w:rsidRDefault="002D5CD3">
            <w:pPr>
              <w:pStyle w:val="BodyText"/>
              <w:numPr>
                <w:ilvl w:val="0"/>
                <w:numId w:val="24"/>
              </w:numPr>
              <w:spacing w:line="256" w:lineRule="auto"/>
              <w:rPr>
                <w:rFonts w:eastAsiaTheme="minorEastAsia"/>
                <w:bCs/>
                <w:iCs/>
              </w:rPr>
            </w:pPr>
            <w:r>
              <w:rPr>
                <w:rFonts w:eastAsiaTheme="minorEastAsia"/>
                <w:bCs/>
                <w:iCs/>
              </w:rPr>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m:t>
              </m:r>
              <m:r>
                <w:rPr>
                  <w:rFonts w:ascii="Cambria Math" w:hAnsi="Cambria Math" w:cs="Arial"/>
                </w:rPr>
                <m:t>+</m:t>
              </m:r>
              <m:r>
                <w:rPr>
                  <w:rFonts w:ascii="Cambria Math" w:hAnsi="Cambria Math" w:cs="Arial"/>
                </w:rPr>
                <m:t>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m:t>
              </m:r>
              <m:r>
                <w:rPr>
                  <w:rFonts w:ascii="Cambria Math" w:hAnsi="Cambria Math" w:cs="Arial"/>
                </w:rPr>
                <m:t>+</m:t>
              </m:r>
              <m:r>
                <w:rPr>
                  <w:rFonts w:ascii="Cambria Math" w:hAnsi="Cambria Math" w:cs="Arial"/>
                </w:rPr>
                <m:t>K</m:t>
              </m:r>
            </m:oMath>
            <w:r>
              <w:rPr>
                <w:rFonts w:eastAsiaTheme="minorEastAsia" w:cs="Arial" w:hint="eastAsia"/>
              </w:rPr>
              <w:t>.</w:t>
            </w:r>
          </w:p>
          <w:p w:rsidR="008440F9" w:rsidRDefault="002D5CD3">
            <w:pPr>
              <w:pStyle w:val="BodyText"/>
              <w:spacing w:line="256" w:lineRule="auto"/>
              <w:jc w:val="center"/>
            </w:pPr>
            <w:r>
              <w:rPr>
                <w:rFonts w:eastAsiaTheme="minorEastAsia"/>
                <w:sz w:val="20"/>
              </w:rPr>
              <w:object w:dxaOrig="6953"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8pt;height:115.75pt" o:ole="">
                  <v:imagedata r:id="rId53" o:title=""/>
                </v:shape>
                <o:OLEObject Type="Embed" ProgID="Visio.Drawing.15" ShapeID="_x0000_i1025" DrawAspect="Content" ObjectID="_1659384822" r:id="rId54"/>
              </w:object>
            </w:r>
          </w:p>
          <w:p w:rsidR="008440F9" w:rsidRDefault="002D5CD3">
            <w:pPr>
              <w:pStyle w:val="ListParagraph"/>
              <w:numPr>
                <w:ilvl w:val="0"/>
                <w:numId w:val="30"/>
              </w:numPr>
              <w:spacing w:beforeLines="50" w:before="120" w:afterLines="50" w:after="120"/>
              <w:ind w:firstLine="360"/>
              <w:jc w:val="center"/>
              <w:rPr>
                <w:bCs/>
                <w:iCs/>
                <w:sz w:val="18"/>
                <w:szCs w:val="18"/>
                <w:lang w:val="en-GB"/>
              </w:rPr>
            </w:pPr>
            <w:r>
              <w:rPr>
                <w:bCs/>
                <w:iCs/>
                <w:sz w:val="18"/>
                <w:szCs w:val="18"/>
                <w:lang w:val="en-GB"/>
              </w:rPr>
              <w:t>Transmission timing for PUSCH scheduled by DCI</w:t>
            </w:r>
          </w:p>
          <w:p w:rsidR="008440F9" w:rsidRDefault="002D5CD3">
            <w:pPr>
              <w:pStyle w:val="BodyText"/>
              <w:spacing w:line="256" w:lineRule="auto"/>
              <w:jc w:val="center"/>
            </w:pPr>
            <w:r>
              <w:rPr>
                <w:rFonts w:eastAsiaTheme="minorEastAsia"/>
                <w:sz w:val="20"/>
              </w:rPr>
              <w:object w:dxaOrig="6910" w:dyaOrig="2300">
                <v:shape id="_x0000_i1026" type="#_x0000_t75" style="width:345.6pt;height:115.2pt" o:ole="">
                  <v:imagedata r:id="rId55" o:title=""/>
                </v:shape>
                <o:OLEObject Type="Embed" ProgID="Visio.Drawing.15" ShapeID="_x0000_i1026" DrawAspect="Content" ObjectID="_1659384823" r:id="rId56"/>
              </w:object>
            </w:r>
          </w:p>
          <w:p w:rsidR="008440F9" w:rsidRDefault="002D5CD3">
            <w:pPr>
              <w:pStyle w:val="ListParagraph"/>
              <w:numPr>
                <w:ilvl w:val="0"/>
                <w:numId w:val="30"/>
              </w:numPr>
              <w:spacing w:beforeLines="50" w:before="120" w:afterLines="50" w:after="120"/>
              <w:ind w:firstLine="360"/>
              <w:jc w:val="center"/>
              <w:rPr>
                <w:bCs/>
                <w:iCs/>
                <w:sz w:val="18"/>
                <w:szCs w:val="18"/>
                <w:lang w:val="en-GB"/>
              </w:rPr>
            </w:pPr>
            <w:bookmarkStart w:id="1" w:name="_Hlk31210255"/>
            <w:r>
              <w:rPr>
                <w:bCs/>
                <w:iCs/>
                <w:sz w:val="18"/>
                <w:szCs w:val="18"/>
                <w:lang w:val="en-GB"/>
              </w:rPr>
              <w:t>MAC CE action timing</w:t>
            </w:r>
            <w:bookmarkEnd w:id="1"/>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cs="Arial"/>
              </w:rPr>
              <w:lastRenderedPageBreak/>
              <w:t>Intel</w:t>
            </w:r>
          </w:p>
        </w:tc>
        <w:tc>
          <w:tcPr>
            <w:tcW w:w="8554" w:type="dxa"/>
          </w:tcPr>
          <w:p w:rsidR="008440F9" w:rsidRDefault="002D5CD3">
            <w:pPr>
              <w:pStyle w:val="BodyText"/>
              <w:spacing w:line="256" w:lineRule="auto"/>
            </w:pPr>
            <w:r>
              <w:rPr>
                <w:rFonts w:eastAsiaTheme="minorEastAsia"/>
                <w:sz w:val="20"/>
              </w:rPr>
              <w:object w:dxaOrig="8436" w:dyaOrig="3654">
                <v:shape id="_x0000_i1027" type="#_x0000_t75" style="width:422.05pt;height:182.75pt" o:ole="">
                  <v:imagedata r:id="rId57" o:title=""/>
                </v:shape>
                <o:OLEObject Type="Embed" ProgID="Visio.Drawing.15" ShapeID="_x0000_i1027" DrawAspect="Content" ObjectID="_1659384824" r:id="rId58"/>
              </w:object>
            </w:r>
          </w:p>
          <w:p w:rsidR="008440F9" w:rsidRDefault="008440F9">
            <w:pPr>
              <w:pStyle w:val="BodyText"/>
              <w:spacing w:line="256" w:lineRule="auto"/>
              <w:rPr>
                <w:rFonts w:cs="Arial"/>
              </w:rPr>
            </w:pPr>
          </w:p>
          <w:p w:rsidR="008440F9" w:rsidRDefault="002D5CD3">
            <w:pPr>
              <w:pStyle w:val="BodyText"/>
              <w:spacing w:line="256" w:lineRule="auto"/>
              <w:rPr>
                <w:rFonts w:cs="Arial"/>
              </w:rPr>
            </w:pPr>
            <w:r>
              <w:rPr>
                <w:rFonts w:cs="Arial"/>
              </w:rPr>
              <w:t>According</w:t>
            </w:r>
            <w:r>
              <w:rPr>
                <w:rFonts w:cs="Arial"/>
              </w:rPr>
              <w:t xml:space="preserve"> to the time diagram represented above if X ms are counted from the HARQ-ACK transmission time without TA there is no misunderstanding between the UE and the gNB on the action of the MAC-CE command assuming that the applied TA is accurate. Thus, we propose</w:t>
            </w:r>
            <w:r>
              <w:rPr>
                <w:rFonts w:cs="Arial"/>
              </w:rPr>
              <w:t xml:space="preserve"> to include option 1a as follows.</w:t>
            </w:r>
          </w:p>
          <w:p w:rsidR="008440F9" w:rsidRDefault="002D5CD3">
            <w:pPr>
              <w:pStyle w:val="BodyText"/>
              <w:numPr>
                <w:ilvl w:val="0"/>
                <w:numId w:val="17"/>
              </w:numPr>
              <w:spacing w:line="256" w:lineRule="auto"/>
              <w:rPr>
                <w:rFonts w:cs="Arial"/>
              </w:rPr>
            </w:pPr>
            <w:r>
              <w:rPr>
                <w:rFonts w:cs="Arial"/>
              </w:rPr>
              <w:t>Option 1a: UE assumes MAC CE command is active X ms after the end of the slot configured for HARQ ACK transmission (before TA) corresponding to a received PDSCH carrying the MAC CE command.</w:t>
            </w:r>
          </w:p>
          <w:p w:rsidR="008440F9" w:rsidRDefault="002D5CD3">
            <w:pPr>
              <w:pStyle w:val="BodyText"/>
              <w:spacing w:line="256" w:lineRule="auto"/>
              <w:rPr>
                <w:rFonts w:cs="Arial"/>
              </w:rPr>
            </w:pPr>
            <w:r>
              <w:rPr>
                <w:rFonts w:cs="Arial"/>
              </w:rPr>
              <w:t>If the MAC CE action time is cou</w:t>
            </w:r>
            <w:r>
              <w:rPr>
                <w:rFonts w:cs="Arial"/>
              </w:rPr>
              <w:t>nted from the HARQ-ACK transmission with TA when misalignment for UE and gNB is expected since gNB may not know the actual TA applied by the UE for the case of autonomous timing pre-compensation at the UE.</w:t>
            </w:r>
          </w:p>
        </w:tc>
      </w:tr>
      <w:tr w:rsidR="008440F9">
        <w:tc>
          <w:tcPr>
            <w:tcW w:w="1301"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8554" w:type="dxa"/>
          </w:tcPr>
          <w:p w:rsidR="008440F9" w:rsidRDefault="002D5CD3">
            <w:pPr>
              <w:pStyle w:val="BodyText"/>
              <w:spacing w:line="256" w:lineRule="auto"/>
              <w:rPr>
                <w:rFonts w:eastAsia="Yu Mincho" w:cs="Arial"/>
              </w:rPr>
            </w:pPr>
            <w:r>
              <w:rPr>
                <w:rFonts w:eastAsia="Yu Mincho" w:cs="Arial"/>
              </w:rPr>
              <w:t xml:space="preserve">Support option 2. </w:t>
            </w:r>
          </w:p>
          <w:p w:rsidR="008440F9" w:rsidRDefault="002D5CD3">
            <w:pPr>
              <w:pStyle w:val="BodyText"/>
              <w:spacing w:line="256" w:lineRule="auto"/>
              <w:rPr>
                <w:rFonts w:cs="Arial"/>
              </w:rPr>
            </w:pPr>
            <w:r>
              <w:rPr>
                <w:rFonts w:eastAsia="Yu Mincho" w:cs="Arial"/>
              </w:rPr>
              <w:t xml:space="preserve">Regarding </w:t>
            </w:r>
            <w:r>
              <w:rPr>
                <w:rFonts w:eastAsia="Yu Mincho" w:cs="Arial"/>
                <w:i/>
                <w:iCs/>
              </w:rPr>
              <w:t>K</w:t>
            </w:r>
            <w:r>
              <w:rPr>
                <w:rFonts w:eastAsia="Yu Mincho" w:cs="Arial"/>
                <w:i/>
                <w:iCs/>
                <w:vertAlign w:val="subscript"/>
              </w:rPr>
              <w:t>offset</w:t>
            </w:r>
            <w:r>
              <w:rPr>
                <w:rFonts w:eastAsia="Yu Mincho" w:cs="Arial"/>
              </w:rPr>
              <w:t xml:space="preserve"> for option 2, it should be FFS whether the same </w:t>
            </w:r>
            <w:r>
              <w:rPr>
                <w:rFonts w:eastAsia="Yu Mincho" w:cs="Arial"/>
                <w:i/>
                <w:iCs/>
              </w:rPr>
              <w:t>K</w:t>
            </w:r>
            <w:r>
              <w:rPr>
                <w:rFonts w:eastAsia="Yu Mincho" w:cs="Arial"/>
                <w:i/>
                <w:iCs/>
                <w:vertAlign w:val="subscript"/>
              </w:rPr>
              <w:t>offset</w:t>
            </w:r>
            <w:r>
              <w:rPr>
                <w:rFonts w:eastAsia="Yu Mincho" w:cs="Arial"/>
              </w:rPr>
              <w:t xml:space="preserve"> as other purpose, e.g. DCI-PUSCH timing relationship, or independently configured.</w:t>
            </w:r>
          </w:p>
        </w:tc>
      </w:tr>
      <w:tr w:rsidR="008440F9">
        <w:tc>
          <w:tcPr>
            <w:tcW w:w="1301" w:type="dxa"/>
          </w:tcPr>
          <w:p w:rsidR="008440F9" w:rsidRDefault="002D5CD3">
            <w:pPr>
              <w:pStyle w:val="BodyText"/>
              <w:spacing w:line="256" w:lineRule="auto"/>
              <w:rPr>
                <w:rFonts w:cs="Arial"/>
              </w:rPr>
            </w:pPr>
            <w:r>
              <w:rPr>
                <w:rFonts w:cs="Arial" w:hint="eastAsia"/>
              </w:rPr>
              <w:t>CATT</w:t>
            </w:r>
          </w:p>
        </w:tc>
        <w:tc>
          <w:tcPr>
            <w:tcW w:w="8554" w:type="dxa"/>
          </w:tcPr>
          <w:p w:rsidR="008440F9" w:rsidRDefault="002D5CD3">
            <w:pPr>
              <w:pStyle w:val="BodyText"/>
              <w:spacing w:line="256" w:lineRule="auto"/>
              <w:rPr>
                <w:rFonts w:cs="Arial"/>
              </w:rPr>
            </w:pPr>
            <w:r>
              <w:rPr>
                <w:rFonts w:cs="Arial"/>
              </w:rPr>
              <w:t>S</w:t>
            </w:r>
            <w:r>
              <w:rPr>
                <w:rFonts w:cs="Arial" w:hint="eastAsia"/>
              </w:rPr>
              <w:t xml:space="preserve">upport option 2, but this </w:t>
            </w:r>
            <w:r>
              <w:rPr>
                <w:rFonts w:eastAsia="Yu Mincho" w:cs="Arial"/>
                <w:i/>
                <w:iCs/>
              </w:rPr>
              <w:t>K</w:t>
            </w:r>
            <w:r>
              <w:rPr>
                <w:rFonts w:eastAsia="Yu Mincho" w:cs="Arial"/>
                <w:i/>
                <w:iCs/>
                <w:vertAlign w:val="subscript"/>
              </w:rPr>
              <w:t>offset</w:t>
            </w:r>
            <w:r>
              <w:rPr>
                <w:rFonts w:eastAsia="Yu Mincho" w:cs="Arial" w:hint="eastAsia"/>
                <w:i/>
                <w:iCs/>
                <w:vertAlign w:val="subscript"/>
              </w:rPr>
              <w:t xml:space="preserve">  </w:t>
            </w:r>
            <w:r>
              <w:rPr>
                <w:rFonts w:cs="Arial" w:hint="eastAsia"/>
              </w:rPr>
              <w:t xml:space="preserve">should be </w:t>
            </w:r>
            <w:r>
              <w:rPr>
                <w:rFonts w:cs="Arial"/>
              </w:rPr>
              <w:t>different</w:t>
            </w:r>
            <w:r>
              <w:rPr>
                <w:rFonts w:cs="Arial" w:hint="eastAsia"/>
              </w:rPr>
              <w:t xml:space="preserve"> from with that in DCI scheduling use case.</w:t>
            </w:r>
          </w:p>
        </w:tc>
      </w:tr>
      <w:tr w:rsidR="008440F9">
        <w:tc>
          <w:tcPr>
            <w:tcW w:w="1301" w:type="dxa"/>
          </w:tcPr>
          <w:p w:rsidR="008440F9" w:rsidRDefault="002D5CD3">
            <w:pPr>
              <w:pStyle w:val="BodyText"/>
              <w:spacing w:line="256" w:lineRule="auto"/>
              <w:rPr>
                <w:rFonts w:cs="Arial"/>
              </w:rPr>
            </w:pPr>
            <w:r>
              <w:rPr>
                <w:rFonts w:eastAsiaTheme="minorEastAsia" w:cs="Arial"/>
              </w:rPr>
              <w:t>Huawei</w:t>
            </w:r>
          </w:p>
        </w:tc>
        <w:tc>
          <w:tcPr>
            <w:tcW w:w="8554" w:type="dxa"/>
          </w:tcPr>
          <w:p w:rsidR="008440F9" w:rsidRDefault="002D5CD3">
            <w:pPr>
              <w:pStyle w:val="BodyText"/>
              <w:spacing w:line="256" w:lineRule="auto"/>
              <w:rPr>
                <w:rFonts w:eastAsiaTheme="minorEastAsia" w:cs="Arial"/>
              </w:rPr>
            </w:pPr>
            <w:r>
              <w:rPr>
                <w:rFonts w:eastAsiaTheme="minorEastAsia" w:cs="Arial"/>
              </w:rPr>
              <w:t>The current spec is in line with the principle of option 1, i.e. the UE assumes MAC CE command is active 3 ms after it transmits HARQ ACK corresponding to a received PDSCH carrying the MAC CE command. It should be noted that the HARQ-ACK transmission timin</w:t>
            </w:r>
            <w:r>
              <w:rPr>
                <w:rFonts w:eastAsiaTheme="minorEastAsia" w:cs="Arial"/>
              </w:rPr>
              <w:t xml:space="preserve">g does not include the timing advance that the UE will apply for real transmission as was discussed in RAN1#98bis. </w:t>
            </w:r>
          </w:p>
          <w:p w:rsidR="008440F9" w:rsidRDefault="002D5CD3">
            <w:pPr>
              <w:pStyle w:val="BodyText"/>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w:t>
            </w:r>
            <w:r>
              <w:rPr>
                <w:rFonts w:eastAsiaTheme="minorEastAsia" w:cs="Arial"/>
              </w:rPr>
              <w:lastRenderedPageBreak/>
              <w:t>aligned at the gNB, i.e. there will be no misunderstanding</w:t>
            </w:r>
            <w:r>
              <w:rPr>
                <w:rFonts w:eastAsiaTheme="minorEastAsia" w:cs="Arial"/>
              </w:rPr>
              <w:t xml:space="preserve"> between the gNB and UE regarding the activation timing. However, for the case when the frame timing between UL and DL are not aligned, this needs to be further studied. </w:t>
            </w:r>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eastAsiaTheme="minorEastAsia" w:cs="Arial" w:hint="eastAsia"/>
              </w:rPr>
              <w:lastRenderedPageBreak/>
              <w:t>Z</w:t>
            </w:r>
            <w:r>
              <w:rPr>
                <w:rFonts w:eastAsiaTheme="minorEastAsia" w:cs="Arial"/>
              </w:rPr>
              <w:t>TE</w:t>
            </w:r>
          </w:p>
        </w:tc>
        <w:tc>
          <w:tcPr>
            <w:tcW w:w="855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taken i</w:t>
            </w:r>
            <w:r>
              <w:rPr>
                <w:rFonts w:eastAsiaTheme="minorEastAsia" w:cs="Arial"/>
              </w:rPr>
              <w:t>nto account for the application timing of MAC CE.</w:t>
            </w:r>
          </w:p>
        </w:tc>
      </w:tr>
      <w:tr w:rsidR="008440F9">
        <w:tc>
          <w:tcPr>
            <w:tcW w:w="1301" w:type="dxa"/>
          </w:tcPr>
          <w:p w:rsidR="008440F9" w:rsidRDefault="008440F9">
            <w:pPr>
              <w:pStyle w:val="BodyText"/>
              <w:spacing w:line="256" w:lineRule="auto"/>
              <w:rPr>
                <w:rFonts w:cs="Arial"/>
              </w:rPr>
            </w:pPr>
          </w:p>
        </w:tc>
        <w:tc>
          <w:tcPr>
            <w:tcW w:w="8554" w:type="dxa"/>
          </w:tcPr>
          <w:p w:rsidR="008440F9" w:rsidRDefault="008440F9">
            <w:pPr>
              <w:pStyle w:val="BodyText"/>
              <w:spacing w:line="256" w:lineRule="auto"/>
              <w:rPr>
                <w:rFonts w:cs="Arial"/>
              </w:rPr>
            </w:pPr>
          </w:p>
        </w:tc>
      </w:tr>
    </w:tbl>
    <w:p w:rsidR="008440F9" w:rsidRDefault="008440F9">
      <w:pPr>
        <w:rPr>
          <w:rFonts w:ascii="Arial" w:hAnsi="Arial" w:cs="Arial"/>
        </w:rPr>
      </w:pPr>
    </w:p>
    <w:p w:rsidR="008440F9" w:rsidRDefault="002D5CD3">
      <w:pPr>
        <w:pStyle w:val="Heading2"/>
      </w:pPr>
      <w:r>
        <w:t>3.3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szCs w:val="20"/>
        </w:rPr>
      </w:pPr>
    </w:p>
    <w:p w:rsidR="008440F9" w:rsidRDefault="002D5CD3">
      <w:pPr>
        <w:pStyle w:val="Heading1"/>
      </w:pPr>
      <w:r>
        <w:t>4</w:t>
      </w:r>
      <w:r>
        <w:tab/>
        <w:t>Issue #4: Additional timing relationships that may or may not need Koffset</w:t>
      </w:r>
    </w:p>
    <w:p w:rsidR="008440F9" w:rsidRDefault="002D5CD3">
      <w:pPr>
        <w:pStyle w:val="Heading2"/>
      </w:pPr>
      <w:r>
        <w:t>4.1</w:t>
      </w:r>
      <w:r>
        <w:tab/>
        <w:t>Background</w:t>
      </w:r>
    </w:p>
    <w:p w:rsidR="008440F9" w:rsidRDefault="002D5CD3">
      <w:pPr>
        <w:rPr>
          <w:rFonts w:ascii="Arial" w:hAnsi="Arial" w:cs="Arial"/>
        </w:rPr>
      </w:pPr>
      <w:r>
        <w:rPr>
          <w:rFonts w:ascii="Arial" w:hAnsi="Arial" w:cs="Arial"/>
        </w:rPr>
        <w:t>There are several proposals on additional timing re</w:t>
      </w:r>
      <w:r>
        <w:rPr>
          <w:rFonts w:ascii="Arial" w:hAnsi="Arial" w:cs="Arial"/>
        </w:rPr>
        <w:t xml:space="preserv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59" w:history="1">
              <w:r>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ListParagraph"/>
              <w:numPr>
                <w:ilvl w:val="0"/>
                <w:numId w:val="18"/>
              </w:numPr>
              <w:spacing w:before="240"/>
              <w:ind w:firstLine="420"/>
              <w:rPr>
                <w:rFonts w:ascii="Arial" w:hAnsi="Arial" w:cs="Arial"/>
              </w:rPr>
            </w:pPr>
            <w:r>
              <w:rPr>
                <w:rFonts w:ascii="Arial" w:hAnsi="Arial" w:cs="Arial"/>
              </w:rPr>
              <w:t>Support 2-step RACH procedure for NTN</w:t>
            </w:r>
          </w:p>
          <w:p w:rsidR="008440F9" w:rsidRDefault="002D5CD3">
            <w:pPr>
              <w:pStyle w:val="ListParagraph"/>
              <w:numPr>
                <w:ilvl w:val="1"/>
                <w:numId w:val="18"/>
              </w:numPr>
              <w:spacing w:before="240"/>
              <w:ind w:firstLine="420"/>
              <w:rPr>
                <w:rFonts w:ascii="Arial" w:hAnsi="Arial" w:cs="Arial"/>
              </w:rPr>
            </w:pPr>
            <w:r>
              <w:rPr>
                <w:rFonts w:ascii="Arial" w:hAnsi="Arial" w:cs="Arial"/>
              </w:rPr>
              <w:t>Consider enhancements for 2-step RACH timing relationships in NTN including timing of PUSCH scheduled by fallback random-access response (RAR) and timing of HARQ-ACK feedback for MsgB</w:t>
            </w:r>
          </w:p>
          <w:p w:rsidR="008440F9" w:rsidRDefault="008440F9">
            <w:pPr>
              <w:ind w:left="720"/>
              <w:rPr>
                <w:rFonts w:ascii="Arial"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0" w:history="1">
              <w:r>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1" w:history="1">
              <w:r>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2" w:history="1">
              <w:r>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w:t>
            </w:r>
            <w:r>
              <w:rPr>
                <w:rFonts w:ascii="Arial" w:hAnsi="Arial" w:cs="Arial"/>
              </w:rPr>
              <w:t>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sr-ProhibitTimer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 </w:t>
            </w:r>
          </w:p>
        </w:tc>
      </w:tr>
    </w:tbl>
    <w:p w:rsidR="008440F9" w:rsidRDefault="008440F9">
      <w:pPr>
        <w:rPr>
          <w:rFonts w:ascii="Arial" w:hAnsi="Arial"/>
          <w:szCs w:val="20"/>
        </w:rPr>
      </w:pPr>
    </w:p>
    <w:p w:rsidR="008440F9" w:rsidRDefault="002D5CD3">
      <w:pPr>
        <w:pStyle w:val="Heading2"/>
      </w:pPr>
      <w:r>
        <w:t>4.2</w:t>
      </w:r>
      <w:r>
        <w:tab/>
        <w:t>Company views</w:t>
      </w:r>
    </w:p>
    <w:p w:rsidR="008440F9" w:rsidRDefault="002D5CD3">
      <w:pPr>
        <w:rPr>
          <w:rFonts w:ascii="Arial" w:hAnsi="Arial" w:cs="Arial"/>
        </w:rPr>
      </w:pPr>
      <w:r>
        <w:rPr>
          <w:rFonts w:ascii="Arial" w:hAnsi="Arial" w:cs="Arial"/>
        </w:rPr>
        <w:t xml:space="preserve">The additional timing relationships from the proposals in the </w:t>
      </w:r>
      <w:r>
        <w:rPr>
          <w:rFonts w:ascii="Arial" w:hAnsi="Arial" w:cs="Arial"/>
        </w:rPr>
        <w:t>previous section include</w:t>
      </w:r>
    </w:p>
    <w:p w:rsidR="008440F9" w:rsidRDefault="002D5CD3">
      <w:pPr>
        <w:pStyle w:val="ListParagraph"/>
        <w:numPr>
          <w:ilvl w:val="0"/>
          <w:numId w:val="31"/>
        </w:numPr>
        <w:ind w:firstLine="420"/>
        <w:rPr>
          <w:rFonts w:ascii="Arial" w:hAnsi="Arial"/>
        </w:rPr>
      </w:pPr>
      <w:r>
        <w:rPr>
          <w:rFonts w:ascii="Arial" w:hAnsi="Arial"/>
        </w:rPr>
        <w:t xml:space="preserve">2-step RACH timing relationships </w:t>
      </w:r>
      <w:r>
        <w:rPr>
          <w:rFonts w:ascii="Arial" w:hAnsi="Arial" w:cs="Arial"/>
        </w:rPr>
        <w:t>including timing of PUSCH scheduled by fallback random-access response (RAR) and timing of HARQ-ACK feedback for MsgB.</w:t>
      </w:r>
    </w:p>
    <w:p w:rsidR="008440F9" w:rsidRDefault="002D5CD3">
      <w:pPr>
        <w:pStyle w:val="ListParagraph"/>
        <w:numPr>
          <w:ilvl w:val="0"/>
          <w:numId w:val="31"/>
        </w:numPr>
        <w:ind w:firstLine="420"/>
        <w:rPr>
          <w:rFonts w:ascii="Arial" w:hAnsi="Arial"/>
        </w:rPr>
      </w:pPr>
      <w:r>
        <w:rPr>
          <w:rFonts w:ascii="Arial" w:hAnsi="Arial"/>
        </w:rPr>
        <w:t>Time interval of RACH occasions</w:t>
      </w:r>
    </w:p>
    <w:p w:rsidR="008440F9" w:rsidRDefault="002D5CD3">
      <w:pPr>
        <w:pStyle w:val="ListParagraph"/>
        <w:numPr>
          <w:ilvl w:val="0"/>
          <w:numId w:val="31"/>
        </w:numPr>
        <w:ind w:firstLine="420"/>
        <w:rPr>
          <w:rFonts w:ascii="Arial" w:hAnsi="Arial"/>
        </w:rPr>
      </w:pPr>
      <w:r>
        <w:rPr>
          <w:rFonts w:ascii="Arial" w:hAnsi="Arial"/>
        </w:rPr>
        <w:t>Configured grant PUSCH timing relationship</w:t>
      </w:r>
    </w:p>
    <w:p w:rsidR="008440F9" w:rsidRDefault="002D5CD3">
      <w:pPr>
        <w:pStyle w:val="ListParagraph"/>
        <w:numPr>
          <w:ilvl w:val="0"/>
          <w:numId w:val="31"/>
        </w:numPr>
        <w:ind w:firstLine="420"/>
        <w:rPr>
          <w:rFonts w:ascii="Arial" w:hAnsi="Arial"/>
        </w:rPr>
      </w:pPr>
      <w:r>
        <w:rPr>
          <w:rFonts w:ascii="Arial" w:hAnsi="Arial"/>
        </w:rPr>
        <w:t xml:space="preserve">DCI </w:t>
      </w:r>
      <w:r>
        <w:rPr>
          <w:rFonts w:ascii="Arial" w:hAnsi="Arial"/>
        </w:rPr>
        <w:t>2_0 scheduled SFI timing relationship</w:t>
      </w:r>
    </w:p>
    <w:p w:rsidR="008440F9" w:rsidRDefault="002D5CD3">
      <w:pPr>
        <w:pStyle w:val="ListParagraph"/>
        <w:numPr>
          <w:ilvl w:val="0"/>
          <w:numId w:val="31"/>
        </w:numPr>
        <w:ind w:firstLine="420"/>
        <w:rPr>
          <w:rFonts w:ascii="Arial" w:hAnsi="Arial"/>
        </w:rPr>
      </w:pPr>
      <w:r>
        <w:rPr>
          <w:rFonts w:ascii="Arial" w:hAnsi="Arial" w:cs="Arial"/>
        </w:rPr>
        <w:lastRenderedPageBreak/>
        <w:t>Start of sr-ProhibitTimer</w:t>
      </w:r>
    </w:p>
    <w:p w:rsidR="008440F9" w:rsidRDefault="002D5CD3">
      <w:pPr>
        <w:rPr>
          <w:rFonts w:ascii="Arial" w:hAnsi="Arial" w:cs="Arial"/>
        </w:rPr>
      </w:pPr>
      <w:r>
        <w:rPr>
          <w:rFonts w:ascii="Arial" w:hAnsi="Arial"/>
        </w:rPr>
        <w:t xml:space="preserve">Regarding the start of </w:t>
      </w:r>
      <w:r>
        <w:rPr>
          <w:rFonts w:ascii="Arial" w:hAnsi="Arial" w:cs="Arial"/>
        </w:rPr>
        <w:t>sr-ProhibitTimer, it is a topic belonging to RAN2 expertise area. For the other ones, they can be discussed in RAN1. That said, as these proposals appear to be brought u</w:t>
      </w:r>
      <w:r>
        <w:rPr>
          <w:rFonts w:ascii="Arial" w:hAnsi="Arial" w:cs="Arial"/>
        </w:rPr>
        <w:t>p for the first time, companies may need a bit more time to check them.</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4-1 (Moderator):</w:t>
      </w:r>
    </w:p>
    <w:p w:rsidR="008440F9" w:rsidRDefault="002D5CD3">
      <w:pPr>
        <w:rPr>
          <w:rFonts w:ascii="Arial" w:hAnsi="Arial" w:cs="Arial"/>
          <w:highlight w:val="yellow"/>
        </w:rPr>
      </w:pPr>
      <w:r>
        <w:rPr>
          <w:rFonts w:ascii="Arial" w:hAnsi="Arial" w:cs="Arial"/>
          <w:highlight w:val="yellow"/>
        </w:rPr>
        <w:t>FFS additional timing r</w:t>
      </w:r>
      <w:r>
        <w:rPr>
          <w:rFonts w:ascii="Arial" w:hAnsi="Arial" w:cs="Arial"/>
          <w:highlight w:val="yellow"/>
        </w:rPr>
        <w:t>elationships including</w:t>
      </w:r>
    </w:p>
    <w:p w:rsidR="008440F9" w:rsidRDefault="002D5CD3">
      <w:pPr>
        <w:pStyle w:val="ListParagraph"/>
        <w:numPr>
          <w:ilvl w:val="0"/>
          <w:numId w:val="32"/>
        </w:numPr>
        <w:ind w:firstLine="420"/>
        <w:rPr>
          <w:rFonts w:ascii="Arial" w:hAnsi="Arial"/>
          <w:highlight w:val="yellow"/>
        </w:rPr>
      </w:pPr>
      <w:r>
        <w:rPr>
          <w:rFonts w:ascii="Arial" w:hAnsi="Arial"/>
          <w:highlight w:val="yellow"/>
        </w:rPr>
        <w:t xml:space="preserve">2-step RACH timing relationship </w:t>
      </w:r>
      <w:r>
        <w:rPr>
          <w:rFonts w:ascii="Arial" w:hAnsi="Arial" w:cs="Arial"/>
          <w:highlight w:val="yellow"/>
        </w:rPr>
        <w:t>including timing of PUSCH scheduled by fallback random-access response (RAR) and timing of HARQ-ACK feedback for MsgB.</w:t>
      </w:r>
    </w:p>
    <w:p w:rsidR="008440F9" w:rsidRDefault="002D5CD3">
      <w:pPr>
        <w:pStyle w:val="ListParagraph"/>
        <w:numPr>
          <w:ilvl w:val="0"/>
          <w:numId w:val="32"/>
        </w:numPr>
        <w:ind w:firstLine="420"/>
        <w:rPr>
          <w:rFonts w:ascii="Arial" w:hAnsi="Arial"/>
          <w:highlight w:val="yellow"/>
        </w:rPr>
      </w:pPr>
      <w:r>
        <w:rPr>
          <w:rFonts w:ascii="Arial" w:hAnsi="Arial"/>
          <w:highlight w:val="yellow"/>
        </w:rPr>
        <w:t>Time interval of RACH occasions</w:t>
      </w:r>
    </w:p>
    <w:p w:rsidR="008440F9" w:rsidRDefault="002D5CD3">
      <w:pPr>
        <w:pStyle w:val="ListParagraph"/>
        <w:numPr>
          <w:ilvl w:val="0"/>
          <w:numId w:val="32"/>
        </w:numPr>
        <w:ind w:firstLine="420"/>
        <w:rPr>
          <w:rFonts w:ascii="Arial" w:hAnsi="Arial"/>
          <w:highlight w:val="yellow"/>
        </w:rPr>
      </w:pPr>
      <w:r>
        <w:rPr>
          <w:rFonts w:ascii="Arial" w:hAnsi="Arial"/>
          <w:highlight w:val="yellow"/>
        </w:rPr>
        <w:t>Configured grant PUSCH timing relationship</w:t>
      </w:r>
    </w:p>
    <w:p w:rsidR="008440F9" w:rsidRDefault="002D5CD3">
      <w:pPr>
        <w:pStyle w:val="ListParagraph"/>
        <w:numPr>
          <w:ilvl w:val="0"/>
          <w:numId w:val="32"/>
        </w:numPr>
        <w:ind w:firstLine="420"/>
        <w:rPr>
          <w:rFonts w:ascii="Arial" w:hAnsi="Arial"/>
          <w:highlight w:val="yellow"/>
        </w:rPr>
      </w:pPr>
      <w:r>
        <w:rPr>
          <w:rFonts w:ascii="Arial" w:hAnsi="Arial"/>
          <w:highlight w:val="yellow"/>
        </w:rPr>
        <w:t>DCI 2_0</w:t>
      </w:r>
      <w:r>
        <w:rPr>
          <w:rFonts w:ascii="Arial" w:hAnsi="Arial"/>
          <w:highlight w:val="yellow"/>
        </w:rPr>
        <w:t xml:space="preserve"> scheduled SFI timing relationship</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ListParagraph"/>
              <w:numPr>
                <w:ilvl w:val="0"/>
                <w:numId w:val="32"/>
              </w:numPr>
              <w:ind w:firstLine="420"/>
              <w:rPr>
                <w:rFonts w:ascii="Arial" w:hAnsi="Arial"/>
              </w:rPr>
            </w:pPr>
            <w:r>
              <w:rPr>
                <w:rFonts w:ascii="Arial" w:hAnsi="Arial"/>
              </w:rPr>
              <w:t>2-step RACH timing relationship</w:t>
            </w:r>
          </w:p>
          <w:p w:rsidR="008440F9" w:rsidRDefault="002D5CD3">
            <w:pPr>
              <w:pStyle w:val="ListParagraph"/>
              <w:numPr>
                <w:ilvl w:val="1"/>
                <w:numId w:val="32"/>
              </w:numPr>
              <w:ind w:firstLine="42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rsidR="008440F9" w:rsidRDefault="002D5CD3">
            <w:pPr>
              <w:pStyle w:val="ListParagraph"/>
              <w:numPr>
                <w:ilvl w:val="1"/>
                <w:numId w:val="32"/>
              </w:numPr>
              <w:ind w:firstLine="420"/>
              <w:rPr>
                <w:rFonts w:ascii="Arial" w:hAnsi="Arial"/>
              </w:rPr>
            </w:pPr>
            <w:r>
              <w:rPr>
                <w:rFonts w:ascii="Arial" w:hAnsi="Arial"/>
              </w:rPr>
              <w:t>HARQ-ACK feedback for MsgB: It appears reasonable to discuss this.</w:t>
            </w:r>
          </w:p>
          <w:p w:rsidR="008440F9" w:rsidRDefault="002D5CD3">
            <w:pPr>
              <w:pStyle w:val="ListParagraph"/>
              <w:numPr>
                <w:ilvl w:val="0"/>
                <w:numId w:val="32"/>
              </w:numPr>
              <w:ind w:firstLine="420"/>
              <w:rPr>
                <w:rFonts w:ascii="Arial" w:hAnsi="Arial"/>
              </w:rPr>
            </w:pPr>
            <w:r>
              <w:rPr>
                <w:rFonts w:ascii="Arial" w:hAnsi="Arial"/>
              </w:rPr>
              <w:t>Time interval of RACH occasions: It is not clear what the proponent is proposing here.</w:t>
            </w:r>
          </w:p>
          <w:p w:rsidR="008440F9" w:rsidRDefault="002D5CD3">
            <w:pPr>
              <w:pStyle w:val="ListParagraph"/>
              <w:numPr>
                <w:ilvl w:val="0"/>
                <w:numId w:val="32"/>
              </w:numPr>
              <w:ind w:firstLine="420"/>
              <w:rPr>
                <w:rFonts w:ascii="Arial" w:hAnsi="Arial"/>
              </w:rPr>
            </w:pPr>
            <w:r>
              <w:rPr>
                <w:rFonts w:ascii="Arial" w:hAnsi="Arial"/>
              </w:rPr>
              <w:t xml:space="preserve">Configured grant PUSCH timing relationship: It would be helpful if the proponent can be more concrete </w:t>
            </w:r>
            <w:r>
              <w:rPr>
                <w:rFonts w:ascii="Arial" w:hAnsi="Arial"/>
              </w:rPr>
              <w:t>about what timing relationship in configured grant PUSCH needs to be discussed.</w:t>
            </w:r>
          </w:p>
          <w:p w:rsidR="008440F9" w:rsidRDefault="002D5CD3">
            <w:pPr>
              <w:pStyle w:val="ListParagraph"/>
              <w:numPr>
                <w:ilvl w:val="0"/>
                <w:numId w:val="32"/>
              </w:numPr>
              <w:ind w:firstLine="42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numPr>
                <w:ilvl w:val="0"/>
                <w:numId w:val="33"/>
              </w:numPr>
              <w:spacing w:line="256" w:lineRule="auto"/>
              <w:rPr>
                <w:rFonts w:cs="Arial"/>
              </w:rPr>
            </w:pPr>
            <w:r>
              <w:rPr>
                <w:rFonts w:cs="Arial"/>
              </w:rPr>
              <w:t>2</w:t>
            </w:r>
            <w:r>
              <w:t xml:space="preserve">-step RACH procedure could first be discussed in </w:t>
            </w:r>
            <w:r>
              <w:t>RAN2 to identify if there is any need for enhancements and potential impact on RAN1.</w:t>
            </w:r>
            <w:r>
              <w:rPr>
                <w:rFonts w:cs="Arial"/>
              </w:rPr>
              <w:t xml:space="preserve"> </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If it is agreed that 2-step RACH procedure is supported for NTN when changes for the correspondin</w:t>
            </w:r>
            <w:r>
              <w:rPr>
                <w:rFonts w:cs="Arial"/>
              </w:rPr>
              <w:t>g text in RAN1 specification for 2-step RACH may be needed including timing relationships. Thus, we need to agree whether to support 2-step RACH for NTN or not first. We are OK to discuss it in RAN1 or RAN2.</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eastAsia="Yu Mincho"/>
                <w:lang w:eastAsia="ja-JP"/>
              </w:rPr>
            </w:pPr>
            <w:r>
              <w:rPr>
                <w:lang w:eastAsia="ja-JP"/>
              </w:rPr>
              <w:t xml:space="preserve">Time interval of RACH occasions: If the </w:t>
            </w:r>
            <w:r>
              <w:rPr>
                <w:lang w:eastAsia="ja-JP"/>
              </w:rPr>
              <w:t>RACH preamble and occasion configuration is changed for NTN, it may be discussed according to the changed configuration.</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w:t>
            </w:r>
            <w:r>
              <w:rPr>
                <w:rFonts w:ascii="Arial" w:hAnsi="Arial"/>
              </w:rPr>
              <w:t>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rsidR="008440F9" w:rsidRDefault="008440F9">
            <w:pPr>
              <w:rPr>
                <w:rFonts w:eastAsiaTheme="minorEastAsia" w:cs="Arial"/>
              </w:rPr>
            </w:pP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numPr>
                <w:ilvl w:val="0"/>
                <w:numId w:val="34"/>
              </w:numPr>
              <w:spacing w:line="256" w:lineRule="auto"/>
              <w:rPr>
                <w:rFonts w:cs="Arial"/>
              </w:rPr>
            </w:pPr>
            <w:r>
              <w:rPr>
                <w:rFonts w:cs="Arial"/>
              </w:rPr>
              <w:t>Whether or not to support 2-step RACH for NTN should be decided first.</w:t>
            </w:r>
          </w:p>
          <w:p w:rsidR="008440F9" w:rsidRDefault="002D5CD3">
            <w:pPr>
              <w:pStyle w:val="BodyText"/>
              <w:numPr>
                <w:ilvl w:val="0"/>
                <w:numId w:val="34"/>
              </w:numPr>
              <w:spacing w:line="256" w:lineRule="auto"/>
              <w:rPr>
                <w:rFonts w:cs="Arial"/>
              </w:rPr>
            </w:pPr>
            <w:r>
              <w:rPr>
                <w:rFonts w:cs="Arial"/>
              </w:rPr>
              <w:t>The other proposals are not essential for this meeting.</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eastAsiaTheme="minorEastAsia" w:cs="Arial"/>
              </w:rPr>
            </w:pPr>
            <w:r>
              <w:rPr>
                <w:rFonts w:eastAsiaTheme="minorEastAsia" w:cs="Arial"/>
              </w:rPr>
              <w:t>At least the t</w:t>
            </w:r>
            <w:r>
              <w:rPr>
                <w:rFonts w:eastAsiaTheme="minorEastAsia" w:cs="Arial"/>
              </w:rPr>
              <w:t xml:space="preserve">iming relationship related to the 2-step RACH (e.g., HARQ-ACK </w:t>
            </w:r>
            <w:r>
              <w:rPr>
                <w:rFonts w:eastAsiaTheme="minorEastAsia" w:cs="Arial"/>
              </w:rPr>
              <w:lastRenderedPageBreak/>
              <w:t>feedback) and DCI2_0 scheduled SFI should be considered.</w:t>
            </w:r>
          </w:p>
          <w:p w:rsidR="008440F9" w:rsidRDefault="002D5CD3">
            <w:pPr>
              <w:pStyle w:val="BodyText"/>
              <w:spacing w:line="256" w:lineRule="auto"/>
              <w:rPr>
                <w:rFonts w:cs="Arial"/>
              </w:rPr>
            </w:pPr>
            <w:r>
              <w:rPr>
                <w:rFonts w:eastAsiaTheme="minorEastAsia" w:cs="Arial"/>
              </w:rPr>
              <w:t>W.r.t. the 2-step RACH, clear benefits on the latency reduction can be observed in NTN case.</w:t>
            </w: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bl>
    <w:p w:rsidR="008440F9" w:rsidRDefault="002D5CD3">
      <w:pPr>
        <w:pStyle w:val="Heading2"/>
      </w:pPr>
      <w:r>
        <w:t>4.3</w:t>
      </w:r>
      <w:r>
        <w:tab/>
        <w:t>Updated proposal based on company</w:t>
      </w:r>
      <w:r>
        <w:t xml:space="preserve">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Heading1"/>
      </w:pPr>
      <w:r>
        <w:t>5</w:t>
      </w:r>
      <w:r>
        <w:tab/>
        <w:t>Issue #5: TA focused proposals</w:t>
      </w:r>
    </w:p>
    <w:p w:rsidR="008440F9" w:rsidRDefault="002D5CD3">
      <w:pPr>
        <w:pStyle w:val="Heading2"/>
      </w:pPr>
      <w:r>
        <w:t>5.1</w:t>
      </w:r>
      <w:r>
        <w:tab/>
        <w:t>Background</w:t>
      </w:r>
    </w:p>
    <w:p w:rsidR="008440F9" w:rsidRDefault="002D5CD3">
      <w:pPr>
        <w:rPr>
          <w:rFonts w:ascii="Arial" w:hAnsi="Arial"/>
          <w:szCs w:val="20"/>
        </w:rPr>
      </w:pPr>
      <w:r>
        <w:rPr>
          <w:rFonts w:ascii="Arial" w:hAnsi="Arial" w:cs="Arial"/>
        </w:rPr>
        <w:t>There are a number of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3" w:history="1">
              <w:r>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4" w:history="1">
              <w:r>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Connected UE reports its auto</w:t>
            </w:r>
            <w:r>
              <w:rPr>
                <w:rFonts w:ascii="Arial" w:hAnsi="Arial" w:cs="Arial"/>
              </w:rPr>
              <w:t xml:space="preserve">nomously determined TA to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ListParagraph"/>
              <w:numPr>
                <w:ilvl w:val="0"/>
                <w:numId w:val="35"/>
              </w:numPr>
              <w:ind w:firstLine="420"/>
              <w:rPr>
                <w:rFonts w:ascii="Arial" w:hAnsi="Arial" w:cs="Arial"/>
              </w:rPr>
            </w:pPr>
            <w:r>
              <w:rPr>
                <w:rFonts w:ascii="Arial" w:hAnsi="Arial" w:cs="Arial"/>
              </w:rPr>
              <w:t>Network initiated report options</w:t>
            </w:r>
          </w:p>
          <w:p w:rsidR="008440F9" w:rsidRDefault="002D5CD3">
            <w:pPr>
              <w:pStyle w:val="ListParagraph"/>
              <w:numPr>
                <w:ilvl w:val="0"/>
                <w:numId w:val="35"/>
              </w:numPr>
              <w:ind w:firstLine="42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5" w:history="1">
              <w:r>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When the common TA is not configured by gNB in transparent payload case, the network should signal additional information such as gNB position or distan</w:t>
            </w:r>
            <w:r>
              <w:rPr>
                <w:rFonts w:ascii="Arial" w:hAnsi="Arial" w:cs="Arial"/>
              </w:rPr>
              <w:t xml:space="preserve">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6" w:history="1">
              <w:r>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7" w:history="1">
              <w:r>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8" w:history="1">
              <w:r>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W.r.t. timing relationship in NTN, Solution 1 (i.e., UE applies a large TA to guarantee that gNB’s DL and UL frame timing keep aligned) is preferred.</w:t>
            </w:r>
          </w:p>
          <w:p w:rsidR="008440F9" w:rsidRDefault="002D5CD3">
            <w:pPr>
              <w:rPr>
                <w:rFonts w:ascii="Arial" w:hAnsi="Arial" w:cs="Arial"/>
              </w:rPr>
            </w:pPr>
            <w:r>
              <w:rPr>
                <w:rFonts w:ascii="Arial" w:hAnsi="Arial" w:cs="Arial"/>
                <w:b/>
                <w:color w:val="E66E0A"/>
              </w:rPr>
              <w:t>Pr</w:t>
            </w:r>
            <w:r>
              <w:rPr>
                <w:rFonts w:ascii="Arial" w:hAnsi="Arial" w:cs="Arial"/>
                <w:b/>
                <w:color w:val="E66E0A"/>
              </w:rPr>
              <w:t>oposal 2</w:t>
            </w:r>
            <w:r>
              <w:rPr>
                <w:rFonts w:ascii="Arial" w:hAnsi="Arial" w:cs="Arial"/>
              </w:rPr>
              <w:t>: It is suggested to define UE’s timing relationship according gNB’s ones, i.e.,</w:t>
            </w:r>
          </w:p>
          <w:p w:rsidR="008440F9" w:rsidRDefault="002D5CD3">
            <w:pPr>
              <w:pStyle w:val="ListParagraph"/>
              <w:numPr>
                <w:ilvl w:val="0"/>
                <w:numId w:val="36"/>
              </w:numPr>
              <w:ind w:firstLine="42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rsidR="008440F9" w:rsidRDefault="002D5CD3">
            <w:pPr>
              <w:pStyle w:val="ListParagraph"/>
              <w:numPr>
                <w:ilvl w:val="0"/>
                <w:numId w:val="36"/>
              </w:numPr>
              <w:ind w:firstLine="420"/>
              <w:rPr>
                <w:rFonts w:ascii="Arial" w:hAnsi="Arial" w:cs="Arial"/>
              </w:rPr>
            </w:pPr>
            <w:r>
              <w:rPr>
                <w:rFonts w:ascii="Arial" w:hAnsi="Arial" w:cs="Arial"/>
              </w:rPr>
              <w:t>The UL tim</w:t>
            </w:r>
            <w:r>
              <w:rPr>
                <w:rFonts w:ascii="Arial" w:hAnsi="Arial" w:cs="Arial"/>
              </w:rPr>
              <w:t>ing boundary of slot n at UE side is determined as the transmission timing of UL signal, which is received by network at slot n at gNB side.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69" w:history="1">
              <w:r>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w:t>
            </w:r>
            <w:r>
              <w:rPr>
                <w:rFonts w:ascii="Arial" w:hAnsi="Arial" w:cs="Arial"/>
              </w:rPr>
              <w:t xml:space="preserve"> applied </w:t>
            </w:r>
            <w:r>
              <w:rPr>
                <w:rFonts w:ascii="Arial" w:hAnsi="Arial" w:cs="Arial"/>
              </w:rPr>
              <w:lastRenderedPageBreak/>
              <w:t>increases, an analysis of the accuracy of the TA value at the time of application is required.</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70" w:history="1">
              <w:r>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UE specifi</w:t>
            </w:r>
            <w:r>
              <w:rPr>
                <w:rFonts w:ascii="Arial" w:hAnsi="Arial" w:cs="Arial"/>
              </w:rPr>
              <w:t>c Koffset based on UE TA report(s).</w:t>
            </w:r>
          </w:p>
          <w:p w:rsidR="008440F9" w:rsidRDefault="002D5CD3">
            <w:pPr>
              <w:pStyle w:val="ListParagraph"/>
              <w:numPr>
                <w:ilvl w:val="0"/>
                <w:numId w:val="37"/>
              </w:numPr>
              <w:ind w:firstLine="42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bl>
    <w:p w:rsidR="008440F9" w:rsidRDefault="008440F9">
      <w:pPr>
        <w:rPr>
          <w:rFonts w:ascii="Arial" w:hAnsi="Arial"/>
          <w:szCs w:val="20"/>
        </w:rPr>
      </w:pPr>
    </w:p>
    <w:p w:rsidR="008440F9" w:rsidRDefault="002D5CD3">
      <w:pPr>
        <w:pStyle w:val="Heading2"/>
      </w:pPr>
      <w:r>
        <w:t>5.2</w:t>
      </w:r>
      <w:r>
        <w:tab/>
        <w:t>Company views</w:t>
      </w:r>
    </w:p>
    <w:p w:rsidR="008440F9" w:rsidRDefault="002D5CD3">
      <w:pPr>
        <w:rPr>
          <w:rFonts w:ascii="Arial" w:hAnsi="Arial"/>
        </w:rPr>
      </w:pPr>
      <w:r>
        <w:rPr>
          <w:rFonts w:ascii="Arial" w:hAnsi="Arial"/>
        </w:rPr>
        <w:t>These TA proposals submitted to A.I. 8.4.1 are closely related to the topics on UL time and frequency synchronization in A.I. 8.4.2. It appears more sensible to handle the discussion under A.I. 8.4.2. Alternatively, they can be treated under A.I. 8.4.1 onc</w:t>
      </w:r>
      <w:r>
        <w:rPr>
          <w:rFonts w:ascii="Arial" w:hAnsi="Arial"/>
        </w:rPr>
        <w:t xml:space="preserve">e sufficient progress has been made in A.I. 8.4.2. </w:t>
      </w:r>
    </w:p>
    <w:p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rsidR="008440F9" w:rsidRDefault="002D5CD3">
      <w:pPr>
        <w:rPr>
          <w:rFonts w:ascii="Arial" w:hAnsi="Arial" w:cs="Arial"/>
          <w:highlight w:val="yellow"/>
        </w:rPr>
      </w:pPr>
      <w:r>
        <w:rPr>
          <w:rFonts w:ascii="Arial" w:hAnsi="Arial" w:cs="Arial"/>
          <w:highlight w:val="yellow"/>
        </w:rPr>
        <w:t xml:space="preserve">Handle TA focused proposals under A.I. 8.4.2, or treat them under A.I. 8.4.1 once sufficient progress has been made in A.I. 8.4.2. </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 xml:space="preserve">Ok with </w:t>
            </w:r>
            <w:r>
              <w:rPr>
                <w:rFonts w:cs="Arial"/>
              </w:rPr>
              <w:t>proposal 5-1.</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OK with proposal 5-1.</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proposal 5-1</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TA and timing relationship are closely related. Support proposal 5-1. </w:t>
            </w:r>
          </w:p>
        </w:tc>
      </w:tr>
      <w:tr w:rsidR="008440F9">
        <w:tc>
          <w:tcPr>
            <w:tcW w:w="1795" w:type="dxa"/>
          </w:tcPr>
          <w:p w:rsidR="008440F9" w:rsidRDefault="002D5CD3">
            <w:pPr>
              <w:pStyle w:val="BodyText"/>
              <w:spacing w:line="256" w:lineRule="auto"/>
              <w:rPr>
                <w:rFonts w:cs="Arial"/>
              </w:rPr>
            </w:pPr>
            <w:r>
              <w:rPr>
                <w:rFonts w:eastAsiaTheme="minorEastAsia" w:cs="Arial" w:hint="eastAsia"/>
              </w:rPr>
              <w:t>Spreadtrum</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eastAsia="Malgun Gothic"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ZTE</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bl>
    <w:p w:rsidR="008440F9" w:rsidRDefault="008440F9">
      <w:pPr>
        <w:rPr>
          <w:rFonts w:ascii="Arial" w:hAnsi="Arial"/>
        </w:rPr>
      </w:pPr>
    </w:p>
    <w:p w:rsidR="008440F9" w:rsidRDefault="002D5CD3">
      <w:pPr>
        <w:pStyle w:val="Heading2"/>
      </w:pPr>
      <w:r>
        <w:t>5.3</w:t>
      </w:r>
      <w:r>
        <w:tab/>
        <w:t>Updated proposal based on company views</w:t>
      </w:r>
    </w:p>
    <w:p w:rsidR="008440F9" w:rsidRDefault="002D5CD3">
      <w:pPr>
        <w:rPr>
          <w:rFonts w:ascii="Arial" w:hAnsi="Arial" w:cs="Arial"/>
        </w:rPr>
      </w:pPr>
      <w:r>
        <w:rPr>
          <w:rFonts w:ascii="Arial" w:hAnsi="Arial" w:cs="Arial"/>
        </w:rPr>
        <w:t>To be added…</w:t>
      </w:r>
    </w:p>
    <w:p w:rsidR="008440F9" w:rsidRDefault="002D5CD3">
      <w:pPr>
        <w:rPr>
          <w:rFonts w:ascii="Arial" w:hAnsi="Arial"/>
        </w:rPr>
      </w:pPr>
      <w:r>
        <w:rPr>
          <w:rFonts w:ascii="Arial" w:hAnsi="Arial"/>
        </w:rPr>
        <w:t xml:space="preserve"> </w:t>
      </w:r>
    </w:p>
    <w:p w:rsidR="008440F9" w:rsidRDefault="008440F9">
      <w:pPr>
        <w:rPr>
          <w:rFonts w:ascii="Arial" w:hAnsi="Arial"/>
          <w:szCs w:val="20"/>
        </w:rPr>
      </w:pPr>
    </w:p>
    <w:p w:rsidR="008440F9" w:rsidRDefault="002D5CD3">
      <w:pPr>
        <w:pStyle w:val="Heading1"/>
      </w:pPr>
      <w:r>
        <w:t>6</w:t>
      </w:r>
      <w:r>
        <w:tab/>
        <w:t>Issue #6: Extension of value ranges of K1 and K2</w:t>
      </w:r>
    </w:p>
    <w:p w:rsidR="008440F9" w:rsidRDefault="002D5CD3">
      <w:pPr>
        <w:pStyle w:val="Heading2"/>
      </w:pPr>
      <w:r>
        <w:t>6.1</w:t>
      </w:r>
      <w:r>
        <w:tab/>
      </w:r>
      <w:r>
        <w:t>Background</w:t>
      </w:r>
    </w:p>
    <w:p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71" w:history="1">
              <w:r>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Support </w:t>
            </w:r>
            <w:r>
              <w:rPr>
                <w:rFonts w:ascii="Arial" w:hAnsi="Arial" w:cs="Arial"/>
              </w:rPr>
              <w:t>extending the range of K1 value.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72" w:history="1">
              <w:r>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w:t>
            </w:r>
            <w:r>
              <w:rPr>
                <w:rFonts w:ascii="Arial" w:hAnsi="Arial" w:cs="Arial"/>
              </w:rPr>
              <w:t xml:space="preserve"> K1, K2).</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73" w:history="1">
              <w:r>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dl-DataToUL-ACK field in PUCCH-Config IE to larger than 15, e.g., 31.</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74" w:history="1">
              <w:r>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rPr>
          <w:rFonts w:ascii="Arial" w:hAnsi="Arial"/>
          <w:szCs w:val="20"/>
        </w:rPr>
      </w:pPr>
    </w:p>
    <w:p w:rsidR="008440F9" w:rsidRDefault="002D5CD3">
      <w:pPr>
        <w:pStyle w:val="Heading2"/>
      </w:pPr>
      <w:r>
        <w:t>6.2</w:t>
      </w:r>
      <w:r>
        <w:tab/>
        <w:t>Company views</w:t>
      </w:r>
    </w:p>
    <w:p w:rsidR="008440F9" w:rsidRDefault="002D5CD3">
      <w:pPr>
        <w:rPr>
          <w:rFonts w:ascii="Arial" w:hAnsi="Arial" w:cs="Arial"/>
        </w:rPr>
      </w:pPr>
      <w:r>
        <w:rPr>
          <w:rFonts w:ascii="Arial" w:hAnsi="Arial" w:cs="Arial"/>
        </w:rPr>
        <w:t>The motivation of extending value ranges of K</w:t>
      </w:r>
      <w:r>
        <w:rPr>
          <w:rFonts w:ascii="Arial" w:hAnsi="Arial" w:cs="Arial"/>
        </w:rPr>
        <w:t xml:space="preserve">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rsidR="008440F9" w:rsidRDefault="002D5CD3">
      <w:pPr>
        <w:numPr>
          <w:ilvl w:val="0"/>
          <w:numId w:val="38"/>
        </w:numPr>
        <w:overflowPunct w:val="0"/>
        <w:rPr>
          <w:rFonts w:ascii="Arial" w:eastAsia="PMingLiU" w:hAnsi="Arial" w:cs="Arial"/>
          <w:i/>
          <w:iCs/>
          <w:lang w:eastAsia="zh-TW"/>
        </w:rPr>
      </w:pPr>
      <w:r>
        <w:rPr>
          <w:rFonts w:ascii="Arial" w:eastAsia="PMingLiU" w:hAnsi="Arial" w:cs="Arial"/>
          <w:i/>
          <w:iCs/>
          <w:lang w:eastAsia="zh-TW"/>
        </w:rPr>
        <w:t xml:space="preserve">FDD is assumed for core </w:t>
      </w:r>
      <w:r>
        <w:rPr>
          <w:rFonts w:ascii="Arial" w:eastAsia="PMingLiU" w:hAnsi="Arial" w:cs="Arial"/>
          <w:i/>
          <w:iCs/>
          <w:lang w:eastAsia="zh-TW"/>
        </w:rPr>
        <w:t>specification work for NR-NTN.</w:t>
      </w:r>
    </w:p>
    <w:p w:rsidR="008440F9" w:rsidRDefault="002D5CD3">
      <w:pPr>
        <w:numPr>
          <w:ilvl w:val="1"/>
          <w:numId w:val="38"/>
        </w:numPr>
        <w:overflowPunct w:val="0"/>
        <w:rPr>
          <w:rFonts w:ascii="Arial" w:eastAsia="PMingLiU" w:hAnsi="Arial" w:cs="Arial"/>
          <w:i/>
          <w:iCs/>
          <w:lang w:eastAsia="zh-TW"/>
        </w:rPr>
      </w:pPr>
      <w:r>
        <w:rPr>
          <w:rFonts w:ascii="Arial" w:eastAsia="PMingLiU" w:hAnsi="Arial" w:cs="Arial"/>
          <w:i/>
          <w:iCs/>
          <w:lang w:eastAsia="zh-TW"/>
        </w:rPr>
        <w:t>NOTE: This does not imply that TDD cannot be used for relevant scenarios e.g. HAPS, ATG</w:t>
      </w:r>
    </w:p>
    <w:p w:rsidR="008440F9" w:rsidRDefault="008440F9">
      <w:pPr>
        <w:rPr>
          <w:rFonts w:ascii="Arial" w:hAnsi="Arial" w:cs="Arial"/>
        </w:rPr>
      </w:pP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w:t>
      </w:r>
      <w:r>
        <w:rPr>
          <w:rFonts w:ascii="Arial" w:hAnsi="Arial" w:cs="Arial"/>
          <w:b/>
          <w:bCs/>
          <w:highlight w:val="yellow"/>
          <w:u w:val="single"/>
        </w:rPr>
        <w:t>roposal 6-1 (Moderator):</w:t>
      </w:r>
    </w:p>
    <w:p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Perhaps some clarification on the WI scope at RAN plenary would be beneficial.</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overflowPunct w:val="0"/>
              <w:textAlignment w:val="baseline"/>
              <w:rPr>
                <w:rFonts w:ascii="Arial" w:hAnsi="Arial" w:cs="Arial"/>
              </w:rPr>
            </w:pPr>
            <w:r>
              <w:rPr>
                <w:rFonts w:ascii="Arial" w:eastAsia="PMingLiU" w:hAnsi="Arial" w:cs="Arial"/>
                <w:lang w:eastAsia="zh-TW"/>
              </w:rPr>
              <w:t>Fo</w:t>
            </w:r>
            <w:r>
              <w:rPr>
                <w:rFonts w:ascii="Arial" w:eastAsia="PMingLiU" w:hAnsi="Arial" w:cs="Arial"/>
                <w:lang w:eastAsia="zh-TW"/>
              </w:rPr>
              <w:t>r ATG NR TDD, need for extending K1 value could be discussed</w:t>
            </w:r>
          </w:p>
          <w:p w:rsidR="008440F9" w:rsidRDefault="008440F9">
            <w:pPr>
              <w:overflowPunct w:val="0"/>
              <w:textAlignment w:val="baseline"/>
              <w:rPr>
                <w:rFonts w:ascii="Arial" w:hAnsi="Arial" w:cs="Arial"/>
              </w:rPr>
            </w:pP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Not sure if  the ranges of K1 and K2 are the only issue for ATG  TDD.</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eastAsia="PMingLiU" w:cs="Arial"/>
                <w:lang w:eastAsia="zh-TW"/>
              </w:rPr>
              <w:t xml:space="preserve">In our </w:t>
            </w:r>
            <w:r>
              <w:rPr>
                <w:rFonts w:eastAsia="PMingLiU" w:cs="Arial"/>
                <w:lang w:eastAsia="zh-TW"/>
              </w:rPr>
              <w:t>understanding, e</w:t>
            </w:r>
            <w:r>
              <w:rPr>
                <w:rFonts w:eastAsiaTheme="minorEastAsia" w:cs="Arial"/>
              </w:rPr>
              <w:t>xtending K1 value range is not a specific requirement of ATG, actually it is beneficial for both LEO and ATG scenario.</w:t>
            </w:r>
          </w:p>
          <w:p w:rsidR="008440F9" w:rsidRDefault="002D5CD3">
            <w:pPr>
              <w:pStyle w:val="BodyText"/>
              <w:spacing w:line="256" w:lineRule="auto"/>
              <w:rPr>
                <w:rFonts w:eastAsiaTheme="minorEastAsia" w:cs="Arial"/>
              </w:rPr>
            </w:pPr>
            <w:r>
              <w:rPr>
                <w:rFonts w:eastAsiaTheme="minorEastAsia" w:cs="Arial"/>
              </w:rPr>
              <w:t>For example in LEO scenario, enlarge K1/K2 value range is beneficial to enable flexibly changing of timing relationship v</w:t>
            </w:r>
            <w:r>
              <w:rPr>
                <w:rFonts w:eastAsiaTheme="minorEastAsia" w:cs="Arial"/>
              </w:rPr>
              <w:t xml:space="preserve">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rsidR="008440F9" w:rsidRDefault="002D5CD3">
            <w:pPr>
              <w:pStyle w:val="BodyText"/>
              <w:spacing w:line="256" w:lineRule="auto"/>
              <w:rPr>
                <w:rFonts w:eastAsiaTheme="minorEastAsia" w:cs="Arial"/>
              </w:rPr>
            </w:pPr>
            <w:r>
              <w:rPr>
                <w:rFonts w:eastAsiaTheme="minorEastAsia" w:cs="Arial"/>
              </w:rPr>
              <w:t xml:space="preserve">In ATG scenario, enlarge K1 value range is beneficial to reduce GP overhead. </w:t>
            </w:r>
          </w:p>
          <w:p w:rsidR="008440F9" w:rsidRDefault="008440F9">
            <w:pPr>
              <w:pStyle w:val="BodyText"/>
              <w:spacing w:line="256" w:lineRule="auto"/>
              <w:rPr>
                <w:rFonts w:eastAsia="PMingLiU" w:cs="Arial"/>
                <w:lang w:eastAsia="zh-TW"/>
              </w:rPr>
            </w:pPr>
          </w:p>
          <w:p w:rsidR="008440F9" w:rsidRDefault="002D5CD3">
            <w:pPr>
              <w:pStyle w:val="BodyText"/>
              <w:spacing w:line="256" w:lineRule="auto"/>
              <w:rPr>
                <w:rFonts w:cs="Arial"/>
              </w:rPr>
            </w:pPr>
            <w:r>
              <w:rPr>
                <w:rFonts w:eastAsia="PMingLiU" w:cs="Arial"/>
                <w:lang w:eastAsia="zh-TW"/>
              </w:rPr>
              <w:t xml:space="preserve">So, it is suggested to </w:t>
            </w:r>
            <w:r>
              <w:rPr>
                <w:rFonts w:cs="Arial"/>
              </w:rPr>
              <w:t>extend the range of K1 value.</w:t>
            </w: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I</w:t>
            </w:r>
            <w:r>
              <w:rPr>
                <w:rFonts w:cs="Arial"/>
              </w:rPr>
              <w:t>n our understanding this discussion is related to discussion on UE-specific Koffset.</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Clarification in RAN plenary might be needed. </w:t>
            </w:r>
          </w:p>
        </w:tc>
      </w:tr>
      <w:tr w:rsidR="008440F9">
        <w:tc>
          <w:tcPr>
            <w:tcW w:w="1795" w:type="dxa"/>
          </w:tcPr>
          <w:p w:rsidR="008440F9" w:rsidRDefault="002D5CD3">
            <w:pPr>
              <w:pStyle w:val="BodyText"/>
              <w:spacing w:line="256" w:lineRule="auto"/>
              <w:rPr>
                <w:rFonts w:cs="Arial"/>
              </w:rPr>
            </w:pPr>
            <w:r>
              <w:rPr>
                <w:rFonts w:eastAsiaTheme="minorEastAsia" w:cs="Arial" w:hint="eastAsia"/>
              </w:rPr>
              <w:t xml:space="preserve">Spreadtrum </w:t>
            </w:r>
          </w:p>
        </w:tc>
        <w:tc>
          <w:tcPr>
            <w:tcW w:w="7834" w:type="dxa"/>
          </w:tcPr>
          <w:p w:rsidR="008440F9" w:rsidRDefault="002D5CD3">
            <w:pPr>
              <w:pStyle w:val="BodyText"/>
              <w:spacing w:line="256" w:lineRule="auto"/>
              <w:rPr>
                <w:rFonts w:cs="Arial"/>
              </w:rPr>
            </w:pPr>
            <w:r>
              <w:rPr>
                <w:rFonts w:eastAsiaTheme="minorEastAsia" w:cs="Arial" w:hint="eastAsia"/>
              </w:rPr>
              <w:t>We shared the same view with CMCC.</w:t>
            </w:r>
          </w:p>
        </w:tc>
      </w:tr>
      <w:tr w:rsidR="008440F9">
        <w:tc>
          <w:tcPr>
            <w:tcW w:w="1795" w:type="dxa"/>
          </w:tcPr>
          <w:p w:rsidR="008440F9" w:rsidRDefault="002D5CD3">
            <w:pPr>
              <w:pStyle w:val="BodyText"/>
              <w:spacing w:line="256" w:lineRule="auto"/>
              <w:rPr>
                <w:rFonts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cs="Arial"/>
              </w:rPr>
              <w:t xml:space="preserve">It is necessary to discuss a reference scenario that </w:t>
            </w:r>
            <w:r>
              <w:rPr>
                <w:rFonts w:cs="Arial"/>
              </w:rPr>
              <w:t>applies TDD.</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cs="Arial"/>
              </w:rPr>
            </w:pPr>
            <w:r>
              <w:rPr>
                <w:rFonts w:eastAsiaTheme="minorEastAsia" w:cs="Arial"/>
              </w:rPr>
              <w:t>We share the same view with CMCC. From solution perspective, extending value is beneficial to all sce</w:t>
            </w:r>
            <w:r>
              <w:rPr>
                <w:rFonts w:eastAsiaTheme="minorEastAsia" w:cs="Arial"/>
              </w:rPr>
              <w:t xml:space="preserve">narios, e.g., as commented for Initial proposal 2-2 to handle </w:t>
            </w:r>
            <w:r>
              <w:rPr>
                <w:rFonts w:eastAsiaTheme="minorEastAsia" w:cs="Arial"/>
              </w:rPr>
              <w:lastRenderedPageBreak/>
              <w:t>finer scheduling due to UE specific TA variation.</w:t>
            </w: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bl>
    <w:p w:rsidR="008440F9" w:rsidRDefault="008440F9">
      <w:pPr>
        <w:rPr>
          <w:rFonts w:ascii="Arial" w:hAnsi="Arial" w:cs="Arial"/>
        </w:rPr>
      </w:pPr>
    </w:p>
    <w:p w:rsidR="008440F9" w:rsidRDefault="002D5CD3">
      <w:pPr>
        <w:pStyle w:val="Heading2"/>
      </w:pPr>
      <w:r>
        <w:t>6.3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7</w:t>
      </w:r>
      <w:r>
        <w:tab/>
        <w:t>Issue #7: Others</w:t>
      </w:r>
    </w:p>
    <w:p w:rsidR="008440F9" w:rsidRDefault="002D5CD3">
      <w:pPr>
        <w:pStyle w:val="Heading2"/>
      </w:pPr>
      <w:r>
        <w:t>7.1</w:t>
      </w:r>
      <w:r>
        <w:tab/>
        <w:t>Background</w:t>
      </w:r>
    </w:p>
    <w:p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color w:val="0000FF"/>
                <w:u w:val="single"/>
              </w:rPr>
            </w:pPr>
            <w:hyperlink r:id="rId75" w:history="1">
              <w:r>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w:t>
            </w:r>
            <w:r>
              <w:rPr>
                <w:rFonts w:ascii="Arial" w:hAnsi="Arial" w:cs="Arial"/>
              </w:rPr>
              <w:t>eds to be captured in the specification. Rather, an agreement on an assumption serves as a reference for discussing aspects that could lead to specification impact.</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It is noticed that the following contribution submitted to A.I. 8.4 also discusses design</w:t>
      </w:r>
      <w:r>
        <w:rPr>
          <w:rFonts w:ascii="Arial" w:hAnsi="Arial" w:cs="Arial"/>
        </w:rPr>
        <w:t xml:space="preserve"> assumptions for NTN.</w:t>
      </w:r>
    </w:p>
    <w:p w:rsidR="008440F9" w:rsidRDefault="002D5CD3">
      <w:pPr>
        <w:pStyle w:val="ListParagraph"/>
        <w:numPr>
          <w:ilvl w:val="0"/>
          <w:numId w:val="37"/>
        </w:numPr>
        <w:ind w:firstLine="420"/>
        <w:rPr>
          <w:rFonts w:ascii="Arial" w:hAnsi="Arial" w:cs="Arial"/>
        </w:rPr>
      </w:pPr>
      <w:r>
        <w:rPr>
          <w:rFonts w:ascii="Arial" w:hAnsi="Arial" w:cs="Arial"/>
        </w:rPr>
        <w:t>R1-2006676, THALES, NR NTN Reference scenarios definition for Rel-17 normative phase</w:t>
      </w:r>
    </w:p>
    <w:p w:rsidR="008440F9" w:rsidRDefault="002D5CD3">
      <w:pPr>
        <w:pStyle w:val="Heading2"/>
      </w:pPr>
      <w:r>
        <w:t>7.2</w:t>
      </w:r>
      <w:r>
        <w:tab/>
        <w:t>Company views</w:t>
      </w:r>
    </w:p>
    <w:p w:rsidR="008440F9" w:rsidRDefault="002D5CD3">
      <w:pPr>
        <w:rPr>
          <w:rFonts w:ascii="Arial" w:hAnsi="Arial" w:cs="Arial"/>
        </w:rPr>
      </w:pPr>
      <w:r>
        <w:rPr>
          <w:rFonts w:ascii="Arial" w:hAnsi="Arial" w:cs="Arial"/>
        </w:rPr>
        <w:t>Some common assumptions may be helpful for facilitating progress in Rel-17 NR NTN WI. Otherwise, different companies might have dif</w:t>
      </w:r>
      <w:r>
        <w:rPr>
          <w:rFonts w:ascii="Arial" w:hAnsi="Arial" w:cs="Arial"/>
        </w:rPr>
        <w:t xml:space="preserve">ferent assumptions in mind when making proposals. </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7-1 (Moderator):</w:t>
      </w:r>
    </w:p>
    <w:p w:rsidR="008440F9" w:rsidRDefault="002D5CD3">
      <w:pPr>
        <w:rPr>
          <w:rFonts w:ascii="Arial" w:hAnsi="Arial" w:cs="Arial"/>
        </w:rPr>
      </w:pPr>
      <w:r>
        <w:rPr>
          <w:rFonts w:ascii="Arial" w:hAnsi="Arial" w:cs="Arial"/>
          <w:highlight w:val="yellow"/>
        </w:rPr>
        <w:t xml:space="preserve">Discuss the necessity on a basic set of </w:t>
      </w:r>
      <w:r>
        <w:rPr>
          <w:rFonts w:ascii="Arial" w:hAnsi="Arial" w:cs="Arial"/>
          <w:highlight w:val="yellow"/>
        </w:rPr>
        <w:t>assumptions that may have design impact in Rel-17.</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 xml:space="preserve">It is good to clarify common assumptions. </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eastAsiaTheme="minorEastAsia" w:cs="Arial"/>
              </w:rPr>
              <w:t>It is good to clarify the common assumption, ATG scenario needs to be considered.</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We are fine to discuss common </w:t>
            </w:r>
            <w:r>
              <w:rPr>
                <w:rFonts w:cs="Arial"/>
              </w:rPr>
              <w:t>assumptions with the understanding that the basic assumptions and principles specified in WID are not changed.</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We currently don’t see the necessity of further assumption on top of description in TR38.821. If there are missing assumptions, we are</w:t>
            </w:r>
            <w:r>
              <w:rPr>
                <w:rFonts w:eastAsia="Yu Mincho" w:cs="Arial"/>
              </w:rPr>
              <w:t xml:space="preserve"> open to discuss. </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cs="Arial"/>
              </w:rPr>
            </w:pPr>
            <w:r>
              <w:rPr>
                <w:rFonts w:cs="Arial"/>
              </w:rPr>
              <w:t xml:space="preserve">We agree to have a basic set of assumptions which may have an impact on specification </w:t>
            </w:r>
            <w:r>
              <w:rPr>
                <w:rFonts w:cs="Arial"/>
              </w:rPr>
              <w:t xml:space="preserve">in terms values/ranges of different configurations, etc.  </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cs="Arial"/>
              </w:rPr>
            </w:pPr>
            <w:r>
              <w:rPr>
                <w:rFonts w:eastAsiaTheme="minorEastAsia" w:cs="Arial"/>
              </w:rPr>
              <w:t xml:space="preserve">It is good to clarify common assumption and w.r.t the parameters of satellite, any </w:t>
            </w:r>
            <w:r>
              <w:rPr>
                <w:rFonts w:eastAsiaTheme="minorEastAsia" w:cs="Arial"/>
              </w:rPr>
              <w:lastRenderedPageBreak/>
              <w:t>updated changes comparing to the TR38.821 should be further discussed.</w:t>
            </w: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r w:rsidR="008440F9">
        <w:tc>
          <w:tcPr>
            <w:tcW w:w="1795" w:type="dxa"/>
          </w:tcPr>
          <w:p w:rsidR="008440F9" w:rsidRDefault="008440F9">
            <w:pPr>
              <w:pStyle w:val="BodyText"/>
              <w:spacing w:line="256" w:lineRule="auto"/>
              <w:rPr>
                <w:rFonts w:cs="Arial"/>
              </w:rPr>
            </w:pPr>
          </w:p>
        </w:tc>
        <w:tc>
          <w:tcPr>
            <w:tcW w:w="7834" w:type="dxa"/>
          </w:tcPr>
          <w:p w:rsidR="008440F9" w:rsidRDefault="008440F9">
            <w:pPr>
              <w:pStyle w:val="BodyText"/>
              <w:spacing w:line="256" w:lineRule="auto"/>
              <w:rPr>
                <w:rFonts w:cs="Arial"/>
              </w:rPr>
            </w:pPr>
          </w:p>
        </w:tc>
      </w:tr>
    </w:tbl>
    <w:p w:rsidR="008440F9" w:rsidRDefault="008440F9">
      <w:pPr>
        <w:rPr>
          <w:rFonts w:ascii="Arial" w:hAnsi="Arial" w:cs="Arial"/>
        </w:rPr>
      </w:pPr>
    </w:p>
    <w:p w:rsidR="008440F9" w:rsidRDefault="002D5CD3">
      <w:pPr>
        <w:pStyle w:val="Heading2"/>
      </w:pPr>
      <w:r>
        <w:t>7.3</w:t>
      </w:r>
      <w:r>
        <w:tab/>
        <w:t xml:space="preserve">Updated proposal </w:t>
      </w:r>
      <w:r>
        <w:t>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bookmarkStart w:id="2" w:name="_In-sequence_SDU_delivery"/>
      <w:bookmarkEnd w:id="2"/>
      <w:r>
        <w:t>References</w:t>
      </w:r>
      <w:bookmarkStart w:id="3" w:name="_Ref174151459"/>
      <w:bookmarkStart w:id="4" w:name="_Ref510814820"/>
      <w:bookmarkStart w:id="5" w:name="_Ref510504022"/>
      <w:bookmarkStart w:id="6" w:name="_Ref189809556"/>
    </w:p>
    <w:p w:rsidR="008440F9" w:rsidRDefault="002D5CD3">
      <w:pPr>
        <w:pStyle w:val="Reference"/>
      </w:pPr>
      <w:bookmarkStart w:id="7" w:name="_Ref29827421"/>
      <w:bookmarkStart w:id="8" w:name="_Ref48034415"/>
      <w:bookmarkStart w:id="9" w:name="_Ref42716514"/>
      <w:bookmarkStart w:id="10" w:name="_Ref45286859"/>
      <w:bookmarkEnd w:id="3"/>
      <w:bookmarkEnd w:id="4"/>
      <w:bookmarkEnd w:id="5"/>
      <w:bookmarkEnd w:id="6"/>
      <w:r>
        <w:t>TR 38.821, Solutions for NR to support non-terrestrial networks</w:t>
      </w:r>
      <w:bookmarkEnd w:id="7"/>
      <w:r>
        <w:t>.</w:t>
      </w:r>
      <w:bookmarkEnd w:id="8"/>
    </w:p>
    <w:p w:rsidR="008440F9" w:rsidRDefault="002D5CD3">
      <w:pPr>
        <w:pStyle w:val="Reference"/>
      </w:pPr>
      <w:bookmarkStart w:id="11" w:name="_Ref48034440"/>
      <w:r>
        <w:t>RP-201256, “</w:t>
      </w:r>
      <w:r>
        <w:rPr>
          <w:rFonts w:eastAsia="Batang" w:cs="Arial"/>
        </w:rPr>
        <w:t>Solutions for NR to support non-terrestrial networks (NTN),</w:t>
      </w:r>
      <w:r>
        <w:t>” 3GPP TSG RAN #88e, June 20</w:t>
      </w:r>
      <w:bookmarkEnd w:id="9"/>
      <w:r>
        <w:t>20.</w:t>
      </w:r>
      <w:bookmarkEnd w:id="10"/>
      <w:bookmarkEnd w:id="11"/>
    </w:p>
    <w:p w:rsidR="008440F9" w:rsidRDefault="002D5CD3">
      <w:pPr>
        <w:pStyle w:val="Reference"/>
      </w:pPr>
      <w:r>
        <w:t>R1-2005265, Discussion on timing relatio</w:t>
      </w:r>
      <w:r>
        <w:t>nship enhancements for NTN, Huawei, HiSilicon</w:t>
      </w:r>
    </w:p>
    <w:p w:rsidR="008440F9" w:rsidRDefault="002D5CD3">
      <w:pPr>
        <w:pStyle w:val="Reference"/>
      </w:pPr>
      <w:r>
        <w:t>R1-2005495, Timing relationship enhancements for NR-NTN, MediaTek Inc.</w:t>
      </w:r>
    </w:p>
    <w:p w:rsidR="008440F9" w:rsidRDefault="002D5CD3">
      <w:pPr>
        <w:pStyle w:val="Reference"/>
      </w:pPr>
      <w:r>
        <w:t>R1-2005548, NR-NTN: Timing Relationship Enhancements, Fraunhofer IIS, Fraunhofer HHI</w:t>
      </w:r>
    </w:p>
    <w:p w:rsidR="008440F9" w:rsidRDefault="002D5CD3">
      <w:pPr>
        <w:pStyle w:val="Reference"/>
      </w:pPr>
      <w:r>
        <w:t>R1-2005573, Calculation of timing relationship offsets</w:t>
      </w:r>
      <w:r>
        <w:t>, Sony</w:t>
      </w:r>
    </w:p>
    <w:p w:rsidR="008440F9" w:rsidRDefault="002D5CD3">
      <w:pPr>
        <w:pStyle w:val="Reference"/>
      </w:pPr>
      <w:r>
        <w:t>R1-2005706, Timing relationship enhancement for NTN, CATT</w:t>
      </w:r>
    </w:p>
    <w:p w:rsidR="008440F9" w:rsidRDefault="002D5CD3">
      <w:pPr>
        <w:pStyle w:val="Reference"/>
      </w:pPr>
      <w:r>
        <w:t>R1-2005833, Discussion on NTN timing relationship, Lenovo, Motorola Mobility</w:t>
      </w:r>
    </w:p>
    <w:p w:rsidR="008440F9" w:rsidRDefault="002D5CD3">
      <w:pPr>
        <w:pStyle w:val="Reference"/>
      </w:pPr>
      <w:r>
        <w:t>R1-2005873, On timing relationship enhancements for NTN, Intel Corporation</w:t>
      </w:r>
    </w:p>
    <w:p w:rsidR="008440F9" w:rsidRDefault="002D5CD3">
      <w:pPr>
        <w:pStyle w:val="Reference"/>
      </w:pPr>
      <w:r>
        <w:t>R1-2005963, Discussion on timing relati</w:t>
      </w:r>
      <w:r>
        <w:t>onship for NTN, ZTE</w:t>
      </w:r>
    </w:p>
    <w:p w:rsidR="008440F9" w:rsidRDefault="002D5CD3">
      <w:pPr>
        <w:pStyle w:val="Reference"/>
      </w:pPr>
      <w:r>
        <w:t>R1-2006029, discusson on timing relationship enhancement, OPPO</w:t>
      </w:r>
    </w:p>
    <w:p w:rsidR="008440F9" w:rsidRDefault="002D5CD3">
      <w:pPr>
        <w:pStyle w:val="Reference"/>
      </w:pPr>
      <w:r>
        <w:t>R1-2006144, On Timing relationship enhancements, Samsung</w:t>
      </w:r>
    </w:p>
    <w:p w:rsidR="008440F9" w:rsidRDefault="002D5CD3">
      <w:pPr>
        <w:pStyle w:val="Reference"/>
      </w:pPr>
      <w:r>
        <w:t>R1-2006210, Discussion on timing relationship enhancements for NTN, CMCC</w:t>
      </w:r>
    </w:p>
    <w:p w:rsidR="008440F9" w:rsidRDefault="002D5CD3">
      <w:pPr>
        <w:pStyle w:val="Reference"/>
      </w:pPr>
      <w:r>
        <w:t>R1-2006325, Timing relationship enhancement</w:t>
      </w:r>
      <w:r>
        <w:t xml:space="preserve"> for NTN, Panasonic Corporation</w:t>
      </w:r>
    </w:p>
    <w:p w:rsidR="008440F9" w:rsidRDefault="002D5CD3">
      <w:pPr>
        <w:pStyle w:val="Reference"/>
      </w:pPr>
      <w:r>
        <w:t>R1-2006358, Discussion on timing relationships for NTN, ETRI</w:t>
      </w:r>
    </w:p>
    <w:p w:rsidR="008440F9" w:rsidRDefault="002D5CD3">
      <w:pPr>
        <w:pStyle w:val="Reference"/>
      </w:pPr>
      <w:r>
        <w:t>R1-2006378, Discussions on timing relationship enhancements in NTN, LG Electronics</w:t>
      </w:r>
    </w:p>
    <w:p w:rsidR="008440F9" w:rsidRDefault="002D5CD3">
      <w:pPr>
        <w:pStyle w:val="Reference"/>
      </w:pPr>
      <w:r>
        <w:t>R1-2006421, DL-UL timing relationship for NTN operation, Nokia, Nokia Shanghai B</w:t>
      </w:r>
      <w:r>
        <w:t>ell</w:t>
      </w:r>
    </w:p>
    <w:p w:rsidR="008440F9" w:rsidRDefault="002D5CD3">
      <w:pPr>
        <w:pStyle w:val="Reference"/>
      </w:pPr>
      <w:r>
        <w:t>R1-2006464, On basic assumptions and timing relationship enhancements for NTN, Ericsson</w:t>
      </w:r>
    </w:p>
    <w:p w:rsidR="008440F9" w:rsidRDefault="002D5CD3">
      <w:pPr>
        <w:pStyle w:val="Reference"/>
      </w:pPr>
      <w:r>
        <w:t>R1-2006519, On Timing Relationship Enhancement in NTN, Apple</w:t>
      </w:r>
    </w:p>
    <w:p w:rsidR="008440F9" w:rsidRDefault="002D5CD3">
      <w:pPr>
        <w:pStyle w:val="Reference"/>
      </w:pPr>
      <w:r>
        <w:t>R1-2006589, Discussion on the timing relationship for NTN, Beijing Xiaomi Mobile Software</w:t>
      </w:r>
    </w:p>
    <w:p w:rsidR="008440F9" w:rsidRDefault="002D5CD3">
      <w:pPr>
        <w:pStyle w:val="Reference"/>
      </w:pPr>
      <w:r>
        <w:t>R1-2006640, D</w:t>
      </w:r>
      <w:r>
        <w:t>iscussion on timing relationship enhancements for NTN, Asia Pacific Telecom co. Ltd</w:t>
      </w:r>
    </w:p>
    <w:p w:rsidR="008440F9" w:rsidRDefault="002D5CD3">
      <w:pPr>
        <w:pStyle w:val="Reference"/>
      </w:pPr>
      <w:r>
        <w:t>R1-2006804, Enhancements on Timing Relationship for NTN, Qualcomm Incorporated</w:t>
      </w:r>
    </w:p>
    <w:p w:rsidR="008440F9" w:rsidRDefault="002D5CD3">
      <w:pPr>
        <w:pStyle w:val="Reference"/>
      </w:pPr>
      <w:r>
        <w:t>R1-2006855, Timing relationship enhancements to support NTN</w:t>
      </w:r>
      <w:r>
        <w:tab/>
        <w:t>, CAICT</w:t>
      </w:r>
    </w:p>
    <w:p w:rsidR="008440F9" w:rsidRDefault="008440F9">
      <w:pPr>
        <w:pStyle w:val="Reference"/>
        <w:numPr>
          <w:ilvl w:val="0"/>
          <w:numId w:val="0"/>
        </w:numPr>
        <w:ind w:left="567" w:hanging="567"/>
      </w:pPr>
    </w:p>
    <w:p w:rsidR="008440F9" w:rsidRDefault="002D5CD3">
      <w:pPr>
        <w:pStyle w:val="Heading1"/>
      </w:pPr>
      <w:r>
        <w:lastRenderedPageBreak/>
        <w:t>Appendix: Summary of pro</w:t>
      </w:r>
      <w:r>
        <w:t>posals</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76" w:history="1">
              <w:r>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Huawei, HiSilicon</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 xml:space="preserve"> Derive the initial cell-specific Koffset from broadcast information, e.g., ra-ResponseWindow and an offset for the start of the ra-ResponseWindow.</w:t>
            </w:r>
          </w:p>
          <w:p w:rsidR="008440F9" w:rsidRDefault="002D5CD3">
            <w:pPr>
              <w:rPr>
                <w:rFonts w:ascii="Arial" w:hAnsi="Arial" w:cs="Arial"/>
              </w:rPr>
            </w:pPr>
            <w:r>
              <w:rPr>
                <w:rFonts w:ascii="Arial" w:hAnsi="Arial" w:cs="Arial"/>
                <w:b/>
                <w:color w:val="E66E0A"/>
              </w:rPr>
              <w:t>Proposal 3</w:t>
            </w:r>
            <w:r>
              <w:rPr>
                <w:rFonts w:ascii="Arial" w:hAnsi="Arial" w:cs="Arial"/>
              </w:rPr>
              <w:t>: To reduce the scheduling delay, support updating Koffset from cell-specific to beam-specific.</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77" w:history="1">
              <w:r>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w:t>
            </w:r>
            <w:r>
              <w:rPr>
                <w:rFonts w:ascii="Arial" w:hAnsi="Arial" w:cs="Arial"/>
              </w:rPr>
              <w:t>For UL transmission timing, introduce an offset K</w:t>
            </w:r>
            <w:r>
              <w:rPr>
                <w:rFonts w:ascii="Arial" w:hAnsi="Arial" w:cs="Arial"/>
                <w:vertAlign w:val="subscript"/>
              </w:rPr>
              <w:t>offset</w:t>
            </w:r>
            <w:r>
              <w:rPr>
                <w:rFonts w:ascii="Arial" w:hAnsi="Arial" w:cs="Arial"/>
              </w:rPr>
              <w:t xml:space="preserve">  for NR NTN.</w:t>
            </w:r>
          </w:p>
          <w:p w:rsidR="008440F9" w:rsidRDefault="002D5CD3">
            <w:pPr>
              <w:numPr>
                <w:ilvl w:val="0"/>
                <w:numId w:val="16"/>
              </w:numPr>
              <w:rPr>
                <w:rFonts w:ascii="Arial" w:hAnsi="Arial" w:cs="Arial"/>
              </w:rPr>
            </w:pPr>
            <w:r>
              <w:rPr>
                <w:rFonts w:ascii="Arial" w:hAnsi="Arial" w:cs="Arial"/>
              </w:rPr>
              <w:t>For UL HARQ-ACK on PUCCH, where HARQ ACK on PUCCH is transmitte</w:t>
            </w:r>
            <w:r>
              <w:rPr>
                <w:rFonts w:ascii="Arial" w:hAnsi="Arial" w:cs="Arial"/>
              </w:rPr>
              <w:t>d on slot n + K</w:t>
            </w:r>
            <w:r>
              <w:rPr>
                <w:rFonts w:ascii="Arial" w:hAnsi="Arial" w:cs="Arial"/>
                <w:vertAlign w:val="subscript"/>
              </w:rPr>
              <w:t>1</w:t>
            </w:r>
            <w:r>
              <w:rPr>
                <w:rFonts w:ascii="Arial" w:hAnsi="Arial" w:cs="Arial"/>
              </w:rPr>
              <w:t xml:space="preserve"> + K</w:t>
            </w:r>
            <w:r>
              <w:rPr>
                <w:rFonts w:ascii="Arial" w:hAnsi="Arial" w:cs="Arial"/>
                <w:vertAlign w:val="subscript"/>
              </w:rPr>
              <w:t>offset</w:t>
            </w:r>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CSI transmission on PUSCH, where CSI on </w:t>
            </w:r>
            <w:r>
              <w:rPr>
                <w:rFonts w:ascii="Arial" w:hAnsi="Arial" w:cs="Arial"/>
              </w:rPr>
              <w:t>PUSCH is transmitted on slot n +K+K</w:t>
            </w:r>
            <w:r>
              <w:rPr>
                <w:rFonts w:ascii="Arial" w:hAnsi="Arial" w:cs="Arial"/>
                <w:vertAlign w:val="subscript"/>
              </w:rPr>
              <w:t>offset</w:t>
            </w:r>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w:t>
            </w:r>
            <w:r>
              <w:rPr>
                <w:rFonts w:ascii="Arial" w:hAnsi="Arial" w:cs="Arial"/>
              </w:rPr>
              <w:t>s as defined in 38.214.</w:t>
            </w:r>
          </w:p>
          <w:p w:rsidR="008440F9" w:rsidRDefault="002D5CD3">
            <w:pPr>
              <w:pStyle w:val="ListParagraph"/>
              <w:numPr>
                <w:ilvl w:val="0"/>
                <w:numId w:val="16"/>
              </w:numPr>
              <w:spacing w:after="180"/>
              <w:ind w:firstLine="42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ListParagraph"/>
              <w:numPr>
                <w:ilvl w:val="0"/>
                <w:numId w:val="16"/>
              </w:numPr>
              <w:spacing w:after="180"/>
              <w:ind w:firstLine="42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the corresponding action and the UE assumption on the downlink configuration indicated by the MAC-CE command shall be applied starting from the firs</w:t>
            </w:r>
            <w:r>
              <w:rPr>
                <w:rFonts w:ascii="Arial" w:hAnsi="Arial" w:cs="Arial"/>
              </w:rPr>
              <w:t xml:space="preserve">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pPr>
              <w:pStyle w:val="ListParagraph"/>
              <w:numPr>
                <w:ilvl w:val="0"/>
                <w:numId w:val="16"/>
              </w:numPr>
              <w:spacing w:after="180"/>
              <w:ind w:firstLine="420"/>
              <w:rPr>
                <w:rFonts w:ascii="Arial" w:hAnsi="Arial" w:cs="Arial"/>
              </w:rPr>
            </w:pPr>
            <w:r>
              <w:rPr>
                <w:rFonts w:ascii="Arial" w:hAnsi="Arial" w:cs="Arial"/>
              </w:rPr>
              <w:t xml:space="preserve">If </w:t>
            </w:r>
            <w:r>
              <w:rPr>
                <w:rFonts w:ascii="Arial" w:eastAsia="等线" w:hAnsi="Arial" w:cs="Arial"/>
              </w:rPr>
              <w:t>a UE receives a DCI triggering aperiodic SRS in</w:t>
            </w:r>
            <w:r>
              <w:rPr>
                <w:rFonts w:ascii="Arial" w:hAnsi="Arial" w:cs="Arial"/>
              </w:rPr>
              <w:t xml:space="preserve"> slot n</w:t>
            </w:r>
            <w:r>
              <w:rPr>
                <w:rFonts w:ascii="Arial" w:eastAsia="等线"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m:t>
              </m:r>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m:t>
              </m:r>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w:t>
            </w:r>
            <w:r>
              <w:rPr>
                <w:rFonts w:ascii="Arial" w:hAnsi="Arial" w:cs="Arial"/>
              </w:rPr>
              <w:t>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Koffset based on Maximum RTT for scheduling of Message 3 is broadcast on SIB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ListParagraph"/>
              <w:numPr>
                <w:ilvl w:val="0"/>
                <w:numId w:val="35"/>
              </w:numPr>
              <w:ind w:firstLine="420"/>
              <w:rPr>
                <w:rFonts w:ascii="Arial" w:hAnsi="Arial" w:cs="Arial"/>
              </w:rPr>
            </w:pPr>
            <w:r>
              <w:rPr>
                <w:rFonts w:ascii="Arial" w:hAnsi="Arial" w:cs="Arial"/>
              </w:rPr>
              <w:t>Network initiated report options</w:t>
            </w:r>
          </w:p>
          <w:p w:rsidR="008440F9" w:rsidRDefault="002D5CD3">
            <w:pPr>
              <w:pStyle w:val="ListParagraph"/>
              <w:numPr>
                <w:ilvl w:val="0"/>
                <w:numId w:val="35"/>
              </w:numPr>
              <w:ind w:firstLine="42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78" w:history="1">
              <w:r>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Fraunhofer IIS, </w:t>
            </w:r>
            <w:r>
              <w:rPr>
                <w:rFonts w:ascii="Arial" w:eastAsia="Times New Roman" w:hAnsi="Arial" w:cs="Arial"/>
              </w:rPr>
              <w:t>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according to the UE specific T</w:t>
            </w:r>
            <w:r>
              <w:rPr>
                <w:rFonts w:ascii="Arial" w:hAnsi="Arial" w:cs="Arial"/>
              </w:rPr>
              <w: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79" w:history="1">
              <w:r>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gNB, the Koffset </w:t>
            </w:r>
            <w:r>
              <w:rPr>
                <w:rFonts w:ascii="Arial" w:hAnsi="Arial" w:cs="Arial"/>
              </w:rPr>
              <w:t>values should be calculated at the UE from the common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0" w:history="1">
              <w:r>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rFonts w:ascii="Arial" w:hAnsi="Arial" w:cs="Arial"/>
              </w:rPr>
              <w:t xml:space="preserve"> should be notified within per-</w:t>
            </w:r>
            <w:r>
              <w:rPr>
                <w:rFonts w:ascii="Arial" w:hAnsi="Arial" w:cs="Arial"/>
              </w:rPr>
              <w:t>beam/per-cell based on the SIB.</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1" w:history="1">
              <w:r>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Support per beam indication of Koffset.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extending the range of K1 </w:t>
            </w:r>
            <w:r>
              <w:rPr>
                <w:rFonts w:ascii="Arial" w:hAnsi="Arial" w:cs="Arial"/>
              </w:rPr>
              <w:t>value.</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2" w:history="1">
              <w:r>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17"/>
              </w:numPr>
              <w:ind w:firstLine="420"/>
              <w:rPr>
                <w:rFonts w:ascii="Arial" w:hAnsi="Arial" w:cs="Arial"/>
                <w:iCs/>
              </w:rPr>
            </w:pPr>
            <w:r>
              <w:rPr>
                <w:rFonts w:ascii="Arial" w:hAnsi="Arial" w:cs="Arial"/>
                <w:iCs/>
              </w:rPr>
              <w:t>Support additional slot offset K</w:t>
            </w:r>
            <w:r>
              <w:rPr>
                <w:rFonts w:ascii="Arial" w:hAnsi="Arial" w:cs="Arial"/>
                <w:iCs/>
                <w:vertAlign w:val="subscript"/>
              </w:rPr>
              <w:t>offset</w:t>
            </w:r>
            <w:r>
              <w:rPr>
                <w:rFonts w:ascii="Arial" w:hAnsi="Arial" w:cs="Arial"/>
                <w:iCs/>
              </w:rPr>
              <w:t xml:space="preserve"> for the following cases</w:t>
            </w:r>
          </w:p>
          <w:p w:rsidR="008440F9" w:rsidRDefault="002D5CD3">
            <w:pPr>
              <w:pStyle w:val="ListParagraph"/>
              <w:numPr>
                <w:ilvl w:val="1"/>
                <w:numId w:val="17"/>
              </w:numPr>
              <w:ind w:firstLine="420"/>
              <w:rPr>
                <w:rFonts w:ascii="Arial" w:hAnsi="Arial" w:cs="Arial"/>
                <w:iCs/>
              </w:rPr>
            </w:pPr>
            <w:r>
              <w:rPr>
                <w:rFonts w:ascii="Arial" w:hAnsi="Arial" w:cs="Arial"/>
                <w:iCs/>
              </w:rPr>
              <w:t>For the transmission timing of DCI scheduled PUSCH (including CSI on PUSCH)</w:t>
            </w:r>
          </w:p>
          <w:p w:rsidR="008440F9" w:rsidRDefault="002D5CD3">
            <w:pPr>
              <w:pStyle w:val="ListParagraph"/>
              <w:numPr>
                <w:ilvl w:val="1"/>
                <w:numId w:val="17"/>
              </w:numPr>
              <w:ind w:firstLine="420"/>
              <w:rPr>
                <w:rFonts w:ascii="Arial" w:hAnsi="Arial" w:cs="Arial"/>
                <w:iCs/>
              </w:rPr>
            </w:pPr>
            <w:r>
              <w:rPr>
                <w:rFonts w:ascii="Arial" w:hAnsi="Arial" w:cs="Arial"/>
                <w:iCs/>
              </w:rPr>
              <w:t>For the transmission timing of RAR grant scheduled PUSCH</w:t>
            </w:r>
          </w:p>
          <w:p w:rsidR="008440F9" w:rsidRDefault="002D5CD3">
            <w:pPr>
              <w:pStyle w:val="ListParagraph"/>
              <w:numPr>
                <w:ilvl w:val="1"/>
                <w:numId w:val="17"/>
              </w:numPr>
              <w:ind w:firstLine="420"/>
              <w:rPr>
                <w:rFonts w:ascii="Arial" w:hAnsi="Arial" w:cs="Arial"/>
                <w:iCs/>
              </w:rPr>
            </w:pPr>
            <w:r>
              <w:rPr>
                <w:rFonts w:ascii="Arial" w:hAnsi="Arial" w:cs="Arial"/>
                <w:iCs/>
              </w:rPr>
              <w:t>For the transmission timing of HARQ-ACK on PUCCH</w:t>
            </w:r>
          </w:p>
          <w:p w:rsidR="008440F9" w:rsidRDefault="002D5CD3">
            <w:pPr>
              <w:pStyle w:val="ListParagraph"/>
              <w:numPr>
                <w:ilvl w:val="1"/>
                <w:numId w:val="17"/>
              </w:numPr>
              <w:ind w:firstLine="420"/>
              <w:rPr>
                <w:rFonts w:ascii="Arial" w:hAnsi="Arial" w:cs="Arial"/>
                <w:iCs/>
              </w:rPr>
            </w:pPr>
            <w:r>
              <w:rPr>
                <w:rFonts w:ascii="Arial" w:hAnsi="Arial" w:cs="Arial"/>
                <w:iCs/>
              </w:rPr>
              <w:t>For the CSI reference resource timing</w:t>
            </w:r>
          </w:p>
          <w:p w:rsidR="008440F9" w:rsidRDefault="002D5CD3">
            <w:pPr>
              <w:pStyle w:val="ListParagraph"/>
              <w:numPr>
                <w:ilvl w:val="1"/>
                <w:numId w:val="17"/>
              </w:numPr>
              <w:ind w:firstLine="420"/>
              <w:rPr>
                <w:rFonts w:ascii="Arial" w:hAnsi="Arial" w:cs="Arial"/>
                <w:iCs/>
              </w:rPr>
            </w:pPr>
            <w:r>
              <w:rPr>
                <w:rFonts w:ascii="Arial" w:hAnsi="Arial" w:cs="Arial"/>
                <w:iCs/>
              </w:rPr>
              <w:t>For the transmission timing of aperiodic SRS</w:t>
            </w:r>
          </w:p>
          <w:p w:rsidR="008440F9" w:rsidRDefault="002D5CD3">
            <w:pPr>
              <w:pStyle w:val="ListParagraph"/>
              <w:numPr>
                <w:ilvl w:val="0"/>
                <w:numId w:val="17"/>
              </w:numPr>
              <w:ind w:firstLine="42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ListParagraph"/>
              <w:numPr>
                <w:ilvl w:val="0"/>
                <w:numId w:val="18"/>
              </w:numPr>
              <w:spacing w:before="240"/>
              <w:ind w:firstLine="42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xml:space="preserve">, where n is target </w:t>
            </w:r>
            <w:r>
              <w:rPr>
                <w:rFonts w:ascii="Arial" w:eastAsia="Times New Roman" w:hAnsi="Arial" w:cs="Arial"/>
              </w:rPr>
              <w:t>slot for the HARQ-ACK transmission (without TA)</w:t>
            </w:r>
          </w:p>
          <w:p w:rsidR="008440F9" w:rsidRPr="00A70DDE" w:rsidRDefault="008440F9">
            <w:pPr>
              <w:ind w:left="720"/>
              <w:rPr>
                <w:rFonts w:ascii="Arial" w:hAnsi="Arial" w:cs="Arial"/>
                <w:lang w:val="en-GB"/>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ListParagraph"/>
              <w:numPr>
                <w:ilvl w:val="0"/>
                <w:numId w:val="18"/>
              </w:numPr>
              <w:spacing w:before="240"/>
              <w:ind w:firstLine="420"/>
              <w:rPr>
                <w:rFonts w:ascii="Arial" w:hAnsi="Arial" w:cs="Arial"/>
              </w:rPr>
            </w:pPr>
            <w:r>
              <w:rPr>
                <w:rFonts w:ascii="Arial" w:hAnsi="Arial" w:cs="Arial"/>
              </w:rPr>
              <w:t>Support 2-step RACH procedure for NTN</w:t>
            </w:r>
          </w:p>
          <w:p w:rsidR="008440F9" w:rsidRDefault="002D5CD3">
            <w:pPr>
              <w:pStyle w:val="ListParagraph"/>
              <w:numPr>
                <w:ilvl w:val="1"/>
                <w:numId w:val="18"/>
              </w:numPr>
              <w:spacing w:before="240"/>
              <w:ind w:firstLine="420"/>
              <w:rPr>
                <w:rFonts w:ascii="Arial" w:hAnsi="Arial" w:cs="Arial"/>
              </w:rPr>
            </w:pPr>
            <w:r>
              <w:rPr>
                <w:rFonts w:ascii="Arial" w:hAnsi="Arial" w:cs="Arial"/>
              </w:rPr>
              <w:t>Consider enhancements for 2-step RACH timing relationships in NTN including timing of PUSCH scheduled by fallback random-access response (RAR) and timing of</w:t>
            </w:r>
            <w:r>
              <w:rPr>
                <w:rFonts w:ascii="Arial" w:hAnsi="Arial" w:cs="Arial"/>
              </w:rPr>
              <w:t xml:space="preserve"> HARQ-ACK feedback for MsgB</w:t>
            </w:r>
          </w:p>
          <w:p w:rsidR="008440F9" w:rsidRDefault="008440F9">
            <w:pPr>
              <w:ind w:left="720"/>
              <w:rPr>
                <w:rFonts w:ascii="Arial"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3" w:history="1">
              <w:r>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Aligned DL-UL frame boundary at scheduler (i.e., gNB side) side should be the baseline for timing relationship </w:t>
            </w:r>
            <w:r>
              <w:rPr>
                <w:rFonts w:ascii="Arial" w:hAnsi="Arial" w:cs="Arial"/>
              </w:rPr>
              <w:t>enhancement.</w:t>
            </w:r>
          </w:p>
          <w:p w:rsidR="008440F9" w:rsidRDefault="002D5CD3">
            <w:pPr>
              <w:rPr>
                <w:rFonts w:ascii="Arial" w:hAnsi="Arial" w:cs="Arial"/>
              </w:rPr>
            </w:pPr>
            <w:r>
              <w:rPr>
                <w:rFonts w:ascii="Arial" w:hAnsi="Arial" w:cs="Arial"/>
                <w:b/>
                <w:color w:val="E66E0A"/>
              </w:rPr>
              <w:lastRenderedPageBreak/>
              <w:t>Proposal 2</w:t>
            </w:r>
            <w:r>
              <w:rPr>
                <w:rFonts w:ascii="Arial" w:hAnsi="Arial" w:cs="Arial"/>
              </w:rPr>
              <w:t>: The Koffset for all UEs should be derived from corresponding common TA value.</w:t>
            </w:r>
          </w:p>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rsidR="008440F9" w:rsidRDefault="002D5CD3">
            <w:pPr>
              <w:rPr>
                <w:rFonts w:ascii="Arial" w:hAnsi="Arial" w:cs="Arial"/>
              </w:rPr>
            </w:pPr>
            <w:r>
              <w:rPr>
                <w:rFonts w:ascii="Arial" w:hAnsi="Arial" w:cs="Arial"/>
                <w:b/>
                <w:color w:val="E66E0A"/>
              </w:rPr>
              <w:t>Proposal 4</w:t>
            </w:r>
            <w:r>
              <w:rPr>
                <w:rFonts w:ascii="Arial" w:hAnsi="Arial" w:cs="Arial"/>
              </w:rPr>
              <w:t xml:space="preserve">: In case of </w:t>
            </w:r>
            <w:r>
              <w:rPr>
                <w:rFonts w:ascii="Arial" w:hAnsi="Arial" w:cs="Arial"/>
              </w:rPr>
              <w:t>UE dominated synchronization approach, the reported TA value from UE side should be considered for the configuration of UE specific offset (i.e., k, K1, K2).</w:t>
            </w:r>
          </w:p>
          <w:p w:rsidR="008440F9" w:rsidRDefault="002D5CD3">
            <w:pPr>
              <w:rPr>
                <w:rFonts w:ascii="Arial" w:hAnsi="Arial" w:cs="Arial"/>
              </w:rPr>
            </w:pPr>
            <w:r>
              <w:rPr>
                <w:rFonts w:ascii="Arial" w:hAnsi="Arial" w:cs="Arial"/>
                <w:b/>
                <w:color w:val="E66E0A"/>
              </w:rPr>
              <w:t>Proposal 5</w:t>
            </w:r>
            <w:r>
              <w:rPr>
                <w:rFonts w:ascii="Arial" w:hAnsi="Arial" w:cs="Arial"/>
              </w:rPr>
              <w:t>: For Msg-3 transmission, the existing offset (K2) should be configured to cover the max</w:t>
            </w:r>
            <w:r>
              <w:rPr>
                <w:rFonts w:ascii="Arial" w:hAnsi="Arial" w:cs="Arial"/>
              </w:rPr>
              <w:t xml:space="preserve">imum UE specific TA value. </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p w:rsidR="008440F9" w:rsidRDefault="002D5CD3">
            <w:pPr>
              <w:rPr>
                <w:rFonts w:ascii="Arial" w:hAnsi="Arial" w:cs="Arial"/>
              </w:rPr>
            </w:pPr>
            <w:r>
              <w:rPr>
                <w:rFonts w:ascii="Arial" w:hAnsi="Arial" w:cs="Arial"/>
                <w:b/>
                <w:color w:val="E66E0A"/>
              </w:rPr>
              <w:t>Proposal 7</w:t>
            </w:r>
            <w:r>
              <w:rPr>
                <w:rFonts w:ascii="Arial" w:hAnsi="Arial" w:cs="Arial"/>
              </w:rPr>
              <w:t>: For the MAC CE action timing</w:t>
            </w:r>
            <w:r>
              <w:rPr>
                <w:rFonts w:ascii="Arial" w:hAnsi="Arial" w:cs="Arial"/>
              </w:rPr>
              <w:t>, the existing value of X , i.e., X = 3, can be reused in NTN.</w:t>
            </w:r>
          </w:p>
        </w:tc>
      </w:tr>
      <w:tr w:rsidR="008440F9">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4" w:history="1">
              <w:r>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Koffset updating can consider UE triggered and gNB controlled manners.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5" w:history="1">
              <w:r>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The range of Koffset should depend on the maximum round trip propagation delay Trt and the maximum hop number L as</w:t>
            </w:r>
          </w:p>
          <w:p w:rsidR="008440F9" w:rsidRDefault="002D5CD3">
            <w:pPr>
              <w:ind w:left="720"/>
              <w:rPr>
                <w:rFonts w:ascii="Arial" w:hAnsi="Arial" w:cs="Arial"/>
              </w:rPr>
            </w:pPr>
            <w:r>
              <w:rPr>
                <w:rFonts w:ascii="Arial" w:hAnsi="Arial" w:cs="Arial"/>
              </w:rPr>
              <w:t>Koffset ≥ L×Trt</w:t>
            </w:r>
          </w:p>
          <w:p w:rsidR="008440F9" w:rsidRDefault="002D5CD3">
            <w:pPr>
              <w:rPr>
                <w:rFonts w:ascii="Arial" w:hAnsi="Arial" w:cs="Arial"/>
              </w:rPr>
            </w:pPr>
            <w:r>
              <w:rPr>
                <w:rFonts w:ascii="Arial" w:hAnsi="Arial" w:cs="Arial"/>
              </w:rPr>
              <w:t>where Trt can be i</w:t>
            </w:r>
            <w:r>
              <w:rPr>
                <w:rFonts w:ascii="Arial" w:hAnsi="Arial" w:cs="Arial"/>
              </w:rPr>
              <w:t>nferred from the broadcasting information.</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6" w:history="1">
              <w:r>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r>
              <w:rPr>
                <w:rFonts w:ascii="Arial" w:hAnsi="Arial" w:cs="Arial"/>
              </w:rPr>
              <w:t>gNB’s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It is suggested to define UE’s timing relationship according gNB’s ones, i.e.,</w:t>
            </w:r>
          </w:p>
          <w:p w:rsidR="008440F9" w:rsidRDefault="002D5CD3">
            <w:pPr>
              <w:pStyle w:val="ListParagraph"/>
              <w:numPr>
                <w:ilvl w:val="0"/>
                <w:numId w:val="36"/>
              </w:numPr>
              <w:ind w:firstLine="420"/>
              <w:rPr>
                <w:rFonts w:ascii="Arial" w:hAnsi="Arial" w:cs="Arial"/>
              </w:rPr>
            </w:pPr>
            <w:r>
              <w:rPr>
                <w:rFonts w:ascii="Arial" w:hAnsi="Arial" w:cs="Arial"/>
              </w:rPr>
              <w:t>The DL timing boundary of slot n at UE side is determined as the receiving timing of DL signal transmit, whi</w:t>
            </w:r>
            <w:r>
              <w:rPr>
                <w:rFonts w:ascii="Arial" w:hAnsi="Arial" w:cs="Arial"/>
              </w:rPr>
              <w:t>ch is transmit by network at slot n at gNB side;</w:t>
            </w:r>
          </w:p>
          <w:p w:rsidR="008440F9" w:rsidRDefault="002D5CD3">
            <w:pPr>
              <w:pStyle w:val="ListParagraph"/>
              <w:numPr>
                <w:ilvl w:val="0"/>
                <w:numId w:val="36"/>
              </w:numPr>
              <w:ind w:firstLine="420"/>
              <w:rPr>
                <w:rFonts w:ascii="Arial" w:hAnsi="Arial" w:cs="Arial"/>
              </w:rPr>
            </w:pPr>
            <w:r>
              <w:rPr>
                <w:rFonts w:ascii="Arial" w:hAnsi="Arial" w:cs="Arial"/>
              </w:rPr>
              <w:t>The UL timing boundary of slot n at UE side is determined as the transmission timing of UL signal, which is received by network at slot n at gNB side.</w:t>
            </w:r>
          </w:p>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w:t>
            </w:r>
            <w:r>
              <w:rPr>
                <w:rFonts w:ascii="Arial" w:hAnsi="Arial" w:cs="Arial"/>
              </w:rPr>
              <w:t>cement as discussed in TR 38.821 at NTN work item,</w:t>
            </w:r>
          </w:p>
          <w:p w:rsidR="008440F9" w:rsidRDefault="002D5CD3">
            <w:pPr>
              <w:pStyle w:val="ListParagraph"/>
              <w:numPr>
                <w:ilvl w:val="0"/>
                <w:numId w:val="19"/>
              </w:numPr>
              <w:ind w:firstLine="420"/>
              <w:rPr>
                <w:rFonts w:ascii="Arial" w:hAnsi="Arial" w:cs="Arial"/>
              </w:rPr>
            </w:pPr>
            <w:r>
              <w:rPr>
                <w:rFonts w:ascii="Arial" w:hAnsi="Arial" w:cs="Arial"/>
              </w:rPr>
              <w:t>Transmission timing for PUSCH scheduled by DCI</w:t>
            </w:r>
          </w:p>
          <w:p w:rsidR="008440F9" w:rsidRDefault="002D5CD3">
            <w:pPr>
              <w:pStyle w:val="ListParagraph"/>
              <w:numPr>
                <w:ilvl w:val="0"/>
                <w:numId w:val="19"/>
              </w:numPr>
              <w:ind w:firstLine="420"/>
              <w:rPr>
                <w:rFonts w:ascii="Arial" w:hAnsi="Arial" w:cs="Arial"/>
              </w:rPr>
            </w:pPr>
            <w:r>
              <w:rPr>
                <w:rFonts w:ascii="Arial" w:hAnsi="Arial" w:cs="Arial"/>
              </w:rPr>
              <w:t>Transmission timing for CSI on PUSCH</w:t>
            </w:r>
          </w:p>
          <w:p w:rsidR="008440F9" w:rsidRDefault="002D5CD3">
            <w:pPr>
              <w:pStyle w:val="ListParagraph"/>
              <w:numPr>
                <w:ilvl w:val="0"/>
                <w:numId w:val="19"/>
              </w:numPr>
              <w:ind w:firstLine="420"/>
              <w:rPr>
                <w:rFonts w:ascii="Arial" w:hAnsi="Arial" w:cs="Arial"/>
              </w:rPr>
            </w:pPr>
            <w:r>
              <w:rPr>
                <w:rFonts w:ascii="Arial" w:hAnsi="Arial" w:cs="Arial"/>
              </w:rPr>
              <w:t>Transmission timing for PUSCH scheduled by RAR grant</w:t>
            </w:r>
          </w:p>
          <w:p w:rsidR="008440F9" w:rsidRDefault="002D5CD3">
            <w:pPr>
              <w:pStyle w:val="ListParagraph"/>
              <w:numPr>
                <w:ilvl w:val="0"/>
                <w:numId w:val="19"/>
              </w:numPr>
              <w:ind w:firstLine="420"/>
              <w:rPr>
                <w:rFonts w:ascii="Arial" w:hAnsi="Arial" w:cs="Arial"/>
              </w:rPr>
            </w:pPr>
            <w:r>
              <w:rPr>
                <w:rFonts w:ascii="Arial" w:hAnsi="Arial" w:cs="Arial"/>
              </w:rPr>
              <w:t>Transmission timing for HARQ-ACK on PUCCH</w:t>
            </w:r>
          </w:p>
          <w:p w:rsidR="008440F9" w:rsidRDefault="002D5CD3">
            <w:pPr>
              <w:pStyle w:val="ListParagraph"/>
              <w:numPr>
                <w:ilvl w:val="0"/>
                <w:numId w:val="19"/>
              </w:numPr>
              <w:ind w:firstLine="420"/>
              <w:rPr>
                <w:rFonts w:ascii="Arial" w:hAnsi="Arial" w:cs="Arial"/>
              </w:rPr>
            </w:pPr>
            <w:r>
              <w:rPr>
                <w:rFonts w:ascii="Arial" w:hAnsi="Arial" w:cs="Arial"/>
              </w:rPr>
              <w:t xml:space="preserve">CSI reference resource </w:t>
            </w:r>
            <w:r>
              <w:rPr>
                <w:rFonts w:ascii="Arial" w:hAnsi="Arial" w:cs="Arial"/>
              </w:rPr>
              <w:t>timing</w:t>
            </w:r>
          </w:p>
          <w:p w:rsidR="008440F9" w:rsidRDefault="002D5CD3">
            <w:pPr>
              <w:pStyle w:val="ListParagraph"/>
              <w:numPr>
                <w:ilvl w:val="0"/>
                <w:numId w:val="19"/>
              </w:numPr>
              <w:ind w:firstLine="42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xml:space="preserve">), which is determined by common TA and maximum </w:t>
            </w:r>
            <w:r>
              <w:rPr>
                <w:rFonts w:ascii="Arial" w:hAnsi="Arial" w:cs="Arial"/>
              </w:rPr>
              <w:t>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p w:rsidR="008440F9" w:rsidRDefault="002D5CD3">
            <w:pPr>
              <w:rPr>
                <w:rFonts w:ascii="Arial" w:hAnsi="Arial" w:cs="Arial"/>
              </w:rPr>
            </w:pPr>
            <w:r>
              <w:rPr>
                <w:rFonts w:ascii="Arial" w:hAnsi="Arial" w:cs="Arial"/>
                <w:b/>
                <w:color w:val="E66E0A"/>
              </w:rPr>
              <w:t>Propo</w:t>
            </w:r>
            <w:r>
              <w:rPr>
                <w:rFonts w:ascii="Arial" w:hAnsi="Arial" w:cs="Arial"/>
                <w:b/>
                <w:color w:val="E66E0A"/>
              </w:rPr>
              <w:t>sal 7</w:t>
            </w:r>
            <w:r>
              <w:rPr>
                <w:rFonts w:ascii="Arial" w:hAnsi="Arial" w:cs="Arial"/>
              </w:rPr>
              <w:t>: Extending the value range of dl-DataToUL-ACK field in PUCCH-Config IE to larger than 15, e.g., 31.</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7" w:history="1">
              <w:r>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In addition to c</w:t>
            </w:r>
            <w:r>
              <w:rPr>
                <w:rFonts w:ascii="Arial" w:hAnsi="Arial" w:cs="Arial"/>
              </w:rPr>
              <w:t xml:space="preserve">ell/beam specific Koffset for timing relationship on DCI scheduled PUSCH, HARQ-ACK on PUCCH and aperiodic SRS, UE specific control, Koffset,UE, should be introduced. When the network has the UE location or UE autonomous TA </w:t>
            </w:r>
            <w:r>
              <w:rPr>
                <w:rFonts w:ascii="Arial" w:hAnsi="Arial" w:cs="Arial"/>
              </w:rPr>
              <w:lastRenderedPageBreak/>
              <w:t xml:space="preserve">information, the network can use </w:t>
            </w:r>
            <w:r>
              <w:rPr>
                <w:rFonts w:ascii="Arial" w:hAnsi="Arial" w:cs="Arial"/>
              </w:rPr>
              <w:t>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The same offset value as UL transmission timing, Koffset and Koffset,UE, is applied to the timing relationship for the CSI reference</w:t>
            </w:r>
            <w:r>
              <w:rPr>
                <w:rFonts w:ascii="Arial" w:hAnsi="Arial" w:cs="Arial"/>
              </w:rPr>
              <w:t xml:space="preserve"> resource.</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8" w:history="1">
              <w:r>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The slot interval in which the value indicated by the timing advance command is applied to the UL transmission timing may be ch</w:t>
            </w:r>
            <w:r>
              <w:rPr>
                <w:rFonts w:ascii="Arial" w:hAnsi="Arial" w:cs="Arial"/>
              </w:rPr>
              <w:t xml:space="preserve">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w:t>
            </w:r>
            <w:r>
              <w:rPr>
                <w:rFonts w:ascii="Arial" w:hAnsi="Arial" w:cs="Arial"/>
              </w:rPr>
              <w:t>ing the RACH occasion for NTN, it may be necessary to change the time interval of PRACH transmission due to the request of higher layers.</w:t>
            </w:r>
          </w:p>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w:t>
            </w:r>
            <w:r>
              <w:rPr>
                <w:rFonts w:ascii="Arial" w:hAnsi="Arial" w:cs="Arial"/>
              </w:rPr>
              <w:t>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89" w:history="1">
              <w:r>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K_offset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K_offset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90" w:history="1">
              <w:r>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Nokia, Nokia </w:t>
            </w:r>
            <w:r>
              <w:rPr>
                <w:rFonts w:ascii="Arial" w:eastAsia="Times New Roman" w:hAnsi="Arial" w:cs="Arial"/>
              </w:rPr>
              <w:t>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rsidR="008440F9" w:rsidRDefault="002D5CD3">
            <w:pPr>
              <w:rPr>
                <w:rFonts w:ascii="Arial" w:hAnsi="Arial" w:cs="Arial"/>
              </w:rPr>
            </w:pPr>
            <w:r>
              <w:rPr>
                <w:rFonts w:ascii="Arial" w:hAnsi="Arial" w:cs="Arial"/>
                <w:b/>
                <w:color w:val="E66E0A"/>
              </w:rPr>
              <w:t>Proposal 2</w:t>
            </w:r>
            <w:r>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RAN1 t</w:t>
            </w:r>
            <w:r>
              <w:rPr>
                <w:rFonts w:ascii="Arial" w:hAnsi="Arial" w:cs="Arial"/>
              </w:rPr>
              <w:t xml:space="preserve">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91" w:history="1">
              <w:r>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w:t>
            </w:r>
            <w:r>
              <w:rPr>
                <w:rFonts w:ascii="Arial" w:hAnsi="Arial" w:cs="Arial"/>
              </w:rPr>
              <w:t>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w:t>
            </w:r>
            <w:r>
              <w:rPr>
                <w:rFonts w:ascii="Arial" w:hAnsi="Arial" w:cs="Arial"/>
              </w:rPr>
              <w:t>fication impact.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p w:rsidR="008440F9" w:rsidRDefault="002D5CD3">
            <w:pPr>
              <w:rPr>
                <w:rFonts w:ascii="Arial" w:hAnsi="Arial" w:cs="Arial"/>
              </w:rPr>
            </w:pPr>
            <w:r>
              <w:rPr>
                <w:rFonts w:ascii="Arial" w:hAnsi="Arial" w:cs="Arial"/>
                <w:b/>
                <w:color w:val="E66E0A"/>
              </w:rPr>
              <w:t>Proposal 5</w:t>
            </w:r>
            <w:r>
              <w:rPr>
                <w:rFonts w:ascii="Arial" w:hAnsi="Arial" w:cs="Arial"/>
              </w:rPr>
              <w:t xml:space="preserve"> The val</w:t>
            </w:r>
            <w:r>
              <w:rPr>
                <w:rFonts w:ascii="Arial" w:hAnsi="Arial" w:cs="Arial"/>
              </w:rPr>
              <w:t xml:space="preserve">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w:t>
            </w:r>
            <w:r>
              <w:rPr>
                <w:rFonts w:ascii="Arial" w:hAnsi="Arial" w:cs="Arial"/>
              </w:rPr>
              <w:t>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rsidR="008440F9" w:rsidRDefault="002D5CD3">
            <w:pPr>
              <w:rPr>
                <w:rFonts w:ascii="Arial" w:hAnsi="Arial" w:cs="Arial"/>
              </w:rPr>
            </w:pPr>
            <w:r>
              <w:rPr>
                <w:rFonts w:ascii="Arial" w:hAnsi="Arial" w:cs="Arial"/>
                <w:b/>
                <w:color w:val="E66E0A"/>
              </w:rPr>
              <w:t>Proposal 9</w:t>
            </w:r>
            <w:r>
              <w:rPr>
                <w:rFonts w:ascii="Arial" w:hAnsi="Arial" w:cs="Arial"/>
              </w:rPr>
              <w:t xml:space="preserve"> RAN1 should determine if TCI and spatial relations activation</w:t>
            </w:r>
            <w:r>
              <w:rPr>
                <w:rFonts w:ascii="Arial" w:hAnsi="Arial" w:cs="Arial"/>
              </w:rPr>
              <w:t xml:space="preserve"> at beam change in Earth-moving beam scenario should be managed by UE specific MAC CE signaling, by groupcast or by broadcast signaling.</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92" w:history="1">
              <w:r>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93" w:history="1">
              <w:r>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If UE-specific differential TA compensation is applied at UE side, the Koffset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If full TA compensation is applied at UE side, the Koffset could b</w:t>
            </w:r>
            <w:r>
              <w:rPr>
                <w:rFonts w:ascii="Arial" w:hAnsi="Arial" w:cs="Arial"/>
              </w:rPr>
              <w:t>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The Koffset can be transmitted in the SIB.</w:t>
            </w:r>
          </w:p>
          <w:p w:rsidR="008440F9" w:rsidRDefault="002D5CD3">
            <w:pPr>
              <w:rPr>
                <w:rFonts w:ascii="Arial" w:hAnsi="Arial" w:cs="Arial"/>
              </w:rPr>
            </w:pPr>
            <w:r>
              <w:rPr>
                <w:rFonts w:ascii="Arial" w:hAnsi="Arial" w:cs="Arial"/>
                <w:b/>
                <w:color w:val="E66E0A"/>
              </w:rPr>
              <w:t>Proposal 4</w:t>
            </w:r>
            <w:r>
              <w:rPr>
                <w:rFonts w:ascii="Arial" w:hAnsi="Arial" w:cs="Arial"/>
              </w:rPr>
              <w:t>: The Koffset is configured with a unit of millisecond.</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94" w:history="1">
              <w:r>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Asia P</w:t>
            </w:r>
            <w:r>
              <w:rPr>
                <w:rFonts w:ascii="Arial" w:eastAsia="Times New Roman" w:hAnsi="Arial" w:cs="Arial"/>
              </w:rPr>
              <w:t>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K_offset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signalling on K_offset update shall be FFS.</w:t>
            </w:r>
          </w:p>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w:t>
            </w:r>
            <w:r>
              <w:rPr>
                <w:rFonts w:ascii="Arial" w:hAnsi="Arial" w:cs="Arial"/>
              </w:rPr>
              <w:t>n shall be FFS.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95" w:history="1">
              <w:r>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ListParagraph"/>
              <w:numPr>
                <w:ilvl w:val="0"/>
                <w:numId w:val="20"/>
              </w:numPr>
              <w:ind w:firstLine="420"/>
              <w:rPr>
                <w:rFonts w:ascii="Arial" w:hAnsi="Arial" w:cs="Arial"/>
                <w:lang w:val="en-GB"/>
              </w:rPr>
            </w:pPr>
            <w:r>
              <w:rPr>
                <w:rFonts w:ascii="Arial" w:hAnsi="Arial" w:cs="Arial"/>
                <w:lang w:val="en-GB"/>
              </w:rPr>
              <w:t xml:space="preserve">The value of timing delay, </w:t>
            </w:r>
            <w:r>
              <w:rPr>
                <w:rFonts w:ascii="Arial" w:hAnsi="Arial" w:cs="Arial"/>
                <w:i/>
                <w:iCs/>
                <w:lang w:val="en-GB"/>
              </w:rPr>
              <w:t>K</w:t>
            </w:r>
            <w:r>
              <w:rPr>
                <w:rFonts w:ascii="Arial" w:hAnsi="Arial" w:cs="Arial"/>
                <w:vertAlign w:val="subscript"/>
                <w:lang w:val="en-GB"/>
              </w:rPr>
              <w:t>offset</w:t>
            </w:r>
            <w:r>
              <w:rPr>
                <w:rFonts w:ascii="Arial" w:hAnsi="Arial" w:cs="Arial"/>
                <w:lang w:val="en-GB"/>
              </w:rPr>
              <w:t xml:space="preserve">, is broadcasted per cell or per beam and is applied as in the </w:t>
            </w:r>
            <w:r>
              <w:rPr>
                <w:rFonts w:ascii="Arial" w:hAnsi="Arial" w:cs="Arial"/>
                <w:lang w:val="en-GB"/>
              </w:rPr>
              <w:t>following timing relationships:</w:t>
            </w:r>
          </w:p>
          <w:p w:rsidR="008440F9" w:rsidRDefault="002D5CD3">
            <w:pPr>
              <w:numPr>
                <w:ilvl w:val="1"/>
                <w:numId w:val="20"/>
              </w:numPr>
              <w:rPr>
                <w:rFonts w:ascii="Arial" w:hAnsi="Arial" w:cs="Arial"/>
                <w:iCs/>
              </w:rPr>
            </w:pPr>
            <w:r>
              <w:rPr>
                <w:rFonts w:ascii="Arial" w:hAnsi="Arial" w:cs="Arial"/>
                <w:iCs/>
              </w:rPr>
              <w:t>For UL HARQ-ACK on PUCCH in response to a scheduling DCI received in slot n , UE transmits the HARQ ACK on PUCCH on slot n + K</w:t>
            </w:r>
            <w:r>
              <w:rPr>
                <w:rFonts w:ascii="Arial" w:hAnsi="Arial" w:cs="Arial"/>
                <w:iCs/>
                <w:vertAlign w:val="subscript"/>
              </w:rPr>
              <w:t>1</w:t>
            </w:r>
            <w:r>
              <w:rPr>
                <w:rFonts w:ascii="Arial" w:hAnsi="Arial" w:cs="Arial"/>
                <w:iCs/>
              </w:rPr>
              <w:t xml:space="preserve"> + K</w:t>
            </w:r>
            <w:r>
              <w:rPr>
                <w:rFonts w:ascii="Arial" w:hAnsi="Arial" w:cs="Arial"/>
                <w:iCs/>
                <w:vertAlign w:val="subscript"/>
              </w:rPr>
              <w:t xml:space="preserve">offset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w:t>
            </w:r>
            <w:r>
              <w:rPr>
                <w:rFonts w:ascii="Arial" w:hAnsi="Arial" w:cs="Arial"/>
                <w:iCs/>
              </w:rPr>
              <w:t xml:space="preserve">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+K+K</w:t>
            </w:r>
            <w:r>
              <w:rPr>
                <w:rFonts w:ascii="Arial" w:hAnsi="Arial" w:cs="Arial"/>
                <w:iCs/>
                <w:vertAlign w:val="subscript"/>
              </w:rPr>
              <w:t>offset</w:t>
            </w:r>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w:t>
            </w:r>
            <w:r>
              <w:rPr>
                <w:rFonts w:ascii="Arial" w:hAnsi="Arial" w:cs="Arial"/>
              </w:rPr>
              <w:t>e is given in downlink slot n-n</w:t>
            </w:r>
            <w:r>
              <w:rPr>
                <w:rFonts w:ascii="Arial" w:hAnsi="Arial" w:cs="Arial"/>
                <w:vertAlign w:val="subscript"/>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n</w:t>
            </w:r>
            <w:r>
              <w:rPr>
                <w:rFonts w:ascii="Arial" w:hAnsi="Arial" w:cs="Arial"/>
                <w:vertAlign w:val="subscript"/>
              </w:rPr>
              <w:t>CSI_ref</w:t>
            </w:r>
            <w:r>
              <w:rPr>
                <w:rFonts w:ascii="Arial" w:hAnsi="Arial" w:cs="Arial"/>
              </w:rPr>
              <w:t xml:space="preserve"> is as defined in 38.214.</w:t>
            </w:r>
          </w:p>
          <w:p w:rsidR="008440F9" w:rsidRDefault="002D5CD3">
            <w:pPr>
              <w:pStyle w:val="ListParagraph"/>
              <w:numPr>
                <w:ilvl w:val="1"/>
                <w:numId w:val="20"/>
              </w:numPr>
              <w:ind w:firstLine="42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w:t>
            </w:r>
            <w:r>
              <w:rPr>
                <w:rFonts w:ascii="Arial" w:hAnsi="Arial" w:cs="Arial"/>
                <w:iCs/>
                <w:color w:val="000000"/>
              </w:rPr>
              <w:t xml:space="preserve">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w:t>
            </w:r>
            <w:r>
              <w:rPr>
                <w:rFonts w:cs="Arial"/>
                <w:iCs/>
                <w:color w:val="000000"/>
              </w:rPr>
              <w:t>s FFS).</w:t>
            </w:r>
          </w:p>
          <w:p w:rsidR="008440F9" w:rsidRDefault="002D5CD3">
            <w:pPr>
              <w:pStyle w:val="BodyText"/>
              <w:numPr>
                <w:ilvl w:val="1"/>
                <w:numId w:val="20"/>
              </w:numPr>
              <w:overflowPunct w:val="0"/>
              <w:textAlignment w:val="baseline"/>
              <w:rPr>
                <w:rFonts w:cs="Arial"/>
                <w:iCs/>
              </w:rPr>
            </w:pPr>
            <w:r>
              <w:rPr>
                <w:rFonts w:cs="Arial"/>
                <w:iCs/>
              </w:rPr>
              <w:t xml:space="preserve">If </w:t>
            </w:r>
            <w:r>
              <w:rPr>
                <w:rFonts w:eastAsia="等线" w:cs="Arial"/>
                <w:iCs/>
              </w:rPr>
              <w:t>a UE receives a DCI triggering aperiodic SRS in</w:t>
            </w:r>
            <w:r>
              <w:rPr>
                <w:rFonts w:cs="Arial"/>
                <w:iCs/>
              </w:rPr>
              <w:t xml:space="preserve"> slot n</w:t>
            </w:r>
            <w:r>
              <w:rPr>
                <w:rFonts w:eastAsia="等线" w:cs="Arial"/>
                <w:iCs/>
              </w:rPr>
              <w:t>,</w:t>
            </w:r>
            <w:r>
              <w:rPr>
                <w:rFonts w:cs="Arial"/>
                <w:iCs/>
              </w:rPr>
              <w:t xml:space="preserve"> the UE transmits aperiodic SRS in each of the triggered SRS resource set(s) in slot </w:t>
            </w:r>
            <m:oMath>
              <m:r>
                <m:rPr>
                  <m:sty m:val="p"/>
                </m:rPr>
                <w:rPr>
                  <w:rFonts w:ascii="Cambria Math" w:hAnsi="Cambria Math" w:cs="Arial"/>
                </w:rPr>
                <m:t>⌊</m:t>
              </m:r>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m:t>
              </m:r>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ListParagraph"/>
              <w:numPr>
                <w:ilvl w:val="0"/>
                <w:numId w:val="20"/>
              </w:numPr>
              <w:ind w:firstLine="420"/>
              <w:rPr>
                <w:rFonts w:ascii="Arial" w:hAnsi="Arial" w:cs="Arial"/>
                <w:lang w:val="en-GB"/>
              </w:rPr>
            </w:pPr>
            <w:r>
              <w:rPr>
                <w:rFonts w:ascii="Arial" w:hAnsi="Arial" w:cs="Arial"/>
                <w:lang w:val="en-GB"/>
              </w:rPr>
              <w:lastRenderedPageBreak/>
              <w:t>Additional configuration and mechanisms can be considered to overwrite the val</w:t>
            </w:r>
            <w:r>
              <w:rPr>
                <w:rFonts w:ascii="Arial" w:hAnsi="Arial" w:cs="Arial"/>
                <w:lang w:val="en-GB"/>
              </w:rPr>
              <w:t>ue for one or more of the above relationships.</w:t>
            </w:r>
          </w:p>
          <w:p w:rsidR="008440F9" w:rsidRDefault="008440F9">
            <w:pPr>
              <w:pStyle w:val="ListParagraph"/>
              <w:ind w:left="1004"/>
              <w:rPr>
                <w:b/>
                <w:bCs/>
                <w:lang w:val="en-GB"/>
              </w:rPr>
            </w:pPr>
          </w:p>
          <w:p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rsidR="008440F9" w:rsidRDefault="002D5CD3">
            <w:pPr>
              <w:pStyle w:val="ListParagraph"/>
              <w:numPr>
                <w:ilvl w:val="0"/>
                <w:numId w:val="37"/>
              </w:numPr>
              <w:ind w:firstLine="42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color w:val="0000FF"/>
                <w:u w:val="single"/>
              </w:rPr>
            </w:pPr>
            <w:hyperlink r:id="rId96" w:history="1">
              <w:r>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sr-ProhibitTimer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w:t>
            </w:r>
            <w:r>
              <w:rPr>
                <w:rFonts w:ascii="Arial" w:hAnsi="Arial" w:cs="Arial"/>
              </w:rPr>
              <w:t xml:space="preserve"> the value of timing advance to modify the relevant timing relationships between each kind of DL-UL timing interaction.</w:t>
            </w:r>
          </w:p>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pStyle w:val="Reference"/>
        <w:numPr>
          <w:ilvl w:val="0"/>
          <w:numId w:val="0"/>
        </w:numPr>
        <w:ind w:left="567" w:hanging="567"/>
      </w:pPr>
    </w:p>
    <w:p w:rsidR="008440F9" w:rsidRDefault="008440F9">
      <w:pPr>
        <w:pStyle w:val="Reference"/>
        <w:numPr>
          <w:ilvl w:val="0"/>
          <w:numId w:val="0"/>
        </w:numPr>
        <w:ind w:left="567" w:hanging="567"/>
      </w:pPr>
    </w:p>
    <w:sectPr w:rsidR="008440F9">
      <w:headerReference w:type="even" r:id="rId97"/>
      <w:footerReference w:type="default" r:id="rId9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CD3" w:rsidRDefault="002D5CD3">
      <w:r>
        <w:separator/>
      </w:r>
    </w:p>
  </w:endnote>
  <w:endnote w:type="continuationSeparator" w:id="0">
    <w:p w:rsidR="002D5CD3" w:rsidRDefault="002D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宋体"/>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F9" w:rsidRDefault="002D5CD3">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A70DDE">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0DDE">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CD3" w:rsidRDefault="002D5CD3">
      <w:r>
        <w:separator/>
      </w:r>
    </w:p>
  </w:footnote>
  <w:footnote w:type="continuationSeparator" w:id="0">
    <w:p w:rsidR="002D5CD3" w:rsidRDefault="002D5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F9" w:rsidRDefault="002D5CD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4" w15:restartNumberingAfterBreak="0">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5"/>
  </w:num>
  <w:num w:numId="2">
    <w:abstractNumId w:val="15"/>
  </w:num>
  <w:num w:numId="3">
    <w:abstractNumId w:val="3"/>
  </w:num>
  <w:num w:numId="4">
    <w:abstractNumId w:val="8"/>
  </w:num>
  <w:num w:numId="5">
    <w:abstractNumId w:val="6"/>
  </w:num>
  <w:num w:numId="6">
    <w:abstractNumId w:val="28"/>
  </w:num>
  <w:num w:numId="7">
    <w:abstractNumId w:val="0"/>
  </w:num>
  <w:num w:numId="8">
    <w:abstractNumId w:val="36"/>
  </w:num>
  <w:num w:numId="9">
    <w:abstractNumId w:val="23"/>
  </w:num>
  <w:num w:numId="10">
    <w:abstractNumId w:val="19"/>
  </w:num>
  <w:num w:numId="11">
    <w:abstractNumId w:val="25"/>
  </w:num>
  <w:num w:numId="12">
    <w:abstractNumId w:val="26"/>
  </w:num>
  <w:num w:numId="13">
    <w:abstractNumId w:val="12"/>
  </w:num>
  <w:num w:numId="14">
    <w:abstractNumId w:val="21"/>
  </w:num>
  <w:num w:numId="15">
    <w:abstractNumId w:val="31"/>
  </w:num>
  <w:num w:numId="16">
    <w:abstractNumId w:val="37"/>
  </w:num>
  <w:num w:numId="17">
    <w:abstractNumId w:val="20"/>
  </w:num>
  <w:num w:numId="18">
    <w:abstractNumId w:val="7"/>
  </w:num>
  <w:num w:numId="19">
    <w:abstractNumId w:val="33"/>
  </w:num>
  <w:num w:numId="20">
    <w:abstractNumId w:val="14"/>
  </w:num>
  <w:num w:numId="21">
    <w:abstractNumId w:val="1"/>
  </w:num>
  <w:num w:numId="22">
    <w:abstractNumId w:val="18"/>
  </w:num>
  <w:num w:numId="23">
    <w:abstractNumId w:val="32"/>
  </w:num>
  <w:num w:numId="24">
    <w:abstractNumId w:val="29"/>
  </w:num>
  <w:num w:numId="25">
    <w:abstractNumId w:val="22"/>
  </w:num>
  <w:num w:numId="26">
    <w:abstractNumId w:val="24"/>
  </w:num>
  <w:num w:numId="27">
    <w:abstractNumId w:val="16"/>
  </w:num>
  <w:num w:numId="28">
    <w:abstractNumId w:val="11"/>
  </w:num>
  <w:num w:numId="29">
    <w:abstractNumId w:val="30"/>
  </w:num>
  <w:num w:numId="30">
    <w:abstractNumId w:val="27"/>
  </w:num>
  <w:num w:numId="31">
    <w:abstractNumId w:val="17"/>
  </w:num>
  <w:num w:numId="32">
    <w:abstractNumId w:val="5"/>
  </w:num>
  <w:num w:numId="33">
    <w:abstractNumId w:val="13"/>
  </w:num>
  <w:num w:numId="34">
    <w:abstractNumId w:val="9"/>
  </w:num>
  <w:num w:numId="35">
    <w:abstractNumId w:val="4"/>
  </w:num>
  <w:num w:numId="36">
    <w:abstractNumId w:val="10"/>
  </w:num>
  <w:num w:numId="37">
    <w:abstractNumId w:val="3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D1BCD8C-5137-4770-89A6-27D82CEA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C85"/>
    <w:pPr>
      <w:widowControl w:val="0"/>
      <w:jc w:val="both"/>
    </w:pPr>
    <w:rPr>
      <w:rFonts w:asciiTheme="minorHAnsi" w:hAnsiTheme="minorHAnsi" w:cstheme="minorBidi"/>
      <w:kern w:val="2"/>
      <w:sz w:val="21"/>
      <w:szCs w:val="22"/>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黑体" w:hAnsi="Arial"/>
      <w:b/>
      <w:sz w:val="32"/>
      <w:szCs w:val="32"/>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黑体" w:hAnsi="Arial"/>
      <w:sz w:val="24"/>
      <w:szCs w:val="24"/>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黑体"/>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14C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4C85"/>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宋体" w:hAnsi="Arial"/>
      <w:sz w:val="18"/>
      <w:szCs w:val="18"/>
    </w:rPr>
  </w:style>
  <w:style w:type="paragraph" w:styleId="Header">
    <w:name w:val="header"/>
    <w:link w:val="HeaderChar"/>
    <w:qFormat/>
    <w:pPr>
      <w:tabs>
        <w:tab w:val="center" w:pos="4153"/>
        <w:tab w:val="right" w:pos="8306"/>
      </w:tabs>
      <w:snapToGrid w:val="0"/>
      <w:jc w:val="both"/>
    </w:pPr>
    <w:rPr>
      <w:rFonts w:ascii="Arial" w:eastAsia="宋体" w:hAnsi="Arial"/>
      <w:sz w:val="18"/>
      <w:szCs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黑体"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Pr>
      <w:rFonts w:ascii="Times New Roman" w:eastAsia="宋体"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eastAsia="宋体" w:hAnsi="Arial"/>
      <w:sz w:val="18"/>
      <w:szCs w:val="18"/>
      <w:lang w:val="en-US" w:eastAsia="zh-CN"/>
    </w:rPr>
  </w:style>
  <w:style w:type="character" w:customStyle="1" w:styleId="FooterChar">
    <w:name w:val="Footer Char"/>
    <w:link w:val="Footer"/>
    <w:qFormat/>
    <w:rPr>
      <w:rFonts w:ascii="Arial" w:eastAsia="宋体" w:hAnsi="Arial"/>
      <w:sz w:val="18"/>
      <w:szCs w:val="18"/>
      <w:lang w:val="en-US" w:eastAsia="zh-CN"/>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黑体" w:hAnsi="Arial"/>
      <w:sz w:val="24"/>
      <w:szCs w:val="24"/>
      <w:lang w:val="en-US" w:eastAsia="zh-CN"/>
    </w:rPr>
  </w:style>
  <w:style w:type="character" w:customStyle="1" w:styleId="Heading3Char">
    <w:name w:val="Heading 3 Char"/>
    <w:link w:val="Heading3"/>
    <w:rPr>
      <w:rFonts w:ascii="Times New Roman" w:eastAsia="黑体" w:hAnsi="Times New Roman"/>
      <w:bCs/>
      <w:snapToGrid w:val="0"/>
      <w:kern w:val="2"/>
      <w:sz w:val="24"/>
      <w:szCs w:val="32"/>
      <w:lang w:val="en-US" w:eastAsia="zh-CN"/>
    </w:rPr>
  </w:style>
  <w:style w:type="character" w:customStyle="1" w:styleId="Heading4Char">
    <w:name w:val="Heading 4 Char"/>
    <w:link w:val="Heading4"/>
    <w:rPr>
      <w:rFonts w:ascii="Times New Roman" w:eastAsia="黑体" w:hAnsi="Times New Roman"/>
      <w:bCs/>
      <w:snapToGrid w:val="0"/>
      <w:kern w:val="2"/>
      <w:sz w:val="24"/>
      <w:szCs w:val="32"/>
      <w:lang w:val="en-US" w:eastAsia="zh-CN"/>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ascii="Times New Roman" w:eastAsia="宋体"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szCs w:val="24"/>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宋体" w:hAnsi="Arial"/>
      <w:sz w:val="18"/>
      <w:szCs w:val="18"/>
    </w:rPr>
  </w:style>
  <w:style w:type="paragraph" w:customStyle="1" w:styleId="a1">
    <w:name w:val="表格文本"/>
    <w:qFormat/>
    <w:pPr>
      <w:tabs>
        <w:tab w:val="decimal" w:pos="0"/>
      </w:tabs>
    </w:pPr>
    <w:rPr>
      <w:rFonts w:ascii="Arial" w:eastAsia="宋体" w:hAnsi="Arial"/>
      <w:sz w:val="21"/>
      <w:szCs w:val="21"/>
    </w:rPr>
  </w:style>
  <w:style w:type="paragraph" w:customStyle="1" w:styleId="a2">
    <w:name w:val="表头文本"/>
    <w:qFormat/>
    <w:pPr>
      <w:jc w:val="center"/>
    </w:pPr>
    <w:rPr>
      <w:rFonts w:ascii="Arial" w:eastAsia="宋体" w:hAnsi="Arial"/>
      <w:b/>
      <w:sz w:val="21"/>
      <w:szCs w:val="21"/>
    </w:rPr>
  </w:style>
  <w:style w:type="table" w:customStyle="1" w:styleId="a3">
    <w:name w:val="表样式"/>
    <w:basedOn w:val="TableNormal"/>
    <w:qFormat/>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宋体" w:hAnsi="Arial"/>
      <w:sz w:val="18"/>
      <w:szCs w:val="18"/>
    </w:rPr>
  </w:style>
  <w:style w:type="paragraph" w:customStyle="1" w:styleId="a4">
    <w:name w:val="图样式"/>
    <w:basedOn w:val="Normal"/>
    <w:qFormat/>
    <w:pPr>
      <w:keepNext/>
      <w:widowControl/>
      <w:spacing w:before="80" w:after="80"/>
      <w:jc w:val="center"/>
    </w:pPr>
  </w:style>
  <w:style w:type="paragraph" w:customStyle="1" w:styleId="a5">
    <w:name w:val="文档标题"/>
    <w:basedOn w:val="Normal"/>
    <w:qFormat/>
    <w:pPr>
      <w:tabs>
        <w:tab w:val="left" w:pos="0"/>
      </w:tabs>
      <w:spacing w:before="300" w:after="300"/>
      <w:jc w:val="center"/>
    </w:pPr>
    <w:rPr>
      <w:rFonts w:ascii="Arial" w:eastAsia="黑体"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黑体" w:hAnsi="Arial"/>
      <w:sz w:val="18"/>
    </w:rPr>
  </w:style>
  <w:style w:type="paragraph" w:customStyle="1" w:styleId="a8">
    <w:name w:val="注示文本"/>
    <w:basedOn w:val="Normal"/>
    <w:qFormat/>
    <w:pPr>
      <w:pBdr>
        <w:bottom w:val="single" w:sz="4" w:space="1" w:color="000000"/>
      </w:pBdr>
      <w:ind w:firstLine="360"/>
    </w:pPr>
    <w:rPr>
      <w:rFonts w:ascii="Arial" w:eastAsia="楷体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宋体" w:hAnsi="宋体"/>
      <w:b/>
      <w:bCs/>
      <w:color w:val="000000"/>
      <w:sz w:val="36"/>
    </w:rPr>
  </w:style>
  <w:style w:type="character" w:customStyle="1" w:styleId="ab">
    <w:name w:val="样式二"/>
    <w:basedOn w:val="aa"/>
    <w:qFormat/>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706.zip" TargetMode="External"/><Relationship Id="rId21" Type="http://schemas.openxmlformats.org/officeDocument/2006/relationships/hyperlink" Target="http://www.3gpp.org/ftp/TSG_RAN/WG1_RL1/TSGR1_102-e/Docs/R1-2006804.zip" TargetMode="External"/><Relationship Id="rId42" Type="http://schemas.openxmlformats.org/officeDocument/2006/relationships/hyperlink" Target="http://www.3gpp.org/ftp/TSG_RAN/WG1_RL1/TSGR1_102-e/Docs/R1-2006855.zip" TargetMode="External"/><Relationship Id="rId47" Type="http://schemas.openxmlformats.org/officeDocument/2006/relationships/hyperlink" Target="http://www.3gpp.org/ftp/TSG_RAN/WG1_RL1/TSGR1_102-e/Docs/R1-2006210.zip" TargetMode="External"/><Relationship Id="rId63" Type="http://schemas.openxmlformats.org/officeDocument/2006/relationships/hyperlink" Target="http://www.3gpp.org/ftp/TSG_RAN/WG1_RL1/TSGR1_102-e/Docs/R1-2005265.zip" TargetMode="External"/><Relationship Id="rId68" Type="http://schemas.openxmlformats.org/officeDocument/2006/relationships/hyperlink" Target="http://www.3gpp.org/ftp/TSG_RAN/WG1_RL1/TSGR1_102-e/Docs/R1-2006210.zip" TargetMode="External"/><Relationship Id="rId84" Type="http://schemas.openxmlformats.org/officeDocument/2006/relationships/hyperlink" Target="http://www.3gpp.org/ftp/TSG_RAN/WG1_RL1/TSGR1_102-e/Docs/R1-2006029.zip" TargetMode="External"/><Relationship Id="rId89" Type="http://schemas.openxmlformats.org/officeDocument/2006/relationships/hyperlink" Target="http://www.3gpp.org/ftp/TSG_RAN/WG1_RL1/TSGR1_102-e/Docs/R1-2006378.zip" TargetMode="External"/><Relationship Id="rId16" Type="http://schemas.openxmlformats.org/officeDocument/2006/relationships/hyperlink" Target="http://www.3gpp.org/ftp/TSG_RAN/WG1_RL1/TSGR1_102-e/Docs/R1-2005548.zip" TargetMode="External"/><Relationship Id="rId11" Type="http://schemas.openxmlformats.org/officeDocument/2006/relationships/endnotes" Target="endnotes.xml"/><Relationship Id="rId32" Type="http://schemas.openxmlformats.org/officeDocument/2006/relationships/hyperlink" Target="http://www.3gpp.org/ftp/TSG_RAN/WG1_RL1/TSGR1_102-e/Docs/R1-2006210.zip" TargetMode="External"/><Relationship Id="rId37" Type="http://schemas.openxmlformats.org/officeDocument/2006/relationships/hyperlink" Target="http://www.3gpp.org/ftp/TSG_RAN/WG1_RL1/TSGR1_102-e/Docs/R1-2006464.zip" TargetMode="External"/><Relationship Id="rId53" Type="http://schemas.openxmlformats.org/officeDocument/2006/relationships/image" Target="media/image5.emf"/><Relationship Id="rId58" Type="http://schemas.openxmlformats.org/officeDocument/2006/relationships/package" Target="embeddings/Microsoft_Visio___33.vsdx"/><Relationship Id="rId74" Type="http://schemas.openxmlformats.org/officeDocument/2006/relationships/hyperlink" Target="http://www.3gpp.org/ftp/TSG_RAN/WG1_RL1/TSGR1_102-e/Docs/R1-2006855.zip" TargetMode="External"/><Relationship Id="rId79" Type="http://schemas.openxmlformats.org/officeDocument/2006/relationships/hyperlink" Target="http://www.3gpp.org/ftp/TSG_RAN/WG1_RL1/TSGR1_102-e/Docs/R1-2005573.zip" TargetMode="External"/><Relationship Id="rId5" Type="http://schemas.openxmlformats.org/officeDocument/2006/relationships/customXml" Target="../customXml/item5.xml"/><Relationship Id="rId90" Type="http://schemas.openxmlformats.org/officeDocument/2006/relationships/hyperlink" Target="http://www.3gpp.org/ftp/TSG_RAN/WG1_RL1/TSGR1_102-e/Docs/R1-2006421.zip" TargetMode="External"/><Relationship Id="rId95" Type="http://schemas.openxmlformats.org/officeDocument/2006/relationships/hyperlink" Target="http://www.3gpp.org/ftp/TSG_RAN/WG1_RL1/TSGR1_102-e/Docs/R1-2006804.zip" TargetMode="External"/><Relationship Id="rId22" Type="http://schemas.openxmlformats.org/officeDocument/2006/relationships/hyperlink" Target="http://www.3gpp.org/ftp/TSG_RAN/WG1_RL1/TSGR1_102-e/Docs/R1-2005265.zip" TargetMode="External"/><Relationship Id="rId27" Type="http://schemas.openxmlformats.org/officeDocument/2006/relationships/hyperlink" Target="http://www.3gpp.org/ftp/TSG_RAN/WG1_RL1/TSGR1_102-e/Docs/R1-2005833.zip" TargetMode="External"/><Relationship Id="rId43" Type="http://schemas.openxmlformats.org/officeDocument/2006/relationships/hyperlink" Target="http://www.3gpp.org/ftp/TSG_RAN/WG1_RL1/TSGR1_102-e/Docs/R1-2005548.zip" TargetMode="External"/><Relationship Id="rId48" Type="http://schemas.openxmlformats.org/officeDocument/2006/relationships/hyperlink" Target="http://www.3gpp.org/ftp/TSG_RAN/WG1_RL1/TSGR1_102-e/Docs/R1-2006325.zip" TargetMode="External"/><Relationship Id="rId64" Type="http://schemas.openxmlformats.org/officeDocument/2006/relationships/hyperlink" Target="http://www.3gpp.org/ftp/TSG_RAN/WG1_RL1/TSGR1_102-e/Docs/R1-2005495.zip" TargetMode="External"/><Relationship Id="rId69" Type="http://schemas.openxmlformats.org/officeDocument/2006/relationships/hyperlink" Target="http://www.3gpp.org/ftp/TSG_RAN/WG1_RL1/TSGR1_102-e/Docs/R1-2006358.zip" TargetMode="External"/><Relationship Id="rId80" Type="http://schemas.openxmlformats.org/officeDocument/2006/relationships/hyperlink" Target="http://www.3gpp.org/ftp/TSG_RAN/WG1_RL1/TSGR1_102-e/Docs/R1-2005706.zip" TargetMode="External"/><Relationship Id="rId85" Type="http://schemas.openxmlformats.org/officeDocument/2006/relationships/hyperlink" Target="http://www.3gpp.org/ftp/TSG_RAN/WG1_RL1/TSGR1_102-e/Docs/R1-200614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2-e/Docs/R1-2005873.zip" TargetMode="External"/><Relationship Id="rId25" Type="http://schemas.openxmlformats.org/officeDocument/2006/relationships/hyperlink" Target="http://www.3gpp.org/ftp/TSG_RAN/WG1_RL1/TSGR1_102-e/Docs/R1-2005573.zip" TargetMode="External"/><Relationship Id="rId33" Type="http://schemas.openxmlformats.org/officeDocument/2006/relationships/hyperlink" Target="http://www.3gpp.org/ftp/TSG_RAN/WG1_RL1/TSGR1_102-e/Docs/R1-2006325.zip" TargetMode="External"/><Relationship Id="rId38" Type="http://schemas.openxmlformats.org/officeDocument/2006/relationships/hyperlink" Target="http://www.3gpp.org/ftp/TSG_RAN/WG1_RL1/TSGR1_102-e/Docs/R1-2006519.zip" TargetMode="External"/><Relationship Id="rId46" Type="http://schemas.openxmlformats.org/officeDocument/2006/relationships/hyperlink" Target="http://www.3gpp.org/ftp/TSG_RAN/WG1_RL1/TSGR1_102-e/Docs/R1-2005873.zip" TargetMode="External"/><Relationship Id="rId59" Type="http://schemas.openxmlformats.org/officeDocument/2006/relationships/hyperlink" Target="http://www.3gpp.org/ftp/TSG_RAN/WG1_RL1/TSGR1_102-e/Docs/R1-2005873.zip" TargetMode="External"/><Relationship Id="rId67" Type="http://schemas.openxmlformats.org/officeDocument/2006/relationships/hyperlink" Target="http://www.3gpp.org/ftp/TSG_RAN/WG1_RL1/TSGR1_102-e/Docs/R1-2005963.zip" TargetMode="External"/><Relationship Id="rId20" Type="http://schemas.openxmlformats.org/officeDocument/2006/relationships/hyperlink" Target="http://www.3gpp.org/ftp/TSG_RAN/WG1_RL1/TSGR1_102-e/Docs/R1-2006421.zip" TargetMode="External"/><Relationship Id="rId41" Type="http://schemas.openxmlformats.org/officeDocument/2006/relationships/hyperlink" Target="http://www.3gpp.org/ftp/TSG_RAN/WG1_RL1/TSGR1_102-e/Docs/R1-2006804.zip" TargetMode="External"/><Relationship Id="rId54" Type="http://schemas.openxmlformats.org/officeDocument/2006/relationships/package" Target="embeddings/Microsoft_Visio___11.vsdx"/><Relationship Id="rId62" Type="http://schemas.openxmlformats.org/officeDocument/2006/relationships/hyperlink" Target="http://www.3gpp.org/ftp/TSG_RAN/WG1_RL1/TSGR1_102-e/Docs/R1-2006855.zip" TargetMode="External"/><Relationship Id="rId70" Type="http://schemas.openxmlformats.org/officeDocument/2006/relationships/hyperlink" Target="http://www.3gpp.org/ftp/TSG_RAN/WG1_RL1/TSGR1_102-e/Docs/R1-2006804.zip" TargetMode="External"/><Relationship Id="rId75" Type="http://schemas.openxmlformats.org/officeDocument/2006/relationships/hyperlink" Target="http://www.3gpp.org/ftp/TSG_RAN/WG1_RL1/TSGR1_102-e/Docs/R1-2006464.zip" TargetMode="External"/><Relationship Id="rId83" Type="http://schemas.openxmlformats.org/officeDocument/2006/relationships/hyperlink" Target="http://www.3gpp.org/ftp/TSG_RAN/WG1_RL1/TSGR1_102-e/Docs/R1-2005963.zip" TargetMode="External"/><Relationship Id="rId88" Type="http://schemas.openxmlformats.org/officeDocument/2006/relationships/hyperlink" Target="http://www.3gpp.org/ftp/TSG_RAN/WG1_RL1/TSGR1_102-e/Docs/R1-2006358.zip" TargetMode="External"/><Relationship Id="rId91" Type="http://schemas.openxmlformats.org/officeDocument/2006/relationships/hyperlink" Target="http://www.3gpp.org/ftp/TSG_RAN/WG1_RL1/TSGR1_102-e/Docs/R1-2006464.zip" TargetMode="External"/><Relationship Id="rId96" Type="http://schemas.openxmlformats.org/officeDocument/2006/relationships/hyperlink" Target="http://www.3gpp.org/ftp/TSG_RAN/WG1_RL1/TSGR1_102-e/Docs/R1-2006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3gpp.org/ftp/TSG_RAN/WG1_RL1/TSGR1_102-e/Docs/R1-2005495.zip" TargetMode="External"/><Relationship Id="rId28" Type="http://schemas.openxmlformats.org/officeDocument/2006/relationships/hyperlink" Target="http://www.3gpp.org/ftp/TSG_RAN/WG1_RL1/TSGR1_102-e/Docs/R1-2005873.zip" TargetMode="External"/><Relationship Id="rId36" Type="http://schemas.openxmlformats.org/officeDocument/2006/relationships/hyperlink" Target="http://www.3gpp.org/ftp/TSG_RAN/WG1_RL1/TSGR1_102-e/Docs/R1-2006421.zip" TargetMode="External"/><Relationship Id="rId49" Type="http://schemas.openxmlformats.org/officeDocument/2006/relationships/hyperlink" Target="http://www.3gpp.org/ftp/TSG_RAN/WG1_RL1/TSGR1_102-e/Docs/R1-2005963.zip" TargetMode="External"/><Relationship Id="rId57" Type="http://schemas.openxmlformats.org/officeDocument/2006/relationships/image" Target="media/image7.emf"/><Relationship Id="rId10" Type="http://schemas.openxmlformats.org/officeDocument/2006/relationships/footnotes" Target="footnotes.xml"/><Relationship Id="rId31" Type="http://schemas.openxmlformats.org/officeDocument/2006/relationships/hyperlink" Target="http://www.3gpp.org/ftp/TSG_RAN/WG1_RL1/TSGR1_102-e/Docs/R1-2006144.zip" TargetMode="External"/><Relationship Id="rId44" Type="http://schemas.openxmlformats.org/officeDocument/2006/relationships/hyperlink" Target="http://www.3gpp.org/ftp/TSG_RAN/WG1_RL1/TSGR1_102-e/Docs/R1-2006464.zip" TargetMode="External"/><Relationship Id="rId52" Type="http://schemas.openxmlformats.org/officeDocument/2006/relationships/image" Target="media/image4.png"/><Relationship Id="rId60" Type="http://schemas.openxmlformats.org/officeDocument/2006/relationships/hyperlink" Target="http://www.3gpp.org/ftp/TSG_RAN/WG1_RL1/TSGR1_102-e/Docs/R1-2006358.zip" TargetMode="External"/><Relationship Id="rId65" Type="http://schemas.openxmlformats.org/officeDocument/2006/relationships/hyperlink" Target="http://www.3gpp.org/ftp/TSG_RAN/WG1_RL1/TSGR1_102-e/Docs/R1-2005573.zip" TargetMode="External"/><Relationship Id="rId73" Type="http://schemas.openxmlformats.org/officeDocument/2006/relationships/hyperlink" Target="http://www.3gpp.org/ftp/TSG_RAN/WG1_RL1/TSGR1_102-e/Docs/R1-2006210.zip" TargetMode="External"/><Relationship Id="rId78" Type="http://schemas.openxmlformats.org/officeDocument/2006/relationships/hyperlink" Target="http://www.3gpp.org/ftp/TSG_RAN/WG1_RL1/TSGR1_102-e/Docs/R1-2005548.zip" TargetMode="External"/><Relationship Id="rId81" Type="http://schemas.openxmlformats.org/officeDocument/2006/relationships/hyperlink" Target="http://www.3gpp.org/ftp/TSG_RAN/WG1_RL1/TSGR1_102-e/Docs/R1-2005833.zip" TargetMode="External"/><Relationship Id="rId86" Type="http://schemas.openxmlformats.org/officeDocument/2006/relationships/hyperlink" Target="http://www.3gpp.org/ftp/TSG_RAN/WG1_RL1/TSGR1_102-e/Docs/R1-2006210.zip" TargetMode="External"/><Relationship Id="rId94" Type="http://schemas.openxmlformats.org/officeDocument/2006/relationships/hyperlink" Target="http://www.3gpp.org/ftp/TSG_RAN/WG1_RL1/TSGR1_102-e/Docs/R1-2006640.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3gpp.org/ftp/TSG_RAN/WG1_RL1/TSGR1_102-e/Docs/R1-2006210.zip" TargetMode="External"/><Relationship Id="rId39" Type="http://schemas.openxmlformats.org/officeDocument/2006/relationships/hyperlink" Target="http://www.3gpp.org/ftp/TSG_RAN/WG1_RL1/TSGR1_102-e/Docs/R1-2006589.zip" TargetMode="External"/><Relationship Id="rId34" Type="http://schemas.openxmlformats.org/officeDocument/2006/relationships/hyperlink" Target="http://www.3gpp.org/ftp/TSG_RAN/WG1_RL1/TSGR1_102-e/Docs/R1-2006358.zip" TargetMode="External"/><Relationship Id="rId50" Type="http://schemas.openxmlformats.org/officeDocument/2006/relationships/hyperlink" Target="http://www.3gpp.org/ftp/TSG_RAN/WG1_RL1/TSGR1_102-e/Docs/R1-2006464.zip" TargetMode="External"/><Relationship Id="rId55" Type="http://schemas.openxmlformats.org/officeDocument/2006/relationships/image" Target="media/image6.emf"/><Relationship Id="rId76" Type="http://schemas.openxmlformats.org/officeDocument/2006/relationships/hyperlink" Target="http://www.3gpp.org/ftp/TSG_RAN/WG1_RL1/TSGR1_102-e/Docs/R1-2005265.zip"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www.3gpp.org/ftp/TSG_RAN/WG1_RL1/TSGR1_102-e/Docs/R1-2005833.zip" TargetMode="External"/><Relationship Id="rId92" Type="http://schemas.openxmlformats.org/officeDocument/2006/relationships/hyperlink" Target="http://www.3gpp.org/ftp/TSG_RAN/WG1_RL1/TSGR1_102-e/Docs/R1-2006519.zip"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5963.zip" TargetMode="External"/><Relationship Id="rId24" Type="http://schemas.openxmlformats.org/officeDocument/2006/relationships/hyperlink" Target="http://www.3gpp.org/ftp/TSG_RAN/WG1_RL1/TSGR1_102-e/Docs/R1-2005548.zip" TargetMode="External"/><Relationship Id="rId40" Type="http://schemas.openxmlformats.org/officeDocument/2006/relationships/hyperlink" Target="http://www.3gpp.org/ftp/TSG_RAN/WG1_RL1/TSGR1_102-e/Docs/R1-2006640.zip" TargetMode="External"/><Relationship Id="rId45" Type="http://schemas.openxmlformats.org/officeDocument/2006/relationships/hyperlink" Target="http://www.3gpp.org/ftp/TSG_RAN/WG1_RL1/TSGR1_102-e/Docs/R1-2006589.zip" TargetMode="External"/><Relationship Id="rId66" Type="http://schemas.openxmlformats.org/officeDocument/2006/relationships/hyperlink" Target="http://www.3gpp.org/ftp/TSG_RAN/WG1_RL1/TSGR1_102-e/Docs/R1-2005706.zip" TargetMode="External"/><Relationship Id="rId87" Type="http://schemas.openxmlformats.org/officeDocument/2006/relationships/hyperlink" Target="http://www.3gpp.org/ftp/TSG_RAN/WG1_RL1/TSGR1_102-e/Docs/R1-2006325.zip" TargetMode="External"/><Relationship Id="rId61" Type="http://schemas.openxmlformats.org/officeDocument/2006/relationships/hyperlink" Target="http://www.3gpp.org/ftp/TSG_RAN/WG1_RL1/TSGR1_102-e/Docs/R1-2006640.zip" TargetMode="External"/><Relationship Id="rId82" Type="http://schemas.openxmlformats.org/officeDocument/2006/relationships/hyperlink" Target="http://www.3gpp.org/ftp/TSG_RAN/WG1_RL1/TSGR1_102-e/Docs/R1-2005873.zip" TargetMode="External"/><Relationship Id="rId19" Type="http://schemas.openxmlformats.org/officeDocument/2006/relationships/hyperlink" Target="http://www.3gpp.org/ftp/TSG_RAN/WG1_RL1/TSGR1_102-e/Docs/R1-2006325.zip" TargetMode="External"/><Relationship Id="rId14" Type="http://schemas.openxmlformats.org/officeDocument/2006/relationships/hyperlink" Target="http://www.3gpp.org/ftp/TSG_RAN/WG1_RL1/TSGR1_102-e/Docs/R1-2005495.zip" TargetMode="External"/><Relationship Id="rId30" Type="http://schemas.openxmlformats.org/officeDocument/2006/relationships/hyperlink" Target="http://www.3gpp.org/ftp/TSG_RAN/WG1_RL1/TSGR1_102-e/Docs/R1-2006029.zip" TargetMode="External"/><Relationship Id="rId35" Type="http://schemas.openxmlformats.org/officeDocument/2006/relationships/hyperlink" Target="http://www.3gpp.org/ftp/TSG_RAN/WG1_RL1/TSGR1_102-e/Docs/R1-2006378.zip" TargetMode="External"/><Relationship Id="rId56" Type="http://schemas.openxmlformats.org/officeDocument/2006/relationships/package" Target="embeddings/Microsoft_Visio___22.vsdx"/><Relationship Id="rId77" Type="http://schemas.openxmlformats.org/officeDocument/2006/relationships/hyperlink" Target="http://www.3gpp.org/ftp/TSG_RAN/WG1_RL1/TSGR1_102-e/Docs/R1-200549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1_RL1/TSGR1_102-e/Docs/R1-2006519.zip" TargetMode="External"/><Relationship Id="rId72" Type="http://schemas.openxmlformats.org/officeDocument/2006/relationships/hyperlink" Target="http://www.3gpp.org/ftp/TSG_RAN/WG1_RL1/TSGR1_102-e/Docs/R1-2005963.zip" TargetMode="External"/><Relationship Id="rId93" Type="http://schemas.openxmlformats.org/officeDocument/2006/relationships/hyperlink" Target="http://www.3gpp.org/ftp/TSG_RAN/WG1_RL1/TSGR1_102-e/Docs/R1-2006589.zip"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38A77-ADB6-487D-A2C3-9A63D68F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10664</Words>
  <Characters>60790</Characters>
  <Application>Microsoft Office Word</Application>
  <DocSecurity>0</DocSecurity>
  <Lines>506</Lines>
  <Paragraphs>142</Paragraphs>
  <ScaleCrop>false</ScaleCrop>
  <Company/>
  <LinksUpToDate>false</LinksUpToDate>
  <CharactersWithSpaces>71312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Nan Zhang-ZTE</cp:lastModifiedBy>
  <cp:revision>17</cp:revision>
  <dcterms:created xsi:type="dcterms:W3CDTF">2020-08-19T13:29:00Z</dcterms:created>
  <dcterms:modified xsi:type="dcterms:W3CDTF">2020-08-19T15:27:00Z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ies>
</file>