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af3"/>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af3"/>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Study, identify and specify if needed,</w:t>
      </w:r>
      <w:r w:rsidR="00F76106">
        <w:rPr>
          <w:i/>
          <w:iCs/>
          <w:lang w:eastAsia="zh-CN"/>
        </w:rPr>
        <w:t>….</w:t>
      </w:r>
      <w:r>
        <w:rPr>
          <w:lang w:eastAsia="zh-CN"/>
        </w:rPr>
        <w:t>”.</w:t>
      </w:r>
    </w:p>
    <w:tbl>
      <w:tblPr>
        <w:tblStyle w:val="af8"/>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3"/>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3"/>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3"/>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af3"/>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3"/>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3"/>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3"/>
        <w:numPr>
          <w:ilvl w:val="1"/>
          <w:numId w:val="39"/>
        </w:numPr>
        <w:jc w:val="both"/>
        <w:rPr>
          <w:lang w:eastAsia="zh-CN"/>
        </w:rPr>
      </w:pPr>
      <w:r>
        <w:rPr>
          <w:lang w:eastAsia="zh-CN"/>
        </w:rPr>
        <w:t>Retransmission of Canceled / Dropped Low-priority HARQ-ACK (Sec. 6.1)</w:t>
      </w:r>
    </w:p>
    <w:p w14:paraId="7FC6E93D" w14:textId="77777777" w:rsidR="004E2056" w:rsidRDefault="004E2056" w:rsidP="004E2056">
      <w:pPr>
        <w:pStyle w:val="af3"/>
        <w:ind w:left="1440"/>
        <w:jc w:val="both"/>
        <w:rPr>
          <w:lang w:eastAsia="zh-CN"/>
        </w:rPr>
      </w:pPr>
    </w:p>
    <w:p w14:paraId="2A81E2D4" w14:textId="03BBF842" w:rsidR="00196645" w:rsidRDefault="00196645" w:rsidP="00B56CF9">
      <w:pPr>
        <w:pStyle w:val="af3"/>
        <w:numPr>
          <w:ilvl w:val="0"/>
          <w:numId w:val="39"/>
        </w:numPr>
        <w:jc w:val="both"/>
        <w:rPr>
          <w:lang w:eastAsia="zh-CN"/>
        </w:rPr>
      </w:pPr>
      <w:r>
        <w:rPr>
          <w:lang w:eastAsia="zh-CN"/>
        </w:rPr>
        <w:t>For the rest of the issues / solutions / schemes proposed by a small</w:t>
      </w:r>
      <w:r w:rsidR="00F76106">
        <w:rPr>
          <w:lang w:eastAsia="zh-CN"/>
        </w:rPr>
        <w:t>(er)</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3"/>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af3"/>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3"/>
        <w:ind w:left="1440"/>
        <w:jc w:val="both"/>
        <w:rPr>
          <w:lang w:eastAsia="zh-CN"/>
        </w:rPr>
      </w:pPr>
    </w:p>
    <w:p w14:paraId="1E4109C7" w14:textId="6C590C0D" w:rsidR="004E2056" w:rsidRPr="004E2056" w:rsidRDefault="00196645" w:rsidP="00B56CF9">
      <w:pPr>
        <w:pStyle w:val="af3"/>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3"/>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af3"/>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3"/>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lastRenderedPageBreak/>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Always good to avoid dropping HARQ-ACK, especially when the probability is large – there is a whole A.I. 8.3.3 for eMBB - this is even for URLLC and the probability for dropping is much larger than for eMBB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480056" w14:paraId="6099FB4E" w14:textId="77777777" w:rsidTr="00205102">
        <w:tc>
          <w:tcPr>
            <w:tcW w:w="1587" w:type="dxa"/>
          </w:tcPr>
          <w:p w14:paraId="61E464F8" w14:textId="4D7E79BD" w:rsidR="00480056" w:rsidRDefault="00EA764F" w:rsidP="00C32EDF">
            <w:pPr>
              <w:spacing w:beforeLines="50" w:before="120"/>
              <w:rPr>
                <w:iCs/>
                <w:kern w:val="2"/>
                <w:lang w:eastAsia="zh-CN"/>
              </w:rPr>
            </w:pPr>
            <w:r>
              <w:rPr>
                <w:iCs/>
                <w:kern w:val="2"/>
                <w:lang w:eastAsia="zh-CN"/>
              </w:rPr>
              <w:t>QC</w:t>
            </w:r>
          </w:p>
        </w:tc>
        <w:tc>
          <w:tcPr>
            <w:tcW w:w="818" w:type="dxa"/>
          </w:tcPr>
          <w:p w14:paraId="1202742F" w14:textId="7F2EBE28" w:rsidR="00480056" w:rsidRDefault="00EA764F" w:rsidP="00C32EDF">
            <w:pPr>
              <w:spacing w:beforeLines="50" w:before="120"/>
              <w:rPr>
                <w:iCs/>
                <w:kern w:val="2"/>
                <w:lang w:eastAsia="zh-CN"/>
              </w:rPr>
            </w:pPr>
            <w:r>
              <w:rPr>
                <w:iCs/>
                <w:kern w:val="2"/>
                <w:lang w:eastAsia="zh-CN"/>
              </w:rPr>
              <w:t>Yes</w:t>
            </w:r>
          </w:p>
        </w:tc>
        <w:tc>
          <w:tcPr>
            <w:tcW w:w="7224" w:type="dxa"/>
          </w:tcPr>
          <w:p w14:paraId="032FECBF" w14:textId="77777777" w:rsidR="00480056" w:rsidRDefault="00480056" w:rsidP="00C32EDF">
            <w:pPr>
              <w:spacing w:beforeLines="50" w:before="120"/>
              <w:rPr>
                <w:iCs/>
                <w:kern w:val="2"/>
                <w:lang w:eastAsia="zh-CN"/>
              </w:rPr>
            </w:pP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3"/>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gNB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gNB configure  3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So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77777777" w:rsidR="00292ED0" w:rsidRDefault="009A417E" w:rsidP="00C32EDF">
            <w:pPr>
              <w:spacing w:beforeLines="50" w:before="120"/>
              <w:rPr>
                <w:sz w:val="22"/>
                <w:lang w:val="en-US" w:eastAsia="zh-CN"/>
              </w:rPr>
            </w:pPr>
            <w:r>
              <w:rPr>
                <w:sz w:val="22"/>
                <w:lang w:val="en-US" w:eastAsia="zh-CN"/>
              </w:rPr>
              <w:t>Low priority for 3.2</w:t>
            </w:r>
          </w:p>
          <w:p w14:paraId="75B969FD" w14:textId="77777777" w:rsidR="00A31E6C" w:rsidRDefault="00A31E6C" w:rsidP="00A31E6C">
            <w:pPr>
              <w:jc w:val="both"/>
              <w:rPr>
                <w:sz w:val="22"/>
                <w:lang w:val="en-US" w:eastAsia="zh-CN"/>
              </w:rPr>
            </w:pPr>
            <w:r>
              <w:rPr>
                <w:sz w:val="22"/>
                <w:lang w:val="en-US" w:eastAsia="zh-CN"/>
              </w:rPr>
              <w:t>High priority for 3.3</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handled in Rel-17. As a consequence, the following question is put directly forward here: </w:t>
      </w:r>
    </w:p>
    <w:p w14:paraId="15E5CA55" w14:textId="2463B912" w:rsidR="0002665E" w:rsidRDefault="0002665E" w:rsidP="0002665E">
      <w:pPr>
        <w:pStyle w:val="af3"/>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RLLC feedback latency is mainly limited by semi-static UL/DL configuration especially worst latency is used as performance metric. So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lastRenderedPageBreak/>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lastRenderedPageBreak/>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 xml:space="preserve">It is not so much for sub-slot based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The PUCCH repetitions should be considered with same motivation as PUSCH repetitions Type B – in order to improve latency-reliability tradeoff. We see at least the following use cases:</w:t>
            </w:r>
          </w:p>
          <w:p w14:paraId="72F041E0" w14:textId="77777777" w:rsidR="00B30D97" w:rsidRDefault="00B30D97" w:rsidP="007D7392">
            <w:pPr>
              <w:pStyle w:val="af3"/>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af3"/>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r>
              <w:rPr>
                <w:rFonts w:eastAsia="Malgun Gothic"/>
                <w:kern w:val="2"/>
                <w:lang w:eastAsia="ko-KR"/>
              </w:rPr>
              <w:t xml:space="preserve">InterDigital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 xml:space="preserve">In Rel-16 it is still being discussed whether a 7 OS sub-slot configuration supports </w:t>
            </w:r>
            <w:r w:rsidRPr="410D797D">
              <w:rPr>
                <w:lang w:eastAsia="zh-CN"/>
              </w:rPr>
              <w:lastRenderedPageBreak/>
              <w:t>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lastRenderedPageBreak/>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0D3ADA95" w:rsidR="0065126E" w:rsidRDefault="0065126E" w:rsidP="0065126E">
            <w:pPr>
              <w:spacing w:beforeLines="50" w:before="120"/>
              <w:rPr>
                <w:lang w:eastAsia="zh-CN"/>
              </w:rPr>
            </w:pPr>
            <w:r>
              <w:rPr>
                <w:kern w:val="2"/>
                <w:lang w:eastAsia="zh-CN"/>
              </w:rPr>
              <w:t>Sub-slot PUCCH repetition is of low priority in this AI. Sub-slot PUCCH repetition with different TCI state is discussed in Rel. 17 mTRP AI.</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3"/>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lastRenderedPageBreak/>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to multiplex LP HARQ-ACK on HP PUCCH/PUSCH. So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r>
              <w:rPr>
                <w:kern w:val="2"/>
                <w:lang w:eastAsia="zh-CN"/>
              </w:rPr>
              <w:t xml:space="preserve">can not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w:t>
            </w:r>
            <w:r>
              <w:rPr>
                <w:rFonts w:eastAsia="Malgun Gothic"/>
                <w:bCs/>
                <w:iCs/>
                <w:kern w:val="2"/>
                <w:lang w:eastAsia="ko-KR"/>
              </w:rPr>
              <w:lastRenderedPageBreak/>
              <w:t xml:space="preserve">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high(er) priority</w:t>
      </w:r>
      <w:r>
        <w:rPr>
          <w:sz w:val="22"/>
          <w:lang w:val="en-US" w:eastAsia="zh-CN"/>
        </w:rPr>
        <w:t xml:space="preserve">. As a consequence, the following question is put directly forward here: </w:t>
      </w:r>
    </w:p>
    <w:p w14:paraId="3BDD5BE6" w14:textId="6EC0A5BC" w:rsidR="00F04CB5" w:rsidRDefault="00F04CB5" w:rsidP="00F04CB5">
      <w:pPr>
        <w:pStyle w:val="af3"/>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lastRenderedPageBreak/>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subslot-based Type1 HARQ-ACK, even codebook size can be optimized in some degree. But </w:t>
            </w:r>
            <w:r w:rsidRPr="0036437E">
              <w:rPr>
                <w:kern w:val="2"/>
                <w:lang w:eastAsia="zh-CN"/>
              </w:rPr>
              <w:t>Type 2 HARQ-ACK codebook</w:t>
            </w:r>
            <w:r>
              <w:rPr>
                <w:kern w:val="2"/>
                <w:lang w:eastAsia="zh-CN"/>
              </w:rPr>
              <w:t>, from our point, is a better solution and can already work well with subslot-based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gNB by configuring small number of K1 values or TDRA entries. Additionally, if the size is too high to provide sufficiently high reliability, gNB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sub-slot based Type-1 HARQ-ACK codebook, since it is more robust than Type-2 HARQ-ACK codebook. Regarding the concern of the redundancy of the Type-1 HARQ-ACK codebook, on one hand, it can be controlled by gNB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ub-slot based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So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2"/>
        <w:rPr>
          <w:lang w:val="en-US"/>
        </w:rPr>
      </w:pPr>
      <w:r>
        <w:rPr>
          <w:lang w:val="en-US"/>
        </w:rPr>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af8"/>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lastRenderedPageBreak/>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af3"/>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af3"/>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af3"/>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af3"/>
        <w:numPr>
          <w:ilvl w:val="0"/>
          <w:numId w:val="46"/>
        </w:numPr>
        <w:rPr>
          <w:b/>
          <w:bCs/>
          <w:lang w:val="en-US"/>
        </w:rPr>
      </w:pPr>
      <w:r w:rsidRPr="0056011B">
        <w:rPr>
          <w:b/>
          <w:bCs/>
          <w:lang w:val="en-US"/>
        </w:rPr>
        <w:t xml:space="preserve"> </w:t>
      </w:r>
      <w:r w:rsidR="00AD22DE" w:rsidRPr="0056011B">
        <w:rPr>
          <w:b/>
          <w:bCs/>
          <w:lang w:val="en-US"/>
        </w:rPr>
        <w:t>‘Sub-slot’ type of PUCCH repetition</w:t>
      </w:r>
    </w:p>
    <w:p w14:paraId="4093B9BE" w14:textId="7205434B" w:rsidR="00AD22DE" w:rsidRPr="00DD7D3C" w:rsidRDefault="00AD22DE"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af3"/>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af3"/>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af3"/>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af8"/>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lastRenderedPageBreak/>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 xml:space="preserve">CB size reduction for HP HARQ-ACK: Single HARQ-ACK bit </w:t>
            </w:r>
            <w:r>
              <w:rPr>
                <w:lang w:val="en-US"/>
              </w:rPr>
              <w:lastRenderedPageBreak/>
              <w:t>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lastRenderedPageBreak/>
              <w:t xml:space="preserve">High:             </w:t>
            </w:r>
            <w:r>
              <w:rPr>
                <w:kern w:val="2"/>
                <w:lang w:eastAsia="zh-CN"/>
              </w:rPr>
              <w:t>1</w:t>
            </w:r>
            <w:r w:rsidRPr="005248FA">
              <w:rPr>
                <w:kern w:val="2"/>
                <w:lang w:eastAsia="zh-CN"/>
              </w:rPr>
              <w:br/>
            </w:r>
            <w:r w:rsidRPr="005248FA">
              <w:rPr>
                <w:kern w:val="2"/>
                <w:lang w:eastAsia="zh-CN"/>
              </w:rPr>
              <w:lastRenderedPageBreak/>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lastRenderedPageBreak/>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r>
            <w:r w:rsidRPr="005248FA">
              <w:rPr>
                <w:kern w:val="2"/>
                <w:lang w:eastAsia="zh-CN"/>
              </w:rPr>
              <w:lastRenderedPageBreak/>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lastRenderedPageBreak/>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af3"/>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af3"/>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af3"/>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af3"/>
        <w:ind w:left="1364"/>
        <w:jc w:val="both"/>
        <w:rPr>
          <w:i/>
          <w:iCs/>
          <w:sz w:val="22"/>
          <w:szCs w:val="22"/>
          <w:lang w:val="en-US" w:eastAsia="zh-CN"/>
        </w:rPr>
      </w:pPr>
    </w:p>
    <w:p w14:paraId="362938C2" w14:textId="77777777" w:rsidR="00FF4128" w:rsidRPr="00D12E69" w:rsidRDefault="00FF4128" w:rsidP="00D12E69">
      <w:pPr>
        <w:pStyle w:val="af3"/>
        <w:ind w:left="1364"/>
        <w:jc w:val="both"/>
        <w:rPr>
          <w:i/>
          <w:iCs/>
          <w:sz w:val="22"/>
          <w:szCs w:val="22"/>
          <w:lang w:val="en-US" w:eastAsia="zh-CN"/>
        </w:rPr>
      </w:pPr>
    </w:p>
    <w:p w14:paraId="27D7EA2D" w14:textId="57803A3A" w:rsidR="006503E8" w:rsidRDefault="006503E8" w:rsidP="007D7392">
      <w:pPr>
        <w:pStyle w:val="af3"/>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af3"/>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af3"/>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af3"/>
        <w:ind w:left="1364"/>
        <w:jc w:val="both"/>
        <w:rPr>
          <w:i/>
          <w:iCs/>
          <w:sz w:val="22"/>
          <w:lang w:val="en-US" w:eastAsia="zh-CN"/>
        </w:rPr>
      </w:pPr>
    </w:p>
    <w:p w14:paraId="6B2FABE9" w14:textId="77777777" w:rsidR="00D56DEE" w:rsidRPr="00D12E69" w:rsidRDefault="00D56DEE" w:rsidP="00D12E69">
      <w:pPr>
        <w:pStyle w:val="af3"/>
        <w:ind w:left="1364"/>
        <w:jc w:val="both"/>
        <w:rPr>
          <w:i/>
          <w:iCs/>
          <w:sz w:val="22"/>
          <w:lang w:val="en-US" w:eastAsia="zh-CN"/>
        </w:rPr>
      </w:pPr>
    </w:p>
    <w:p w14:paraId="0E101075" w14:textId="34FBC202" w:rsidR="006503E8" w:rsidRDefault="006503E8" w:rsidP="007D7392">
      <w:pPr>
        <w:pStyle w:val="af3"/>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af3"/>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af3"/>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af3"/>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af3"/>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af3"/>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af3"/>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af3"/>
        <w:ind w:left="1364"/>
        <w:jc w:val="both"/>
        <w:rPr>
          <w:i/>
          <w:iCs/>
          <w:sz w:val="22"/>
          <w:szCs w:val="22"/>
          <w:lang w:val="en-US"/>
        </w:rPr>
      </w:pPr>
      <w:r w:rsidRPr="00FF4128">
        <w:rPr>
          <w:i/>
          <w:iCs/>
          <w:sz w:val="22"/>
          <w:szCs w:val="22"/>
          <w:lang w:val="en-US"/>
        </w:rPr>
        <w:lastRenderedPageBreak/>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af3"/>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af3"/>
        <w:ind w:left="1364"/>
        <w:jc w:val="both"/>
        <w:rPr>
          <w:i/>
          <w:iCs/>
          <w:sz w:val="22"/>
          <w:szCs w:val="22"/>
          <w:lang w:val="en-US"/>
        </w:rPr>
      </w:pPr>
    </w:p>
    <w:p w14:paraId="5FD44DFE" w14:textId="4BB5A8B1" w:rsidR="00D12E69" w:rsidRDefault="00D12E69" w:rsidP="007D7392">
      <w:pPr>
        <w:pStyle w:val="af3"/>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af3"/>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af3"/>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af3"/>
        <w:ind w:left="1364"/>
        <w:jc w:val="both"/>
        <w:rPr>
          <w:i/>
          <w:iCs/>
          <w:sz w:val="22"/>
          <w:lang w:val="en-US" w:eastAsia="zh-CN"/>
        </w:rPr>
      </w:pPr>
    </w:p>
    <w:p w14:paraId="3C5709B9" w14:textId="721CE229" w:rsidR="00D56DEE" w:rsidRDefault="00D56DEE" w:rsidP="00FF4128">
      <w:pPr>
        <w:pStyle w:val="af3"/>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2"/>
        <w:rPr>
          <w:lang w:val="en-US"/>
        </w:rPr>
      </w:pPr>
      <w:bookmarkStart w:id="3" w:name="_GoBack"/>
      <w:bookmarkEnd w:id="3"/>
      <w:r w:rsidRPr="00566BAF">
        <w:rPr>
          <w:highlight w:val="yellow"/>
          <w:lang w:val="en-US"/>
        </w:rPr>
        <w:t>2.3 Second round of email discussions</w:t>
      </w:r>
      <w:r w:rsidR="00566BAF" w:rsidRPr="00566BAF">
        <w:rPr>
          <w:highlight w:val="yellow"/>
          <w:lang w:val="en-US"/>
        </w:rPr>
        <w:t xml:space="preserve"> (based on Fri. Aug. 20</w:t>
      </w:r>
      <w:r w:rsidR="00566BAF" w:rsidRPr="00566BAF">
        <w:rPr>
          <w:highlight w:val="yellow"/>
          <w:vertAlign w:val="superscript"/>
          <w:lang w:val="en-US"/>
        </w:rPr>
        <w:t>th</w:t>
      </w:r>
      <w:r w:rsidR="00566BAF" w:rsidRPr="00566BAF">
        <w:rPr>
          <w:highlight w:val="yellow"/>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maybe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af3"/>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lastRenderedPageBreak/>
        <w:t>SPS HARQ skipping, e.g., for ‘skipped’ SPS PDSCH</w:t>
      </w:r>
    </w:p>
    <w:p w14:paraId="4FEE40D0"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Retransmission of Canceled / Dropped Low-priority HARQ</w:t>
      </w:r>
    </w:p>
    <w:p w14:paraId="69597267"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af3"/>
        <w:rPr>
          <w:sz w:val="22"/>
          <w:szCs w:val="22"/>
        </w:rPr>
      </w:pPr>
      <w:r w:rsidRPr="00566BAF">
        <w:rPr>
          <w:sz w:val="22"/>
          <w:szCs w:val="22"/>
          <w:highlight w:val="yellow"/>
        </w:rPr>
        <w:t>Companies are encouraged to provided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The following has still be commented by different companies:</w:t>
      </w:r>
    </w:p>
    <w:p w14:paraId="40079CA2" w14:textId="77777777" w:rsidR="00566BAF" w:rsidRPr="00566BAF" w:rsidRDefault="00566BAF" w:rsidP="007D7392">
      <w:pPr>
        <w:pStyle w:val="af3"/>
        <w:numPr>
          <w:ilvl w:val="0"/>
          <w:numId w:val="51"/>
        </w:numPr>
        <w:spacing w:after="160" w:line="259" w:lineRule="auto"/>
        <w:rPr>
          <w:i/>
          <w:iCs/>
          <w:sz w:val="22"/>
          <w:szCs w:val="22"/>
        </w:rPr>
      </w:pPr>
      <w:r w:rsidRPr="00566BAF">
        <w:rPr>
          <w:sz w:val="22"/>
          <w:szCs w:val="22"/>
        </w:rPr>
        <w:t>Sorour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af3"/>
        <w:numPr>
          <w:ilvl w:val="0"/>
          <w:numId w:val="51"/>
        </w:numPr>
        <w:spacing w:after="160" w:line="259" w:lineRule="auto"/>
        <w:rPr>
          <w:sz w:val="22"/>
          <w:szCs w:val="22"/>
        </w:rPr>
      </w:pPr>
      <w:r w:rsidRPr="00566BAF">
        <w:rPr>
          <w:sz w:val="22"/>
          <w:szCs w:val="22"/>
        </w:rPr>
        <w:t>Cheng Yan / HW &amp; Sigen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af3"/>
        <w:ind w:left="0"/>
        <w:rPr>
          <w:sz w:val="22"/>
          <w:szCs w:val="22"/>
        </w:rPr>
      </w:pPr>
      <w:r w:rsidRPr="00566BAF">
        <w:rPr>
          <w:b/>
          <w:bCs/>
          <w:sz w:val="22"/>
          <w:szCs w:val="22"/>
          <w:highlight w:val="yellow"/>
        </w:rPr>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af3"/>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af3"/>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af3"/>
        <w:numPr>
          <w:ilvl w:val="0"/>
          <w:numId w:val="50"/>
        </w:numPr>
        <w:rPr>
          <w:sz w:val="22"/>
          <w:szCs w:val="22"/>
        </w:rPr>
      </w:pPr>
      <w:r w:rsidRPr="00566BAF">
        <w:rPr>
          <w:sz w:val="22"/>
          <w:szCs w:val="22"/>
        </w:rPr>
        <w:t>Retransmission of canceled / dropped low-priority HARQ</w:t>
      </w:r>
    </w:p>
    <w:p w14:paraId="6E2BCA87" w14:textId="77777777" w:rsidR="00566BAF" w:rsidRPr="00566BAF" w:rsidRDefault="00566BAF" w:rsidP="007D7392">
      <w:pPr>
        <w:pStyle w:val="af3"/>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af3"/>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af3"/>
        <w:numPr>
          <w:ilvl w:val="0"/>
          <w:numId w:val="50"/>
        </w:numPr>
        <w:rPr>
          <w:sz w:val="22"/>
          <w:szCs w:val="22"/>
        </w:rPr>
      </w:pPr>
      <w:r w:rsidRPr="00566BAF">
        <w:rPr>
          <w:sz w:val="22"/>
          <w:szCs w:val="22"/>
        </w:rPr>
        <w:t>….</w:t>
      </w:r>
    </w:p>
    <w:p w14:paraId="71C8D84B" w14:textId="77777777" w:rsidR="00566BAF" w:rsidRPr="00566BAF" w:rsidRDefault="00566BAF" w:rsidP="00566BAF">
      <w:pPr>
        <w:pStyle w:val="af3"/>
        <w:ind w:left="0"/>
        <w:rPr>
          <w:sz w:val="22"/>
          <w:szCs w:val="22"/>
        </w:rPr>
      </w:pPr>
      <w:r w:rsidRPr="00566BAF">
        <w:rPr>
          <w:sz w:val="22"/>
          <w:szCs w:val="22"/>
        </w:rPr>
        <w:t>Companies are encouraged to provided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566BAF">
        <w:rPr>
          <w:b/>
          <w:bCs/>
          <w:sz w:val="22"/>
          <w:szCs w:val="22"/>
          <w:highlight w:val="yellow"/>
        </w:rPr>
        <w:t>Question 2.3.1</w:t>
      </w:r>
      <w:r w:rsidRPr="00566BAF">
        <w:rPr>
          <w:b/>
          <w:bCs/>
          <w:sz w:val="22"/>
          <w:szCs w:val="22"/>
        </w:rPr>
        <w:t>:</w:t>
      </w:r>
      <w:r w:rsidRPr="00566BAF">
        <w:rPr>
          <w:sz w:val="22"/>
          <w:szCs w:val="22"/>
        </w:rPr>
        <w:t xml:space="preserve"> </w:t>
      </w:r>
      <w:r w:rsidRPr="00566BAF">
        <w:rPr>
          <w:b/>
          <w:bCs/>
          <w:sz w:val="22"/>
          <w:szCs w:val="22"/>
        </w:rPr>
        <w:t>Do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af8"/>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w:t>
            </w:r>
            <w:r>
              <w:rPr>
                <w:iCs/>
                <w:kern w:val="2"/>
                <w:sz w:val="22"/>
                <w:szCs w:val="22"/>
                <w:lang w:eastAsia="zh-CN"/>
              </w:rPr>
              <w:lastRenderedPageBreak/>
              <w:t>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af3"/>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af3"/>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lastRenderedPageBreak/>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rFonts w:hint="eastAsia"/>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77777777" w:rsidR="00566BAF" w:rsidRPr="00566BAF" w:rsidRDefault="00566BAF" w:rsidP="00566BAF">
            <w:pPr>
              <w:widowControl w:val="0"/>
              <w:spacing w:beforeLines="50" w:before="120"/>
              <w:rPr>
                <w:iCs/>
                <w:kern w:val="2"/>
                <w:sz w:val="22"/>
                <w:szCs w:val="22"/>
                <w:lang w:eastAsia="zh-CN"/>
              </w:rPr>
            </w:pPr>
          </w:p>
        </w:tc>
        <w:tc>
          <w:tcPr>
            <w:tcW w:w="7523" w:type="dxa"/>
            <w:tcBorders>
              <w:top w:val="single" w:sz="4" w:space="0" w:color="auto"/>
              <w:left w:val="single" w:sz="4" w:space="0" w:color="auto"/>
              <w:bottom w:val="single" w:sz="4" w:space="0" w:color="auto"/>
              <w:right w:val="single" w:sz="4" w:space="0" w:color="auto"/>
            </w:tcBorders>
          </w:tcPr>
          <w:p w14:paraId="1C28C994" w14:textId="77777777" w:rsidR="00566BAF" w:rsidRPr="00566BAF" w:rsidRDefault="00566BAF" w:rsidP="00566BAF">
            <w:pPr>
              <w:widowControl w:val="0"/>
              <w:spacing w:beforeLines="50" w:before="120"/>
              <w:rPr>
                <w:iCs/>
                <w:kern w:val="2"/>
                <w:sz w:val="22"/>
                <w:szCs w:val="22"/>
                <w:lang w:eastAsia="zh-CN"/>
              </w:rPr>
            </w:pP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2.3.2A:</w:t>
      </w:r>
      <w:r w:rsidRPr="00566BAF">
        <w:rPr>
          <w:sz w:val="22"/>
          <w:szCs w:val="22"/>
          <w:lang w:val="en-US" w:eastAsia="zh-CN"/>
        </w:rPr>
        <w:t xml:space="preserve"> </w:t>
      </w:r>
      <w:r w:rsidRPr="00566BAF">
        <w:rPr>
          <w:b/>
          <w:bCs/>
          <w:sz w:val="22"/>
          <w:szCs w:val="22"/>
          <w:lang w:val="en-US" w:eastAsia="zh-CN"/>
        </w:rPr>
        <w:t xml:space="preserve">Do you agree to further study the support of simultaneous PUSCH &amp; PUCCH within a cell group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2E72AC65"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566BAF">
        <w:tc>
          <w:tcPr>
            <w:tcW w:w="1544"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lastRenderedPageBreak/>
              <w:t>Sony</w:t>
            </w:r>
          </w:p>
        </w:tc>
        <w:tc>
          <w:tcPr>
            <w:tcW w:w="796"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566BAF">
        <w:tc>
          <w:tcPr>
            <w:tcW w:w="1544"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566BAF">
        <w:tc>
          <w:tcPr>
            <w:tcW w:w="1544"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566BAF">
        <w:tc>
          <w:tcPr>
            <w:tcW w:w="1544" w:type="dxa"/>
            <w:tcBorders>
              <w:top w:val="single" w:sz="4" w:space="0" w:color="auto"/>
              <w:left w:val="single" w:sz="4" w:space="0" w:color="auto"/>
              <w:bottom w:val="single" w:sz="4" w:space="0" w:color="auto"/>
              <w:right w:val="single" w:sz="4" w:space="0" w:color="auto"/>
            </w:tcBorders>
          </w:tcPr>
          <w:p w14:paraId="68DEAB14"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4156072A"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C5DBB7D" w14:textId="77777777" w:rsidR="00566BAF" w:rsidRPr="00566BAF" w:rsidRDefault="00566BAF" w:rsidP="00566BAF">
            <w:pPr>
              <w:widowControl w:val="0"/>
              <w:spacing w:beforeLines="50" w:before="120"/>
              <w:rPr>
                <w:iCs/>
                <w:kern w:val="2"/>
                <w:sz w:val="22"/>
                <w:szCs w:val="22"/>
                <w:lang w:eastAsia="zh-CN"/>
              </w:rPr>
            </w:pP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2.3.2B</w:t>
      </w:r>
      <w:r w:rsidRPr="00566BAF">
        <w:rPr>
          <w:b/>
          <w:bCs/>
          <w:sz w:val="22"/>
          <w:szCs w:val="22"/>
          <w:lang w:val="en-US" w:eastAsia="zh-CN"/>
        </w:rPr>
        <w:t>:</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simultaneous PUSCH &amp; PUCCH within a cell group be studied: </w:t>
      </w:r>
    </w:p>
    <w:p w14:paraId="742011ED"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AI 8.3.3 is about multiplexing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56DC7DA6"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2.3.3A:</w:t>
      </w:r>
      <w:r w:rsidRPr="00566BAF">
        <w:rPr>
          <w:sz w:val="22"/>
          <w:szCs w:val="22"/>
          <w:lang w:val="en-US" w:eastAsia="zh-CN"/>
        </w:rPr>
        <w:t xml:space="preserve"> </w:t>
      </w:r>
      <w:r w:rsidRPr="00566BAF">
        <w:rPr>
          <w:b/>
          <w:bCs/>
          <w:sz w:val="22"/>
          <w:szCs w:val="22"/>
          <w:lang w:val="en-US" w:eastAsia="zh-CN"/>
        </w:rPr>
        <w:t xml:space="preserve">Do you agree to further study the support of enhanced (sub-slot) HARQ-ACK multiplexing on PUSCH (of Sec. 4.3)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72F978E7"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77777777" w:rsidR="00B961ED" w:rsidRPr="00566BAF" w:rsidRDefault="00B961ED" w:rsidP="00B961ED">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587E6601"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41C0FDB" w14:textId="77777777" w:rsidR="00B961ED" w:rsidRPr="00566BAF" w:rsidRDefault="00B961ED" w:rsidP="00B961ED">
            <w:pPr>
              <w:widowControl w:val="0"/>
              <w:spacing w:beforeLines="50" w:before="120"/>
              <w:rPr>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enhanced (sub-slot) HARQ-ACK multiplexing on PUSCH (of Sec. 4.3) be studied: </w:t>
      </w:r>
    </w:p>
    <w:p w14:paraId="59E50B16"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434B6A62"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3F3D199A"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6CC8F321"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74241DB0"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1C8F8704"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566BAF" w:rsidRPr="00566BAF" w:rsidRDefault="00566BAF" w:rsidP="00566BAF">
            <w:pPr>
              <w:widowControl w:val="0"/>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r w:rsidRPr="00566BAF">
        <w:rPr>
          <w:sz w:val="22"/>
          <w:szCs w:val="22"/>
          <w:lang w:val="en-US"/>
        </w:rPr>
        <w:t>Also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2.3.4A:</w:t>
      </w:r>
      <w:r w:rsidRPr="00566BAF">
        <w:rPr>
          <w:sz w:val="22"/>
          <w:szCs w:val="22"/>
          <w:lang w:val="en-US" w:eastAsia="zh-CN"/>
        </w:rPr>
        <w:t xml:space="preserve"> </w:t>
      </w:r>
      <w:r w:rsidRPr="00566BAF">
        <w:rPr>
          <w:b/>
          <w:bCs/>
          <w:sz w:val="22"/>
          <w:szCs w:val="22"/>
          <w:lang w:val="en-US" w:eastAsia="zh-CN"/>
        </w:rPr>
        <w:t xml:space="preserve">Do you agree to further study the support of dynamic PUCCH carrier switching (for TDD carriers) of Sec. 6.2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071C2F0E"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606907FD" w:rsidR="00B961ED" w:rsidRPr="00566BAF" w:rsidRDefault="008E5D6B" w:rsidP="00B961ED">
            <w:pPr>
              <w:widowControl w:val="0"/>
              <w:spacing w:beforeLines="50" w:before="120"/>
              <w:rPr>
                <w:iCs/>
                <w:kern w:val="2"/>
                <w:sz w:val="22"/>
                <w:szCs w:val="22"/>
                <w:lang w:eastAsia="zh-CN"/>
              </w:rPr>
            </w:pPr>
            <w:r>
              <w:rPr>
                <w:iCs/>
                <w:kern w:val="2"/>
                <w:lang w:eastAsia="zh-CN"/>
              </w:rPr>
              <w:t>To support URLLC in case of CA, proper UL-DL configuration should be configured by gNB.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7777777" w:rsidR="00B961ED" w:rsidRPr="00566BAF" w:rsidRDefault="00B961ED" w:rsidP="00B961ED">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2F1E7F47"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bl>
    <w:p w14:paraId="23A57258" w14:textId="77777777" w:rsidR="00566BAF" w:rsidRPr="00566BAF" w:rsidRDefault="00566BAF" w:rsidP="00566BAF">
      <w:pPr>
        <w:jc w:val="both"/>
        <w:rPr>
          <w:sz w:val="22"/>
          <w:szCs w:val="22"/>
          <w:lang w:val="en-US"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dynamic PUCCH carrier switching (for TDD carriers) of Sec. 6.2 be studied: </w:t>
      </w:r>
    </w:p>
    <w:p w14:paraId="4BF69DC0"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77777777" w:rsidR="00566BAF" w:rsidRPr="00566BAF" w:rsidRDefault="00566BAF" w:rsidP="00566BAF">
            <w:pPr>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65F5AB82" w14:textId="77777777" w:rsidR="00566BAF" w:rsidRPr="00566BAF" w:rsidRDefault="00566BAF" w:rsidP="00566BAF">
            <w:pPr>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1CC17617" w14:textId="77777777" w:rsidR="00566BAF" w:rsidRPr="00566BAF" w:rsidRDefault="00566BAF" w:rsidP="00566BAF">
            <w:pPr>
              <w:spacing w:beforeLines="50" w:before="120"/>
              <w:rPr>
                <w:iCs/>
                <w:kern w:val="2"/>
                <w:sz w:val="22"/>
                <w:szCs w:val="22"/>
                <w:lang w:eastAsia="zh-CN"/>
              </w:rPr>
            </w:pPr>
          </w:p>
        </w:tc>
      </w:tr>
      <w:tr w:rsidR="00566BAF"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57B13D68"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14C72EBA"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34497094"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566BAF" w:rsidRPr="00566BAF" w:rsidRDefault="00566BAF" w:rsidP="00566BAF">
            <w:pPr>
              <w:widowControl w:val="0"/>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7777777" w:rsidR="00566BAF" w:rsidRPr="00566BAF" w:rsidRDefault="00566BAF" w:rsidP="00566BAF">
      <w:pPr>
        <w:jc w:val="both"/>
        <w:rPr>
          <w:b/>
          <w:bCs/>
          <w:sz w:val="22"/>
          <w:szCs w:val="22"/>
          <w:lang w:val="en-US" w:eastAsia="zh-CN"/>
        </w:rPr>
      </w:pPr>
      <w:r w:rsidRPr="00566BAF">
        <w:rPr>
          <w:b/>
          <w:bCs/>
          <w:sz w:val="22"/>
          <w:szCs w:val="22"/>
          <w:lang w:val="en-US" w:eastAsia="zh-CN"/>
        </w:rPr>
        <w:t>Issue #2.5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3BD45964" w14:textId="77777777" w:rsidR="00566BAF"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af8"/>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w:t>
            </w:r>
            <w:r w:rsidRPr="00566BAF">
              <w:rPr>
                <w:color w:val="000000"/>
                <w:kern w:val="2"/>
                <w:sz w:val="22"/>
                <w:szCs w:val="22"/>
                <w:lang w:eastAsia="zh-CN"/>
              </w:rPr>
              <w:lastRenderedPageBreak/>
              <w:t>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r w:rsidRPr="00566BAF">
        <w:rPr>
          <w:sz w:val="22"/>
          <w:szCs w:val="22"/>
        </w:rPr>
        <w:t xml:space="preserve">Basically in Rel-15, where SPS repetition is supported through </w:t>
      </w:r>
      <w:r w:rsidRPr="00566BAF">
        <w:rPr>
          <w:i/>
          <w:iCs/>
          <w:sz w:val="22"/>
          <w:szCs w:val="22"/>
        </w:rPr>
        <w:t>pdsch-AggregationFactor</w:t>
      </w:r>
      <w:r w:rsidRPr="00566BAF">
        <w:rPr>
          <w:sz w:val="22"/>
          <w:szCs w:val="22"/>
        </w:rPr>
        <w:t xml:space="preserve"> in </w:t>
      </w:r>
      <w:r w:rsidRPr="00566BAF">
        <w:rPr>
          <w:i/>
          <w:iCs/>
          <w:sz w:val="22"/>
          <w:szCs w:val="22"/>
        </w:rPr>
        <w:t>PDSCH_config</w:t>
      </w:r>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Whereas, in Rel-16 specs we have the following changes there, which had been motivated by the fact that the there may me one or more SPS PDSCH be overlapping with the DG PDSCH as there could be more than one active SPS configuration per BWP of a serving cell in Rel-17 (i.e. one or more SPS PDSCHs of different SPS configurations may be overlapping):</w:t>
      </w:r>
    </w:p>
    <w:tbl>
      <w:tblPr>
        <w:tblStyle w:val="af8"/>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2.4.4A:</w:t>
      </w:r>
      <w:r w:rsidRPr="00566BAF">
        <w:rPr>
          <w:sz w:val="22"/>
          <w:szCs w:val="22"/>
          <w:lang w:val="en-US" w:eastAsia="zh-CN"/>
        </w:rPr>
        <w:t xml:space="preserve"> </w:t>
      </w:r>
      <w:r w:rsidRPr="00566BAF">
        <w:rPr>
          <w:b/>
          <w:bCs/>
          <w:sz w:val="22"/>
          <w:szCs w:val="22"/>
          <w:lang w:val="en-US" w:eastAsia="zh-CN"/>
        </w:rPr>
        <w:t xml:space="preserve">Do you agree with the analysis above, that per SPS PDSCH repetition overriding with DG PDSCH of Sec. 6.11 is the existing Rel-15 / 16 behavior already? </w:t>
      </w:r>
    </w:p>
    <w:tbl>
      <w:tblPr>
        <w:tblStyle w:val="af8"/>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rFonts w:hint="eastAsia"/>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hint="eastAsia"/>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hint="eastAsia"/>
              </w:rPr>
            </w:pPr>
            <w:r>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 xml:space="preserve">Otherwise, DG overrides only the CG repetition overlapped with DG, </w:t>
            </w:r>
            <w:r>
              <w:lastRenderedPageBreak/>
              <w:t>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47D75763"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2B405F1C" w14:textId="77777777" w:rsidR="00566BAF" w:rsidRPr="00566BAF" w:rsidRDefault="00566BAF" w:rsidP="00566BAF">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36728893" w14:textId="77777777" w:rsidR="00566BAF" w:rsidRPr="00566BAF" w:rsidRDefault="00566BAF" w:rsidP="00566BAF">
      <w:pPr>
        <w:jc w:val="both"/>
        <w:rPr>
          <w:sz w:val="22"/>
          <w:szCs w:val="22"/>
        </w:rPr>
      </w:pPr>
      <w:r w:rsidRPr="00566BAF">
        <w:rPr>
          <w:sz w:val="22"/>
          <w:szCs w:val="22"/>
        </w:rPr>
        <w:t>Clearly, this should be clarified soon if based on Question 2.4.4A this is already supported, as we could then discard this proposal from further studies in Rel-16. Nevertheless, in order to not loose any time here – assuming that RAN1 thinks this is not already supported, let’s try to get companies opinions if to support this in Rel-17 (if no supported already).</w:t>
      </w:r>
    </w:p>
    <w:p w14:paraId="62EE3FE0" w14:textId="77777777" w:rsidR="00566BAF" w:rsidRPr="00566BAF" w:rsidRDefault="00566BAF" w:rsidP="00566BAF">
      <w:pPr>
        <w:jc w:val="both"/>
        <w:rPr>
          <w:sz w:val="22"/>
          <w:szCs w:val="22"/>
        </w:rPr>
      </w:pPr>
    </w:p>
    <w:p w14:paraId="6915515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2.4.4A:</w:t>
      </w:r>
      <w:r w:rsidRPr="00566BAF">
        <w:rPr>
          <w:sz w:val="22"/>
          <w:szCs w:val="22"/>
          <w:lang w:val="en-US" w:eastAsia="zh-CN"/>
        </w:rPr>
        <w:t xml:space="preserve"> </w:t>
      </w:r>
      <w:r w:rsidRPr="00566BAF">
        <w:rPr>
          <w:b/>
          <w:bCs/>
          <w:sz w:val="22"/>
          <w:szCs w:val="22"/>
          <w:lang w:val="en-US" w:eastAsia="zh-CN"/>
        </w:rPr>
        <w:t xml:space="preserve">Do you agree to further study the support of per SPS PDSCH repetition overriding with DG PDSCH of Sec. 6.11, in case this is not supported already? (i.e. conditional on the outcome of Question 2.4.4A) </w:t>
      </w:r>
    </w:p>
    <w:p w14:paraId="71DF2038" w14:textId="77777777" w:rsidR="00566BAF" w:rsidRPr="00566BAF" w:rsidRDefault="00566BAF" w:rsidP="00566BAF">
      <w:pPr>
        <w:jc w:val="both"/>
        <w:rPr>
          <w:b/>
          <w:bCs/>
          <w:sz w:val="22"/>
          <w:szCs w:val="22"/>
          <w:lang w:val="en-US" w:eastAsia="zh-CN"/>
        </w:rPr>
      </w:pPr>
    </w:p>
    <w:tbl>
      <w:tblPr>
        <w:tblStyle w:val="af8"/>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203381AE"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114121A7"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AB4C5FC"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774EBF78"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t xml:space="preserve">FL comment: Clearly Type 3 CB in NR-U has been introduce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566BAF">
        <w:rPr>
          <w:b/>
          <w:bCs/>
          <w:sz w:val="22"/>
          <w:szCs w:val="22"/>
          <w:highlight w:val="yellow"/>
        </w:rPr>
        <w:t>Question 2.3.6:</w:t>
      </w:r>
      <w:r w:rsidRPr="00566BAF">
        <w:rPr>
          <w:b/>
          <w:bCs/>
          <w:sz w:val="22"/>
          <w:szCs w:val="22"/>
        </w:rPr>
        <w:t xml:space="preserve"> </w:t>
      </w:r>
      <w:r w:rsidRPr="00566BAF">
        <w:rPr>
          <w:sz w:val="22"/>
          <w:szCs w:val="22"/>
        </w:rPr>
        <w:t xml:space="preserve">Do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af8"/>
        <w:tblW w:w="0" w:type="auto"/>
        <w:tblLook w:val="04A0" w:firstRow="1" w:lastRow="0" w:firstColumn="1" w:lastColumn="0" w:noHBand="0" w:noVBand="1"/>
      </w:tblPr>
      <w:tblGrid>
        <w:gridCol w:w="1544"/>
        <w:gridCol w:w="796"/>
        <w:gridCol w:w="6722"/>
      </w:tblGrid>
      <w:tr w:rsidR="00566BAF" w:rsidRPr="00566BAF" w14:paraId="53B1CDB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566BAF">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lastRenderedPageBreak/>
              <w:t>Sony</w:t>
            </w:r>
          </w:p>
        </w:tc>
        <w:tc>
          <w:tcPr>
            <w:tcW w:w="796"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566BAF">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566BAF">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566BAF">
        <w:tc>
          <w:tcPr>
            <w:tcW w:w="1544" w:type="dxa"/>
            <w:tcBorders>
              <w:top w:val="single" w:sz="4" w:space="0" w:color="auto"/>
              <w:left w:val="single" w:sz="4" w:space="0" w:color="auto"/>
              <w:bottom w:val="single" w:sz="4" w:space="0" w:color="auto"/>
              <w:right w:val="single" w:sz="4" w:space="0" w:color="auto"/>
            </w:tcBorders>
          </w:tcPr>
          <w:p w14:paraId="479BCC91" w14:textId="77777777" w:rsidR="005E5FDC" w:rsidRPr="00566BAF" w:rsidRDefault="005E5FDC" w:rsidP="005E5FDC">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3F03A0B5" w14:textId="77777777" w:rsidR="005E5FDC" w:rsidRPr="00566BAF" w:rsidRDefault="005E5FDC" w:rsidP="005E5FDC">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93904EB" w14:textId="77777777" w:rsidR="005E5FDC" w:rsidRPr="00566BAF" w:rsidRDefault="005E5FDC" w:rsidP="005E5FDC">
            <w:pPr>
              <w:widowControl w:val="0"/>
              <w:spacing w:beforeLines="50" w:before="120"/>
              <w:rPr>
                <w:iCs/>
                <w:kern w:val="2"/>
                <w:sz w:val="22"/>
                <w:szCs w:val="22"/>
                <w:lang w:eastAsia="zh-CN"/>
              </w:rPr>
            </w:pPr>
          </w:p>
        </w:tc>
      </w:tr>
    </w:tbl>
    <w:p w14:paraId="680CB364" w14:textId="6BD3BAE3" w:rsidR="00566BAF" w:rsidRDefault="00566BAF" w:rsidP="00566BAF">
      <w:pPr>
        <w:jc w:val="both"/>
        <w:rPr>
          <w:sz w:val="22"/>
          <w:szCs w:val="22"/>
          <w:lang w:val="en-US" w:eastAsia="zh-CN"/>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af3"/>
        <w:numPr>
          <w:ilvl w:val="1"/>
          <w:numId w:val="3"/>
        </w:numPr>
        <w:spacing w:after="120"/>
        <w:jc w:val="both"/>
        <w:rPr>
          <w:sz w:val="22"/>
          <w:szCs w:val="22"/>
          <w:lang w:eastAsia="zh-CN"/>
        </w:rPr>
      </w:pPr>
      <w:r w:rsidRPr="00DF6DC9">
        <w:rPr>
          <w:sz w:val="22"/>
          <w:szCs w:val="22"/>
          <w:lang w:val="en-US"/>
        </w:rPr>
        <w:t>HW/HiSi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3"/>
        <w:numPr>
          <w:ilvl w:val="0"/>
          <w:numId w:val="6"/>
        </w:numPr>
        <w:rPr>
          <w:sz w:val="22"/>
          <w:lang w:val="en-US" w:eastAsia="zh-CN"/>
        </w:rPr>
      </w:pPr>
      <w:r w:rsidRPr="00AB7068">
        <w:rPr>
          <w:sz w:val="22"/>
          <w:lang w:val="en-US" w:eastAsia="zh-CN"/>
        </w:rPr>
        <w:t>Deferring HARQ-ACK until the first available valid PUCCH resource: HW/HiSi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3"/>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HW/HiSi [1]</w:t>
      </w:r>
    </w:p>
    <w:p w14:paraId="16AB7D87" w14:textId="43A0C21F" w:rsidR="002E5A1E" w:rsidRPr="00621F7B" w:rsidRDefault="002E5A1E" w:rsidP="0014228F">
      <w:pPr>
        <w:pStyle w:val="af3"/>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3"/>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3"/>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3"/>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3"/>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3"/>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3"/>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3"/>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3"/>
        <w:numPr>
          <w:ilvl w:val="0"/>
          <w:numId w:val="6"/>
        </w:numPr>
        <w:jc w:val="both"/>
        <w:rPr>
          <w:sz w:val="22"/>
          <w:lang w:val="en-US" w:eastAsia="zh-CN"/>
        </w:rPr>
      </w:pPr>
      <w:r>
        <w:rPr>
          <w:sz w:val="22"/>
          <w:lang w:val="en-US" w:eastAsia="zh-CN"/>
        </w:rPr>
        <w:lastRenderedPageBreak/>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Regarding implicit method, we prefer to d</w:t>
            </w:r>
            <w:r w:rsidRPr="00735B9B">
              <w:rPr>
                <w:iCs/>
                <w:kern w:val="2"/>
                <w:lang w:eastAsia="zh-CN"/>
              </w:rPr>
              <w:t>eferring HARQ-ACK until the first available valid PUCCH resource</w:t>
            </w:r>
            <w:r>
              <w:rPr>
                <w:iCs/>
                <w:kern w:val="2"/>
                <w:lang w:eastAsia="zh-CN"/>
              </w:rPr>
              <w:t xml:space="preserve"> since it is the simplest way without any signalling overhead and there is no miss-understanding between gNB and UE on where the dropped HARQ-ACK will be re-transmitted. About the load balancing, we think it can be efficiently handled by gNB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gNB indication, e.g. indicating one or multiple transmission occasions for SPS HARQ-ACK. It provides flexibility for gNB to manage the transmission resources of SPS HARQ-ACK. </w:t>
            </w:r>
            <w:r w:rsidRPr="00735B9B">
              <w:rPr>
                <w:iCs/>
                <w:kern w:val="2"/>
                <w:lang w:eastAsia="zh-CN"/>
              </w:rPr>
              <w:t>gNB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Defer to first available PUCCH resource as in LTE – no apparent benefit from introducing delay particularly considering that the gNB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lastRenderedPageBreak/>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lastRenderedPageBreak/>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r>
              <w:rPr>
                <w:rFonts w:eastAsia="Malgun Gothic"/>
                <w:iCs/>
                <w:kern w:val="2"/>
                <w:lang w:eastAsia="ko-KR"/>
              </w:rPr>
              <w:t>InterDigital</w:t>
            </w:r>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gNB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We expect companies’ positions do not change from that of tdocs.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3"/>
        <w:numPr>
          <w:ilvl w:val="0"/>
          <w:numId w:val="15"/>
        </w:numPr>
        <w:jc w:val="both"/>
        <w:rPr>
          <w:sz w:val="22"/>
          <w:lang w:val="da-DK" w:eastAsia="zh-CN"/>
        </w:rPr>
      </w:pPr>
      <w:r w:rsidRPr="008E7643">
        <w:rPr>
          <w:sz w:val="22"/>
          <w:szCs w:val="22"/>
          <w:lang w:val="da-DK"/>
        </w:rPr>
        <w:lastRenderedPageBreak/>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3"/>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HW/HiSi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af3"/>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3"/>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HW/HiSi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3"/>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3"/>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af3"/>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w:t>
            </w:r>
            <w:r>
              <w:rPr>
                <w:kern w:val="2"/>
                <w:lang w:eastAsia="zh-CN"/>
              </w:rPr>
              <w:lastRenderedPageBreak/>
              <w:t xml:space="preserve">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gNB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r w:rsidRPr="007A2126">
              <w:rPr>
                <w:lang w:val="en-US" w:eastAsia="zh-CN"/>
              </w:rPr>
              <w:t>gNB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af3"/>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and received by the gNB anyway.</w:t>
            </w:r>
          </w:p>
          <w:p w14:paraId="3AFA0198" w14:textId="77777777" w:rsidR="00205102" w:rsidRDefault="00205102" w:rsidP="0057545B">
            <w:pPr>
              <w:pStyle w:val="af3"/>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gNB and UE.</w:t>
            </w:r>
          </w:p>
          <w:p w14:paraId="241BF84A" w14:textId="77777777" w:rsidR="00205102" w:rsidRDefault="00205102" w:rsidP="0057545B">
            <w:pPr>
              <w:pStyle w:val="af3"/>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lastRenderedPageBreak/>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3"/>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af3"/>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3"/>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3"/>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w:t>
            </w:r>
            <w:r>
              <w:rPr>
                <w:kern w:val="2"/>
                <w:lang w:eastAsia="zh-CN"/>
              </w:rPr>
              <w:lastRenderedPageBreak/>
              <w:t xml:space="preserve">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lastRenderedPageBreak/>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r>
              <w:rPr>
                <w:rFonts w:eastAsia="Malgun Gothic"/>
                <w:kern w:val="2"/>
                <w:lang w:eastAsia="ko-KR"/>
              </w:rPr>
              <w:t>InterDigital</w:t>
            </w:r>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behavior for HARQ-ACK feedback for only DL SPS, i.e., the UE skips the PUCCH transmission associated to the HARQ-ACK feedback if all the HARQ-ACK bits are NACK. In case that there is at least one ACK bit in the codebook, UE simply follows the existing behavior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gNB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3"/>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lastRenderedPageBreak/>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F58D2">
        <w:rPr>
          <w:b/>
          <w:bCs/>
          <w:sz w:val="22"/>
          <w:lang w:val="en-US" w:eastAsia="zh-CN"/>
        </w:rPr>
        <w:t>Qualcomm</w:t>
      </w:r>
    </w:p>
    <w:p w14:paraId="7DEC36E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r w:rsidR="0031030B">
              <w:rPr>
                <w:iCs/>
                <w:kern w:val="2"/>
                <w:lang w:eastAsia="zh-CN"/>
              </w:rPr>
              <w:t>Gnb</w:t>
            </w:r>
            <w:r>
              <w:rPr>
                <w:iCs/>
                <w:kern w:val="2"/>
                <w:lang w:eastAsia="zh-CN"/>
              </w:rPr>
              <w:t xml:space="preserve">’s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r w:rsidR="0031030B">
              <w:rPr>
                <w:iCs/>
                <w:kern w:val="2"/>
                <w:lang w:eastAsia="zh-CN"/>
              </w:rPr>
              <w:t>Gnb</w:t>
            </w:r>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r w:rsidR="0031030B">
              <w:rPr>
                <w:iCs/>
                <w:kern w:val="2"/>
                <w:lang w:eastAsia="zh-CN"/>
              </w:rPr>
              <w:t>Gnb</w:t>
            </w:r>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r w:rsidR="0031030B" w:rsidRPr="00945041">
              <w:rPr>
                <w:kern w:val="2"/>
                <w:lang w:eastAsia="zh-CN"/>
              </w:rPr>
              <w:t>Gnb</w:t>
            </w:r>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lastRenderedPageBreak/>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3"/>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HW/HiSi</w:t>
      </w:r>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r w:rsidR="0031030B">
              <w:rPr>
                <w:iCs/>
                <w:kern w:val="2"/>
                <w:lang w:eastAsia="zh-CN"/>
              </w:rPr>
              <w:t>Gnb</w:t>
            </w:r>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r>
              <w:rPr>
                <w:kern w:val="2"/>
                <w:lang w:eastAsia="zh-CN"/>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r w:rsidR="0031030B" w:rsidRPr="00945041">
              <w:rPr>
                <w:kern w:val="2"/>
                <w:lang w:eastAsia="zh-CN"/>
              </w:rPr>
              <w:t>Gnb</w:t>
            </w:r>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3"/>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It can be avoided by gNB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Even for 16 SPS PDSCH configurations and for a shortest periodicity of 1 msec (for some of them), there does not seem to be a problem with running out of HARQ processes before providing HARQ-ACK feedback. Soft buffer flushing is always a possibility but it is more likely for eMBB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 xml:space="preserve">This issue can be avoided by configuring a value of K1 that is short enough with </w:t>
            </w:r>
            <w:r>
              <w:rPr>
                <w:iCs/>
                <w:kern w:val="2"/>
                <w:lang w:eastAsia="zh-CN"/>
              </w:rPr>
              <w:lastRenderedPageBreak/>
              <w:t>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3"/>
        <w:numPr>
          <w:ilvl w:val="0"/>
          <w:numId w:val="4"/>
        </w:numPr>
        <w:rPr>
          <w:sz w:val="22"/>
          <w:szCs w:val="22"/>
          <w:lang w:val="en-US"/>
        </w:rPr>
      </w:pPr>
      <w:r>
        <w:rPr>
          <w:sz w:val="22"/>
          <w:szCs w:val="22"/>
          <w:lang w:val="en-US"/>
        </w:rPr>
        <w:t>HW/HiSi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af3"/>
        <w:numPr>
          <w:ilvl w:val="0"/>
          <w:numId w:val="4"/>
        </w:numPr>
        <w:rPr>
          <w:sz w:val="22"/>
          <w:szCs w:val="22"/>
          <w:lang w:val="en-US"/>
        </w:rPr>
      </w:pPr>
      <w:r>
        <w:rPr>
          <w:sz w:val="22"/>
          <w:szCs w:val="22"/>
          <w:lang w:val="en-US"/>
        </w:rPr>
        <w:t>HW/HiSi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3"/>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3"/>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af3"/>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3"/>
        <w:numPr>
          <w:ilvl w:val="0"/>
          <w:numId w:val="4"/>
        </w:numPr>
        <w:jc w:val="both"/>
        <w:rPr>
          <w:i/>
          <w:iCs/>
          <w:sz w:val="22"/>
          <w:lang w:val="en-US" w:eastAsia="zh-CN"/>
        </w:rPr>
      </w:pPr>
      <w:r>
        <w:rPr>
          <w:sz w:val="22"/>
          <w:lang w:val="en-US" w:eastAsia="zh-CN"/>
        </w:rPr>
        <w:lastRenderedPageBreak/>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r>
              <w:rPr>
                <w:rFonts w:hint="eastAsia"/>
                <w:kern w:val="2"/>
                <w:lang w:eastAsia="zh-CN"/>
              </w:rPr>
              <w:t>A</w:t>
            </w:r>
            <w:r>
              <w:rPr>
                <w:kern w:val="2"/>
                <w:lang w:eastAsia="zh-CN"/>
              </w:rPr>
              <w:t xml:space="preserve">ctually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lastRenderedPageBreak/>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n Rel-15/16 for a DG PDSCH reception ending in slot n, the UE transmits the HARQ-ACK PUCCH in slot n+k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3"/>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3"/>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3"/>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HW/Hisi (?, see below)</w:t>
      </w:r>
    </w:p>
    <w:p w14:paraId="3912A33D" w14:textId="0701DFA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lastRenderedPageBreak/>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above mentioned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w:t>
      </w:r>
      <w:r w:rsidR="0081786E" w:rsidRPr="009D50E0">
        <w:rPr>
          <w:sz w:val="22"/>
          <w:szCs w:val="22"/>
          <w:lang w:val="en-US"/>
        </w:rPr>
        <w:lastRenderedPageBreak/>
        <w:t xml:space="preserve">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3"/>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lastRenderedPageBreak/>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3"/>
        <w:jc w:val="both"/>
      </w:pPr>
    </w:p>
    <w:p w14:paraId="0DB48D18" w14:textId="18642E3A" w:rsidR="00104F7E" w:rsidRDefault="006677E0" w:rsidP="00104F7E">
      <w:pPr>
        <w:pStyle w:val="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3"/>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HW/HiSi</w:t>
      </w:r>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Low. In Rel.16, only 2-symbol and 7-symbol sub-slot is supported. We do not see the use case or motivation for dynamic changing of the sub-slot configurations. Rather we see much complexity and ambiguity between gNB and UE for dynamic</w:t>
            </w:r>
            <w:r>
              <w:rPr>
                <w:rFonts w:hint="eastAsia"/>
                <w:iCs/>
                <w:kern w:val="2"/>
                <w:lang w:eastAsia="zh-CN"/>
              </w:rPr>
              <w:t>ly</w:t>
            </w:r>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W/HiSi</w:t>
            </w:r>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3"/>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3"/>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af3"/>
        <w:numPr>
          <w:ilvl w:val="0"/>
          <w:numId w:val="4"/>
        </w:numPr>
        <w:rPr>
          <w:sz w:val="22"/>
          <w:szCs w:val="22"/>
          <w:lang w:val="en-US"/>
        </w:rPr>
      </w:pPr>
      <w:r>
        <w:rPr>
          <w:sz w:val="22"/>
          <w:lang w:val="en-US" w:eastAsia="zh-CN"/>
        </w:rPr>
        <w:lastRenderedPageBreak/>
        <w:t xml:space="preserve">PUCCH repetition using PUSCH repetition Type B principles: </w:t>
      </w:r>
      <w:r>
        <w:rPr>
          <w:sz w:val="22"/>
          <w:szCs w:val="22"/>
          <w:lang w:val="en-US"/>
        </w:rPr>
        <w:t>HW/HiSi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3"/>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af3"/>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HW/HiSi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3"/>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3"/>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3"/>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3"/>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af3"/>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r>
              <w:rPr>
                <w:rFonts w:eastAsia="Malgun Gothic"/>
                <w:iCs/>
                <w:kern w:val="2"/>
                <w:lang w:eastAsia="ko-KR"/>
              </w:rPr>
              <w:t>T</w:t>
            </w:r>
            <w:r w:rsidRPr="00F45289">
              <w:rPr>
                <w:rFonts w:eastAsia="Malgun Gothic"/>
                <w:iCs/>
                <w:kern w:val="2"/>
                <w:lang w:eastAsia="ko-KR"/>
              </w:rPr>
              <w:t>ype A for HARQ-ACK, requires minimum work and substantial gain.</w:t>
            </w:r>
          </w:p>
          <w:p w14:paraId="5CE8C293" w14:textId="77777777" w:rsidR="0057545B" w:rsidRDefault="0057545B" w:rsidP="007D7392">
            <w:pPr>
              <w:pStyle w:val="af3"/>
              <w:widowControl w:val="0"/>
              <w:numPr>
                <w:ilvl w:val="1"/>
                <w:numId w:val="44"/>
              </w:numPr>
              <w:spacing w:beforeLines="50" w:before="120"/>
              <w:rPr>
                <w:rFonts w:eastAsia="Malgun Gothic"/>
                <w:iCs/>
                <w:kern w:val="2"/>
                <w:lang w:eastAsia="ko-KR"/>
              </w:rPr>
            </w:pPr>
            <w:r>
              <w:rPr>
                <w:rFonts w:eastAsia="Malgun Gothic"/>
                <w:iCs/>
                <w:kern w:val="2"/>
                <w:lang w:eastAsia="ko-KR"/>
              </w:rPr>
              <w:t>Dynamic repetition, would be applicable to both short and long PUCCH.</w:t>
            </w:r>
          </w:p>
          <w:p w14:paraId="687D63B5" w14:textId="77777777" w:rsidR="0057545B" w:rsidRDefault="0057545B" w:rsidP="007D7392">
            <w:pPr>
              <w:pStyle w:val="af3"/>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af3"/>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t is under discussion in the mTRP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3"/>
        <w:numPr>
          <w:ilvl w:val="0"/>
          <w:numId w:val="9"/>
        </w:numPr>
        <w:jc w:val="both"/>
        <w:rPr>
          <w:sz w:val="22"/>
          <w:szCs w:val="22"/>
          <w:lang w:val="en-US"/>
        </w:rPr>
      </w:pPr>
      <w:r>
        <w:rPr>
          <w:sz w:val="22"/>
          <w:szCs w:val="22"/>
          <w:lang w:val="en-US"/>
        </w:rPr>
        <w:t>HW/HiSi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3"/>
        <w:numPr>
          <w:ilvl w:val="0"/>
          <w:numId w:val="4"/>
        </w:numPr>
        <w:rPr>
          <w:sz w:val="22"/>
          <w:szCs w:val="22"/>
          <w:lang w:val="en-US"/>
        </w:rPr>
      </w:pPr>
      <w:r>
        <w:rPr>
          <w:sz w:val="22"/>
          <w:szCs w:val="22"/>
          <w:lang w:val="en-US"/>
        </w:rPr>
        <w:t>Increased TPC range for PUCCH: HW/HiSi [1]</w:t>
      </w:r>
    </w:p>
    <w:p w14:paraId="79595C7B" w14:textId="777A5FC4" w:rsidR="00995BEE" w:rsidRPr="00995BEE" w:rsidRDefault="00995BEE" w:rsidP="0014228F">
      <w:pPr>
        <w:pStyle w:val="af3"/>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HW/HiSi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HW/HiSi</w:t>
      </w:r>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eMBB.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Rel-16 already supports different power control parameters with different PUCCH-Config which should allow suitable PUCCH power control adjustment for URLLC and eMBB.</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3"/>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TxD.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r>
              <w:rPr>
                <w:kern w:val="2"/>
                <w:lang w:eastAsia="zh-CN"/>
              </w:rPr>
              <w:t>TxD may be introduced in other WIs (e.g. coverage enhancements) due to stronger motivations and the scheme may then be considered for URLLC. However, an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diversty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3"/>
        <w:numPr>
          <w:ilvl w:val="0"/>
          <w:numId w:val="8"/>
        </w:numPr>
        <w:jc w:val="both"/>
        <w:rPr>
          <w:sz w:val="22"/>
          <w:szCs w:val="22"/>
          <w:lang w:val="en-US"/>
        </w:rPr>
      </w:pPr>
      <w:r w:rsidRPr="00BD3680">
        <w:rPr>
          <w:sz w:val="22"/>
          <w:szCs w:val="22"/>
          <w:lang w:val="en-US"/>
        </w:rPr>
        <w:lastRenderedPageBreak/>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af3"/>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Changing T-DAI to #of slots may not be solve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xml:space="preserve">) in the dynamic codebook. It is simpler </w:t>
            </w:r>
            <w:r w:rsidRPr="001B0D9E">
              <w:rPr>
                <w:iCs/>
                <w:kern w:val="2"/>
                <w:lang w:eastAsia="zh-CN"/>
              </w:rPr>
              <w:lastRenderedPageBreak/>
              <w:t>compared to enhance Type 1 codebook, and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r w:rsidRPr="00A11CB4">
        <w:rPr>
          <w:i/>
          <w:iCs/>
          <w:sz w:val="22"/>
          <w:szCs w:val="22"/>
          <w:lang w:val="en-US"/>
        </w:rPr>
        <w:t>maxCodeRate</w:t>
      </w:r>
      <w:r>
        <w:rPr>
          <w:sz w:val="22"/>
          <w:szCs w:val="22"/>
          <w:lang w:val="en-US"/>
        </w:rPr>
        <w:t xml:space="preserve"> for HARQ-ACK on PUCCH in Rel-17: </w:t>
      </w:r>
    </w:p>
    <w:p w14:paraId="2F2906FA" w14:textId="4FD73F98" w:rsidR="00A11CB4" w:rsidRDefault="00A11CB4" w:rsidP="0014228F">
      <w:pPr>
        <w:pStyle w:val="af3"/>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af3"/>
        <w:numPr>
          <w:ilvl w:val="0"/>
          <w:numId w:val="8"/>
        </w:numPr>
        <w:jc w:val="both"/>
        <w:rPr>
          <w:sz w:val="22"/>
          <w:szCs w:val="22"/>
          <w:lang w:val="en-US"/>
        </w:rPr>
      </w:pPr>
      <w:r w:rsidRPr="00A11CB4">
        <w:rPr>
          <w:sz w:val="22"/>
          <w:szCs w:val="22"/>
          <w:lang w:val="en-US"/>
        </w:rPr>
        <w:t>Add some low-code rate entities to the table of maxCodeRate</w:t>
      </w:r>
      <w:r>
        <w:rPr>
          <w:sz w:val="22"/>
          <w:szCs w:val="22"/>
          <w:lang w:val="en-US"/>
        </w:rPr>
        <w:t>: CMCC [15]</w:t>
      </w:r>
    </w:p>
    <w:p w14:paraId="31CA5F5F" w14:textId="0875A216" w:rsidR="00A11CB4" w:rsidRDefault="00A11CB4" w:rsidP="0014228F">
      <w:pPr>
        <w:pStyle w:val="af3"/>
        <w:numPr>
          <w:ilvl w:val="0"/>
          <w:numId w:val="8"/>
        </w:numPr>
        <w:jc w:val="both"/>
        <w:rPr>
          <w:sz w:val="22"/>
          <w:szCs w:val="22"/>
          <w:lang w:val="en-US"/>
        </w:rPr>
      </w:pPr>
      <w:r w:rsidRPr="00A11CB4">
        <w:rPr>
          <w:sz w:val="22"/>
          <w:szCs w:val="22"/>
          <w:lang w:val="en-US"/>
        </w:rPr>
        <w:t>Define two tables of PUCCH maxCodeRate for different PHY priority. The PUCCH maxCodeRate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3"/>
        <w:numPr>
          <w:ilvl w:val="0"/>
          <w:numId w:val="8"/>
        </w:numPr>
        <w:jc w:val="both"/>
        <w:rPr>
          <w:sz w:val="22"/>
          <w:szCs w:val="22"/>
          <w:lang w:val="en-US"/>
        </w:rPr>
      </w:pPr>
      <w:r w:rsidRPr="00A11CB4">
        <w:rPr>
          <w:sz w:val="22"/>
          <w:szCs w:val="22"/>
          <w:lang w:val="en-US"/>
        </w:rPr>
        <w:t>a beta offset can be added to maxCodeRate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maxcoderate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We think that there are other means to increase PUCCH reliability. With existing framework, we can use longer PUCCH resource or PUCCH repetition. For HARQ-ACK, the reliability does not necessarily require an error rate of 10^-5 as in the case of 1-shot transmission of PxSCH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MaxCodeRate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lastRenderedPageBreak/>
        <w:t>As another example, in case PDSCH decoding failed due to frequency selective fading, the UE might want to repeat PUCCH in subbands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3"/>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HW/HiSi</w:t>
      </w:r>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High.  If we want to provide more info such as CSI or others to the gNB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gNB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Different PUCCH resources for ACK/NACK cause additional complexity in resource configurations and require extra blind detection at gNB.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t>6</w:t>
      </w:r>
      <w:r w:rsidR="009B2D45">
        <w:rPr>
          <w:lang w:val="en-US"/>
        </w:rPr>
        <w:t xml:space="preserve">.1 </w:t>
      </w:r>
      <w:bookmarkStart w:id="4"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4"/>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af3"/>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3"/>
        <w:numPr>
          <w:ilvl w:val="0"/>
          <w:numId w:val="7"/>
        </w:numPr>
        <w:jc w:val="both"/>
        <w:rPr>
          <w:sz w:val="22"/>
          <w:lang w:val="en-US" w:eastAsia="zh-CN"/>
        </w:rPr>
      </w:pPr>
      <w:r>
        <w:rPr>
          <w:sz w:val="22"/>
          <w:lang w:val="en-US" w:eastAsia="zh-CN"/>
        </w:rPr>
        <w:t xml:space="preserve">Alt. 1: </w:t>
      </w:r>
      <w:r w:rsidR="00ED14E2">
        <w:rPr>
          <w:sz w:val="22"/>
          <w:lang w:val="en-US" w:eastAsia="zh-CN"/>
        </w:rPr>
        <w:t>gNB indicating a new PUCCH resource for ‘re-transmission’: ZTE [3]</w:t>
      </w:r>
    </w:p>
    <w:p w14:paraId="41C3B714" w14:textId="0D75AE08" w:rsidR="00610983" w:rsidRDefault="00B016A9" w:rsidP="0014228F">
      <w:pPr>
        <w:pStyle w:val="af3"/>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3"/>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3"/>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3"/>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HARQ-ACK</w:t>
      </w:r>
      <w:r>
        <w:rPr>
          <w:b/>
          <w:bCs/>
          <w:sz w:val="22"/>
          <w:lang w:val="en-US" w:eastAsia="zh-CN"/>
        </w:rPr>
        <w:t xml:space="preserve"> </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NR-U schemes may exist on paper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57545B"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r>
              <w:rPr>
                <w:iCs/>
                <w:kern w:val="2"/>
                <w:lang w:eastAsia="zh-CN"/>
              </w:rPr>
              <w:t xml:space="preserve">First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prio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lastRenderedPageBreak/>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3"/>
        <w:numPr>
          <w:ilvl w:val="0"/>
          <w:numId w:val="7"/>
        </w:numPr>
        <w:rPr>
          <w:sz w:val="22"/>
          <w:szCs w:val="22"/>
          <w:lang w:val="en-US"/>
        </w:rPr>
      </w:pPr>
      <w:r>
        <w:rPr>
          <w:sz w:val="22"/>
          <w:szCs w:val="22"/>
          <w:lang w:val="en-US"/>
        </w:rPr>
        <w:t>HW/HiSi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HW/HiSi</w:t>
      </w:r>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af3"/>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gNB.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Medium. Would require additional power control loop(s) for the PUCCH and additional UE capability (like support of multiple PSCells).</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SCell and dynamic DCI signaling)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af3"/>
        <w:numPr>
          <w:ilvl w:val="0"/>
          <w:numId w:val="7"/>
        </w:numPr>
        <w:rPr>
          <w:sz w:val="22"/>
          <w:szCs w:val="22"/>
          <w:lang w:val="en-US"/>
        </w:rPr>
      </w:pPr>
      <w:r>
        <w:rPr>
          <w:sz w:val="22"/>
          <w:szCs w:val="22"/>
          <w:lang w:val="en-US"/>
        </w:rPr>
        <w:t>HW/HiSi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HW/HiSi</w:t>
      </w:r>
    </w:p>
    <w:p w14:paraId="778D147B" w14:textId="69147C7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w:t>
            </w:r>
            <w:r>
              <w:rPr>
                <w:kern w:val="2"/>
                <w:lang w:eastAsia="zh-CN"/>
              </w:rPr>
              <w:lastRenderedPageBreak/>
              <w:t>both eMBB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3"/>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3"/>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1 &gt; T</w:t>
      </w:r>
      <w:r w:rsidRPr="0055134A">
        <w:rPr>
          <w:sz w:val="22"/>
          <w:szCs w:val="22"/>
          <w:vertAlign w:val="subscript"/>
          <w:lang w:val="en-US"/>
        </w:rPr>
        <w:t>Delay</w:t>
      </w:r>
      <w:r w:rsidRPr="0055134A">
        <w:rPr>
          <w:sz w:val="22"/>
          <w:szCs w:val="22"/>
          <w:lang w:val="en-US"/>
        </w:rPr>
        <w:t>.</w:t>
      </w:r>
    </w:p>
    <w:p w14:paraId="1C92914A" w14:textId="5533FACF" w:rsidR="0055134A" w:rsidRDefault="0055134A" w:rsidP="0014228F">
      <w:pPr>
        <w:pStyle w:val="af3"/>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3"/>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gNB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Agree with vivo and Samsung. This would complicate HARQ-ACK feedback procedure and resource efficiency since new and scheduled are both required. It also increases complexity at gNB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lastRenderedPageBreak/>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3"/>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(~ms)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lastRenderedPageBreak/>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af3"/>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3"/>
        <w:jc w:val="both"/>
        <w:rPr>
          <w:sz w:val="22"/>
          <w:lang w:val="en-US" w:eastAsia="zh-CN"/>
        </w:rPr>
      </w:pPr>
    </w:p>
    <w:p w14:paraId="5399D0AF" w14:textId="2A24C9B1" w:rsidR="003F0DFF" w:rsidRDefault="003F0DFF" w:rsidP="003F0DFF">
      <w:pPr>
        <w:pStyle w:val="af3"/>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 xml:space="preserve">The overall problem is not significant, can be avoided by other means, and would require significant HW changes. May be revisited toward the end of the WI if no other </w:t>
            </w:r>
            <w:r>
              <w:rPr>
                <w:kern w:val="2"/>
                <w:lang w:eastAsia="zh-CN"/>
              </w:rPr>
              <w:lastRenderedPageBreak/>
              <w:t>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3"/>
        <w:jc w:val="both"/>
        <w:rPr>
          <w:sz w:val="22"/>
          <w:lang w:val="en-US" w:eastAsia="zh-CN"/>
        </w:rPr>
      </w:pPr>
    </w:p>
    <w:p w14:paraId="023CF5F7" w14:textId="5BB5D8A6" w:rsidR="003F0DFF" w:rsidRPr="00621F7B" w:rsidRDefault="006677E0" w:rsidP="003F0DFF">
      <w:pPr>
        <w:pStyle w:val="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af3"/>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3"/>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af3"/>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3"/>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3"/>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gNB due to e.g. certain latency constraints which would anyhow not enable a HARQ re-transmssions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af3"/>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r>
              <w:rPr>
                <w:kern w:val="2"/>
                <w:lang w:eastAsia="zh-CN"/>
              </w:rPr>
              <w:t>Overall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3"/>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3"/>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af3"/>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af3"/>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af3"/>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af3"/>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Medium if this is used for unlicensed URLLC taking into account priority of the HARQ-ACK.  Low if this is for licensed URLLC since gNB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UEs/gNBs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3"/>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97EBC">
        <w:rPr>
          <w:b/>
          <w:bCs/>
          <w:sz w:val="22"/>
          <w:lang w:val="en-US" w:eastAsia="zh-CN"/>
        </w:rPr>
        <w:t>Samsung</w:t>
      </w:r>
      <w:r w:rsidR="001F303F">
        <w:rPr>
          <w:b/>
          <w:bCs/>
          <w:sz w:val="22"/>
          <w:lang w:val="en-US" w:eastAsia="zh-CN"/>
        </w:rPr>
        <w:t>, Sony</w:t>
      </w:r>
    </w:p>
    <w:p w14:paraId="426F2A29" w14:textId="0DC5D96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orverriding.</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r w:rsidR="00EF64F2">
              <w:rPr>
                <w:rFonts w:eastAsia="Malgun Gothic"/>
                <w:iCs/>
                <w:kern w:val="2"/>
                <w:lang w:eastAsia="ko-KR"/>
              </w:rPr>
              <w:t>ehaviour</w:t>
            </w:r>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r w:rsidR="00767F75">
        <w:rPr>
          <w:sz w:val="22"/>
          <w:lang w:val="en-US" w:eastAsia="zh-CN"/>
        </w:rPr>
        <w:t xml:space="preserve">, </w:t>
      </w:r>
      <w:r w:rsidRPr="00304C4D">
        <w:rPr>
          <w:sz w:val="22"/>
          <w:lang w:val="en-US" w:eastAsia="zh-CN"/>
        </w:rPr>
        <w:t xml:space="preserve"> the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lastRenderedPageBreak/>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3"/>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3"/>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af3"/>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r w:rsidR="00A531C8" w:rsidRPr="00767F75">
        <w:rPr>
          <w:i/>
          <w:iCs/>
          <w:sz w:val="22"/>
          <w:szCs w:val="22"/>
          <w:lang w:eastAsia="ja-JP"/>
        </w:rPr>
        <w:t>ConfiguredGrantTimer</w:t>
      </w:r>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lastRenderedPageBreak/>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gNB’s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3"/>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HW/HiSi</w:t>
      </w:r>
      <w:r w:rsidR="001F303F">
        <w:rPr>
          <w:b/>
          <w:bCs/>
          <w:sz w:val="22"/>
          <w:lang w:val="en-US" w:eastAsia="zh-CN"/>
        </w:rPr>
        <w:t>, Sony, Sharp</w:t>
      </w:r>
    </w:p>
    <w:p w14:paraId="3495FC9C" w14:textId="5CA9C71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lastRenderedPageBreak/>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3"/>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HW/HiSi</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af3"/>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r w:rsidRPr="00767074">
        <w:rPr>
          <w:sz w:val="22"/>
          <w:szCs w:val="22"/>
          <w:lang w:eastAsia="zh-CN"/>
        </w:rPr>
        <w:t>CtrlFail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lastRenderedPageBreak/>
        <w:t xml:space="preserve">The following companies suggest supporting Tri-state HARQ-ACK feedback enhancements for dynamically scheduled PDSCH: </w:t>
      </w:r>
    </w:p>
    <w:p w14:paraId="6F76E3D9" w14:textId="3FB9AAA5" w:rsidR="00104F7E" w:rsidRPr="00767074" w:rsidRDefault="00104F7E" w:rsidP="00767074">
      <w:pPr>
        <w:pStyle w:val="af3"/>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5F7862">
        <w:rPr>
          <w:b/>
          <w:bCs/>
          <w:sz w:val="22"/>
          <w:lang w:val="en-US" w:eastAsia="zh-CN"/>
        </w:rPr>
        <w:t>Qualcomm</w:t>
      </w:r>
    </w:p>
    <w:p w14:paraId="37222219" w14:textId="38E1CB5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HW/HiSi</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r w:rsidR="00D023DE">
              <w:rPr>
                <w:kern w:val="2"/>
                <w:lang w:eastAsia="zh-CN"/>
              </w:rPr>
              <w:t>Gnb</w:t>
            </w:r>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r w:rsidR="00D023DE">
              <w:rPr>
                <w:kern w:val="2"/>
                <w:lang w:eastAsia="zh-CN"/>
              </w:rPr>
              <w:t>Gnb</w:t>
            </w:r>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lastRenderedPageBreak/>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3"/>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Low. This can be handled by the gNB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w:t>
            </w:r>
            <w:r>
              <w:rPr>
                <w:rFonts w:eastAsia="Malgun Gothic" w:hint="eastAsia"/>
                <w:kern w:val="2"/>
                <w:lang w:eastAsia="ko-KR"/>
              </w:rPr>
              <w:lastRenderedPageBreak/>
              <w:t xml:space="preserve">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The current restriction is applicable when HARQ is multiplexed on PUSCH. But in general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3"/>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af3"/>
        <w:numPr>
          <w:ilvl w:val="0"/>
          <w:numId w:val="1"/>
        </w:numPr>
        <w:rPr>
          <w:lang w:eastAsia="x-none"/>
        </w:rPr>
      </w:pPr>
      <w:r>
        <w:rPr>
          <w:lang w:eastAsia="x-none"/>
        </w:rPr>
        <w:t>R1-2005374</w:t>
      </w:r>
      <w:r>
        <w:rPr>
          <w:lang w:eastAsia="x-none"/>
        </w:rPr>
        <w:tab/>
        <w:t>HARQ-ACK enahncements for Rel-17 URLLC</w:t>
      </w:r>
      <w:r>
        <w:rPr>
          <w:lang w:eastAsia="x-none"/>
        </w:rPr>
        <w:tab/>
        <w:t>vivo</w:t>
      </w:r>
    </w:p>
    <w:p w14:paraId="2AA0FD66" w14:textId="77777777" w:rsidR="002A6FDC" w:rsidRDefault="002A6FDC" w:rsidP="002A6FDC">
      <w:pPr>
        <w:pStyle w:val="af3"/>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af3"/>
        <w:numPr>
          <w:ilvl w:val="0"/>
          <w:numId w:val="1"/>
        </w:numPr>
        <w:rPr>
          <w:lang w:eastAsia="x-none"/>
        </w:rPr>
      </w:pPr>
      <w:r>
        <w:rPr>
          <w:lang w:eastAsia="x-none"/>
        </w:rPr>
        <w:t>R1-2005513</w:t>
      </w:r>
      <w:r>
        <w:rPr>
          <w:lang w:eastAsia="x-none"/>
        </w:rPr>
        <w:tab/>
        <w:t>HARQ-ACK Enhancements for IIoT/URLLC</w:t>
      </w:r>
      <w:r>
        <w:rPr>
          <w:lang w:eastAsia="x-none"/>
        </w:rPr>
        <w:tab/>
        <w:t>Ericsson</w:t>
      </w:r>
    </w:p>
    <w:p w14:paraId="3419AA9A" w14:textId="77777777" w:rsidR="002A6FDC" w:rsidRDefault="002A6FDC" w:rsidP="002A6FDC">
      <w:pPr>
        <w:pStyle w:val="af3"/>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3"/>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af3"/>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3"/>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3"/>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af3"/>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af3"/>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3"/>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af3"/>
        <w:numPr>
          <w:ilvl w:val="0"/>
          <w:numId w:val="1"/>
        </w:numPr>
        <w:rPr>
          <w:lang w:eastAsia="x-none"/>
        </w:rPr>
      </w:pPr>
      <w:r>
        <w:rPr>
          <w:lang w:eastAsia="x-none"/>
        </w:rPr>
        <w:t>R1-2006070</w:t>
      </w:r>
      <w:r>
        <w:rPr>
          <w:lang w:eastAsia="x-none"/>
        </w:rPr>
        <w:tab/>
        <w:t>UE HARQ-ACK feedback enhancements</w:t>
      </w:r>
      <w:r>
        <w:rPr>
          <w:lang w:eastAsia="x-none"/>
        </w:rPr>
        <w:tab/>
        <w:t>InterDigital, Inc.</w:t>
      </w:r>
    </w:p>
    <w:p w14:paraId="36152E88" w14:textId="77777777" w:rsidR="002A6FDC" w:rsidRDefault="002A6FDC" w:rsidP="002A6FDC">
      <w:pPr>
        <w:pStyle w:val="af3"/>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af3"/>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3"/>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Spreadtrum Communications</w:t>
      </w:r>
    </w:p>
    <w:p w14:paraId="40528848" w14:textId="77777777" w:rsidR="002A6FDC" w:rsidRDefault="002A6FDC" w:rsidP="002A6FDC">
      <w:pPr>
        <w:pStyle w:val="af3"/>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3"/>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3"/>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3"/>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3"/>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3"/>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3"/>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3"/>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3"/>
        <w:numPr>
          <w:ilvl w:val="0"/>
          <w:numId w:val="1"/>
        </w:numPr>
        <w:rPr>
          <w:lang w:eastAsia="x-none"/>
        </w:rPr>
      </w:pPr>
      <w:r>
        <w:rPr>
          <w:lang w:eastAsia="x-none"/>
        </w:rPr>
        <w:t>R1-2006887</w:t>
      </w:r>
      <w:r>
        <w:rPr>
          <w:lang w:eastAsia="x-none"/>
        </w:rPr>
        <w:tab/>
        <w:t>Discussion on HARQ-ACK enhancement for IIoT/URLLC</w:t>
      </w:r>
      <w:r>
        <w:rPr>
          <w:lang w:eastAsia="x-none"/>
        </w:rPr>
        <w:tab/>
        <w:t>WILUS Inc.</w:t>
      </w:r>
    </w:p>
    <w:p w14:paraId="239CC66D" w14:textId="28A7A256" w:rsidR="00155C43" w:rsidRDefault="002A6FDC" w:rsidP="002A6FDC">
      <w:pPr>
        <w:pStyle w:val="af3"/>
        <w:numPr>
          <w:ilvl w:val="0"/>
          <w:numId w:val="1"/>
        </w:numPr>
        <w:rPr>
          <w:lang w:val="en-US"/>
        </w:rPr>
      </w:pPr>
      <w:r>
        <w:rPr>
          <w:lang w:eastAsia="x-none"/>
        </w:rPr>
        <w:t>R1-2006899</w:t>
      </w:r>
      <w:r>
        <w:rPr>
          <w:lang w:eastAsia="x-none"/>
        </w:rPr>
        <w:tab/>
        <w:t>HARQ enhancement for SPS</w:t>
      </w:r>
      <w:r>
        <w:rPr>
          <w:lang w:eastAsia="x-none"/>
        </w:rPr>
        <w:tab/>
        <w:t>Google, Inc.</w:t>
      </w:r>
      <w:r w:rsidR="003C606B">
        <w:rPr>
          <w:lang w:eastAsia="x-none"/>
        </w:rPr>
        <w:t>.</w:t>
      </w:r>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HARQ-ACK enahncements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UE behavior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PDSCH-to-HARQ_feedback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Re-transimission of the cancelled HARQ-ACK piggybacked on PUSCH due to inter-UE multiplexing should be considered. </w:t>
      </w:r>
    </w:p>
    <w:p w14:paraId="4A9E1AB1" w14:textId="77777777" w:rsidR="00D22A84" w:rsidRDefault="00D22A84" w:rsidP="00D22A84">
      <w:pPr>
        <w:pStyle w:val="af9"/>
        <w:snapToGrid w:val="0"/>
        <w:spacing w:afterLines="50"/>
        <w:rPr>
          <w:rFonts w:eastAsia="宋体"/>
        </w:rPr>
      </w:pPr>
      <w:r>
        <w:rPr>
          <w:rFonts w:eastAsia="宋体"/>
          <w:b/>
          <w:bCs/>
          <w:i/>
          <w:iCs/>
        </w:rPr>
        <w:t xml:space="preserve">Proposal 6: </w:t>
      </w:r>
      <w:r>
        <w:rPr>
          <w:i/>
          <w:iCs/>
        </w:rPr>
        <w:t xml:space="preserve">Type I HARQ-ACK codebook based on sub-slot </w:t>
      </w:r>
      <w:r>
        <w:rPr>
          <w:rFonts w:eastAsia="宋体"/>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afb"/>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2" w:anchor="_Toc47709561" w:history="1">
        <w:r>
          <w:rPr>
            <w:rStyle w:val="ab"/>
            <w:rFonts w:cs="Arial"/>
            <w:noProof/>
          </w:rPr>
          <w:t>Observation 1</w:t>
        </w:r>
        <w:r>
          <w:rPr>
            <w:rStyle w:val="ab"/>
            <w:rFonts w:asciiTheme="minorHAnsi" w:hAnsiTheme="minorHAnsi"/>
            <w:b w:val="0"/>
            <w:noProof/>
            <w:lang w:eastAsia="en-US"/>
          </w:rPr>
          <w:tab/>
        </w:r>
        <w:r>
          <w:rPr>
            <w:rStyle w:val="ab"/>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8E5D6B" w:rsidP="001B4F9F">
      <w:pPr>
        <w:pStyle w:val="afb"/>
        <w:tabs>
          <w:tab w:val="right" w:leader="dot" w:pos="9629"/>
        </w:tabs>
        <w:rPr>
          <w:rFonts w:asciiTheme="minorHAnsi" w:hAnsiTheme="minorHAnsi"/>
          <w:b w:val="0"/>
          <w:noProof/>
          <w:lang w:eastAsia="en-US"/>
        </w:rPr>
      </w:pPr>
      <w:hyperlink r:id="rId13" w:anchor="_Toc47709562" w:history="1">
        <w:r w:rsidR="001B4F9F">
          <w:rPr>
            <w:rStyle w:val="ab"/>
            <w:rFonts w:cs="Arial"/>
            <w:noProof/>
          </w:rPr>
          <w:t>Observation 2</w:t>
        </w:r>
        <w:r w:rsidR="001B4F9F">
          <w:rPr>
            <w:rStyle w:val="ab"/>
            <w:rFonts w:asciiTheme="minorHAnsi" w:hAnsiTheme="minorHAnsi"/>
            <w:b w:val="0"/>
            <w:noProof/>
            <w:lang w:eastAsia="en-US"/>
          </w:rPr>
          <w:tab/>
        </w:r>
        <w:r w:rsidR="001B4F9F">
          <w:rPr>
            <w:rStyle w:val="ab"/>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8E5D6B" w:rsidP="001B4F9F">
      <w:pPr>
        <w:pStyle w:val="afb"/>
        <w:tabs>
          <w:tab w:val="right" w:leader="dot" w:pos="9629"/>
        </w:tabs>
        <w:rPr>
          <w:rFonts w:asciiTheme="minorHAnsi" w:hAnsiTheme="minorHAnsi"/>
          <w:b w:val="0"/>
          <w:noProof/>
          <w:lang w:eastAsia="en-US"/>
        </w:rPr>
      </w:pPr>
      <w:hyperlink r:id="rId14" w:anchor="_Toc47709563" w:history="1">
        <w:r w:rsidR="001B4F9F">
          <w:rPr>
            <w:rStyle w:val="ab"/>
            <w:rFonts w:cs="Arial"/>
            <w:noProof/>
          </w:rPr>
          <w:t>Observation 3</w:t>
        </w:r>
        <w:r w:rsidR="001B4F9F">
          <w:rPr>
            <w:rStyle w:val="ab"/>
            <w:rFonts w:asciiTheme="minorHAnsi" w:hAnsiTheme="minorHAnsi"/>
            <w:b w:val="0"/>
            <w:noProof/>
            <w:lang w:eastAsia="en-US"/>
          </w:rPr>
          <w:tab/>
        </w:r>
        <w:r w:rsidR="001B4F9F">
          <w:rPr>
            <w:rStyle w:val="ab"/>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8E5D6B" w:rsidP="001B4F9F">
      <w:pPr>
        <w:pStyle w:val="afb"/>
        <w:tabs>
          <w:tab w:val="right" w:leader="dot" w:pos="9629"/>
        </w:tabs>
        <w:rPr>
          <w:rFonts w:asciiTheme="minorHAnsi" w:hAnsiTheme="minorHAnsi"/>
          <w:b w:val="0"/>
          <w:noProof/>
          <w:lang w:eastAsia="en-US"/>
        </w:rPr>
      </w:pPr>
      <w:hyperlink r:id="rId15" w:anchor="_Toc47709564" w:history="1">
        <w:r w:rsidR="001B4F9F">
          <w:rPr>
            <w:rStyle w:val="ab"/>
            <w:rFonts w:cs="Arial"/>
            <w:noProof/>
          </w:rPr>
          <w:t>Observation 4</w:t>
        </w:r>
        <w:r w:rsidR="001B4F9F">
          <w:rPr>
            <w:rStyle w:val="ab"/>
            <w:rFonts w:asciiTheme="minorHAnsi" w:hAnsiTheme="minorHAnsi"/>
            <w:b w:val="0"/>
            <w:noProof/>
            <w:lang w:eastAsia="en-US"/>
          </w:rPr>
          <w:tab/>
        </w:r>
        <w:r w:rsidR="001B4F9F">
          <w:rPr>
            <w:rStyle w:val="ab"/>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9"/>
        <w:rPr>
          <w:rFonts w:eastAsiaTheme="minorHAnsi"/>
          <w:b/>
          <w:bCs/>
        </w:rPr>
      </w:pPr>
      <w:r>
        <w:rPr>
          <w:b/>
          <w:bCs/>
        </w:rPr>
        <w:fldChar w:fldCharType="end"/>
      </w:r>
    </w:p>
    <w:p w14:paraId="74B471CB" w14:textId="77777777" w:rsidR="001B4F9F" w:rsidRDefault="001B4F9F" w:rsidP="001B4F9F">
      <w:pPr>
        <w:pStyle w:val="af9"/>
      </w:pPr>
      <w:r>
        <w:t>Based on the discussion in the previous sections we propose the following:</w:t>
      </w:r>
    </w:p>
    <w:p w14:paraId="497E6910" w14:textId="77777777" w:rsidR="001B4F9F" w:rsidRDefault="001B4F9F" w:rsidP="001B4F9F">
      <w:pPr>
        <w:pStyle w:val="afb"/>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6" w:anchor="_Toc47709555" w:history="1">
        <w:r>
          <w:rPr>
            <w:rStyle w:val="ab"/>
            <w:noProof/>
          </w:rPr>
          <w:t>Proposal 1</w:t>
        </w:r>
        <w:r>
          <w:rPr>
            <w:rStyle w:val="ab"/>
            <w:rFonts w:asciiTheme="minorHAnsi" w:hAnsiTheme="minorHAnsi"/>
            <w:b w:val="0"/>
            <w:noProof/>
            <w:lang w:eastAsia="en-US"/>
          </w:rPr>
          <w:tab/>
        </w:r>
        <w:r>
          <w:rPr>
            <w:rStyle w:val="ab"/>
            <w:noProof/>
          </w:rPr>
          <w:t>Support dynamic indication of PUCCH repetition in Rel-17.</w:t>
        </w:r>
      </w:hyperlink>
    </w:p>
    <w:p w14:paraId="11916F72" w14:textId="77777777" w:rsidR="001B4F9F" w:rsidRDefault="008E5D6B" w:rsidP="001B4F9F">
      <w:pPr>
        <w:pStyle w:val="afb"/>
        <w:tabs>
          <w:tab w:val="right" w:leader="dot" w:pos="9629"/>
        </w:tabs>
        <w:rPr>
          <w:rFonts w:asciiTheme="minorHAnsi" w:hAnsiTheme="minorHAnsi"/>
          <w:b w:val="0"/>
          <w:noProof/>
          <w:lang w:eastAsia="en-US"/>
        </w:rPr>
      </w:pPr>
      <w:hyperlink r:id="rId17" w:anchor="_Toc47709556" w:history="1">
        <w:r w:rsidR="001B4F9F">
          <w:rPr>
            <w:rStyle w:val="ab"/>
            <w:noProof/>
          </w:rPr>
          <w:t>Proposal 2</w:t>
        </w:r>
        <w:r w:rsidR="001B4F9F">
          <w:rPr>
            <w:rStyle w:val="ab"/>
            <w:rFonts w:asciiTheme="minorHAnsi" w:hAnsiTheme="minorHAnsi"/>
            <w:b w:val="0"/>
            <w:noProof/>
            <w:lang w:eastAsia="en-US"/>
          </w:rPr>
          <w:tab/>
        </w:r>
        <w:r w:rsidR="001B4F9F">
          <w:rPr>
            <w:rStyle w:val="ab"/>
            <w:noProof/>
          </w:rPr>
          <w:t>Support PUCCH repetition based on UCI type.</w:t>
        </w:r>
      </w:hyperlink>
    </w:p>
    <w:p w14:paraId="136D19B8" w14:textId="77777777" w:rsidR="001B4F9F" w:rsidRDefault="008E5D6B" w:rsidP="001B4F9F">
      <w:pPr>
        <w:pStyle w:val="afb"/>
        <w:tabs>
          <w:tab w:val="right" w:leader="dot" w:pos="9629"/>
        </w:tabs>
        <w:rPr>
          <w:rFonts w:asciiTheme="minorHAnsi" w:hAnsiTheme="minorHAnsi"/>
          <w:b w:val="0"/>
          <w:noProof/>
          <w:lang w:eastAsia="en-US"/>
        </w:rPr>
      </w:pPr>
      <w:hyperlink r:id="rId18" w:anchor="_Toc47709557" w:history="1">
        <w:r w:rsidR="001B4F9F">
          <w:rPr>
            <w:rStyle w:val="ab"/>
            <w:noProof/>
          </w:rPr>
          <w:t>Proposal 3</w:t>
        </w:r>
        <w:r w:rsidR="001B4F9F">
          <w:rPr>
            <w:rStyle w:val="ab"/>
            <w:rFonts w:asciiTheme="minorHAnsi" w:hAnsiTheme="minorHAnsi"/>
            <w:b w:val="0"/>
            <w:noProof/>
            <w:lang w:eastAsia="en-US"/>
          </w:rPr>
          <w:tab/>
        </w:r>
        <w:r w:rsidR="001B4F9F">
          <w:rPr>
            <w:rStyle w:val="ab"/>
            <w:noProof/>
          </w:rPr>
          <w:t>Support PUCCH repetition of PUCCH formats 0 and 2.</w:t>
        </w:r>
      </w:hyperlink>
    </w:p>
    <w:p w14:paraId="5B806F40" w14:textId="77777777" w:rsidR="001B4F9F" w:rsidRDefault="008E5D6B" w:rsidP="001B4F9F">
      <w:pPr>
        <w:pStyle w:val="afb"/>
        <w:tabs>
          <w:tab w:val="right" w:leader="dot" w:pos="9629"/>
        </w:tabs>
        <w:rPr>
          <w:rFonts w:asciiTheme="minorHAnsi" w:hAnsiTheme="minorHAnsi"/>
          <w:b w:val="0"/>
          <w:noProof/>
          <w:lang w:eastAsia="en-US"/>
        </w:rPr>
      </w:pPr>
      <w:hyperlink r:id="rId19" w:anchor="_Toc47709558" w:history="1">
        <w:r w:rsidR="001B4F9F">
          <w:rPr>
            <w:rStyle w:val="ab"/>
            <w:noProof/>
          </w:rPr>
          <w:t>Proposal 4</w:t>
        </w:r>
        <w:r w:rsidR="001B4F9F">
          <w:rPr>
            <w:rStyle w:val="ab"/>
            <w:rFonts w:asciiTheme="minorHAnsi" w:hAnsiTheme="minorHAnsi"/>
            <w:b w:val="0"/>
            <w:noProof/>
            <w:lang w:eastAsia="en-US"/>
          </w:rPr>
          <w:tab/>
        </w:r>
        <w:r w:rsidR="001B4F9F">
          <w:rPr>
            <w:rStyle w:val="ab"/>
            <w:noProof/>
          </w:rPr>
          <w:t>For PUCCH repetition across multiple sub-slots, a PUCCH transmission in each of the sub-slots has the same resource, i.e., same starting symbol, number of symbols, and number of PRBs.</w:t>
        </w:r>
      </w:hyperlink>
    </w:p>
    <w:p w14:paraId="6938C80F" w14:textId="77777777" w:rsidR="001B4F9F" w:rsidRDefault="008E5D6B" w:rsidP="001B4F9F">
      <w:pPr>
        <w:pStyle w:val="afb"/>
        <w:tabs>
          <w:tab w:val="right" w:leader="dot" w:pos="9629"/>
        </w:tabs>
        <w:rPr>
          <w:rFonts w:asciiTheme="minorHAnsi" w:hAnsiTheme="minorHAnsi"/>
          <w:b w:val="0"/>
          <w:noProof/>
          <w:lang w:eastAsia="en-US"/>
        </w:rPr>
      </w:pPr>
      <w:hyperlink r:id="rId20" w:anchor="_Toc47709559" w:history="1">
        <w:r w:rsidR="001B4F9F">
          <w:rPr>
            <w:rStyle w:val="ab"/>
            <w:noProof/>
          </w:rPr>
          <w:t>Proposal 5</w:t>
        </w:r>
        <w:r w:rsidR="001B4F9F">
          <w:rPr>
            <w:rStyle w:val="ab"/>
            <w:rFonts w:asciiTheme="minorHAnsi" w:hAnsiTheme="minorHAnsi"/>
            <w:b w:val="0"/>
            <w:noProof/>
            <w:lang w:eastAsia="en-US"/>
          </w:rPr>
          <w:tab/>
        </w:r>
        <w:r w:rsidR="001B4F9F">
          <w:rPr>
            <w:rStyle w:val="ab"/>
            <w:noProof/>
          </w:rPr>
          <w:t>Support deferring HARQ-ACK transmission to the next UL slot/symbols when it collides with invalid slot/symbols as a result of mismatch between SPS periodicity and TDD pattern.</w:t>
        </w:r>
      </w:hyperlink>
    </w:p>
    <w:p w14:paraId="425FD12C" w14:textId="77777777" w:rsidR="001B4F9F" w:rsidRDefault="008E5D6B" w:rsidP="001B4F9F">
      <w:pPr>
        <w:pStyle w:val="afb"/>
        <w:tabs>
          <w:tab w:val="right" w:leader="dot" w:pos="9629"/>
        </w:tabs>
        <w:rPr>
          <w:rFonts w:asciiTheme="minorHAnsi" w:hAnsiTheme="minorHAnsi"/>
          <w:b w:val="0"/>
          <w:noProof/>
          <w:lang w:eastAsia="en-US"/>
        </w:rPr>
      </w:pPr>
      <w:hyperlink r:id="rId21" w:anchor="_Toc47709560" w:history="1">
        <w:r w:rsidR="001B4F9F">
          <w:rPr>
            <w:rStyle w:val="ab"/>
            <w:noProof/>
          </w:rPr>
          <w:t>Proposal 6</w:t>
        </w:r>
        <w:r w:rsidR="001B4F9F">
          <w:rPr>
            <w:rStyle w:val="ab"/>
            <w:rFonts w:asciiTheme="minorHAnsi" w:hAnsiTheme="minorHAnsi"/>
            <w:b w:val="0"/>
            <w:noProof/>
            <w:lang w:eastAsia="en-US"/>
          </w:rPr>
          <w:tab/>
        </w:r>
        <w:r w:rsidR="001B4F9F">
          <w:rPr>
            <w:rStyle w:val="ab"/>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r>
        <w:rPr>
          <w:rFonts w:eastAsia="MS Mincho"/>
          <w:b/>
          <w:i/>
          <w:lang w:val="en-US"/>
        </w:rPr>
        <w:t>T</w:t>
      </w:r>
      <w:r>
        <w:rPr>
          <w:rFonts w:eastAsia="MS Mincho"/>
          <w:b/>
          <w:i/>
          <w:vertAlign w:val="subscript"/>
          <w:lang w:val="en-US"/>
        </w:rPr>
        <w:t>Delay</w:t>
      </w:r>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3"/>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3"/>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3"/>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3"/>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3"/>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3"/>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af3"/>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3"/>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r>
        <w:rPr>
          <w:b/>
          <w:bCs/>
        </w:rPr>
        <w:t>Proposal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r>
        <w:rPr>
          <w:b/>
          <w:bCs/>
        </w:rPr>
        <w:t>Proposal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af9"/>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9"/>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9"/>
        <w:rPr>
          <w:b/>
          <w:i/>
        </w:rPr>
      </w:pPr>
      <w:r>
        <w:rPr>
          <w:b/>
          <w:i/>
        </w:rPr>
        <w:t>Proposal 1: Sub-slot based type-1 HARQ-ACK codebook should be supported in Rel-17.</w:t>
      </w:r>
    </w:p>
    <w:p w14:paraId="115A0D29" w14:textId="77777777" w:rsidR="008C5FD0" w:rsidRDefault="008C5FD0" w:rsidP="008C5FD0">
      <w:pPr>
        <w:pStyle w:val="af9"/>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af9"/>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9"/>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9"/>
        <w:rPr>
          <w:b/>
          <w:i/>
        </w:rPr>
      </w:pPr>
      <w:r>
        <w:rPr>
          <w:b/>
          <w:i/>
        </w:rPr>
        <w:t>Proposal 4: One-shot HARQ-ACK transmission should be supported for Rel-17 URLLC.</w:t>
      </w:r>
    </w:p>
    <w:p w14:paraId="0868DD0F" w14:textId="77777777" w:rsidR="008C5FD0" w:rsidRDefault="008C5FD0" w:rsidP="008C5FD0">
      <w:pPr>
        <w:pStyle w:val="af9"/>
      </w:pPr>
      <w:r>
        <w:rPr>
          <w:b/>
          <w:i/>
        </w:rPr>
        <w:t>Proposal 5: HARQ-ACK for all of available SPS PDSCHs should be reported for Rel-17 URLLC.</w:t>
      </w:r>
    </w:p>
    <w:p w14:paraId="39F539C1" w14:textId="77777777" w:rsidR="008C5FD0" w:rsidRDefault="008C5FD0" w:rsidP="008C5FD0">
      <w:pPr>
        <w:pStyle w:val="af9"/>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t>InterDigital,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lastRenderedPageBreak/>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TDD-UL-DL-ConfigCommon/Dedicated or downlink/SFI resources indicated by SFI.</w:t>
      </w:r>
    </w:p>
    <w:p w14:paraId="356B2196" w14:textId="77777777" w:rsidR="004E649A" w:rsidRDefault="004E649A" w:rsidP="004E649A">
      <w:pPr>
        <w:spacing w:beforeLines="50" w:before="120" w:afterLines="50" w:after="120" w:line="288" w:lineRule="auto"/>
        <w:rPr>
          <w:rFonts w:ascii="Arial" w:eastAsia="等线"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Option 1: Add some low-code rate entities to the table of maxCodeRate;</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Option 2: Define two tables of PUCCH maxCodeRate for different PHY priority. The PUCCH maxCodeRate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a beta offset can be added to maxCodeRate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Spreadtrum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3"/>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3"/>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3"/>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3"/>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3"/>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r>
        <w:rPr>
          <w:b/>
          <w:bCs/>
          <w:i/>
          <w:iCs/>
          <w:lang w:val="en-US" w:eastAsia="ja-JP"/>
        </w:rPr>
        <w:t xml:space="preserve">subslotLength-ForPUCCH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3"/>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3"/>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3"/>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3"/>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5"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6" w:name="_Toc4685930"/>
      <w:bookmarkEnd w:id="5"/>
      <w:r>
        <w:rPr>
          <w:lang w:eastAsia="zh-TW"/>
        </w:rPr>
        <w:t>Observation 2</w:t>
      </w:r>
      <w:r>
        <w:rPr>
          <w:lang w:eastAsia="zh-TW"/>
        </w:rPr>
        <w:tab/>
      </w:r>
      <w:bookmarkStart w:id="7" w:name="_Hlk32550844"/>
      <w:bookmarkEnd w:id="6"/>
      <w:r>
        <w:rPr>
          <w:lang w:eastAsia="zh-TW"/>
        </w:rPr>
        <w:t>It is beneficial to allow gNB to trigger a Type-3 HARQ-ACK codebook by a DCI indicating low priority or indicating high priority</w:t>
      </w:r>
      <w:r>
        <w:rPr>
          <w:rFonts w:ascii="Calibri" w:hAnsi="Calibri" w:cs="Calibri"/>
          <w:lang w:eastAsia="zh-TW"/>
        </w:rPr>
        <w:t>.</w:t>
      </w:r>
      <w:bookmarkEnd w:id="7"/>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af3"/>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af3"/>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af3"/>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Google, Inc..</w:t>
      </w:r>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2"/>
      <w:foot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7D04" w14:textId="77777777" w:rsidR="00E94807" w:rsidRDefault="00E94807">
      <w:r>
        <w:separator/>
      </w:r>
    </w:p>
  </w:endnote>
  <w:endnote w:type="continuationSeparator" w:id="0">
    <w:p w14:paraId="3FBFBBA3" w14:textId="77777777" w:rsidR="00E94807" w:rsidRDefault="00E94807">
      <w:r>
        <w:continuationSeparator/>
      </w:r>
    </w:p>
  </w:endnote>
  <w:endnote w:type="continuationNotice" w:id="1">
    <w:p w14:paraId="20B0DDC4" w14:textId="77777777" w:rsidR="00E94807" w:rsidRDefault="00E948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roman"/>
    <w:pitch w:val="fixed"/>
    <w:sig w:usb0="00000000"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6C704503" w:rsidR="008E5D6B" w:rsidRDefault="008E5D6B">
        <w:pPr>
          <w:pStyle w:val="a9"/>
        </w:pPr>
        <w:r>
          <w:fldChar w:fldCharType="begin"/>
        </w:r>
        <w:r>
          <w:instrText>PAGE   \* MERGEFORMAT</w:instrText>
        </w:r>
        <w:r>
          <w:fldChar w:fldCharType="separate"/>
        </w:r>
        <w:r w:rsidR="005F0572" w:rsidRPr="005F0572">
          <w:rPr>
            <w:lang w:val="zh-CN" w:eastAsia="zh-CN"/>
          </w:rPr>
          <w:t>18</w:t>
        </w:r>
        <w:r>
          <w:fldChar w:fldCharType="end"/>
        </w:r>
      </w:p>
    </w:sdtContent>
  </w:sdt>
  <w:p w14:paraId="00A820FC" w14:textId="77777777" w:rsidR="008E5D6B" w:rsidRDefault="008E5D6B">
    <w:pPr>
      <w:pStyle w:val="a9"/>
    </w:pPr>
  </w:p>
  <w:p w14:paraId="4A48D3F3" w14:textId="77777777" w:rsidR="008E5D6B" w:rsidRDefault="008E5D6B"/>
  <w:p w14:paraId="46E31D82" w14:textId="77777777" w:rsidR="008E5D6B" w:rsidRDefault="008E5D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B1BA" w14:textId="77777777" w:rsidR="00E94807" w:rsidRDefault="00E94807">
      <w:r>
        <w:separator/>
      </w:r>
    </w:p>
  </w:footnote>
  <w:footnote w:type="continuationSeparator" w:id="0">
    <w:p w14:paraId="40240DB8" w14:textId="77777777" w:rsidR="00E94807" w:rsidRDefault="00E94807">
      <w:r>
        <w:continuationSeparator/>
      </w:r>
    </w:p>
  </w:footnote>
  <w:footnote w:type="continuationNotice" w:id="1">
    <w:p w14:paraId="276089C1" w14:textId="77777777" w:rsidR="00E94807" w:rsidRDefault="00E94807">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8E5D6B" w:rsidRDefault="008E5D6B">
    <w:pPr>
      <w:pStyle w:val="a4"/>
      <w:tabs>
        <w:tab w:val="right" w:pos="9639"/>
      </w:tabs>
    </w:pPr>
    <w:r>
      <w:tab/>
    </w:r>
  </w:p>
  <w:p w14:paraId="246D48EC" w14:textId="77777777" w:rsidR="008E5D6B" w:rsidRDefault="008E5D6B"/>
  <w:p w14:paraId="4F6F578E" w14:textId="77777777" w:rsidR="008E5D6B" w:rsidRDefault="008E5D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2F7F502C"/>
    <w:multiLevelType w:val="hybridMultilevel"/>
    <w:tmpl w:val="B86CA310"/>
    <w:lvl w:ilvl="0" w:tplc="706EA6AC">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5"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1"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46"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9"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43"/>
  </w:num>
  <w:num w:numId="2">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
  </w:num>
  <w:num w:numId="5">
    <w:abstractNumId w:val="38"/>
  </w:num>
  <w:num w:numId="6">
    <w:abstractNumId w:val="47"/>
  </w:num>
  <w:num w:numId="7">
    <w:abstractNumId w:val="15"/>
  </w:num>
  <w:num w:numId="8">
    <w:abstractNumId w:val="42"/>
  </w:num>
  <w:num w:numId="9">
    <w:abstractNumId w:val="9"/>
  </w:num>
  <w:num w:numId="10">
    <w:abstractNumId w:val="18"/>
  </w:num>
  <w:num w:numId="11">
    <w:abstractNumId w:val="44"/>
  </w:num>
  <w:num w:numId="12">
    <w:abstractNumId w:val="0"/>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6"/>
  </w:num>
  <w:num w:numId="16">
    <w:abstractNumId w:val="32"/>
  </w:num>
  <w:num w:numId="17">
    <w:abstractNumId w:val="5"/>
  </w:num>
  <w:num w:numId="18">
    <w:abstractNumId w:val="20"/>
  </w:num>
  <w:num w:numId="19">
    <w:abstractNumId w:val="33"/>
  </w:num>
  <w:num w:numId="20">
    <w:abstractNumId w:val="35"/>
  </w:num>
  <w:num w:numId="21">
    <w:abstractNumId w:val="19"/>
  </w:num>
  <w:num w:numId="22">
    <w:abstractNumId w:val="7"/>
  </w:num>
  <w:num w:numId="23">
    <w:abstractNumId w:val="39"/>
  </w:num>
  <w:num w:numId="24">
    <w:abstractNumId w:val="34"/>
  </w:num>
  <w:num w:numId="25">
    <w:abstractNumId w:val="28"/>
  </w:num>
  <w:num w:numId="26">
    <w:abstractNumId w:val="12"/>
  </w:num>
  <w:num w:numId="27">
    <w:abstractNumId w:val="31"/>
  </w:num>
  <w:num w:numId="28">
    <w:abstractNumId w:val="36"/>
  </w:num>
  <w:num w:numId="29">
    <w:abstractNumId w:val="22"/>
  </w:num>
  <w:num w:numId="30">
    <w:abstractNumId w:val="27"/>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51"/>
  </w:num>
  <w:num w:numId="34">
    <w:abstractNumId w:val="24"/>
  </w:num>
  <w:num w:numId="35">
    <w:abstractNumId w:val="8"/>
  </w:num>
  <w:num w:numId="36">
    <w:abstractNumId w:val="48"/>
  </w:num>
  <w:num w:numId="3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1"/>
  </w:num>
  <w:num w:numId="40">
    <w:abstractNumId w:val="2"/>
  </w:num>
  <w:num w:numId="41">
    <w:abstractNumId w:val="13"/>
  </w:num>
  <w:num w:numId="42">
    <w:abstractNumId w:val="21"/>
  </w:num>
  <w:num w:numId="43">
    <w:abstractNumId w:val="29"/>
  </w:num>
  <w:num w:numId="44">
    <w:abstractNumId w:val="17"/>
  </w:num>
  <w:num w:numId="45">
    <w:abstractNumId w:val="25"/>
  </w:num>
  <w:num w:numId="46">
    <w:abstractNumId w:val="1"/>
  </w:num>
  <w:num w:numId="47">
    <w:abstractNumId w:val="10"/>
  </w:num>
  <w:num w:numId="48">
    <w:abstractNumId w:val="37"/>
  </w:num>
  <w:num w:numId="49">
    <w:abstractNumId w:val="49"/>
  </w:num>
  <w:num w:numId="50">
    <w:abstractNumId w:val="1"/>
  </w:num>
  <w:num w:numId="51">
    <w:abstractNumId w:val="16"/>
  </w:num>
  <w:num w:numId="52">
    <w:abstractNumId w:val="50"/>
  </w:num>
  <w:num w:numId="53">
    <w:abstractNumId w:val="30"/>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C79C8"/>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23A"/>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0F95"/>
    <w:rsid w:val="00361DFD"/>
    <w:rsid w:val="0036231A"/>
    <w:rsid w:val="0036279C"/>
    <w:rsid w:val="00362FF9"/>
    <w:rsid w:val="00363A69"/>
    <w:rsid w:val="0036437E"/>
    <w:rsid w:val="00364DDF"/>
    <w:rsid w:val="00365177"/>
    <w:rsid w:val="00365484"/>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DA8"/>
    <w:rsid w:val="006F39DB"/>
    <w:rsid w:val="006F41AD"/>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1316"/>
    <w:rsid w:val="008E1FF6"/>
    <w:rsid w:val="008E2D8E"/>
    <w:rsid w:val="008E3661"/>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58D2"/>
    <w:rsid w:val="009F6358"/>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FA4"/>
    <w:rsid w:val="00AF7149"/>
    <w:rsid w:val="00AF7611"/>
    <w:rsid w:val="00AF7B58"/>
    <w:rsid w:val="00AF7D4F"/>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491"/>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30CE"/>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907"/>
    <w:rsid w:val="00F43B49"/>
    <w:rsid w:val="00F43B91"/>
    <w:rsid w:val="00F43E5F"/>
    <w:rsid w:val="00F44494"/>
    <w:rsid w:val="00F44776"/>
    <w:rsid w:val="00F44A59"/>
    <w:rsid w:val="00F45CE0"/>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74A49D8B-6BE7-425E-B4BB-EF0D7D3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D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aa"/>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qFormat/>
    <w:rsid w:val="000B7FED"/>
    <w:rPr>
      <w:color w:val="0000FF"/>
      <w:u w:val="single"/>
    </w:rPr>
  </w:style>
  <w:style w:type="character" w:styleId="ac">
    <w:name w:val="annotation reference"/>
    <w:semiHidden/>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リスト段落,列"/>
    <w:basedOn w:val="a"/>
    <w:link w:val="af4"/>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e">
    <w:name w:val="批注文字 字符"/>
    <w:link w:val="ad"/>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5">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6">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7"/>
    <w:uiPriority w:val="35"/>
    <w:locked/>
    <w:rsid w:val="003548DB"/>
    <w:rPr>
      <w:rFonts w:asciiTheme="minorHAnsi" w:eastAsiaTheme="minorEastAsia" w:hAnsiTheme="minorHAnsi" w:cstheme="minorBidi"/>
      <w:b/>
      <w:sz w:val="22"/>
      <w:szCs w:val="22"/>
      <w:lang w:val="en-US"/>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6"/>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8">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a">
    <w:name w:val="正文文本 字符"/>
    <w:basedOn w:val="a0"/>
    <w:link w:val="af9"/>
    <w:rsid w:val="00F64307"/>
    <w:rPr>
      <w:rFonts w:ascii="Arial" w:eastAsiaTheme="minorEastAsia" w:hAnsi="Arial" w:cstheme="minorBidi"/>
      <w:sz w:val="22"/>
      <w:szCs w:val="22"/>
      <w:lang w:val="en-US" w:eastAsia="zh-CN"/>
    </w:rPr>
  </w:style>
  <w:style w:type="paragraph" w:styleId="afb">
    <w:name w:val="table of figures"/>
    <w:basedOn w:val="af9"/>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9"/>
    <w:link w:val="ProposalChar"/>
    <w:qFormat/>
    <w:rsid w:val="00F64307"/>
    <w:pPr>
      <w:numPr>
        <w:numId w:val="2"/>
      </w:numPr>
      <w:tabs>
        <w:tab w:val="left" w:pos="1701"/>
      </w:tabs>
    </w:pPr>
    <w:rPr>
      <w:b/>
      <w:bCs/>
    </w:rPr>
  </w:style>
  <w:style w:type="character" w:customStyle="1" w:styleId="a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3"/>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9"/>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c">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a">
    <w:name w:val="页脚 字符"/>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d">
    <w:name w:val="Strong"/>
    <w:basedOn w:val="a0"/>
    <w:uiPriority w:val="22"/>
    <w:qFormat/>
    <w:rsid w:val="00F37C9D"/>
    <w:rPr>
      <w:b/>
      <w:bCs/>
    </w:rPr>
  </w:style>
  <w:style w:type="character" w:styleId="afe">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8"/>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hugl\AppData\Local\Temp\7zO052A3497\R1-2005513%20HARQ-ACK%20Enhancements%20for%20IIoT_URLLC.docx" TargetMode="External"/><Relationship Id="rId18" Type="http://schemas.openxmlformats.org/officeDocument/2006/relationships/hyperlink" Target="file:///C:\Users\khugl\AppData\Local\Temp\7zO052A3497\R1-2005513%20HARQ-ACK%20Enhancements%20for%20IIoT_URLLC.docx" TargetMode="Externa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hyperlink" Target="file:///C:\Users\khugl\AppData\Local\Temp\7zO052A3497\R1-2005513%20HARQ-ACK%20Enhancements%20for%20IIoT_URLLC.docx" TargetMode="Externa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CE113-200F-4467-B6E8-F7F6B887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84</Pages>
  <Words>25185</Words>
  <Characters>143559</Characters>
  <Application>Microsoft Office Word</Application>
  <DocSecurity>0</DocSecurity>
  <Lines>1196</Lines>
  <Paragraphs>336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168408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Wang Lihui</cp:lastModifiedBy>
  <cp:revision>8</cp:revision>
  <cp:lastPrinted>1900-12-31T16:00:00Z</cp:lastPrinted>
  <dcterms:created xsi:type="dcterms:W3CDTF">2020-08-21T15:56:00Z</dcterms:created>
  <dcterms:modified xsi:type="dcterms:W3CDTF">2020-08-23T07:26:00Z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