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96" w:rsidRDefault="00D05036">
      <w:pPr>
        <w:tabs>
          <w:tab w:val="right" w:pos="9360"/>
        </w:tabs>
        <w:spacing w:after="0"/>
        <w:rPr>
          <w:rFonts w:eastAsia="宋体"/>
        </w:rPr>
      </w:pPr>
      <w:r>
        <w:rPr>
          <w:rFonts w:eastAsia="宋体"/>
        </w:rPr>
        <w:t>3GPP TSG RAN WG1 Meeting #102-e</w:t>
      </w:r>
      <w:r>
        <w:rPr>
          <w:rFonts w:eastAsia="宋体"/>
        </w:rPr>
        <w:tab/>
        <w:t xml:space="preserve">                                                                     R1-200xxxx</w:t>
      </w:r>
    </w:p>
    <w:p w:rsidR="00B52596" w:rsidRDefault="00D05036">
      <w:pPr>
        <w:tabs>
          <w:tab w:val="right" w:pos="9360"/>
        </w:tabs>
        <w:spacing w:after="0"/>
        <w:rPr>
          <w:rFonts w:eastAsia="宋体"/>
          <w:bCs/>
          <w:iCs/>
          <w:caps/>
          <w:color w:val="000000"/>
          <w:spacing w:val="-9617"/>
          <w:w w:val="65535"/>
          <w:kern w:val="0"/>
          <w:szCs w:val="0"/>
          <w:u w:color="000000"/>
          <w:shd w:val="clear" w:color="030000" w:fill="000000"/>
          <w:vertAlign w:val="subscript"/>
          <w:lang w:eastAsia="zh-CN"/>
        </w:rPr>
      </w:pPr>
      <w:r>
        <w:rPr>
          <w:rFonts w:eastAsia="宋体"/>
        </w:rPr>
        <w:t>Aug 17</w:t>
      </w:r>
      <w:r>
        <w:rPr>
          <w:rFonts w:eastAsia="宋体"/>
          <w:vertAlign w:val="superscript"/>
        </w:rPr>
        <w:t>t</w:t>
      </w:r>
      <w:r>
        <w:rPr>
          <w:rFonts w:eastAsia="宋体"/>
          <w:color w:val="000000"/>
          <w:vertAlign w:val="superscript"/>
        </w:rPr>
        <w:t>h</w:t>
      </w:r>
      <w:r>
        <w:rPr>
          <w:rFonts w:eastAsia="宋体"/>
          <w:color w:val="000000"/>
        </w:rPr>
        <w:t>– 24</w:t>
      </w:r>
      <w:r>
        <w:rPr>
          <w:rFonts w:eastAsia="宋体"/>
          <w:color w:val="000000"/>
          <w:vertAlign w:val="superscript"/>
        </w:rPr>
        <w:t>th</w:t>
      </w:r>
      <w:r>
        <w:rPr>
          <w:rFonts w:eastAsia="宋体"/>
          <w:color w:val="000000"/>
        </w:rPr>
        <w:t>, 2020</w:t>
      </w:r>
    </w:p>
    <w:p w:rsidR="00B52596" w:rsidRDefault="00D05036">
      <w:pPr>
        <w:rPr>
          <w:rFonts w:eastAsia="宋体"/>
        </w:rPr>
      </w:pPr>
      <w:r>
        <w:rPr>
          <w:rFonts w:eastAsia="宋体"/>
        </w:rPr>
        <w:t>Agenda item:    8.2.2</w:t>
      </w:r>
    </w:p>
    <w:p w:rsidR="00B52596" w:rsidRDefault="00D05036">
      <w:pPr>
        <w:rPr>
          <w:rFonts w:eastAsia="宋体"/>
        </w:rPr>
      </w:pPr>
      <w:r>
        <w:rPr>
          <w:rFonts w:eastAsia="宋体"/>
        </w:rPr>
        <w:t>Source:              Moderator (QualcommIncorporated)</w:t>
      </w:r>
    </w:p>
    <w:p w:rsidR="00B52596" w:rsidRDefault="00D05036">
      <w:pPr>
        <w:rPr>
          <w:rFonts w:eastAsia="宋体"/>
        </w:rPr>
      </w:pPr>
      <w:r>
        <w:rPr>
          <w:rFonts w:eastAsia="宋体"/>
        </w:rPr>
        <w:t>Title:                  Email discussion on channel access mechanism for 52.6GHz-71GHz band</w:t>
      </w:r>
    </w:p>
    <w:p w:rsidR="00B52596" w:rsidRDefault="00D05036">
      <w:pPr>
        <w:rPr>
          <w:rFonts w:eastAsia="宋体"/>
        </w:rPr>
      </w:pPr>
      <w:r>
        <w:rPr>
          <w:rFonts w:eastAsia="宋体"/>
        </w:rPr>
        <w:t>Document for:  Discussion</w:t>
      </w:r>
      <w:r>
        <w:rPr>
          <w:rFonts w:eastAsia="宋体"/>
          <w:lang w:eastAsia="zh-CN"/>
        </w:rPr>
        <w:t xml:space="preserve"> and </w:t>
      </w:r>
      <w:r>
        <w:rPr>
          <w:rFonts w:eastAsia="宋体"/>
        </w:rPr>
        <w:t>Decision</w:t>
      </w:r>
    </w:p>
    <w:p w:rsidR="00B52596" w:rsidRDefault="00D05036">
      <w:pPr>
        <w:pStyle w:val="1"/>
      </w:pPr>
      <w:r>
        <w:t>Introduction</w:t>
      </w:r>
    </w:p>
    <w:p w:rsidR="00B52596" w:rsidRDefault="00D05036">
      <w:pPr>
        <w:rPr>
          <w:rFonts w:eastAsia="宋体"/>
        </w:rPr>
      </w:pPr>
      <w:r>
        <w:rPr>
          <w:rFonts w:eastAsia="宋体"/>
        </w:rPr>
        <w:t>This paper summarizes the email discussion for agenda item 8.2.2</w:t>
      </w:r>
    </w:p>
    <w:p w:rsidR="00B52596" w:rsidRDefault="00D05036">
      <w:pPr>
        <w:rPr>
          <w:rFonts w:eastAsia="宋体"/>
          <w:lang w:eastAsia="zh-CN"/>
        </w:rPr>
      </w:pPr>
      <w:r>
        <w:rPr>
          <w:rFonts w:eastAsia="宋体"/>
          <w:highlight w:val="cyan"/>
          <w:lang w:eastAsia="zh-CN"/>
        </w:rPr>
        <w:t>[102-e-NR-52-71-Channel-Access] Email discussion/approval on channel access mechanism until 8/20; address any remaining aspects by 8/25 – Jing (Qualcomm)</w:t>
      </w:r>
    </w:p>
    <w:p w:rsidR="00B52596" w:rsidRDefault="00B52596">
      <w:pPr>
        <w:rPr>
          <w:rFonts w:eastAsia="宋体"/>
        </w:rPr>
      </w:pPr>
    </w:p>
    <w:p w:rsidR="00B52596" w:rsidRDefault="00B52596">
      <w:pPr>
        <w:rPr>
          <w:rFonts w:eastAsia="宋体"/>
        </w:rPr>
      </w:pPr>
    </w:p>
    <w:p w:rsidR="00B52596" w:rsidRDefault="00D05036">
      <w:pPr>
        <w:pStyle w:val="1"/>
      </w:pPr>
      <w:r>
        <w:t>Regulatory updates</w:t>
      </w:r>
    </w:p>
    <w:p w:rsidR="00B52596" w:rsidRDefault="00D05036">
      <w:pPr>
        <w:rPr>
          <w:rFonts w:eastAsia="宋体"/>
          <w:lang w:eastAsia="en-US"/>
        </w:rPr>
      </w:pPr>
      <w:r>
        <w:rPr>
          <w:rFonts w:eastAsia="宋体"/>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宋体"/>
          <w:lang w:eastAsia="en-US"/>
        </w:rPr>
      </w:pPr>
    </w:p>
    <w:p w:rsidR="00B52596" w:rsidRDefault="00D05036">
      <w:pPr>
        <w:pStyle w:val="2"/>
        <w:rPr>
          <w:rFonts w:ascii="Times New Roman" w:eastAsia="宋体" w:hAnsi="Times New Roman"/>
          <w:sz w:val="20"/>
        </w:rPr>
      </w:pPr>
      <w:r>
        <w:rPr>
          <w:rFonts w:ascii="Times New Roman" w:eastAsia="宋体" w:hAnsi="Times New Roman"/>
          <w:sz w:val="20"/>
        </w:rPr>
        <w:t>Regional differences in regulation</w:t>
      </w:r>
    </w:p>
    <w:p w:rsidR="00B52596" w:rsidRDefault="00D05036">
      <w:pPr>
        <w:rPr>
          <w:rFonts w:eastAsia="宋体"/>
          <w:lang w:eastAsia="en-US"/>
        </w:rPr>
      </w:pPr>
      <w:r>
        <w:rPr>
          <w:rFonts w:eastAsia="宋体"/>
          <w:lang w:eastAsia="en-US"/>
        </w:rPr>
        <w:t>The regulations governing the unlicensed portions of the 57-71GHz band vary according to regions.</w:t>
      </w:r>
    </w:p>
    <w:p w:rsidR="00B52596" w:rsidRDefault="00D05036">
      <w:pPr>
        <w:pStyle w:val="a"/>
        <w:numPr>
          <w:ilvl w:val="0"/>
          <w:numId w:val="11"/>
        </w:numPr>
        <w:rPr>
          <w:rFonts w:eastAsia="宋体"/>
          <w:lang w:eastAsia="en-US"/>
        </w:rPr>
      </w:pPr>
      <w:r>
        <w:rPr>
          <w:rFonts w:eastAsia="宋体"/>
          <w:lang w:eastAsia="en-US"/>
        </w:rPr>
        <w:t xml:space="preserve">FCC in the USA, imposes EIRP and maximum conducted output power limits for devices, but does not mandate a spectrum sharing mechanism </w:t>
      </w:r>
    </w:p>
    <w:p w:rsidR="00B52596" w:rsidRDefault="00D05036">
      <w:pPr>
        <w:pStyle w:val="a"/>
        <w:numPr>
          <w:ilvl w:val="0"/>
          <w:numId w:val="11"/>
        </w:numPr>
        <w:rPr>
          <w:rFonts w:eastAsia="宋体"/>
          <w:lang w:eastAsia="en-US"/>
        </w:rPr>
      </w:pPr>
      <w:r>
        <w:rPr>
          <w:rFonts w:eastAsia="宋体"/>
          <w:lang w:eastAsia="en-US"/>
        </w:rPr>
        <w:t>Similarly, Listen Before Talk (LBT)  protocol is not mandated in China, Japan, South Korea, Australia and Singapore.</w:t>
      </w:r>
    </w:p>
    <w:p w:rsidR="00B52596" w:rsidRDefault="00D05036">
      <w:pPr>
        <w:pStyle w:val="a"/>
        <w:numPr>
          <w:ilvl w:val="0"/>
          <w:numId w:val="11"/>
        </w:numPr>
        <w:rPr>
          <w:rFonts w:eastAsia="宋体"/>
          <w:lang w:eastAsia="en-US"/>
        </w:rPr>
      </w:pPr>
      <w:r>
        <w:rPr>
          <w:rFonts w:eastAsia="宋体"/>
          <w:lang w:eastAsia="en-US"/>
        </w:rPr>
        <w:t>For EU, there are three regulations that govern the use of the spectrum that cover three types of deployment modes, under ‘C1’, ‘C2’, and ‘C3’.</w:t>
      </w:r>
    </w:p>
    <w:p w:rsidR="00B52596" w:rsidRDefault="00D05036">
      <w:pPr>
        <w:pStyle w:val="a"/>
        <w:numPr>
          <w:ilvl w:val="1"/>
          <w:numId w:val="11"/>
        </w:numPr>
        <w:rPr>
          <w:rFonts w:eastAsia="宋体"/>
          <w:lang w:eastAsia="en-US"/>
        </w:rPr>
      </w:pPr>
      <w:r>
        <w:rPr>
          <w:rFonts w:eastAsia="宋体"/>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a"/>
        <w:numPr>
          <w:ilvl w:val="1"/>
          <w:numId w:val="11"/>
        </w:numPr>
        <w:rPr>
          <w:rFonts w:eastAsia="宋体"/>
          <w:lang w:eastAsia="en-US"/>
        </w:rPr>
      </w:pPr>
      <w:r>
        <w:rPr>
          <w:rFonts w:eastAsia="宋体"/>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B52596" w:rsidRDefault="00D05036">
      <w:pPr>
        <w:pStyle w:val="a"/>
        <w:numPr>
          <w:ilvl w:val="1"/>
          <w:numId w:val="11"/>
        </w:numPr>
        <w:rPr>
          <w:rFonts w:eastAsia="宋体"/>
          <w:lang w:eastAsia="en-US"/>
        </w:rPr>
      </w:pPr>
      <w:r>
        <w:rPr>
          <w:rFonts w:eastAsia="宋体"/>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2"/>
        <w:rPr>
          <w:rFonts w:ascii="Times New Roman" w:eastAsia="宋体" w:hAnsi="Times New Roman"/>
          <w:sz w:val="20"/>
        </w:rPr>
      </w:pPr>
      <w:r>
        <w:rPr>
          <w:rFonts w:ascii="Times New Roman" w:eastAsia="宋体" w:hAnsi="Times New Roman"/>
          <w:sz w:val="20"/>
        </w:rPr>
        <w:lastRenderedPageBreak/>
        <w:t>Occupied Channel Bandwidth in ETSI BRAN EN 302 567</w:t>
      </w:r>
    </w:p>
    <w:p w:rsidR="00B52596" w:rsidRDefault="0091052B">
      <w:pPr>
        <w:rPr>
          <w:rFonts w:eastAsia="宋体"/>
          <w:lang w:eastAsia="en-US"/>
        </w:rPr>
      </w:pPr>
      <w:r>
        <w:rPr>
          <w:rFonts w:eastAsia="宋体"/>
          <w:noProof/>
          <w:lang w:val="en-US" w:eastAsia="zh-CN"/>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FE17EB" w:rsidRDefault="00FE17EB">
                            <w:pPr>
                              <w:rPr>
                                <w:lang w:eastAsia="en-US"/>
                              </w:rPr>
                            </w:pPr>
                            <w:r>
                              <w:rPr>
                                <w:lang w:eastAsia="en-US"/>
                              </w:rPr>
                              <w:t>4.2.10.3</w:t>
                            </w:r>
                            <w:r>
                              <w:rPr>
                                <w:lang w:eastAsia="en-US"/>
                              </w:rPr>
                              <w:tab/>
                              <w:t>Requirements</w:t>
                            </w:r>
                          </w:p>
                          <w:p w:rsidR="00FE17EB" w:rsidRDefault="00FE17E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FE17EB" w:rsidRDefault="00FE17EB">
                      <w:pPr>
                        <w:rPr>
                          <w:lang w:eastAsia="en-US"/>
                        </w:rPr>
                      </w:pPr>
                      <w:r>
                        <w:rPr>
                          <w:lang w:eastAsia="en-US"/>
                        </w:rPr>
                        <w:t>4.2.10.3</w:t>
                      </w:r>
                      <w:r>
                        <w:rPr>
                          <w:lang w:eastAsia="en-US"/>
                        </w:rPr>
                        <w:tab/>
                        <w:t>Requirements</w:t>
                      </w:r>
                    </w:p>
                    <w:p w:rsidR="00FE17EB" w:rsidRDefault="00FE17E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宋体"/>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宋体"/>
          <w:lang w:eastAsia="en-US"/>
        </w:rPr>
      </w:pPr>
    </w:p>
    <w:p w:rsidR="00B52596" w:rsidRDefault="0091052B">
      <w:pPr>
        <w:rPr>
          <w:rFonts w:eastAsia="宋体"/>
          <w:lang w:eastAsia="en-US"/>
        </w:rPr>
      </w:pPr>
      <w:r>
        <w:rPr>
          <w:rFonts w:eastAsia="宋体"/>
          <w:noProof/>
          <w:lang w:val="en-US" w:eastAsia="zh-C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FE17EB" w:rsidRDefault="00FE17EB">
                            <w:pPr>
                              <w:rPr>
                                <w:lang w:eastAsia="en-US"/>
                              </w:rPr>
                            </w:pPr>
                            <w:r>
                              <w:rPr>
                                <w:lang w:eastAsia="en-US"/>
                              </w:rPr>
                              <w:t>These measurements need to be performed at normal and extreme test conditions.</w:t>
                            </w:r>
                          </w:p>
                          <w:p w:rsidR="00FE17EB" w:rsidRDefault="00FE17EB">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FE17EB" w:rsidRDefault="00FE17EB">
                      <w:pPr>
                        <w:rPr>
                          <w:lang w:eastAsia="en-US"/>
                        </w:rPr>
                      </w:pPr>
                      <w:r>
                        <w:rPr>
                          <w:lang w:eastAsia="en-US"/>
                        </w:rPr>
                        <w:t>These measurements need to be performed at normal and extreme test conditions.</w:t>
                      </w:r>
                    </w:p>
                    <w:p w:rsidR="00FE17EB" w:rsidRDefault="00FE17EB">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宋体"/>
          <w:lang w:eastAsia="en-US"/>
        </w:rPr>
        <w:t xml:space="preserve">Further ETSI EN 302 567  V2.1.20 Section on Occupied Channel Bandwidth, [1, Section 5.3.10.1] specifies the test conditions for the OCB criteria to be met as follows. </w:t>
      </w:r>
    </w:p>
    <w:p w:rsidR="00B52596" w:rsidRDefault="00B52596">
      <w:pPr>
        <w:rPr>
          <w:rFonts w:eastAsia="宋体"/>
          <w:lang w:eastAsia="en-US"/>
        </w:rPr>
      </w:pPr>
    </w:p>
    <w:p w:rsidR="00B52596" w:rsidRDefault="00D05036">
      <w:pPr>
        <w:rPr>
          <w:rFonts w:eastAsia="宋体"/>
          <w:lang w:eastAsia="en-US"/>
        </w:rPr>
      </w:pPr>
      <w:r>
        <w:rPr>
          <w:rFonts w:eastAsia="宋体"/>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a"/>
        <w:numPr>
          <w:ilvl w:val="0"/>
          <w:numId w:val="11"/>
        </w:numPr>
        <w:rPr>
          <w:rFonts w:eastAsia="宋体"/>
          <w:lang w:eastAsia="en-US"/>
        </w:rPr>
      </w:pPr>
      <w:r>
        <w:rPr>
          <w:rFonts w:eastAsia="宋体"/>
          <w:lang w:eastAsia="en-US"/>
        </w:rPr>
        <w:t>Alt 1: A device is required to occupy at least 70% of the nominal channel bandwidth all the time</w:t>
      </w:r>
    </w:p>
    <w:p w:rsidR="00B52596" w:rsidRDefault="00D05036">
      <w:pPr>
        <w:pStyle w:val="a"/>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宋体"/>
          <w:lang w:eastAsia="en-US"/>
        </w:rPr>
      </w:pPr>
      <w:r>
        <w:rPr>
          <w:rFonts w:eastAsia="宋体"/>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宋体"/>
                <w:bCs/>
                <w:lang w:eastAsia="en-US"/>
              </w:rPr>
            </w:pPr>
            <w:r>
              <w:rPr>
                <w:rFonts w:eastAsia="宋体"/>
                <w:bCs/>
                <w:lang w:eastAsia="en-US"/>
              </w:rPr>
              <w:t>Company</w:t>
            </w:r>
          </w:p>
        </w:tc>
        <w:tc>
          <w:tcPr>
            <w:tcW w:w="6577" w:type="dxa"/>
          </w:tcPr>
          <w:p w:rsidR="00B52596" w:rsidRDefault="00D05036">
            <w:pPr>
              <w:rPr>
                <w:rFonts w:eastAsia="宋体"/>
                <w:bCs/>
                <w:lang w:eastAsia="en-US"/>
              </w:rPr>
            </w:pPr>
            <w:r>
              <w:rPr>
                <w:rFonts w:eastAsia="宋体"/>
                <w:bCs/>
                <w:lang w:eastAsia="en-US"/>
              </w:rPr>
              <w:t>View</w:t>
            </w:r>
          </w:p>
        </w:tc>
      </w:tr>
      <w:tr w:rsidR="00B52596">
        <w:tc>
          <w:tcPr>
            <w:tcW w:w="2785" w:type="dxa"/>
          </w:tcPr>
          <w:p w:rsidR="00B52596" w:rsidRDefault="00D05036">
            <w:pPr>
              <w:rPr>
                <w:rFonts w:eastAsia="宋体"/>
                <w:lang w:eastAsia="en-US"/>
              </w:rPr>
            </w:pPr>
            <w:r>
              <w:rPr>
                <w:rFonts w:eastAsia="宋体"/>
                <w:lang w:eastAsia="en-US"/>
              </w:rPr>
              <w:t>Qualcomm</w:t>
            </w:r>
          </w:p>
        </w:tc>
        <w:tc>
          <w:tcPr>
            <w:tcW w:w="6577" w:type="dxa"/>
          </w:tcPr>
          <w:p w:rsidR="00B52596" w:rsidRDefault="00D05036">
            <w:pPr>
              <w:rPr>
                <w:rFonts w:eastAsia="宋体"/>
                <w:lang w:eastAsia="en-US"/>
              </w:rPr>
            </w:pPr>
            <w:r>
              <w:rPr>
                <w:rFonts w:eastAsia="宋体"/>
                <w:lang w:eastAsia="en-US"/>
              </w:rPr>
              <w:t>Alt 2</w:t>
            </w:r>
          </w:p>
        </w:tc>
      </w:tr>
      <w:tr w:rsidR="00B52596">
        <w:tc>
          <w:tcPr>
            <w:tcW w:w="2785" w:type="dxa"/>
          </w:tcPr>
          <w:p w:rsidR="00B52596" w:rsidRDefault="00D05036">
            <w:pPr>
              <w:rPr>
                <w:rFonts w:eastAsia="宋体"/>
                <w:lang w:eastAsia="en-US"/>
              </w:rPr>
            </w:pPr>
            <w:r>
              <w:rPr>
                <w:rFonts w:eastAsia="宋体"/>
                <w:lang w:eastAsia="en-US"/>
              </w:rPr>
              <w:t>X</w:t>
            </w:r>
            <w:r>
              <w:rPr>
                <w:rFonts w:eastAsia="宋体" w:hint="eastAsia"/>
                <w:lang w:eastAsia="en-US"/>
              </w:rPr>
              <w:t>iaomi</w:t>
            </w:r>
          </w:p>
        </w:tc>
        <w:tc>
          <w:tcPr>
            <w:tcW w:w="6577" w:type="dxa"/>
          </w:tcPr>
          <w:p w:rsidR="00B52596" w:rsidRDefault="00D05036">
            <w:pPr>
              <w:rPr>
                <w:rFonts w:eastAsia="宋体"/>
                <w:lang w:eastAsia="en-US"/>
              </w:rPr>
            </w:pPr>
            <w:r>
              <w:rPr>
                <w:rFonts w:eastAsia="宋体"/>
                <w:lang w:eastAsia="zh-CN"/>
              </w:rPr>
              <w:t>S</w:t>
            </w:r>
            <w:r>
              <w:rPr>
                <w:rFonts w:eastAsia="宋体" w:hint="eastAsia"/>
                <w:lang w:eastAsia="zh-CN"/>
              </w:rPr>
              <w:t>upport</w:t>
            </w:r>
            <w:r>
              <w:rPr>
                <w:rFonts w:eastAsia="宋体" w:hint="eastAsia"/>
                <w:lang w:eastAsia="en-US"/>
              </w:rPr>
              <w:t>Alt</w:t>
            </w:r>
            <w:r>
              <w:rPr>
                <w:rFonts w:eastAsia="宋体"/>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宋体"/>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a"/>
              <w:numPr>
                <w:ilvl w:val="0"/>
                <w:numId w:val="12"/>
              </w:numPr>
              <w:rPr>
                <w:lang w:eastAsia="en-US"/>
              </w:rPr>
            </w:pPr>
            <w:r>
              <w:rPr>
                <w:lang w:eastAsia="en-US"/>
              </w:rPr>
              <w:t>3GPP should therefore design at least one such transmission mode.</w:t>
            </w:r>
          </w:p>
          <w:p w:rsidR="00B52596" w:rsidRDefault="00B52596">
            <w:pPr>
              <w:rPr>
                <w:rFonts w:eastAsia="宋体"/>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FE17EB">
            <w:pPr>
              <w:rPr>
                <w:lang w:eastAsia="en-US"/>
              </w:rPr>
            </w:pPr>
            <w:hyperlink r:id="rId14" w:history="1">
              <w:r w:rsidR="00D05036">
                <w:rPr>
                  <w:rStyle w:val="af6"/>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宋体"/>
                <w:lang w:val="en-US" w:eastAsia="zh-CN"/>
              </w:rPr>
            </w:pPr>
            <w:r>
              <w:rPr>
                <w:rFonts w:eastAsia="宋体" w:hint="eastAsia"/>
                <w:lang w:val="en-US" w:eastAsia="zh-CN"/>
              </w:rPr>
              <w:t>ZTE, Sanechips</w:t>
            </w:r>
          </w:p>
        </w:tc>
        <w:tc>
          <w:tcPr>
            <w:tcW w:w="6577" w:type="dxa"/>
          </w:tcPr>
          <w:p w:rsidR="00B52596" w:rsidRDefault="00D05036">
            <w:r>
              <w:rPr>
                <w:rFonts w:eastAsia="宋体" w:hint="eastAsia"/>
                <w:lang w:val="en-US" w:eastAsia="zh-CN"/>
              </w:rPr>
              <w:t>Support Alt. 2.</w:t>
            </w:r>
          </w:p>
        </w:tc>
      </w:tr>
      <w:tr w:rsidR="006D7755">
        <w:tc>
          <w:tcPr>
            <w:tcW w:w="2785" w:type="dxa"/>
          </w:tcPr>
          <w:p w:rsidR="006D7755" w:rsidRDefault="006D7755" w:rsidP="006D7755">
            <w:pPr>
              <w:rPr>
                <w:rFonts w:eastAsia="宋体"/>
                <w:lang w:val="en-US" w:eastAsia="zh-CN"/>
              </w:rPr>
            </w:pPr>
            <w:r>
              <w:rPr>
                <w:rFonts w:hint="eastAsia"/>
              </w:rPr>
              <w:t>W</w:t>
            </w:r>
            <w:r>
              <w:t>ILUS</w:t>
            </w:r>
          </w:p>
        </w:tc>
        <w:tc>
          <w:tcPr>
            <w:tcW w:w="6577" w:type="dxa"/>
          </w:tcPr>
          <w:p w:rsidR="006D7755" w:rsidRDefault="006D7755" w:rsidP="006D7755">
            <w:pPr>
              <w:rPr>
                <w:rFonts w:eastAsia="宋体"/>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宋体"/>
                <w:lang w:val="en-US" w:eastAsia="zh-CN"/>
              </w:rPr>
            </w:pPr>
            <w:r>
              <w:rPr>
                <w:rFonts w:eastAsia="宋体" w:hint="eastAsia"/>
                <w:lang w:val="en-US" w:eastAsia="zh-CN"/>
              </w:rPr>
              <w:lastRenderedPageBreak/>
              <w:t>Potevio</w:t>
            </w:r>
          </w:p>
        </w:tc>
        <w:tc>
          <w:tcPr>
            <w:tcW w:w="6577" w:type="dxa"/>
          </w:tcPr>
          <w:p w:rsidR="007D7EF3" w:rsidRDefault="007D7EF3" w:rsidP="003734A8">
            <w:pPr>
              <w:rPr>
                <w:rFonts w:eastAsia="宋体"/>
                <w:lang w:val="en-US" w:eastAsia="zh-CN"/>
              </w:rPr>
            </w:pPr>
            <w:r>
              <w:rPr>
                <w:rFonts w:eastAsia="宋体"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r>
              <w:t>Futurewei</w:t>
            </w:r>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r>
              <w:rPr>
                <w:rFonts w:eastAsia="MS Mincho"/>
                <w:lang w:val="en-US" w:eastAsia="ja-JP"/>
              </w:rPr>
              <w:t>Convida Wireless</w:t>
            </w:r>
          </w:p>
        </w:tc>
        <w:tc>
          <w:tcPr>
            <w:tcW w:w="6577" w:type="dxa"/>
          </w:tcPr>
          <w:p w:rsidR="000F6D56" w:rsidRPr="00DA2422" w:rsidRDefault="000F6D56" w:rsidP="003734A8">
            <w:r>
              <w:t>Alt 2</w:t>
            </w:r>
          </w:p>
        </w:tc>
      </w:tr>
      <w:tr w:rsidR="00580F53" w:rsidTr="007D7EF3">
        <w:tc>
          <w:tcPr>
            <w:tcW w:w="2785" w:type="dxa"/>
          </w:tcPr>
          <w:p w:rsidR="00580F53" w:rsidRDefault="00580F53" w:rsidP="00580F53">
            <w:r>
              <w:t>Samsung</w:t>
            </w:r>
          </w:p>
        </w:tc>
        <w:tc>
          <w:tcPr>
            <w:tcW w:w="6577" w:type="dxa"/>
          </w:tcPr>
          <w:p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r>
              <w:t>In our view, Alt 2 and Alt 3 (proposed by Huawei) have the same intention just worded differently. So, we are ok with Alt 2.</w:t>
            </w:r>
          </w:p>
        </w:tc>
      </w:tr>
      <w:tr w:rsidR="002A4367" w:rsidTr="007D7EF3">
        <w:tc>
          <w:tcPr>
            <w:tcW w:w="2785" w:type="dxa"/>
          </w:tcPr>
          <w:p w:rsidR="002A4367" w:rsidRDefault="002A4367" w:rsidP="00CB78FC">
            <w:pPr>
              <w:rPr>
                <w:rFonts w:eastAsia="MS Mincho"/>
                <w:lang w:val="en-US" w:eastAsia="ja-JP"/>
              </w:rPr>
            </w:pPr>
            <w:r>
              <w:rPr>
                <w:rFonts w:eastAsia="MS Mincho"/>
                <w:lang w:val="en-US" w:eastAsia="ja-JP"/>
              </w:rPr>
              <w:t>Charter Communications</w:t>
            </w:r>
          </w:p>
        </w:tc>
        <w:tc>
          <w:tcPr>
            <w:tcW w:w="6577" w:type="dxa"/>
          </w:tcPr>
          <w:p w:rsidR="002A4367" w:rsidRDefault="002A4367" w:rsidP="00CB78FC">
            <w:r>
              <w:t>Supportive of Alt 2 or Huawei/Ericsson modifications.</w:t>
            </w:r>
          </w:p>
        </w:tc>
      </w:tr>
      <w:tr w:rsidR="00C44D87" w:rsidTr="007D7EF3">
        <w:tc>
          <w:tcPr>
            <w:tcW w:w="2785" w:type="dxa"/>
          </w:tcPr>
          <w:p w:rsidR="00C44D87" w:rsidRDefault="00C44D87" w:rsidP="00C44D87">
            <w:pPr>
              <w:rPr>
                <w:rFonts w:eastAsia="MS Mincho"/>
                <w:lang w:val="en-US" w:eastAsia="ja-JP"/>
              </w:rPr>
            </w:pPr>
            <w:r>
              <w:rPr>
                <w:rFonts w:eastAsia="MS Mincho"/>
                <w:lang w:val="en-US" w:eastAsia="ja-JP"/>
              </w:rPr>
              <w:t>Huawei/HiSilicon2</w:t>
            </w:r>
          </w:p>
        </w:tc>
        <w:tc>
          <w:tcPr>
            <w:tcW w:w="6577" w:type="dxa"/>
          </w:tcPr>
          <w:p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rsidR="00C44D87" w:rsidRDefault="00C44D87" w:rsidP="00C44D87"/>
          <w:p w:rsidR="00C44D87" w:rsidRDefault="00C44D87" w:rsidP="00C44D87">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C44D87" w:rsidRDefault="00C44D87" w:rsidP="00C44D87"/>
          <w:p w:rsidR="00C44D87" w:rsidRDefault="00C44D87" w:rsidP="00C44D87">
            <w:r>
              <w:t>Given the above explanation, in our view, Alt2 is at odds with 3GPP specifications as Alt2 mentions “</w:t>
            </w:r>
            <w:r>
              <w:rPr>
                <w:rFonts w:eastAsia="宋体"/>
                <w:lang w:eastAsia="en-US"/>
              </w:rPr>
              <w:t xml:space="preserve">the device only need be able to support transmitting with at least 70% of the nominal channel bandwidth” and we cannot agree with it.  </w:t>
            </w:r>
          </w:p>
        </w:tc>
      </w:tr>
      <w:tr w:rsidR="00FE17EB" w:rsidTr="007D7EF3">
        <w:tc>
          <w:tcPr>
            <w:tcW w:w="2785" w:type="dxa"/>
          </w:tcPr>
          <w:p w:rsidR="00FE17EB" w:rsidRDefault="00FE17EB" w:rsidP="00FE17EB">
            <w:pPr>
              <w:rPr>
                <w:rFonts w:eastAsia="MS Mincho"/>
                <w:lang w:val="en-US" w:eastAsia="ja-JP"/>
              </w:rPr>
            </w:pPr>
            <w:r>
              <w:rPr>
                <w:rFonts w:eastAsia="MS Mincho"/>
                <w:lang w:val="en-US" w:eastAsia="ja-JP"/>
              </w:rPr>
              <w:t>Spreadtrum</w:t>
            </w:r>
          </w:p>
        </w:tc>
        <w:tc>
          <w:tcPr>
            <w:tcW w:w="6577" w:type="dxa"/>
          </w:tcPr>
          <w:p w:rsidR="00FE17EB" w:rsidRPr="00A10C20" w:rsidRDefault="00FE17EB" w:rsidP="00FE17EB">
            <w:pPr>
              <w:rPr>
                <w:rFonts w:eastAsiaTheme="minorEastAsia" w:hint="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bl>
    <w:p w:rsidR="00B52596" w:rsidRDefault="00B52596">
      <w:pPr>
        <w:rPr>
          <w:rFonts w:eastAsia="宋体"/>
          <w:lang w:eastAsia="en-US"/>
        </w:rPr>
      </w:pPr>
    </w:p>
    <w:p w:rsidR="00B52596" w:rsidRDefault="00D05036">
      <w:pPr>
        <w:pStyle w:val="2"/>
        <w:rPr>
          <w:rFonts w:ascii="Times New Roman" w:eastAsia="宋体" w:hAnsi="Times New Roman"/>
          <w:sz w:val="20"/>
        </w:rPr>
      </w:pPr>
      <w:r>
        <w:rPr>
          <w:rFonts w:ascii="Times New Roman" w:eastAsia="宋体" w:hAnsi="Times New Roman"/>
          <w:sz w:val="20"/>
        </w:rPr>
        <w:t xml:space="preserve">Adaptivity rules in ETSI EN 302 567 </w:t>
      </w:r>
    </w:p>
    <w:p w:rsidR="00B52596" w:rsidRDefault="00D05036">
      <w:pPr>
        <w:rPr>
          <w:rFonts w:eastAsia="宋体"/>
          <w:lang w:eastAsia="en-US"/>
        </w:rPr>
      </w:pPr>
      <w:r>
        <w:rPr>
          <w:rFonts w:eastAsia="宋体"/>
          <w:lang w:eastAsia="en-US"/>
        </w:rPr>
        <w:t xml:space="preserve">The following is an excerpt from the latest draft of the specification </w:t>
      </w:r>
      <w:r>
        <w:rPr>
          <w:rFonts w:eastAsia="宋体"/>
        </w:rPr>
        <w:t xml:space="preserve">in the June 2020 draft of </w:t>
      </w:r>
      <w:r>
        <w:rPr>
          <w:rFonts w:eastAsia="宋体"/>
          <w:lang w:eastAsia="en-US"/>
        </w:rPr>
        <w:t xml:space="preserve">ETSI EN 302 567  </w:t>
      </w:r>
      <w:r>
        <w:rPr>
          <w:rFonts w:eastAsia="宋体"/>
          <w:lang w:eastAsia="en-US"/>
        </w:rPr>
        <w:lastRenderedPageBreak/>
        <w:t xml:space="preserve">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宋体"/>
        </w:rPr>
        <w:t>[11]</w:t>
      </w:r>
      <w:r w:rsidR="00DF784D">
        <w:fldChar w:fldCharType="end"/>
      </w:r>
      <w:r>
        <w:rPr>
          <w:rFonts w:eastAsia="宋体"/>
        </w:rPr>
        <w:t>.</w:t>
      </w:r>
    </w:p>
    <w:p w:rsidR="00B52596" w:rsidRDefault="00B52596">
      <w:pPr>
        <w:rPr>
          <w:rFonts w:eastAsia="宋体"/>
          <w:lang w:eastAsia="en-US"/>
        </w:rPr>
      </w:pPr>
    </w:p>
    <w:tbl>
      <w:tblPr>
        <w:tblStyle w:val="af1"/>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宋体"/>
              </w:rPr>
            </w:pPr>
            <w:r>
              <w:rPr>
                <w:rFonts w:eastAsia="宋体"/>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宋体"/>
              </w:rPr>
            </w:pPr>
            <w:r>
              <w:rPr>
                <w:rFonts w:eastAsia="宋体"/>
              </w:rPr>
              <w:t xml:space="preserve">If it finds an Operating Channel occupied, it shall not transmit in that channel and it shall not enable other </w:t>
            </w:r>
            <w:r>
              <w:rPr>
                <w:rFonts w:eastAsia="宋体"/>
                <w:color w:val="000000"/>
              </w:rPr>
              <w:t>equipment(s) to transmit in that channel</w:t>
            </w:r>
            <w:r>
              <w:rPr>
                <w:rFonts w:eastAsia="宋体"/>
              </w:rPr>
              <w:t xml:space="preserve">. </w:t>
            </w:r>
            <w:r>
              <w:rPr>
                <w:rFonts w:eastAsia="宋体"/>
                <w:color w:val="000000"/>
              </w:rPr>
              <w:t xml:space="preserve">If the </w:t>
            </w:r>
            <w:r>
              <w:rPr>
                <w:rFonts w:eastAsia="宋体"/>
              </w:rPr>
              <w:t>CCA</w:t>
            </w:r>
            <w:r>
              <w:rPr>
                <w:rFonts w:eastAsia="宋体"/>
                <w:color w:val="000000"/>
              </w:rPr>
              <w:t xml:space="preserve"> check has determined the channel to be no longer occupied and transmission was deferred for the number of empty slots defined by </w:t>
            </w:r>
            <w:r>
              <w:rPr>
                <w:rFonts w:eastAsia="宋体"/>
              </w:rPr>
              <w:t>theCCA</w:t>
            </w:r>
            <w:r>
              <w:rPr>
                <w:rFonts w:eastAsia="宋体"/>
                <w:color w:val="000000"/>
              </w:rPr>
              <w:t xml:space="preserve"> Check procedure, </w:t>
            </w:r>
            <w:r>
              <w:rPr>
                <w:rFonts w:eastAsia="宋体"/>
              </w:rPr>
              <w:t>it</w:t>
            </w:r>
            <w:r>
              <w:rPr>
                <w:rFonts w:eastAsia="宋体"/>
                <w:color w:val="000000"/>
              </w:rPr>
              <w:t xml:space="preserve"> may resume transmissions or enable other equipment to transmit on this channel</w:t>
            </w:r>
            <w:r>
              <w:rPr>
                <w:rFonts w:eastAsia="宋体"/>
              </w:rPr>
              <w:t>.</w:t>
            </w:r>
          </w:p>
          <w:p w:rsidR="00B52596" w:rsidRDefault="00D05036">
            <w:pPr>
              <w:pStyle w:val="BN"/>
              <w:rPr>
                <w:rFonts w:eastAsia="宋体"/>
              </w:rPr>
            </w:pPr>
            <w:r>
              <w:rPr>
                <w:rFonts w:eastAsia="宋体"/>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宋体"/>
              </w:rPr>
            </w:pPr>
            <w:r>
              <w:rPr>
                <w:rFonts w:eastAsia="宋体"/>
              </w:rPr>
              <w:t>CCA Check definition:</w:t>
            </w:r>
          </w:p>
          <w:p w:rsidR="00B52596" w:rsidRDefault="00D05036">
            <w:pPr>
              <w:pStyle w:val="B2"/>
              <w:rPr>
                <w:rFonts w:eastAsia="宋体"/>
                <w:strike/>
              </w:rPr>
            </w:pPr>
            <w:r>
              <w:rPr>
                <w:rFonts w:eastAsia="宋体"/>
              </w:rPr>
              <w:t>a)</w:t>
            </w:r>
            <w:r>
              <w:rPr>
                <w:rFonts w:eastAsia="宋体"/>
              </w:rPr>
              <w:tab/>
              <w:t>A CCA check is initiated at the end of an operating channel occupied slot time.</w:t>
            </w:r>
          </w:p>
          <w:p w:rsidR="00B52596" w:rsidRDefault="00D05036">
            <w:pPr>
              <w:pStyle w:val="B2"/>
              <w:rPr>
                <w:rFonts w:eastAsia="宋体"/>
                <w:strike/>
              </w:rPr>
            </w:pPr>
            <w:r>
              <w:rPr>
                <w:rFonts w:eastAsia="宋体"/>
              </w:rPr>
              <w:t>b)</w:t>
            </w:r>
            <w:r>
              <w:rPr>
                <w:rFonts w:eastAsia="宋体"/>
              </w:rPr>
              <w:tab/>
              <w:t>Upon observing that Operating Channel was not occupied for a minimum of 8 µs, transmission deferring shall occur.</w:t>
            </w:r>
          </w:p>
          <w:p w:rsidR="00B52596" w:rsidRDefault="00D05036">
            <w:pPr>
              <w:pStyle w:val="B2"/>
              <w:rPr>
                <w:rFonts w:eastAsia="宋体"/>
                <w:strike/>
              </w:rPr>
            </w:pPr>
            <w:r>
              <w:rPr>
                <w:rFonts w:eastAsia="宋体"/>
              </w:rPr>
              <w:t>c)</w:t>
            </w:r>
            <w:r>
              <w:rPr>
                <w:rFonts w:eastAsia="宋体"/>
              </w:rPr>
              <w:tab/>
              <w:t>The transmission deferring shall last for a minimum of random (0 to Max number) number of empty slots periods.</w:t>
            </w:r>
          </w:p>
          <w:p w:rsidR="00B52596" w:rsidRDefault="00D05036">
            <w:pPr>
              <w:pStyle w:val="B2"/>
              <w:rPr>
                <w:rFonts w:eastAsia="宋体"/>
              </w:rPr>
            </w:pPr>
            <w:r>
              <w:rPr>
                <w:rFonts w:eastAsia="宋体"/>
              </w:rPr>
              <w:t>d)</w:t>
            </w:r>
            <w:r>
              <w:rPr>
                <w:rFonts w:eastAsia="宋体"/>
              </w:rPr>
              <w:tab/>
              <w:t>Max number shall not be lower than 3.</w:t>
            </w:r>
          </w:p>
          <w:p w:rsidR="00B52596" w:rsidRDefault="00D05036">
            <w:pPr>
              <w:pStyle w:val="BN"/>
              <w:rPr>
                <w:rFonts w:eastAsia="宋体"/>
              </w:rPr>
            </w:pPr>
            <w:r>
              <w:rPr>
                <w:rFonts w:eastAsia="宋体"/>
                <w:color w:val="000000"/>
              </w:rPr>
              <w:t xml:space="preserve">The total time that the </w:t>
            </w:r>
            <w:r>
              <w:rPr>
                <w:rFonts w:eastAsia="宋体"/>
              </w:rPr>
              <w:t>equipment initiating transmission</w:t>
            </w:r>
            <w:r>
              <w:rPr>
                <w:rFonts w:eastAsia="宋体"/>
                <w:color w:val="000000"/>
              </w:rPr>
              <w:t xml:space="preserve"> makes use of an Operating Channel is defined as the Channel Occupancy Time. This Channel Occupancy Time shall be less than 5 ms, after which  </w:t>
            </w:r>
            <w:r>
              <w:rPr>
                <w:rFonts w:eastAsia="宋体"/>
              </w:rPr>
              <w:t>it</w:t>
            </w:r>
            <w:r>
              <w:rPr>
                <w:rFonts w:eastAsia="宋体"/>
                <w:color w:val="000000"/>
              </w:rPr>
              <w:t xml:space="preserve"> shall perform a new </w:t>
            </w:r>
            <w:r>
              <w:rPr>
                <w:rFonts w:eastAsia="宋体"/>
              </w:rPr>
              <w:t>CCA</w:t>
            </w:r>
            <w:r>
              <w:rPr>
                <w:rFonts w:eastAsia="宋体"/>
                <w:color w:val="000000"/>
              </w:rPr>
              <w:t xml:space="preserve"> Check as described in step 1), step 2), and step 3) above.</w:t>
            </w:r>
          </w:p>
          <w:p w:rsidR="00B52596" w:rsidRDefault="00D05036">
            <w:pPr>
              <w:pStyle w:val="BN"/>
              <w:rPr>
                <w:rFonts w:eastAsia="宋体"/>
              </w:rPr>
            </w:pPr>
            <w:r>
              <w:rPr>
                <w:rFonts w:eastAsia="宋体"/>
                <w:color w:val="000000"/>
              </w:rPr>
              <w:t>An equipment (</w:t>
            </w:r>
            <w:r>
              <w:rPr>
                <w:rFonts w:eastAsia="宋体"/>
              </w:rPr>
              <w:t>initiating or not initiating transmission)</w:t>
            </w:r>
            <w:r>
              <w:rPr>
                <w:rFonts w:eastAsia="宋体"/>
                <w:color w:val="000000"/>
              </w:rPr>
              <w:t xml:space="preserve">, upon correct reception of a packet which </w:t>
            </w:r>
            <w:r>
              <w:rPr>
                <w:rFonts w:eastAsia="宋体"/>
              </w:rPr>
              <w:t>was</w:t>
            </w:r>
            <w:r>
              <w:rPr>
                <w:rFonts w:eastAsia="宋体"/>
                <w:color w:val="000000"/>
              </w:rPr>
              <w:t xml:space="preserve"> intended for this equipment, can skip the </w:t>
            </w:r>
            <w:r>
              <w:rPr>
                <w:rFonts w:eastAsia="宋体"/>
              </w:rPr>
              <w:t>CCA Check,</w:t>
            </w:r>
            <w:r>
              <w:rPr>
                <w:rFonts w:eastAsia="宋体"/>
                <w:color w:val="000000"/>
              </w:rPr>
              <w:t xml:space="preserve"> and immediately proceed with the transmission in response to received frames. A consecutive sequence of transmissions by the equipment, without a new </w:t>
            </w:r>
            <w:r>
              <w:rPr>
                <w:rFonts w:eastAsia="宋体"/>
              </w:rPr>
              <w:t>CCA Check</w:t>
            </w:r>
            <w:r>
              <w:rPr>
                <w:rFonts w:eastAsia="宋体"/>
                <w:color w:val="000000"/>
              </w:rPr>
              <w:t>, shall not exceed the  5ms Channel Occupancy Time as defined in step 5) above.</w:t>
            </w:r>
          </w:p>
          <w:p w:rsidR="00B52596" w:rsidRDefault="00D05036">
            <w:pPr>
              <w:pStyle w:val="BN"/>
              <w:rPr>
                <w:rFonts w:eastAsia="宋体"/>
              </w:rPr>
            </w:pPr>
            <w:r>
              <w:rPr>
                <w:rFonts w:eastAsia="宋体"/>
              </w:rPr>
              <w:t>The energy detection threshold for the CCA Check shall be -47 dBm + 10 × log10 (PMax / Pout) (Pmax and Pout in W e.i.r.p.) where Pout is the RF output power (EIRP) and Pmax is the RF output power limit defined in clause 4.2.2.1.</w:t>
            </w:r>
          </w:p>
          <w:p w:rsidR="00B52596" w:rsidRDefault="00B52596">
            <w:pPr>
              <w:rPr>
                <w:rFonts w:eastAsia="宋体"/>
                <w:lang w:eastAsia="en-US"/>
              </w:rPr>
            </w:pPr>
          </w:p>
        </w:tc>
      </w:tr>
    </w:tbl>
    <w:p w:rsidR="00B52596" w:rsidRDefault="00B52596">
      <w:pPr>
        <w:rPr>
          <w:rFonts w:eastAsia="宋体"/>
          <w:lang w:eastAsia="en-US"/>
        </w:rPr>
      </w:pPr>
    </w:p>
    <w:p w:rsidR="00B52596" w:rsidRDefault="00D05036">
      <w:pPr>
        <w:rPr>
          <w:rFonts w:eastAsia="宋体"/>
        </w:rPr>
      </w:pPr>
      <w:r>
        <w:rPr>
          <w:rFonts w:eastAsia="宋体"/>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宋体"/>
        </w:rPr>
        <w:t>[11]</w:t>
      </w:r>
      <w:r w:rsidR="00DF784D">
        <w:fldChar w:fldCharType="end"/>
      </w:r>
      <w:r>
        <w:rPr>
          <w:rFonts w:eastAsia="宋体"/>
        </w:rPr>
        <w:t xml:space="preserve"> specifies the following flow chart that is meant as a reference procedure to conform the channel access procedure to the specification on Adaptivity  in the June 2020 draft of </w:t>
      </w:r>
      <w:r>
        <w:rPr>
          <w:rFonts w:eastAsia="宋体"/>
          <w:lang w:eastAsia="en-US"/>
        </w:rPr>
        <w:t>ETSI EN 302 567  V2.1.20.</w:t>
      </w:r>
    </w:p>
    <w:p w:rsidR="00B52596" w:rsidRDefault="00D05036">
      <w:pPr>
        <w:rPr>
          <w:rFonts w:eastAsia="宋体"/>
        </w:rPr>
      </w:pPr>
      <w:r>
        <w:rPr>
          <w:rFonts w:eastAsia="宋体"/>
        </w:rPr>
        <w:tab/>
      </w:r>
      <w:r>
        <w:rPr>
          <w:rFonts w:eastAsia="宋体"/>
        </w:rPr>
        <w:tab/>
      </w:r>
      <w:r>
        <w:rPr>
          <w:rFonts w:eastAsia="宋体"/>
        </w:rPr>
        <w:tab/>
      </w:r>
    </w:p>
    <w:p w:rsidR="00B52596" w:rsidRDefault="00D05036">
      <w:pPr>
        <w:keepNext/>
        <w:rPr>
          <w:rFonts w:eastAsia="宋体"/>
        </w:rPr>
      </w:pPr>
      <w:r>
        <w:rPr>
          <w:rFonts w:eastAsia="宋体"/>
          <w:noProof/>
          <w:lang w:val="en-US" w:eastAsia="zh-CN"/>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a5"/>
        <w:jc w:val="both"/>
        <w:rPr>
          <w:rFonts w:eastAsia="宋体"/>
          <w:b w:val="0"/>
        </w:rPr>
      </w:pPr>
      <w:r>
        <w:rPr>
          <w:rFonts w:eastAsia="宋体"/>
          <w:b w:val="0"/>
        </w:rPr>
        <w:t xml:space="preserve">Figure </w:t>
      </w:r>
      <w:r w:rsidR="0010745D">
        <w:rPr>
          <w:rFonts w:eastAsia="宋体"/>
          <w:b w:val="0"/>
        </w:rPr>
        <w:fldChar w:fldCharType="begin"/>
      </w:r>
      <w:r>
        <w:rPr>
          <w:rFonts w:eastAsia="宋体"/>
          <w:b w:val="0"/>
        </w:rPr>
        <w:instrText xml:space="preserve"> SEQ Figure \* ARABIC </w:instrText>
      </w:r>
      <w:r w:rsidR="0010745D">
        <w:rPr>
          <w:rFonts w:eastAsia="宋体"/>
          <w:b w:val="0"/>
        </w:rPr>
        <w:fldChar w:fldCharType="separate"/>
      </w:r>
      <w:r>
        <w:rPr>
          <w:rFonts w:eastAsia="宋体"/>
          <w:b w:val="0"/>
        </w:rPr>
        <w:t>1</w:t>
      </w:r>
      <w:r w:rsidR="0010745D">
        <w:rPr>
          <w:rFonts w:eastAsia="宋体"/>
          <w:b w:val="0"/>
        </w:rPr>
        <w:fldChar w:fldCharType="end"/>
      </w:r>
      <w:r>
        <w:rPr>
          <w:rFonts w:eastAsia="宋体"/>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宋体"/>
          <w:b w:val="0"/>
        </w:rPr>
        <w:t>[11]</w:t>
      </w:r>
      <w:r w:rsidR="00DF784D">
        <w:fldChar w:fldCharType="end"/>
      </w:r>
      <w:r>
        <w:rPr>
          <w:rFonts w:eastAsia="宋体"/>
          <w:b w:val="0"/>
        </w:rPr>
        <w:t xml:space="preserve">. The counter C is ‘frozen’ where the channel is found not to be idle in this procedure. </w:t>
      </w:r>
    </w:p>
    <w:p w:rsidR="00B52596" w:rsidRDefault="00B52596">
      <w:pPr>
        <w:rPr>
          <w:rFonts w:eastAsia="宋体"/>
          <w:lang w:eastAsia="en-US"/>
        </w:rPr>
      </w:pPr>
    </w:p>
    <w:p w:rsidR="00B52596" w:rsidRDefault="00D05036">
      <w:pPr>
        <w:rPr>
          <w:rFonts w:eastAsia="宋体"/>
          <w:lang w:eastAsia="en-US"/>
        </w:rPr>
      </w:pPr>
      <w:r>
        <w:rPr>
          <w:rFonts w:eastAsia="宋体"/>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宋体"/>
        </w:rPr>
      </w:pPr>
      <w:r>
        <w:rPr>
          <w:rFonts w:eastAsia="宋体"/>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a5"/>
        <w:jc w:val="both"/>
        <w:rPr>
          <w:rFonts w:eastAsia="宋体"/>
          <w:b w:val="0"/>
        </w:rPr>
      </w:pPr>
      <w:r>
        <w:rPr>
          <w:rFonts w:eastAsia="宋体"/>
          <w:b w:val="0"/>
        </w:rPr>
        <w:t xml:space="preserve">Figure </w:t>
      </w:r>
      <w:r w:rsidR="0010745D">
        <w:rPr>
          <w:rFonts w:eastAsia="宋体"/>
          <w:b w:val="0"/>
        </w:rPr>
        <w:fldChar w:fldCharType="begin"/>
      </w:r>
      <w:r>
        <w:rPr>
          <w:rFonts w:eastAsia="宋体"/>
          <w:b w:val="0"/>
        </w:rPr>
        <w:instrText xml:space="preserve"> SEQ Figure \* ARABIC </w:instrText>
      </w:r>
      <w:r w:rsidR="0010745D">
        <w:rPr>
          <w:rFonts w:eastAsia="宋体"/>
          <w:b w:val="0"/>
        </w:rPr>
        <w:fldChar w:fldCharType="separate"/>
      </w:r>
      <w:r>
        <w:rPr>
          <w:rFonts w:eastAsia="宋体"/>
          <w:b w:val="0"/>
        </w:rPr>
        <w:t>2</w:t>
      </w:r>
      <w:r w:rsidR="0010745D">
        <w:rPr>
          <w:rFonts w:eastAsia="宋体"/>
          <w:b w:val="0"/>
        </w:rPr>
        <w:fldChar w:fldCharType="end"/>
      </w:r>
      <w:r>
        <w:rPr>
          <w:rFonts w:eastAsia="宋体"/>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宋体"/>
          <w:lang w:eastAsia="en-US"/>
        </w:rPr>
      </w:pPr>
      <w:r>
        <w:rPr>
          <w:rFonts w:eastAsia="宋体"/>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宋体"/>
          <w:lang w:eastAsia="en-US"/>
        </w:rPr>
      </w:pPr>
      <w:r>
        <w:rPr>
          <w:rFonts w:eastAsia="宋体"/>
          <w:lang w:eastAsia="en-US"/>
        </w:rPr>
        <w:t>When performing CCA before initiating transmission, during count down, when an observation slot failed ED,</w:t>
      </w:r>
    </w:p>
    <w:p w:rsidR="00B52596" w:rsidRDefault="00D05036">
      <w:pPr>
        <w:pStyle w:val="a"/>
        <w:numPr>
          <w:ilvl w:val="0"/>
          <w:numId w:val="11"/>
        </w:numPr>
        <w:rPr>
          <w:rFonts w:eastAsia="宋体"/>
          <w:lang w:eastAsia="en-US"/>
        </w:rPr>
      </w:pPr>
      <w:r>
        <w:rPr>
          <w:rFonts w:eastAsia="宋体"/>
          <w:lang w:eastAsia="en-US"/>
        </w:rPr>
        <w:t>Alt 1. The counter freeze, and will continue count down 8us after the interference is gone</w:t>
      </w:r>
    </w:p>
    <w:p w:rsidR="00B52596" w:rsidRDefault="00D05036">
      <w:pPr>
        <w:pStyle w:val="a"/>
        <w:numPr>
          <w:ilvl w:val="0"/>
          <w:numId w:val="11"/>
        </w:numPr>
        <w:rPr>
          <w:rFonts w:eastAsia="宋体"/>
          <w:lang w:eastAsia="en-US"/>
        </w:rPr>
      </w:pPr>
      <w:r>
        <w:rPr>
          <w:rFonts w:eastAsia="宋体"/>
          <w:lang w:eastAsia="en-US"/>
        </w:rPr>
        <w:t>Alt 2. The counter will be randomly re-drawn, and a fresh count down starts 8us after the interference is gone</w:t>
      </w:r>
    </w:p>
    <w:p w:rsidR="00B52596" w:rsidRDefault="00D05036">
      <w:pPr>
        <w:rPr>
          <w:rFonts w:eastAsia="宋体"/>
          <w:lang w:eastAsia="en-US"/>
        </w:rPr>
      </w:pPr>
      <w:r>
        <w:rPr>
          <w:rFonts w:eastAsia="宋体"/>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宋体"/>
          <w:lang w:eastAsia="en-US"/>
        </w:rPr>
      </w:pPr>
      <w:r>
        <w:rPr>
          <w:rFonts w:eastAsia="宋体"/>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宋体"/>
                <w:bCs/>
                <w:lang w:eastAsia="en-US"/>
              </w:rPr>
            </w:pPr>
            <w:r>
              <w:rPr>
                <w:rFonts w:eastAsia="宋体"/>
                <w:bCs/>
                <w:lang w:eastAsia="en-US"/>
              </w:rPr>
              <w:t>Company</w:t>
            </w:r>
          </w:p>
        </w:tc>
        <w:tc>
          <w:tcPr>
            <w:tcW w:w="6577" w:type="dxa"/>
          </w:tcPr>
          <w:p w:rsidR="00B52596" w:rsidRDefault="00D05036">
            <w:pPr>
              <w:wordWrap/>
              <w:rPr>
                <w:rFonts w:eastAsia="宋体"/>
                <w:bCs/>
                <w:lang w:eastAsia="en-US"/>
              </w:rPr>
            </w:pPr>
            <w:r>
              <w:rPr>
                <w:rFonts w:eastAsia="宋体"/>
                <w:bCs/>
                <w:lang w:eastAsia="en-US"/>
              </w:rPr>
              <w:t>View</w:t>
            </w:r>
          </w:p>
        </w:tc>
      </w:tr>
      <w:tr w:rsidR="00B52596">
        <w:tc>
          <w:tcPr>
            <w:tcW w:w="2785" w:type="dxa"/>
          </w:tcPr>
          <w:p w:rsidR="00B52596" w:rsidRDefault="00D05036">
            <w:pPr>
              <w:wordWrap/>
              <w:rPr>
                <w:rFonts w:eastAsia="宋体"/>
                <w:lang w:eastAsia="en-US"/>
              </w:rPr>
            </w:pPr>
            <w:r>
              <w:rPr>
                <w:rFonts w:eastAsia="宋体"/>
                <w:lang w:eastAsia="en-US"/>
              </w:rPr>
              <w:t>Qualcomm</w:t>
            </w:r>
          </w:p>
        </w:tc>
        <w:tc>
          <w:tcPr>
            <w:tcW w:w="6577" w:type="dxa"/>
          </w:tcPr>
          <w:p w:rsidR="00B52596" w:rsidRDefault="00D05036">
            <w:pPr>
              <w:wordWrap/>
              <w:rPr>
                <w:rFonts w:eastAsia="宋体"/>
                <w:lang w:eastAsia="en-US"/>
              </w:rPr>
            </w:pPr>
            <w:r>
              <w:rPr>
                <w:rFonts w:eastAsia="宋体"/>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宋体"/>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宋体"/>
                <w:lang w:eastAsia="en-US"/>
              </w:rPr>
            </w:pPr>
            <w:r>
              <w:rPr>
                <w:rFonts w:eastAsia="宋体"/>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宋体"/>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宋体"/>
                <w:lang w:eastAsia="en-US"/>
              </w:rPr>
            </w:pPr>
            <w:r>
              <w:rPr>
                <w:lang w:eastAsia="en-US"/>
              </w:rPr>
              <w:t>Nokia</w:t>
            </w:r>
          </w:p>
        </w:tc>
        <w:tc>
          <w:tcPr>
            <w:tcW w:w="6577" w:type="dxa"/>
          </w:tcPr>
          <w:p w:rsidR="00B52596" w:rsidRDefault="00D05036">
            <w:pPr>
              <w:wordWrap/>
              <w:rPr>
                <w:rFonts w:eastAsia="宋体"/>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宋体"/>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宋体"/>
                <w:lang w:eastAsia="en-US"/>
              </w:rPr>
            </w:pPr>
            <w:r>
              <w:rPr>
                <w:rFonts w:eastAsia="宋体"/>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宋体"/>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宋体"/>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宋体"/>
                <w:lang w:eastAsia="en-US"/>
              </w:rPr>
            </w:pPr>
            <w:r>
              <w:rPr>
                <w:rFonts w:eastAsia="宋体"/>
                <w:lang w:eastAsia="en-US"/>
              </w:rPr>
              <w:t xml:space="preserve">The reason we prefer Alt 2 is, right after step 4c) follows step 4d), where 4c) says observe </w:t>
            </w:r>
            <w:r>
              <w:rPr>
                <w:rFonts w:eastAsia="宋体"/>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a"/>
              <w:numPr>
                <w:ilvl w:val="0"/>
                <w:numId w:val="13"/>
              </w:numPr>
              <w:jc w:val="both"/>
              <w:rPr>
                <w:rFonts w:eastAsia="宋体"/>
                <w:kern w:val="2"/>
              </w:rPr>
            </w:pPr>
            <w:r>
              <w:rPr>
                <w:rFonts w:eastAsia="宋体"/>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宋体"/>
              </w:rPr>
            </w:pPr>
            <w:r>
              <w:rPr>
                <w:rFonts w:eastAsia="宋体"/>
                <w:highlight w:val="yellow"/>
              </w:rPr>
              <w:t>CCA Check definition</w:t>
            </w:r>
            <w:r>
              <w:rPr>
                <w:rFonts w:eastAsia="宋体"/>
              </w:rPr>
              <w:t>:</w:t>
            </w:r>
          </w:p>
          <w:p w:rsidR="00B52596" w:rsidRDefault="00D05036">
            <w:pPr>
              <w:pStyle w:val="B2"/>
              <w:ind w:left="1287"/>
              <w:rPr>
                <w:rFonts w:eastAsia="宋体"/>
                <w:strike/>
              </w:rPr>
            </w:pPr>
            <w:r>
              <w:rPr>
                <w:rFonts w:eastAsia="宋体"/>
              </w:rPr>
              <w:t>a)</w:t>
            </w:r>
            <w:r>
              <w:rPr>
                <w:rFonts w:eastAsia="宋体"/>
              </w:rPr>
              <w:tab/>
              <w:t>A CCA check is initiated at the end of an operating channel occupied slot time.</w:t>
            </w:r>
          </w:p>
          <w:p w:rsidR="00B52596" w:rsidRDefault="00D05036">
            <w:pPr>
              <w:pStyle w:val="B2"/>
              <w:ind w:left="1287"/>
              <w:rPr>
                <w:rFonts w:eastAsia="宋体"/>
                <w:strike/>
              </w:rPr>
            </w:pPr>
            <w:r>
              <w:rPr>
                <w:rFonts w:eastAsia="宋体"/>
              </w:rPr>
              <w:t>b)</w:t>
            </w:r>
            <w:r>
              <w:rPr>
                <w:rFonts w:eastAsia="宋体"/>
              </w:rPr>
              <w:tab/>
              <w:t>Upon observing that Operating Channel was not occupied for a minimum of 8 µs, transmission deferring shall occur.</w:t>
            </w:r>
          </w:p>
          <w:p w:rsidR="00B52596" w:rsidRDefault="00D05036">
            <w:pPr>
              <w:pStyle w:val="B2"/>
              <w:ind w:left="1287"/>
              <w:rPr>
                <w:rFonts w:eastAsia="宋体"/>
                <w:strike/>
              </w:rPr>
            </w:pPr>
            <w:r>
              <w:rPr>
                <w:rFonts w:eastAsia="宋体"/>
              </w:rPr>
              <w:t>c)</w:t>
            </w:r>
            <w:r>
              <w:rPr>
                <w:rFonts w:eastAsia="宋体"/>
              </w:rPr>
              <w:tab/>
              <w:t>The transmission deferring shall last for a minimum of random (0 to Max number) number of empty slots periods.</w:t>
            </w:r>
          </w:p>
          <w:p w:rsidR="00B52596" w:rsidRDefault="00D05036">
            <w:pPr>
              <w:pStyle w:val="B2"/>
              <w:ind w:left="1287"/>
              <w:rPr>
                <w:rFonts w:eastAsia="宋体"/>
              </w:rPr>
            </w:pPr>
            <w:r>
              <w:rPr>
                <w:rFonts w:eastAsia="宋体"/>
              </w:rPr>
              <w:t>d)</w:t>
            </w:r>
            <w:r>
              <w:rPr>
                <w:rFonts w:eastAsia="宋体"/>
              </w:rPr>
              <w:tab/>
              <w:t>Max number shall not be lower than 3.</w:t>
            </w:r>
          </w:p>
          <w:p w:rsidR="00B52596" w:rsidRDefault="00B52596">
            <w:pPr>
              <w:rPr>
                <w:lang w:eastAsia="en-US"/>
              </w:rPr>
            </w:pPr>
          </w:p>
          <w:p w:rsidR="00B52596" w:rsidRDefault="00D05036">
            <w:pPr>
              <w:pStyle w:val="a"/>
              <w:numPr>
                <w:ilvl w:val="0"/>
                <w:numId w:val="13"/>
              </w:numPr>
              <w:jc w:val="both"/>
              <w:rPr>
                <w:rFonts w:eastAsia="宋体"/>
                <w:kern w:val="2"/>
              </w:rPr>
            </w:pPr>
            <w:r>
              <w:rPr>
                <w:rFonts w:eastAsia="宋体"/>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宋体"/>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宋体"/>
                <w:lang w:eastAsia="en-US"/>
              </w:rPr>
            </w:pPr>
          </w:p>
          <w:p w:rsidR="00B52596" w:rsidRDefault="00D05036">
            <w:pPr>
              <w:pStyle w:val="a"/>
              <w:numPr>
                <w:ilvl w:val="0"/>
                <w:numId w:val="13"/>
              </w:numPr>
              <w:jc w:val="both"/>
              <w:rPr>
                <w:rFonts w:eastAsia="宋体"/>
                <w:kern w:val="2"/>
              </w:rPr>
            </w:pPr>
            <w:r>
              <w:rPr>
                <w:rFonts w:eastAsia="宋体"/>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a"/>
              <w:numPr>
                <w:ilvl w:val="0"/>
                <w:numId w:val="0"/>
              </w:numPr>
              <w:ind w:left="720"/>
              <w:jc w:val="both"/>
              <w:rPr>
                <w:lang w:eastAsia="en-US"/>
              </w:rPr>
            </w:pPr>
          </w:p>
          <w:p w:rsidR="00B52596" w:rsidRDefault="00D05036">
            <w:pPr>
              <w:wordWrap/>
              <w:rPr>
                <w:rFonts w:eastAsia="宋体"/>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宋体" w:hint="eastAsia"/>
                <w:lang w:val="en-US" w:eastAsia="zh-CN"/>
              </w:rPr>
              <w:lastRenderedPageBreak/>
              <w:t>ZTE, Sanechips</w:t>
            </w:r>
          </w:p>
        </w:tc>
        <w:tc>
          <w:tcPr>
            <w:tcW w:w="6577" w:type="dxa"/>
          </w:tcPr>
          <w:p w:rsidR="00B52596" w:rsidRDefault="00D05036">
            <w:pPr>
              <w:wordWrap/>
              <w:rPr>
                <w:rFonts w:eastAsia="宋体"/>
                <w:lang w:val="en-US" w:eastAsia="zh-CN"/>
              </w:rPr>
            </w:pPr>
            <w:r>
              <w:rPr>
                <w:rFonts w:eastAsia="宋体" w:hint="eastAsia"/>
                <w:lang w:val="en-US" w:eastAsia="zh-CN"/>
              </w:rPr>
              <w:t xml:space="preserve">Alt. 1 is close to </w:t>
            </w:r>
            <w:r>
              <w:rPr>
                <w:lang w:eastAsia="en-US"/>
              </w:rPr>
              <w:t>the channel access procedure in EN 302 567</w:t>
            </w:r>
            <w:r>
              <w:rPr>
                <w:rFonts w:eastAsia="宋体"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宋体"/>
                <w:lang w:val="en-US" w:eastAsia="zh-CN"/>
              </w:rPr>
            </w:pPr>
            <w:r>
              <w:rPr>
                <w:rFonts w:hint="eastAsia"/>
              </w:rPr>
              <w:t>W</w:t>
            </w:r>
            <w:r>
              <w:t>ILUS</w:t>
            </w:r>
          </w:p>
        </w:tc>
        <w:tc>
          <w:tcPr>
            <w:tcW w:w="6577" w:type="dxa"/>
          </w:tcPr>
          <w:p w:rsidR="006D7755" w:rsidRDefault="006D7755" w:rsidP="006D7755">
            <w:pPr>
              <w:wordWrap/>
              <w:rPr>
                <w:rFonts w:eastAsia="宋体"/>
                <w:lang w:val="en-US" w:eastAsia="zh-CN"/>
              </w:rPr>
            </w:pPr>
            <w:r>
              <w:t xml:space="preserve">We agree with Intel and LG that the procedure described in </w:t>
            </w:r>
            <w:r w:rsidRPr="0080347A">
              <w:rPr>
                <w:rFonts w:eastAsia="宋体"/>
              </w:rPr>
              <w:t xml:space="preserve">Sec. 4.2.5 of </w:t>
            </w:r>
            <w:r>
              <w:rPr>
                <w:rFonts w:eastAsia="宋体"/>
              </w:rPr>
              <w:t xml:space="preserve">EN </w:t>
            </w:r>
            <w:r w:rsidRPr="0080347A">
              <w:rPr>
                <w:rFonts w:eastAsia="宋体"/>
              </w:rPr>
              <w:t>302 567</w:t>
            </w:r>
            <w:r>
              <w:rPr>
                <w:rFonts w:eastAsia="宋体"/>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宋体"/>
                <w:lang w:val="en-US" w:eastAsia="zh-CN"/>
              </w:rPr>
            </w:pPr>
            <w:r>
              <w:rPr>
                <w:rFonts w:eastAsia="宋体" w:hint="eastAsia"/>
                <w:lang w:val="en-US" w:eastAsia="zh-CN"/>
              </w:rPr>
              <w:t>Potevio</w:t>
            </w:r>
          </w:p>
        </w:tc>
        <w:tc>
          <w:tcPr>
            <w:tcW w:w="6577" w:type="dxa"/>
          </w:tcPr>
          <w:p w:rsidR="007D7EF3" w:rsidRDefault="007D7EF3" w:rsidP="003734A8">
            <w:pPr>
              <w:rPr>
                <w:rFonts w:eastAsia="宋体"/>
                <w:lang w:val="en-US" w:eastAsia="zh-CN"/>
              </w:rPr>
            </w:pPr>
            <w:r>
              <w:rPr>
                <w:rFonts w:eastAsia="宋体" w:hint="eastAsia"/>
                <w:lang w:val="en-US" w:eastAsia="zh-CN"/>
              </w:rPr>
              <w:t xml:space="preserve">In our </w:t>
            </w:r>
            <w:r>
              <w:rPr>
                <w:rFonts w:eastAsia="宋体"/>
                <w:lang w:val="en-US" w:eastAsia="zh-CN"/>
              </w:rPr>
              <w:t>understanding,</w:t>
            </w:r>
            <w:r>
              <w:rPr>
                <w:rFonts w:eastAsia="宋体" w:hint="eastAsia"/>
                <w:lang w:val="en-US" w:eastAsia="zh-CN"/>
              </w:rPr>
              <w:t xml:space="preserve"> Alt.1 is closer to the </w:t>
            </w:r>
            <w:r>
              <w:rPr>
                <w:lang w:eastAsia="en-US"/>
              </w:rPr>
              <w:t>procedure defined</w:t>
            </w:r>
            <w:r>
              <w:rPr>
                <w:rFonts w:eastAsia="宋体" w:hint="eastAsia"/>
                <w:lang w:val="en-US" w:eastAsia="zh-CN"/>
              </w:rPr>
              <w:t xml:space="preserve"> </w:t>
            </w:r>
            <w:r>
              <w:rPr>
                <w:lang w:eastAsia="en-US"/>
              </w:rPr>
              <w:t>in EN 302 56</w:t>
            </w:r>
            <w:r>
              <w:rPr>
                <w:rFonts w:eastAsiaTheme="minorEastAsia" w:hint="eastAsia"/>
                <w:lang w:eastAsia="zh-CN"/>
              </w:rPr>
              <w:t xml:space="preserve">7 where no </w:t>
            </w:r>
            <w:r>
              <w:rPr>
                <w:rFonts w:eastAsia="宋体"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宋体"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r>
              <w:rPr>
                <w:lang w:eastAsia="en-US"/>
              </w:rPr>
              <w:t>Futurewei</w:t>
            </w:r>
          </w:p>
        </w:tc>
        <w:tc>
          <w:tcPr>
            <w:tcW w:w="6577" w:type="dxa"/>
          </w:tcPr>
          <w:p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rsidTr="007D7EF3">
        <w:tc>
          <w:tcPr>
            <w:tcW w:w="2785" w:type="dxa"/>
          </w:tcPr>
          <w:p w:rsidR="00580F53" w:rsidRDefault="00580F53" w:rsidP="00580F53">
            <w:pPr>
              <w:rPr>
                <w:lang w:eastAsia="en-US"/>
              </w:rPr>
            </w:pPr>
            <w:r>
              <w:rPr>
                <w:lang w:eastAsia="en-US"/>
              </w:rPr>
              <w:t>Samsung</w:t>
            </w:r>
          </w:p>
        </w:tc>
        <w:tc>
          <w:tcPr>
            <w:tcW w:w="6577" w:type="dxa"/>
          </w:tcPr>
          <w:p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rsidTr="007D7EF3">
        <w:tc>
          <w:tcPr>
            <w:tcW w:w="2785" w:type="dxa"/>
          </w:tcPr>
          <w:p w:rsidR="00CB78FC" w:rsidRDefault="00CB78FC" w:rsidP="00CB78FC">
            <w:pPr>
              <w:rPr>
                <w:lang w:eastAsia="en-US"/>
              </w:rPr>
            </w:pPr>
            <w:r>
              <w:rPr>
                <w:lang w:eastAsia="en-US"/>
              </w:rPr>
              <w:lastRenderedPageBreak/>
              <w:t>Lenovo, Motorola Mobility</w:t>
            </w:r>
          </w:p>
        </w:tc>
        <w:tc>
          <w:tcPr>
            <w:tcW w:w="6577" w:type="dxa"/>
          </w:tcPr>
          <w:p w:rsidR="00CB78FC" w:rsidRDefault="00CB78FC" w:rsidP="00CB78FC">
            <w:pPr>
              <w:wordWrap/>
              <w:rPr>
                <w:rFonts w:eastAsia="宋体"/>
                <w:lang w:eastAsia="en-US"/>
              </w:rPr>
            </w:pPr>
            <w:r>
              <w:rPr>
                <w:rFonts w:eastAsia="宋体"/>
                <w:lang w:eastAsia="en-US"/>
              </w:rPr>
              <w:t>Alt. 3: The counter freezes, and will continue to count immediately when the interference is gone.</w:t>
            </w:r>
          </w:p>
          <w:p w:rsidR="00CB78FC" w:rsidRDefault="00CB78FC" w:rsidP="00CB78FC">
            <w:pPr>
              <w:rPr>
                <w:lang w:eastAsia="en-US"/>
              </w:rPr>
            </w:pPr>
            <w:r>
              <w:rPr>
                <w:rFonts w:eastAsia="宋体"/>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954B25" w:rsidTr="007D7EF3">
        <w:tc>
          <w:tcPr>
            <w:tcW w:w="2785" w:type="dxa"/>
          </w:tcPr>
          <w:p w:rsidR="00954B25" w:rsidRDefault="00954B25" w:rsidP="00CB78FC">
            <w:pPr>
              <w:rPr>
                <w:lang w:eastAsia="en-US"/>
              </w:rPr>
            </w:pPr>
            <w:r>
              <w:rPr>
                <w:lang w:eastAsia="en-US"/>
              </w:rPr>
              <w:t>Charter Communications</w:t>
            </w:r>
          </w:p>
        </w:tc>
        <w:tc>
          <w:tcPr>
            <w:tcW w:w="6577" w:type="dxa"/>
          </w:tcPr>
          <w:p w:rsidR="00954B25" w:rsidRDefault="00954B25" w:rsidP="001100F4">
            <w:pPr>
              <w:rPr>
                <w:rFonts w:eastAsia="宋体"/>
                <w:lang w:eastAsia="en-US"/>
              </w:rPr>
            </w:pPr>
            <w:r>
              <w:rPr>
                <w:rFonts w:eastAsia="宋体"/>
                <w:lang w:eastAsia="en-US"/>
              </w:rPr>
              <w:t>We don’t agree with the procedure in Figure 2, i.e., re-drawing a new counter every time a CCA slot is occupied.</w:t>
            </w:r>
            <w:r w:rsidR="001100F4">
              <w:rPr>
                <w:rFonts w:eastAsia="宋体"/>
                <w:lang w:eastAsia="en-US"/>
              </w:rPr>
              <w:t xml:space="preserve"> It is simpler to draw the random counter once the observation window of 8 μs is cleared.</w:t>
            </w:r>
          </w:p>
        </w:tc>
      </w:tr>
      <w:tr w:rsidR="00FE17EB" w:rsidTr="007D7EF3">
        <w:tc>
          <w:tcPr>
            <w:tcW w:w="2785" w:type="dxa"/>
          </w:tcPr>
          <w:p w:rsidR="00FE17EB" w:rsidRPr="005048F9" w:rsidRDefault="00FE17EB" w:rsidP="00FE17EB">
            <w:pPr>
              <w:rPr>
                <w:rFonts w:eastAsiaTheme="minorEastAsia" w:hint="eastAsia"/>
                <w:lang w:eastAsia="zh-CN"/>
              </w:rPr>
            </w:pPr>
            <w:r>
              <w:rPr>
                <w:rFonts w:eastAsiaTheme="minorEastAsia" w:hint="eastAsia"/>
                <w:lang w:eastAsia="zh-CN"/>
              </w:rPr>
              <w:t>Spreadtrum</w:t>
            </w:r>
          </w:p>
        </w:tc>
        <w:tc>
          <w:tcPr>
            <w:tcW w:w="6577" w:type="dxa"/>
          </w:tcPr>
          <w:p w:rsidR="00FE17EB" w:rsidRDefault="00FE17EB" w:rsidP="00DA125E">
            <w:pPr>
              <w:rPr>
                <w:rFonts w:eastAsia="宋体" w:hint="eastAsia"/>
                <w:lang w:eastAsia="zh-CN"/>
              </w:rPr>
            </w:pPr>
            <w:r>
              <w:rPr>
                <w:rFonts w:eastAsia="宋体"/>
                <w:lang w:eastAsia="zh-CN"/>
              </w:rPr>
              <w:t>I</w:t>
            </w:r>
            <w:r>
              <w:rPr>
                <w:rFonts w:eastAsia="宋体" w:hint="eastAsia"/>
                <w:lang w:eastAsia="zh-CN"/>
              </w:rPr>
              <w:t xml:space="preserve">n </w:t>
            </w:r>
            <w:r>
              <w:rPr>
                <w:rFonts w:eastAsia="宋体"/>
                <w:lang w:eastAsia="zh-CN"/>
              </w:rPr>
              <w:t xml:space="preserve">our understanding, Alt 1 is more close to EN 302 567. </w:t>
            </w:r>
            <w:r w:rsidR="00DA125E">
              <w:rPr>
                <w:rFonts w:eastAsia="宋体"/>
                <w:lang w:eastAsia="zh-CN"/>
              </w:rPr>
              <w:t>Re-drawing a new counter in Alt 2 may increase the channel access time of a UE.</w:t>
            </w:r>
          </w:p>
        </w:tc>
      </w:tr>
    </w:tbl>
    <w:p w:rsidR="00B52596" w:rsidRPr="007D7EF3" w:rsidRDefault="00B52596">
      <w:pPr>
        <w:rPr>
          <w:rFonts w:eastAsia="宋体"/>
          <w:lang w:eastAsia="en-US"/>
        </w:rPr>
      </w:pPr>
    </w:p>
    <w:p w:rsidR="00B52596" w:rsidRDefault="00B52596">
      <w:pPr>
        <w:rPr>
          <w:rFonts w:eastAsia="宋体"/>
          <w:lang w:eastAsia="en-US"/>
        </w:rPr>
      </w:pPr>
    </w:p>
    <w:p w:rsidR="00B52596" w:rsidRDefault="00D05036">
      <w:pPr>
        <w:pStyle w:val="1"/>
        <w:tabs>
          <w:tab w:val="left" w:pos="9090"/>
        </w:tabs>
        <w:rPr>
          <w:rFonts w:ascii="Times New Roman" w:eastAsia="宋体" w:hAnsi="Times New Roman"/>
          <w:sz w:val="20"/>
        </w:rPr>
      </w:pPr>
      <w:r>
        <w:rPr>
          <w:rFonts w:ascii="Times New Roman" w:eastAsia="宋体" w:hAnsi="Times New Roman"/>
          <w:sz w:val="20"/>
        </w:rPr>
        <w:t>Summary of contributions</w:t>
      </w:r>
      <w:bookmarkStart w:id="1" w:name="_GoBack"/>
      <w:bookmarkEnd w:id="1"/>
    </w:p>
    <w:p w:rsidR="00B52596" w:rsidRDefault="00B52596">
      <w:pPr>
        <w:rPr>
          <w:rFonts w:eastAsia="宋体"/>
          <w:lang w:eastAsia="en-US"/>
        </w:rPr>
      </w:pPr>
    </w:p>
    <w:p w:rsidR="00B52596" w:rsidRDefault="00D05036">
      <w:pPr>
        <w:rPr>
          <w:rFonts w:eastAsia="宋体"/>
          <w:lang w:eastAsia="en-US"/>
        </w:rPr>
      </w:pPr>
      <w:r>
        <w:rPr>
          <w:rFonts w:eastAsia="宋体"/>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2"/>
        <w:rPr>
          <w:rFonts w:ascii="Times New Roman" w:eastAsia="宋体" w:hAnsi="Times New Roman"/>
          <w:sz w:val="20"/>
        </w:rPr>
      </w:pPr>
      <w:r>
        <w:rPr>
          <w:rFonts w:ascii="Times New Roman" w:eastAsia="宋体" w:hAnsi="Times New Roman"/>
          <w:sz w:val="20"/>
        </w:rPr>
        <w:t>Support No-LBT and LBT operating modes</w:t>
      </w:r>
    </w:p>
    <w:p w:rsidR="00B52596" w:rsidRDefault="00D05036">
      <w:pPr>
        <w:rPr>
          <w:rFonts w:eastAsia="宋体"/>
          <w:lang w:eastAsia="en-US"/>
        </w:rPr>
      </w:pPr>
      <w:r>
        <w:rPr>
          <w:rFonts w:eastAsia="宋体"/>
          <w:lang w:eastAsia="en-US"/>
        </w:rPr>
        <w:t xml:space="preserve">There are multiple companies proposing Rel 17 should not mandate LBT procedures, but provide designs for them where they are needed by regulation or if useful, for performance enhancements. </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szCs w:val="20"/>
              </w:rPr>
            </w:pPr>
            <w:r>
              <w:rPr>
                <w:rFonts w:eastAsia="宋体"/>
                <w:lang w:eastAsia="en-US"/>
              </w:rPr>
              <w:t xml:space="preserve">Intel </w:t>
            </w:r>
          </w:p>
        </w:tc>
        <w:tc>
          <w:tcPr>
            <w:tcW w:w="7796" w:type="dxa"/>
          </w:tcPr>
          <w:p w:rsidR="00B52596" w:rsidRDefault="00D05036">
            <w:pPr>
              <w:rPr>
                <w:rFonts w:eastAsia="宋体"/>
                <w:szCs w:val="20"/>
              </w:rPr>
            </w:pPr>
            <w:r>
              <w:rPr>
                <w:rFonts w:eastAsia="宋体"/>
                <w:szCs w:val="20"/>
              </w:rPr>
              <w:t>LBT procedure is supported, but its use should be configurable. LBT should be allowed to be disabled in regions or for deployments where this is not required and mandated.</w:t>
            </w:r>
          </w:p>
          <w:p w:rsidR="00B52596" w:rsidRDefault="00D05036">
            <w:pPr>
              <w:rPr>
                <w:rFonts w:eastAsia="宋体"/>
                <w:szCs w:val="20"/>
              </w:rPr>
            </w:pPr>
            <w:r>
              <w:rPr>
                <w:rFonts w:eastAsia="宋体"/>
                <w:szCs w:val="20"/>
              </w:rPr>
              <w:t>ITU region 1, band 75:  Intel contribution interprets the regulation as a flow diagram Figure 1 which freezes countdown when medium is found busy,</w:t>
            </w:r>
          </w:p>
          <w:p w:rsidR="00B52596" w:rsidRDefault="00D05036">
            <w:pPr>
              <w:rPr>
                <w:rFonts w:eastAsia="宋体"/>
                <w:szCs w:val="20"/>
              </w:rPr>
            </w:pPr>
            <w:r>
              <w:rPr>
                <w:rFonts w:eastAsia="宋体"/>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宋体"/>
                <w:szCs w:val="20"/>
              </w:rPr>
            </w:pPr>
            <w:r>
              <w:rPr>
                <w:rFonts w:eastAsia="宋体"/>
                <w:szCs w:val="20"/>
              </w:rPr>
              <w:t>Huawei-HiSilicon</w:t>
            </w:r>
          </w:p>
        </w:tc>
        <w:tc>
          <w:tcPr>
            <w:tcW w:w="7796" w:type="dxa"/>
          </w:tcPr>
          <w:p w:rsidR="00B52596" w:rsidRDefault="00D05036">
            <w:pPr>
              <w:rPr>
                <w:rFonts w:eastAsia="宋体"/>
              </w:rPr>
            </w:pPr>
            <w:r>
              <w:rPr>
                <w:rFonts w:eastAsia="宋体"/>
              </w:rPr>
              <w:t>For operation in the 60 GHz band, Omni-directional LBT, directional LBT and No LBT should be considered for different scenarios.</w:t>
            </w:r>
          </w:p>
        </w:tc>
      </w:tr>
      <w:tr w:rsidR="00B52596">
        <w:tc>
          <w:tcPr>
            <w:tcW w:w="1555" w:type="dxa"/>
          </w:tcPr>
          <w:p w:rsidR="00B52596" w:rsidRDefault="00D05036">
            <w:pPr>
              <w:rPr>
                <w:rFonts w:eastAsia="宋体"/>
                <w:szCs w:val="20"/>
              </w:rPr>
            </w:pPr>
            <w:r>
              <w:rPr>
                <w:rFonts w:eastAsia="宋体"/>
                <w:lang w:eastAsia="en-US"/>
              </w:rPr>
              <w:t>ZTE-Sanechips</w:t>
            </w:r>
          </w:p>
        </w:tc>
        <w:tc>
          <w:tcPr>
            <w:tcW w:w="7796" w:type="dxa"/>
          </w:tcPr>
          <w:p w:rsidR="00B52596" w:rsidRDefault="00D05036">
            <w:pPr>
              <w:rPr>
                <w:rFonts w:eastAsia="宋体"/>
                <w:lang w:val="en-US" w:eastAsia="zh-CN"/>
              </w:rPr>
            </w:pPr>
            <w:r>
              <w:rPr>
                <w:rFonts w:eastAsia="宋体"/>
              </w:rPr>
              <w:t>No-LBT can be considered for interference controlled environment</w:t>
            </w:r>
            <w:r>
              <w:rPr>
                <w:rFonts w:eastAsia="宋体" w:hint="eastAsia"/>
                <w:color w:val="70AD47" w:themeColor="accent6"/>
                <w:lang w:val="en-US" w:eastAsia="zh-CN"/>
              </w:rPr>
              <w:t>and COT sharing case</w:t>
            </w:r>
          </w:p>
          <w:p w:rsidR="00B52596" w:rsidRDefault="00D05036">
            <w:pPr>
              <w:rPr>
                <w:rFonts w:eastAsia="宋体"/>
              </w:rPr>
            </w:pPr>
            <w:r>
              <w:rPr>
                <w:rFonts w:eastAsia="宋体"/>
              </w:rPr>
              <w:t>Proposal 2: Release 17 NR-U should consider supporting different channel access modes for above 52.6 GHz, e.g., directional LBT and No LBT.</w:t>
            </w:r>
          </w:p>
        </w:tc>
      </w:tr>
      <w:tr w:rsidR="00B52596">
        <w:tc>
          <w:tcPr>
            <w:tcW w:w="1555" w:type="dxa"/>
          </w:tcPr>
          <w:p w:rsidR="00B52596" w:rsidRDefault="00D05036">
            <w:pPr>
              <w:rPr>
                <w:rFonts w:eastAsia="宋体"/>
                <w:lang w:eastAsia="en-US"/>
              </w:rPr>
            </w:pPr>
            <w:r>
              <w:rPr>
                <w:rFonts w:eastAsia="宋体"/>
                <w:lang w:eastAsia="en-US"/>
              </w:rPr>
              <w:t>Apple</w:t>
            </w:r>
          </w:p>
        </w:tc>
        <w:tc>
          <w:tcPr>
            <w:tcW w:w="7796" w:type="dxa"/>
          </w:tcPr>
          <w:p w:rsidR="00B52596" w:rsidRDefault="00D05036">
            <w:pPr>
              <w:rPr>
                <w:rFonts w:eastAsia="宋体"/>
              </w:rPr>
            </w:pPr>
            <w:r>
              <w:rPr>
                <w:rFonts w:eastAsia="宋体"/>
              </w:rPr>
              <w:t>Proposal 1: Both a baseline LBT and no-LBT channel access mechanisms should be adopted unlicensed access.</w:t>
            </w:r>
          </w:p>
        </w:tc>
      </w:tr>
      <w:tr w:rsidR="00B52596">
        <w:tc>
          <w:tcPr>
            <w:tcW w:w="1555" w:type="dxa"/>
          </w:tcPr>
          <w:p w:rsidR="00B52596" w:rsidRDefault="00D05036">
            <w:pPr>
              <w:rPr>
                <w:rFonts w:eastAsia="宋体"/>
                <w:lang w:eastAsia="en-US"/>
              </w:rPr>
            </w:pPr>
            <w:r>
              <w:rPr>
                <w:rFonts w:eastAsia="宋体"/>
                <w:lang w:eastAsia="en-US"/>
              </w:rPr>
              <w:t>Ericsson</w:t>
            </w:r>
          </w:p>
        </w:tc>
        <w:tc>
          <w:tcPr>
            <w:tcW w:w="7796" w:type="dxa"/>
          </w:tcPr>
          <w:p w:rsidR="00B52596" w:rsidRDefault="00D05036">
            <w:pPr>
              <w:rPr>
                <w:rFonts w:eastAsia="宋体"/>
              </w:rPr>
            </w:pPr>
            <w:r>
              <w:rPr>
                <w:rFonts w:eastAsia="宋体"/>
              </w:rPr>
              <w:t>Rel-17 should consider supporting two medium access mechanism modes for the 60GHz spectrum, one requiring LBT and one without LBT.</w:t>
            </w:r>
          </w:p>
        </w:tc>
      </w:tr>
      <w:tr w:rsidR="00B52596">
        <w:tc>
          <w:tcPr>
            <w:tcW w:w="1555" w:type="dxa"/>
          </w:tcPr>
          <w:p w:rsidR="00B52596" w:rsidRDefault="00D05036">
            <w:pPr>
              <w:rPr>
                <w:rFonts w:eastAsia="宋体"/>
                <w:lang w:eastAsia="en-US"/>
              </w:rPr>
            </w:pPr>
            <w:r>
              <w:rPr>
                <w:rFonts w:eastAsia="宋体"/>
                <w:lang w:eastAsia="en-US"/>
              </w:rPr>
              <w:t>Qualcomm</w:t>
            </w:r>
          </w:p>
        </w:tc>
        <w:tc>
          <w:tcPr>
            <w:tcW w:w="7796" w:type="dxa"/>
          </w:tcPr>
          <w:p w:rsidR="00B52596" w:rsidRDefault="00D05036">
            <w:pPr>
              <w:rPr>
                <w:rFonts w:eastAsia="宋体"/>
              </w:rPr>
            </w:pPr>
            <w:r>
              <w:rPr>
                <w:rFonts w:eastAsia="宋体"/>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宋体"/>
                <w:lang w:eastAsia="en-US"/>
              </w:rPr>
            </w:pPr>
            <w:r>
              <w:rPr>
                <w:rFonts w:eastAsia="宋体"/>
                <w:lang w:eastAsia="en-US"/>
              </w:rPr>
              <w:t>Nokia</w:t>
            </w:r>
          </w:p>
        </w:tc>
        <w:tc>
          <w:tcPr>
            <w:tcW w:w="7796" w:type="dxa"/>
          </w:tcPr>
          <w:p w:rsidR="00B52596" w:rsidRDefault="00D05036">
            <w:pPr>
              <w:rPr>
                <w:rFonts w:eastAsia="宋体"/>
              </w:rPr>
            </w:pPr>
            <w:r>
              <w:rPr>
                <w:rFonts w:eastAsia="宋体"/>
              </w:rPr>
              <w:t xml:space="preserve"> Introduce multiple coexistence modes, e.g., with and without LBT.</w:t>
            </w:r>
          </w:p>
          <w:p w:rsidR="00B52596" w:rsidRDefault="00D05036">
            <w:pPr>
              <w:spacing w:after="0"/>
              <w:rPr>
                <w:rFonts w:eastAsia="宋体"/>
                <w:snapToGrid/>
                <w:kern w:val="0"/>
                <w:lang w:eastAsia="en-US"/>
              </w:rPr>
            </w:pPr>
            <w:r>
              <w:rPr>
                <w:rFonts w:eastAsia="宋体"/>
              </w:rPr>
              <w:t>Study the use of the coexistence mode without LBT e.g. in scenarios where:</w:t>
            </w:r>
          </w:p>
          <w:p w:rsidR="00B52596" w:rsidRDefault="00D05036">
            <w:pPr>
              <w:pStyle w:val="a"/>
              <w:numPr>
                <w:ilvl w:val="0"/>
                <w:numId w:val="15"/>
              </w:numPr>
              <w:kinsoku/>
              <w:overflowPunct/>
              <w:adjustRightInd/>
              <w:spacing w:before="120" w:after="240" w:line="256" w:lineRule="auto"/>
              <w:contextualSpacing/>
              <w:jc w:val="both"/>
              <w:textAlignment w:val="auto"/>
              <w:rPr>
                <w:rFonts w:eastAsia="宋体"/>
              </w:rPr>
            </w:pPr>
            <w:r>
              <w:rPr>
                <w:rFonts w:eastAsia="宋体"/>
              </w:rPr>
              <w:t>a cell is sufficiently spatially isolated, or</w:t>
            </w:r>
          </w:p>
          <w:p w:rsidR="00B52596" w:rsidRDefault="00D05036">
            <w:pPr>
              <w:pStyle w:val="a"/>
              <w:numPr>
                <w:ilvl w:val="0"/>
                <w:numId w:val="15"/>
              </w:numPr>
              <w:kinsoku/>
              <w:overflowPunct/>
              <w:adjustRightInd/>
              <w:spacing w:before="120" w:after="120" w:line="256" w:lineRule="auto"/>
              <w:ind w:left="714" w:hanging="357"/>
              <w:contextualSpacing/>
              <w:jc w:val="both"/>
              <w:textAlignment w:val="auto"/>
              <w:rPr>
                <w:rFonts w:eastAsia="宋体"/>
              </w:rPr>
            </w:pPr>
            <w:r>
              <w:rPr>
                <w:rFonts w:eastAsia="宋体"/>
              </w:rPr>
              <w:t>gNB and/or UE transmissions are sufficiently directional</w:t>
            </w:r>
          </w:p>
        </w:tc>
      </w:tr>
      <w:tr w:rsidR="00B52596">
        <w:tc>
          <w:tcPr>
            <w:tcW w:w="1555" w:type="dxa"/>
          </w:tcPr>
          <w:p w:rsidR="00B52596" w:rsidRDefault="00D05036">
            <w:pPr>
              <w:rPr>
                <w:rFonts w:eastAsia="宋体"/>
                <w:lang w:eastAsia="en-US"/>
              </w:rPr>
            </w:pPr>
            <w:r>
              <w:rPr>
                <w:rFonts w:eastAsia="宋体"/>
                <w:lang w:eastAsia="en-US"/>
              </w:rPr>
              <w:t>Xiaomi</w:t>
            </w:r>
          </w:p>
        </w:tc>
        <w:tc>
          <w:tcPr>
            <w:tcW w:w="7796" w:type="dxa"/>
          </w:tcPr>
          <w:p w:rsidR="00B52596" w:rsidRDefault="00D05036">
            <w:pPr>
              <w:rPr>
                <w:rFonts w:eastAsia="宋体"/>
              </w:rPr>
            </w:pPr>
            <w:r>
              <w:rPr>
                <w:rFonts w:eastAsia="宋体"/>
              </w:rPr>
              <w:t xml:space="preserve">Proposal 2: For environment with controlled interference, LBT-free transmission should be </w:t>
            </w:r>
            <w:r>
              <w:rPr>
                <w:rFonts w:eastAsia="宋体"/>
              </w:rPr>
              <w:lastRenderedPageBreak/>
              <w:t>studied.</w:t>
            </w:r>
          </w:p>
        </w:tc>
      </w:tr>
      <w:tr w:rsidR="00B52596">
        <w:tc>
          <w:tcPr>
            <w:tcW w:w="1555" w:type="dxa"/>
          </w:tcPr>
          <w:p w:rsidR="00B52596" w:rsidRDefault="00D05036">
            <w:pPr>
              <w:rPr>
                <w:rFonts w:eastAsia="宋体"/>
                <w:lang w:eastAsia="en-US"/>
              </w:rPr>
            </w:pPr>
            <w:r>
              <w:rPr>
                <w:rFonts w:eastAsia="宋体"/>
                <w:lang w:eastAsia="en-US"/>
              </w:rPr>
              <w:lastRenderedPageBreak/>
              <w:t>NEC</w:t>
            </w:r>
          </w:p>
        </w:tc>
        <w:tc>
          <w:tcPr>
            <w:tcW w:w="7796" w:type="dxa"/>
          </w:tcPr>
          <w:p w:rsidR="00B52596" w:rsidRDefault="00D05036">
            <w:pPr>
              <w:rPr>
                <w:rFonts w:eastAsia="宋体"/>
              </w:rPr>
            </w:pPr>
            <w:r>
              <w:rPr>
                <w:rFonts w:eastAsia="宋体"/>
              </w:rPr>
              <w:t>Proposal 2: Consider no LBT, directional LBT and omni-directional LBT for NR on frequency above 52.6GHz.</w:t>
            </w:r>
          </w:p>
        </w:tc>
      </w:tr>
      <w:tr w:rsidR="00B52596">
        <w:tc>
          <w:tcPr>
            <w:tcW w:w="1555" w:type="dxa"/>
          </w:tcPr>
          <w:p w:rsidR="00B52596" w:rsidRDefault="00D05036">
            <w:pPr>
              <w:rPr>
                <w:rFonts w:eastAsia="宋体"/>
                <w:lang w:eastAsia="en-US"/>
              </w:rPr>
            </w:pPr>
            <w:r>
              <w:rPr>
                <w:rFonts w:eastAsia="宋体"/>
                <w:lang w:eastAsia="en-US"/>
              </w:rPr>
              <w:t>DCM</w:t>
            </w:r>
          </w:p>
        </w:tc>
        <w:tc>
          <w:tcPr>
            <w:tcW w:w="7796" w:type="dxa"/>
          </w:tcPr>
          <w:p w:rsidR="00B52596" w:rsidRDefault="00D05036">
            <w:pPr>
              <w:rPr>
                <w:rFonts w:eastAsia="宋体"/>
              </w:rPr>
            </w:pPr>
            <w:r>
              <w:rPr>
                <w:rFonts w:eastAsia="宋体"/>
              </w:rPr>
              <w:t xml:space="preserve">Proposal 1: </w:t>
            </w:r>
          </w:p>
          <w:p w:rsidR="00B52596" w:rsidRDefault="00D05036">
            <w:pPr>
              <w:rPr>
                <w:rFonts w:eastAsia="宋体"/>
              </w:rPr>
            </w:pPr>
            <w:r>
              <w:rPr>
                <w:rFonts w:eastAsia="宋体"/>
              </w:rPr>
              <w:t></w:t>
            </w:r>
            <w:r>
              <w:rPr>
                <w:rFonts w:eastAsia="宋体"/>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宋体"/>
              </w:rPr>
            </w:pPr>
            <w:r>
              <w:rPr>
                <w:rFonts w:eastAsia="宋体"/>
              </w:rPr>
              <w:t></w:t>
            </w:r>
            <w:r>
              <w:rPr>
                <w:rFonts w:eastAsia="宋体"/>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宋体"/>
              </w:rPr>
            </w:pPr>
            <w:r>
              <w:rPr>
                <w:rFonts w:eastAsia="宋体"/>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宋体"/>
              </w:rPr>
            </w:pPr>
            <w:r>
              <w:rPr>
                <w:rFonts w:eastAsia="宋体"/>
              </w:rPr>
              <w:t>For modes of operation, supporting no LBT, omni-directional LBT and directional LBT should be considered.</w:t>
            </w:r>
          </w:p>
        </w:tc>
      </w:tr>
    </w:tbl>
    <w:p w:rsidR="00B52596" w:rsidRDefault="00B52596">
      <w:pPr>
        <w:rPr>
          <w:rFonts w:eastAsia="宋体"/>
          <w:lang w:eastAsia="en-US"/>
        </w:rPr>
      </w:pPr>
    </w:p>
    <w:p w:rsidR="00B52596" w:rsidRDefault="00D05036">
      <w:pPr>
        <w:rPr>
          <w:rFonts w:eastAsia="宋体"/>
          <w:lang w:eastAsia="en-US"/>
        </w:rPr>
      </w:pPr>
      <w:r>
        <w:rPr>
          <w:rFonts w:eastAsia="宋体"/>
          <w:bCs/>
          <w:lang w:eastAsia="en-US"/>
        </w:rPr>
        <w:t>Question:</w:t>
      </w:r>
      <w:r>
        <w:rPr>
          <w:rFonts w:eastAsia="宋体"/>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宋体"/>
          <w:lang w:eastAsia="en-US"/>
        </w:rPr>
      </w:pPr>
      <w:r>
        <w:rPr>
          <w:rFonts w:eastAsia="宋体"/>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宋体"/>
                <w:bCs/>
                <w:lang w:eastAsia="en-US"/>
              </w:rPr>
            </w:pPr>
            <w:r>
              <w:rPr>
                <w:rFonts w:eastAsia="宋体"/>
                <w:bCs/>
                <w:lang w:eastAsia="en-US"/>
              </w:rPr>
              <w:t>Company</w:t>
            </w:r>
          </w:p>
        </w:tc>
        <w:tc>
          <w:tcPr>
            <w:tcW w:w="6577" w:type="dxa"/>
          </w:tcPr>
          <w:p w:rsidR="00B52596" w:rsidRDefault="00D05036">
            <w:pPr>
              <w:wordWrap/>
              <w:rPr>
                <w:rFonts w:eastAsia="宋体"/>
                <w:bCs/>
                <w:lang w:eastAsia="en-US"/>
              </w:rPr>
            </w:pPr>
            <w:r>
              <w:rPr>
                <w:rFonts w:eastAsia="宋体"/>
                <w:bCs/>
                <w:lang w:eastAsia="en-US"/>
              </w:rPr>
              <w:t>View</w:t>
            </w:r>
          </w:p>
        </w:tc>
      </w:tr>
      <w:tr w:rsidR="00B52596">
        <w:tc>
          <w:tcPr>
            <w:tcW w:w="2785" w:type="dxa"/>
          </w:tcPr>
          <w:p w:rsidR="00B52596" w:rsidRDefault="00D05036">
            <w:pPr>
              <w:wordWrap/>
              <w:rPr>
                <w:rFonts w:eastAsia="宋体"/>
                <w:lang w:eastAsia="en-US"/>
              </w:rPr>
            </w:pPr>
            <w:r>
              <w:rPr>
                <w:rFonts w:eastAsia="宋体"/>
                <w:lang w:eastAsia="en-US"/>
              </w:rPr>
              <w:t>Qualcomm</w:t>
            </w:r>
          </w:p>
        </w:tc>
        <w:tc>
          <w:tcPr>
            <w:tcW w:w="6577" w:type="dxa"/>
          </w:tcPr>
          <w:p w:rsidR="00B52596" w:rsidRDefault="00D05036">
            <w:pPr>
              <w:wordWrap/>
              <w:rPr>
                <w:rFonts w:eastAsia="宋体"/>
                <w:lang w:eastAsia="en-US"/>
              </w:rPr>
            </w:pPr>
            <w:r>
              <w:rPr>
                <w:rFonts w:eastAsia="宋体"/>
                <w:lang w:eastAsia="en-US"/>
              </w:rPr>
              <w:t>Support both</w:t>
            </w:r>
          </w:p>
        </w:tc>
      </w:tr>
      <w:tr w:rsidR="00B52596">
        <w:tc>
          <w:tcPr>
            <w:tcW w:w="2785" w:type="dxa"/>
          </w:tcPr>
          <w:p w:rsidR="00B52596" w:rsidRDefault="00D05036">
            <w:pPr>
              <w:wordWrap/>
              <w:rPr>
                <w:rFonts w:eastAsia="宋体"/>
                <w:lang w:eastAsia="en-US"/>
              </w:rPr>
            </w:pPr>
            <w:r>
              <w:rPr>
                <w:rFonts w:eastAsia="宋体" w:hint="eastAsia"/>
                <w:lang w:eastAsia="zh-CN"/>
              </w:rPr>
              <w:t>X</w:t>
            </w:r>
            <w:r>
              <w:rPr>
                <w:rFonts w:eastAsia="宋体"/>
                <w:lang w:eastAsia="zh-CN"/>
              </w:rPr>
              <w:t>iaomi</w:t>
            </w:r>
          </w:p>
        </w:tc>
        <w:tc>
          <w:tcPr>
            <w:tcW w:w="6577" w:type="dxa"/>
          </w:tcPr>
          <w:p w:rsidR="00B52596" w:rsidRDefault="00D05036">
            <w:pPr>
              <w:wordWrap/>
              <w:rPr>
                <w:rFonts w:eastAsia="宋体"/>
                <w:lang w:eastAsia="zh-CN"/>
              </w:rPr>
            </w:pPr>
            <w:r>
              <w:rPr>
                <w:rFonts w:eastAsia="宋体"/>
                <w:lang w:eastAsia="en-US"/>
              </w:rPr>
              <w:t>Support both No-LBT mode and LBT mode</w:t>
            </w:r>
            <w:r>
              <w:rPr>
                <w:rFonts w:eastAsia="宋体" w:hint="eastAsia"/>
                <w:lang w:eastAsia="zh-CN"/>
              </w:rPr>
              <w:t>.</w:t>
            </w:r>
            <w:r>
              <w:rPr>
                <w:rFonts w:eastAsia="宋体"/>
                <w:lang w:eastAsia="zh-CN"/>
              </w:rPr>
              <w:t xml:space="preserve"> W</w:t>
            </w:r>
            <w:r>
              <w:rPr>
                <w:rFonts w:eastAsia="宋体" w:hint="eastAsia"/>
                <w:lang w:eastAsia="zh-CN"/>
              </w:rPr>
              <w:t>hichmode</w:t>
            </w:r>
            <w:r>
              <w:rPr>
                <w:rFonts w:eastAsia="宋体"/>
                <w:lang w:eastAsia="zh-CN"/>
              </w:rPr>
              <w:t xml:space="preserve"> to use can be based </w:t>
            </w:r>
          </w:p>
          <w:p w:rsidR="00B52596" w:rsidRDefault="00D05036">
            <w:pPr>
              <w:wordWrap/>
              <w:rPr>
                <w:rFonts w:eastAsia="宋体"/>
                <w:lang w:eastAsia="en-US"/>
              </w:rPr>
            </w:pPr>
            <w:r>
              <w:rPr>
                <w:rFonts w:eastAsia="宋体"/>
                <w:lang w:eastAsia="zh-CN"/>
              </w:rPr>
              <w:t>on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宋体"/>
                <w:lang w:eastAsia="en-US"/>
              </w:rPr>
            </w:pPr>
            <w:r>
              <w:rPr>
                <w:rFonts w:eastAsia="宋体"/>
                <w:lang w:eastAsia="en-US"/>
              </w:rPr>
              <w:t>Huawei/HiSilicon</w:t>
            </w:r>
          </w:p>
        </w:tc>
        <w:tc>
          <w:tcPr>
            <w:tcW w:w="6577" w:type="dxa"/>
          </w:tcPr>
          <w:p w:rsidR="00B52596" w:rsidRDefault="00D05036">
            <w:pPr>
              <w:wordWrap/>
              <w:rPr>
                <w:rFonts w:eastAsia="宋体"/>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宋体"/>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宋体"/>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lastRenderedPageBreak/>
              <w:t>Intel</w:t>
            </w:r>
          </w:p>
        </w:tc>
        <w:tc>
          <w:tcPr>
            <w:tcW w:w="6577" w:type="dxa"/>
          </w:tcPr>
          <w:p w:rsidR="00B52596" w:rsidRDefault="00D05036">
            <w:pPr>
              <w:wordWrap/>
              <w:rPr>
                <w:rFonts w:eastAsia="宋体"/>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宋体"/>
                <w:lang w:val="en-US" w:eastAsia="zh-CN"/>
              </w:rPr>
            </w:pPr>
            <w:r>
              <w:rPr>
                <w:rFonts w:eastAsia="宋体" w:hint="eastAsia"/>
                <w:lang w:val="en-US" w:eastAsia="zh-CN"/>
              </w:rPr>
              <w:t>ZTE, Sanechips</w:t>
            </w:r>
          </w:p>
        </w:tc>
        <w:tc>
          <w:tcPr>
            <w:tcW w:w="6577" w:type="dxa"/>
          </w:tcPr>
          <w:p w:rsidR="00B52596" w:rsidRDefault="00D05036">
            <w:pPr>
              <w:wordWrap/>
              <w:rPr>
                <w:rFonts w:eastAsia="宋体"/>
                <w:lang w:val="en-US" w:eastAsia="zh-CN"/>
              </w:rPr>
            </w:pPr>
            <w:r>
              <w:rPr>
                <w:rFonts w:eastAsia="宋体" w:hint="eastAsia"/>
                <w:lang w:val="en-US" w:eastAsia="zh-CN"/>
              </w:rPr>
              <w:t xml:space="preserve">Both LBT and no LBT should be supported. Wherein, whether LBT should be used is depend on the </w:t>
            </w:r>
            <w:r>
              <w:rPr>
                <w:rFonts w:eastAsia="宋体"/>
                <w:lang w:eastAsia="en-US"/>
              </w:rPr>
              <w:t>local regulation</w:t>
            </w:r>
            <w:r>
              <w:rPr>
                <w:rFonts w:eastAsia="宋体" w:hint="eastAsia"/>
                <w:lang w:val="en-US" w:eastAsia="zh-CN"/>
              </w:rPr>
              <w:t>, coexistence scenario and/or dynamic signalling indication.</w:t>
            </w:r>
          </w:p>
        </w:tc>
      </w:tr>
      <w:tr w:rsidR="001B0D62">
        <w:tc>
          <w:tcPr>
            <w:tcW w:w="2785" w:type="dxa"/>
          </w:tcPr>
          <w:p w:rsidR="001B0D62" w:rsidRDefault="001B0D62" w:rsidP="001B0D62">
            <w:pPr>
              <w:rPr>
                <w:rFonts w:eastAsia="宋体"/>
                <w:lang w:val="en-US" w:eastAsia="zh-CN"/>
              </w:rPr>
            </w:pPr>
            <w:r>
              <w:rPr>
                <w:rFonts w:eastAsia="宋体"/>
                <w:lang w:val="en-US" w:eastAsia="zh-CN"/>
              </w:rPr>
              <w:t xml:space="preserve">Ericsson </w:t>
            </w:r>
          </w:p>
        </w:tc>
        <w:tc>
          <w:tcPr>
            <w:tcW w:w="6577" w:type="dxa"/>
          </w:tcPr>
          <w:p w:rsidR="001B0D62" w:rsidRDefault="001B0D62" w:rsidP="001B0D62">
            <w:pPr>
              <w:rPr>
                <w:rFonts w:eastAsia="宋体"/>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宋体"/>
                <w:lang w:val="en-US" w:eastAsia="zh-CN"/>
              </w:rPr>
            </w:pPr>
            <w:r>
              <w:rPr>
                <w:rFonts w:eastAsia="宋体" w:hint="eastAsia"/>
                <w:lang w:val="en-US" w:eastAsia="zh-CN"/>
              </w:rPr>
              <w:t>Potevio</w:t>
            </w:r>
          </w:p>
        </w:tc>
        <w:tc>
          <w:tcPr>
            <w:tcW w:w="6577" w:type="dxa"/>
          </w:tcPr>
          <w:p w:rsidR="007D7EF3" w:rsidRDefault="007D7EF3" w:rsidP="003734A8">
            <w:pPr>
              <w:wordWrap/>
              <w:rPr>
                <w:rFonts w:eastAsia="宋体"/>
                <w:lang w:val="en-US" w:eastAsia="zh-CN"/>
              </w:rPr>
            </w:pPr>
            <w:r>
              <w:rPr>
                <w:rFonts w:eastAsiaTheme="minorEastAsia" w:hint="eastAsia"/>
                <w:lang w:val="en-US" w:eastAsia="zh-CN"/>
              </w:rPr>
              <w:t>Support both LBT and no-LBT mode operations</w:t>
            </w:r>
            <w:r>
              <w:rPr>
                <w:rFonts w:eastAsia="宋体"/>
                <w:lang w:eastAsia="en-US"/>
              </w:rPr>
              <w:t xml:space="preserve"> according to local regulation</w:t>
            </w:r>
            <w:r>
              <w:rPr>
                <w:rFonts w:eastAsia="宋体"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r>
              <w:rPr>
                <w:rFonts w:eastAsia="MS Mincho"/>
                <w:lang w:eastAsia="ja-JP"/>
              </w:rPr>
              <w:t>Futurewei</w:t>
            </w:r>
          </w:p>
        </w:tc>
        <w:tc>
          <w:tcPr>
            <w:tcW w:w="6577" w:type="dxa"/>
          </w:tcPr>
          <w:p w:rsidR="003734A8" w:rsidRDefault="003734A8" w:rsidP="00A576CE">
            <w:pPr>
              <w:rPr>
                <w:rFonts w:eastAsia="MS Mincho"/>
                <w:lang w:eastAsia="ja-JP"/>
              </w:rPr>
            </w:pPr>
            <w:r>
              <w:rPr>
                <w:rFonts w:eastAsia="宋体"/>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宋体"/>
              </w:rPr>
              <w:t xml:space="preserve">thus </w:t>
            </w:r>
            <w:r>
              <w:rPr>
                <w:rFonts w:eastAsia="宋体"/>
              </w:rPr>
              <w:t xml:space="preserve">we </w:t>
            </w:r>
            <w:r w:rsidR="00DF012F">
              <w:rPr>
                <w:rFonts w:eastAsia="宋体"/>
              </w:rPr>
              <w:t xml:space="preserve">should allocate </w:t>
            </w:r>
            <w:r w:rsidR="003B135F">
              <w:rPr>
                <w:rFonts w:eastAsia="宋体"/>
              </w:rPr>
              <w:t>enough</w:t>
            </w:r>
            <w:r w:rsidR="00DF012F">
              <w:rPr>
                <w:rFonts w:eastAsia="宋体"/>
              </w:rPr>
              <w:t xml:space="preserve"> time investigation</w:t>
            </w:r>
            <w:r w:rsidR="003B135F">
              <w:rPr>
                <w:rFonts w:eastAsia="宋体"/>
              </w:rPr>
              <w:t xml:space="preserve"> in this meeting</w:t>
            </w:r>
            <w:r w:rsidR="00DF012F">
              <w:rPr>
                <w:rFonts w:eastAsia="宋体"/>
              </w:rPr>
              <w:t>.</w:t>
            </w:r>
            <w:r>
              <w:rPr>
                <w:rFonts w:eastAsia="宋体"/>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宋体"/>
              </w:rPr>
            </w:pPr>
            <w:r w:rsidRPr="00790A4E">
              <w:rPr>
                <w:rFonts w:eastAsia="宋体"/>
              </w:rPr>
              <w:t>Support both</w:t>
            </w:r>
          </w:p>
        </w:tc>
      </w:tr>
      <w:tr w:rsidR="000F6D56" w:rsidTr="007D7EF3">
        <w:tc>
          <w:tcPr>
            <w:tcW w:w="2785" w:type="dxa"/>
          </w:tcPr>
          <w:p w:rsidR="000F6D56" w:rsidRDefault="000F6D56" w:rsidP="00A576CE">
            <w:pPr>
              <w:rPr>
                <w:rFonts w:eastAsia="MS Mincho"/>
                <w:lang w:eastAsia="ja-JP"/>
              </w:rPr>
            </w:pPr>
            <w:r>
              <w:rPr>
                <w:rFonts w:eastAsia="MS Mincho"/>
                <w:lang w:val="en-US" w:eastAsia="ja-JP"/>
              </w:rPr>
              <w:t>Convida Wireless</w:t>
            </w:r>
          </w:p>
        </w:tc>
        <w:tc>
          <w:tcPr>
            <w:tcW w:w="6577" w:type="dxa"/>
          </w:tcPr>
          <w:p w:rsidR="000F6D56" w:rsidRPr="00790A4E" w:rsidRDefault="000F6D56" w:rsidP="00A576CE">
            <w:pPr>
              <w:rPr>
                <w:rFonts w:eastAsia="宋体"/>
              </w:rPr>
            </w:pPr>
            <w:r>
              <w:rPr>
                <w:rFonts w:eastAsia="宋体"/>
              </w:rPr>
              <w:t>Support both LBT and no-LBT modes for channel access mechanism. Some details, e.g., directional LBT, receiver assisted LBT should be further studied for LBT mode.</w:t>
            </w:r>
          </w:p>
        </w:tc>
      </w:tr>
      <w:tr w:rsidR="00580F53" w:rsidTr="007D7EF3">
        <w:tc>
          <w:tcPr>
            <w:tcW w:w="2785" w:type="dxa"/>
          </w:tcPr>
          <w:p w:rsidR="00580F53" w:rsidRDefault="00580F53" w:rsidP="00580F53">
            <w:pPr>
              <w:rPr>
                <w:rFonts w:eastAsia="宋体"/>
                <w:lang w:eastAsia="en-US"/>
              </w:rPr>
            </w:pPr>
            <w:r>
              <w:rPr>
                <w:rFonts w:eastAsia="宋体"/>
                <w:lang w:eastAsia="en-US"/>
              </w:rPr>
              <w:t>Samsung</w:t>
            </w:r>
          </w:p>
        </w:tc>
        <w:tc>
          <w:tcPr>
            <w:tcW w:w="6577" w:type="dxa"/>
          </w:tcPr>
          <w:p w:rsidR="00580F53" w:rsidRDefault="00580F53" w:rsidP="00580F53">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rFonts w:eastAsia="宋体"/>
              </w:rPr>
            </w:pPr>
            <w:r>
              <w:rPr>
                <w:rFonts w:eastAsia="宋体"/>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482741" w:rsidTr="007D7EF3">
        <w:tc>
          <w:tcPr>
            <w:tcW w:w="2785" w:type="dxa"/>
          </w:tcPr>
          <w:p w:rsidR="00482741" w:rsidRDefault="00482741" w:rsidP="00CB78FC">
            <w:pPr>
              <w:rPr>
                <w:rFonts w:eastAsia="MS Mincho"/>
                <w:lang w:val="en-US" w:eastAsia="ja-JP"/>
              </w:rPr>
            </w:pPr>
            <w:r>
              <w:rPr>
                <w:rFonts w:eastAsia="MS Mincho"/>
                <w:lang w:val="en-US" w:eastAsia="ja-JP"/>
              </w:rPr>
              <w:t>Charter Communications</w:t>
            </w:r>
          </w:p>
        </w:tc>
        <w:tc>
          <w:tcPr>
            <w:tcW w:w="6577" w:type="dxa"/>
          </w:tcPr>
          <w:p w:rsidR="00482741" w:rsidRDefault="00482741" w:rsidP="00CB78FC">
            <w:pPr>
              <w:rPr>
                <w:rFonts w:eastAsia="宋体"/>
                <w:lang w:eastAsia="en-US"/>
              </w:rPr>
            </w:pPr>
            <w:r>
              <w:rPr>
                <w:rFonts w:eastAsia="宋体"/>
                <w:lang w:eastAsia="en-US"/>
              </w:rPr>
              <w:t>Support both modes.</w:t>
            </w:r>
          </w:p>
        </w:tc>
      </w:tr>
      <w:tr w:rsidR="00FE17EB" w:rsidTr="007D7EF3">
        <w:tc>
          <w:tcPr>
            <w:tcW w:w="2785" w:type="dxa"/>
          </w:tcPr>
          <w:p w:rsidR="00FE17EB" w:rsidRPr="000A40C7" w:rsidRDefault="00FE17EB" w:rsidP="00FE17EB">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FE17EB" w:rsidRDefault="00FE17EB" w:rsidP="00FE17EB">
            <w:pPr>
              <w:rPr>
                <w:rFonts w:eastAsia="宋体" w:hint="eastAsia"/>
                <w:lang w:eastAsia="zh-CN"/>
              </w:rPr>
            </w:pPr>
            <w:r>
              <w:rPr>
                <w:rFonts w:eastAsia="宋体"/>
                <w:lang w:eastAsia="zh-CN"/>
              </w:rPr>
              <w:t>W</w:t>
            </w:r>
            <w:r>
              <w:rPr>
                <w:rFonts w:eastAsia="宋体" w:hint="eastAsia"/>
                <w:lang w:eastAsia="zh-CN"/>
              </w:rPr>
              <w:t xml:space="preserve">e </w:t>
            </w:r>
            <w:r>
              <w:rPr>
                <w:rFonts w:eastAsia="宋体"/>
                <w:lang w:eastAsia="zh-CN"/>
              </w:rPr>
              <w:t>support both LBT and no-LBT modes. Regarding to the conditions and the details of configurations, we think further study is needed.</w:t>
            </w:r>
          </w:p>
        </w:tc>
      </w:tr>
    </w:tbl>
    <w:p w:rsidR="00B52596" w:rsidRPr="00A576CE" w:rsidRDefault="00B52596">
      <w:pPr>
        <w:rPr>
          <w:rFonts w:eastAsia="宋体"/>
          <w:lang w:eastAsia="en-US"/>
        </w:rPr>
      </w:pPr>
    </w:p>
    <w:p w:rsidR="00B52596" w:rsidRDefault="00B52596">
      <w:pPr>
        <w:rPr>
          <w:rFonts w:eastAsia="宋体"/>
          <w:lang w:eastAsia="en-US"/>
        </w:rPr>
      </w:pPr>
    </w:p>
    <w:p w:rsidR="00B52596" w:rsidRDefault="00B52596">
      <w:pPr>
        <w:rPr>
          <w:rFonts w:eastAsia="宋体"/>
          <w:lang w:eastAsia="en-US"/>
        </w:rPr>
      </w:pPr>
    </w:p>
    <w:p w:rsidR="00B52596" w:rsidRDefault="00D05036">
      <w:pPr>
        <w:pStyle w:val="2"/>
        <w:rPr>
          <w:rFonts w:ascii="Times New Roman" w:eastAsia="宋体" w:hAnsi="Times New Roman"/>
          <w:sz w:val="20"/>
        </w:rPr>
      </w:pPr>
      <w:r>
        <w:rPr>
          <w:rFonts w:ascii="Times New Roman" w:eastAsia="宋体" w:hAnsi="Times New Roman"/>
          <w:sz w:val="20"/>
        </w:rPr>
        <w:t xml:space="preserve">Occupied Channel Bandwidth </w:t>
      </w: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szCs w:val="20"/>
              </w:rPr>
            </w:pPr>
            <w:r>
              <w:rPr>
                <w:rFonts w:eastAsia="宋体"/>
                <w:lang w:eastAsia="en-US"/>
              </w:rPr>
              <w:t xml:space="preserve">Intel </w:t>
            </w:r>
          </w:p>
        </w:tc>
        <w:tc>
          <w:tcPr>
            <w:tcW w:w="7796" w:type="dxa"/>
          </w:tcPr>
          <w:p w:rsidR="00B52596" w:rsidRDefault="00D05036">
            <w:pPr>
              <w:rPr>
                <w:rFonts w:eastAsia="宋体"/>
                <w:szCs w:val="20"/>
              </w:rPr>
            </w:pPr>
            <w:r>
              <w:rPr>
                <w:rFonts w:eastAsia="宋体"/>
                <w:szCs w:val="20"/>
              </w:rPr>
              <w:t>Observation 3: RAN1 should account for the OCB requirements mandated in the ITU Region 1 by ETSI EN 302 567 when the system operates in band 75.</w:t>
            </w:r>
          </w:p>
          <w:p w:rsidR="00B52596" w:rsidRDefault="00D05036">
            <w:pPr>
              <w:rPr>
                <w:rFonts w:eastAsia="宋体"/>
                <w:szCs w:val="20"/>
              </w:rPr>
            </w:pPr>
            <w:r>
              <w:rPr>
                <w:rFonts w:eastAsia="宋体"/>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宋体"/>
                <w:szCs w:val="20"/>
              </w:rPr>
            </w:pPr>
            <w:r>
              <w:rPr>
                <w:rFonts w:eastAsia="宋体"/>
                <w:szCs w:val="20"/>
              </w:rPr>
              <w:t>Ericsson</w:t>
            </w:r>
          </w:p>
        </w:tc>
        <w:tc>
          <w:tcPr>
            <w:tcW w:w="7796" w:type="dxa"/>
          </w:tcPr>
          <w:p w:rsidR="00B52596" w:rsidRDefault="00D05036">
            <w:pPr>
              <w:rPr>
                <w:rFonts w:eastAsia="宋体"/>
              </w:rPr>
            </w:pPr>
            <w:r>
              <w:rPr>
                <w:rFonts w:eastAsia="宋体"/>
              </w:rPr>
              <w:t xml:space="preserve">Observation 4. To fulfil the OCB requirement specified in EN 302 567, for each of the declared </w:t>
            </w:r>
            <w:r>
              <w:rPr>
                <w:rFonts w:eastAsia="宋体"/>
              </w:rPr>
              <w:lastRenderedPageBreak/>
              <w:t xml:space="preserve">channel bandwidths, the device has to support at least one mode of transmission where the transmission occupies at least 70% of the declared channel bandwidth. </w:t>
            </w:r>
          </w:p>
          <w:p w:rsidR="00B52596" w:rsidRDefault="00D05036">
            <w:pPr>
              <w:rPr>
                <w:rFonts w:eastAsia="宋体"/>
              </w:rPr>
            </w:pPr>
            <w:r>
              <w:rPr>
                <w:rFonts w:eastAsia="宋体"/>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宋体"/>
                <w:szCs w:val="20"/>
              </w:rPr>
            </w:pPr>
            <w:r>
              <w:rPr>
                <w:rFonts w:eastAsia="宋体" w:hint="eastAsia"/>
                <w:lang w:val="en-US" w:eastAsia="zh-CN"/>
              </w:rPr>
              <w:lastRenderedPageBreak/>
              <w:t>ZTE, Sanechips</w:t>
            </w:r>
          </w:p>
        </w:tc>
        <w:tc>
          <w:tcPr>
            <w:tcW w:w="7796" w:type="dxa"/>
          </w:tcPr>
          <w:p w:rsidR="00B52596" w:rsidRDefault="00D05036">
            <w:pPr>
              <w:rPr>
                <w:rFonts w:eastAsia="宋体"/>
              </w:rPr>
            </w:pPr>
            <w:r>
              <w:rPr>
                <w:rFonts w:eastAsia="宋体" w:hint="eastAsia"/>
                <w:lang w:val="en-US" w:eastAsia="zh-CN"/>
              </w:rPr>
              <w:t>In ETSI EN 302 567 [2], t</w:t>
            </w:r>
            <w:r>
              <w:rPr>
                <w:rFonts w:eastAsia="宋体"/>
                <w:lang w:val="en-US" w:eastAsia="zh-CN"/>
              </w:rPr>
              <w:t>he Occupied Channel Bandwidth is the bandwidth containing 99 % of the power of the signal</w:t>
            </w:r>
            <w:r>
              <w:rPr>
                <w:rFonts w:eastAsia="宋体" w:hint="eastAsia"/>
                <w:lang w:val="en-US" w:eastAsia="zh-CN"/>
              </w:rPr>
              <w:t>, which</w:t>
            </w:r>
            <w:r>
              <w:rPr>
                <w:rFonts w:eastAsia="宋体"/>
                <w:lang w:val="en-US" w:eastAsia="zh-CN"/>
              </w:rPr>
              <w:t xml:space="preserve"> shall be between 70 % and 100 % of the declared Nominal Channel Bandwidth</w:t>
            </w:r>
            <w:r>
              <w:rPr>
                <w:rFonts w:eastAsia="宋体" w:hint="eastAsia"/>
                <w:lang w:val="en-US" w:eastAsia="zh-CN"/>
              </w:rPr>
              <w:t xml:space="preserve"> (NCB)</w:t>
            </w:r>
            <w:r>
              <w:rPr>
                <w:rFonts w:eastAsia="宋体"/>
                <w:lang w:val="en-US" w:eastAsia="zh-CN"/>
              </w:rPr>
              <w:t xml:space="preserve">. </w:t>
            </w:r>
            <w:r>
              <w:rPr>
                <w:rFonts w:eastAsia="宋体"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宋体"/>
              </w:rPr>
            </w:pPr>
          </w:p>
        </w:tc>
      </w:tr>
    </w:tbl>
    <w:p w:rsidR="00B52596" w:rsidRDefault="00B52596">
      <w:pPr>
        <w:rPr>
          <w:rFonts w:eastAsia="宋体"/>
          <w:lang w:eastAsia="en-US"/>
        </w:rPr>
      </w:pPr>
    </w:p>
    <w:p w:rsidR="00B52596" w:rsidRDefault="00D05036">
      <w:pPr>
        <w:rPr>
          <w:rFonts w:eastAsia="宋体"/>
          <w:lang w:eastAsia="en-US"/>
        </w:rPr>
      </w:pPr>
      <w:r>
        <w:rPr>
          <w:rFonts w:eastAsia="宋体"/>
          <w:lang w:eastAsia="en-US"/>
        </w:rPr>
        <w:t>The discussion on this issue is in section 2.2.</w:t>
      </w:r>
    </w:p>
    <w:p w:rsidR="00B52596" w:rsidRDefault="00D05036">
      <w:pPr>
        <w:pStyle w:val="2"/>
        <w:rPr>
          <w:rFonts w:ascii="Times New Roman" w:eastAsia="宋体" w:hAnsi="Times New Roman"/>
          <w:sz w:val="20"/>
        </w:rPr>
      </w:pPr>
      <w:r>
        <w:rPr>
          <w:rFonts w:ascii="Times New Roman" w:eastAsia="宋体" w:hAnsi="Times New Roman"/>
          <w:sz w:val="20"/>
        </w:rPr>
        <w:t>Channelization Considerations</w:t>
      </w:r>
    </w:p>
    <w:p w:rsidR="00B52596" w:rsidRDefault="00D05036">
      <w:pPr>
        <w:rPr>
          <w:rFonts w:eastAsia="宋体"/>
          <w:lang w:eastAsia="en-US"/>
        </w:rPr>
      </w:pPr>
      <w:r>
        <w:rPr>
          <w:rFonts w:eastAsia="宋体"/>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lang w:eastAsia="en-US"/>
              </w:rPr>
            </w:pPr>
            <w:r>
              <w:rPr>
                <w:rFonts w:eastAsia="宋体"/>
                <w:lang w:eastAsia="en-US"/>
              </w:rPr>
              <w:t>Nokia</w:t>
            </w:r>
          </w:p>
        </w:tc>
        <w:tc>
          <w:tcPr>
            <w:tcW w:w="7796" w:type="dxa"/>
          </w:tcPr>
          <w:p w:rsidR="00B52596" w:rsidRDefault="00D05036">
            <w:pPr>
              <w:rPr>
                <w:rFonts w:eastAsia="宋体"/>
              </w:rPr>
            </w:pPr>
            <w:r>
              <w:rPr>
                <w:rFonts w:eastAsia="宋体"/>
              </w:rPr>
              <w:t xml:space="preserve">Proposal 7: Channelization based on 2.16 GHz is assumed as a starting point in the coexistence mechanisms studies.  </w:t>
            </w:r>
          </w:p>
          <w:p w:rsidR="00B52596" w:rsidRDefault="00D05036">
            <w:pPr>
              <w:rPr>
                <w:rFonts w:eastAsia="宋体"/>
              </w:rPr>
            </w:pPr>
            <w:r>
              <w:rPr>
                <w:rFonts w:eastAsia="宋体"/>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宋体"/>
                <w:lang w:eastAsia="en-US"/>
              </w:rPr>
            </w:pPr>
            <w:r>
              <w:rPr>
                <w:rFonts w:eastAsia="宋体"/>
                <w:lang w:eastAsia="en-US"/>
              </w:rPr>
              <w:t>Apple</w:t>
            </w:r>
          </w:p>
        </w:tc>
        <w:tc>
          <w:tcPr>
            <w:tcW w:w="7796" w:type="dxa"/>
          </w:tcPr>
          <w:p w:rsidR="00B52596" w:rsidRDefault="00D05036">
            <w:pPr>
              <w:rPr>
                <w:rFonts w:eastAsia="宋体"/>
              </w:rPr>
            </w:pPr>
            <w:r>
              <w:rPr>
                <w:rFonts w:eastAsia="宋体"/>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宋体"/>
                <w:lang w:eastAsia="en-US"/>
              </w:rPr>
            </w:pPr>
            <w:r>
              <w:rPr>
                <w:rFonts w:eastAsia="宋体"/>
                <w:lang w:eastAsia="en-US"/>
              </w:rPr>
              <w:t>Convida</w:t>
            </w:r>
          </w:p>
        </w:tc>
        <w:tc>
          <w:tcPr>
            <w:tcW w:w="7796" w:type="dxa"/>
          </w:tcPr>
          <w:p w:rsidR="00B52596" w:rsidRDefault="000F6D56">
            <w:pPr>
              <w:rPr>
                <w:rFonts w:eastAsia="宋体"/>
              </w:rPr>
            </w:pPr>
            <w:r w:rsidRPr="00BA64E9">
              <w:rPr>
                <w:rFonts w:eastAsia="宋体"/>
              </w:rPr>
              <w:t xml:space="preserve">RAN 1 should </w:t>
            </w:r>
            <w:r>
              <w:rPr>
                <w:rFonts w:eastAsia="宋体"/>
              </w:rPr>
              <w:t xml:space="preserve">study </w:t>
            </w:r>
            <w:r w:rsidRPr="00BA64E9">
              <w:rPr>
                <w:rFonts w:eastAsia="宋体"/>
              </w:rPr>
              <w:t xml:space="preserve">the channelization mechanisms based on the supported SCSs/numerologies and the (maximum) channel BW whether the channel BW may or may not align with </w:t>
            </w:r>
            <w:r>
              <w:rPr>
                <w:rFonts w:eastAsia="宋体"/>
              </w:rPr>
              <w:t xml:space="preserve">(multiple integer of) </w:t>
            </w:r>
            <w:r w:rsidRPr="00BA64E9">
              <w:rPr>
                <w:rFonts w:eastAsia="宋体"/>
              </w:rPr>
              <w:t>2.16 GHz. In addition</w:t>
            </w:r>
            <w:r>
              <w:rPr>
                <w:rFonts w:eastAsia="宋体"/>
              </w:rPr>
              <w:t>, as Proposal 2, wideband operation and coexistence with other RAT should be investigated considering UE power consumption and complexity.</w:t>
            </w:r>
          </w:p>
        </w:tc>
      </w:tr>
      <w:tr w:rsidR="00B52596">
        <w:tc>
          <w:tcPr>
            <w:tcW w:w="1555" w:type="dxa"/>
          </w:tcPr>
          <w:p w:rsidR="00B52596" w:rsidRDefault="00D05036">
            <w:pPr>
              <w:rPr>
                <w:rFonts w:eastAsia="宋体"/>
                <w:lang w:eastAsia="en-US"/>
              </w:rPr>
            </w:pPr>
            <w:r>
              <w:rPr>
                <w:rFonts w:eastAsia="宋体"/>
                <w:lang w:eastAsia="en-US"/>
              </w:rPr>
              <w:t>CAICT</w:t>
            </w:r>
          </w:p>
        </w:tc>
        <w:tc>
          <w:tcPr>
            <w:tcW w:w="7796" w:type="dxa"/>
          </w:tcPr>
          <w:p w:rsidR="00B52596" w:rsidRDefault="00D05036">
            <w:pPr>
              <w:rPr>
                <w:rFonts w:eastAsia="宋体"/>
              </w:rPr>
            </w:pPr>
            <w:r>
              <w:rPr>
                <w:rFonts w:eastAsia="宋体"/>
              </w:rPr>
              <w:t>Proposal 4: Multiple LBT bandwidth could be considered for unlicensed band operation within 52.6-71GHz.</w:t>
            </w:r>
          </w:p>
        </w:tc>
      </w:tr>
      <w:tr w:rsidR="00B52596">
        <w:tc>
          <w:tcPr>
            <w:tcW w:w="1555" w:type="dxa"/>
          </w:tcPr>
          <w:p w:rsidR="00B52596" w:rsidRDefault="00D05036">
            <w:pPr>
              <w:rPr>
                <w:rFonts w:eastAsia="宋体"/>
                <w:lang w:eastAsia="en-US"/>
              </w:rPr>
            </w:pPr>
            <w:r>
              <w:rPr>
                <w:rFonts w:eastAsia="宋体"/>
                <w:lang w:eastAsia="en-US"/>
              </w:rPr>
              <w:t>Sony</w:t>
            </w:r>
          </w:p>
        </w:tc>
        <w:tc>
          <w:tcPr>
            <w:tcW w:w="7796" w:type="dxa"/>
          </w:tcPr>
          <w:p w:rsidR="00B52596" w:rsidRDefault="00D05036">
            <w:pPr>
              <w:rPr>
                <w:rFonts w:eastAsia="宋体"/>
              </w:rPr>
            </w:pPr>
            <w:r>
              <w:rPr>
                <w:rFonts w:eastAsia="宋体"/>
              </w:rPr>
              <w:t>Proposal 4: NR devices support 2.16 GHz bandwidth in 60GHz spectrum.</w:t>
            </w:r>
          </w:p>
        </w:tc>
      </w:tr>
      <w:tr w:rsidR="00B52596">
        <w:tc>
          <w:tcPr>
            <w:tcW w:w="1555" w:type="dxa"/>
          </w:tcPr>
          <w:p w:rsidR="00B52596" w:rsidRDefault="00D05036">
            <w:pPr>
              <w:rPr>
                <w:rFonts w:eastAsia="宋体"/>
                <w:lang w:eastAsia="en-US"/>
              </w:rPr>
            </w:pPr>
            <w:r>
              <w:rPr>
                <w:rFonts w:eastAsia="宋体"/>
                <w:lang w:eastAsia="en-US"/>
              </w:rPr>
              <w:t>Samsung</w:t>
            </w:r>
          </w:p>
        </w:tc>
        <w:tc>
          <w:tcPr>
            <w:tcW w:w="7796" w:type="dxa"/>
          </w:tcPr>
          <w:p w:rsidR="00B52596" w:rsidRDefault="00D05036">
            <w:pPr>
              <w:rPr>
                <w:rFonts w:eastAsia="宋体"/>
              </w:rPr>
            </w:pPr>
            <w:r>
              <w:rPr>
                <w:rFonts w:eastAsia="宋体"/>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宋体"/>
                <w:lang w:eastAsia="en-US"/>
              </w:rPr>
            </w:pPr>
            <w:r>
              <w:rPr>
                <w:rFonts w:eastAsia="宋体"/>
                <w:lang w:eastAsia="en-US"/>
              </w:rPr>
              <w:t>DCM</w:t>
            </w:r>
          </w:p>
        </w:tc>
        <w:tc>
          <w:tcPr>
            <w:tcW w:w="7796" w:type="dxa"/>
          </w:tcPr>
          <w:p w:rsidR="00B52596" w:rsidRDefault="00D05036">
            <w:pPr>
              <w:rPr>
                <w:rFonts w:eastAsia="宋体"/>
              </w:rPr>
            </w:pPr>
            <w:r>
              <w:rPr>
                <w:rFonts w:eastAsia="宋体"/>
              </w:rPr>
              <w:t>Observation 2:</w:t>
            </w:r>
          </w:p>
          <w:p w:rsidR="00B52596" w:rsidRDefault="00D05036">
            <w:pPr>
              <w:rPr>
                <w:rFonts w:eastAsia="宋体"/>
              </w:rPr>
            </w:pPr>
            <w:r>
              <w:rPr>
                <w:rFonts w:eastAsia="宋体"/>
              </w:rPr>
              <w:t></w:t>
            </w:r>
            <w:r>
              <w:rPr>
                <w:rFonts w:eastAsia="宋体"/>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宋体"/>
                <w:lang w:eastAsia="en-US"/>
              </w:rPr>
            </w:pPr>
            <w:r>
              <w:rPr>
                <w:rFonts w:eastAsia="宋体" w:hint="eastAsia"/>
                <w:lang w:val="en-US" w:eastAsia="zh-CN"/>
              </w:rPr>
              <w:t>ZTE, Sanechips</w:t>
            </w:r>
          </w:p>
        </w:tc>
        <w:tc>
          <w:tcPr>
            <w:tcW w:w="7796" w:type="dxa"/>
          </w:tcPr>
          <w:p w:rsidR="00B52596" w:rsidRDefault="00D05036">
            <w:pPr>
              <w:rPr>
                <w:rFonts w:eastAsia="宋体"/>
                <w:lang w:val="en-US" w:eastAsia="zh-CN"/>
              </w:rPr>
            </w:pPr>
            <w:r>
              <w:rPr>
                <w:rFonts w:eastAsia="宋体" w:hint="eastAsia"/>
                <w:lang w:val="en-US" w:eastAsia="zh-CN"/>
              </w:rPr>
              <w:t>Provided in R1-2005607</w:t>
            </w:r>
          </w:p>
          <w:p w:rsidR="00B52596" w:rsidRDefault="00D05036">
            <w:pPr>
              <w:rPr>
                <w:rFonts w:eastAsia="宋体"/>
                <w:lang w:val="en-US" w:eastAsia="zh-CN"/>
              </w:rPr>
            </w:pPr>
            <w:r>
              <w:rPr>
                <w:rFonts w:eastAsia="宋体"/>
                <w:lang w:val="en-US" w:eastAsia="zh-CN"/>
              </w:rPr>
              <w:t xml:space="preserve">Proposal 1: </w:t>
            </w:r>
            <w:r>
              <w:rPr>
                <w:rFonts w:eastAsia="宋体" w:hint="eastAsia"/>
                <w:lang w:val="en-US" w:eastAsia="zh-CN"/>
              </w:rPr>
              <w:t xml:space="preserve">When </w:t>
            </w:r>
            <w:r>
              <w:rPr>
                <w:rFonts w:eastAsia="宋体"/>
                <w:lang w:val="en-US" w:eastAsia="zh-CN"/>
              </w:rPr>
              <w:t>de</w:t>
            </w:r>
            <w:r>
              <w:rPr>
                <w:rFonts w:eastAsia="宋体" w:hint="eastAsia"/>
                <w:lang w:val="en-US" w:eastAsia="zh-CN"/>
              </w:rPr>
              <w:t>termining</w:t>
            </w:r>
            <w:r>
              <w:rPr>
                <w:rFonts w:eastAsia="宋体"/>
                <w:lang w:val="en-US" w:eastAsia="zh-CN"/>
              </w:rPr>
              <w:t xml:space="preserve"> supported bandwidths for </w:t>
            </w:r>
            <w:r>
              <w:rPr>
                <w:rFonts w:eastAsia="宋体"/>
              </w:rPr>
              <w:t>NR above 52.6 GHz</w:t>
            </w:r>
            <w:r>
              <w:rPr>
                <w:rFonts w:eastAsia="宋体" w:hint="eastAsia"/>
                <w:lang w:val="en-US" w:eastAsia="zh-CN"/>
              </w:rPr>
              <w:t xml:space="preserve">, RAN1 should take co-existence of IEEE 802.11ad/ay into account </w:t>
            </w:r>
            <w:r>
              <w:rPr>
                <w:rFonts w:eastAsia="宋体"/>
                <w:lang w:val="en-US" w:eastAsia="zh-CN"/>
              </w:rPr>
              <w:t xml:space="preserve">at least in unlicensed band. </w:t>
            </w:r>
          </w:p>
          <w:p w:rsidR="00B52596" w:rsidRDefault="00D05036">
            <w:pPr>
              <w:rPr>
                <w:rFonts w:eastAsia="宋体"/>
                <w:lang w:val="en-US" w:eastAsia="zh-CN"/>
              </w:rPr>
            </w:pPr>
            <w:r>
              <w:rPr>
                <w:rFonts w:eastAsia="宋体" w:hint="eastAsia"/>
                <w:lang w:val="en-US" w:eastAsia="zh-CN"/>
              </w:rPr>
              <w:t>Proposal 2: 400 MHz (and/or its integral multiple e.g. 800/1600 MHz) and 2.16 GHz can be served as candidates of supported bandwidths for Rel-17 NR above 52.6 GHz.</w:t>
            </w:r>
          </w:p>
          <w:p w:rsidR="00B52596" w:rsidRDefault="00B52596">
            <w:pPr>
              <w:rPr>
                <w:rFonts w:eastAsia="宋体"/>
              </w:rPr>
            </w:pPr>
          </w:p>
        </w:tc>
      </w:tr>
      <w:tr w:rsidR="00FE17EB">
        <w:tc>
          <w:tcPr>
            <w:tcW w:w="1555" w:type="dxa"/>
          </w:tcPr>
          <w:p w:rsidR="00FE17EB" w:rsidRDefault="00FE17EB" w:rsidP="00FE17EB">
            <w:pPr>
              <w:rPr>
                <w:rFonts w:eastAsia="宋体" w:hint="eastAsia"/>
                <w:lang w:val="en-US" w:eastAsia="zh-CN"/>
              </w:rPr>
            </w:pPr>
            <w:r>
              <w:rPr>
                <w:rFonts w:eastAsia="宋体" w:hint="eastAsia"/>
                <w:lang w:val="en-US" w:eastAsia="zh-CN"/>
              </w:rPr>
              <w:t>Spreadtrum</w:t>
            </w:r>
          </w:p>
        </w:tc>
        <w:tc>
          <w:tcPr>
            <w:tcW w:w="7796" w:type="dxa"/>
          </w:tcPr>
          <w:p w:rsidR="00FE17EB" w:rsidRDefault="00FE17EB" w:rsidP="00FE17EB">
            <w:pPr>
              <w:rPr>
                <w:rFonts w:eastAsia="宋体" w:hint="eastAsia"/>
                <w:lang w:val="en-US" w:eastAsia="zh-CN"/>
              </w:rPr>
            </w:pPr>
            <w:r>
              <w:rPr>
                <w:rFonts w:eastAsia="宋体" w:hint="eastAsia"/>
                <w:lang w:val="en-US" w:eastAsia="zh-CN"/>
              </w:rPr>
              <w:t>P</w:t>
            </w:r>
            <w:r>
              <w:rPr>
                <w:rFonts w:eastAsia="宋体"/>
                <w:lang w:val="en-US" w:eastAsia="zh-CN"/>
              </w:rPr>
              <w:t>rovided in R1-2006274</w:t>
            </w:r>
          </w:p>
          <w:p w:rsidR="00FE17EB" w:rsidRPr="00FF0D2B" w:rsidRDefault="00FE17EB" w:rsidP="00FE17EB">
            <w:pPr>
              <w:wordWrap/>
              <w:rPr>
                <w:rFonts w:hint="eastAsia"/>
              </w:rPr>
            </w:pPr>
            <w:r w:rsidRPr="00FF0D2B">
              <w:t>Proposal 1</w:t>
            </w:r>
            <w:r w:rsidRPr="00FF0D2B">
              <w:rPr>
                <w:lang w:val="x-none"/>
              </w:rPr>
              <w:t xml:space="preserve">: </w:t>
            </w:r>
            <w:r w:rsidRPr="00FF0D2B">
              <w:t>Study the large</w:t>
            </w:r>
            <w:r w:rsidRPr="00FF0D2B">
              <w:rPr>
                <w:lang w:val="x-none"/>
              </w:rPr>
              <w:t xml:space="preserve"> </w:t>
            </w:r>
            <w:r w:rsidRPr="00FF0D2B">
              <w:t xml:space="preserve">channel </w:t>
            </w:r>
            <w:r w:rsidRPr="00FF0D2B">
              <w:rPr>
                <w:lang w:val="x-none"/>
              </w:rPr>
              <w:t>bandwidth for above 52.6GHz</w:t>
            </w:r>
            <w:r w:rsidRPr="00FF0D2B">
              <w:t xml:space="preserve"> and up to 71GHz, e.g. 2.16GHz.</w:t>
            </w:r>
          </w:p>
        </w:tc>
      </w:tr>
    </w:tbl>
    <w:p w:rsidR="00B52596" w:rsidRDefault="00B52596">
      <w:pPr>
        <w:rPr>
          <w:rFonts w:eastAsia="宋体"/>
          <w:lang w:eastAsia="en-US"/>
        </w:rPr>
      </w:pPr>
    </w:p>
    <w:p w:rsidR="00B52596" w:rsidRDefault="00D05036">
      <w:pPr>
        <w:rPr>
          <w:rFonts w:eastAsia="宋体"/>
          <w:lang w:eastAsia="en-US"/>
        </w:rPr>
      </w:pPr>
      <w:r>
        <w:rPr>
          <w:rFonts w:eastAsia="宋体"/>
          <w:lang w:eastAsia="en-US"/>
        </w:rPr>
        <w:lastRenderedPageBreak/>
        <w:t>The exact set of channel bandwidths may need further discussion and is out of the scope of this agenda item. However, it might be good to discuss first if we at least support one mode that aligns with WiFi 11ad channels of 2.16GHz bandwidth.</w:t>
      </w:r>
    </w:p>
    <w:p w:rsidR="00B52596" w:rsidRDefault="00D05036">
      <w:pPr>
        <w:rPr>
          <w:rFonts w:eastAsia="宋体"/>
          <w:lang w:eastAsia="en-US"/>
        </w:rPr>
      </w:pPr>
      <w:r>
        <w:rPr>
          <w:rFonts w:eastAsia="宋体"/>
          <w:bCs/>
          <w:lang w:eastAsia="en-US"/>
        </w:rPr>
        <w:t>Question:</w:t>
      </w:r>
      <w:r>
        <w:rPr>
          <w:rFonts w:eastAsia="宋体"/>
          <w:lang w:eastAsia="en-US"/>
        </w:rPr>
        <w:t xml:space="preserve"> Shall we at least support one mode that aligns with WiFi 11ad channels of 2.16GHz bandwidth.</w:t>
      </w:r>
    </w:p>
    <w:p w:rsidR="00B52596" w:rsidRDefault="00D05036">
      <w:pPr>
        <w:rPr>
          <w:rFonts w:eastAsia="宋体"/>
          <w:lang w:eastAsia="en-US"/>
        </w:rPr>
      </w:pPr>
      <w:r>
        <w:rPr>
          <w:rFonts w:eastAsia="宋体"/>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宋体"/>
                <w:bCs/>
                <w:lang w:eastAsia="en-US"/>
              </w:rPr>
            </w:pPr>
            <w:r>
              <w:rPr>
                <w:rFonts w:eastAsia="宋体"/>
                <w:bCs/>
                <w:lang w:eastAsia="en-US"/>
              </w:rPr>
              <w:t>Company</w:t>
            </w:r>
          </w:p>
        </w:tc>
        <w:tc>
          <w:tcPr>
            <w:tcW w:w="6577" w:type="dxa"/>
          </w:tcPr>
          <w:p w:rsidR="00B52596" w:rsidRDefault="00D05036">
            <w:pPr>
              <w:wordWrap/>
              <w:rPr>
                <w:rFonts w:eastAsia="宋体"/>
                <w:bCs/>
                <w:lang w:eastAsia="en-US"/>
              </w:rPr>
            </w:pPr>
            <w:r>
              <w:rPr>
                <w:rFonts w:eastAsia="宋体"/>
                <w:bCs/>
                <w:lang w:eastAsia="en-US"/>
              </w:rPr>
              <w:t>View</w:t>
            </w:r>
          </w:p>
        </w:tc>
      </w:tr>
      <w:tr w:rsidR="00B52596">
        <w:tc>
          <w:tcPr>
            <w:tcW w:w="2785" w:type="dxa"/>
          </w:tcPr>
          <w:p w:rsidR="00B52596" w:rsidRDefault="00D05036">
            <w:pPr>
              <w:wordWrap/>
              <w:rPr>
                <w:rFonts w:eastAsia="宋体"/>
                <w:lang w:eastAsia="en-US"/>
              </w:rPr>
            </w:pPr>
            <w:r>
              <w:rPr>
                <w:rFonts w:eastAsia="宋体"/>
                <w:lang w:eastAsia="en-US"/>
              </w:rPr>
              <w:t>Qualcomm</w:t>
            </w:r>
          </w:p>
        </w:tc>
        <w:tc>
          <w:tcPr>
            <w:tcW w:w="6577" w:type="dxa"/>
          </w:tcPr>
          <w:p w:rsidR="00B52596" w:rsidRDefault="00D05036">
            <w:pPr>
              <w:wordWrap/>
              <w:rPr>
                <w:rFonts w:eastAsia="宋体"/>
                <w:lang w:eastAsia="en-US"/>
              </w:rPr>
            </w:pPr>
            <w:r>
              <w:rPr>
                <w:rFonts w:eastAsia="宋体"/>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宋体"/>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B52596">
        <w:tc>
          <w:tcPr>
            <w:tcW w:w="2785" w:type="dxa"/>
          </w:tcPr>
          <w:p w:rsidR="00B52596" w:rsidRDefault="00D05036">
            <w:pPr>
              <w:wordWrap/>
              <w:rPr>
                <w:rFonts w:eastAsia="宋体"/>
                <w:lang w:eastAsia="en-US"/>
              </w:rPr>
            </w:pPr>
            <w:r>
              <w:rPr>
                <w:lang w:eastAsia="en-US"/>
              </w:rPr>
              <w:t>Huawei/HiSilicon</w:t>
            </w:r>
          </w:p>
        </w:tc>
        <w:tc>
          <w:tcPr>
            <w:tcW w:w="6577" w:type="dxa"/>
          </w:tcPr>
          <w:p w:rsidR="00B52596" w:rsidRDefault="00D05036">
            <w:pPr>
              <w:wordWrap/>
              <w:rPr>
                <w:rFonts w:eastAsia="宋体"/>
                <w:lang w:eastAsia="en-US"/>
              </w:rPr>
            </w:pPr>
            <w:r>
              <w:rPr>
                <w:rFonts w:eastAsia="宋体"/>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宋体"/>
                <w:lang w:eastAsia="en-US"/>
              </w:rPr>
            </w:pPr>
          </w:p>
          <w:p w:rsidR="00B52596" w:rsidRDefault="00D05036">
            <w:pPr>
              <w:wordWrap/>
              <w:rPr>
                <w:rFonts w:eastAsia="宋体"/>
                <w:lang w:eastAsia="en-US"/>
              </w:rPr>
            </w:pPr>
            <w:r>
              <w:rPr>
                <w:rFonts w:eastAsia="宋体"/>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宋体"/>
                <w:lang w:eastAsia="en-US"/>
              </w:rPr>
            </w:pPr>
            <w:r>
              <w:rPr>
                <w:rFonts w:eastAsia="宋体"/>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宋体"/>
                <w:lang w:eastAsia="en-US"/>
              </w:rPr>
            </w:pPr>
            <w:r>
              <w:rPr>
                <w:lang w:eastAsia="en-US"/>
              </w:rPr>
              <w:t>Nokia</w:t>
            </w:r>
          </w:p>
        </w:tc>
        <w:tc>
          <w:tcPr>
            <w:tcW w:w="6577" w:type="dxa"/>
          </w:tcPr>
          <w:p w:rsidR="00B52596" w:rsidRDefault="00D05036">
            <w:pPr>
              <w:wordWrap/>
              <w:rPr>
                <w:rFonts w:eastAsia="宋体"/>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宋体"/>
                <w:lang w:eastAsia="en-US"/>
              </w:rPr>
            </w:pPr>
            <w:r>
              <w:rPr>
                <w:rFonts w:eastAsia="宋体"/>
                <w:lang w:eastAsia="en-US"/>
              </w:rPr>
              <w:t>We see that there is a recommendation  by ITU (and not a mandate) to support 2.16 GHz to be compatible with other RATs. As such,</w:t>
            </w:r>
          </w:p>
          <w:p w:rsidR="00B52596" w:rsidRDefault="00D05036">
            <w:pPr>
              <w:wordWrap/>
              <w:rPr>
                <w:rFonts w:eastAsia="宋体"/>
                <w:lang w:eastAsia="en-US"/>
              </w:rPr>
            </w:pPr>
            <w:r>
              <w:rPr>
                <w:rFonts w:eastAsia="宋体"/>
                <w:lang w:eastAsia="en-US"/>
              </w:rPr>
              <w:t xml:space="preserve">(1) if we have to transmit at 2.16 GHz, a mode where a UE achieve this using CA only should be enabled. </w:t>
            </w:r>
          </w:p>
          <w:p w:rsidR="00B52596" w:rsidRDefault="00D05036">
            <w:pPr>
              <w:wordWrap/>
            </w:pPr>
            <w:r>
              <w:rPr>
                <w:rFonts w:eastAsia="宋体"/>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lastRenderedPageBreak/>
              <w:t>InterDigital</w:t>
            </w:r>
          </w:p>
        </w:tc>
        <w:tc>
          <w:tcPr>
            <w:tcW w:w="6577" w:type="dxa"/>
          </w:tcPr>
          <w:p w:rsidR="00B52596" w:rsidRDefault="00D05036">
            <w:pPr>
              <w:wordWrap/>
              <w:rPr>
                <w:rFonts w:eastAsia="MS Mincho"/>
                <w:lang w:eastAsia="ja-JP"/>
              </w:rPr>
            </w:pPr>
            <w:r>
              <w:rPr>
                <w:rFonts w:eastAsia="宋体"/>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宋体"/>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宋体" w:hint="eastAsia"/>
                <w:lang w:val="en-US" w:eastAsia="zh-CN"/>
              </w:rPr>
              <w:t>ZTE, Sanechips</w:t>
            </w:r>
          </w:p>
        </w:tc>
        <w:tc>
          <w:tcPr>
            <w:tcW w:w="6577" w:type="dxa"/>
          </w:tcPr>
          <w:p w:rsidR="00B52596" w:rsidRDefault="00D05036">
            <w:pPr>
              <w:wordWrap/>
              <w:rPr>
                <w:rFonts w:eastAsia="宋体"/>
                <w:lang w:val="en-US" w:eastAsia="zh-CN"/>
              </w:rPr>
            </w:pPr>
            <w:r>
              <w:rPr>
                <w:rFonts w:eastAsia="宋体" w:hint="eastAsia"/>
                <w:lang w:val="en-US" w:eastAsia="zh-CN"/>
              </w:rPr>
              <w:t xml:space="preserve">Considering coexistence with 802.11 ad/ay, </w:t>
            </w:r>
            <w:r>
              <w:rPr>
                <w:rFonts w:eastAsia="MS Mincho" w:hint="eastAsia"/>
                <w:lang w:eastAsia="ja-JP"/>
              </w:rPr>
              <w:t>We</w:t>
            </w:r>
            <w:r>
              <w:rPr>
                <w:rFonts w:eastAsia="MS Mincho"/>
                <w:lang w:eastAsia="ja-JP"/>
              </w:rPr>
              <w:t xml:space="preserve">agree thatchannelization of 2.16GHz should be </w:t>
            </w:r>
            <w:r>
              <w:rPr>
                <w:rFonts w:eastAsia="宋体" w:hint="eastAsia"/>
                <w:lang w:val="en-US" w:eastAsia="zh-CN"/>
              </w:rPr>
              <w:t>considered to be supported</w:t>
            </w:r>
          </w:p>
        </w:tc>
      </w:tr>
      <w:tr w:rsidR="001B0D62">
        <w:tc>
          <w:tcPr>
            <w:tcW w:w="2785" w:type="dxa"/>
          </w:tcPr>
          <w:p w:rsidR="001B0D62" w:rsidRDefault="001B0D62" w:rsidP="001B0D62">
            <w:pPr>
              <w:rPr>
                <w:rFonts w:eastAsia="宋体"/>
                <w:lang w:val="en-US" w:eastAsia="zh-CN"/>
              </w:rPr>
            </w:pPr>
            <w:r>
              <w:rPr>
                <w:rFonts w:eastAsia="宋体"/>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宋体"/>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r>
              <w:rPr>
                <w:rFonts w:eastAsia="MS Mincho"/>
                <w:lang w:val="en-US" w:eastAsia="ja-JP"/>
              </w:rPr>
              <w:t>Futurewei</w:t>
            </w:r>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tc>
          <w:tcPr>
            <w:tcW w:w="2785" w:type="dxa"/>
          </w:tcPr>
          <w:p w:rsidR="000F6D56" w:rsidRDefault="000F6D56" w:rsidP="001B0D62">
            <w:pPr>
              <w:rPr>
                <w:rFonts w:eastAsia="MS Mincho"/>
                <w:lang w:val="en-US" w:eastAsia="ja-JP"/>
              </w:rPr>
            </w:pPr>
            <w:r>
              <w:rPr>
                <w:rFonts w:eastAsia="MS Mincho"/>
                <w:lang w:val="en-US" w:eastAsia="ja-JP"/>
              </w:rPr>
              <w:t>Convida Wireless</w:t>
            </w:r>
          </w:p>
        </w:tc>
        <w:tc>
          <w:tcPr>
            <w:tcW w:w="6577" w:type="dxa"/>
          </w:tcPr>
          <w:p w:rsidR="000F6D56" w:rsidRDefault="000F6D56" w:rsidP="000F6D56">
            <w:pPr>
              <w:rPr>
                <w:lang w:eastAsia="en-US"/>
              </w:rPr>
            </w:pPr>
            <w:r>
              <w:rPr>
                <w:lang w:eastAsia="en-US"/>
              </w:rPr>
              <w:t xml:space="preserve">Whether to support channel bandwidth 2.16 GHz and/or channel bandwidth </w:t>
            </w:r>
          </w:p>
          <w:p w:rsidR="000F6D56" w:rsidRDefault="000F6D56" w:rsidP="000F6D56">
            <w:pPr>
              <w:rPr>
                <w:lang w:eastAsia="en-US"/>
              </w:rPr>
            </w:pPr>
            <w:r>
              <w:rPr>
                <w:lang w:eastAsia="en-US"/>
              </w:rPr>
              <w:t>smaller than 2.16 GHz should be further studied.</w:t>
            </w:r>
          </w:p>
        </w:tc>
      </w:tr>
      <w:tr w:rsidR="00580F53">
        <w:tc>
          <w:tcPr>
            <w:tcW w:w="2785" w:type="dxa"/>
          </w:tcPr>
          <w:p w:rsidR="00580F53" w:rsidRPr="007B3B43" w:rsidRDefault="00580F53" w:rsidP="00580F53">
            <w:pPr>
              <w:rPr>
                <w:rFonts w:eastAsia="宋体"/>
                <w:lang w:eastAsia="en-US"/>
              </w:rPr>
            </w:pPr>
            <w:r>
              <w:rPr>
                <w:rFonts w:eastAsia="宋体"/>
                <w:lang w:eastAsia="en-US"/>
              </w:rPr>
              <w:t>Samsung</w:t>
            </w:r>
          </w:p>
        </w:tc>
        <w:tc>
          <w:tcPr>
            <w:tcW w:w="6577" w:type="dxa"/>
          </w:tcPr>
          <w:p w:rsidR="00580F53" w:rsidRPr="007B3B43" w:rsidRDefault="00580F53" w:rsidP="00580F53">
            <w:pPr>
              <w:rPr>
                <w:rFonts w:eastAsia="宋体"/>
                <w:lang w:eastAsia="en-US"/>
              </w:rPr>
            </w:pPr>
            <w:r>
              <w:rPr>
                <w:rFonts w:eastAsia="宋体"/>
                <w:lang w:eastAsia="en-US"/>
              </w:rPr>
              <w:t>We prefer to at least support a single carrier with approximate 2.16 GHz chann</w:t>
            </w:r>
            <w:r>
              <w:rPr>
                <w:rFonts w:eastAsia="宋体"/>
                <w:lang w:eastAsia="en-US"/>
              </w:rPr>
              <w:lastRenderedPageBreak/>
              <w:t xml:space="preserve">el bandwidth, and we are open to using CA to achieve similar bandwidth. </w:t>
            </w:r>
          </w:p>
        </w:tc>
      </w:tr>
      <w:tr w:rsidR="00CB78FC">
        <w:tc>
          <w:tcPr>
            <w:tcW w:w="2785" w:type="dxa"/>
          </w:tcPr>
          <w:p w:rsidR="00CB78FC" w:rsidRDefault="00CB78FC" w:rsidP="00CB78FC">
            <w:pPr>
              <w:rPr>
                <w:rFonts w:eastAsia="MS Mincho"/>
                <w:lang w:val="en-US" w:eastAsia="ja-JP"/>
              </w:rPr>
            </w:pPr>
            <w:r>
              <w:rPr>
                <w:rFonts w:eastAsia="MS Mincho"/>
                <w:lang w:val="en-US" w:eastAsia="ja-JP"/>
              </w:rPr>
              <w:lastRenderedPageBreak/>
              <w:t>Lenovo, Motorola Mobility</w:t>
            </w:r>
          </w:p>
        </w:tc>
        <w:tc>
          <w:tcPr>
            <w:tcW w:w="6577" w:type="dxa"/>
          </w:tcPr>
          <w:p w:rsidR="00CB78FC" w:rsidRDefault="00CB78FC" w:rsidP="00CB78FC">
            <w:pPr>
              <w:rPr>
                <w:lang w:eastAsia="en-US"/>
              </w:rPr>
            </w:pPr>
            <w:r>
              <w:rPr>
                <w:rFonts w:eastAsia="宋体"/>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A95724">
        <w:tc>
          <w:tcPr>
            <w:tcW w:w="2785" w:type="dxa"/>
          </w:tcPr>
          <w:p w:rsidR="00A95724" w:rsidRDefault="00A95724" w:rsidP="00CB78FC">
            <w:pPr>
              <w:rPr>
                <w:rFonts w:eastAsia="MS Mincho"/>
                <w:lang w:val="en-US" w:eastAsia="ja-JP"/>
              </w:rPr>
            </w:pPr>
            <w:r>
              <w:rPr>
                <w:rFonts w:eastAsia="MS Mincho"/>
                <w:lang w:val="en-US" w:eastAsia="ja-JP"/>
              </w:rPr>
              <w:t>Charter Communications</w:t>
            </w:r>
          </w:p>
        </w:tc>
        <w:tc>
          <w:tcPr>
            <w:tcW w:w="6577" w:type="dxa"/>
          </w:tcPr>
          <w:p w:rsidR="00A95724" w:rsidRDefault="00A95724" w:rsidP="00CB78FC">
            <w:pPr>
              <w:rPr>
                <w:rFonts w:eastAsia="宋体"/>
                <w:lang w:eastAsia="zh-CN"/>
              </w:rPr>
            </w:pPr>
            <w:r>
              <w:rPr>
                <w:rFonts w:eastAsia="宋体"/>
                <w:lang w:eastAsia="zh-CN"/>
              </w:rPr>
              <w:t>We support 2.16 GHz as one channelization option, at least for technology parity.</w:t>
            </w:r>
          </w:p>
        </w:tc>
      </w:tr>
      <w:tr w:rsidR="0008167D">
        <w:tc>
          <w:tcPr>
            <w:tcW w:w="2785" w:type="dxa"/>
          </w:tcPr>
          <w:p w:rsidR="0008167D" w:rsidRDefault="0008167D" w:rsidP="00CB78FC">
            <w:pPr>
              <w:rPr>
                <w:rFonts w:eastAsia="MS Mincho"/>
                <w:lang w:val="en-US" w:eastAsia="ja-JP"/>
              </w:rPr>
            </w:pPr>
            <w:r>
              <w:rPr>
                <w:rFonts w:eastAsia="MS Mincho"/>
                <w:lang w:val="en-US" w:eastAsia="ja-JP"/>
              </w:rPr>
              <w:t>Huawei/HiSilicon2</w:t>
            </w:r>
          </w:p>
        </w:tc>
        <w:tc>
          <w:tcPr>
            <w:tcW w:w="6577" w:type="dxa"/>
          </w:tcPr>
          <w:p w:rsidR="0008167D" w:rsidRDefault="0008167D" w:rsidP="0008167D">
            <w:pPr>
              <w:rPr>
                <w:lang w:eastAsia="en-US"/>
              </w:rPr>
            </w:pPr>
            <w:r>
              <w:rPr>
                <w:rFonts w:eastAsia="宋体"/>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08167D" w:rsidRDefault="0008167D" w:rsidP="0008167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complete study and not be biased from the outset towards the single CC approach</w:t>
            </w:r>
            <w:r>
              <w:rPr>
                <w:lang w:eastAsia="en-US"/>
              </w:rPr>
              <w:t xml:space="preserve"> as can be inferred from Intel’s comment. </w:t>
            </w:r>
          </w:p>
          <w:p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08167D" w:rsidRDefault="0008167D" w:rsidP="0008167D">
            <w:pPr>
              <w:rPr>
                <w:rFonts w:eastAsia="宋体"/>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r w:rsidR="00FE17EB">
        <w:tc>
          <w:tcPr>
            <w:tcW w:w="2785" w:type="dxa"/>
          </w:tcPr>
          <w:p w:rsidR="00FE17EB" w:rsidRPr="00FF0D2B" w:rsidRDefault="00FE17EB" w:rsidP="00FE17EB">
            <w:pPr>
              <w:rPr>
                <w:rFonts w:eastAsiaTheme="minorEastAsia" w:hint="eastAsia"/>
                <w:lang w:val="en-US" w:eastAsia="zh-CN"/>
              </w:rPr>
            </w:pPr>
            <w:r>
              <w:rPr>
                <w:rFonts w:eastAsiaTheme="minorEastAsia" w:hint="eastAsia"/>
                <w:lang w:val="en-US" w:eastAsia="zh-CN"/>
              </w:rPr>
              <w:t>Spreadtrum</w:t>
            </w:r>
          </w:p>
        </w:tc>
        <w:tc>
          <w:tcPr>
            <w:tcW w:w="6577" w:type="dxa"/>
          </w:tcPr>
          <w:p w:rsidR="00FE17EB" w:rsidRDefault="00FE17EB" w:rsidP="00FE17EB">
            <w:pPr>
              <w:rPr>
                <w:rFonts w:eastAsia="宋体"/>
                <w:lang w:eastAsia="zh-CN"/>
              </w:rPr>
            </w:pPr>
            <w:r>
              <w:rPr>
                <w:rFonts w:eastAsia="宋体"/>
                <w:lang w:eastAsia="zh-CN"/>
              </w:rPr>
              <w:t xml:space="preserve">In order to coexist fairly with 802.11ad/ay in 60GHz band, </w:t>
            </w:r>
            <w:r>
              <w:rPr>
                <w:lang w:eastAsia="en-US"/>
              </w:rPr>
              <w:t>we should support a bandwidth equal or similar to that supported by 11ad/ay (~2.16 GHz).</w:t>
            </w:r>
          </w:p>
        </w:tc>
      </w:tr>
    </w:tbl>
    <w:p w:rsidR="00B52596" w:rsidRDefault="00B52596">
      <w:pPr>
        <w:rPr>
          <w:rFonts w:eastAsia="宋体"/>
          <w:lang w:eastAsia="en-US"/>
        </w:rPr>
      </w:pPr>
    </w:p>
    <w:p w:rsidR="00B52596" w:rsidRDefault="00D05036">
      <w:pPr>
        <w:pStyle w:val="2"/>
        <w:rPr>
          <w:rFonts w:ascii="Times New Roman" w:eastAsia="宋体" w:hAnsi="Times New Roman"/>
          <w:sz w:val="20"/>
        </w:rPr>
      </w:pPr>
      <w:bookmarkStart w:id="2" w:name="_Hlk48400181"/>
      <w:r>
        <w:rPr>
          <w:rFonts w:ascii="Times New Roman" w:eastAsia="宋体" w:hAnsi="Times New Roman"/>
          <w:sz w:val="20"/>
        </w:rPr>
        <w:t xml:space="preserve">Enhancements to channel access </w:t>
      </w:r>
    </w:p>
    <w:bookmarkEnd w:id="2"/>
    <w:p w:rsidR="00B52596" w:rsidRDefault="00D05036">
      <w:pPr>
        <w:rPr>
          <w:rFonts w:eastAsia="宋体"/>
          <w:lang w:eastAsia="en-US"/>
        </w:rPr>
      </w:pPr>
      <w:r>
        <w:rPr>
          <w:rFonts w:eastAsia="宋体"/>
          <w:lang w:eastAsia="en-US"/>
        </w:rPr>
        <w:t>When companies propose to study an LBT mode, many techniques to improve LBT have been discussed. This is summarized in this section.</w:t>
      </w:r>
    </w:p>
    <w:p w:rsidR="00B52596" w:rsidRDefault="00B52596">
      <w:pPr>
        <w:rPr>
          <w:rFonts w:eastAsia="宋体"/>
          <w:lang w:eastAsia="en-US"/>
        </w:rPr>
      </w:pPr>
    </w:p>
    <w:p w:rsidR="00B52596" w:rsidRDefault="00D05036">
      <w:pPr>
        <w:pStyle w:val="3"/>
        <w:rPr>
          <w:rFonts w:ascii="Times New Roman" w:eastAsia="宋体" w:hAnsi="Times New Roman"/>
          <w:sz w:val="20"/>
        </w:rPr>
      </w:pPr>
      <w:r>
        <w:rPr>
          <w:rFonts w:ascii="Times New Roman" w:eastAsia="宋体" w:hAnsi="Times New Roman"/>
          <w:sz w:val="20"/>
        </w:rPr>
        <w:t xml:space="preserve"> Directional Sensing / Beam based access procedures</w:t>
      </w:r>
    </w:p>
    <w:p w:rsidR="00B52596" w:rsidRDefault="00D05036">
      <w:pPr>
        <w:rPr>
          <w:rFonts w:eastAsia="宋体"/>
          <w:lang w:eastAsia="en-US"/>
        </w:rPr>
      </w:pPr>
      <w:r>
        <w:rPr>
          <w:rFonts w:eastAsia="宋体"/>
          <w:lang w:eastAsia="en-US"/>
        </w:rPr>
        <w:t>Directional sensing is discussed in multiple papers</w:t>
      </w: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lang w:eastAsia="en-US"/>
              </w:rPr>
            </w:pPr>
            <w:r>
              <w:rPr>
                <w:rFonts w:eastAsia="宋体"/>
                <w:lang w:eastAsia="en-US"/>
              </w:rPr>
              <w:t>Huawei-HiSilicon</w:t>
            </w:r>
          </w:p>
        </w:tc>
        <w:tc>
          <w:tcPr>
            <w:tcW w:w="7796" w:type="dxa"/>
          </w:tcPr>
          <w:p w:rsidR="00B52596" w:rsidRDefault="00D05036">
            <w:pPr>
              <w:rPr>
                <w:rFonts w:eastAsia="宋体"/>
                <w:szCs w:val="20"/>
              </w:rPr>
            </w:pPr>
            <w:r>
              <w:rPr>
                <w:rFonts w:eastAsia="宋体"/>
                <w:szCs w:val="20"/>
              </w:rPr>
              <w:t>NR-U should support receiver-assisted LBT with directional LBT in 60GHz unlicensed band.</w:t>
            </w:r>
          </w:p>
        </w:tc>
      </w:tr>
      <w:tr w:rsidR="00B52596">
        <w:trPr>
          <w:trHeight w:val="35"/>
        </w:trPr>
        <w:tc>
          <w:tcPr>
            <w:tcW w:w="1555" w:type="dxa"/>
          </w:tcPr>
          <w:p w:rsidR="00B52596" w:rsidRDefault="00D05036">
            <w:pPr>
              <w:rPr>
                <w:rFonts w:eastAsia="宋体"/>
                <w:szCs w:val="20"/>
              </w:rPr>
            </w:pPr>
            <w:r>
              <w:rPr>
                <w:rFonts w:eastAsia="宋体"/>
                <w:szCs w:val="20"/>
              </w:rPr>
              <w:lastRenderedPageBreak/>
              <w:t>Intel</w:t>
            </w:r>
          </w:p>
        </w:tc>
        <w:tc>
          <w:tcPr>
            <w:tcW w:w="7796" w:type="dxa"/>
          </w:tcPr>
          <w:p w:rsidR="00B52596" w:rsidRDefault="00D05036">
            <w:pPr>
              <w:rPr>
                <w:rFonts w:eastAsia="宋体"/>
              </w:rPr>
            </w:pPr>
            <w:r>
              <w:rPr>
                <w:rFonts w:eastAsia="宋体"/>
              </w:rPr>
              <w:t>Further investigation into directional sensing and implication to physical layer specification</w:t>
            </w:r>
          </w:p>
        </w:tc>
      </w:tr>
      <w:tr w:rsidR="00B52596">
        <w:trPr>
          <w:trHeight w:val="35"/>
        </w:trPr>
        <w:tc>
          <w:tcPr>
            <w:tcW w:w="1555" w:type="dxa"/>
          </w:tcPr>
          <w:p w:rsidR="00B52596" w:rsidRDefault="00D05036">
            <w:pPr>
              <w:rPr>
                <w:rFonts w:eastAsia="宋体"/>
                <w:lang w:eastAsia="en-US"/>
              </w:rPr>
            </w:pPr>
            <w:r>
              <w:rPr>
                <w:rFonts w:eastAsia="宋体"/>
                <w:lang w:eastAsia="en-US"/>
              </w:rPr>
              <w:t>ZTE-Sanechips</w:t>
            </w:r>
          </w:p>
        </w:tc>
        <w:tc>
          <w:tcPr>
            <w:tcW w:w="7796" w:type="dxa"/>
          </w:tcPr>
          <w:p w:rsidR="00B52596" w:rsidRDefault="00D05036">
            <w:pPr>
              <w:rPr>
                <w:rFonts w:eastAsia="宋体"/>
              </w:rPr>
            </w:pPr>
            <w:r>
              <w:rPr>
                <w:rFonts w:eastAsia="宋体"/>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宋体"/>
              </w:rPr>
            </w:pPr>
            <w:r>
              <w:rPr>
                <w:rFonts w:eastAsia="宋体"/>
              </w:rPr>
              <w:t>Proposal 2: Release 17 NR-U should consider supporting different channel access modes for above 52.6 GHz, e.g., directional LBT and No LBT.</w:t>
            </w:r>
          </w:p>
          <w:p w:rsidR="00B52596" w:rsidRDefault="00D05036">
            <w:pPr>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宋体"/>
                <w:lang w:eastAsia="en-US"/>
              </w:rPr>
            </w:pPr>
            <w:r>
              <w:rPr>
                <w:rFonts w:eastAsia="宋体"/>
                <w:lang w:eastAsia="en-US"/>
              </w:rPr>
              <w:t>Vivo</w:t>
            </w:r>
          </w:p>
        </w:tc>
        <w:tc>
          <w:tcPr>
            <w:tcW w:w="7796" w:type="dxa"/>
          </w:tcPr>
          <w:p w:rsidR="00B52596" w:rsidRDefault="00D05036">
            <w:pPr>
              <w:rPr>
                <w:rFonts w:eastAsia="宋体"/>
              </w:rPr>
            </w:pPr>
            <w:r>
              <w:rPr>
                <w:rFonts w:eastAsia="宋体"/>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宋体"/>
                <w:lang w:eastAsia="en-US"/>
              </w:rPr>
            </w:pPr>
            <w:r>
              <w:rPr>
                <w:rFonts w:eastAsia="宋体"/>
                <w:lang w:eastAsia="en-US"/>
              </w:rPr>
              <w:t>Intel</w:t>
            </w:r>
          </w:p>
        </w:tc>
        <w:tc>
          <w:tcPr>
            <w:tcW w:w="7796" w:type="dxa"/>
          </w:tcPr>
          <w:p w:rsidR="00B52596" w:rsidRDefault="00D05036">
            <w:pPr>
              <w:rPr>
                <w:rFonts w:eastAsia="宋体"/>
              </w:rPr>
            </w:pPr>
            <w:r>
              <w:rPr>
                <w:rFonts w:eastAsia="宋体"/>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宋体"/>
                <w:lang w:eastAsia="en-US"/>
              </w:rPr>
            </w:pPr>
            <w:r>
              <w:rPr>
                <w:rFonts w:eastAsia="宋体"/>
                <w:lang w:eastAsia="en-US"/>
              </w:rPr>
              <w:t>Qualcomm</w:t>
            </w:r>
          </w:p>
        </w:tc>
        <w:tc>
          <w:tcPr>
            <w:tcW w:w="7796" w:type="dxa"/>
          </w:tcPr>
          <w:p w:rsidR="00B52596" w:rsidRDefault="00D05036">
            <w:pPr>
              <w:rPr>
                <w:rFonts w:eastAsia="宋体"/>
              </w:rPr>
            </w:pPr>
            <w:r>
              <w:rPr>
                <w:rFonts w:eastAsia="宋体"/>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宋体"/>
                <w:lang w:eastAsia="en-US"/>
              </w:rPr>
            </w:pPr>
            <w:r>
              <w:rPr>
                <w:rFonts w:eastAsia="宋体"/>
                <w:lang w:eastAsia="en-US"/>
              </w:rPr>
              <w:t>LG</w:t>
            </w:r>
          </w:p>
        </w:tc>
        <w:tc>
          <w:tcPr>
            <w:tcW w:w="7796" w:type="dxa"/>
          </w:tcPr>
          <w:p w:rsidR="00B52596" w:rsidRDefault="00D05036">
            <w:pPr>
              <w:jc w:val="left"/>
              <w:rPr>
                <w:rFonts w:eastAsia="宋体"/>
              </w:rPr>
            </w:pPr>
            <w:r>
              <w:rPr>
                <w:rFonts w:eastAsia="宋体"/>
              </w:rPr>
              <w:t>Proposal #3: If directional CCA procedure with beam based transmission is identified as beneficial, the followings for directional CCA procedure can be considered:</w:t>
            </w:r>
          </w:p>
          <w:p w:rsidR="00B52596" w:rsidRDefault="00D05036">
            <w:pPr>
              <w:pStyle w:val="a"/>
              <w:numPr>
                <w:ilvl w:val="0"/>
                <w:numId w:val="15"/>
              </w:numPr>
              <w:jc w:val="both"/>
              <w:rPr>
                <w:rFonts w:eastAsia="宋体"/>
              </w:rPr>
            </w:pPr>
            <w:r>
              <w:rPr>
                <w:rFonts w:eastAsia="宋体"/>
              </w:rPr>
              <w:t xml:space="preserve"> CCA threshold setting</w:t>
            </w:r>
          </w:p>
          <w:p w:rsidR="00B52596" w:rsidRDefault="00D05036">
            <w:pPr>
              <w:pStyle w:val="a"/>
              <w:numPr>
                <w:ilvl w:val="0"/>
                <w:numId w:val="15"/>
              </w:numPr>
              <w:jc w:val="both"/>
              <w:rPr>
                <w:rFonts w:eastAsia="宋体"/>
              </w:rPr>
            </w:pPr>
            <w:r>
              <w:rPr>
                <w:rFonts w:eastAsia="宋体"/>
              </w:rPr>
              <w:t>Relationship between transmission direction and CCA direction</w:t>
            </w:r>
          </w:p>
          <w:p w:rsidR="00B52596" w:rsidRDefault="00D05036">
            <w:pPr>
              <w:pStyle w:val="a"/>
              <w:numPr>
                <w:ilvl w:val="0"/>
                <w:numId w:val="15"/>
              </w:numPr>
              <w:jc w:val="both"/>
              <w:rPr>
                <w:rFonts w:eastAsia="宋体"/>
              </w:rPr>
            </w:pPr>
            <w:r>
              <w:rPr>
                <w:rFonts w:eastAsia="宋体"/>
              </w:rPr>
              <w:t>Directional LBT for broadcast/unicast transmission</w:t>
            </w:r>
          </w:p>
          <w:p w:rsidR="00B52596" w:rsidRDefault="00D05036">
            <w:pPr>
              <w:pStyle w:val="a"/>
              <w:numPr>
                <w:ilvl w:val="0"/>
                <w:numId w:val="15"/>
              </w:numPr>
              <w:jc w:val="both"/>
              <w:rPr>
                <w:rFonts w:eastAsia="宋体"/>
              </w:rPr>
            </w:pPr>
            <w:r>
              <w:rPr>
                <w:rFonts w:eastAsia="宋体"/>
              </w:rPr>
              <w:t>CWS management</w:t>
            </w:r>
          </w:p>
        </w:tc>
      </w:tr>
      <w:tr w:rsidR="00B52596">
        <w:trPr>
          <w:trHeight w:val="35"/>
        </w:trPr>
        <w:tc>
          <w:tcPr>
            <w:tcW w:w="1555" w:type="dxa"/>
          </w:tcPr>
          <w:p w:rsidR="00B52596" w:rsidRDefault="00D05036">
            <w:pPr>
              <w:rPr>
                <w:rFonts w:eastAsia="宋体"/>
                <w:lang w:eastAsia="en-US"/>
              </w:rPr>
            </w:pPr>
            <w:r>
              <w:rPr>
                <w:rFonts w:eastAsia="宋体"/>
                <w:lang w:eastAsia="en-US"/>
              </w:rPr>
              <w:t>Convida</w:t>
            </w:r>
          </w:p>
        </w:tc>
        <w:tc>
          <w:tcPr>
            <w:tcW w:w="7796" w:type="dxa"/>
          </w:tcPr>
          <w:p w:rsidR="00B52596" w:rsidRDefault="00D05036">
            <w:pPr>
              <w:rPr>
                <w:rFonts w:eastAsia="宋体"/>
              </w:rPr>
            </w:pPr>
            <w:r>
              <w:rPr>
                <w:rFonts w:eastAsia="宋体"/>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宋体"/>
                <w:lang w:eastAsia="en-US"/>
              </w:rPr>
            </w:pPr>
            <w:r>
              <w:rPr>
                <w:rFonts w:eastAsia="宋体"/>
                <w:lang w:eastAsia="en-US"/>
              </w:rPr>
              <w:t>Xiaomi</w:t>
            </w:r>
          </w:p>
        </w:tc>
        <w:tc>
          <w:tcPr>
            <w:tcW w:w="7796" w:type="dxa"/>
          </w:tcPr>
          <w:p w:rsidR="00B52596" w:rsidRDefault="00D05036">
            <w:pPr>
              <w:rPr>
                <w:rFonts w:eastAsia="宋体"/>
              </w:rPr>
            </w:pPr>
            <w:r>
              <w:rPr>
                <w:rFonts w:eastAsia="宋体"/>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宋体"/>
                <w:lang w:eastAsia="en-US"/>
              </w:rPr>
            </w:pPr>
            <w:r>
              <w:rPr>
                <w:rFonts w:eastAsia="宋体"/>
                <w:lang w:eastAsia="en-US"/>
              </w:rPr>
              <w:t xml:space="preserve">ATT </w:t>
            </w:r>
          </w:p>
        </w:tc>
        <w:tc>
          <w:tcPr>
            <w:tcW w:w="7796" w:type="dxa"/>
          </w:tcPr>
          <w:p w:rsidR="00B52596" w:rsidRDefault="00D05036">
            <w:pPr>
              <w:rPr>
                <w:rFonts w:eastAsia="宋体"/>
              </w:rPr>
            </w:pPr>
            <w:r>
              <w:rPr>
                <w:rFonts w:eastAsia="宋体"/>
              </w:rPr>
              <w:t>Support of directional LBT</w:t>
            </w:r>
          </w:p>
        </w:tc>
      </w:tr>
      <w:tr w:rsidR="00B52596">
        <w:trPr>
          <w:trHeight w:val="35"/>
        </w:trPr>
        <w:tc>
          <w:tcPr>
            <w:tcW w:w="1555" w:type="dxa"/>
          </w:tcPr>
          <w:p w:rsidR="00B52596" w:rsidRDefault="00D05036">
            <w:pPr>
              <w:rPr>
                <w:rFonts w:eastAsia="宋体"/>
                <w:lang w:eastAsia="en-US"/>
              </w:rPr>
            </w:pPr>
            <w:r>
              <w:rPr>
                <w:rFonts w:eastAsia="宋体"/>
                <w:lang w:eastAsia="en-US"/>
              </w:rPr>
              <w:t>OPPO</w:t>
            </w:r>
          </w:p>
        </w:tc>
        <w:tc>
          <w:tcPr>
            <w:tcW w:w="7796" w:type="dxa"/>
          </w:tcPr>
          <w:p w:rsidR="00B52596" w:rsidRDefault="00D05036">
            <w:pPr>
              <w:rPr>
                <w:rFonts w:eastAsia="宋体"/>
              </w:rPr>
            </w:pPr>
            <w:r>
              <w:rPr>
                <w:rFonts w:eastAsia="宋体"/>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宋体"/>
                <w:lang w:eastAsia="en-US"/>
              </w:rPr>
            </w:pPr>
            <w:r>
              <w:rPr>
                <w:rFonts w:eastAsia="宋体"/>
                <w:lang w:eastAsia="en-US"/>
              </w:rPr>
              <w:t>ITRI</w:t>
            </w:r>
          </w:p>
        </w:tc>
        <w:tc>
          <w:tcPr>
            <w:tcW w:w="7796" w:type="dxa"/>
          </w:tcPr>
          <w:p w:rsidR="00B52596" w:rsidRDefault="00D05036">
            <w:pPr>
              <w:rPr>
                <w:rFonts w:eastAsia="宋体"/>
              </w:rPr>
            </w:pPr>
            <w:r>
              <w:rPr>
                <w:rFonts w:eastAsia="宋体"/>
              </w:rPr>
              <w:t>Proposal 1: Directional LBT should be supported in R-17 NR-U.</w:t>
            </w:r>
          </w:p>
          <w:p w:rsidR="00B52596" w:rsidRDefault="00D05036">
            <w:pPr>
              <w:rPr>
                <w:rFonts w:eastAsia="宋体"/>
              </w:rPr>
            </w:pPr>
            <w:r>
              <w:rPr>
                <w:rFonts w:eastAsia="宋体"/>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宋体"/>
                <w:lang w:eastAsia="en-US"/>
              </w:rPr>
            </w:pPr>
            <w:r>
              <w:rPr>
                <w:rFonts w:eastAsia="宋体"/>
                <w:lang w:eastAsia="en-US"/>
              </w:rPr>
              <w:t>CAICT</w:t>
            </w:r>
          </w:p>
        </w:tc>
        <w:tc>
          <w:tcPr>
            <w:tcW w:w="7796" w:type="dxa"/>
          </w:tcPr>
          <w:p w:rsidR="00B52596" w:rsidRDefault="00D05036">
            <w:pPr>
              <w:rPr>
                <w:rFonts w:eastAsia="宋体"/>
              </w:rPr>
            </w:pPr>
            <w:r>
              <w:rPr>
                <w:rFonts w:eastAsia="宋体"/>
              </w:rPr>
              <w:t>Proposal 1: CAT2 based directional LBT could contain multiple CAT2 LBT processes with different directions at the same time and frequency resource.</w:t>
            </w:r>
          </w:p>
          <w:p w:rsidR="00B52596" w:rsidRDefault="00D05036">
            <w:pPr>
              <w:rPr>
                <w:rFonts w:eastAsia="宋体"/>
              </w:rPr>
            </w:pPr>
            <w:r>
              <w:rPr>
                <w:rFonts w:eastAsia="宋体"/>
              </w:rPr>
              <w:t>Proposal 2: The mechanism of CAT2 based directional LBT for DRS and data transmission within a COT could be different.</w:t>
            </w:r>
          </w:p>
          <w:p w:rsidR="00B52596" w:rsidRDefault="00D05036">
            <w:pPr>
              <w:rPr>
                <w:rFonts w:eastAsia="宋体"/>
              </w:rPr>
            </w:pPr>
            <w:r>
              <w:rPr>
                <w:rFonts w:eastAsia="宋体"/>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宋体"/>
                <w:lang w:eastAsia="en-US"/>
              </w:rPr>
            </w:pPr>
            <w:r>
              <w:rPr>
                <w:rFonts w:eastAsia="宋体"/>
                <w:lang w:eastAsia="en-US"/>
              </w:rPr>
              <w:t>Lenovo-Motorola-Mobility</w:t>
            </w:r>
          </w:p>
        </w:tc>
        <w:tc>
          <w:tcPr>
            <w:tcW w:w="7796" w:type="dxa"/>
          </w:tcPr>
          <w:p w:rsidR="00B52596" w:rsidRDefault="00D05036">
            <w:pPr>
              <w:rPr>
                <w:rFonts w:eastAsia="宋体"/>
              </w:rPr>
            </w:pPr>
            <w:r>
              <w:rPr>
                <w:rFonts w:eastAsia="宋体"/>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宋体"/>
                <w:lang w:eastAsia="en-US"/>
              </w:rPr>
            </w:pPr>
            <w:r>
              <w:rPr>
                <w:rFonts w:eastAsia="宋体"/>
                <w:lang w:eastAsia="en-US"/>
              </w:rPr>
              <w:t>Sony</w:t>
            </w:r>
          </w:p>
        </w:tc>
        <w:tc>
          <w:tcPr>
            <w:tcW w:w="7796" w:type="dxa"/>
          </w:tcPr>
          <w:p w:rsidR="00B52596" w:rsidRDefault="00D05036">
            <w:pPr>
              <w:rPr>
                <w:rFonts w:eastAsia="宋体"/>
              </w:rPr>
            </w:pPr>
            <w:r>
              <w:rPr>
                <w:rFonts w:eastAsia="宋体"/>
              </w:rPr>
              <w:t>Proposal 5: Directional LBT should be studied on 60 GHz unlicensed operation</w:t>
            </w:r>
          </w:p>
        </w:tc>
      </w:tr>
      <w:tr w:rsidR="00B52596">
        <w:trPr>
          <w:trHeight w:val="35"/>
        </w:trPr>
        <w:tc>
          <w:tcPr>
            <w:tcW w:w="1555" w:type="dxa"/>
          </w:tcPr>
          <w:p w:rsidR="00B52596" w:rsidRDefault="00D05036">
            <w:pPr>
              <w:rPr>
                <w:rFonts w:eastAsia="宋体"/>
                <w:lang w:eastAsia="en-US"/>
              </w:rPr>
            </w:pPr>
            <w:r>
              <w:rPr>
                <w:rFonts w:eastAsia="宋体"/>
                <w:lang w:eastAsia="en-US"/>
              </w:rPr>
              <w:t>CATT</w:t>
            </w:r>
          </w:p>
        </w:tc>
        <w:tc>
          <w:tcPr>
            <w:tcW w:w="7796" w:type="dxa"/>
          </w:tcPr>
          <w:p w:rsidR="00B52596" w:rsidRDefault="00D05036">
            <w:pPr>
              <w:rPr>
                <w:rFonts w:eastAsia="宋体"/>
              </w:rPr>
            </w:pPr>
            <w:r>
              <w:rPr>
                <w:rFonts w:eastAsia="宋体"/>
              </w:rPr>
              <w:t>Proposal 2: The interference mitigation of beamforming based operation needs to be investigated in place of LBT based operation for distributed channel access scheme.</w:t>
            </w:r>
          </w:p>
          <w:p w:rsidR="00B52596" w:rsidRDefault="00D05036">
            <w:pPr>
              <w:rPr>
                <w:rFonts w:eastAsia="宋体"/>
              </w:rPr>
            </w:pPr>
            <w:r>
              <w:rPr>
                <w:rFonts w:eastAsia="宋体"/>
              </w:rPr>
              <w:t>Proposal 3: For perform interference mitigation, following mechanism can be studied</w:t>
            </w:r>
          </w:p>
          <w:p w:rsidR="00B52596" w:rsidRDefault="00D05036">
            <w:pPr>
              <w:rPr>
                <w:rFonts w:eastAsia="宋体"/>
              </w:rPr>
            </w:pPr>
            <w:r>
              <w:rPr>
                <w:rFonts w:eastAsia="宋体"/>
              </w:rPr>
              <w:t>•</w:t>
            </w:r>
            <w:r>
              <w:rPr>
                <w:rFonts w:eastAsia="宋体"/>
              </w:rPr>
              <w:tab/>
              <w:t>The procedure of directional LBT, beam width is similar with control/data’s.</w:t>
            </w:r>
          </w:p>
          <w:p w:rsidR="00B52596" w:rsidRDefault="00D05036">
            <w:pPr>
              <w:rPr>
                <w:rFonts w:eastAsia="宋体"/>
              </w:rPr>
            </w:pPr>
            <w:r>
              <w:rPr>
                <w:rFonts w:eastAsia="宋体"/>
              </w:rPr>
              <w:t>•</w:t>
            </w:r>
            <w:r>
              <w:rPr>
                <w:rFonts w:eastAsia="宋体"/>
              </w:rPr>
              <w:tab/>
              <w:t xml:space="preserve">he shake mechanism  (e.g  measurement and report)  , which enable gNB  obtain the </w:t>
            </w:r>
            <w:r>
              <w:rPr>
                <w:rFonts w:eastAsia="宋体"/>
              </w:rPr>
              <w:lastRenderedPageBreak/>
              <w:t>interference  situation from RX UE view</w:t>
            </w:r>
          </w:p>
        </w:tc>
      </w:tr>
      <w:tr w:rsidR="00B52596">
        <w:trPr>
          <w:trHeight w:val="35"/>
        </w:trPr>
        <w:tc>
          <w:tcPr>
            <w:tcW w:w="1555" w:type="dxa"/>
          </w:tcPr>
          <w:p w:rsidR="00B52596" w:rsidRDefault="00D05036">
            <w:pPr>
              <w:rPr>
                <w:rFonts w:eastAsia="宋体"/>
                <w:lang w:eastAsia="en-US"/>
              </w:rPr>
            </w:pPr>
            <w:r>
              <w:rPr>
                <w:rFonts w:eastAsia="宋体"/>
                <w:lang w:eastAsia="en-US"/>
              </w:rPr>
              <w:lastRenderedPageBreak/>
              <w:t>NEC</w:t>
            </w:r>
          </w:p>
        </w:tc>
        <w:tc>
          <w:tcPr>
            <w:tcW w:w="7796" w:type="dxa"/>
          </w:tcPr>
          <w:p w:rsidR="00B52596" w:rsidRDefault="00D05036">
            <w:pPr>
              <w:rPr>
                <w:rFonts w:eastAsia="宋体"/>
              </w:rPr>
            </w:pPr>
            <w:r>
              <w:rPr>
                <w:rFonts w:eastAsia="宋体"/>
              </w:rPr>
              <w:t>Proposal 2: Consider no LBT, directional LBT and omni-directional LBT for NR on frequency above 52.6GHz.</w:t>
            </w:r>
          </w:p>
        </w:tc>
      </w:tr>
      <w:tr w:rsidR="00B52596">
        <w:trPr>
          <w:trHeight w:val="35"/>
        </w:trPr>
        <w:tc>
          <w:tcPr>
            <w:tcW w:w="1555" w:type="dxa"/>
          </w:tcPr>
          <w:p w:rsidR="00B52596" w:rsidRDefault="00D05036">
            <w:pPr>
              <w:rPr>
                <w:rFonts w:eastAsia="宋体"/>
                <w:lang w:eastAsia="en-US"/>
              </w:rPr>
            </w:pPr>
            <w:r>
              <w:rPr>
                <w:rFonts w:eastAsia="宋体"/>
                <w:lang w:eastAsia="en-US"/>
              </w:rPr>
              <w:t>TCL</w:t>
            </w:r>
          </w:p>
        </w:tc>
        <w:tc>
          <w:tcPr>
            <w:tcW w:w="7796" w:type="dxa"/>
          </w:tcPr>
          <w:p w:rsidR="00B52596" w:rsidRDefault="00D05036">
            <w:pPr>
              <w:rPr>
                <w:rFonts w:eastAsia="宋体"/>
              </w:rPr>
            </w:pPr>
            <w:r>
              <w:rPr>
                <w:rFonts w:eastAsia="宋体"/>
              </w:rPr>
              <w:t>Proposal 1: RAN1 shall study channel access mechanisms based on directional LBT.</w:t>
            </w:r>
          </w:p>
          <w:p w:rsidR="00B52596" w:rsidRDefault="00D05036">
            <w:pPr>
              <w:rPr>
                <w:rFonts w:eastAsia="宋体"/>
              </w:rPr>
            </w:pPr>
            <w:r>
              <w:rPr>
                <w:rFonts w:eastAsia="宋体"/>
              </w:rPr>
              <w:t>Proposal 2: RAN1 shall study directional LBT at UE side to guarantee fair coexistence with 802.11ad.</w:t>
            </w:r>
          </w:p>
          <w:p w:rsidR="00B52596" w:rsidRDefault="00D05036">
            <w:pPr>
              <w:rPr>
                <w:rFonts w:eastAsia="宋体"/>
              </w:rPr>
            </w:pPr>
            <w:r>
              <w:rPr>
                <w:rFonts w:eastAsia="宋体"/>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宋体"/>
              </w:rPr>
            </w:pPr>
            <w:r>
              <w:rPr>
                <w:rFonts w:eastAsia="宋体"/>
              </w:rPr>
              <w:t>Proposal 4: RAN1 shall consider the usage of directional LBT at gNB side.</w:t>
            </w:r>
          </w:p>
          <w:p w:rsidR="00B52596" w:rsidRDefault="00D05036">
            <w:pPr>
              <w:rPr>
                <w:rFonts w:eastAsia="宋体"/>
              </w:rPr>
            </w:pPr>
            <w:r>
              <w:rPr>
                <w:rFonts w:eastAsia="宋体"/>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宋体"/>
                <w:lang w:eastAsia="en-US"/>
              </w:rPr>
            </w:pPr>
            <w:r>
              <w:rPr>
                <w:rFonts w:eastAsia="宋体"/>
                <w:lang w:eastAsia="en-US"/>
              </w:rPr>
              <w:t>Samsung</w:t>
            </w:r>
          </w:p>
        </w:tc>
        <w:tc>
          <w:tcPr>
            <w:tcW w:w="7796" w:type="dxa"/>
          </w:tcPr>
          <w:p w:rsidR="00B52596" w:rsidRDefault="00D05036">
            <w:pPr>
              <w:rPr>
                <w:rFonts w:eastAsia="宋体"/>
              </w:rPr>
            </w:pPr>
            <w:r>
              <w:rPr>
                <w:rFonts w:eastAsia="宋体"/>
              </w:rPr>
              <w:t>Proposal 2: RAN1 shall study the channel access mechanism with directional channel sensing.</w:t>
            </w:r>
          </w:p>
        </w:tc>
      </w:tr>
      <w:tr w:rsidR="00B52596">
        <w:trPr>
          <w:trHeight w:val="35"/>
        </w:trPr>
        <w:tc>
          <w:tcPr>
            <w:tcW w:w="1555" w:type="dxa"/>
          </w:tcPr>
          <w:p w:rsidR="00B52596" w:rsidRDefault="00D05036">
            <w:pPr>
              <w:rPr>
                <w:rFonts w:eastAsia="宋体"/>
                <w:lang w:eastAsia="en-US"/>
              </w:rPr>
            </w:pPr>
            <w:r>
              <w:rPr>
                <w:rFonts w:eastAsia="宋体"/>
                <w:lang w:eastAsia="en-US"/>
              </w:rPr>
              <w:t>Spreadtrum</w:t>
            </w:r>
          </w:p>
        </w:tc>
        <w:tc>
          <w:tcPr>
            <w:tcW w:w="7796" w:type="dxa"/>
          </w:tcPr>
          <w:p w:rsidR="00B52596" w:rsidRDefault="00D05036">
            <w:pPr>
              <w:rPr>
                <w:rFonts w:eastAsia="宋体"/>
              </w:rPr>
            </w:pPr>
            <w:r>
              <w:rPr>
                <w:rFonts w:eastAsia="宋体"/>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宋体"/>
                <w:lang w:eastAsia="en-US"/>
              </w:rPr>
            </w:pPr>
            <w:r>
              <w:rPr>
                <w:rFonts w:eastAsia="宋体"/>
                <w:lang w:eastAsia="en-US"/>
              </w:rPr>
              <w:t>Interdigital</w:t>
            </w:r>
          </w:p>
        </w:tc>
        <w:tc>
          <w:tcPr>
            <w:tcW w:w="7796" w:type="dxa"/>
          </w:tcPr>
          <w:p w:rsidR="00B52596" w:rsidRDefault="00D05036">
            <w:pPr>
              <w:rPr>
                <w:rFonts w:eastAsia="宋体"/>
              </w:rPr>
            </w:pPr>
            <w:r>
              <w:rPr>
                <w:rFonts w:eastAsia="宋体"/>
              </w:rPr>
              <w:t>Proposal 1: Directional LBT is supported for channel access from 52.6GHz to 71GHz.</w:t>
            </w:r>
          </w:p>
        </w:tc>
      </w:tr>
      <w:tr w:rsidR="00B52596">
        <w:trPr>
          <w:trHeight w:val="35"/>
        </w:trPr>
        <w:tc>
          <w:tcPr>
            <w:tcW w:w="1555" w:type="dxa"/>
          </w:tcPr>
          <w:p w:rsidR="00B52596" w:rsidRDefault="00D05036">
            <w:pPr>
              <w:rPr>
                <w:rFonts w:eastAsia="宋体"/>
                <w:lang w:eastAsia="en-US"/>
              </w:rPr>
            </w:pPr>
            <w:r>
              <w:rPr>
                <w:rFonts w:eastAsia="宋体"/>
                <w:lang w:eastAsia="en-US"/>
              </w:rPr>
              <w:t>Sharp</w:t>
            </w:r>
          </w:p>
        </w:tc>
        <w:tc>
          <w:tcPr>
            <w:tcW w:w="7796" w:type="dxa"/>
          </w:tcPr>
          <w:p w:rsidR="00B52596" w:rsidRDefault="00D05036">
            <w:pPr>
              <w:rPr>
                <w:rFonts w:eastAsia="宋体"/>
              </w:rPr>
            </w:pPr>
            <w:r>
              <w:rPr>
                <w:rFonts w:eastAsia="宋体"/>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宋体"/>
                <w:lang w:eastAsia="en-US"/>
              </w:rPr>
            </w:pPr>
            <w:r>
              <w:rPr>
                <w:rFonts w:eastAsia="宋体"/>
                <w:lang w:eastAsia="en-US"/>
              </w:rPr>
              <w:t>DCM</w:t>
            </w:r>
          </w:p>
        </w:tc>
        <w:tc>
          <w:tcPr>
            <w:tcW w:w="7796" w:type="dxa"/>
          </w:tcPr>
          <w:p w:rsidR="00B52596" w:rsidRDefault="00D05036">
            <w:pPr>
              <w:rPr>
                <w:rFonts w:eastAsia="宋体"/>
              </w:rPr>
            </w:pPr>
            <w:r>
              <w:rPr>
                <w:rFonts w:eastAsia="宋体"/>
              </w:rPr>
              <w:t>Proposal 2:</w:t>
            </w:r>
          </w:p>
          <w:p w:rsidR="00B52596" w:rsidRDefault="00D05036">
            <w:pPr>
              <w:rPr>
                <w:rFonts w:eastAsia="宋体"/>
              </w:rPr>
            </w:pPr>
            <w:r>
              <w:rPr>
                <w:rFonts w:eastAsia="宋体"/>
              </w:rPr>
              <w:t></w:t>
            </w:r>
            <w:r>
              <w:rPr>
                <w:rFonts w:eastAsia="宋体"/>
              </w:rPr>
              <w:tab/>
              <w:t>Study LBT scheme for 60 GHz band, especially the following points:</w:t>
            </w:r>
          </w:p>
          <w:p w:rsidR="00B52596" w:rsidRDefault="00D05036">
            <w:pPr>
              <w:rPr>
                <w:rFonts w:eastAsia="宋体"/>
              </w:rPr>
            </w:pPr>
            <w:r>
              <w:rPr>
                <w:rFonts w:eastAsia="宋体"/>
              </w:rPr>
              <w:t></w:t>
            </w:r>
            <w:r>
              <w:rPr>
                <w:rFonts w:eastAsia="宋体"/>
              </w:rPr>
              <w:tab/>
              <w:t>Sensing duration for energy detection</w:t>
            </w:r>
          </w:p>
          <w:p w:rsidR="00B52596" w:rsidRDefault="00D05036">
            <w:pPr>
              <w:rPr>
                <w:rFonts w:eastAsia="宋体"/>
              </w:rPr>
            </w:pPr>
            <w:r>
              <w:rPr>
                <w:rFonts w:eastAsia="宋体"/>
              </w:rPr>
              <w:t></w:t>
            </w:r>
            <w:r>
              <w:rPr>
                <w:rFonts w:eastAsia="宋体"/>
              </w:rPr>
              <w:tab/>
              <w:t>Energy detection threshold</w:t>
            </w:r>
          </w:p>
          <w:p w:rsidR="00B52596" w:rsidRDefault="00D05036">
            <w:pPr>
              <w:rPr>
                <w:rFonts w:eastAsia="宋体"/>
              </w:rPr>
            </w:pPr>
            <w:r>
              <w:rPr>
                <w:rFonts w:eastAsia="宋体"/>
              </w:rPr>
              <w:t></w:t>
            </w:r>
            <w:r>
              <w:rPr>
                <w:rFonts w:eastAsia="宋体"/>
              </w:rPr>
              <w:tab/>
              <w:t>Directional LBT</w:t>
            </w:r>
          </w:p>
        </w:tc>
      </w:tr>
      <w:tr w:rsidR="00B52596">
        <w:trPr>
          <w:trHeight w:val="35"/>
        </w:trPr>
        <w:tc>
          <w:tcPr>
            <w:tcW w:w="1555" w:type="dxa"/>
          </w:tcPr>
          <w:p w:rsidR="00B52596" w:rsidRDefault="00D05036">
            <w:pPr>
              <w:rPr>
                <w:rFonts w:eastAsia="宋体"/>
                <w:lang w:eastAsia="en-US"/>
              </w:rPr>
            </w:pPr>
            <w:r>
              <w:rPr>
                <w:rFonts w:eastAsia="宋体"/>
                <w:lang w:eastAsia="en-US"/>
              </w:rPr>
              <w:t>Potevio</w:t>
            </w:r>
          </w:p>
        </w:tc>
        <w:tc>
          <w:tcPr>
            <w:tcW w:w="7796" w:type="dxa"/>
          </w:tcPr>
          <w:p w:rsidR="00B52596" w:rsidRDefault="00D05036">
            <w:pPr>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宋体"/>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宋体"/>
              </w:rPr>
            </w:pPr>
            <w:r>
              <w:rPr>
                <w:b/>
              </w:rPr>
              <w:t>Proposal 10:</w:t>
            </w:r>
            <w:r>
              <w:rPr>
                <w:i/>
              </w:rPr>
              <w:t xml:space="preserve"> Beamforming for gNB’s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宋体"/>
              </w:rPr>
              <w:t>Support investigation of directional LBT mechanisms.</w:t>
            </w:r>
          </w:p>
        </w:tc>
      </w:tr>
      <w:tr w:rsidR="003B135F">
        <w:trPr>
          <w:trHeight w:val="35"/>
        </w:trPr>
        <w:tc>
          <w:tcPr>
            <w:tcW w:w="1555" w:type="dxa"/>
          </w:tcPr>
          <w:p w:rsidR="003B135F" w:rsidRDefault="003B135F">
            <w:pPr>
              <w:rPr>
                <w:lang w:eastAsia="en-US"/>
              </w:rPr>
            </w:pPr>
            <w:r>
              <w:rPr>
                <w:lang w:eastAsia="en-US"/>
              </w:rPr>
              <w:t>Futurewei</w:t>
            </w:r>
          </w:p>
        </w:tc>
        <w:tc>
          <w:tcPr>
            <w:tcW w:w="7796" w:type="dxa"/>
          </w:tcPr>
          <w:p w:rsidR="003B135F" w:rsidRDefault="003B135F">
            <w:pPr>
              <w:rPr>
                <w:rFonts w:eastAsia="宋体"/>
              </w:rPr>
            </w:pPr>
            <w:r>
              <w:rPr>
                <w:rFonts w:eastAsia="宋体"/>
              </w:rPr>
              <w:t xml:space="preserve">Support directional and omni LBT </w:t>
            </w:r>
          </w:p>
        </w:tc>
      </w:tr>
    </w:tbl>
    <w:p w:rsidR="00B52596" w:rsidRDefault="00B52596">
      <w:pPr>
        <w:rPr>
          <w:rFonts w:eastAsia="宋体"/>
          <w:lang w:eastAsia="en-US"/>
        </w:rPr>
      </w:pPr>
    </w:p>
    <w:p w:rsidR="00B52596" w:rsidRDefault="00D05036">
      <w:pPr>
        <w:rPr>
          <w:rFonts w:eastAsia="宋体"/>
          <w:lang w:eastAsia="en-US"/>
        </w:rPr>
      </w:pPr>
      <w:r>
        <w:rPr>
          <w:rFonts w:eastAsia="宋体"/>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宋体"/>
          <w:lang w:eastAsia="en-US"/>
        </w:rPr>
      </w:pPr>
    </w:p>
    <w:p w:rsidR="00B52596" w:rsidRDefault="00D05036">
      <w:pPr>
        <w:pStyle w:val="3"/>
        <w:rPr>
          <w:rFonts w:ascii="Times New Roman" w:eastAsia="宋体" w:hAnsi="Times New Roman"/>
          <w:sz w:val="20"/>
        </w:rPr>
      </w:pPr>
      <w:r>
        <w:rPr>
          <w:rFonts w:ascii="Times New Roman" w:eastAsia="宋体" w:hAnsi="Times New Roman"/>
          <w:sz w:val="20"/>
        </w:rPr>
        <w:t xml:space="preserve"> Rx Assistance in LBT process</w:t>
      </w:r>
    </w:p>
    <w:p w:rsidR="00B52596" w:rsidRDefault="00D05036">
      <w:pPr>
        <w:rPr>
          <w:rFonts w:eastAsia="宋体"/>
          <w:lang w:eastAsia="en-US"/>
        </w:rPr>
      </w:pPr>
      <w:r>
        <w:rPr>
          <w:rFonts w:eastAsia="宋体"/>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宋体"/>
                <w:szCs w:val="20"/>
              </w:rPr>
            </w:pPr>
            <w:r>
              <w:rPr>
                <w:rFonts w:eastAsia="宋体" w:hint="eastAsia"/>
                <w:szCs w:val="20"/>
              </w:rPr>
              <w:t>Company</w:t>
            </w:r>
          </w:p>
        </w:tc>
        <w:tc>
          <w:tcPr>
            <w:tcW w:w="7690" w:type="dxa"/>
          </w:tcPr>
          <w:p w:rsidR="00B52596" w:rsidRDefault="00D05036">
            <w:pPr>
              <w:rPr>
                <w:rFonts w:eastAsia="宋体"/>
                <w:szCs w:val="20"/>
              </w:rPr>
            </w:pPr>
            <w:r>
              <w:rPr>
                <w:rFonts w:eastAsia="宋体"/>
                <w:szCs w:val="20"/>
              </w:rPr>
              <w:t>Key Proposals/Observations/Positions</w:t>
            </w:r>
          </w:p>
        </w:tc>
      </w:tr>
      <w:tr w:rsidR="00B52596">
        <w:tc>
          <w:tcPr>
            <w:tcW w:w="1661" w:type="dxa"/>
          </w:tcPr>
          <w:p w:rsidR="00B52596" w:rsidRDefault="00D05036">
            <w:pPr>
              <w:rPr>
                <w:rFonts w:eastAsia="宋体"/>
                <w:szCs w:val="20"/>
              </w:rPr>
            </w:pPr>
            <w:r>
              <w:rPr>
                <w:rFonts w:eastAsia="宋体"/>
                <w:lang w:eastAsia="en-US"/>
              </w:rPr>
              <w:t>Huawei-HiSilicon</w:t>
            </w:r>
          </w:p>
        </w:tc>
        <w:tc>
          <w:tcPr>
            <w:tcW w:w="7690" w:type="dxa"/>
          </w:tcPr>
          <w:p w:rsidR="00B52596" w:rsidRDefault="00D05036">
            <w:pPr>
              <w:rPr>
                <w:rFonts w:eastAsia="宋体"/>
                <w:szCs w:val="20"/>
              </w:rPr>
            </w:pPr>
            <w:r>
              <w:rPr>
                <w:rFonts w:eastAsia="宋体"/>
                <w:szCs w:val="20"/>
              </w:rPr>
              <w:t>NR-U should support receiver-assisted LBT with directional LBT in 60GHz unlicensed band.</w:t>
            </w:r>
          </w:p>
        </w:tc>
      </w:tr>
      <w:tr w:rsidR="00B52596">
        <w:tc>
          <w:tcPr>
            <w:tcW w:w="1661" w:type="dxa"/>
          </w:tcPr>
          <w:p w:rsidR="00B52596" w:rsidRDefault="00D05036">
            <w:pPr>
              <w:rPr>
                <w:rFonts w:eastAsia="宋体"/>
                <w:szCs w:val="20"/>
              </w:rPr>
            </w:pPr>
            <w:r>
              <w:rPr>
                <w:rFonts w:eastAsia="宋体"/>
                <w:szCs w:val="20"/>
              </w:rPr>
              <w:t>SAMSUNG</w:t>
            </w:r>
          </w:p>
        </w:tc>
        <w:tc>
          <w:tcPr>
            <w:tcW w:w="7690" w:type="dxa"/>
          </w:tcPr>
          <w:p w:rsidR="00B52596" w:rsidRDefault="00D05036">
            <w:pPr>
              <w:rPr>
                <w:rFonts w:eastAsia="宋体"/>
              </w:rPr>
            </w:pPr>
            <w:r>
              <w:rPr>
                <w:rFonts w:eastAsia="宋体"/>
              </w:rPr>
              <w:t xml:space="preserve">Proposal 3: RAN1 shall study the channel access mechanism with handshake between </w:t>
            </w:r>
            <w:r>
              <w:rPr>
                <w:rFonts w:eastAsia="宋体"/>
              </w:rPr>
              <w:lastRenderedPageBreak/>
              <w:t>transmitter and receiver.</w:t>
            </w:r>
          </w:p>
        </w:tc>
      </w:tr>
      <w:tr w:rsidR="00B52596">
        <w:tc>
          <w:tcPr>
            <w:tcW w:w="1661" w:type="dxa"/>
          </w:tcPr>
          <w:p w:rsidR="00B52596" w:rsidRDefault="00D05036">
            <w:pPr>
              <w:rPr>
                <w:rFonts w:eastAsia="宋体"/>
                <w:szCs w:val="20"/>
              </w:rPr>
            </w:pPr>
            <w:r>
              <w:rPr>
                <w:rFonts w:eastAsia="宋体"/>
                <w:szCs w:val="20"/>
              </w:rPr>
              <w:lastRenderedPageBreak/>
              <w:t>Qualcomm</w:t>
            </w:r>
          </w:p>
        </w:tc>
        <w:tc>
          <w:tcPr>
            <w:tcW w:w="7690" w:type="dxa"/>
          </w:tcPr>
          <w:p w:rsidR="00B52596" w:rsidRDefault="00D05036">
            <w:pPr>
              <w:rPr>
                <w:rFonts w:eastAsia="宋体"/>
              </w:rPr>
            </w:pPr>
            <w:r>
              <w:rPr>
                <w:rFonts w:eastAsia="宋体"/>
              </w:rPr>
              <w:t>Proposal 6:  Study and design channel access procedures and sensing guidelines that consider the prevalence of Tx Sensing-Rx mismatch.</w:t>
            </w:r>
          </w:p>
        </w:tc>
      </w:tr>
      <w:tr w:rsidR="00B52596">
        <w:tc>
          <w:tcPr>
            <w:tcW w:w="1661" w:type="dxa"/>
          </w:tcPr>
          <w:p w:rsidR="00B52596" w:rsidRDefault="00D05036">
            <w:pPr>
              <w:rPr>
                <w:rFonts w:eastAsia="宋体"/>
                <w:szCs w:val="20"/>
              </w:rPr>
            </w:pPr>
            <w:r>
              <w:rPr>
                <w:rFonts w:eastAsia="宋体"/>
                <w:szCs w:val="20"/>
              </w:rPr>
              <w:t>Apple</w:t>
            </w:r>
          </w:p>
        </w:tc>
        <w:tc>
          <w:tcPr>
            <w:tcW w:w="7690" w:type="dxa"/>
          </w:tcPr>
          <w:p w:rsidR="00B52596" w:rsidRDefault="00D05036">
            <w:pPr>
              <w:rPr>
                <w:rFonts w:eastAsia="宋体"/>
              </w:rPr>
            </w:pPr>
            <w:r>
              <w:rPr>
                <w:rFonts w:eastAsia="宋体"/>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宋体"/>
                <w:szCs w:val="20"/>
              </w:rPr>
            </w:pPr>
            <w:r>
              <w:rPr>
                <w:rFonts w:eastAsia="宋体"/>
                <w:szCs w:val="20"/>
              </w:rPr>
              <w:t xml:space="preserve">ATT </w:t>
            </w:r>
          </w:p>
        </w:tc>
        <w:tc>
          <w:tcPr>
            <w:tcW w:w="7690" w:type="dxa"/>
          </w:tcPr>
          <w:p w:rsidR="00B52596" w:rsidRDefault="00D05036">
            <w:pPr>
              <w:rPr>
                <w:rFonts w:eastAsia="宋体"/>
              </w:rPr>
            </w:pPr>
            <w:r>
              <w:rPr>
                <w:rFonts w:eastAsia="宋体"/>
              </w:rPr>
              <w:t>Closed Loop LBT and further enhancements to receiver assisted LBT</w:t>
            </w:r>
          </w:p>
        </w:tc>
      </w:tr>
      <w:tr w:rsidR="00B52596">
        <w:tc>
          <w:tcPr>
            <w:tcW w:w="1661" w:type="dxa"/>
          </w:tcPr>
          <w:p w:rsidR="00B52596" w:rsidRDefault="00D05036">
            <w:pPr>
              <w:rPr>
                <w:rFonts w:eastAsia="宋体"/>
                <w:szCs w:val="20"/>
              </w:rPr>
            </w:pPr>
            <w:r>
              <w:rPr>
                <w:rFonts w:eastAsia="宋体"/>
                <w:szCs w:val="20"/>
              </w:rPr>
              <w:t>Lenovo-Motorola-Mobility</w:t>
            </w:r>
          </w:p>
        </w:tc>
        <w:tc>
          <w:tcPr>
            <w:tcW w:w="7690" w:type="dxa"/>
          </w:tcPr>
          <w:p w:rsidR="00B52596" w:rsidRDefault="00D05036">
            <w:pPr>
              <w:rPr>
                <w:rFonts w:eastAsia="宋体"/>
              </w:rPr>
            </w:pPr>
            <w:r>
              <w:rPr>
                <w:rFonts w:eastAsia="宋体"/>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宋体"/>
                <w:szCs w:val="20"/>
              </w:rPr>
            </w:pPr>
            <w:r>
              <w:rPr>
                <w:rFonts w:eastAsia="宋体"/>
                <w:lang w:eastAsia="en-US"/>
              </w:rPr>
              <w:t>FUTU</w:t>
            </w:r>
            <w:r w:rsidR="003B135F">
              <w:rPr>
                <w:rFonts w:eastAsia="宋体"/>
                <w:lang w:eastAsia="en-US"/>
              </w:rPr>
              <w:t>RE</w:t>
            </w:r>
            <w:r>
              <w:rPr>
                <w:rFonts w:eastAsia="宋体"/>
                <w:lang w:eastAsia="en-US"/>
              </w:rPr>
              <w:t xml:space="preserve">WEI </w:t>
            </w:r>
          </w:p>
        </w:tc>
        <w:tc>
          <w:tcPr>
            <w:tcW w:w="7690" w:type="dxa"/>
          </w:tcPr>
          <w:p w:rsidR="00B52596" w:rsidRDefault="00D05036">
            <w:pPr>
              <w:rPr>
                <w:rFonts w:eastAsia="宋体"/>
              </w:rPr>
            </w:pPr>
            <w:r>
              <w:rPr>
                <w:rFonts w:eastAsia="宋体"/>
              </w:rPr>
              <w:t>Proposal 5: Define a protocol for receiver assisted LBT for dynamic and semi-static channel occupancy.</w:t>
            </w:r>
          </w:p>
        </w:tc>
      </w:tr>
      <w:tr w:rsidR="00B52596">
        <w:tc>
          <w:tcPr>
            <w:tcW w:w="1661" w:type="dxa"/>
          </w:tcPr>
          <w:p w:rsidR="00B52596" w:rsidRDefault="00D05036">
            <w:pPr>
              <w:rPr>
                <w:rFonts w:eastAsia="宋体"/>
                <w:lang w:eastAsia="en-US"/>
              </w:rPr>
            </w:pPr>
            <w:r>
              <w:rPr>
                <w:rFonts w:eastAsia="宋体"/>
                <w:lang w:eastAsia="en-US"/>
              </w:rPr>
              <w:t>Vivo</w:t>
            </w:r>
          </w:p>
        </w:tc>
        <w:tc>
          <w:tcPr>
            <w:tcW w:w="7690" w:type="dxa"/>
          </w:tcPr>
          <w:p w:rsidR="00B52596" w:rsidRDefault="00D05036">
            <w:pPr>
              <w:rPr>
                <w:rFonts w:eastAsia="宋体"/>
              </w:rPr>
            </w:pPr>
            <w:r>
              <w:rPr>
                <w:rFonts w:eastAsia="宋体"/>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宋体"/>
                <w:lang w:eastAsia="en-US"/>
              </w:rPr>
            </w:pPr>
            <w:r>
              <w:rPr>
                <w:rFonts w:eastAsia="宋体"/>
                <w:lang w:eastAsia="en-US"/>
              </w:rPr>
              <w:t>Sony</w:t>
            </w:r>
          </w:p>
        </w:tc>
        <w:tc>
          <w:tcPr>
            <w:tcW w:w="7690" w:type="dxa"/>
          </w:tcPr>
          <w:p w:rsidR="00B52596" w:rsidRDefault="00D05036">
            <w:pPr>
              <w:rPr>
                <w:rFonts w:eastAsia="宋体"/>
              </w:rPr>
            </w:pPr>
            <w:r>
              <w:rPr>
                <w:rFonts w:eastAsia="宋体"/>
              </w:rPr>
              <w:t>Proposal 6: Receiver assisted LBT should be studied on 60 GHz unlicensed operation.</w:t>
            </w:r>
          </w:p>
        </w:tc>
      </w:tr>
      <w:tr w:rsidR="00B52596">
        <w:tc>
          <w:tcPr>
            <w:tcW w:w="1661" w:type="dxa"/>
          </w:tcPr>
          <w:p w:rsidR="00B52596" w:rsidRDefault="00D05036">
            <w:pPr>
              <w:rPr>
                <w:rFonts w:eastAsia="宋体"/>
                <w:lang w:eastAsia="en-US"/>
              </w:rPr>
            </w:pPr>
            <w:r>
              <w:rPr>
                <w:rFonts w:eastAsia="宋体"/>
                <w:lang w:eastAsia="en-US"/>
              </w:rPr>
              <w:t>CATT</w:t>
            </w:r>
          </w:p>
        </w:tc>
        <w:tc>
          <w:tcPr>
            <w:tcW w:w="7690" w:type="dxa"/>
          </w:tcPr>
          <w:p w:rsidR="00B52596" w:rsidRDefault="00D05036">
            <w:pPr>
              <w:rPr>
                <w:rFonts w:eastAsia="宋体"/>
              </w:rPr>
            </w:pPr>
            <w:r>
              <w:rPr>
                <w:rFonts w:eastAsia="宋体"/>
              </w:rPr>
              <w:t>Proposal 3: For perform interference mitigation, following mechanism can be studied</w:t>
            </w:r>
          </w:p>
          <w:p w:rsidR="00B52596" w:rsidRDefault="00D05036">
            <w:pPr>
              <w:rPr>
                <w:rFonts w:eastAsia="宋体"/>
              </w:rPr>
            </w:pPr>
            <w:r>
              <w:rPr>
                <w:rFonts w:eastAsia="宋体"/>
              </w:rPr>
              <w:t>•</w:t>
            </w:r>
            <w:r>
              <w:rPr>
                <w:rFonts w:eastAsia="宋体"/>
              </w:rPr>
              <w:tab/>
              <w:t>The procedure of directional LBT, beam width is similar with control/data’s.</w:t>
            </w:r>
          </w:p>
          <w:p w:rsidR="00B52596" w:rsidRDefault="00D05036">
            <w:pPr>
              <w:rPr>
                <w:rFonts w:eastAsia="宋体"/>
              </w:rPr>
            </w:pPr>
            <w:r>
              <w:rPr>
                <w:rFonts w:eastAsia="宋体"/>
              </w:rPr>
              <w:t>•</w:t>
            </w:r>
            <w:r>
              <w:rPr>
                <w:rFonts w:eastAsia="宋体"/>
              </w:rPr>
              <w:tab/>
              <w:t>he shake mechanism  (e.g  measurement and report)  , which enable gNB  obtain the interference  situation from RX UE view</w:t>
            </w:r>
          </w:p>
        </w:tc>
      </w:tr>
      <w:tr w:rsidR="00B52596">
        <w:tc>
          <w:tcPr>
            <w:tcW w:w="1661" w:type="dxa"/>
          </w:tcPr>
          <w:p w:rsidR="00B52596" w:rsidRDefault="00D05036">
            <w:pPr>
              <w:rPr>
                <w:rFonts w:eastAsia="宋体"/>
                <w:lang w:eastAsia="en-US"/>
              </w:rPr>
            </w:pPr>
            <w:r>
              <w:rPr>
                <w:rFonts w:eastAsia="宋体"/>
                <w:lang w:eastAsia="en-US"/>
              </w:rPr>
              <w:t>NEC</w:t>
            </w:r>
          </w:p>
        </w:tc>
        <w:tc>
          <w:tcPr>
            <w:tcW w:w="7690" w:type="dxa"/>
          </w:tcPr>
          <w:p w:rsidR="00B52596" w:rsidRDefault="00D05036">
            <w:pPr>
              <w:rPr>
                <w:rFonts w:eastAsia="宋体"/>
              </w:rPr>
            </w:pPr>
            <w:r>
              <w:rPr>
                <w:rFonts w:eastAsia="宋体"/>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宋体"/>
                <w:lang w:eastAsia="en-US"/>
              </w:rPr>
            </w:pPr>
            <w:r>
              <w:rPr>
                <w:rFonts w:eastAsia="宋体"/>
              </w:rPr>
              <w:t>Spreadtrum</w:t>
            </w:r>
          </w:p>
        </w:tc>
        <w:tc>
          <w:tcPr>
            <w:tcW w:w="7690" w:type="dxa"/>
          </w:tcPr>
          <w:p w:rsidR="00B52596" w:rsidRDefault="00D05036">
            <w:pPr>
              <w:rPr>
                <w:rFonts w:eastAsia="宋体"/>
              </w:rPr>
            </w:pPr>
            <w:r>
              <w:rPr>
                <w:rFonts w:eastAsia="宋体"/>
              </w:rPr>
              <w:t>Proposal 2: Hidden node problem for the directional transmission/LBT in the high frequency range should be studied.</w:t>
            </w:r>
          </w:p>
        </w:tc>
      </w:tr>
      <w:tr w:rsidR="00B52596">
        <w:tc>
          <w:tcPr>
            <w:tcW w:w="1661" w:type="dxa"/>
          </w:tcPr>
          <w:p w:rsidR="00B52596" w:rsidRDefault="00D05036">
            <w:pPr>
              <w:rPr>
                <w:rFonts w:eastAsia="宋体"/>
              </w:rPr>
            </w:pPr>
            <w:r>
              <w:rPr>
                <w:rFonts w:eastAsia="宋体"/>
              </w:rPr>
              <w:t>Interdigital</w:t>
            </w:r>
          </w:p>
        </w:tc>
        <w:tc>
          <w:tcPr>
            <w:tcW w:w="7690" w:type="dxa"/>
          </w:tcPr>
          <w:p w:rsidR="00B52596" w:rsidRDefault="00D05036">
            <w:pPr>
              <w:rPr>
                <w:rFonts w:eastAsia="宋体"/>
              </w:rPr>
            </w:pPr>
            <w:r>
              <w:rPr>
                <w:rFonts w:eastAsia="宋体"/>
              </w:rPr>
              <w:t>Proposal 3: Receiver based LBT should be studied for both omni-directional and directional LBT.</w:t>
            </w:r>
          </w:p>
          <w:p w:rsidR="00B52596" w:rsidRDefault="00D05036">
            <w:pPr>
              <w:rPr>
                <w:rFonts w:eastAsia="宋体"/>
              </w:rPr>
            </w:pPr>
            <w:r>
              <w:rPr>
                <w:rFonts w:eastAsia="宋体"/>
              </w:rPr>
              <w:t>Proposal 4: Receiver based directional LBT is supported for channel access from 52.6GHz to 71GHz.</w:t>
            </w:r>
          </w:p>
          <w:p w:rsidR="00B52596" w:rsidRDefault="00D05036">
            <w:pPr>
              <w:rPr>
                <w:rFonts w:eastAsia="宋体"/>
              </w:rPr>
            </w:pPr>
            <w:r>
              <w:rPr>
                <w:rFonts w:eastAsia="宋体"/>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宋体"/>
              </w:rPr>
            </w:pPr>
            <w:r>
              <w:rPr>
                <w:rFonts w:eastAsia="宋体"/>
              </w:rPr>
              <w:t>Sharp</w:t>
            </w:r>
          </w:p>
        </w:tc>
        <w:tc>
          <w:tcPr>
            <w:tcW w:w="7690" w:type="dxa"/>
          </w:tcPr>
          <w:p w:rsidR="00B52596" w:rsidRDefault="00D05036">
            <w:pPr>
              <w:rPr>
                <w:rFonts w:eastAsia="宋体"/>
              </w:rPr>
            </w:pPr>
            <w:r>
              <w:rPr>
                <w:rFonts w:eastAsia="宋体"/>
              </w:rPr>
              <w:t>Receive-assisted LBT should be studied with respect to the following aspects:</w:t>
            </w:r>
          </w:p>
        </w:tc>
      </w:tr>
      <w:tr w:rsidR="00B52596">
        <w:tc>
          <w:tcPr>
            <w:tcW w:w="1661" w:type="dxa"/>
          </w:tcPr>
          <w:p w:rsidR="00B52596" w:rsidRDefault="00D05036">
            <w:pPr>
              <w:rPr>
                <w:rFonts w:eastAsia="宋体"/>
              </w:rPr>
            </w:pPr>
            <w:r>
              <w:rPr>
                <w:rFonts w:eastAsia="宋体"/>
              </w:rPr>
              <w:t>Potevio</w:t>
            </w:r>
          </w:p>
        </w:tc>
        <w:tc>
          <w:tcPr>
            <w:tcW w:w="7690" w:type="dxa"/>
          </w:tcPr>
          <w:p w:rsidR="00B52596" w:rsidRDefault="00D05036">
            <w:pPr>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宋体"/>
              </w:rPr>
            </w:pPr>
            <w:r>
              <w:rPr>
                <w:rFonts w:eastAsia="宋体" w:hint="eastAsia"/>
                <w:lang w:val="en-US" w:eastAsia="zh-CN"/>
              </w:rPr>
              <w:t>ZTE, Sanechips</w:t>
            </w:r>
          </w:p>
        </w:tc>
        <w:tc>
          <w:tcPr>
            <w:tcW w:w="7690" w:type="dxa"/>
          </w:tcPr>
          <w:p w:rsidR="00B52596" w:rsidRDefault="00D05036">
            <w:pPr>
              <w:tabs>
                <w:tab w:val="left" w:pos="450"/>
                <w:tab w:val="left" w:pos="720"/>
              </w:tabs>
              <w:rPr>
                <w:rFonts w:eastAsia="宋体"/>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宋体"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宋体"/>
          <w:lang w:eastAsia="en-US"/>
        </w:rPr>
      </w:pPr>
    </w:p>
    <w:p w:rsidR="00B52596" w:rsidRDefault="00D05036">
      <w:pPr>
        <w:rPr>
          <w:rFonts w:eastAsia="宋体"/>
          <w:lang w:eastAsia="en-US"/>
        </w:rPr>
      </w:pPr>
      <w:r>
        <w:rPr>
          <w:rFonts w:eastAsia="宋体"/>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宋体"/>
          <w:lang w:eastAsia="en-US"/>
        </w:rPr>
      </w:pPr>
    </w:p>
    <w:p w:rsidR="00B52596" w:rsidRDefault="00D05036">
      <w:pPr>
        <w:pStyle w:val="3"/>
        <w:rPr>
          <w:rFonts w:ascii="Times New Roman" w:eastAsia="宋体" w:hAnsi="Times New Roman"/>
          <w:sz w:val="20"/>
        </w:rPr>
      </w:pPr>
      <w:r>
        <w:rPr>
          <w:rFonts w:ascii="Times New Roman" w:eastAsia="宋体" w:hAnsi="Times New Roman"/>
          <w:sz w:val="20"/>
        </w:rPr>
        <w:t xml:space="preserve"> Threshold for Sensing </w:t>
      </w:r>
    </w:p>
    <w:p w:rsidR="00B52596" w:rsidRDefault="00D05036">
      <w:pPr>
        <w:rPr>
          <w:rFonts w:eastAsia="宋体"/>
          <w:lang w:eastAsia="en-US"/>
        </w:rPr>
      </w:pPr>
      <w:r>
        <w:rPr>
          <w:rFonts w:eastAsia="宋体"/>
          <w:lang w:eastAsia="en-US"/>
        </w:rPr>
        <w:t>Multiple companies expressed interest to study adaptation of ED threshold to facilitate channel access</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lastRenderedPageBreak/>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szCs w:val="20"/>
              </w:rPr>
            </w:pPr>
            <w:r>
              <w:rPr>
                <w:rFonts w:eastAsia="宋体"/>
                <w:szCs w:val="20"/>
              </w:rPr>
              <w:t>Vivo</w:t>
            </w:r>
          </w:p>
        </w:tc>
        <w:tc>
          <w:tcPr>
            <w:tcW w:w="7796" w:type="dxa"/>
          </w:tcPr>
          <w:p w:rsidR="00B52596" w:rsidRDefault="00D05036">
            <w:pPr>
              <w:rPr>
                <w:rFonts w:eastAsia="宋体"/>
              </w:rPr>
            </w:pPr>
            <w:r>
              <w:rPr>
                <w:rFonts w:eastAsia="宋体"/>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宋体"/>
                <w:szCs w:val="20"/>
              </w:rPr>
            </w:pPr>
            <w:r>
              <w:rPr>
                <w:rFonts w:eastAsia="宋体"/>
                <w:lang w:eastAsia="en-US"/>
              </w:rPr>
              <w:t xml:space="preserve">Intel </w:t>
            </w:r>
          </w:p>
        </w:tc>
        <w:tc>
          <w:tcPr>
            <w:tcW w:w="7796" w:type="dxa"/>
          </w:tcPr>
          <w:p w:rsidR="00B52596" w:rsidRDefault="00D05036">
            <w:pPr>
              <w:rPr>
                <w:rFonts w:eastAsia="宋体"/>
              </w:rPr>
            </w:pPr>
            <w:r>
              <w:rPr>
                <w:rFonts w:eastAsia="宋体"/>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宋体"/>
                <w:szCs w:val="20"/>
              </w:rPr>
            </w:pPr>
            <w:r>
              <w:rPr>
                <w:rFonts w:eastAsia="宋体"/>
                <w:lang w:eastAsia="en-US"/>
              </w:rPr>
              <w:t xml:space="preserve">DCM, </w:t>
            </w:r>
          </w:p>
        </w:tc>
        <w:tc>
          <w:tcPr>
            <w:tcW w:w="7796" w:type="dxa"/>
          </w:tcPr>
          <w:p w:rsidR="00B52596" w:rsidRDefault="00D05036">
            <w:pPr>
              <w:rPr>
                <w:rFonts w:eastAsia="宋体"/>
              </w:rPr>
            </w:pPr>
            <w:r>
              <w:rPr>
                <w:rFonts w:eastAsia="宋体"/>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宋体"/>
                <w:szCs w:val="20"/>
              </w:rPr>
            </w:pPr>
            <w:r>
              <w:rPr>
                <w:rFonts w:eastAsia="宋体"/>
                <w:szCs w:val="20"/>
              </w:rPr>
              <w:t>Nokia</w:t>
            </w:r>
          </w:p>
        </w:tc>
        <w:tc>
          <w:tcPr>
            <w:tcW w:w="7796" w:type="dxa"/>
          </w:tcPr>
          <w:p w:rsidR="00B52596" w:rsidRDefault="00D05036">
            <w:pPr>
              <w:rPr>
                <w:rFonts w:eastAsia="宋体"/>
              </w:rPr>
            </w:pPr>
            <w:r>
              <w:rPr>
                <w:rFonts w:eastAsia="宋体"/>
              </w:rPr>
              <w:t>[</w:t>
            </w:r>
            <w:r>
              <w:rPr>
                <w:rFonts w:eastAsia="宋体"/>
                <w:szCs w:val="20"/>
              </w:rPr>
              <w:t xml:space="preserve">Dependent on Bandwidth] </w:t>
            </w:r>
            <w:r>
              <w:rPr>
                <w:rFonts w:eastAsia="宋体"/>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宋体"/>
                <w:szCs w:val="20"/>
              </w:rPr>
            </w:pPr>
            <w:r>
              <w:rPr>
                <w:rFonts w:eastAsia="宋体"/>
                <w:szCs w:val="20"/>
              </w:rPr>
              <w:t>FUTUREWEI</w:t>
            </w:r>
          </w:p>
        </w:tc>
        <w:tc>
          <w:tcPr>
            <w:tcW w:w="7796" w:type="dxa"/>
          </w:tcPr>
          <w:p w:rsidR="00B52596" w:rsidRDefault="00D05036">
            <w:pPr>
              <w:rPr>
                <w:rFonts w:eastAsia="宋体"/>
              </w:rPr>
            </w:pPr>
            <w:r>
              <w:rPr>
                <w:rFonts w:eastAsia="宋体"/>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宋体"/>
                <w:szCs w:val="20"/>
              </w:rPr>
            </w:pPr>
            <w:r>
              <w:rPr>
                <w:rFonts w:eastAsia="宋体"/>
                <w:szCs w:val="20"/>
              </w:rPr>
              <w:t>LG</w:t>
            </w:r>
          </w:p>
        </w:tc>
        <w:tc>
          <w:tcPr>
            <w:tcW w:w="7796" w:type="dxa"/>
          </w:tcPr>
          <w:p w:rsidR="00B52596" w:rsidRDefault="00D05036">
            <w:pPr>
              <w:rPr>
                <w:rFonts w:eastAsia="宋体"/>
              </w:rPr>
            </w:pPr>
            <w:r>
              <w:rPr>
                <w:rFonts w:eastAsia="宋体"/>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tc>
          <w:tcPr>
            <w:tcW w:w="1555" w:type="dxa"/>
          </w:tcPr>
          <w:p w:rsidR="00B52596" w:rsidRDefault="00D05036">
            <w:pPr>
              <w:rPr>
                <w:rFonts w:eastAsia="宋体"/>
                <w:szCs w:val="20"/>
                <w:lang w:val="en-US" w:eastAsia="zh-CN"/>
              </w:rPr>
            </w:pPr>
            <w:r>
              <w:rPr>
                <w:rFonts w:eastAsia="宋体" w:hint="eastAsia"/>
                <w:szCs w:val="20"/>
                <w:lang w:val="en-US" w:eastAsia="zh-CN"/>
              </w:rPr>
              <w:t>ZTE, Sanechips</w:t>
            </w:r>
          </w:p>
        </w:tc>
        <w:tc>
          <w:tcPr>
            <w:tcW w:w="7796" w:type="dxa"/>
          </w:tcPr>
          <w:p w:rsidR="00B52596" w:rsidRDefault="00D05036">
            <w:pPr>
              <w:rPr>
                <w:rFonts w:eastAsia="宋体"/>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宋体"/>
          <w:lang w:eastAsia="en-US"/>
        </w:rPr>
      </w:pPr>
    </w:p>
    <w:p w:rsidR="00B52596" w:rsidRDefault="00D05036">
      <w:pPr>
        <w:rPr>
          <w:rFonts w:eastAsia="宋体"/>
          <w:lang w:eastAsia="en-US"/>
        </w:rPr>
      </w:pPr>
      <w:r>
        <w:rPr>
          <w:rFonts w:eastAsia="宋体"/>
          <w:lang w:eastAsia="en-US"/>
        </w:rPr>
        <w:t>This discussion may need to wait till we have a conclusion on adopting directional LBT.</w:t>
      </w:r>
    </w:p>
    <w:p w:rsidR="00B52596" w:rsidRDefault="00B52596">
      <w:pPr>
        <w:rPr>
          <w:rFonts w:eastAsia="宋体"/>
          <w:lang w:eastAsia="en-US"/>
        </w:rPr>
      </w:pPr>
    </w:p>
    <w:p w:rsidR="00B52596" w:rsidRDefault="00D05036">
      <w:pPr>
        <w:pStyle w:val="3"/>
        <w:rPr>
          <w:rFonts w:ascii="Times New Roman" w:eastAsia="宋体" w:hAnsi="Times New Roman"/>
          <w:sz w:val="20"/>
        </w:rPr>
      </w:pPr>
      <w:r>
        <w:rPr>
          <w:rFonts w:ascii="Times New Roman" w:eastAsia="宋体" w:hAnsi="Times New Roman"/>
          <w:sz w:val="20"/>
        </w:rPr>
        <w:t xml:space="preserve"> Other Coexistence Mechanisms</w:t>
      </w:r>
    </w:p>
    <w:p w:rsidR="00B52596" w:rsidRDefault="00D05036">
      <w:pPr>
        <w:rPr>
          <w:rFonts w:eastAsia="宋体"/>
          <w:lang w:eastAsia="en-US"/>
        </w:rPr>
      </w:pPr>
      <w:r>
        <w:rPr>
          <w:rFonts w:eastAsia="宋体"/>
          <w:lang w:eastAsia="en-US"/>
        </w:rPr>
        <w:t xml:space="preserve">Some additional coexistence mechanism other than LBT before every transmission are proposed by multiple companies. </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szCs w:val="20"/>
              </w:rPr>
            </w:pPr>
            <w:r>
              <w:rPr>
                <w:rFonts w:eastAsia="宋体"/>
                <w:szCs w:val="20"/>
              </w:rPr>
              <w:t>Nokia</w:t>
            </w:r>
          </w:p>
        </w:tc>
        <w:tc>
          <w:tcPr>
            <w:tcW w:w="7796" w:type="dxa"/>
          </w:tcPr>
          <w:p w:rsidR="00B52596" w:rsidRDefault="00D05036">
            <w:pPr>
              <w:rPr>
                <w:rFonts w:eastAsia="宋体"/>
              </w:rPr>
            </w:pPr>
            <w:r>
              <w:rPr>
                <w:rFonts w:eastAsia="宋体"/>
              </w:rPr>
              <w:t xml:space="preserve">Proposal 4: Study DFS and ATPC as candidate coexistence mechanisms in addition to LBT e.g. for relaying or IAB backhaul deployments.  </w:t>
            </w:r>
          </w:p>
          <w:p w:rsidR="00B52596" w:rsidRDefault="00D05036">
            <w:pPr>
              <w:rPr>
                <w:rFonts w:eastAsia="宋体"/>
              </w:rPr>
            </w:pPr>
            <w:r>
              <w:t>Duty cycle adaptation can be studied further.</w:t>
            </w:r>
          </w:p>
        </w:tc>
      </w:tr>
      <w:tr w:rsidR="00B52596">
        <w:tc>
          <w:tcPr>
            <w:tcW w:w="1555" w:type="dxa"/>
          </w:tcPr>
          <w:p w:rsidR="00B52596" w:rsidRDefault="00D05036">
            <w:pPr>
              <w:rPr>
                <w:rFonts w:eastAsia="宋体"/>
                <w:szCs w:val="20"/>
              </w:rPr>
            </w:pPr>
            <w:r>
              <w:rPr>
                <w:rFonts w:eastAsia="宋体"/>
                <w:szCs w:val="20"/>
              </w:rPr>
              <w:t>Qualcomm</w:t>
            </w:r>
          </w:p>
        </w:tc>
        <w:tc>
          <w:tcPr>
            <w:tcW w:w="7796" w:type="dxa"/>
          </w:tcPr>
          <w:p w:rsidR="00B52596" w:rsidRDefault="00D05036">
            <w:pPr>
              <w:rPr>
                <w:rFonts w:eastAsia="宋体"/>
              </w:rPr>
            </w:pPr>
            <w:r>
              <w:rPr>
                <w:rFonts w:eastAsia="宋体"/>
              </w:rPr>
              <w:t>Long term sensing as inputs for other coexistence mechanism should be studied</w:t>
            </w:r>
          </w:p>
          <w:p w:rsidR="00B52596" w:rsidRDefault="00D05036">
            <w:pPr>
              <w:rPr>
                <w:rFonts w:eastAsia="宋体"/>
              </w:rPr>
            </w:pPr>
            <w:r>
              <w:rPr>
                <w:rFonts w:eastAsia="宋体"/>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宋体"/>
              </w:rPr>
            </w:pPr>
            <w:r>
              <w:rPr>
                <w:rFonts w:eastAsia="宋体"/>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宋体"/>
                <w:szCs w:val="20"/>
              </w:rPr>
            </w:pPr>
            <w:r>
              <w:rPr>
                <w:rFonts w:eastAsia="宋体"/>
                <w:szCs w:val="20"/>
              </w:rPr>
              <w:t>Apple</w:t>
            </w:r>
          </w:p>
        </w:tc>
        <w:tc>
          <w:tcPr>
            <w:tcW w:w="7796" w:type="dxa"/>
          </w:tcPr>
          <w:p w:rsidR="00B52596" w:rsidRDefault="00D05036">
            <w:pPr>
              <w:rPr>
                <w:rFonts w:eastAsia="宋体"/>
              </w:rPr>
            </w:pPr>
            <w:r>
              <w:rPr>
                <w:rFonts w:eastAsia="宋体"/>
              </w:rPr>
              <w:t>Proposal 2: Adaptation methods between LBT-based access and non-LBT based access should be studied.</w:t>
            </w:r>
          </w:p>
          <w:p w:rsidR="00B52596" w:rsidRDefault="00D05036">
            <w:pPr>
              <w:rPr>
                <w:rFonts w:eastAsia="宋体"/>
              </w:rPr>
            </w:pPr>
            <w:r>
              <w:rPr>
                <w:rFonts w:eastAsia="宋体"/>
              </w:rPr>
              <w:t>Proposal 4: RAN1 to study the use of UE-assisted channel selection.</w:t>
            </w:r>
          </w:p>
        </w:tc>
      </w:tr>
      <w:tr w:rsidR="00B52596">
        <w:tc>
          <w:tcPr>
            <w:tcW w:w="1555" w:type="dxa"/>
          </w:tcPr>
          <w:p w:rsidR="00B52596" w:rsidRDefault="00D05036">
            <w:pPr>
              <w:rPr>
                <w:rFonts w:eastAsia="宋体"/>
                <w:szCs w:val="20"/>
              </w:rPr>
            </w:pPr>
            <w:r>
              <w:rPr>
                <w:rFonts w:eastAsia="宋体"/>
                <w:szCs w:val="20"/>
              </w:rPr>
              <w:t>Ericsson</w:t>
            </w:r>
          </w:p>
        </w:tc>
        <w:tc>
          <w:tcPr>
            <w:tcW w:w="7796" w:type="dxa"/>
          </w:tcPr>
          <w:p w:rsidR="00B52596" w:rsidRDefault="00D05036">
            <w:pPr>
              <w:rPr>
                <w:rFonts w:eastAsia="宋体"/>
              </w:rPr>
            </w:pPr>
            <w:r>
              <w:rPr>
                <w:rFonts w:eastAsia="宋体"/>
              </w:rPr>
              <w:t>Observation 5</w:t>
            </w:r>
            <w:r>
              <w:rPr>
                <w:rFonts w:eastAsia="宋体"/>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宋体"/>
                <w:szCs w:val="20"/>
              </w:rPr>
            </w:pPr>
            <w:r>
              <w:rPr>
                <w:rFonts w:eastAsia="宋体"/>
                <w:szCs w:val="20"/>
              </w:rPr>
              <w:t>Lenovo Motorola-Mobility</w:t>
            </w:r>
          </w:p>
        </w:tc>
        <w:tc>
          <w:tcPr>
            <w:tcW w:w="7796" w:type="dxa"/>
          </w:tcPr>
          <w:p w:rsidR="00B52596" w:rsidRDefault="00D05036">
            <w:pPr>
              <w:rPr>
                <w:rFonts w:eastAsia="宋体"/>
              </w:rPr>
            </w:pPr>
            <w:r>
              <w:rPr>
                <w:rFonts w:eastAsia="宋体"/>
              </w:rPr>
              <w:t>Proposal 3: For supporting NR beyond 52.6 GHz in unlicensed band in Rel. 17 and for fair coexistence with other users, channel access mechanism other than LBT could be further investigated, at least for regions where LBT is not mandated.</w:t>
            </w:r>
          </w:p>
        </w:tc>
      </w:tr>
      <w:tr w:rsidR="00BF5CF6">
        <w:tc>
          <w:tcPr>
            <w:tcW w:w="1555" w:type="dxa"/>
          </w:tcPr>
          <w:p w:rsidR="00BF5CF6" w:rsidRDefault="00BF5CF6" w:rsidP="00BF5CF6">
            <w:pPr>
              <w:rPr>
                <w:lang w:eastAsia="en-US"/>
              </w:rPr>
            </w:pPr>
            <w:r>
              <w:rPr>
                <w:lang w:eastAsia="en-US"/>
              </w:rPr>
              <w:t>Huawei/HiSilic</w:t>
            </w:r>
            <w:r>
              <w:rPr>
                <w:lang w:eastAsia="en-US"/>
              </w:rPr>
              <w:lastRenderedPageBreak/>
              <w:t>on2</w:t>
            </w:r>
          </w:p>
        </w:tc>
        <w:tc>
          <w:tcPr>
            <w:tcW w:w="7796" w:type="dxa"/>
          </w:tcPr>
          <w:p w:rsidR="00BF5CF6" w:rsidRPr="00734805" w:rsidRDefault="00BF5CF6" w:rsidP="00BF5CF6">
            <w:pPr>
              <w:spacing w:line="240" w:lineRule="auto"/>
              <w:rPr>
                <w:lang w:eastAsia="en-US"/>
              </w:rPr>
            </w:pPr>
            <w:r>
              <w:rPr>
                <w:lang w:eastAsia="en-US"/>
              </w:rPr>
              <w:lastRenderedPageBreak/>
              <w:t>We also prefer Ericsson wording with some modification. In particular, similar to directional LBT and receiver-assisted LBT, we believe that other adaptivity mechanisms such as ATPC, DF</w:t>
            </w:r>
            <w:r>
              <w:rPr>
                <w:lang w:eastAsia="en-US"/>
              </w:rPr>
              <w:lastRenderedPageBreak/>
              <w:t xml:space="preserve">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p>
          <w:p w:rsidR="00BF5CF6" w:rsidRDefault="00BF5CF6" w:rsidP="00BF5CF6">
            <w:pPr>
              <w:rPr>
                <w:lang w:eastAsia="en-US"/>
              </w:rPr>
            </w:pPr>
          </w:p>
          <w:p w:rsidR="00BF5CF6" w:rsidRDefault="00BF5CF6" w:rsidP="00BF5CF6">
            <w:pPr>
              <w:rPr>
                <w:lang w:eastAsia="en-US"/>
              </w:rPr>
            </w:pPr>
            <w:r>
              <w:rPr>
                <w:lang w:eastAsia="en-US"/>
              </w:rPr>
              <w:t>Proposal: If No LBT mode can be agreed,</w:t>
            </w:r>
          </w:p>
          <w:p w:rsidR="00BF5CF6" w:rsidRDefault="00BF5CF6" w:rsidP="00BF5CF6">
            <w:pPr>
              <w:pStyle w:val="a"/>
              <w:numPr>
                <w:ilvl w:val="0"/>
                <w:numId w:val="11"/>
              </w:numPr>
              <w:spacing w:line="240" w:lineRule="auto"/>
              <w:rPr>
                <w:ins w:id="3" w:author="Huawei Technologies" w:date="2020-08-19T23:29:00Z"/>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4F6E29" w:rsidRPr="00734805" w:rsidRDefault="004F6E29" w:rsidP="004F6E29">
            <w:pPr>
              <w:pStyle w:val="a"/>
              <w:numPr>
                <w:ilvl w:val="1"/>
                <w:numId w:val="11"/>
              </w:numPr>
              <w:spacing w:line="240" w:lineRule="auto"/>
              <w:rPr>
                <w:ins w:id="4" w:author="Huawei Technologies" w:date="2020-08-19T23:29:00Z"/>
                <w:color w:val="FF0000"/>
                <w:lang w:eastAsia="en-US"/>
              </w:rPr>
            </w:pPr>
            <w:ins w:id="5" w:author="Huawei Technologies" w:date="2020-08-19T23:29:00Z">
              <w:r>
                <w:rPr>
                  <w:rFonts w:eastAsia="宋体"/>
                  <w:color w:val="FF0000"/>
                  <w:lang w:eastAsia="en-US"/>
                </w:rPr>
                <w:t>I</w:t>
              </w:r>
              <w:r w:rsidRPr="00734805">
                <w:rPr>
                  <w:rFonts w:eastAsia="宋体"/>
                  <w:color w:val="FF0000"/>
                  <w:lang w:eastAsia="en-US"/>
                </w:rPr>
                <w:t xml:space="preserve">nterested companies are encouraged to provide evaluation results for </w:t>
              </w:r>
              <w:r w:rsidRPr="00734805">
                <w:rPr>
                  <w:color w:val="FF0000"/>
                  <w:lang w:eastAsia="en-US"/>
                </w:rPr>
                <w:t>ATPC, DFS, long term sensing, or other interference mitigation mechanisms</w:t>
              </w:r>
            </w:ins>
            <w:r>
              <w:rPr>
                <w:color w:val="FF0000"/>
                <w:lang w:eastAsia="en-US"/>
              </w:rPr>
              <w:t>.</w:t>
            </w:r>
          </w:p>
          <w:p w:rsidR="004F6E29" w:rsidRDefault="004F6E29">
            <w:pPr>
              <w:pStyle w:val="a"/>
              <w:numPr>
                <w:ilvl w:val="0"/>
                <w:numId w:val="0"/>
              </w:numPr>
              <w:spacing w:line="240" w:lineRule="auto"/>
              <w:ind w:left="720"/>
              <w:rPr>
                <w:lang w:eastAsia="en-US"/>
              </w:rPr>
              <w:pPrChange w:id="6" w:author="Huawei Technologies" w:date="2020-08-19T23:29:00Z">
                <w:pPr>
                  <w:pStyle w:val="a"/>
                  <w:numPr>
                    <w:numId w:val="11"/>
                  </w:numPr>
                  <w:spacing w:line="240" w:lineRule="auto"/>
                </w:pPr>
              </w:pPrChange>
            </w:pPr>
          </w:p>
          <w:p w:rsidR="00BF5CF6" w:rsidRDefault="00BF5CF6" w:rsidP="00BF5CF6">
            <w:pPr>
              <w:pStyle w:val="a"/>
              <w:numPr>
                <w:ilvl w:val="0"/>
                <w:numId w:val="11"/>
              </w:numPr>
              <w:spacing w:line="240" w:lineRule="auto"/>
              <w:rPr>
                <w:lang w:eastAsia="en-US"/>
              </w:rPr>
            </w:pPr>
            <w:r>
              <w:rPr>
                <w:lang w:eastAsia="en-US"/>
              </w:rPr>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p>
          <w:p w:rsidR="00BF5CF6" w:rsidRDefault="00BF5CF6" w:rsidP="00BF5CF6">
            <w:pPr>
              <w:rPr>
                <w:lang w:eastAsia="en-US"/>
              </w:rPr>
            </w:pPr>
          </w:p>
        </w:tc>
      </w:tr>
    </w:tbl>
    <w:p w:rsidR="00B52596" w:rsidRDefault="00B52596">
      <w:pPr>
        <w:rPr>
          <w:rFonts w:eastAsia="宋体"/>
          <w:lang w:eastAsia="en-US"/>
        </w:rPr>
      </w:pPr>
    </w:p>
    <w:p w:rsidR="00B52596" w:rsidRDefault="00D05036">
      <w:pPr>
        <w:rPr>
          <w:rFonts w:eastAsia="宋体"/>
          <w:lang w:eastAsia="en-US"/>
        </w:rPr>
      </w:pPr>
      <w:r>
        <w:rPr>
          <w:rFonts w:eastAsia="宋体"/>
          <w:lang w:eastAsia="en-US"/>
        </w:rPr>
        <w:t>The proposed designs can be summarized into two categories</w:t>
      </w:r>
    </w:p>
    <w:p w:rsidR="00B52596" w:rsidRDefault="00D05036">
      <w:pPr>
        <w:pStyle w:val="a"/>
        <w:numPr>
          <w:ilvl w:val="0"/>
          <w:numId w:val="11"/>
        </w:numPr>
        <w:rPr>
          <w:rFonts w:eastAsia="宋体"/>
          <w:lang w:eastAsia="en-US"/>
        </w:rPr>
      </w:pPr>
      <w:r>
        <w:rPr>
          <w:rFonts w:eastAsia="宋体"/>
          <w:lang w:eastAsia="en-US"/>
        </w:rPr>
        <w:t>No measurement, autonomous good neighborbehavior e.g. Automatic Transmit Power Control</w:t>
      </w:r>
    </w:p>
    <w:p w:rsidR="00B52596" w:rsidRDefault="00D05036">
      <w:pPr>
        <w:pStyle w:val="a"/>
        <w:numPr>
          <w:ilvl w:val="0"/>
          <w:numId w:val="11"/>
        </w:numPr>
        <w:rPr>
          <w:rFonts w:eastAsia="宋体"/>
          <w:lang w:eastAsia="en-US"/>
        </w:rPr>
      </w:pPr>
      <w:r>
        <w:rPr>
          <w:rFonts w:eastAsia="宋体"/>
          <w:lang w:eastAsia="en-US"/>
        </w:rPr>
        <w:t>Measurement/Long term sensing based solutions, e.g., DFS</w:t>
      </w:r>
    </w:p>
    <w:p w:rsidR="00B52596" w:rsidRDefault="00D05036">
      <w:pPr>
        <w:rPr>
          <w:rFonts w:eastAsia="宋体"/>
          <w:lang w:eastAsia="en-US"/>
        </w:rPr>
      </w:pPr>
      <w:r>
        <w:rPr>
          <w:rFonts w:eastAsia="宋体"/>
          <w:lang w:eastAsia="en-US"/>
        </w:rPr>
        <w:t>There are also proposals to study the switching between No LBT mode and LBT mode.</w:t>
      </w:r>
    </w:p>
    <w:p w:rsidR="00B52596" w:rsidRDefault="00B52596">
      <w:pPr>
        <w:rPr>
          <w:rFonts w:eastAsia="宋体"/>
          <w:lang w:eastAsia="en-US"/>
        </w:rPr>
      </w:pPr>
    </w:p>
    <w:p w:rsidR="00B52596" w:rsidRDefault="00D05036">
      <w:pPr>
        <w:rPr>
          <w:rFonts w:eastAsia="宋体"/>
          <w:lang w:eastAsia="en-US"/>
        </w:rPr>
      </w:pPr>
      <w:r>
        <w:rPr>
          <w:rFonts w:eastAsia="宋体"/>
          <w:bCs/>
          <w:lang w:eastAsia="en-US"/>
        </w:rPr>
        <w:t>Proposal</w:t>
      </w:r>
      <w:r>
        <w:rPr>
          <w:rFonts w:eastAsia="宋体"/>
          <w:lang w:eastAsia="en-US"/>
        </w:rPr>
        <w:t>: (If No LBT mode can be agreed)</w:t>
      </w:r>
    </w:p>
    <w:p w:rsidR="00B52596" w:rsidRDefault="00D05036">
      <w:pPr>
        <w:pStyle w:val="a"/>
        <w:numPr>
          <w:ilvl w:val="0"/>
          <w:numId w:val="11"/>
        </w:numPr>
        <w:rPr>
          <w:rFonts w:eastAsia="宋体"/>
          <w:lang w:eastAsia="en-US"/>
        </w:rPr>
      </w:pPr>
      <w:r>
        <w:rPr>
          <w:rFonts w:eastAsia="宋体"/>
          <w:lang w:eastAsia="en-US"/>
        </w:rPr>
        <w:t xml:space="preserve">Study required conditions to enable No LBT mode, e.g. ATPC, DFS, long term sensing, duty cycle </w:t>
      </w:r>
    </w:p>
    <w:p w:rsidR="00B52596" w:rsidRDefault="00D05036">
      <w:pPr>
        <w:pStyle w:val="a"/>
        <w:numPr>
          <w:ilvl w:val="0"/>
          <w:numId w:val="11"/>
        </w:numPr>
        <w:rPr>
          <w:rFonts w:eastAsia="宋体"/>
          <w:lang w:eastAsia="en-US"/>
        </w:rPr>
      </w:pPr>
      <w:r>
        <w:rPr>
          <w:rFonts w:eastAsia="宋体"/>
          <w:lang w:eastAsia="en-US"/>
        </w:rPr>
        <w:t>Study mechanisms to switch in and out of LBT mode</w:t>
      </w:r>
    </w:p>
    <w:p w:rsidR="00B52596" w:rsidRDefault="00B52596">
      <w:pPr>
        <w:rPr>
          <w:rFonts w:eastAsia="宋体"/>
          <w:lang w:eastAsia="en-US"/>
        </w:rPr>
      </w:pPr>
    </w:p>
    <w:tbl>
      <w:tblPr>
        <w:tblStyle w:val="af1"/>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r>
              <w:rPr>
                <w:lang w:eastAsia="en-US"/>
              </w:rPr>
              <w:t xml:space="preserve">Futurewei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宋体"/>
          <w:lang w:eastAsia="en-US"/>
        </w:rPr>
      </w:pPr>
    </w:p>
    <w:p w:rsidR="00B52596" w:rsidRDefault="00D05036">
      <w:pPr>
        <w:pStyle w:val="3"/>
        <w:rPr>
          <w:rFonts w:ascii="Times New Roman" w:eastAsia="宋体" w:hAnsi="Times New Roman"/>
          <w:sz w:val="20"/>
        </w:rPr>
      </w:pPr>
      <w:r>
        <w:rPr>
          <w:rFonts w:ascii="Times New Roman" w:eastAsia="宋体" w:hAnsi="Times New Roman"/>
          <w:sz w:val="20"/>
        </w:rPr>
        <w:t xml:space="preserve"> Channel Access Parameters</w:t>
      </w:r>
    </w:p>
    <w:p w:rsidR="00B52596" w:rsidRDefault="00D05036">
      <w:pPr>
        <w:rPr>
          <w:rFonts w:eastAsia="宋体"/>
          <w:lang w:eastAsia="en-US"/>
        </w:rPr>
      </w:pPr>
      <w:r>
        <w:rPr>
          <w:rFonts w:eastAsia="宋体"/>
          <w:lang w:eastAsia="en-US"/>
        </w:rPr>
        <w:t xml:space="preserve">When LBT is proposed, multiple companies discussed how to adopt or adjust CCA related parameters, including MCOT, CCA slot duration, etc. </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szCs w:val="20"/>
              </w:rPr>
            </w:pPr>
            <w:r>
              <w:rPr>
                <w:rFonts w:eastAsia="宋体"/>
                <w:lang w:eastAsia="en-US"/>
              </w:rPr>
              <w:t>Huawei-HiSilicon</w:t>
            </w:r>
          </w:p>
        </w:tc>
        <w:tc>
          <w:tcPr>
            <w:tcW w:w="7796" w:type="dxa"/>
          </w:tcPr>
          <w:p w:rsidR="00B52596" w:rsidRDefault="00D05036">
            <w:pPr>
              <w:rPr>
                <w:rFonts w:eastAsia="宋体"/>
                <w:szCs w:val="20"/>
              </w:rPr>
            </w:pPr>
            <w:r>
              <w:rPr>
                <w:rFonts w:eastAsia="宋体"/>
                <w:szCs w:val="20"/>
              </w:rPr>
              <w:t xml:space="preserve">[SI] should consider to reuse the channel access mechanisms for 5/6GHz and modify the channel access parameters in accordance with the ETSI BRAN Harmonized Standard if LBT is supported. The procedures specified for CWS adjustment and multi-channel access in Rel-16 </w:t>
            </w:r>
            <w:r>
              <w:rPr>
                <w:rFonts w:eastAsia="宋体"/>
                <w:szCs w:val="20"/>
              </w:rPr>
              <w:lastRenderedPageBreak/>
              <w:t>NR-U should be considered for operation in the 60 GHz band with necessary modifications if LBT is supported.</w:t>
            </w:r>
          </w:p>
        </w:tc>
      </w:tr>
      <w:tr w:rsidR="00B52596">
        <w:tc>
          <w:tcPr>
            <w:tcW w:w="1555" w:type="dxa"/>
          </w:tcPr>
          <w:p w:rsidR="00B52596" w:rsidRDefault="00D05036">
            <w:pPr>
              <w:rPr>
                <w:rFonts w:eastAsia="宋体"/>
                <w:szCs w:val="20"/>
              </w:rPr>
            </w:pPr>
            <w:r>
              <w:rPr>
                <w:rFonts w:eastAsia="宋体"/>
                <w:lang w:eastAsia="en-US"/>
              </w:rPr>
              <w:lastRenderedPageBreak/>
              <w:t xml:space="preserve">Intel </w:t>
            </w:r>
          </w:p>
        </w:tc>
        <w:tc>
          <w:tcPr>
            <w:tcW w:w="7796" w:type="dxa"/>
          </w:tcPr>
          <w:p w:rsidR="00B52596" w:rsidRDefault="00D05036">
            <w:pPr>
              <w:rPr>
                <w:rFonts w:eastAsia="宋体"/>
              </w:rPr>
            </w:pPr>
            <w:r>
              <w:rPr>
                <w:rFonts w:eastAsia="宋体"/>
              </w:rPr>
              <w:t xml:space="preserve">Follow ETSI 302 567 closely for baseline LBT procedure : MCOT 5ms. </w:t>
            </w:r>
          </w:p>
        </w:tc>
      </w:tr>
      <w:tr w:rsidR="00B52596">
        <w:tc>
          <w:tcPr>
            <w:tcW w:w="1555" w:type="dxa"/>
          </w:tcPr>
          <w:p w:rsidR="00B52596" w:rsidRDefault="00D05036">
            <w:pPr>
              <w:rPr>
                <w:rFonts w:eastAsia="宋体"/>
                <w:szCs w:val="20"/>
              </w:rPr>
            </w:pPr>
            <w:r>
              <w:rPr>
                <w:rFonts w:eastAsia="宋体"/>
                <w:szCs w:val="20"/>
              </w:rPr>
              <w:t>OPPO</w:t>
            </w:r>
          </w:p>
        </w:tc>
        <w:tc>
          <w:tcPr>
            <w:tcW w:w="7796" w:type="dxa"/>
          </w:tcPr>
          <w:p w:rsidR="00B52596" w:rsidRDefault="00D05036">
            <w:pPr>
              <w:rPr>
                <w:rFonts w:eastAsia="宋体"/>
              </w:rPr>
            </w:pPr>
            <w:r>
              <w:rPr>
                <w:rFonts w:eastAsia="宋体"/>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宋体"/>
                <w:szCs w:val="20"/>
              </w:rPr>
            </w:pPr>
            <w:r>
              <w:rPr>
                <w:rFonts w:eastAsia="宋体"/>
                <w:szCs w:val="20"/>
              </w:rPr>
              <w:t>FUTU</w:t>
            </w:r>
            <w:r w:rsidR="003B135F">
              <w:rPr>
                <w:rFonts w:eastAsia="宋体"/>
                <w:szCs w:val="20"/>
              </w:rPr>
              <w:t>RE</w:t>
            </w:r>
            <w:r>
              <w:rPr>
                <w:rFonts w:eastAsia="宋体"/>
                <w:szCs w:val="20"/>
              </w:rPr>
              <w:t>WEI</w:t>
            </w:r>
          </w:p>
        </w:tc>
        <w:tc>
          <w:tcPr>
            <w:tcW w:w="7796" w:type="dxa"/>
          </w:tcPr>
          <w:p w:rsidR="00B52596" w:rsidRDefault="00D05036">
            <w:pPr>
              <w:rPr>
                <w:rFonts w:eastAsia="宋体"/>
              </w:rPr>
            </w:pPr>
            <w:r>
              <w:rPr>
                <w:rFonts w:eastAsia="宋体"/>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B52596">
        <w:tc>
          <w:tcPr>
            <w:tcW w:w="1555" w:type="dxa"/>
          </w:tcPr>
          <w:p w:rsidR="00B52596" w:rsidRDefault="00D05036">
            <w:pPr>
              <w:rPr>
                <w:rFonts w:eastAsia="宋体"/>
                <w:szCs w:val="20"/>
              </w:rPr>
            </w:pPr>
            <w:r>
              <w:rPr>
                <w:szCs w:val="20"/>
              </w:rPr>
              <w:t>Nokia</w:t>
            </w:r>
          </w:p>
        </w:tc>
        <w:tc>
          <w:tcPr>
            <w:tcW w:w="7796" w:type="dxa"/>
          </w:tcPr>
          <w:p w:rsidR="00B52596" w:rsidRDefault="00D05036">
            <w:pPr>
              <w:rPr>
                <w:rFonts w:eastAsia="宋体"/>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tc>
          <w:tcPr>
            <w:tcW w:w="1555" w:type="dxa"/>
          </w:tcPr>
          <w:p w:rsidR="00844068" w:rsidRDefault="00844068" w:rsidP="00235B24">
            <w:pPr>
              <w:rPr>
                <w:szCs w:val="20"/>
              </w:rPr>
            </w:pPr>
            <w:r>
              <w:rPr>
                <w:szCs w:val="20"/>
              </w:rPr>
              <w:t>Charter Communications</w:t>
            </w:r>
          </w:p>
        </w:tc>
        <w:tc>
          <w:tcPr>
            <w:tcW w:w="7796" w:type="dxa"/>
          </w:tcPr>
          <w:p w:rsidR="00844068" w:rsidRDefault="00844068" w:rsidP="00235B24">
            <w:r>
              <w:t>Agree with Intel, Nokia</w:t>
            </w:r>
          </w:p>
        </w:tc>
      </w:tr>
    </w:tbl>
    <w:p w:rsidR="00B52596" w:rsidRDefault="00B52596">
      <w:pPr>
        <w:rPr>
          <w:rFonts w:eastAsia="宋体"/>
          <w:lang w:eastAsia="en-US"/>
        </w:rPr>
      </w:pPr>
    </w:p>
    <w:p w:rsidR="00B52596" w:rsidRDefault="00D05036">
      <w:pPr>
        <w:pStyle w:val="3"/>
        <w:rPr>
          <w:rFonts w:ascii="Times New Roman" w:eastAsia="宋体" w:hAnsi="Times New Roman"/>
          <w:sz w:val="20"/>
        </w:rPr>
      </w:pPr>
      <w:r>
        <w:rPr>
          <w:rFonts w:ascii="Times New Roman" w:eastAsia="宋体" w:hAnsi="Times New Roman"/>
          <w:sz w:val="20"/>
        </w:rPr>
        <w:t xml:space="preserve"> Other Enhancements to channel access </w:t>
      </w:r>
    </w:p>
    <w:p w:rsidR="00B52596" w:rsidRDefault="00D05036">
      <w:pPr>
        <w:rPr>
          <w:rFonts w:eastAsia="宋体"/>
          <w:lang w:eastAsia="en-US"/>
        </w:rPr>
      </w:pPr>
      <w:r>
        <w:rPr>
          <w:rFonts w:eastAsia="宋体"/>
          <w:lang w:eastAsia="en-US"/>
        </w:rPr>
        <w:t>Multi-beam sensing and transmission support, beam adaptation, beam failure detection issues, SSB candidate positions and non-consecutive RO handling is proposed.</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szCs w:val="20"/>
              </w:rPr>
            </w:pPr>
            <w:r>
              <w:rPr>
                <w:rFonts w:eastAsia="宋体"/>
                <w:szCs w:val="20"/>
              </w:rPr>
              <w:t>ZTE-Sanechips</w:t>
            </w:r>
          </w:p>
        </w:tc>
        <w:tc>
          <w:tcPr>
            <w:tcW w:w="7796" w:type="dxa"/>
          </w:tcPr>
          <w:p w:rsidR="00B52596" w:rsidRDefault="00D05036">
            <w:pPr>
              <w:rPr>
                <w:rFonts w:eastAsia="宋体"/>
                <w:szCs w:val="20"/>
              </w:rPr>
            </w:pPr>
            <w:r>
              <w:rPr>
                <w:rFonts w:eastAsia="宋体"/>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宋体"/>
                <w:szCs w:val="20"/>
              </w:rPr>
            </w:pPr>
            <w:r>
              <w:rPr>
                <w:rFonts w:eastAsia="宋体"/>
                <w:szCs w:val="20"/>
              </w:rPr>
              <w:t>Xiaomi</w:t>
            </w:r>
          </w:p>
        </w:tc>
        <w:tc>
          <w:tcPr>
            <w:tcW w:w="7796" w:type="dxa"/>
          </w:tcPr>
          <w:p w:rsidR="00B52596" w:rsidRDefault="00D05036">
            <w:pPr>
              <w:rPr>
                <w:rFonts w:eastAsia="宋体"/>
              </w:rPr>
            </w:pPr>
            <w:r>
              <w:rPr>
                <w:rFonts w:eastAsia="宋体"/>
              </w:rPr>
              <w:t>Proposal 3: Multi-beam transmission should be studied to fully take advantage of spatial diversity.</w:t>
            </w:r>
          </w:p>
        </w:tc>
      </w:tr>
      <w:tr w:rsidR="00B52596">
        <w:tc>
          <w:tcPr>
            <w:tcW w:w="1555" w:type="dxa"/>
          </w:tcPr>
          <w:p w:rsidR="00B52596" w:rsidRDefault="00D05036">
            <w:pPr>
              <w:rPr>
                <w:rFonts w:eastAsia="宋体"/>
                <w:szCs w:val="20"/>
              </w:rPr>
            </w:pPr>
            <w:r>
              <w:rPr>
                <w:rFonts w:eastAsia="宋体"/>
              </w:rPr>
              <w:t>Convida</w:t>
            </w:r>
            <w:r>
              <w:rPr>
                <w:rFonts w:eastAsia="宋体"/>
              </w:rPr>
              <w:tab/>
            </w:r>
          </w:p>
        </w:tc>
        <w:tc>
          <w:tcPr>
            <w:tcW w:w="7796" w:type="dxa"/>
          </w:tcPr>
          <w:p w:rsidR="00B52596" w:rsidRDefault="00D05036">
            <w:pPr>
              <w:rPr>
                <w:rFonts w:eastAsia="宋体"/>
              </w:rPr>
            </w:pPr>
            <w:r>
              <w:rPr>
                <w:rFonts w:eastAsia="宋体"/>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宋体"/>
              </w:rPr>
            </w:pPr>
            <w:r>
              <w:rPr>
                <w:rFonts w:eastAsia="宋体"/>
              </w:rPr>
              <w:t>ATT</w:t>
            </w:r>
          </w:p>
        </w:tc>
        <w:tc>
          <w:tcPr>
            <w:tcW w:w="7796" w:type="dxa"/>
          </w:tcPr>
          <w:p w:rsidR="00B52596" w:rsidRDefault="00D05036">
            <w:pPr>
              <w:rPr>
                <w:rFonts w:eastAsia="宋体"/>
              </w:rPr>
            </w:pPr>
            <w:r>
              <w:rPr>
                <w:rFonts w:eastAsia="宋体"/>
              </w:rPr>
              <w:t>Closed Loop LBT for License Assisted Access</w:t>
            </w:r>
          </w:p>
        </w:tc>
      </w:tr>
      <w:tr w:rsidR="00B52596">
        <w:tc>
          <w:tcPr>
            <w:tcW w:w="1555" w:type="dxa"/>
          </w:tcPr>
          <w:p w:rsidR="00B52596" w:rsidRDefault="00D05036">
            <w:pPr>
              <w:rPr>
                <w:rFonts w:eastAsia="宋体"/>
              </w:rPr>
            </w:pPr>
            <w:r>
              <w:rPr>
                <w:rFonts w:eastAsia="宋体"/>
              </w:rPr>
              <w:t>ITRI</w:t>
            </w:r>
          </w:p>
        </w:tc>
        <w:tc>
          <w:tcPr>
            <w:tcW w:w="7796" w:type="dxa"/>
          </w:tcPr>
          <w:p w:rsidR="00B52596" w:rsidRDefault="00D05036">
            <w:pPr>
              <w:rPr>
                <w:rFonts w:eastAsia="宋体"/>
              </w:rPr>
            </w:pPr>
            <w:r>
              <w:rPr>
                <w:rFonts w:eastAsia="宋体"/>
              </w:rPr>
              <w:t>Proposal 3: Study beam failure detection considering the uncertain BFD RS transmission on unlicensed band</w:t>
            </w:r>
          </w:p>
        </w:tc>
      </w:tr>
      <w:tr w:rsidR="00B52596">
        <w:tc>
          <w:tcPr>
            <w:tcW w:w="1555" w:type="dxa"/>
          </w:tcPr>
          <w:p w:rsidR="00B52596" w:rsidRDefault="00D05036">
            <w:pPr>
              <w:rPr>
                <w:rFonts w:eastAsia="宋体"/>
              </w:rPr>
            </w:pPr>
            <w:r>
              <w:rPr>
                <w:rFonts w:eastAsia="宋体"/>
              </w:rPr>
              <w:t>CATT</w:t>
            </w:r>
          </w:p>
        </w:tc>
        <w:tc>
          <w:tcPr>
            <w:tcW w:w="7796" w:type="dxa"/>
          </w:tcPr>
          <w:p w:rsidR="00B52596" w:rsidRDefault="00D05036">
            <w:pPr>
              <w:rPr>
                <w:rFonts w:eastAsia="宋体"/>
              </w:rPr>
            </w:pPr>
            <w:r>
              <w:rPr>
                <w:rFonts w:eastAsia="宋体"/>
              </w:rPr>
              <w:t>Proposal 4: For increasing the channel access opportunities, the scheme of multi-beam ED measurement in a sensing slot can be studied.</w:t>
            </w:r>
          </w:p>
          <w:p w:rsidR="00B52596" w:rsidRDefault="00D05036">
            <w:pPr>
              <w:rPr>
                <w:rFonts w:eastAsia="宋体"/>
              </w:rPr>
            </w:pPr>
            <w:r>
              <w:rPr>
                <w:rFonts w:eastAsia="宋体"/>
              </w:rPr>
              <w:t xml:space="preserve">Proposal 5: The enhancement of beam adaptation shall be studied to improve scheduling efficiency in distributed and non-coordinated accesses in unlicensed spectrum.  </w:t>
            </w:r>
          </w:p>
          <w:p w:rsidR="00B52596" w:rsidRDefault="00D05036">
            <w:pPr>
              <w:rPr>
                <w:rFonts w:eastAsia="宋体"/>
              </w:rPr>
            </w:pPr>
            <w:r>
              <w:rPr>
                <w:rFonts w:eastAsia="宋体"/>
              </w:rPr>
              <w:t xml:space="preserve">Proposal 6: The enhancement of LBT mechanism for SSB transmission shall be studied for </w:t>
            </w:r>
            <w:r>
              <w:rPr>
                <w:rFonts w:eastAsia="宋体"/>
              </w:rPr>
              <w:lastRenderedPageBreak/>
              <w:t>narrow beamwidth beamformed operation up to 71 GHz.</w:t>
            </w:r>
          </w:p>
        </w:tc>
      </w:tr>
      <w:tr w:rsidR="00B52596">
        <w:tc>
          <w:tcPr>
            <w:tcW w:w="1555" w:type="dxa"/>
          </w:tcPr>
          <w:p w:rsidR="00B52596" w:rsidRDefault="00D05036">
            <w:pPr>
              <w:rPr>
                <w:rFonts w:eastAsia="宋体"/>
              </w:rPr>
            </w:pPr>
            <w:r>
              <w:rPr>
                <w:rFonts w:eastAsia="宋体"/>
              </w:rPr>
              <w:lastRenderedPageBreak/>
              <w:t>DCM</w:t>
            </w:r>
          </w:p>
        </w:tc>
        <w:tc>
          <w:tcPr>
            <w:tcW w:w="7796" w:type="dxa"/>
          </w:tcPr>
          <w:p w:rsidR="00B52596" w:rsidRDefault="00D05036">
            <w:pPr>
              <w:rPr>
                <w:rFonts w:eastAsia="宋体"/>
              </w:rPr>
            </w:pPr>
            <w:r>
              <w:rPr>
                <w:rFonts w:eastAsia="宋体"/>
              </w:rPr>
              <w:t>Proposal 3:</w:t>
            </w:r>
          </w:p>
          <w:p w:rsidR="00B52596" w:rsidRDefault="00D05036">
            <w:pPr>
              <w:rPr>
                <w:rFonts w:eastAsia="宋体"/>
              </w:rPr>
            </w:pPr>
            <w:r>
              <w:rPr>
                <w:rFonts w:eastAsia="宋体"/>
              </w:rPr>
              <w:t></w:t>
            </w:r>
            <w:r>
              <w:rPr>
                <w:rFonts w:eastAsia="宋体"/>
              </w:rPr>
              <w:tab/>
              <w:t xml:space="preserve">Regarding potential required changes considering NR operation in unlicensed band, </w:t>
            </w:r>
          </w:p>
          <w:p w:rsidR="00B52596" w:rsidRDefault="00D05036">
            <w:pPr>
              <w:rPr>
                <w:rFonts w:eastAsia="宋体"/>
              </w:rPr>
            </w:pPr>
            <w:r>
              <w:rPr>
                <w:rFonts w:eastAsia="宋体"/>
              </w:rPr>
              <w:t></w:t>
            </w:r>
            <w:r>
              <w:rPr>
                <w:rFonts w:eastAsia="宋体"/>
              </w:rPr>
              <w:tab/>
              <w:t>LBT related issues, e.g. SSB candidate position and non-consecutive RO, may need to be discussed after the discussion on LBT.</w:t>
            </w:r>
          </w:p>
          <w:p w:rsidR="00B52596" w:rsidRDefault="00D05036">
            <w:pPr>
              <w:rPr>
                <w:rFonts w:eastAsia="宋体"/>
              </w:rPr>
            </w:pPr>
            <w:r>
              <w:rPr>
                <w:rFonts w:eastAsia="宋体"/>
              </w:rPr>
              <w:t></w:t>
            </w:r>
            <w:r>
              <w:rPr>
                <w:rFonts w:eastAsia="宋体"/>
              </w:rPr>
              <w:tab/>
              <w:t>PSD and OCB related issue such as interlaced UL transmission would need to be discussed.</w:t>
            </w:r>
          </w:p>
        </w:tc>
      </w:tr>
      <w:tr w:rsidR="007D7EF3" w:rsidTr="007D7EF3">
        <w:tc>
          <w:tcPr>
            <w:tcW w:w="1555" w:type="dxa"/>
          </w:tcPr>
          <w:p w:rsidR="007D7EF3" w:rsidRDefault="007D7EF3" w:rsidP="003734A8">
            <w:pPr>
              <w:rPr>
                <w:rFonts w:eastAsia="宋体"/>
                <w:lang w:eastAsia="zh-CN"/>
              </w:rPr>
            </w:pPr>
            <w:r>
              <w:rPr>
                <w:rFonts w:eastAsia="宋体" w:hint="eastAsia"/>
                <w:lang w:eastAsia="zh-CN"/>
              </w:rPr>
              <w:t>Potevio</w:t>
            </w:r>
          </w:p>
        </w:tc>
        <w:tc>
          <w:tcPr>
            <w:tcW w:w="7796" w:type="dxa"/>
          </w:tcPr>
          <w:p w:rsidR="007D7EF3" w:rsidRDefault="007D7EF3" w:rsidP="003734A8">
            <w:pPr>
              <w:rPr>
                <w:rFonts w:eastAsia="宋体"/>
              </w:rPr>
            </w:pPr>
            <w:r w:rsidRPr="006D597A">
              <w:rPr>
                <w:rFonts w:eastAsia="宋体"/>
              </w:rPr>
              <w:t>Proposal 2</w:t>
            </w:r>
            <w:r w:rsidRPr="006D597A">
              <w:rPr>
                <w:rFonts w:eastAsia="宋体" w:hint="eastAsia"/>
              </w:rPr>
              <w:t>: Parallel</w:t>
            </w:r>
            <w:r>
              <w:rPr>
                <w:rFonts w:eastAsia="宋体" w:hint="eastAsia"/>
              </w:rPr>
              <w:t xml:space="preserve"> multi-</w:t>
            </w:r>
            <w:r w:rsidRPr="006D597A">
              <w:rPr>
                <w:rFonts w:eastAsia="宋体" w:hint="eastAsia"/>
              </w:rPr>
              <w:t>beam transmission scheme s</w:t>
            </w:r>
            <w:r w:rsidRPr="006D597A">
              <w:rPr>
                <w:rFonts w:eastAsia="宋体"/>
              </w:rPr>
              <w:t>hould</w:t>
            </w:r>
            <w:r w:rsidRPr="006D597A">
              <w:rPr>
                <w:rFonts w:eastAsia="宋体" w:hint="eastAsia"/>
              </w:rPr>
              <w:t xml:space="preserve"> be studied at least for SSB transmission in </w:t>
            </w:r>
            <w:r w:rsidRPr="006D597A">
              <w:rPr>
                <w:rFonts w:eastAsia="宋体"/>
              </w:rPr>
              <w:t>unlicensed spectrum</w:t>
            </w:r>
            <w:r w:rsidRPr="006D597A">
              <w:rPr>
                <w:rFonts w:eastAsia="宋体" w:hint="eastAsia"/>
              </w:rPr>
              <w:t xml:space="preserve"> above 52.6GHz</w:t>
            </w:r>
          </w:p>
        </w:tc>
      </w:tr>
      <w:tr w:rsidR="00CB78FC" w:rsidTr="007D7EF3">
        <w:tc>
          <w:tcPr>
            <w:tcW w:w="1555" w:type="dxa"/>
          </w:tcPr>
          <w:p w:rsidR="00CB78FC" w:rsidRDefault="00CB78FC" w:rsidP="00CB78FC">
            <w:pPr>
              <w:rPr>
                <w:rFonts w:eastAsia="宋体"/>
                <w:lang w:eastAsia="zh-CN"/>
              </w:rPr>
            </w:pPr>
            <w:r>
              <w:rPr>
                <w:rFonts w:eastAsia="宋体"/>
                <w:lang w:eastAsia="zh-CN"/>
              </w:rPr>
              <w:t>Lenovo, Motorola Mobility</w:t>
            </w:r>
          </w:p>
        </w:tc>
        <w:tc>
          <w:tcPr>
            <w:tcW w:w="7796" w:type="dxa"/>
          </w:tcPr>
          <w:p w:rsidR="00CB78FC" w:rsidRPr="006D597A" w:rsidRDefault="00CB78FC" w:rsidP="00CB78FC">
            <w:pPr>
              <w:rPr>
                <w:rFonts w:eastAsia="宋体"/>
              </w:rPr>
            </w:pPr>
            <w:r>
              <w:rPr>
                <w:rFonts w:eastAsia="宋体"/>
              </w:rPr>
              <w:t>Multi-beam operation should be studied to take advantage of the diversity in the channel access mechanism</w:t>
            </w:r>
          </w:p>
        </w:tc>
      </w:tr>
    </w:tbl>
    <w:p w:rsidR="00B52596" w:rsidRPr="007D7EF3" w:rsidRDefault="00B52596">
      <w:pPr>
        <w:rPr>
          <w:rFonts w:eastAsia="宋体"/>
          <w:lang w:eastAsia="en-US"/>
        </w:rPr>
      </w:pPr>
    </w:p>
    <w:p w:rsidR="00B52596" w:rsidRDefault="00D05036">
      <w:pPr>
        <w:pStyle w:val="2"/>
        <w:rPr>
          <w:rFonts w:ascii="Times New Roman" w:eastAsia="宋体" w:hAnsi="Times New Roman"/>
          <w:sz w:val="20"/>
        </w:rPr>
      </w:pPr>
      <w:r>
        <w:rPr>
          <w:rFonts w:ascii="Times New Roman" w:eastAsia="宋体" w:hAnsi="Times New Roman"/>
          <w:sz w:val="20"/>
        </w:rPr>
        <w:t xml:space="preserve"> COT Sharing </w:t>
      </w:r>
    </w:p>
    <w:p w:rsidR="00B52596" w:rsidRDefault="00D05036">
      <w:pPr>
        <w:rPr>
          <w:rFonts w:eastAsia="宋体"/>
          <w:lang w:eastAsia="en-US"/>
        </w:rPr>
      </w:pPr>
      <w:r>
        <w:rPr>
          <w:rFonts w:eastAsia="宋体"/>
          <w:lang w:eastAsia="en-US"/>
        </w:rPr>
        <w:t xml:space="preserve">Multiple companies discussed COT sharing related aspects, including do we need CCA at responding devices, </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lang w:eastAsia="en-US"/>
              </w:rPr>
            </w:pPr>
            <w:r>
              <w:rPr>
                <w:rFonts w:eastAsia="宋体"/>
                <w:lang w:eastAsia="en-US"/>
              </w:rPr>
              <w:t>Huawei-HiSilicon</w:t>
            </w:r>
          </w:p>
        </w:tc>
        <w:tc>
          <w:tcPr>
            <w:tcW w:w="7796" w:type="dxa"/>
          </w:tcPr>
          <w:p w:rsidR="00B52596" w:rsidRDefault="00D05036">
            <w:pPr>
              <w:rPr>
                <w:rFonts w:eastAsia="宋体"/>
                <w:szCs w:val="20"/>
              </w:rPr>
            </w:pPr>
            <w:r>
              <w:rPr>
                <w:rFonts w:eastAsia="宋体"/>
                <w:szCs w:val="20"/>
              </w:rPr>
              <w:t>No sensing for gap &lt;3us</w:t>
            </w:r>
          </w:p>
        </w:tc>
      </w:tr>
      <w:tr w:rsidR="00B52596">
        <w:tc>
          <w:tcPr>
            <w:tcW w:w="1555" w:type="dxa"/>
          </w:tcPr>
          <w:p w:rsidR="00B52596" w:rsidRDefault="00D05036">
            <w:pPr>
              <w:rPr>
                <w:rFonts w:eastAsia="宋体"/>
                <w:szCs w:val="20"/>
              </w:rPr>
            </w:pPr>
            <w:r>
              <w:rPr>
                <w:rFonts w:eastAsia="宋体"/>
                <w:lang w:eastAsia="en-US"/>
              </w:rPr>
              <w:t xml:space="preserve">Intel </w:t>
            </w:r>
          </w:p>
        </w:tc>
        <w:tc>
          <w:tcPr>
            <w:tcW w:w="7796" w:type="dxa"/>
          </w:tcPr>
          <w:p w:rsidR="00B52596" w:rsidRDefault="00D05036">
            <w:pPr>
              <w:rPr>
                <w:rFonts w:eastAsia="宋体"/>
              </w:rPr>
            </w:pPr>
            <w:r>
              <w:rPr>
                <w:rFonts w:eastAsia="宋体"/>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宋体"/>
                <w:szCs w:val="20"/>
              </w:rPr>
            </w:pPr>
            <w:r>
              <w:rPr>
                <w:rFonts w:eastAsia="宋体"/>
                <w:lang w:eastAsia="en-US"/>
              </w:rPr>
              <w:t>ZTE-Sanechips</w:t>
            </w:r>
          </w:p>
        </w:tc>
        <w:tc>
          <w:tcPr>
            <w:tcW w:w="7796" w:type="dxa"/>
          </w:tcPr>
          <w:p w:rsidR="00B52596" w:rsidRDefault="00D05036">
            <w:pPr>
              <w:rPr>
                <w:rFonts w:eastAsia="宋体"/>
              </w:rPr>
            </w:pPr>
            <w:r>
              <w:rPr>
                <w:rFonts w:eastAsia="宋体"/>
              </w:rPr>
              <w:t>No sensing for sharing device for same beam direction,  Gap and LBT for DL/UL consecutive transmissions with different beams within COT</w:t>
            </w:r>
          </w:p>
          <w:p w:rsidR="00B52596" w:rsidRDefault="00D05036">
            <w:pPr>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宋体"/>
                <w:lang w:eastAsia="en-US"/>
              </w:rPr>
            </w:pPr>
            <w:r>
              <w:rPr>
                <w:rFonts w:eastAsia="宋体"/>
                <w:lang w:eastAsia="en-US"/>
              </w:rPr>
              <w:t>Qualcomm</w:t>
            </w:r>
          </w:p>
        </w:tc>
        <w:tc>
          <w:tcPr>
            <w:tcW w:w="7796" w:type="dxa"/>
          </w:tcPr>
          <w:p w:rsidR="00B52596" w:rsidRDefault="00D05036">
            <w:pPr>
              <w:rPr>
                <w:rFonts w:eastAsia="宋体"/>
              </w:rPr>
            </w:pPr>
            <w:r>
              <w:rPr>
                <w:rFonts w:eastAsia="宋体"/>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宋体"/>
                <w:lang w:eastAsia="en-US"/>
              </w:rPr>
            </w:pPr>
            <w:r>
              <w:rPr>
                <w:rFonts w:eastAsia="宋体"/>
                <w:lang w:eastAsia="en-US"/>
              </w:rPr>
              <w:t>Nokia</w:t>
            </w:r>
          </w:p>
        </w:tc>
        <w:tc>
          <w:tcPr>
            <w:tcW w:w="7796" w:type="dxa"/>
          </w:tcPr>
          <w:p w:rsidR="00B52596" w:rsidRDefault="00D05036">
            <w:pPr>
              <w:rPr>
                <w:rFonts w:eastAsia="宋体"/>
              </w:rPr>
            </w:pPr>
            <w:r>
              <w:rPr>
                <w:rFonts w:eastAsia="宋体"/>
              </w:rPr>
              <w:t>[No sensing when ] UE transmissions are limited to gNB initiated shared COTs, allowing for UE implementation without LBT</w:t>
            </w:r>
          </w:p>
        </w:tc>
      </w:tr>
      <w:tr w:rsidR="00B52596">
        <w:tc>
          <w:tcPr>
            <w:tcW w:w="1555" w:type="dxa"/>
          </w:tcPr>
          <w:p w:rsidR="00B52596" w:rsidRDefault="00D05036">
            <w:pPr>
              <w:rPr>
                <w:rFonts w:eastAsia="宋体"/>
                <w:lang w:eastAsia="en-US"/>
              </w:rPr>
            </w:pPr>
            <w:r>
              <w:rPr>
                <w:rFonts w:eastAsia="宋体"/>
                <w:lang w:eastAsia="en-US"/>
              </w:rPr>
              <w:t>FUTUREWEI</w:t>
            </w:r>
          </w:p>
        </w:tc>
        <w:tc>
          <w:tcPr>
            <w:tcW w:w="7796" w:type="dxa"/>
          </w:tcPr>
          <w:p w:rsidR="00B52596" w:rsidRDefault="00D05036">
            <w:pPr>
              <w:rPr>
                <w:rFonts w:eastAsia="宋体"/>
              </w:rPr>
            </w:pPr>
            <w:r>
              <w:rPr>
                <w:rFonts w:eastAsia="宋体"/>
              </w:rPr>
              <w:t>Proposal 4: Define new LBT types for COT sharing there are consistent with COT definition.</w:t>
            </w:r>
          </w:p>
        </w:tc>
      </w:tr>
      <w:tr w:rsidR="00B52596">
        <w:tc>
          <w:tcPr>
            <w:tcW w:w="1555" w:type="dxa"/>
          </w:tcPr>
          <w:p w:rsidR="00B52596" w:rsidRDefault="00D05036">
            <w:pPr>
              <w:rPr>
                <w:rFonts w:eastAsia="宋体"/>
                <w:lang w:eastAsia="en-US"/>
              </w:rPr>
            </w:pPr>
            <w:r>
              <w:rPr>
                <w:rFonts w:eastAsia="宋体"/>
                <w:lang w:eastAsia="en-US"/>
              </w:rPr>
              <w:t>LG</w:t>
            </w:r>
          </w:p>
        </w:tc>
        <w:tc>
          <w:tcPr>
            <w:tcW w:w="7796" w:type="dxa"/>
          </w:tcPr>
          <w:p w:rsidR="00B52596" w:rsidRDefault="00D05036">
            <w:pPr>
              <w:rPr>
                <w:rFonts w:eastAsia="宋体"/>
              </w:rPr>
            </w:pPr>
            <w:r>
              <w:rPr>
                <w:rFonts w:eastAsia="宋体"/>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宋体"/>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a"/>
              <w:numPr>
                <w:ilvl w:val="0"/>
                <w:numId w:val="15"/>
              </w:numPr>
              <w:spacing w:line="240" w:lineRule="auto"/>
            </w:pPr>
            <w:r>
              <w:t>Responding device can always go without LBT regardless of the gap duration</w:t>
            </w:r>
          </w:p>
          <w:p w:rsidR="00235B24" w:rsidRDefault="00235B24" w:rsidP="00235B24">
            <w:pPr>
              <w:pStyle w:val="a"/>
              <w:numPr>
                <w:ilvl w:val="0"/>
                <w:numId w:val="15"/>
              </w:numPr>
              <w:spacing w:line="240" w:lineRule="auto"/>
            </w:pPr>
            <w:r>
              <w:t>Any number of gaps in a shared COT is allowed</w:t>
            </w:r>
          </w:p>
          <w:p w:rsidR="00235B24" w:rsidRDefault="00235B24" w:rsidP="00235B24">
            <w:pPr>
              <w:pStyle w:val="a"/>
              <w:numPr>
                <w:ilvl w:val="0"/>
                <w:numId w:val="15"/>
              </w:numPr>
              <w:spacing w:line="240" w:lineRule="auto"/>
            </w:pPr>
            <w:r>
              <w:t>The gap is counted as part of the COT</w:t>
            </w:r>
          </w:p>
          <w:p w:rsidR="00235B24" w:rsidRDefault="00235B24" w:rsidP="00235B24"/>
          <w:p w:rsidR="00235B24" w:rsidRDefault="00235B24" w:rsidP="00235B24">
            <w:r>
              <w:t xml:space="preserve">Given that the interference and coexistence is less of an issue in 52+GHz spectrum, and at least </w:t>
            </w:r>
            <w:r>
              <w:lastRenderedPageBreak/>
              <w:t>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宋体"/>
              </w:rPr>
            </w:pPr>
          </w:p>
        </w:tc>
      </w:tr>
    </w:tbl>
    <w:p w:rsidR="00B52596" w:rsidRDefault="00B52596">
      <w:pPr>
        <w:rPr>
          <w:rFonts w:eastAsia="宋体"/>
          <w:lang w:eastAsia="en-US"/>
        </w:rPr>
      </w:pPr>
    </w:p>
    <w:p w:rsidR="00B52596" w:rsidRDefault="00B52596">
      <w:pPr>
        <w:rPr>
          <w:rFonts w:eastAsia="宋体"/>
          <w:lang w:eastAsia="en-US"/>
        </w:rPr>
      </w:pPr>
    </w:p>
    <w:p w:rsidR="00B52596" w:rsidRDefault="00B52596">
      <w:pPr>
        <w:rPr>
          <w:rFonts w:eastAsia="宋体"/>
          <w:lang w:eastAsia="en-US"/>
        </w:rPr>
      </w:pPr>
    </w:p>
    <w:p w:rsidR="00B52596" w:rsidRDefault="00B52596">
      <w:pPr>
        <w:rPr>
          <w:rFonts w:eastAsia="宋体"/>
          <w:lang w:eastAsia="en-US"/>
        </w:rPr>
      </w:pPr>
    </w:p>
    <w:p w:rsidR="00B52596" w:rsidRDefault="00B52596">
      <w:pPr>
        <w:rPr>
          <w:rFonts w:eastAsia="宋体"/>
          <w:lang w:eastAsia="en-US"/>
        </w:rPr>
      </w:pPr>
    </w:p>
    <w:p w:rsidR="00B52596" w:rsidRDefault="00D05036">
      <w:pPr>
        <w:pStyle w:val="1"/>
      </w:pPr>
      <w:r>
        <w:t>LBT schemes to evaluation</w:t>
      </w:r>
    </w:p>
    <w:p w:rsidR="00B52596" w:rsidRDefault="00D05036">
      <w:pPr>
        <w:pStyle w:val="a"/>
        <w:numPr>
          <w:ilvl w:val="0"/>
          <w:numId w:val="16"/>
        </w:numPr>
        <w:rPr>
          <w:lang w:eastAsia="en-US"/>
        </w:rPr>
      </w:pPr>
      <w:r>
        <w:rPr>
          <w:lang w:eastAsia="en-US"/>
        </w:rPr>
        <w:t>Huawei/HiSilicon</w:t>
      </w:r>
    </w:p>
    <w:p w:rsidR="00B52596" w:rsidRDefault="00D05036">
      <w:pPr>
        <w:pStyle w:val="a"/>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a"/>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a"/>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a"/>
        <w:numPr>
          <w:ilvl w:val="0"/>
          <w:numId w:val="0"/>
        </w:numPr>
        <w:ind w:left="1440"/>
        <w:rPr>
          <w:snapToGrid/>
          <w:lang w:val="en-US" w:eastAsia="en-US"/>
        </w:rPr>
      </w:pPr>
    </w:p>
    <w:p w:rsidR="00B52596" w:rsidRDefault="00D05036">
      <w:pPr>
        <w:rPr>
          <w:rFonts w:eastAsia="宋体"/>
          <w:lang w:eastAsia="en-US"/>
        </w:rPr>
      </w:pPr>
      <w:r>
        <w:rPr>
          <w:rFonts w:eastAsia="宋体"/>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a"/>
        <w:numPr>
          <w:ilvl w:val="0"/>
          <w:numId w:val="16"/>
        </w:numPr>
        <w:rPr>
          <w:rFonts w:eastAsia="宋体"/>
          <w:lang w:eastAsia="en-US"/>
        </w:rPr>
      </w:pPr>
      <w:r>
        <w:rPr>
          <w:rFonts w:eastAsia="宋体"/>
          <w:lang w:eastAsia="en-US"/>
        </w:rPr>
        <w:t>Alt 1. Rel.16 NR-U channel access mechanism with bandwidth adjusted ED threshold</w:t>
      </w:r>
    </w:p>
    <w:p w:rsidR="00B52596" w:rsidRDefault="00D05036">
      <w:pPr>
        <w:pStyle w:val="a"/>
        <w:numPr>
          <w:ilvl w:val="0"/>
          <w:numId w:val="16"/>
        </w:numPr>
        <w:rPr>
          <w:rFonts w:eastAsia="宋体"/>
          <w:lang w:eastAsia="en-US"/>
        </w:rPr>
      </w:pPr>
      <w:r>
        <w:rPr>
          <w:rFonts w:eastAsia="宋体"/>
          <w:lang w:eastAsia="en-US"/>
        </w:rPr>
        <w:t>Alt 2. Current draft of EN 302 567 adaptivity rules with possibly adjusted ED threshold</w:t>
      </w:r>
    </w:p>
    <w:p w:rsidR="00B52596" w:rsidRDefault="00D05036">
      <w:pPr>
        <w:pStyle w:val="a"/>
        <w:numPr>
          <w:ilvl w:val="0"/>
          <w:numId w:val="16"/>
        </w:numPr>
        <w:rPr>
          <w:rFonts w:eastAsia="宋体"/>
          <w:lang w:eastAsia="en-US"/>
        </w:rPr>
      </w:pPr>
      <w:r>
        <w:rPr>
          <w:rFonts w:eastAsia="宋体"/>
          <w:lang w:eastAsia="en-US"/>
        </w:rPr>
        <w:t>Alt 3. Not defined. Providing details on LBT mechanism when submitting data</w:t>
      </w:r>
    </w:p>
    <w:p w:rsidR="00B52596" w:rsidRDefault="00B52596">
      <w:pPr>
        <w:rPr>
          <w:rFonts w:eastAsia="宋体"/>
          <w:lang w:eastAsia="en-US"/>
        </w:rPr>
      </w:pPr>
    </w:p>
    <w:tbl>
      <w:tblPr>
        <w:tblStyle w:val="af1"/>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宋体"/>
                <w:szCs w:val="20"/>
              </w:rPr>
            </w:pPr>
            <w:r>
              <w:rPr>
                <w:rFonts w:eastAsia="宋体" w:hint="eastAsia"/>
                <w:szCs w:val="20"/>
              </w:rPr>
              <w:t>Company</w:t>
            </w:r>
          </w:p>
        </w:tc>
        <w:tc>
          <w:tcPr>
            <w:tcW w:w="7796" w:type="dxa"/>
          </w:tcPr>
          <w:p w:rsidR="00B52596" w:rsidRDefault="00D05036">
            <w:pPr>
              <w:rPr>
                <w:rFonts w:eastAsia="宋体"/>
                <w:szCs w:val="20"/>
              </w:rPr>
            </w:pPr>
            <w:r>
              <w:rPr>
                <w:rFonts w:eastAsia="宋体"/>
                <w:szCs w:val="20"/>
              </w:rPr>
              <w:t>Key Proposals/Observations/Positions</w:t>
            </w:r>
          </w:p>
        </w:tc>
      </w:tr>
      <w:tr w:rsidR="00B52596">
        <w:tc>
          <w:tcPr>
            <w:tcW w:w="1555" w:type="dxa"/>
          </w:tcPr>
          <w:p w:rsidR="00B52596" w:rsidRDefault="00D05036">
            <w:pPr>
              <w:rPr>
                <w:rFonts w:eastAsia="宋体"/>
                <w:szCs w:val="20"/>
              </w:rPr>
            </w:pPr>
            <w:r>
              <w:rPr>
                <w:rFonts w:eastAsia="宋体"/>
                <w:szCs w:val="20"/>
              </w:rPr>
              <w:t>Qualcomm</w:t>
            </w:r>
          </w:p>
        </w:tc>
        <w:tc>
          <w:tcPr>
            <w:tcW w:w="7796" w:type="dxa"/>
          </w:tcPr>
          <w:p w:rsidR="00B52596" w:rsidRDefault="00D05036">
            <w:pPr>
              <w:rPr>
                <w:rFonts w:eastAsia="宋体"/>
                <w:szCs w:val="20"/>
              </w:rPr>
            </w:pPr>
            <w:r>
              <w:rPr>
                <w:rFonts w:eastAsia="宋体"/>
                <w:szCs w:val="20"/>
              </w:rPr>
              <w:t>We prefer Alt 2 as it is regulation defined for the band</w:t>
            </w:r>
          </w:p>
        </w:tc>
      </w:tr>
      <w:tr w:rsidR="00B52596">
        <w:tc>
          <w:tcPr>
            <w:tcW w:w="1555" w:type="dxa"/>
          </w:tcPr>
          <w:p w:rsidR="00B52596" w:rsidRDefault="00235B24">
            <w:pPr>
              <w:rPr>
                <w:rFonts w:eastAsia="宋体"/>
                <w:szCs w:val="20"/>
              </w:rPr>
            </w:pPr>
            <w:r>
              <w:rPr>
                <w:rFonts w:eastAsia="宋体"/>
                <w:szCs w:val="20"/>
              </w:rPr>
              <w:t>Ericsson</w:t>
            </w:r>
          </w:p>
        </w:tc>
        <w:tc>
          <w:tcPr>
            <w:tcW w:w="7796" w:type="dxa"/>
          </w:tcPr>
          <w:p w:rsidR="00B52596" w:rsidRDefault="00235B24">
            <w:pPr>
              <w:rPr>
                <w:rFonts w:eastAsia="宋体"/>
                <w:szCs w:val="20"/>
              </w:rPr>
            </w:pPr>
            <w:r>
              <w:rPr>
                <w:rFonts w:eastAsia="宋体"/>
                <w:szCs w:val="20"/>
              </w:rPr>
              <w:t xml:space="preserve">In our view, at this stage, studying the need for LBT is the first priority before going into optimizations. As we explained </w:t>
            </w:r>
            <w:r w:rsidR="001B0D62">
              <w:rPr>
                <w:rFonts w:eastAsia="宋体"/>
                <w:szCs w:val="20"/>
              </w:rPr>
              <w:t xml:space="preserve">in </w:t>
            </w:r>
            <w:r>
              <w:rPr>
                <w:rFonts w:eastAsia="宋体"/>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宋体"/>
                <w:szCs w:val="20"/>
                <w:lang w:eastAsia="zh-CN"/>
              </w:rPr>
            </w:pPr>
            <w:r>
              <w:rPr>
                <w:rFonts w:eastAsia="宋体" w:hint="eastAsia"/>
                <w:szCs w:val="20"/>
                <w:lang w:eastAsia="zh-CN"/>
              </w:rPr>
              <w:t>Potevio</w:t>
            </w:r>
          </w:p>
        </w:tc>
        <w:tc>
          <w:tcPr>
            <w:tcW w:w="7796" w:type="dxa"/>
          </w:tcPr>
          <w:p w:rsidR="007D7EF3" w:rsidRDefault="007D7EF3" w:rsidP="003734A8">
            <w:pPr>
              <w:rPr>
                <w:rFonts w:eastAsia="宋体"/>
                <w:szCs w:val="20"/>
                <w:lang w:eastAsia="zh-CN"/>
              </w:rPr>
            </w:pPr>
            <w:r>
              <w:rPr>
                <w:rFonts w:eastAsia="宋体" w:hint="eastAsia"/>
                <w:szCs w:val="20"/>
                <w:lang w:eastAsia="zh-CN"/>
              </w:rPr>
              <w:t>We support Alt.2.</w:t>
            </w:r>
          </w:p>
        </w:tc>
      </w:tr>
      <w:tr w:rsidR="003B135F" w:rsidTr="007D7EF3">
        <w:tc>
          <w:tcPr>
            <w:tcW w:w="1555" w:type="dxa"/>
          </w:tcPr>
          <w:p w:rsidR="003B135F" w:rsidRDefault="003B135F" w:rsidP="003734A8">
            <w:pPr>
              <w:rPr>
                <w:rFonts w:eastAsia="宋体"/>
                <w:szCs w:val="20"/>
                <w:lang w:eastAsia="zh-CN"/>
              </w:rPr>
            </w:pPr>
            <w:r>
              <w:rPr>
                <w:rFonts w:eastAsia="宋体"/>
                <w:szCs w:val="20"/>
                <w:lang w:eastAsia="zh-CN"/>
              </w:rPr>
              <w:t>Futurewei</w:t>
            </w:r>
          </w:p>
        </w:tc>
        <w:tc>
          <w:tcPr>
            <w:tcW w:w="7796" w:type="dxa"/>
          </w:tcPr>
          <w:p w:rsidR="003B135F" w:rsidRDefault="003B135F" w:rsidP="003734A8">
            <w:pPr>
              <w:rPr>
                <w:rFonts w:eastAsia="宋体"/>
                <w:szCs w:val="20"/>
                <w:lang w:eastAsia="zh-CN"/>
              </w:rPr>
            </w:pPr>
            <w:r>
              <w:rPr>
                <w:rFonts w:eastAsia="宋体"/>
                <w:szCs w:val="20"/>
              </w:rPr>
              <w:t>Alt 2  i.e. start with the c</w:t>
            </w:r>
            <w:ins w:id="7" w:author="JS" w:date="2020-08-18T20:25:00Z">
              <w:r>
                <w:rPr>
                  <w:rFonts w:eastAsia="宋体"/>
                  <w:lang w:eastAsia="en-US"/>
                </w:rPr>
                <w:t>urrent draft of EN 302 567 adaptivity rules</w:t>
              </w:r>
            </w:ins>
            <w:r>
              <w:rPr>
                <w:rFonts w:eastAsia="宋体"/>
                <w:lang w:eastAsia="en-US"/>
              </w:rPr>
              <w:t xml:space="preserve"> specs.</w:t>
            </w:r>
          </w:p>
        </w:tc>
      </w:tr>
      <w:tr w:rsidR="00694850" w:rsidTr="007D7EF3">
        <w:tc>
          <w:tcPr>
            <w:tcW w:w="1555" w:type="dxa"/>
          </w:tcPr>
          <w:p w:rsidR="00694850" w:rsidRDefault="00694850" w:rsidP="00694850">
            <w:pPr>
              <w:rPr>
                <w:rFonts w:eastAsia="宋体"/>
                <w:szCs w:val="20"/>
                <w:lang w:eastAsia="zh-CN"/>
              </w:rPr>
            </w:pPr>
            <w:r>
              <w:rPr>
                <w:rFonts w:eastAsia="宋体"/>
                <w:szCs w:val="20"/>
                <w:lang w:eastAsia="zh-CN"/>
              </w:rPr>
              <w:t>Huawei/HiSilicon2</w:t>
            </w:r>
          </w:p>
        </w:tc>
        <w:tc>
          <w:tcPr>
            <w:tcW w:w="7796" w:type="dxa"/>
          </w:tcPr>
          <w:p w:rsidR="00694850" w:rsidRDefault="00694850" w:rsidP="00694850">
            <w:pPr>
              <w:rPr>
                <w:rFonts w:eastAsia="宋体"/>
                <w:szCs w:val="20"/>
              </w:rPr>
            </w:pPr>
            <w:r>
              <w:rPr>
                <w:rFonts w:eastAsia="宋体"/>
                <w:szCs w:val="20"/>
              </w:rPr>
              <w:t>We can go with the majority view about this and accept Alt2 as the baseline LBT for evaluation purposes.</w:t>
            </w:r>
          </w:p>
        </w:tc>
      </w:tr>
    </w:tbl>
    <w:p w:rsidR="00B52596" w:rsidRDefault="00B52596">
      <w:pPr>
        <w:rPr>
          <w:rFonts w:eastAsia="宋体"/>
          <w:lang w:eastAsia="en-US"/>
        </w:rPr>
      </w:pPr>
    </w:p>
    <w:p w:rsidR="00B52596" w:rsidRDefault="00B52596">
      <w:pPr>
        <w:rPr>
          <w:rFonts w:eastAsia="宋体"/>
          <w:lang w:eastAsia="en-US"/>
        </w:rPr>
      </w:pPr>
    </w:p>
    <w:p w:rsidR="00B52596" w:rsidRDefault="00D05036">
      <w:pPr>
        <w:pStyle w:val="1"/>
      </w:pPr>
      <w:r>
        <w:t>Others</w:t>
      </w:r>
    </w:p>
    <w:p w:rsidR="00B52596" w:rsidRDefault="00B52596">
      <w:pPr>
        <w:rPr>
          <w:rFonts w:eastAsia="宋体"/>
          <w:lang w:eastAsia="en-US"/>
        </w:rPr>
      </w:pPr>
    </w:p>
    <w:p w:rsidR="00B52596" w:rsidRDefault="00D05036">
      <w:pPr>
        <w:pStyle w:val="1"/>
        <w:numPr>
          <w:ilvl w:val="0"/>
          <w:numId w:val="0"/>
        </w:numPr>
        <w:tabs>
          <w:tab w:val="left" w:pos="9090"/>
        </w:tabs>
        <w:rPr>
          <w:rFonts w:ascii="Times New Roman" w:eastAsia="宋体" w:hAnsi="Times New Roman"/>
          <w:sz w:val="20"/>
        </w:rPr>
      </w:pPr>
      <w:r>
        <w:rPr>
          <w:rFonts w:ascii="Times New Roman" w:eastAsia="宋体" w:hAnsi="Times New Roman"/>
          <w:sz w:val="20"/>
        </w:rPr>
        <w:lastRenderedPageBreak/>
        <w:t>Reference</w:t>
      </w:r>
    </w:p>
    <w:p w:rsidR="00B52596" w:rsidRDefault="00D05036">
      <w:pPr>
        <w:pStyle w:val="a"/>
        <w:numPr>
          <w:ilvl w:val="0"/>
          <w:numId w:val="17"/>
        </w:numPr>
        <w:ind w:left="360"/>
        <w:rPr>
          <w:rFonts w:eastAsia="宋体"/>
          <w:lang w:eastAsia="en-US"/>
        </w:rPr>
      </w:pPr>
      <w:bookmarkStart w:id="8" w:name="_Ref48302830"/>
      <w:r>
        <w:rPr>
          <w:rFonts w:eastAsia="宋体"/>
          <w:lang w:eastAsia="en-US"/>
        </w:rPr>
        <w:t>R1-2005240, Discussion on channel access for NR beyond 52.6 GHz, Lenovo, Motorola Mobility</w:t>
      </w:r>
      <w:bookmarkEnd w:id="8"/>
    </w:p>
    <w:p w:rsidR="00B52596" w:rsidRDefault="00D05036">
      <w:pPr>
        <w:pStyle w:val="a"/>
        <w:numPr>
          <w:ilvl w:val="0"/>
          <w:numId w:val="17"/>
        </w:numPr>
        <w:ind w:left="360"/>
        <w:rPr>
          <w:rFonts w:eastAsia="宋体"/>
          <w:lang w:eastAsia="en-US"/>
        </w:rPr>
      </w:pPr>
      <w:bookmarkStart w:id="9" w:name="_Ref48302841"/>
      <w:r>
        <w:rPr>
          <w:rFonts w:eastAsia="宋体"/>
          <w:lang w:eastAsia="en-US"/>
        </w:rPr>
        <w:t>R1-2005242, Channel access mechanism for 60 GHz unlicensed operation, Huawei, HiSilicon</w:t>
      </w:r>
      <w:bookmarkEnd w:id="9"/>
    </w:p>
    <w:p w:rsidR="00B52596" w:rsidRDefault="00D05036">
      <w:pPr>
        <w:pStyle w:val="a"/>
        <w:numPr>
          <w:ilvl w:val="0"/>
          <w:numId w:val="17"/>
        </w:numPr>
        <w:ind w:left="360"/>
        <w:rPr>
          <w:rFonts w:eastAsia="宋体"/>
          <w:lang w:eastAsia="en-US"/>
        </w:rPr>
      </w:pPr>
      <w:bookmarkStart w:id="10" w:name="_Ref48302853"/>
      <w:r>
        <w:rPr>
          <w:rFonts w:eastAsia="宋体"/>
          <w:lang w:eastAsia="en-US"/>
        </w:rPr>
        <w:t>R1-2005282, Considerations on directional LBT and spatial reuse, FUTUREWEI</w:t>
      </w:r>
      <w:bookmarkEnd w:id="10"/>
    </w:p>
    <w:p w:rsidR="00B52596" w:rsidRDefault="00D05036">
      <w:pPr>
        <w:pStyle w:val="a"/>
        <w:numPr>
          <w:ilvl w:val="0"/>
          <w:numId w:val="17"/>
        </w:numPr>
        <w:ind w:left="360"/>
        <w:rPr>
          <w:rFonts w:eastAsia="宋体"/>
          <w:lang w:eastAsia="en-US"/>
        </w:rPr>
      </w:pPr>
      <w:bookmarkStart w:id="11" w:name="_Ref48302864"/>
      <w:r>
        <w:rPr>
          <w:rFonts w:eastAsia="宋体"/>
          <w:lang w:eastAsia="en-US"/>
        </w:rPr>
        <w:t>R1-2005372, Discussion on channel access mechanism, vivo</w:t>
      </w:r>
      <w:bookmarkEnd w:id="11"/>
    </w:p>
    <w:p w:rsidR="00B52596" w:rsidRDefault="00D05036">
      <w:pPr>
        <w:pStyle w:val="a"/>
        <w:numPr>
          <w:ilvl w:val="0"/>
          <w:numId w:val="17"/>
        </w:numPr>
        <w:ind w:left="360"/>
        <w:rPr>
          <w:rFonts w:eastAsia="宋体"/>
          <w:lang w:eastAsia="en-US"/>
        </w:rPr>
      </w:pPr>
      <w:bookmarkStart w:id="12" w:name="_Ref48302877"/>
      <w:r>
        <w:rPr>
          <w:rFonts w:eastAsia="宋体"/>
          <w:lang w:eastAsia="en-US"/>
        </w:rPr>
        <w:t>R1-2005568, Channel access mechanism for 60 GHz unlicensed spectrum, Sony</w:t>
      </w:r>
      <w:bookmarkEnd w:id="12"/>
    </w:p>
    <w:p w:rsidR="00B52596" w:rsidRDefault="00D05036">
      <w:pPr>
        <w:pStyle w:val="a"/>
        <w:numPr>
          <w:ilvl w:val="0"/>
          <w:numId w:val="17"/>
        </w:numPr>
        <w:ind w:left="360"/>
        <w:rPr>
          <w:rFonts w:eastAsia="宋体"/>
          <w:lang w:eastAsia="en-US"/>
        </w:rPr>
      </w:pPr>
      <w:bookmarkStart w:id="13" w:name="_Ref48302906"/>
      <w:r>
        <w:rPr>
          <w:rFonts w:eastAsia="宋体"/>
          <w:lang w:eastAsia="en-US"/>
        </w:rPr>
        <w:t>R1-2005608, Discussion on the channel access mechanism for above 52.6GHz, ZTE, Sanechips</w:t>
      </w:r>
      <w:bookmarkEnd w:id="13"/>
    </w:p>
    <w:p w:rsidR="00B52596" w:rsidRDefault="00D05036">
      <w:pPr>
        <w:pStyle w:val="a"/>
        <w:numPr>
          <w:ilvl w:val="0"/>
          <w:numId w:val="17"/>
        </w:numPr>
        <w:ind w:left="360"/>
        <w:rPr>
          <w:rFonts w:eastAsia="宋体"/>
          <w:lang w:eastAsia="en-US"/>
        </w:rPr>
      </w:pPr>
      <w:bookmarkStart w:id="14" w:name="_Ref48302971"/>
      <w:r>
        <w:rPr>
          <w:rFonts w:eastAsia="宋体"/>
          <w:lang w:eastAsia="en-US"/>
        </w:rPr>
        <w:t>R1-2005700, Channel Access Mechanism in support of NR operation in 52.6 to 71 GHz, CATT</w:t>
      </w:r>
      <w:bookmarkEnd w:id="14"/>
    </w:p>
    <w:p w:rsidR="00B52596" w:rsidRDefault="00D05036">
      <w:pPr>
        <w:pStyle w:val="a"/>
        <w:numPr>
          <w:ilvl w:val="0"/>
          <w:numId w:val="17"/>
        </w:numPr>
        <w:ind w:left="360"/>
        <w:rPr>
          <w:rFonts w:eastAsia="宋体"/>
          <w:lang w:eastAsia="en-US"/>
        </w:rPr>
      </w:pPr>
      <w:bookmarkStart w:id="15" w:name="_Ref48302990"/>
      <w:r>
        <w:rPr>
          <w:rFonts w:eastAsia="宋体"/>
          <w:lang w:eastAsia="en-US"/>
        </w:rPr>
        <w:t>R1-2005735, Channel access mechanism for NR on 52.6-71 GHz, Beijing Xiaomi Software Tech</w:t>
      </w:r>
      <w:bookmarkEnd w:id="15"/>
    </w:p>
    <w:p w:rsidR="00B52596" w:rsidRDefault="00D05036">
      <w:pPr>
        <w:pStyle w:val="a"/>
        <w:numPr>
          <w:ilvl w:val="0"/>
          <w:numId w:val="17"/>
        </w:numPr>
        <w:ind w:left="360"/>
        <w:rPr>
          <w:rFonts w:eastAsia="宋体"/>
          <w:lang w:eastAsia="en-US"/>
        </w:rPr>
      </w:pPr>
      <w:bookmarkStart w:id="16" w:name="_Ref48303008"/>
      <w:r>
        <w:rPr>
          <w:rFonts w:eastAsia="宋体"/>
          <w:lang w:eastAsia="en-US"/>
        </w:rPr>
        <w:t>R1-2005765, Study on the channel access mechanism, NEC</w:t>
      </w:r>
      <w:bookmarkEnd w:id="16"/>
    </w:p>
    <w:p w:rsidR="00B52596" w:rsidRDefault="00D05036">
      <w:pPr>
        <w:pStyle w:val="a"/>
        <w:numPr>
          <w:ilvl w:val="0"/>
          <w:numId w:val="17"/>
        </w:numPr>
        <w:ind w:left="360"/>
        <w:rPr>
          <w:rFonts w:eastAsia="宋体"/>
          <w:lang w:eastAsia="en-US"/>
        </w:rPr>
      </w:pPr>
      <w:bookmarkStart w:id="17" w:name="_Ref48303019"/>
      <w:r>
        <w:rPr>
          <w:rFonts w:eastAsia="宋体"/>
          <w:lang w:eastAsia="en-US"/>
        </w:rPr>
        <w:t>R1-2005767, Channel access mechanism, TCL Communication Ltd.</w:t>
      </w:r>
      <w:bookmarkEnd w:id="17"/>
    </w:p>
    <w:p w:rsidR="00B52596" w:rsidRDefault="00D05036">
      <w:pPr>
        <w:pStyle w:val="a"/>
        <w:numPr>
          <w:ilvl w:val="0"/>
          <w:numId w:val="17"/>
        </w:numPr>
        <w:ind w:left="360"/>
        <w:rPr>
          <w:rFonts w:eastAsia="宋体"/>
          <w:lang w:eastAsia="en-US"/>
        </w:rPr>
      </w:pPr>
      <w:bookmarkStart w:id="18" w:name="_Ref48296888"/>
      <w:r>
        <w:rPr>
          <w:rFonts w:eastAsia="宋体"/>
          <w:lang w:eastAsia="en-US"/>
        </w:rPr>
        <w:t>R1-2005867, Channel Access Procedure for NR in 52.6 - 71 GHz, Intel Corporation</w:t>
      </w:r>
      <w:bookmarkEnd w:id="18"/>
    </w:p>
    <w:p w:rsidR="00B52596" w:rsidRDefault="00D05036">
      <w:pPr>
        <w:pStyle w:val="a"/>
        <w:numPr>
          <w:ilvl w:val="0"/>
          <w:numId w:val="17"/>
        </w:numPr>
        <w:ind w:left="360"/>
        <w:rPr>
          <w:rFonts w:eastAsia="宋体"/>
          <w:lang w:eastAsia="en-US"/>
        </w:rPr>
      </w:pPr>
      <w:bookmarkStart w:id="19" w:name="_Ref48303040"/>
      <w:r>
        <w:rPr>
          <w:rFonts w:eastAsia="宋体"/>
          <w:lang w:eastAsia="en-US"/>
        </w:rPr>
        <w:t>R1-2005921, Channel Access Mechanism, Ericsson</w:t>
      </w:r>
      <w:bookmarkEnd w:id="19"/>
    </w:p>
    <w:p w:rsidR="00B52596" w:rsidRDefault="00D05036">
      <w:pPr>
        <w:pStyle w:val="a"/>
        <w:numPr>
          <w:ilvl w:val="0"/>
          <w:numId w:val="17"/>
        </w:numPr>
        <w:ind w:left="360"/>
        <w:rPr>
          <w:rFonts w:eastAsia="宋体"/>
          <w:lang w:eastAsia="en-US"/>
        </w:rPr>
      </w:pPr>
      <w:bookmarkStart w:id="20" w:name="_Ref48303058"/>
      <w:r>
        <w:rPr>
          <w:rFonts w:eastAsia="宋体"/>
          <w:lang w:eastAsia="en-US"/>
        </w:rPr>
        <w:t>R1-2005950, Channel access mechanisms for NR from 52.6-71GHz, AT&amp;T</w:t>
      </w:r>
      <w:bookmarkEnd w:id="20"/>
    </w:p>
    <w:p w:rsidR="00B52596" w:rsidRDefault="00D05036">
      <w:pPr>
        <w:pStyle w:val="a"/>
        <w:numPr>
          <w:ilvl w:val="0"/>
          <w:numId w:val="17"/>
        </w:numPr>
        <w:ind w:left="360"/>
        <w:rPr>
          <w:rFonts w:eastAsia="宋体"/>
          <w:lang w:eastAsia="en-US"/>
        </w:rPr>
      </w:pPr>
      <w:bookmarkStart w:id="21" w:name="_Ref48303072"/>
      <w:r>
        <w:rPr>
          <w:rFonts w:eastAsia="宋体"/>
          <w:lang w:eastAsia="en-US"/>
        </w:rPr>
        <w:t>R1-2006027, discussion on channel access mechanism, OPPO</w:t>
      </w:r>
      <w:bookmarkEnd w:id="21"/>
    </w:p>
    <w:p w:rsidR="00B52596" w:rsidRDefault="00D05036">
      <w:pPr>
        <w:pStyle w:val="a"/>
        <w:numPr>
          <w:ilvl w:val="0"/>
          <w:numId w:val="17"/>
        </w:numPr>
        <w:ind w:left="360"/>
        <w:rPr>
          <w:rFonts w:eastAsia="宋体"/>
          <w:lang w:eastAsia="en-US"/>
        </w:rPr>
      </w:pPr>
      <w:bookmarkStart w:id="22" w:name="_Ref48303099"/>
      <w:r>
        <w:rPr>
          <w:rFonts w:eastAsia="宋体"/>
          <w:lang w:eastAsia="en-US"/>
        </w:rPr>
        <w:t>R1-2006137, Channel access mechanism for 60 GHz unlicensed spectrum, Samsung</w:t>
      </w:r>
      <w:bookmarkEnd w:id="22"/>
    </w:p>
    <w:p w:rsidR="00B52596" w:rsidRDefault="00D05036">
      <w:pPr>
        <w:pStyle w:val="a"/>
        <w:numPr>
          <w:ilvl w:val="0"/>
          <w:numId w:val="17"/>
        </w:numPr>
        <w:ind w:left="360"/>
        <w:rPr>
          <w:rFonts w:eastAsia="宋体"/>
          <w:lang w:eastAsia="en-US"/>
        </w:rPr>
      </w:pPr>
      <w:bookmarkStart w:id="23" w:name="_Ref48303114"/>
      <w:r>
        <w:rPr>
          <w:rFonts w:eastAsia="宋体"/>
          <w:lang w:eastAsia="en-US"/>
        </w:rPr>
        <w:t>R1-2006275, Discussion on channel access mechanism for above 52.6GHz, Spreadtrum Communications</w:t>
      </w:r>
      <w:bookmarkEnd w:id="23"/>
    </w:p>
    <w:p w:rsidR="00B52596" w:rsidRDefault="00D05036">
      <w:pPr>
        <w:pStyle w:val="a"/>
        <w:numPr>
          <w:ilvl w:val="0"/>
          <w:numId w:val="17"/>
        </w:numPr>
        <w:ind w:left="360"/>
        <w:rPr>
          <w:rFonts w:eastAsia="宋体"/>
          <w:lang w:eastAsia="en-US"/>
        </w:rPr>
      </w:pPr>
      <w:bookmarkStart w:id="24" w:name="_Ref48303142"/>
      <w:r>
        <w:rPr>
          <w:rFonts w:eastAsia="宋体"/>
          <w:lang w:eastAsia="en-US"/>
        </w:rPr>
        <w:t>R1-2006305, Considerations on channel access mechanism to support NR above 52.6 GHz, LG Electronics</w:t>
      </w:r>
      <w:bookmarkEnd w:id="24"/>
    </w:p>
    <w:p w:rsidR="00B52596" w:rsidRDefault="00D05036">
      <w:pPr>
        <w:pStyle w:val="a"/>
        <w:numPr>
          <w:ilvl w:val="0"/>
          <w:numId w:val="17"/>
        </w:numPr>
        <w:ind w:left="360"/>
        <w:rPr>
          <w:rFonts w:eastAsia="宋体"/>
          <w:lang w:eastAsia="en-US"/>
        </w:rPr>
      </w:pPr>
      <w:bookmarkStart w:id="25" w:name="_Ref48303153"/>
      <w:r>
        <w:rPr>
          <w:rFonts w:eastAsia="宋体"/>
          <w:lang w:eastAsia="en-US"/>
        </w:rPr>
        <w:t>R1-2006453, On Channel access mechanisms, InterDigital, Inc.</w:t>
      </w:r>
      <w:bookmarkEnd w:id="25"/>
    </w:p>
    <w:p w:rsidR="00B52596" w:rsidRDefault="00D05036">
      <w:pPr>
        <w:pStyle w:val="a"/>
        <w:numPr>
          <w:ilvl w:val="0"/>
          <w:numId w:val="17"/>
        </w:numPr>
        <w:ind w:left="360"/>
        <w:rPr>
          <w:rFonts w:eastAsia="宋体"/>
          <w:lang w:eastAsia="en-US"/>
        </w:rPr>
      </w:pPr>
      <w:bookmarkStart w:id="26" w:name="_Ref48303167"/>
      <w:r>
        <w:rPr>
          <w:rFonts w:eastAsia="宋体"/>
          <w:lang w:eastAsia="en-US"/>
        </w:rPr>
        <w:t>R1-2006513, On Channel Access Mechanisms  for Unlicensed Access above 52.6 GHz, Apple</w:t>
      </w:r>
      <w:bookmarkEnd w:id="26"/>
    </w:p>
    <w:p w:rsidR="00B52596" w:rsidRDefault="00D05036">
      <w:pPr>
        <w:pStyle w:val="a"/>
        <w:numPr>
          <w:ilvl w:val="0"/>
          <w:numId w:val="17"/>
        </w:numPr>
        <w:ind w:left="360"/>
        <w:rPr>
          <w:rFonts w:eastAsia="宋体"/>
          <w:lang w:eastAsia="en-US"/>
        </w:rPr>
      </w:pPr>
      <w:bookmarkStart w:id="27" w:name="_Ref48303180"/>
      <w:r>
        <w:rPr>
          <w:rFonts w:eastAsia="宋体"/>
          <w:lang w:eastAsia="en-US"/>
        </w:rPr>
        <w:t>R1-2006571, Channel access mechanism, Sharp</w:t>
      </w:r>
      <w:bookmarkEnd w:id="27"/>
    </w:p>
    <w:p w:rsidR="00B52596" w:rsidRDefault="00D05036">
      <w:pPr>
        <w:pStyle w:val="a"/>
        <w:numPr>
          <w:ilvl w:val="0"/>
          <w:numId w:val="17"/>
        </w:numPr>
        <w:ind w:left="360"/>
        <w:rPr>
          <w:rFonts w:eastAsia="宋体"/>
          <w:lang w:eastAsia="en-US"/>
        </w:rPr>
      </w:pPr>
      <w:bookmarkStart w:id="28" w:name="_Ref48303196"/>
      <w:r>
        <w:rPr>
          <w:rFonts w:eastAsia="宋体"/>
          <w:lang w:eastAsia="en-US"/>
        </w:rPr>
        <w:t>R1-2006629, On Channel Access for NR Supporting From 52.6 GHz to 71 GHz, Convida Wireless</w:t>
      </w:r>
      <w:bookmarkEnd w:id="28"/>
    </w:p>
    <w:p w:rsidR="00B52596" w:rsidRDefault="00D05036">
      <w:pPr>
        <w:pStyle w:val="a"/>
        <w:numPr>
          <w:ilvl w:val="0"/>
          <w:numId w:val="17"/>
        </w:numPr>
        <w:ind w:left="360"/>
        <w:rPr>
          <w:rFonts w:eastAsia="宋体"/>
          <w:lang w:eastAsia="en-US"/>
        </w:rPr>
      </w:pPr>
      <w:bookmarkStart w:id="29" w:name="_Ref48303208"/>
      <w:r>
        <w:rPr>
          <w:rFonts w:eastAsia="宋体"/>
          <w:lang w:eastAsia="en-US"/>
        </w:rPr>
        <w:t>R1-2006650, Channel access considerations for the indoor scenario, Charter Communications</w:t>
      </w:r>
      <w:bookmarkEnd w:id="29"/>
    </w:p>
    <w:p w:rsidR="00B52596" w:rsidRDefault="00D05036">
      <w:pPr>
        <w:pStyle w:val="a"/>
        <w:numPr>
          <w:ilvl w:val="0"/>
          <w:numId w:val="17"/>
        </w:numPr>
        <w:ind w:left="360"/>
        <w:rPr>
          <w:rFonts w:eastAsia="宋体"/>
          <w:lang w:eastAsia="en-US"/>
        </w:rPr>
      </w:pPr>
      <w:bookmarkStart w:id="30" w:name="_Ref48303234"/>
      <w:r>
        <w:rPr>
          <w:rFonts w:eastAsia="宋体"/>
          <w:lang w:eastAsia="en-US"/>
        </w:rPr>
        <w:t>R1-2006655, Discussion on channel access mechanism, ITRI</w:t>
      </w:r>
      <w:bookmarkEnd w:id="30"/>
    </w:p>
    <w:p w:rsidR="00B52596" w:rsidRDefault="00D05036">
      <w:pPr>
        <w:pStyle w:val="a"/>
        <w:numPr>
          <w:ilvl w:val="0"/>
          <w:numId w:val="17"/>
        </w:numPr>
        <w:ind w:left="360"/>
        <w:rPr>
          <w:rFonts w:eastAsia="宋体"/>
          <w:lang w:eastAsia="en-US"/>
        </w:rPr>
      </w:pPr>
      <w:bookmarkStart w:id="31" w:name="_Ref48303249"/>
      <w:r>
        <w:rPr>
          <w:rFonts w:eastAsia="宋体"/>
          <w:lang w:eastAsia="en-US"/>
        </w:rPr>
        <w:t>R1-2006726, Channel Access Mechanism for NR in 60 GHz unlicensed spectrum, NTT DOCOMO, INC.</w:t>
      </w:r>
      <w:bookmarkEnd w:id="31"/>
    </w:p>
    <w:p w:rsidR="00B52596" w:rsidRDefault="00D05036">
      <w:pPr>
        <w:pStyle w:val="a"/>
        <w:numPr>
          <w:ilvl w:val="0"/>
          <w:numId w:val="17"/>
        </w:numPr>
        <w:ind w:left="360"/>
        <w:rPr>
          <w:rFonts w:eastAsia="宋体"/>
          <w:lang w:eastAsia="en-US"/>
        </w:rPr>
      </w:pPr>
      <w:bookmarkStart w:id="32" w:name="_Ref48303264"/>
      <w:r>
        <w:rPr>
          <w:rFonts w:eastAsia="宋体"/>
          <w:lang w:eastAsia="en-US"/>
        </w:rPr>
        <w:t>R1-2006798, Channel access mechanism for NR in 52.6 to 71GHz band, Qualcomm Incorporated</w:t>
      </w:r>
      <w:bookmarkEnd w:id="32"/>
    </w:p>
    <w:p w:rsidR="00B52596" w:rsidRDefault="00D05036">
      <w:pPr>
        <w:pStyle w:val="a"/>
        <w:numPr>
          <w:ilvl w:val="0"/>
          <w:numId w:val="17"/>
        </w:numPr>
        <w:ind w:left="360"/>
        <w:rPr>
          <w:rFonts w:eastAsia="宋体"/>
          <w:lang w:eastAsia="en-US"/>
        </w:rPr>
      </w:pPr>
      <w:bookmarkStart w:id="33" w:name="_Ref48303346"/>
      <w:r>
        <w:rPr>
          <w:rFonts w:eastAsia="宋体"/>
          <w:lang w:eastAsia="en-US"/>
        </w:rPr>
        <w:t>R1-2006854, Discussions on channel access mechanism on supporting NR from 52.6GHz to 71 GHz, CAICT</w:t>
      </w:r>
      <w:bookmarkEnd w:id="33"/>
    </w:p>
    <w:p w:rsidR="00B52596" w:rsidRDefault="00D05036">
      <w:pPr>
        <w:pStyle w:val="a"/>
        <w:numPr>
          <w:ilvl w:val="0"/>
          <w:numId w:val="17"/>
        </w:numPr>
        <w:ind w:left="360"/>
        <w:rPr>
          <w:rFonts w:eastAsia="宋体"/>
          <w:lang w:eastAsia="en-US"/>
        </w:rPr>
      </w:pPr>
      <w:bookmarkStart w:id="34" w:name="_Ref48303300"/>
      <w:r>
        <w:rPr>
          <w:rFonts w:eastAsia="宋体"/>
          <w:lang w:eastAsia="en-US"/>
        </w:rPr>
        <w:t>R1-2006871, Discussion on channel access mechanism for NR from 52.6GHz to 71 GHz, Potevio</w:t>
      </w:r>
      <w:bookmarkEnd w:id="34"/>
    </w:p>
    <w:p w:rsidR="00B52596" w:rsidRDefault="00D05036">
      <w:pPr>
        <w:pStyle w:val="a"/>
        <w:numPr>
          <w:ilvl w:val="0"/>
          <w:numId w:val="17"/>
        </w:numPr>
        <w:ind w:left="360"/>
        <w:rPr>
          <w:rFonts w:eastAsia="宋体"/>
          <w:lang w:eastAsia="en-US"/>
        </w:rPr>
      </w:pPr>
      <w:bookmarkStart w:id="35" w:name="_Ref48303321"/>
      <w:r>
        <w:rPr>
          <w:rFonts w:eastAsia="宋体"/>
          <w:lang w:eastAsia="en-US"/>
        </w:rPr>
        <w:t>R1-2006908, NR coexistence mechanisms for 60 GHz unlicensed band, Nokia, Nokia Shanghai Bell</w:t>
      </w:r>
      <w:bookmarkEnd w:id="35"/>
    </w:p>
    <w:p w:rsidR="00B52596" w:rsidRDefault="00D05036">
      <w:pPr>
        <w:pStyle w:val="a"/>
        <w:numPr>
          <w:ilvl w:val="0"/>
          <w:numId w:val="17"/>
        </w:numPr>
        <w:ind w:left="360"/>
        <w:rPr>
          <w:rFonts w:eastAsia="宋体"/>
          <w:lang w:eastAsia="en-US"/>
        </w:rPr>
      </w:pPr>
      <w:r>
        <w:rPr>
          <w:rFonts w:eastAsia="宋体"/>
          <w:lang w:eastAsia="en-US"/>
        </w:rPr>
        <w:t xml:space="preserve"> ETSI BRAN EN 302 567 v.2.1.20, “Multiple-Gigabit/s radio equipment operating in the 60 GHz band; Harmonised Standard for access to radio spectrum”, June, 2020.</w:t>
      </w:r>
    </w:p>
    <w:p w:rsidR="00B52596" w:rsidRDefault="00D05036">
      <w:pPr>
        <w:pStyle w:val="a"/>
        <w:numPr>
          <w:ilvl w:val="0"/>
          <w:numId w:val="17"/>
        </w:numPr>
        <w:ind w:left="360"/>
        <w:rPr>
          <w:rFonts w:eastAsia="宋体"/>
          <w:lang w:eastAsia="en-US"/>
        </w:rPr>
      </w:pPr>
      <w:r>
        <w:rPr>
          <w:rFonts w:eastAsia="宋体"/>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a"/>
        <w:numPr>
          <w:ilvl w:val="0"/>
          <w:numId w:val="17"/>
        </w:numPr>
        <w:ind w:left="360"/>
        <w:rPr>
          <w:rFonts w:eastAsia="宋体"/>
          <w:lang w:eastAsia="en-US"/>
        </w:rPr>
      </w:pPr>
      <w:r>
        <w:rPr>
          <w:rFonts w:eastAsia="宋体"/>
          <w:lang w:eastAsia="en-US"/>
        </w:rPr>
        <w:t>CEPT ECC, ERC, "ERC Recommendation 70-03: Relating to the use of Short Range Devices (SRD)," June 2019.</w:t>
      </w:r>
    </w:p>
    <w:p w:rsidR="00B52596" w:rsidRDefault="00B52596">
      <w:pPr>
        <w:rPr>
          <w:rFonts w:eastAsia="宋体"/>
          <w:lang w:eastAsia="en-US"/>
        </w:rPr>
      </w:pPr>
    </w:p>
    <w:p w:rsidR="00B52596" w:rsidRDefault="00B52596">
      <w:pPr>
        <w:rPr>
          <w:rFonts w:eastAsia="宋体"/>
          <w:lang w:eastAsia="en-US"/>
        </w:rPr>
      </w:pPr>
    </w:p>
    <w:p w:rsidR="00B52596" w:rsidRDefault="00B52596">
      <w:pPr>
        <w:rPr>
          <w:rFonts w:eastAsia="宋体"/>
          <w:lang w:eastAsia="en-US"/>
        </w:rPr>
      </w:pPr>
    </w:p>
    <w:p w:rsidR="00B52596" w:rsidRDefault="00B52596">
      <w:pPr>
        <w:rPr>
          <w:rFonts w:eastAsia="宋体"/>
          <w:lang w:eastAsia="en-US"/>
        </w:rPr>
      </w:pPr>
    </w:p>
    <w:sectPr w:rsidR="00B52596" w:rsidSect="0010745D">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B89" w:rsidRDefault="00587B89">
      <w:pPr>
        <w:spacing w:after="0" w:line="240" w:lineRule="auto"/>
      </w:pPr>
      <w:r>
        <w:separator/>
      </w:r>
    </w:p>
  </w:endnote>
  <w:endnote w:type="continuationSeparator" w:id="0">
    <w:p w:rsidR="00587B89" w:rsidRDefault="0058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EB" w:rsidRDefault="00FE17EB">
    <w:pPr>
      <w:pStyle w:val="ab"/>
      <w:rPr>
        <w:rStyle w:val="af3"/>
      </w:rPr>
    </w:pPr>
    <w:r>
      <w:rPr>
        <w:rStyle w:val="af3"/>
      </w:rPr>
      <w:fldChar w:fldCharType="begin"/>
    </w:r>
    <w:r>
      <w:rPr>
        <w:rStyle w:val="af3"/>
      </w:rPr>
      <w:instrText xml:space="preserve">PAGE  </w:instrText>
    </w:r>
    <w:r>
      <w:rPr>
        <w:rStyle w:val="af3"/>
      </w:rPr>
      <w:fldChar w:fldCharType="end"/>
    </w:r>
  </w:p>
  <w:p w:rsidR="00FE17EB" w:rsidRDefault="00FE17EB">
    <w:pPr>
      <w:pStyle w:val="ab"/>
    </w:pPr>
  </w:p>
  <w:p w:rsidR="00FE17EB" w:rsidRDefault="00FE17EB"/>
  <w:p w:rsidR="00FE17EB" w:rsidRDefault="00FE17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EB" w:rsidRDefault="00FE17EB">
    <w:pPr>
      <w:pStyle w:val="ab"/>
      <w:rPr>
        <w:rStyle w:val="af3"/>
      </w:rPr>
    </w:pPr>
    <w:r>
      <w:rPr>
        <w:rStyle w:val="af3"/>
      </w:rPr>
      <w:fldChar w:fldCharType="begin"/>
    </w:r>
    <w:r>
      <w:rPr>
        <w:rStyle w:val="af3"/>
      </w:rPr>
      <w:instrText xml:space="preserve">PAGE  </w:instrText>
    </w:r>
    <w:r>
      <w:rPr>
        <w:rStyle w:val="af3"/>
      </w:rPr>
      <w:fldChar w:fldCharType="separate"/>
    </w:r>
    <w:r w:rsidR="00DA125E">
      <w:rPr>
        <w:rStyle w:val="af3"/>
        <w:noProof/>
      </w:rPr>
      <w:t>14</w:t>
    </w:r>
    <w:r>
      <w:rPr>
        <w:rStyle w:val="af3"/>
      </w:rPr>
      <w:fldChar w:fldCharType="end"/>
    </w:r>
  </w:p>
  <w:p w:rsidR="00FE17EB" w:rsidRDefault="00FE17EB">
    <w:pPr>
      <w:pStyle w:val="ab"/>
    </w:pPr>
  </w:p>
  <w:p w:rsidR="00FE17EB" w:rsidRDefault="00FE17EB"/>
  <w:p w:rsidR="00FE17EB" w:rsidRDefault="00FE17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B89" w:rsidRDefault="00587B89">
      <w:pPr>
        <w:spacing w:after="0" w:line="240" w:lineRule="auto"/>
      </w:pPr>
      <w:r>
        <w:separator/>
      </w:r>
    </w:p>
  </w:footnote>
  <w:footnote w:type="continuationSeparator" w:id="0">
    <w:p w:rsidR="00587B89" w:rsidRDefault="00587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Technologies">
    <w15:presenceInfo w15:providerId="None" w15:userId="Huawei Technologies"/>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1">
    <w:name w:val="heading 1"/>
    <w:next w:val="a1"/>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2">
    <w:name w:val="heading 2"/>
    <w:basedOn w:val="1"/>
    <w:next w:val="a1"/>
    <w:qFormat/>
    <w:rsid w:val="0010745D"/>
    <w:pPr>
      <w:numPr>
        <w:ilvl w:val="1"/>
      </w:numPr>
      <w:pBdr>
        <w:top w:val="none" w:sz="0" w:space="0" w:color="auto"/>
      </w:pBdr>
      <w:outlineLvl w:val="1"/>
    </w:pPr>
    <w:rPr>
      <w:sz w:val="32"/>
      <w:szCs w:val="32"/>
    </w:rPr>
  </w:style>
  <w:style w:type="paragraph" w:styleId="3">
    <w:name w:val="heading 3"/>
    <w:basedOn w:val="2"/>
    <w:next w:val="a1"/>
    <w:link w:val="3Char"/>
    <w:qFormat/>
    <w:rsid w:val="0010745D"/>
    <w:pPr>
      <w:numPr>
        <w:ilvl w:val="2"/>
      </w:numPr>
      <w:spacing w:before="120"/>
      <w:outlineLvl w:val="2"/>
    </w:pPr>
    <w:rPr>
      <w:sz w:val="28"/>
    </w:rPr>
  </w:style>
  <w:style w:type="paragraph" w:styleId="4">
    <w:name w:val="heading 4"/>
    <w:basedOn w:val="a1"/>
    <w:next w:val="a1"/>
    <w:qFormat/>
    <w:rsid w:val="0010745D"/>
    <w:pPr>
      <w:keepNext/>
      <w:jc w:val="center"/>
      <w:outlineLvl w:val="3"/>
    </w:pPr>
    <w:rPr>
      <w:b/>
      <w:bCs/>
    </w:rPr>
  </w:style>
  <w:style w:type="paragraph" w:styleId="5">
    <w:name w:val="heading 5"/>
    <w:basedOn w:val="a1"/>
    <w:next w:val="a1"/>
    <w:qFormat/>
    <w:rsid w:val="0010745D"/>
    <w:pPr>
      <w:keepNext/>
      <w:numPr>
        <w:ilvl w:val="4"/>
        <w:numId w:val="1"/>
      </w:numPr>
      <w:outlineLvl w:val="4"/>
    </w:pPr>
    <w:rPr>
      <w:b/>
      <w:bCs/>
      <w:sz w:val="24"/>
    </w:rPr>
  </w:style>
  <w:style w:type="paragraph" w:styleId="6">
    <w:name w:val="heading 6"/>
    <w:basedOn w:val="a1"/>
    <w:next w:val="a1"/>
    <w:qFormat/>
    <w:rsid w:val="0010745D"/>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10745D"/>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rsid w:val="0010745D"/>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rsid w:val="0010745D"/>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rsid w:val="0010745D"/>
    <w:pPr>
      <w:ind w:left="1080" w:hanging="360"/>
      <w:contextualSpacing/>
    </w:pPr>
  </w:style>
  <w:style w:type="paragraph" w:styleId="a5">
    <w:name w:val="caption"/>
    <w:basedOn w:val="a1"/>
    <w:next w:val="a1"/>
    <w:link w:val="Char"/>
    <w:qFormat/>
    <w:rsid w:val="0010745D"/>
    <w:pPr>
      <w:widowControl/>
      <w:spacing w:before="120" w:after="120"/>
      <w:jc w:val="left"/>
    </w:pPr>
    <w:rPr>
      <w:b/>
      <w:kern w:val="0"/>
      <w:szCs w:val="20"/>
      <w:lang w:eastAsia="en-US"/>
    </w:rPr>
  </w:style>
  <w:style w:type="paragraph" w:styleId="a0">
    <w:name w:val="List Bullet"/>
    <w:basedOn w:val="a1"/>
    <w:qFormat/>
    <w:rsid w:val="0010745D"/>
    <w:pPr>
      <w:numPr>
        <w:numId w:val="2"/>
      </w:numPr>
      <w:autoSpaceDE/>
      <w:autoSpaceDN/>
      <w:ind w:hangingChars="200" w:hanging="200"/>
    </w:pPr>
    <w:rPr>
      <w:rFonts w:eastAsia="MS Gothic"/>
      <w:szCs w:val="20"/>
      <w:lang w:eastAsia="ja-JP"/>
    </w:rPr>
  </w:style>
  <w:style w:type="paragraph" w:styleId="a6">
    <w:name w:val="Document Map"/>
    <w:basedOn w:val="a1"/>
    <w:semiHidden/>
    <w:qFormat/>
    <w:rsid w:val="0010745D"/>
    <w:pPr>
      <w:shd w:val="clear" w:color="auto" w:fill="000080"/>
    </w:pPr>
    <w:rPr>
      <w:rFonts w:ascii="Arial" w:eastAsia="Dotum" w:hAnsi="Arial"/>
    </w:rPr>
  </w:style>
  <w:style w:type="paragraph" w:styleId="a7">
    <w:name w:val="annotation text"/>
    <w:basedOn w:val="a1"/>
    <w:link w:val="Char0"/>
    <w:qFormat/>
    <w:rsid w:val="0010745D"/>
    <w:pPr>
      <w:jc w:val="left"/>
    </w:pPr>
  </w:style>
  <w:style w:type="paragraph" w:styleId="a8">
    <w:name w:val="Body Text"/>
    <w:basedOn w:val="a1"/>
    <w:link w:val="Char1"/>
    <w:qFormat/>
    <w:rsid w:val="0010745D"/>
    <w:pPr>
      <w:widowControl/>
      <w:autoSpaceDE/>
      <w:autoSpaceDN/>
    </w:pPr>
    <w:rPr>
      <w:snapToGrid/>
      <w:kern w:val="0"/>
      <w:sz w:val="22"/>
      <w:szCs w:val="20"/>
    </w:rPr>
  </w:style>
  <w:style w:type="paragraph" w:styleId="20">
    <w:name w:val="List 2"/>
    <w:basedOn w:val="a1"/>
    <w:qFormat/>
    <w:rsid w:val="0010745D"/>
    <w:pPr>
      <w:ind w:left="720" w:hanging="360"/>
      <w:contextualSpacing/>
    </w:pPr>
  </w:style>
  <w:style w:type="paragraph" w:styleId="31">
    <w:name w:val="toc 3"/>
    <w:basedOn w:val="a1"/>
    <w:next w:val="a1"/>
    <w:qFormat/>
    <w:rsid w:val="0010745D"/>
    <w:pPr>
      <w:spacing w:after="100"/>
      <w:ind w:left="400"/>
    </w:pPr>
  </w:style>
  <w:style w:type="paragraph" w:styleId="a9">
    <w:name w:val="Plain Text"/>
    <w:basedOn w:val="a1"/>
    <w:link w:val="Char2"/>
    <w:uiPriority w:val="99"/>
    <w:unhideWhenUsed/>
    <w:qFormat/>
    <w:rsid w:val="0010745D"/>
    <w:pPr>
      <w:jc w:val="left"/>
    </w:pPr>
    <w:rPr>
      <w:rFonts w:ascii="Courier New" w:eastAsia="Gulim" w:hAnsi="Courier New"/>
      <w:szCs w:val="20"/>
      <w:lang w:val="zh-CN" w:eastAsia="zh-CN"/>
    </w:rPr>
  </w:style>
  <w:style w:type="paragraph" w:styleId="80">
    <w:name w:val="toc 8"/>
    <w:basedOn w:val="a1"/>
    <w:next w:val="a1"/>
    <w:qFormat/>
    <w:rsid w:val="0010745D"/>
    <w:pPr>
      <w:ind w:leftChars="1400" w:left="2975"/>
    </w:pPr>
  </w:style>
  <w:style w:type="paragraph" w:styleId="aa">
    <w:name w:val="Balloon Text"/>
    <w:basedOn w:val="a1"/>
    <w:semiHidden/>
    <w:qFormat/>
    <w:rsid w:val="0010745D"/>
    <w:rPr>
      <w:rFonts w:ascii="Arial" w:eastAsia="Dotum" w:hAnsi="Arial"/>
      <w:sz w:val="18"/>
      <w:szCs w:val="18"/>
    </w:rPr>
  </w:style>
  <w:style w:type="paragraph" w:styleId="ab">
    <w:name w:val="footer"/>
    <w:basedOn w:val="a1"/>
    <w:link w:val="Char3"/>
    <w:qFormat/>
    <w:rsid w:val="0010745D"/>
    <w:pPr>
      <w:tabs>
        <w:tab w:val="center" w:pos="4252"/>
        <w:tab w:val="right" w:pos="8504"/>
      </w:tabs>
      <w:snapToGrid w:val="0"/>
    </w:pPr>
  </w:style>
  <w:style w:type="paragraph" w:styleId="ac">
    <w:name w:val="header"/>
    <w:basedOn w:val="a1"/>
    <w:link w:val="Char4"/>
    <w:qFormat/>
    <w:rsid w:val="0010745D"/>
    <w:pPr>
      <w:tabs>
        <w:tab w:val="center" w:pos="4252"/>
        <w:tab w:val="right" w:pos="8504"/>
      </w:tabs>
      <w:snapToGrid w:val="0"/>
    </w:pPr>
  </w:style>
  <w:style w:type="paragraph" w:styleId="ad">
    <w:name w:val="List"/>
    <w:basedOn w:val="a1"/>
    <w:qFormat/>
    <w:rsid w:val="0010745D"/>
    <w:pPr>
      <w:ind w:left="360" w:hanging="360"/>
      <w:contextualSpacing/>
    </w:pPr>
  </w:style>
  <w:style w:type="paragraph" w:styleId="ae">
    <w:name w:val="footnote text"/>
    <w:basedOn w:val="a1"/>
    <w:link w:val="Char5"/>
    <w:qFormat/>
    <w:rsid w:val="0010745D"/>
    <w:pPr>
      <w:snapToGrid w:val="0"/>
      <w:jc w:val="left"/>
    </w:pPr>
    <w:rPr>
      <w:lang w:val="zh-CN" w:eastAsia="zh-CN"/>
    </w:rPr>
  </w:style>
  <w:style w:type="paragraph" w:styleId="af">
    <w:name w:val="Normal (Web)"/>
    <w:basedOn w:val="a1"/>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sid w:val="0010745D"/>
    <w:rPr>
      <w:b/>
      <w:bCs/>
    </w:rPr>
  </w:style>
  <w:style w:type="table" w:styleId="af1">
    <w:name w:val="Table Grid"/>
    <w:aliases w:val="TableGrid"/>
    <w:basedOn w:val="a3"/>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sid w:val="0010745D"/>
    <w:rPr>
      <w:b/>
      <w:bCs/>
    </w:rPr>
  </w:style>
  <w:style w:type="character" w:styleId="af3">
    <w:name w:val="page number"/>
    <w:basedOn w:val="a2"/>
    <w:qFormat/>
    <w:rsid w:val="0010745D"/>
  </w:style>
  <w:style w:type="character" w:styleId="af4">
    <w:name w:val="FollowedHyperlink"/>
    <w:basedOn w:val="a2"/>
    <w:semiHidden/>
    <w:unhideWhenUsed/>
    <w:qFormat/>
    <w:rsid w:val="0010745D"/>
    <w:rPr>
      <w:color w:val="954F72" w:themeColor="followedHyperlink"/>
      <w:u w:val="single"/>
    </w:rPr>
  </w:style>
  <w:style w:type="character" w:styleId="af5">
    <w:name w:val="Emphasis"/>
    <w:uiPriority w:val="20"/>
    <w:qFormat/>
    <w:rsid w:val="0010745D"/>
    <w:rPr>
      <w:i/>
      <w:iCs/>
    </w:rPr>
  </w:style>
  <w:style w:type="character" w:styleId="af6">
    <w:name w:val="Hyperlink"/>
    <w:qFormat/>
    <w:rsid w:val="0010745D"/>
    <w:rPr>
      <w:rFonts w:ascii="Arial" w:eastAsia="宋体" w:hAnsi="Arial" w:cs="Arial"/>
      <w:color w:val="0000FF"/>
      <w:kern w:val="2"/>
      <w:u w:val="single"/>
      <w:lang w:val="en-US" w:eastAsia="zh-CN" w:bidi="ar-SA"/>
    </w:rPr>
  </w:style>
  <w:style w:type="character" w:styleId="af7">
    <w:name w:val="annotation reference"/>
    <w:qFormat/>
    <w:rsid w:val="0010745D"/>
    <w:rPr>
      <w:sz w:val="18"/>
      <w:szCs w:val="18"/>
    </w:rPr>
  </w:style>
  <w:style w:type="character" w:styleId="af8">
    <w:name w:val="footnote reference"/>
    <w:qFormat/>
    <w:rsid w:val="0010745D"/>
    <w:rPr>
      <w:vertAlign w:val="superscript"/>
    </w:rPr>
  </w:style>
  <w:style w:type="paragraph" w:customStyle="1" w:styleId="LGTdoc1">
    <w:name w:val="LGTdoc_제목1"/>
    <w:basedOn w:val="a1"/>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rsid w:val="0010745D"/>
    <w:pPr>
      <w:snapToGrid w:val="0"/>
      <w:spacing w:afterLines="50" w:line="264" w:lineRule="auto"/>
    </w:pPr>
    <w:rPr>
      <w:sz w:val="22"/>
    </w:rPr>
  </w:style>
  <w:style w:type="paragraph" w:customStyle="1" w:styleId="LGTdoc11">
    <w:name w:val="LGTdoc_제목1.1"/>
    <w:basedOn w:val="a1"/>
    <w:qFormat/>
    <w:rsid w:val="0010745D"/>
    <w:pPr>
      <w:snapToGrid w:val="0"/>
      <w:spacing w:beforeLines="100" w:afterLines="50"/>
      <w:ind w:left="391" w:hangingChars="166" w:hanging="391"/>
    </w:pPr>
    <w:rPr>
      <w:b/>
      <w:bCs/>
      <w:sz w:val="24"/>
    </w:rPr>
  </w:style>
  <w:style w:type="paragraph" w:customStyle="1" w:styleId="LGTdoc111">
    <w:name w:val="LGTdoc_제목1.1.1"/>
    <w:basedOn w:val="a1"/>
    <w:qFormat/>
    <w:rsid w:val="0010745D"/>
    <w:pPr>
      <w:snapToGrid w:val="0"/>
      <w:spacing w:beforeLines="50" w:line="264" w:lineRule="auto"/>
      <w:ind w:firstLineChars="100" w:firstLine="220"/>
    </w:pPr>
    <w:rPr>
      <w:b/>
      <w:bCs/>
      <w:sz w:val="22"/>
    </w:rPr>
  </w:style>
  <w:style w:type="paragraph" w:customStyle="1" w:styleId="TAL">
    <w:name w:val="TAL"/>
    <w:basedOn w:val="a1"/>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a1"/>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har">
    <w:name w:val="题注 Char"/>
    <w:link w:val="a5"/>
    <w:qFormat/>
    <w:rsid w:val="0010745D"/>
    <w:rPr>
      <w:b/>
      <w:lang w:val="en-GB" w:eastAsia="en-US" w:bidi="ar-SA"/>
    </w:rPr>
  </w:style>
  <w:style w:type="character" w:customStyle="1" w:styleId="Char1">
    <w:name w:val="正文文本 Char"/>
    <w:link w:val="a8"/>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rsid w:val="0010745D"/>
    <w:pPr>
      <w:keepNext/>
      <w:widowControl/>
      <w:numPr>
        <w:numId w:val="4"/>
      </w:numPr>
      <w:spacing w:before="60"/>
    </w:pPr>
    <w:rPr>
      <w:rFonts w:eastAsia="宋体" w:cs="Arial"/>
      <w:color w:val="0000FF"/>
      <w:sz w:val="24"/>
      <w:lang w:eastAsia="zh-CN"/>
    </w:rPr>
  </w:style>
  <w:style w:type="paragraph" w:customStyle="1" w:styleId="Char6">
    <w:name w:val="Char"/>
    <w:semiHidden/>
    <w:qFormat/>
    <w:rsid w:val="0010745D"/>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a1"/>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a1"/>
    <w:qFormat/>
    <w:rsid w:val="0010745D"/>
    <w:pPr>
      <w:widowControl/>
      <w:autoSpaceDE/>
      <w:autoSpaceDN/>
    </w:pPr>
    <w:rPr>
      <w:rFonts w:eastAsia="Times New Roman"/>
      <w:kern w:val="0"/>
      <w:sz w:val="16"/>
      <w:lang w:eastAsia="en-US"/>
    </w:rPr>
  </w:style>
  <w:style w:type="paragraph" w:customStyle="1" w:styleId="11">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宋体" w:hAnsi="Arial Unicode MS" w:cs="Arial"/>
      <w:kern w:val="2"/>
      <w:lang w:eastAsia="zh-CN"/>
    </w:rPr>
  </w:style>
  <w:style w:type="character" w:customStyle="1" w:styleId="EmailStyle46">
    <w:name w:val="EmailStyle46"/>
    <w:semiHidden/>
    <w:qFormat/>
    <w:rsid w:val="0010745D"/>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4">
    <w:name w:val="页眉 Char"/>
    <w:link w:val="ac"/>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Char5">
    <w:name w:val="脚注文本 Char"/>
    <w:link w:val="ae"/>
    <w:qFormat/>
    <w:rsid w:val="0010745D"/>
    <w:rPr>
      <w:rFonts w:ascii="Batang"/>
      <w:kern w:val="2"/>
      <w:szCs w:val="24"/>
    </w:rPr>
  </w:style>
  <w:style w:type="paragraph" w:customStyle="1" w:styleId="lgtdoc3">
    <w:name w:val="lgtdoc"/>
    <w:basedOn w:val="a1"/>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sid w:val="0010745D"/>
    <w:rPr>
      <w:rFonts w:ascii="Batang" w:eastAsia="Batang" w:hAnsi="Times New Roman" w:cs="Times New Roman"/>
      <w:kern w:val="2"/>
      <w:szCs w:val="24"/>
    </w:rPr>
  </w:style>
  <w:style w:type="paragraph" w:styleId="a">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a1"/>
    <w:link w:val="Char7"/>
    <w:uiPriority w:val="34"/>
    <w:qFormat/>
    <w:rsid w:val="0010745D"/>
    <w:pPr>
      <w:widowControl/>
      <w:numPr>
        <w:numId w:val="5"/>
      </w:numPr>
      <w:autoSpaceDE/>
      <w:autoSpaceDN/>
      <w:jc w:val="left"/>
    </w:pPr>
    <w:rPr>
      <w:rFonts w:eastAsia="Gulim"/>
      <w:kern w:val="0"/>
    </w:rPr>
  </w:style>
  <w:style w:type="character" w:customStyle="1" w:styleId="Char2">
    <w:name w:val="纯文本 Char"/>
    <w:link w:val="a9"/>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af9">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a3"/>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목록 단락 Char,Lista1 Char,?? ?? Char,????? Char,???? Char,列出段落1 Char,中等深浅网格 1 - 着色 21 Char,列表段落1 Char,—ño’i—Ž Char,列表段落 Char,¥¡¡¡¡ì¬º¥¹¥È¶ÎÂä Char,ÁÐ³ö¶ÎÂä Char,¥ê¥¹¥È¶ÎÂä Char,1st level - Bullet List Paragraph Char,목록단락 Char"/>
    <w:link w:val="a"/>
    <w:uiPriority w:val="34"/>
    <w:qFormat/>
    <w:rsid w:val="0010745D"/>
    <w:rPr>
      <w:rFonts w:eastAsia="Gulim"/>
      <w:snapToGrid w:val="0"/>
      <w:szCs w:val="22"/>
      <w:lang w:val="en-GB" w:eastAsia="ko-KR"/>
    </w:rPr>
  </w:style>
  <w:style w:type="character" w:styleId="afa">
    <w:name w:val="Placeholder Text"/>
    <w:basedOn w:val="a2"/>
    <w:uiPriority w:val="99"/>
    <w:semiHidden/>
    <w:qFormat/>
    <w:rsid w:val="0010745D"/>
    <w:rPr>
      <w:color w:val="808080"/>
    </w:rPr>
  </w:style>
  <w:style w:type="character" w:customStyle="1" w:styleId="3Char">
    <w:name w:val="标题 3 Char"/>
    <w:basedOn w:val="a2"/>
    <w:link w:val="3"/>
    <w:qFormat/>
    <w:rsid w:val="0010745D"/>
    <w:rPr>
      <w:rFonts w:ascii="Arial" w:hAnsi="Arial"/>
      <w:sz w:val="28"/>
      <w:lang w:val="en-GB"/>
    </w:rPr>
  </w:style>
  <w:style w:type="table" w:customStyle="1" w:styleId="310">
    <w:name w:val="일반 표 31"/>
    <w:basedOn w:val="a3"/>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a1"/>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a2"/>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a"/>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a1"/>
    <w:next w:val="a1"/>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sid w:val="0010745D"/>
    <w:rPr>
      <w:rFonts w:ascii="Arial" w:hAnsi="Arial" w:cs="Arial"/>
      <w:i/>
      <w:color w:val="00B0F0"/>
      <w:sz w:val="16"/>
      <w:szCs w:val="16"/>
    </w:rPr>
  </w:style>
  <w:style w:type="paragraph" w:customStyle="1" w:styleId="notes">
    <w:name w:val="notes"/>
    <w:basedOn w:val="a1"/>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sid w:val="0010745D"/>
    <w:rPr>
      <w:snapToGrid w:val="0"/>
      <w:kern w:val="2"/>
      <w:szCs w:val="22"/>
      <w:lang w:val="en-GB" w:eastAsia="ko-KR"/>
    </w:rPr>
  </w:style>
  <w:style w:type="paragraph" w:customStyle="1" w:styleId="B1">
    <w:name w:val="B1"/>
    <w:basedOn w:val="ad"/>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a2"/>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har0">
    <w:name w:val="批注文字 Char"/>
    <w:link w:val="a7"/>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10745D"/>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rsid w:val="0010745D"/>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a1"/>
    <w:next w:val="a1"/>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rsid w:val="0010745D"/>
  </w:style>
  <w:style w:type="paragraph" w:customStyle="1" w:styleId="BN">
    <w:name w:val="BN"/>
    <w:basedOn w:val="a1"/>
    <w:qFormat/>
    <w:rsid w:val="0010745D"/>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41AB916F-8557-4C61-B4F3-4D3F224F7F98}">
  <ds:schemaRefs>
    <ds:schemaRef ds:uri="http://schemas.openxmlformats.org/officeDocument/2006/bibliography"/>
  </ds:schemaRefs>
</ds:datastoreItem>
</file>

<file path=customXml/itemProps7.xml><?xml version="1.0" encoding="utf-8"?>
<ds:datastoreItem xmlns:ds="http://schemas.openxmlformats.org/officeDocument/2006/customXml" ds:itemID="{C72DBB72-F8E8-4879-B017-D15810F5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10480</Words>
  <Characters>59736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70076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Spreadtrum</cp:lastModifiedBy>
  <cp:revision>2</cp:revision>
  <cp:lastPrinted>2019-01-10T09:30:00Z</cp:lastPrinted>
  <dcterms:created xsi:type="dcterms:W3CDTF">2020-08-20T03:54:00Z</dcterms:created>
  <dcterms:modified xsi:type="dcterms:W3CDTF">2020-08-20T03:54:00Z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