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R1-200xxxx</w:t>
      </w:r>
    </w:p>
    <w:p>
      <w:pPr>
        <w:tabs>
          <w:tab w:val="left" w:pos="1985"/>
        </w:tabs>
        <w:spacing w:after="0"/>
        <w:jc w:val="both"/>
        <w:rPr>
          <w:rFonts w:ascii="Arial" w:hAnsi="Arial" w:cs="Arial"/>
          <w:b/>
          <w:sz w:val="24"/>
        </w:rPr>
      </w:pPr>
      <w:r>
        <w:rPr>
          <w:rFonts w:ascii="Arial" w:hAnsi="Arial" w:cs="Arial"/>
          <w:b/>
          <w:sz w:val="24"/>
        </w:rPr>
        <w:t>e-Meeting, August 17th – 28th, 2020</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lang w:val="en-US" w:eastAsia="ko-KR"/>
        </w:rPr>
        <w:t xml:space="preserve">Summary of AI: 8.1.2.4 Enhancements on HST-SFN deployment </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7"/>
        </w:numPr>
        <w:spacing w:before="120" w:after="60"/>
        <w:jc w:val="both"/>
        <w:rPr>
          <w:rFonts w:cs="Arial"/>
          <w:lang w:val="en-US"/>
        </w:rPr>
      </w:pPr>
      <w:r>
        <w:rPr>
          <w:rFonts w:cs="Arial"/>
          <w:lang w:val="en-US"/>
        </w:rPr>
        <w:t>Introduction</w:t>
      </w:r>
    </w:p>
    <w:p>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HAnsi"/>
                <w:lang w:eastAsia="zh-CN"/>
              </w:rPr>
            </w:pPr>
            <w:r>
              <w:rPr>
                <w:rFonts w:eastAsiaTheme="minorHAnsi"/>
                <w:lang w:eastAsia="zh-CN"/>
              </w:rPr>
              <w:t>2.</w:t>
            </w:r>
            <w:r>
              <w:rPr>
                <w:rFonts w:eastAsiaTheme="minorHAnsi"/>
                <w:lang w:eastAsia="zh-CN"/>
              </w:rPr>
              <w:tab/>
            </w:r>
            <w:r>
              <w:rPr>
                <w:rFonts w:eastAsiaTheme="minorHAnsi"/>
                <w:lang w:eastAsia="zh-CN"/>
              </w:rPr>
              <w:t>Enhancement on the support for multi-TRP deployment, targeting both FR1 and FR2:</w:t>
            </w:r>
          </w:p>
          <w:p>
            <w:pPr>
              <w:spacing w:before="0" w:after="0" w:line="240" w:lineRule="auto"/>
              <w:jc w:val="both"/>
              <w:rPr>
                <w:rFonts w:eastAsiaTheme="minorHAnsi"/>
                <w:lang w:eastAsia="zh-CN"/>
              </w:rPr>
            </w:pPr>
            <w:r>
              <w:rPr>
                <w:rFonts w:eastAsiaTheme="minorHAnsi"/>
                <w:lang w:eastAsia="zh-CN"/>
              </w:rPr>
              <w:t>…</w:t>
            </w:r>
          </w:p>
          <w:p>
            <w:pPr>
              <w:spacing w:before="0" w:after="0" w:line="240" w:lineRule="auto"/>
              <w:ind w:left="288"/>
              <w:jc w:val="both"/>
              <w:rPr>
                <w:rFonts w:eastAsiaTheme="minorHAnsi"/>
                <w:lang w:eastAsia="zh-CN"/>
              </w:rPr>
            </w:pPr>
            <w:r>
              <w:rPr>
                <w:rFonts w:eastAsiaTheme="minorHAnsi"/>
                <w:lang w:eastAsia="zh-CN"/>
              </w:rPr>
              <w:t>d.</w:t>
            </w:r>
            <w:r>
              <w:rPr>
                <w:rFonts w:eastAsiaTheme="minorHAnsi"/>
                <w:lang w:eastAsia="zh-CN"/>
              </w:rPr>
              <w:tab/>
            </w:r>
            <w:r>
              <w:rPr>
                <w:rFonts w:eastAsiaTheme="minorHAnsi"/>
                <w:lang w:eastAsia="zh-CN"/>
              </w:rPr>
              <w:t>Enhancement to support HST-SFN deployment scenario:</w:t>
            </w:r>
          </w:p>
          <w:p>
            <w:pPr>
              <w:spacing w:before="0" w:after="0" w:line="240" w:lineRule="auto"/>
              <w:ind w:left="576"/>
              <w:jc w:val="both"/>
              <w:rPr>
                <w:rFonts w:eastAsiaTheme="minorHAnsi"/>
                <w:lang w:eastAsia="zh-CN"/>
              </w:rPr>
            </w:pPr>
            <w:r>
              <w:rPr>
                <w:rFonts w:eastAsiaTheme="minorHAnsi"/>
                <w:lang w:eastAsia="zh-CN"/>
              </w:rPr>
              <w:t>i.</w:t>
            </w:r>
            <w:r>
              <w:rPr>
                <w:rFonts w:eastAsiaTheme="minorHAnsi"/>
                <w:lang w:eastAsia="zh-CN"/>
              </w:rPr>
              <w:tab/>
            </w:r>
            <w:r>
              <w:rPr>
                <w:rFonts w:eastAsiaTheme="minorHAnsi"/>
                <w:lang w:eastAsia="zh-CN"/>
              </w:rPr>
              <w:t>Identify and specify solution(s) on QCL assumption for DMRS, e.g. multiple QCL assumptions for the same    DMRS port(s), targeting DL-only transmission</w:t>
            </w:r>
          </w:p>
          <w:p>
            <w:pPr>
              <w:spacing w:before="0" w:after="0" w:line="240" w:lineRule="auto"/>
              <w:ind w:left="576"/>
              <w:jc w:val="both"/>
              <w:rPr>
                <w:rFonts w:eastAsiaTheme="minorHAnsi"/>
                <w:lang w:eastAsia="zh-CN"/>
              </w:rPr>
            </w:pPr>
            <w:r>
              <w:rPr>
                <w:rFonts w:eastAsiaTheme="minorHAnsi"/>
                <w:lang w:eastAsia="zh-CN"/>
              </w:rPr>
              <w:t>ii.</w:t>
            </w:r>
            <w:r>
              <w:rPr>
                <w:rFonts w:eastAsiaTheme="minorHAnsi"/>
                <w:lang w:eastAsia="zh-CN"/>
              </w:rPr>
              <w:tab/>
            </w:r>
            <w:r>
              <w:rPr>
                <w:rFonts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jc w:val="both"/>
        <w:rPr>
          <w:sz w:val="22"/>
          <w:szCs w:val="22"/>
          <w:lang w:eastAsia="zh-CN"/>
        </w:rPr>
      </w:pPr>
      <w:r>
        <w:rPr>
          <w:sz w:val="22"/>
          <w:szCs w:val="22"/>
          <w:lang w:eastAsia="zh-CN"/>
        </w:rPr>
        <w:t>The document contains summary of the company’s proposal and FL proposals.</w:t>
      </w:r>
    </w:p>
    <w:p>
      <w:pPr>
        <w:pStyle w:val="2"/>
        <w:numPr>
          <w:ilvl w:val="0"/>
          <w:numId w:val="7"/>
        </w:numPr>
        <w:pBdr>
          <w:top w:val="single" w:color="auto" w:sz="12" w:space="4"/>
        </w:pBdr>
        <w:rPr>
          <w:rFonts w:cs="Arial"/>
          <w:lang w:val="en-US"/>
        </w:rPr>
      </w:pPr>
      <w:r>
        <w:rPr>
          <w:rFonts w:cs="Arial"/>
          <w:lang w:val="en-US"/>
        </w:rPr>
        <w:t>Proposal on evaluations assumptions</w:t>
      </w:r>
    </w:p>
    <w:p>
      <w:pPr>
        <w:pStyle w:val="3"/>
        <w:numPr>
          <w:ilvl w:val="1"/>
          <w:numId w:val="7"/>
        </w:numPr>
        <w:ind w:left="360"/>
        <w:rPr>
          <w:lang w:val="en-US"/>
        </w:rPr>
      </w:pPr>
      <w:r>
        <w:rPr>
          <w:lang w:val="en-US"/>
        </w:rPr>
        <w:t>Evaluation assumptions for endorsement</w:t>
      </w:r>
    </w:p>
    <w:p>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pPr>
        <w:ind w:firstLine="284"/>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rPr>
        <w:t>LLS to be used for Rel-17 HST evaluations</w:t>
      </w:r>
    </w:p>
    <w:p>
      <w:pPr>
        <w:pStyle w:val="111"/>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pPr>
        <w:pStyle w:val="111"/>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pPr>
        <w:pStyle w:val="111"/>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pPr>
        <w:pStyle w:val="111"/>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pPr>
        <w:pStyle w:val="2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49"/>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890"/>
        <w:gridCol w:w="189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shd w:val="clear" w:color="auto" w:fill="D0CECE" w:themeFill="background2" w:themeFillShade="E6"/>
          </w:tcPr>
          <w:p>
            <w:pPr>
              <w:spacing w:before="0" w:after="0" w:line="240" w:lineRule="auto"/>
              <w:jc w:val="both"/>
            </w:pPr>
            <w:r>
              <w:rPr>
                <w:b/>
                <w:bCs/>
                <w:color w:val="000000" w:themeColor="text1"/>
                <w:kern w:val="24"/>
                <w14:textFill>
                  <w14:solidFill>
                    <w14:schemeClr w14:val="tx1"/>
                  </w14:solidFill>
                </w14:textFill>
              </w:rPr>
              <w:t>Parameter</w:t>
            </w:r>
          </w:p>
        </w:tc>
        <w:tc>
          <w:tcPr>
            <w:tcW w:w="3780" w:type="dxa"/>
            <w:gridSpan w:val="2"/>
            <w:shd w:val="clear" w:color="auto" w:fill="D0CECE" w:themeFill="background2" w:themeFillShade="E6"/>
          </w:tcPr>
          <w:p>
            <w:pPr>
              <w:spacing w:before="0" w:after="0" w:line="240" w:lineRule="auto"/>
              <w:jc w:val="center"/>
              <w:rPr>
                <w:b/>
                <w:bCs/>
              </w:rPr>
            </w:pPr>
            <w:r>
              <w:rPr>
                <w:b/>
                <w:bCs/>
              </w:rPr>
              <w:t>FR1</w:t>
            </w:r>
          </w:p>
        </w:tc>
        <w:tc>
          <w:tcPr>
            <w:tcW w:w="3510" w:type="dxa"/>
            <w:shd w:val="clear" w:color="auto" w:fill="D0CECE" w:themeFill="background2" w:themeFillShade="E6"/>
          </w:tcPr>
          <w:p>
            <w:pPr>
              <w:spacing w:before="0" w:after="0" w:line="240" w:lineRule="auto"/>
              <w:jc w:val="center"/>
              <w:rPr>
                <w:b/>
                <w:bCs/>
              </w:rPr>
            </w:pPr>
            <w:r>
              <w:rPr>
                <w:b/>
                <w:bCs/>
              </w:rPr>
              <w:t>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pPr>
            <w:r>
              <w:t xml:space="preserve">Duplexing </w:t>
            </w:r>
          </w:p>
        </w:tc>
        <w:tc>
          <w:tcPr>
            <w:tcW w:w="1890" w:type="dxa"/>
          </w:tcPr>
          <w:p>
            <w:pPr>
              <w:spacing w:before="0" w:after="0" w:line="240" w:lineRule="auto"/>
              <w:jc w:val="center"/>
            </w:pPr>
            <w:r>
              <w:t>FDD</w:t>
            </w:r>
          </w:p>
        </w:tc>
        <w:tc>
          <w:tcPr>
            <w:tcW w:w="1890" w:type="dxa"/>
          </w:tcPr>
          <w:p>
            <w:pPr>
              <w:spacing w:before="0" w:after="0" w:line="240" w:lineRule="auto"/>
              <w:jc w:val="center"/>
            </w:pPr>
            <w:r>
              <w:t>TDD</w:t>
            </w:r>
          </w:p>
        </w:tc>
        <w:tc>
          <w:tcPr>
            <w:tcW w:w="3510" w:type="dxa"/>
          </w:tcPr>
          <w:p>
            <w:pPr>
              <w:spacing w:before="0" w:after="0" w:line="240" w:lineRule="auto"/>
              <w:jc w:val="center"/>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rPr>
                <w:lang w:val="fr-FR"/>
              </w:rPr>
            </w:pPr>
            <w:r>
              <w:rPr>
                <w:lang w:val="fr-FR"/>
              </w:rPr>
              <w:t xml:space="preserve">TRP layout </w:t>
            </w:r>
          </w:p>
          <w:p>
            <w:pPr>
              <w:spacing w:before="0" w:after="0" w:line="240" w:lineRule="auto"/>
              <w:jc w:val="left"/>
              <w:rPr>
                <w:lang w:val="fr-FR"/>
              </w:rPr>
            </w:pPr>
            <w:r>
              <w:rPr>
                <w:lang w:val="fr-FR"/>
              </w:rPr>
              <w:t>(Ds, Dmin, etc)</w:t>
            </w:r>
          </w:p>
        </w:tc>
        <w:tc>
          <w:tcPr>
            <w:tcW w:w="3780" w:type="dxa"/>
            <w:gridSpan w:val="2"/>
          </w:tcPr>
          <w:p>
            <w:pPr>
              <w:spacing w:before="0" w:after="0" w:line="240" w:lineRule="auto"/>
              <w:jc w:val="center"/>
            </w:pPr>
            <w:r>
              <w:t>Ds=700m, Dmin=150m</w:t>
            </w:r>
          </w:p>
          <w:p>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pPr>
              <w:spacing w:before="0" w:after="0" w:line="240" w:lineRule="auto"/>
              <w:jc w:val="both"/>
            </w:pPr>
            <w:r>
              <w:t xml:space="preserve"> </w:t>
            </w:r>
          </w:p>
        </w:tc>
        <w:tc>
          <w:tcPr>
            <w:tcW w:w="3510" w:type="dxa"/>
          </w:tcPr>
          <w:p>
            <w:pPr>
              <w:spacing w:before="0" w:after="0" w:line="240" w:lineRule="auto"/>
              <w:jc w:val="center"/>
              <w:rPr>
                <w:lang w:val="sv-SE"/>
              </w:rPr>
            </w:pPr>
            <w:r>
              <w:rPr>
                <w:highlight w:val="yellow"/>
                <w:lang w:val="sv-SE"/>
              </w:rPr>
              <w:t>Alt 2-1: Ds=700m, Dmin=150m</w:t>
            </w:r>
          </w:p>
          <w:p>
            <w:pPr>
              <w:spacing w:before="0" w:after="0" w:line="240" w:lineRule="auto"/>
              <w:jc w:val="both"/>
              <w:rPr>
                <w:highlight w:val="yellow"/>
                <w:lang w:val="sv-SE"/>
              </w:rPr>
            </w:pPr>
            <w:r>
              <w:rPr>
                <w:highlight w:val="yellow"/>
                <w:lang w:val="sv-SE"/>
              </w:rPr>
              <w:t>Alt 2-3: Ds=200-300m, Dmin=30-50m</w:t>
            </w:r>
          </w:p>
          <w:p>
            <w:pPr>
              <w:spacing w:before="0" w:after="0" w:line="240" w:lineRule="auto"/>
              <w:jc w:val="both"/>
              <w:rPr>
                <w:highlight w:val="yellow"/>
                <w:lang w:val="en-US"/>
              </w:rPr>
            </w:pPr>
            <w:r>
              <w:rPr>
                <w:highlight w:val="yellow"/>
                <w:lang w:val="en-US"/>
              </w:rPr>
              <w:t>Alt 2-4: Ds=580m, Dmin=5m</w:t>
            </w:r>
          </w:p>
          <w:p>
            <w:pPr>
              <w:spacing w:before="0" w:after="0" w:line="240" w:lineRule="auto"/>
              <w:jc w:val="both"/>
            </w:pPr>
            <w:r>
              <w:rPr>
                <w:lang w:eastAsia="zh-CN"/>
              </w:rPr>
              <w:t>TRP height: [</w:t>
            </w:r>
            <w:r>
              <w:rPr>
                <w:kern w:val="24"/>
                <w:highlight w:val="yellow"/>
                <w:lang w:eastAsia="zh-CN"/>
              </w:rPr>
              <w:t>5/10/15/20/</w:t>
            </w:r>
            <w:r>
              <w:rPr>
                <w:highlight w:val="yellow"/>
                <w:lang w:eastAsia="zh-CN"/>
              </w:rPr>
              <w:t>35]</w:t>
            </w:r>
            <w:r>
              <w:rPr>
                <w:lang w:eastAsia="zh-CN"/>
              </w:rPr>
              <w:t>m, UE height: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gNB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P]=[1, 1, 1, 1, 2],</w:t>
            </w:r>
          </w:p>
          <w:p>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p>
            <w:pPr>
              <w:spacing w:before="0" w:after="0" w:line="240" w:lineRule="auto"/>
              <w:jc w:val="center"/>
              <w:rPr>
                <w:lang w:eastAsia="zh-CN"/>
              </w:rPr>
            </w:pPr>
            <w:r>
              <w:rPr>
                <w:lang w:eastAsia="zh-CN"/>
              </w:rPr>
              <w:t>Note: The results for other antenna configurations can be also provided</w:t>
            </w:r>
          </w:p>
          <w:p>
            <w:pPr>
              <w:spacing w:before="0" w:after="0" w:line="240" w:lineRule="auto"/>
              <w:jc w:val="both"/>
              <w:rPr>
                <w:lang w:eastAsia="zh-CN"/>
              </w:rPr>
            </w:pPr>
            <w:r>
              <w:rPr>
                <w:lang w:eastAsia="zh-CN"/>
              </w:rPr>
              <w:t xml:space="preserve"> </w:t>
            </w:r>
          </w:p>
        </w:tc>
        <w:tc>
          <w:tcPr>
            <w:tcW w:w="3510" w:type="dxa"/>
          </w:tcPr>
          <w:p>
            <w:pPr>
              <w:spacing w:before="0" w:after="0" w:line="240" w:lineRule="auto"/>
              <w:jc w:val="both"/>
              <w:rPr>
                <w:lang w:eastAsia="zh-CN"/>
              </w:rPr>
            </w:pPr>
            <w:r>
              <w:rPr>
                <w:lang w:eastAsia="zh-CN"/>
              </w:rPr>
              <w:t>2 ports: [Mg, Ng, M, N, P]=[1, 1, 4, 8, 2],</w:t>
            </w:r>
          </w:p>
          <w:p>
            <w:pPr>
              <w:spacing w:before="0" w:after="0" w:line="240" w:lineRule="auto"/>
              <w:jc w:val="center"/>
            </w:pPr>
            <w:r>
              <w:rPr>
                <w:highlight w:val="yellow"/>
              </w:rPr>
              <w:t>directional antenna</w:t>
            </w:r>
          </w:p>
          <w:p>
            <w:pPr>
              <w:spacing w:before="0" w:after="0" w:line="240" w:lineRule="auto"/>
              <w:jc w:val="center"/>
            </w:pPr>
            <w:r>
              <w:rPr>
                <w:lang w:eastAsia="zh-CN"/>
              </w:rPr>
              <w:t>Note: The results for other antenna configurations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UE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P]=[ 1, 1, 1, 1, 2]  or</w:t>
            </w:r>
          </w:p>
          <w:p>
            <w:pPr>
              <w:spacing w:before="0" w:after="0" w:line="240" w:lineRule="auto"/>
              <w:jc w:val="center"/>
              <w:rPr>
                <w:lang w:eastAsia="zh-CN"/>
              </w:rPr>
            </w:pPr>
            <w:r>
              <w:rPr>
                <w:lang w:eastAsia="zh-CN"/>
              </w:rPr>
              <w:t xml:space="preserve">4 ports: [Mg, Ng, M, N, P]=[1, 1, 1, 2, 2], </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tc>
        <w:tc>
          <w:tcPr>
            <w:tcW w:w="3510" w:type="dxa"/>
          </w:tcPr>
          <w:p>
            <w:pPr>
              <w:spacing w:before="0" w:after="0" w:line="240" w:lineRule="auto"/>
              <w:jc w:val="both"/>
              <w:rPr>
                <w:lang w:eastAsia="zh-CN"/>
              </w:rPr>
            </w:pPr>
            <w:r>
              <w:rPr>
                <w:lang w:eastAsia="zh-CN"/>
              </w:rPr>
              <w:t>2 ports: [Mg, Ng, M, N, P]=[1, 1, 2, 4, 2],</w:t>
            </w:r>
          </w:p>
          <w:p>
            <w:pPr>
              <w:spacing w:before="0" w:after="0" w:line="240" w:lineRule="auto"/>
              <w:jc w:val="center"/>
            </w:pPr>
            <w:r>
              <w:rPr>
                <w:highlight w:val="yellow"/>
              </w:rPr>
              <w:t>directional antenna</w:t>
            </w:r>
          </w:p>
          <w:p>
            <w:pPr>
              <w:spacing w:before="0" w:after="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2250" w:type="dxa"/>
          </w:tcPr>
          <w:p>
            <w:pPr>
              <w:spacing w:before="0" w:after="0" w:line="240" w:lineRule="auto"/>
              <w:jc w:val="both"/>
              <w:rPr>
                <w:kern w:val="24"/>
              </w:rPr>
            </w:pPr>
            <w:r>
              <w:rPr>
                <w:kern w:val="24"/>
              </w:rPr>
              <w:t>DMRS type</w:t>
            </w:r>
          </w:p>
        </w:tc>
        <w:tc>
          <w:tcPr>
            <w:tcW w:w="7290" w:type="dxa"/>
            <w:gridSpan w:val="3"/>
          </w:tcPr>
          <w:p>
            <w:pPr>
              <w:spacing w:before="0" w:after="0" w:line="240" w:lineRule="auto"/>
              <w:jc w:val="center"/>
              <w:rPr>
                <w:lang w:eastAsia="zh-CN"/>
              </w:rPr>
            </w:pPr>
            <w:r>
              <w:rPr>
                <w:lang w:eastAsia="zh-CN"/>
              </w:rPr>
              <w:t>Mandatory: DM-RS type 1</w:t>
            </w:r>
          </w:p>
          <w:p>
            <w:pPr>
              <w:spacing w:before="0" w:after="0" w:line="240" w:lineRule="auto"/>
              <w:jc w:val="center"/>
              <w:rPr>
                <w:lang w:eastAsia="zh-CN"/>
              </w:rPr>
            </w:pPr>
            <w:r>
              <w:rPr>
                <w:lang w:eastAsia="zh-CN"/>
              </w:rPr>
              <w:t>Optional: DM-RS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Number of DMRS symb.</w:t>
            </w:r>
          </w:p>
        </w:tc>
        <w:tc>
          <w:tcPr>
            <w:tcW w:w="7290" w:type="dxa"/>
            <w:gridSpan w:val="3"/>
          </w:tcPr>
          <w:p>
            <w:pPr>
              <w:spacing w:before="0" w:after="0" w:line="240" w:lineRule="auto"/>
              <w:jc w:val="center"/>
            </w:pPr>
            <w:r>
              <w:rPr>
                <w:lang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TDD pattern</w:t>
            </w:r>
          </w:p>
        </w:tc>
        <w:tc>
          <w:tcPr>
            <w:tcW w:w="1890" w:type="dxa"/>
            <w:vAlign w:val="center"/>
          </w:tcPr>
          <w:p>
            <w:pPr>
              <w:spacing w:before="0" w:after="0" w:line="240" w:lineRule="auto"/>
              <w:jc w:val="both"/>
            </w:pPr>
            <w:r>
              <w:t>N/A</w:t>
            </w:r>
          </w:p>
        </w:tc>
        <w:tc>
          <w:tcPr>
            <w:tcW w:w="189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rPr>
                <w:lang w:eastAsia="zh-CN"/>
              </w:rPr>
            </w:pPr>
            <w:r>
              <w:rPr>
                <w:lang w:eastAsia="zh-CN"/>
              </w:rPr>
              <w:t>S: 6D 4G 4U</w:t>
            </w:r>
          </w:p>
        </w:tc>
        <w:tc>
          <w:tcPr>
            <w:tcW w:w="351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pPr>
            <w:r>
              <w:rPr>
                <w:lang w:eastAsia="zh-CN"/>
              </w:rPr>
              <w:t>S: 6D 4G 4U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MCS</w:t>
            </w:r>
          </w:p>
        </w:tc>
        <w:tc>
          <w:tcPr>
            <w:tcW w:w="7290" w:type="dxa"/>
            <w:gridSpan w:val="3"/>
            <w:vAlign w:val="center"/>
          </w:tcPr>
          <w:p>
            <w:pPr>
              <w:spacing w:before="0" w:after="0" w:line="240" w:lineRule="auto"/>
              <w:jc w:val="center"/>
              <w:rPr>
                <w:lang w:eastAsia="zh-CN"/>
              </w:rPr>
            </w:pPr>
            <w:r>
              <w:rPr>
                <w:lang w:eastAsia="zh-CN"/>
              </w:rPr>
              <w:t>MCS 4/MCS 13/MCS 17 based on 64QAM table</w:t>
            </w:r>
          </w:p>
          <w:p>
            <w:pPr>
              <w:spacing w:before="0" w:after="0" w:line="240" w:lineRule="auto"/>
              <w:jc w:val="center"/>
            </w:pPr>
            <w:r>
              <w:rPr>
                <w:lang w:eastAsia="zh-CN"/>
              </w:rPr>
              <w:t>Note: Companies can also provide results with MCS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Number of scheduled RBs</w:t>
            </w:r>
          </w:p>
        </w:tc>
        <w:tc>
          <w:tcPr>
            <w:tcW w:w="7290" w:type="dxa"/>
            <w:gridSpan w:val="3"/>
            <w:vAlign w:val="center"/>
          </w:tcPr>
          <w:p>
            <w:pPr>
              <w:spacing w:before="0" w:after="0" w:line="240" w:lineRule="auto"/>
              <w:jc w:val="both"/>
              <w:rPr>
                <w:lang w:val="en-US" w:eastAsia="zh-CN"/>
              </w:rPr>
            </w:pPr>
            <w:r>
              <w:rPr>
                <w:lang w:eastAsia="zh-CN"/>
              </w:rPr>
              <w:t>10 or 50. Other values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Propagation condition</w:t>
            </w:r>
          </w:p>
        </w:tc>
        <w:tc>
          <w:tcPr>
            <w:tcW w:w="3780" w:type="dxa"/>
            <w:gridSpan w:val="2"/>
          </w:tcPr>
          <w:p>
            <w:pPr>
              <w:spacing w:before="0" w:after="0" w:line="240" w:lineRule="auto"/>
              <w:jc w:val="center"/>
            </w:pPr>
            <w:r>
              <w:t xml:space="preserve">4-tap channel model </w:t>
            </w:r>
          </w:p>
          <w:p>
            <w:pPr>
              <w:spacing w:before="0" w:after="0" w:line="240" w:lineRule="auto"/>
              <w:jc w:val="center"/>
            </w:pPr>
            <w:r>
              <w:t>(TS 36.101 (Annex B.3A) / TR 36.878)</w:t>
            </w:r>
          </w:p>
          <w:p>
            <w:pPr>
              <w:spacing w:before="0" w:after="0" w:line="240" w:lineRule="auto"/>
              <w:jc w:val="center"/>
              <w:rPr>
                <w:lang w:val="fr-FR"/>
              </w:rPr>
            </w:pPr>
            <w:r>
              <w:rPr>
                <w:strike/>
                <w:lang w:val="fr-FR"/>
              </w:rPr>
              <w:t>Optional -</w:t>
            </w:r>
            <w:r>
              <w:rPr>
                <w:lang w:val="fr-FR"/>
              </w:rPr>
              <w:t xml:space="preserve"> CDL extension </w:t>
            </w:r>
          </w:p>
          <w:p>
            <w:pPr>
              <w:spacing w:before="0" w:after="0" w:line="240" w:lineRule="auto"/>
              <w:jc w:val="center"/>
              <w:rPr>
                <w:lang w:val="fr-FR"/>
              </w:rPr>
            </w:pPr>
            <w:r>
              <w:rPr>
                <w:lang w:val="fr-FR"/>
              </w:rPr>
              <w:t>(CDL D/E, DS = 100ns)</w:t>
            </w:r>
          </w:p>
        </w:tc>
        <w:tc>
          <w:tcPr>
            <w:tcW w:w="3510" w:type="dxa"/>
          </w:tcPr>
          <w:p>
            <w:pPr>
              <w:spacing w:before="0" w:after="0" w:line="240" w:lineRule="auto"/>
              <w:jc w:val="center"/>
              <w:rPr>
                <w:lang w:val="fr-FR"/>
              </w:rPr>
            </w:pPr>
            <w:r>
              <w:rPr>
                <w:lang w:val="fr-FR"/>
              </w:rPr>
              <w:t xml:space="preserve">CDL extension </w:t>
            </w:r>
          </w:p>
          <w:p>
            <w:pPr>
              <w:spacing w:before="0" w:after="0" w:line="240" w:lineRule="auto"/>
              <w:jc w:val="center"/>
              <w:rPr>
                <w:lang w:val="fr-FR"/>
              </w:rPr>
            </w:pPr>
            <w:r>
              <w:rPr>
                <w:lang w:val="fr-FR"/>
              </w:rPr>
              <w:t>(CDL D/E, DS = 20ns/30ns)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kern w:val="24"/>
              </w:rPr>
              <w:t>TRS configuration, TRS periodicity</w:t>
            </w:r>
          </w:p>
        </w:tc>
        <w:tc>
          <w:tcPr>
            <w:tcW w:w="7290" w:type="dxa"/>
            <w:gridSpan w:val="3"/>
          </w:tcPr>
          <w:p>
            <w:pPr>
              <w:spacing w:before="0" w:after="0" w:line="240" w:lineRule="auto"/>
              <w:jc w:val="center"/>
              <w:rPr>
                <w:lang w:eastAsia="zh-CN"/>
              </w:rPr>
            </w:pPr>
            <w:r>
              <w:rPr>
                <w:lang w:eastAsia="zh-CN"/>
              </w:rPr>
              <w:t>10ms,</w:t>
            </w:r>
            <w:r>
              <w:t xml:space="preserve"> </w:t>
            </w:r>
            <w:r>
              <w:rPr>
                <w:lang w:eastAsia="zh-CN"/>
              </w:rPr>
              <w:t>2-slot pattern</w:t>
            </w:r>
          </w:p>
          <w:p>
            <w:pPr>
              <w:spacing w:before="0" w:after="0" w:line="240" w:lineRule="auto"/>
              <w:jc w:val="center"/>
            </w:pPr>
            <w:r>
              <w:rPr>
                <w:lang w:eastAsia="zh-CN"/>
              </w:rPr>
              <w:t>Note: results for 20ms periodicity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PDSCH</w:t>
            </w:r>
            <w:r>
              <w:rPr>
                <w:rFonts w:eastAsia="MS Mincho"/>
                <w:color w:val="FF0000"/>
                <w:kern w:val="24"/>
              </w:rPr>
              <w:t xml:space="preserve"> </w:t>
            </w:r>
            <w:r>
              <w:rPr>
                <w:rFonts w:eastAsia="MS Mincho"/>
                <w:color w:val="000000" w:themeColor="text1"/>
                <w:kern w:val="24"/>
                <w14:textFill>
                  <w14:solidFill>
                    <w14:schemeClr w14:val="tx1"/>
                  </w14:solidFill>
                </w14:textFill>
              </w:rPr>
              <w:t>mapping</w:t>
            </w:r>
          </w:p>
        </w:tc>
        <w:tc>
          <w:tcPr>
            <w:tcW w:w="7290" w:type="dxa"/>
            <w:gridSpan w:val="3"/>
          </w:tcPr>
          <w:p>
            <w:pPr>
              <w:spacing w:before="0" w:after="0" w:line="240" w:lineRule="auto"/>
              <w:jc w:val="center"/>
              <w:rPr>
                <w:lang w:eastAsia="zh-CN"/>
              </w:rPr>
            </w:pPr>
            <w:r>
              <w:rPr>
                <w:lang w:eastAsia="zh-CN"/>
              </w:rPr>
              <w:t>Type A, Start symbol 2, Duration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rFonts w:eastAsia="MS Mincho"/>
                <w:kern w:val="24"/>
              </w:rPr>
            </w:pPr>
            <w:r>
              <w:rPr>
                <w:rFonts w:eastAsia="MS Mincho"/>
                <w:kern w:val="24"/>
              </w:rPr>
              <w:t>Rank</w:t>
            </w:r>
          </w:p>
        </w:tc>
        <w:tc>
          <w:tcPr>
            <w:tcW w:w="7290" w:type="dxa"/>
            <w:gridSpan w:val="3"/>
          </w:tcPr>
          <w:p>
            <w:pPr>
              <w:spacing w:before="0" w:after="0" w:line="240" w:lineRule="auto"/>
              <w:jc w:val="center"/>
              <w:rPr>
                <w:lang w:eastAsia="zh-CN"/>
              </w:rPr>
            </w:pPr>
            <w:r>
              <w:rPr>
                <w:lang w:eastAsia="zh-CN"/>
              </w:rPr>
              <w:t>Rank 1</w:t>
            </w:r>
          </w:p>
          <w:p>
            <w:pPr>
              <w:spacing w:before="0" w:after="0" w:line="240" w:lineRule="auto"/>
              <w:jc w:val="center"/>
            </w:pPr>
            <w:r>
              <w:rPr>
                <w:lang w:eastAsia="zh-CN"/>
              </w:rPr>
              <w:t>Optional: other ranks or rank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BW</w:t>
            </w:r>
          </w:p>
        </w:tc>
        <w:tc>
          <w:tcPr>
            <w:tcW w:w="3780" w:type="dxa"/>
            <w:gridSpan w:val="2"/>
            <w:vAlign w:val="center"/>
          </w:tcPr>
          <w:p>
            <w:pPr>
              <w:spacing w:before="0" w:after="0" w:line="240" w:lineRule="auto"/>
              <w:jc w:val="both"/>
              <w:rPr>
                <w:lang w:eastAsia="zh-CN"/>
              </w:rPr>
            </w:pPr>
            <w:r>
              <w:rPr>
                <w:lang w:eastAsia="zh-CN"/>
              </w:rPr>
              <w:t>10 MHz or 20 MHz</w:t>
            </w:r>
          </w:p>
        </w:tc>
        <w:tc>
          <w:tcPr>
            <w:tcW w:w="3510" w:type="dxa"/>
            <w:vAlign w:val="center"/>
          </w:tcPr>
          <w:p>
            <w:pPr>
              <w:spacing w:before="0" w:after="0" w:line="240" w:lineRule="auto"/>
              <w:jc w:val="both"/>
            </w:pPr>
            <w:r>
              <w:t>20MHz or 50MHz or 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Carrier frequency or maximum Doppler shift</w:t>
            </w:r>
          </w:p>
        </w:tc>
        <w:tc>
          <w:tcPr>
            <w:tcW w:w="1890" w:type="dxa"/>
          </w:tcPr>
          <w:p>
            <w:pPr>
              <w:spacing w:before="0" w:after="0" w:line="240" w:lineRule="auto"/>
              <w:jc w:val="both"/>
            </w:pPr>
            <w:r>
              <w:t xml:space="preserve">2GHz, </w:t>
            </w:r>
          </w:p>
          <w:p>
            <w:pPr>
              <w:spacing w:before="0" w:after="0" w:line="240" w:lineRule="auto"/>
              <w:jc w:val="both"/>
            </w:pPr>
            <w:r>
              <w:rPr>
                <w:lang w:eastAsia="zh-CN"/>
              </w:rPr>
              <w:t xml:space="preserve">350kmph or </w:t>
            </w:r>
            <w:r>
              <w:t>500kmph</w:t>
            </w:r>
          </w:p>
        </w:tc>
        <w:tc>
          <w:tcPr>
            <w:tcW w:w="1890" w:type="dxa"/>
          </w:tcPr>
          <w:p>
            <w:pPr>
              <w:spacing w:before="0" w:after="0" w:line="240" w:lineRule="auto"/>
              <w:jc w:val="both"/>
            </w:pPr>
            <w:r>
              <w:t>3.5GHz,</w:t>
            </w:r>
          </w:p>
          <w:p>
            <w:pPr>
              <w:spacing w:before="0" w:after="0" w:line="240" w:lineRule="auto"/>
              <w:jc w:val="both"/>
            </w:pPr>
            <w:r>
              <w:rPr>
                <w:lang w:eastAsia="zh-CN"/>
              </w:rPr>
              <w:t xml:space="preserve">350kmph or </w:t>
            </w:r>
            <w:r>
              <w:t>500kmph</w:t>
            </w:r>
          </w:p>
        </w:tc>
        <w:tc>
          <w:tcPr>
            <w:tcW w:w="3510" w:type="dxa"/>
          </w:tcPr>
          <w:p>
            <w:pPr>
              <w:spacing w:before="0" w:after="0" w:line="240" w:lineRule="auto"/>
              <w:jc w:val="both"/>
              <w:rPr>
                <w:rFonts w:eastAsia="Malgun Gothic"/>
                <w:lang w:eastAsia="ko-KR"/>
              </w:rPr>
            </w:pPr>
            <w:r>
              <w:rPr>
                <w:rFonts w:eastAsia="Malgun Gothic"/>
                <w:lang w:eastAsia="ko-KR"/>
              </w:rPr>
              <w:t>30 GHz</w:t>
            </w:r>
          </w:p>
          <w:p>
            <w:pPr>
              <w:spacing w:before="0" w:after="0" w:line="240" w:lineRule="auto"/>
              <w:jc w:val="both"/>
              <w:rPr>
                <w:rFonts w:eastAsia="Malgun Gothic"/>
                <w:lang w:eastAsia="ko-KR"/>
              </w:rPr>
            </w:pPr>
            <w:r>
              <w:rPr>
                <w:rFonts w:eastAsia="Malgun Gothic"/>
                <w:lang w:eastAsia="ko-KR"/>
              </w:rPr>
              <w:t xml:space="preserve">200 kmph or 350kmph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Performance metric</w:t>
            </w:r>
          </w:p>
        </w:tc>
        <w:tc>
          <w:tcPr>
            <w:tcW w:w="7290" w:type="dxa"/>
            <w:gridSpan w:val="3"/>
          </w:tcPr>
          <w:p>
            <w:pPr>
              <w:spacing w:before="0" w:after="0" w:line="240" w:lineRule="auto"/>
              <w:jc w:val="center"/>
              <w:rPr>
                <w:lang w:eastAsia="zh-CN"/>
              </w:rPr>
            </w:pPr>
            <w:r>
              <w:rPr>
                <w:lang w:eastAsia="zh-CN"/>
              </w:rPr>
              <w:t>Throughput;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t>Other assumptions or simulation parameters, e.g., correlation</w:t>
            </w:r>
          </w:p>
        </w:tc>
        <w:tc>
          <w:tcPr>
            <w:tcW w:w="1890" w:type="dxa"/>
          </w:tcPr>
          <w:p>
            <w:pPr>
              <w:spacing w:before="0" w:after="0" w:line="240" w:lineRule="auto"/>
              <w:jc w:val="left"/>
              <w:rPr>
                <w:lang w:eastAsia="zh-CN"/>
              </w:rPr>
            </w:pPr>
            <w:r>
              <w:rPr>
                <w:lang w:eastAsia="zh-CN"/>
              </w:rPr>
              <w:t>1) SCS: 30kHz, 15kHz as optional</w:t>
            </w:r>
          </w:p>
          <w:p>
            <w:pPr>
              <w:spacing w:before="0" w:after="0" w:line="240" w:lineRule="auto"/>
              <w:jc w:val="left"/>
              <w:rPr>
                <w:lang w:eastAsia="zh-CN"/>
              </w:rPr>
            </w:pPr>
            <w:r>
              <w:rPr>
                <w:lang w:eastAsia="zh-CN"/>
              </w:rPr>
              <w:t>2) Note: precoding method should be provided by each company</w:t>
            </w:r>
          </w:p>
        </w:tc>
        <w:tc>
          <w:tcPr>
            <w:tcW w:w="1890" w:type="dxa"/>
          </w:tcPr>
          <w:p>
            <w:pPr>
              <w:spacing w:before="0" w:after="0" w:line="240" w:lineRule="auto"/>
              <w:jc w:val="left"/>
              <w:rPr>
                <w:lang w:eastAsia="zh-CN"/>
              </w:rPr>
            </w:pPr>
            <w:r>
              <w:rPr>
                <w:lang w:eastAsia="zh-CN"/>
              </w:rPr>
              <w:t>1) SCS: 30kHz</w:t>
            </w:r>
          </w:p>
          <w:p>
            <w:pPr>
              <w:spacing w:before="0" w:after="0" w:line="240" w:lineRule="auto"/>
              <w:jc w:val="left"/>
            </w:pPr>
            <w:r>
              <w:rPr>
                <w:lang w:eastAsia="zh-CN"/>
              </w:rPr>
              <w:t>2) Note: precoding method should be provided by each company</w:t>
            </w:r>
          </w:p>
        </w:tc>
        <w:tc>
          <w:tcPr>
            <w:tcW w:w="3510" w:type="dxa"/>
          </w:tcPr>
          <w:p>
            <w:pPr>
              <w:spacing w:before="0" w:after="0" w:line="240" w:lineRule="auto"/>
              <w:jc w:val="left"/>
              <w:rPr>
                <w:lang w:eastAsia="zh-CN"/>
              </w:rPr>
            </w:pPr>
            <w:r>
              <w:rPr>
                <w:lang w:eastAsia="zh-CN"/>
              </w:rPr>
              <w:t>1) SCS: 120kHz</w:t>
            </w:r>
          </w:p>
          <w:p>
            <w:pPr>
              <w:spacing w:before="0" w:after="0" w:line="240" w:lineRule="auto"/>
              <w:jc w:val="left"/>
            </w:pPr>
            <w:r>
              <w:rPr>
                <w:lang w:eastAsia="zh-CN"/>
              </w:rPr>
              <w:t>2) Note: precoding method and analog beamforming details should be provided by each company</w:t>
            </w:r>
          </w:p>
        </w:tc>
      </w:tr>
    </w:tbl>
    <w:p>
      <w:pPr>
        <w:spacing w:after="160"/>
        <w:contextualSpacing/>
      </w:pPr>
    </w:p>
    <w:p>
      <w:pPr>
        <w:pStyle w:val="2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49"/>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napToGrid w:val="0"/>
              <w:spacing w:before="120" w:after="0" w:line="240" w:lineRule="auto"/>
              <w:jc w:val="both"/>
              <w:rPr>
                <w:rFonts w:eastAsiaTheme="minorEastAsia"/>
                <w:lang w:eastAsia="ko-KR"/>
              </w:rPr>
            </w:pPr>
            <w:r>
              <w:rPr>
                <w:rFonts w:eastAsiaTheme="minorEastAsia"/>
                <w:lang w:eastAsia="ko-KR"/>
              </w:rPr>
              <w:t xml:space="preserve">CDL based channel model proposal for HST: </w:t>
            </w:r>
          </w:p>
          <w:p>
            <w:pPr>
              <w:snapToGrid w:val="0"/>
              <w:spacing w:before="120" w:after="0" w:line="240" w:lineRule="auto"/>
              <w:ind w:firstLine="360"/>
              <w:jc w:val="both"/>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The delay for k’th TRP is modified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k,n</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n</m:t>
                    </m:r>
                    <m:ctrlPr>
                      <w:rPr>
                        <w:rFonts w:ascii="Cambria Math" w:hAnsi="Cambria Math"/>
                        <w:i/>
                      </w:rPr>
                    </m:ctrlPr>
                  </m:sub>
                </m:sSub>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oMath>
            <w:r>
              <w:t xml:space="preserve"> is the delay of k’th TRP, which can be derived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num>
                  <m:den>
                    <m:r>
                      <w:rPr>
                        <w:rFonts w:ascii="Cambria Math" w:hAnsi="Cambria Math"/>
                      </w:rPr>
                      <m:t>C</m:t>
                    </m:r>
                    <m:ctrlPr>
                      <w:rPr>
                        <w:rFonts w:ascii="Cambria Math" w:hAnsi="Cambria Math"/>
                        <w:i/>
                      </w:rPr>
                    </m:ctrlPr>
                  </m:den>
                </m:f>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rPr>
                    <m:t>τ</m:t>
                  </m:r>
                  <m:ctrlPr>
                    <w:rPr>
                      <w:rFonts w:ascii="Cambria Math" w:hAnsi="Cambria Math"/>
                      <w:i/>
                    </w:rPr>
                  </m:ctrlPr>
                </m:e>
                <m:sub>
                  <m:r>
                    <w:rPr>
                      <w:rFonts w:ascii="Cambria Math"/>
                    </w:rPr>
                    <m:t>n</m:t>
                  </m:r>
                  <m:ctrlPr>
                    <w:rPr>
                      <w:rFonts w:ascii="Cambria Math" w:hAnsi="Cambria Math"/>
                      <w:i/>
                    </w:rPr>
                  </m:ctrlPr>
                </m:sub>
              </m:sSub>
            </m:oMath>
            <w:r>
              <w:t xml:space="preserve"> is the delay of the n’th channel cluster as in Table 7.7.1-1~7.7.1-5 in 38.901 and assume the location of the k’th TRP is x</w:t>
            </w:r>
            <w:r>
              <w:rPr>
                <w:vertAlign w:val="subscript"/>
              </w:rPr>
              <w:t>k</w:t>
            </w:r>
            <w:r>
              <w:t>, and the UE’s location is y(t).</w:t>
            </w:r>
          </w:p>
          <w:p>
            <w:pPr>
              <w:snapToGrid w:val="0"/>
              <w:spacing w:before="120" w:after="0" w:line="240" w:lineRule="auto"/>
              <w:jc w:val="both"/>
            </w:pPr>
            <w:r>
              <w:t>The delay spread for different TRPs could be modelled as different.</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 xml:space="preserve">The normalized power for k’th TRP is modified as </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=10</m:t>
                </m:r>
                <m:func>
                  <m:funcPr>
                    <m:ctrlPr>
                      <w:rPr>
                        <w:rFonts w:ascii="Cambria Math" w:hAnsi="Cambria Math"/>
                        <w:i/>
                      </w:rPr>
                    </m:ctrlPr>
                  </m:funcPr>
                  <m:fName>
                    <m:r>
                      <w:rPr>
                        <w:rFonts w:ascii="Cambria Math" w:hAnsi="Cambria Math"/>
                      </w:rPr>
                      <m:t>lg</m:t>
                    </m:r>
                    <m:ctrlPr>
                      <w:rPr>
                        <w:rFonts w:ascii="Cambria Math" w:hAnsi="Cambria Math"/>
                        <w:i/>
                      </w:rPr>
                    </m:ctrlP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num>
                          <m:den>
                            <m:nary>
                              <m:naryPr>
                                <m:chr m:val="∑"/>
                                <m:supHide m:val="1"/>
                                <m:ctrlPr>
                                  <w:rPr>
                                    <w:rFonts w:ascii="Cambria Math" w:hAnsi="Cambria Math"/>
                                    <w:i/>
                                  </w:rPr>
                                </m:ctrlPr>
                              </m:naryPr>
                              <m:sub>
                                <m:r>
                                  <w:rPr>
                                    <w:rFonts w:ascii="Cambria Math" w:hAnsi="Cambria Math"/>
                                  </w:rPr>
                                  <m:t>i=1,2</m:t>
                                </m:r>
                                <m:ctrlPr>
                                  <w:rPr>
                                    <w:rFonts w:ascii="Cambria Math" w:hAnsi="Cambria Math"/>
                                    <w:i/>
                                  </w:rPr>
                                </m:ctrlPr>
                              </m:sub>
                              <m:sup>
                                <m:ctrlPr>
                                  <w:rPr>
                                    <w:rFonts w:ascii="Cambria Math" w:hAnsi="Cambria Math"/>
                                    <w:i/>
                                  </w:rPr>
                                </m:ctrlPr>
                              </m:sup>
                              <m:e>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e>
                            </m:nary>
                            <m:ctrlPr>
                              <w:rPr>
                                <w:rFonts w:ascii="Cambria Math" w:hAnsi="Cambria Math"/>
                                <w:i/>
                              </w:rPr>
                            </m:ctrlPr>
                          </m:den>
                        </m:f>
                        <m:ctrlPr>
                          <w:rPr>
                            <w:rFonts w:ascii="Cambria Math" w:hAnsi="Cambria Math"/>
                            <w:i/>
                          </w:rPr>
                        </m:ctrlPr>
                      </m:e>
                    </m:d>
                    <m:ctrlPr>
                      <w:rPr>
                        <w:rFonts w:ascii="Cambria Math" w:hAnsi="Cambria Math"/>
                        <w:i/>
                      </w:rPr>
                    </m:ctrlPr>
                  </m:e>
                </m:func>
                <m:r>
                  <w:rPr>
                    <w:rFonts w:ascii="Cambria Math" w:hAnsi="Cambria Math"/>
                  </w:rPr>
                  <m:t>(dB)</m:t>
                </m:r>
              </m:oMath>
            </m:oMathPara>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To generate the modified angle parameters, the scaling method mentioned in subclause 7.7.5.1 in TS 38.901 is used</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scaled</m:t>
                    </m:r>
                    <m:ctrlPr>
                      <w:rPr>
                        <w:rFonts w:ascii="Cambria Math" w:hAnsi="Cambria Math"/>
                      </w:rPr>
                    </m:ctrlPr>
                  </m:sub>
                </m:sSub>
                <m:r>
                  <w:rPr>
                    <w:rFonts w:ascii="Cambria Math" w:hAnsi="Cambria Math"/>
                  </w:rPr>
                  <m:t>=</m:t>
                </m:r>
                <m:f>
                  <m:fPr>
                    <m:ctrlPr>
                      <w:rPr>
                        <w:rFonts w:ascii="Cambria Math" w:hAnsi="Cambria Math"/>
                      </w:rPr>
                    </m:ctrlPr>
                  </m:fPr>
                  <m:num>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ctrlPr>
                      <w:rPr>
                        <w:rFonts w:ascii="Cambria Math" w:hAnsi="Cambria Math"/>
                      </w:rPr>
                    </m:ctrlPr>
                  </m:num>
                  <m:den>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model</m:t>
                        </m:r>
                        <m:ctrlPr>
                          <w:rPr>
                            <w:rFonts w:ascii="Cambria Math" w:hAnsi="Cambria Math"/>
                          </w:rPr>
                        </m:ctrlP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m:oMathPara>
          </w:p>
          <w:p>
            <w:pPr>
              <w:snapToGrid w:val="0"/>
              <w:spacing w:before="120" w:after="0" w:line="240" w:lineRule="auto"/>
              <w:jc w:val="both"/>
            </w:pPr>
            <w:r>
              <w:t xml:space="preserve">where </w:t>
            </w:r>
            <m:oMath>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r>
                <w:rPr>
                  <w:rFonts w:ascii="Cambria Math" w:hAnsi="Cambria Math"/>
                </w:rPr>
                <m:t>=</m:t>
              </m:r>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oMath>
            <w:r>
              <w:t xml:space="preserve"> could be assumed, and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w:r>
              <w:t xml:space="preserve"> of the k’th TRP is the AOD, AOA, ZOD and ZOA of LOS direction derived based on the locations and antenna heights of UE and TRPs.</w:t>
            </w:r>
          </w:p>
          <w:p>
            <w:pPr>
              <w:pStyle w:val="84"/>
              <w:numPr>
                <w:ilvl w:val="0"/>
                <w:numId w:val="10"/>
              </w:numPr>
              <w:snapToGrid w:val="0"/>
              <w:spacing w:before="120" w:after="120" w:afterLines="50" w:line="280" w:lineRule="atLeast"/>
              <w:jc w:val="both"/>
            </w:pPr>
            <w:r>
              <w:rPr>
                <w:position w:val="-12"/>
              </w:rPr>
              <w:object>
                <v:shape id="_x0000_i1025" o:spt="75" type="#_x0000_t75" style="height:15.45pt;width:30.8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pPr>
              <w:pStyle w:val="84"/>
              <w:numPr>
                <w:ilvl w:val="0"/>
                <w:numId w:val="10"/>
              </w:numPr>
              <w:snapToGrid w:val="0"/>
              <w:spacing w:before="120" w:after="120" w:afterLines="50" w:line="280" w:lineRule="atLeast"/>
              <w:jc w:val="both"/>
            </w:pPr>
            <w:r>
              <w:rPr>
                <w:position w:val="-10"/>
              </w:rPr>
              <w:object>
                <v:shape id="_x0000_i1026" o:spt="75" type="#_x0000_t75" style="height:15pt;width:36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r>
            <w:r>
              <w:t>angular spread definition in Annex A in TS 38.901</w:t>
            </w:r>
          </w:p>
          <w:p>
            <w:pPr>
              <w:pStyle w:val="84"/>
              <w:numPr>
                <w:ilvl w:val="0"/>
                <w:numId w:val="10"/>
              </w:numPr>
              <w:snapToGrid w:val="0"/>
              <w:spacing w:before="120" w:after="120" w:afterLines="50" w:line="280" w:lineRule="atLeast"/>
              <w:jc w:val="both"/>
            </w:pPr>
            <w:r>
              <w:rPr>
                <w:position w:val="-12"/>
              </w:rPr>
              <w:object>
                <v:shape id="_x0000_i1027" o:spt="75" type="#_x0000_t75" style="height:15.45pt;width:36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pPr>
              <w:pStyle w:val="84"/>
              <w:numPr>
                <w:ilvl w:val="0"/>
                <w:numId w:val="10"/>
              </w:numPr>
              <w:snapToGrid w:val="0"/>
              <w:spacing w:before="120" w:after="120" w:afterLines="50" w:line="280" w:lineRule="atLeast"/>
              <w:jc w:val="both"/>
            </w:pPr>
            <w:r>
              <w:rPr>
                <w:position w:val="-12"/>
              </w:rPr>
              <w:object>
                <v:shape id="_x0000_i1028" o:spt="75" type="#_x0000_t75" style="height:15.45pt;width:36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pPr>
              <w:pStyle w:val="84"/>
              <w:numPr>
                <w:ilvl w:val="0"/>
                <w:numId w:val="10"/>
              </w:numPr>
              <w:snapToGrid w:val="0"/>
              <w:spacing w:before="120" w:after="120" w:afterLines="50" w:line="280" w:lineRule="atLeast"/>
              <w:jc w:val="both"/>
            </w:pPr>
            <w:r>
              <w:rPr>
                <w:position w:val="-10"/>
              </w:rPr>
              <w:object>
                <v:shape id="_x0000_i1029" o:spt="75" type="#_x0000_t75" style="height:15pt;width:36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pPr>
              <w:pStyle w:val="84"/>
              <w:numPr>
                <w:ilvl w:val="0"/>
                <w:numId w:val="10"/>
              </w:numPr>
              <w:snapToGrid w:val="0"/>
              <w:spacing w:before="120" w:after="120" w:afterLines="50" w:line="280" w:lineRule="atLeast"/>
              <w:jc w:val="both"/>
            </w:pPr>
            <w:r>
              <w:rPr>
                <w:position w:val="-12"/>
              </w:rPr>
              <w:object>
                <v:shape id="_x0000_i1030" o:spt="75" type="#_x0000_t75" style="height:15.45pt;width:30.85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lang w:val="en-US" w:eastAsia="ko-KR"/>
              </w:rPr>
              <w:fldChar w:fldCharType="begin"/>
            </w:r>
            <w:r>
              <w:rPr>
                <w:lang w:val="en-US" w:eastAsia="ko-KR"/>
              </w:rPr>
              <w:instrText xml:space="preserve"> QUOTE </w:instrText>
            </w:r>
            <w:r>
              <w:rPr>
                <w:lang w:val="en-US" w:eastAsia="ko-KR"/>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pPr>
              <w:snapToGrid w:val="0"/>
              <w:spacing w:before="120" w:after="120" w:afterLines="50" w:line="280" w:lineRule="atLeast"/>
              <w:jc w:val="both"/>
            </w:pPr>
            <w:r>
              <w:rPr>
                <w:position w:val="-14"/>
              </w:rPr>
              <w:object>
                <v:shape id="_x0000_i1031" o:spt="75" type="#_x0000_t75" style="height:19.7pt;width:38.15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r>
              <w:t xml:space="preserve">of the k’th TRP is the AOD, AOA, ZOD and ZOA of LOS cluster derived by the locations and antenna heights of UE and TRPs. </w:t>
            </w:r>
          </w:p>
          <w:p>
            <w:pPr>
              <w:snapToGrid w:val="0"/>
              <w:spacing w:before="120" w:after="120" w:afterLines="50" w:line="280" w:lineRule="atLeast"/>
              <w:jc w:val="both"/>
            </w:pPr>
            <w:r>
              <w:t xml:space="preserve">If </w:t>
            </w:r>
            <w:r>
              <w:rPr>
                <w:position w:val="-10"/>
              </w:rPr>
              <w:object>
                <v:shape id="_x0000_i1032" o:spt="75" type="#_x0000_t75" style="height:15pt;width:14.55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2" r:id="rId27">
                  <o:LockedField>false</o:LockedField>
                </o:OLEObject>
              </w:object>
            </w:r>
            <w:r>
              <w:t xml:space="preserve">is used to denote the distance between UE and TRP1. </w:t>
            </w:r>
          </w:p>
          <w:p>
            <w:pPr>
              <w:snapToGrid w:val="0"/>
              <w:spacing w:before="120" w:after="120" w:afterLines="50" w:line="280" w:lineRule="atLeast"/>
              <w:jc w:val="both"/>
            </w:pPr>
            <w:r>
              <w:rPr>
                <w:position w:val="-14"/>
              </w:rPr>
              <w:t xml:space="preserve">For AOD1 of TRP1,  </w:t>
            </w:r>
            <w:r>
              <w:rPr>
                <w:position w:val="-32"/>
              </w:rPr>
              <w:t xml:space="preserve"> </w:t>
            </w:r>
            <w:r>
              <w:rPr>
                <w:position w:val="-26"/>
              </w:rPr>
              <w:object>
                <v:shape id="_x0000_i1033" o:spt="75" type="#_x0000_t75" style="height:30pt;width:132pt;" o:ole="t" filled="f" o:preferrelative="t" stroked="f" coordsize="21600,21600">
                  <v:path/>
                  <v:fill on="f" focussize="0,0"/>
                  <v:stroke on="f" joinstyle="miter"/>
                  <v:imagedata r:id="rId30" o:title=""/>
                  <o:lock v:ext="edit" aspectratio="t"/>
                  <w10:wrap type="none"/>
                  <w10:anchorlock/>
                </v:shape>
                <o:OLEObject Type="Embed" ProgID="Equation.3" ShapeID="_x0000_i1033" DrawAspect="Content" ObjectID="_1468075733" r:id="rId29">
                  <o:LockedField>false</o:LockedField>
                </o:OLEObject>
              </w:object>
            </w:r>
          </w:p>
          <w:p>
            <w:pPr>
              <w:snapToGrid w:val="0"/>
              <w:spacing w:before="120" w:after="120" w:afterLines="50" w:line="280" w:lineRule="atLeast"/>
              <w:jc w:val="both"/>
              <w:rPr>
                <w:position w:val="-14"/>
              </w:rPr>
            </w:pPr>
            <w:r>
              <w:rPr>
                <w:position w:val="-14"/>
              </w:rPr>
              <w:t>For AOA1 of TRP1,</w:t>
            </w:r>
            <w:r>
              <w:rPr>
                <w:position w:val="-32"/>
              </w:rPr>
              <w:t xml:space="preserve"> </w:t>
            </w:r>
            <w:r>
              <w:rPr>
                <w:position w:val="-26"/>
              </w:rPr>
              <w:object>
                <v:shape id="_x0000_i1034" o:spt="75" type="#_x0000_t75" style="height:30pt;width:151.7pt;" o:ole="t" filled="f" o:preferrelative="t" stroked="f" coordsize="21600,21600">
                  <v:path/>
                  <v:fill on="f" focussize="0,0"/>
                  <v:stroke on="f" joinstyle="miter"/>
                  <v:imagedata r:id="rId32" o:title=""/>
                  <o:lock v:ext="edit" aspectratio="t"/>
                  <w10:wrap type="none"/>
                  <w10:anchorlock/>
                </v:shape>
                <o:OLEObject Type="Embed" ProgID="Equation.3" ShapeID="_x0000_i1034" DrawAspect="Content" ObjectID="_1468075734" r:id="rId31">
                  <o:LockedField>false</o:LockedField>
                </o:OLEObject>
              </w:object>
            </w:r>
          </w:p>
          <w:p>
            <w:pPr>
              <w:snapToGrid w:val="0"/>
              <w:spacing w:before="120" w:after="120" w:afterLines="50" w:line="280" w:lineRule="atLeast"/>
              <w:jc w:val="both"/>
              <w:rPr>
                <w:position w:val="-32"/>
                <w:lang w:eastAsia="ja-JP"/>
              </w:rPr>
            </w:pPr>
            <w:r>
              <w:rPr>
                <w:position w:val="-14"/>
              </w:rPr>
              <w:t xml:space="preserve">For AOD2 of TRP2, </w:t>
            </w:r>
            <w:r>
              <w:rPr>
                <w:position w:val="-26"/>
              </w:rPr>
              <w:object>
                <v:shape id="_x0000_i1035" o:spt="75" type="#_x0000_t75" style="height:30pt;width:166.7pt;" o:ole="t" filled="f" o:preferrelative="t" stroked="f" coordsize="21600,21600">
                  <v:path/>
                  <v:fill on="f" focussize="0,0"/>
                  <v:stroke on="f" joinstyle="miter"/>
                  <v:imagedata r:id="rId34" o:title=""/>
                  <o:lock v:ext="edit" aspectratio="t"/>
                  <w10:wrap type="none"/>
                  <w10:anchorlock/>
                </v:shape>
                <o:OLEObject Type="Embed" ProgID="Equation.3" ShapeID="_x0000_i1035" DrawAspect="Content" ObjectID="_1468075735" r:id="rId33">
                  <o:LockedField>false</o:LockedField>
                </o:OLEObject>
              </w:object>
            </w:r>
          </w:p>
          <w:p>
            <w:pPr>
              <w:snapToGrid w:val="0"/>
              <w:spacing w:before="120" w:after="120" w:afterLines="50" w:line="280" w:lineRule="atLeast"/>
              <w:jc w:val="both"/>
              <w:rPr>
                <w:position w:val="-14"/>
                <w:lang w:eastAsia="zh-CN"/>
              </w:rPr>
            </w:pPr>
            <w:r>
              <w:rPr>
                <w:position w:val="-14"/>
              </w:rPr>
              <w:t xml:space="preserve">For AOA2 of TRP2, </w:t>
            </w:r>
            <w:r>
              <w:rPr>
                <w:position w:val="-26"/>
              </w:rPr>
              <w:object>
                <v:shape id="_x0000_i1036" o:spt="75" type="#_x0000_t75" style="height:30pt;width:138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36" r:id="rId35">
                  <o:LockedField>false</o:LockedField>
                </o:OLEObject>
              </w:object>
            </w:r>
          </w:p>
          <w:p>
            <w:pPr>
              <w:snapToGrid w:val="0"/>
              <w:spacing w:before="120" w:after="120" w:afterLines="50" w:line="280" w:lineRule="atLeast"/>
              <w:jc w:val="both"/>
            </w:pPr>
            <w:r>
              <w:t xml:space="preserve">For ZOD1 of TRP1,   </w:t>
            </w:r>
            <w:r>
              <w:object>
                <v:shape id="_x0000_i1037" o:spt="75" type="#_x0000_t75" style="height:36pt;width:134.5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p>
          <w:p>
            <w:pPr>
              <w:snapToGrid w:val="0"/>
              <w:spacing w:before="120" w:after="120" w:afterLines="50" w:line="280" w:lineRule="atLeast"/>
              <w:jc w:val="both"/>
            </w:pPr>
            <w:r>
              <w:t xml:space="preserve">For ZOD1 of TRP2,   </w:t>
            </w:r>
            <w:r>
              <w:object>
                <v:shape id="_x0000_i1038" o:spt="75" type="#_x0000_t75" style="height:40.7pt;width:172.7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p>
          <w:p>
            <w:pPr>
              <w:snapToGrid w:val="0"/>
              <w:spacing w:before="120" w:after="120" w:afterLines="50" w:line="280" w:lineRule="atLeast"/>
              <w:jc w:val="both"/>
            </w:pPr>
          </w:p>
          <w:p>
            <w:pPr>
              <w:snapToGrid w:val="0"/>
              <w:spacing w:before="120" w:after="120" w:afterLines="50" w:line="280" w:lineRule="atLeast"/>
              <w:jc w:val="both"/>
            </w:pPr>
            <w:r>
              <w:t xml:space="preserve">For ZOA2 of TRP1 ,  </w:t>
            </w:r>
            <w:r>
              <w:object>
                <v:shape id="_x0000_i1039" o:spt="75" type="#_x0000_t75" style="height:36pt;width:138pt;" o:ole="t" filled="f" o:preferrelative="t" stroked="f" coordsize="21600,21600">
                  <v:path/>
                  <v:fill on="f" focussize="0,0"/>
                  <v:stroke on="f" joinstyle="miter"/>
                  <v:imagedata r:id="rId42" o:title=""/>
                  <o:lock v:ext="edit" aspectratio="t"/>
                  <w10:wrap type="none"/>
                  <w10:anchorlock/>
                </v:shape>
                <o:OLEObject Type="Embed" ProgID="Equation.DSMT4" ShapeID="_x0000_i1039" DrawAspect="Content" ObjectID="_1468075739" r:id="rId41">
                  <o:LockedField>false</o:LockedField>
                </o:OLEObject>
              </w:object>
            </w:r>
            <w:r>
              <w:t xml:space="preserve"> </w:t>
            </w:r>
          </w:p>
          <w:p>
            <w:pPr>
              <w:snapToGrid w:val="0"/>
              <w:spacing w:before="120" w:after="120" w:afterLines="50" w:line="280" w:lineRule="atLeast"/>
              <w:jc w:val="both"/>
            </w:pPr>
            <w:r>
              <w:t xml:space="preserve">For ZOA2 of TRP2,   </w:t>
            </w:r>
            <w:r>
              <w:object>
                <v:shape id="_x0000_i1040" o:spt="75" type="#_x0000_t75" style="height:40.7pt;width:180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p>
          <w:p>
            <w:pPr>
              <w:snapToGrid w:val="0"/>
              <w:spacing w:before="120" w:after="0" w:line="240" w:lineRule="auto"/>
              <w:jc w:val="center"/>
              <w:rPr>
                <w:strike/>
              </w:rPr>
            </w:pPr>
          </w:p>
          <w:p>
            <w:pPr>
              <w:snapToGrid w:val="0"/>
              <w:spacing w:before="120" w:after="0" w:line="240" w:lineRule="auto"/>
              <w:jc w:val="center"/>
              <w:rPr>
                <w:strike/>
              </w:rPr>
            </w:pPr>
            <w:r>
              <w:rPr>
                <w:lang w:val="en-US" w:eastAsia="ko-KR"/>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pPr>
              <w:snapToGrid w:val="0"/>
              <w:spacing w:before="120" w:after="0" w:line="240" w:lineRule="auto"/>
              <w:jc w:val="center"/>
            </w:pPr>
            <w:r>
              <w:t>Fig. 1. Simplified and updated HST-SFN channel model for evaluation</w:t>
            </w:r>
          </w:p>
          <w:p>
            <w:pPr>
              <w:spacing w:before="120" w:after="160" w:line="259" w:lineRule="auto"/>
              <w:contextualSpacing/>
              <w:jc w:val="both"/>
            </w:pPr>
            <w:r>
              <w:t xml:space="preserve">The gNB antenna boresight could direct </w:t>
            </w:r>
            <w:r>
              <w:rPr>
                <w:rFonts w:hint="eastAsia"/>
              </w:rPr>
              <w:t>to the middle point on the railway between two TRPs</w:t>
            </w:r>
            <w:r>
              <w:t>. CDL-D and CDL</w:t>
            </w:r>
            <w:r>
              <w:noBreakHyphen/>
            </w:r>
            <w:r>
              <w:t>E channels models are recommended for evaluations.</w:t>
            </w:r>
          </w:p>
        </w:tc>
      </w:tr>
    </w:tbl>
    <w:p>
      <w:pPr>
        <w:spacing w:after="160"/>
        <w:contextualSpacing/>
      </w:pPr>
    </w:p>
    <w:p>
      <w:pPr>
        <w:pStyle w:val="3"/>
        <w:numPr>
          <w:ilvl w:val="1"/>
          <w:numId w:val="7"/>
        </w:numPr>
        <w:ind w:left="360"/>
        <w:rPr>
          <w:lang w:val="en-US"/>
        </w:rPr>
      </w:pPr>
      <w:r>
        <w:rPr>
          <w:lang w:val="en-US"/>
        </w:rPr>
        <w:t>Remaining issues related to evaluation assumptions</w:t>
      </w:r>
    </w:p>
    <w:p>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pPr>
        <w:pStyle w:val="3"/>
        <w:numPr>
          <w:ilvl w:val="2"/>
          <w:numId w:val="7"/>
        </w:numPr>
        <w:ind w:left="0" w:firstLine="0"/>
        <w:rPr>
          <w:lang w:val="en-US"/>
        </w:rPr>
      </w:pPr>
      <w:r>
        <w:rPr>
          <w:lang w:val="en-US"/>
        </w:rPr>
        <w:t>(Ds, Dmin) for TRP layout in FR2</w:t>
      </w:r>
    </w:p>
    <w:p>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pPr>
        <w:pStyle w:val="111"/>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pPr>
        <w:pStyle w:val="111"/>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pPr>
        <w:pStyle w:val="111"/>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pPr>
        <w:pStyle w:val="111"/>
        <w:spacing w:after="160"/>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46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465" w:type="dxa"/>
          </w:tcPr>
          <w:p>
            <w:pPr>
              <w:pStyle w:val="111"/>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465" w:type="dxa"/>
          </w:tcPr>
          <w:p>
            <w:pPr>
              <w:pStyle w:val="111"/>
              <w:ind w:left="0"/>
              <w:contextualSpacing/>
              <w:rPr>
                <w:rFonts w:ascii="Times New Roman" w:hAnsi="Times New Roman"/>
                <w:lang w:eastAsia="zh-CN"/>
              </w:rPr>
            </w:pPr>
            <w:r>
              <w:rPr>
                <w:rFonts w:hint="eastAsia" w:ascii="Times New Roman" w:hAnsi="Times New Roman"/>
                <w:lang w:eastAsia="zh-CN"/>
              </w:rPr>
              <w:t>Support Option 1.  But we also can accept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4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1. </w:t>
            </w: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don’t</w:t>
            </w:r>
            <w:r>
              <w:rPr>
                <w:rFonts w:hint="eastAsia" w:ascii="Times New Roman" w:hAnsi="Times New Roman" w:eastAsiaTheme="minorEastAsia"/>
                <w:lang w:eastAsia="zh-CN"/>
              </w:rPr>
              <w:t xml:space="preserve"> think current beam management framework can work in high speed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rPr>
            </w:pPr>
            <w:r>
              <w:rPr>
                <w:rFonts w:ascii="Times New Roman" w:hAnsi="Times New Roman" w:eastAsiaTheme="minorEastAsia"/>
              </w:rPr>
              <w:t>CATT</w:t>
            </w:r>
          </w:p>
        </w:tc>
        <w:tc>
          <w:tcPr>
            <w:tcW w:w="7465" w:type="dxa"/>
            <w:tcBorders>
              <w:top w:val="single" w:color="auto" w:sz="4" w:space="0"/>
              <w:left w:val="single" w:color="auto" w:sz="4" w:space="0"/>
              <w:bottom w:val="single" w:color="auto" w:sz="4" w:space="0"/>
              <w:right w:val="single" w:color="auto" w:sz="4" w:space="0"/>
            </w:tcBorders>
          </w:tcPr>
          <w:p>
            <w:pPr>
              <w:pStyle w:val="111"/>
              <w:spacing w:after="240" w:line="256"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 Option 1. Since the path loss of FR2 is much larger than FR1, it is not reasonable to have similar Dmin in FR2 as in FR1.</w:t>
            </w:r>
          </w:p>
          <w:p>
            <w:pPr>
              <w:pStyle w:val="111"/>
              <w:spacing w:line="256" w:lineRule="auto"/>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n addition to that, the value of UE height might need to be reconsidered. 1.5m is the typical UE height for </w:t>
            </w:r>
            <w:r>
              <w:rPr>
                <w:rFonts w:ascii="Times New Roman" w:hAnsi="Times New Roman" w:eastAsiaTheme="minorEastAsia"/>
                <w:lang w:eastAsia="zh-CN"/>
              </w:rPr>
              <w:t>pedestrian</w:t>
            </w:r>
            <w:r>
              <w:rPr>
                <w:rFonts w:hint="eastAsia" w:ascii="Times New Roman" w:hAnsi="Times New Roman" w:eastAsiaTheme="minorEastAsia"/>
                <w:lang w:eastAsia="zh-CN"/>
              </w:rPr>
              <w:t xml:space="preserve"> user. </w:t>
            </w:r>
            <w:r>
              <w:rPr>
                <w:rFonts w:ascii="Times New Roman" w:hAnsi="Times New Roman" w:eastAsiaTheme="minorEastAsia"/>
                <w:lang w:eastAsia="zh-CN"/>
              </w:rPr>
              <w:t>H</w:t>
            </w:r>
            <w:r>
              <w:rPr>
                <w:rFonts w:hint="eastAsia" w:ascii="Times New Roman" w:hAnsi="Times New Roman" w:eastAsiaTheme="minorEastAsia"/>
                <w:lang w:eastAsia="zh-CN"/>
              </w:rPr>
              <w:t xml:space="preserve">owever, in HST scenario, on top of </w:t>
            </w:r>
            <w:r>
              <w:rPr>
                <w:rFonts w:ascii="Times New Roman" w:hAnsi="Times New Roman" w:eastAsiaTheme="minorEastAsia"/>
                <w:lang w:eastAsia="zh-CN"/>
              </w:rPr>
              <w:t>subgrade</w:t>
            </w:r>
            <w:r>
              <w:rPr>
                <w:rFonts w:hint="eastAsia" w:ascii="Times New Roman" w:hAnsi="Times New Roman" w:eastAsiaTheme="minorEastAsia"/>
                <w:lang w:eastAsia="zh-CN"/>
              </w:rPr>
              <w:t xml:space="preserve"> and </w:t>
            </w:r>
            <w:r>
              <w:rPr>
                <w:rFonts w:ascii="Times New Roman" w:hAnsi="Times New Roman" w:eastAsiaTheme="minorEastAsia"/>
                <w:lang w:eastAsia="zh-CN"/>
              </w:rPr>
              <w:t>carriage</w:t>
            </w:r>
            <w:r>
              <w:rPr>
                <w:rFonts w:hint="eastAsia" w:ascii="Times New Roman" w:hAnsi="Times New Roman" w:eastAsiaTheme="minorEastAsia"/>
                <w:lang w:eastAsia="zh-CN"/>
              </w:rPr>
              <w:t xml:space="preserve"> floor, even for sitting users, 1.5m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4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465" w:type="dxa"/>
          </w:tcPr>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eastAsia="Malgun Gothic" w:cs="Calibri"/>
                <w:sz w:val="22"/>
                <w:szCs w:val="22"/>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ascii="Calibri" w:hAnsi="Calibri" w:eastAsia="Calibri" w:cs="Calibri"/>
                <w:sz w:val="22"/>
                <w:szCs w:val="22"/>
                <w:lang w:val="en-US" w:eastAsia="ko-KR"/>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eastAsia="Malgun Gothic" w:cs="Calibri"/>
                <w:sz w:val="22"/>
                <w:szCs w:val="22"/>
                <w:lang w:val="en-US" w:eastAsia="ko-KR"/>
              </w:rPr>
              <w:t>(Possible deployment for FR2, captured from R1-164029)</w:t>
            </w:r>
          </w:p>
          <w:p>
            <w:pPr>
              <w:overflowPunct/>
              <w:autoSpaceDE/>
              <w:autoSpaceDN/>
              <w:adjustRightInd/>
              <w:spacing w:after="0" w:line="256" w:lineRule="auto"/>
              <w:contextualSpacing/>
              <w:jc w:val="both"/>
              <w:textAlignment w:val="auto"/>
              <w:rPr>
                <w:rFonts w:eastAsia="Malgun Gothic" w:cs="Calibri"/>
                <w:sz w:val="22"/>
                <w:szCs w:val="22"/>
                <w:lang w:val="en-US" w:eastAsia="ko-KR"/>
              </w:rPr>
            </w:pPr>
          </w:p>
          <w:p>
            <w:pPr>
              <w:overflowPunct/>
              <w:autoSpaceDE/>
              <w:autoSpaceDN/>
              <w:adjustRightInd/>
              <w:spacing w:after="0" w:line="256" w:lineRule="auto"/>
              <w:contextualSpacing/>
              <w:jc w:val="both"/>
              <w:textAlignment w:val="auto"/>
              <w:rPr>
                <w:sz w:val="22"/>
                <w:szCs w:val="22"/>
                <w:lang w:eastAsia="zh-CN"/>
              </w:rPr>
            </w:pPr>
            <w:r>
              <w:rPr>
                <w:rFonts w:eastAsia="Malgun Gothic" w:cs="Calibri"/>
                <w:sz w:val="22"/>
                <w:szCs w:val="22"/>
                <w:lang w:val="en-US" w:eastAsia="ko-KR"/>
              </w:rPr>
              <w:t>As a second preference, we are okay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Nokia/NSB</w:t>
            </w:r>
          </w:p>
        </w:tc>
        <w:tc>
          <w:tcPr>
            <w:tcW w:w="7465" w:type="dxa"/>
          </w:tcPr>
          <w:p>
            <w:pPr>
              <w:pStyle w:val="111"/>
              <w:ind w:left="0"/>
              <w:contextualSpacing/>
              <w:rPr>
                <w:rFonts w:ascii="Times New Roman" w:hAnsi="Times New Roman"/>
                <w:lang w:eastAsia="zh-CN"/>
              </w:rPr>
            </w:pPr>
            <w:r>
              <w:rPr>
                <w:rFonts w:ascii="Times New Roman" w:hAnsi="Times New Roman"/>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46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option 2. </w:t>
            </w:r>
            <w:r>
              <w:rPr>
                <w:rFonts w:ascii="Times New Roman" w:hAnsi="Times New Roman" w:eastAsia="MS Mincho"/>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Huawei, HiSilicon</w:t>
            </w:r>
          </w:p>
        </w:tc>
        <w:tc>
          <w:tcPr>
            <w:tcW w:w="7465" w:type="dxa"/>
          </w:tcPr>
          <w:p>
            <w:pPr>
              <w:pStyle w:val="111"/>
              <w:ind w:left="0"/>
              <w:contextualSpacing/>
              <w:rPr>
                <w:rFonts w:ascii="Times New Roman" w:hAnsi="Times New Roman" w:eastAsia="Malgun Gothic" w:cs="Calibri"/>
                <w:lang w:eastAsia="ko-KR"/>
              </w:rPr>
            </w:pPr>
            <w:r>
              <w:rPr>
                <w:rFonts w:ascii="Times New Roman" w:hAnsi="Times New Roman" w:eastAsia="Malgun Gothic" w:cs="Calibri"/>
                <w:lang w:eastAsia="ko-KR"/>
              </w:rPr>
              <w:t xml:space="preserve">If I remember correctly, we have Alt.2-1 for FR2 before. Some companies support such cases. Why it is only Alt.2-3 and Alt.2-4? We prefer Alt.2-1. </w:t>
            </w:r>
          </w:p>
          <w:p>
            <w:pPr>
              <w:pStyle w:val="111"/>
              <w:ind w:left="0"/>
              <w:contextualSpacing/>
              <w:rPr>
                <w:rFonts w:ascii="Times New Roman" w:hAnsi="Times New Roman" w:eastAsia="Malgun Gothic" w:cs="Calibri"/>
                <w:lang w:eastAsia="ko-KR"/>
              </w:rPr>
            </w:pPr>
          </w:p>
          <w:p>
            <w:pPr>
              <w:pStyle w:val="111"/>
              <w:ind w:left="0"/>
              <w:contextualSpacing/>
              <w:rPr>
                <w:rFonts w:ascii="Times New Roman" w:hAnsi="Times New Roman" w:eastAsia="Malgun Gothic" w:cs="Calibri"/>
                <w:lang w:eastAsia="ko-KR"/>
              </w:rPr>
            </w:pPr>
            <w:r>
              <w:rPr>
                <w:rFonts w:ascii="Times New Roman" w:hAnsi="Times New Roman" w:eastAsia="Malgun Gothic"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CMCC</w:t>
            </w:r>
          </w:p>
        </w:tc>
        <w:tc>
          <w:tcPr>
            <w:tcW w:w="7465" w:type="dxa"/>
          </w:tcPr>
          <w:p>
            <w:pPr>
              <w:pStyle w:val="111"/>
              <w:ind w:left="0"/>
              <w:contextualSpacing/>
              <w:rPr>
                <w:rFonts w:ascii="Times New Roman" w:hAnsi="Times New Roman" w:eastAsia="Malgun Gothic" w:cs="Calibri"/>
                <w:lang w:eastAsia="ko-KR"/>
              </w:rPr>
            </w:pPr>
            <w:r>
              <w:rPr>
                <w:rFonts w:ascii="Times New Roman" w:hAnsi="Times New Roman" w:eastAsia="Malgun Gothic"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Futurewei</w:t>
            </w:r>
          </w:p>
        </w:tc>
        <w:tc>
          <w:tcPr>
            <w:tcW w:w="7465" w:type="dxa"/>
          </w:tcPr>
          <w:p>
            <w:pPr>
              <w:pStyle w:val="111"/>
              <w:ind w:left="0"/>
              <w:contextualSpacing/>
              <w:rPr>
                <w:rFonts w:ascii="Times New Roman" w:hAnsi="Times New Roman"/>
                <w:lang w:eastAsia="zh-CN"/>
              </w:rPr>
            </w:pPr>
            <w:r>
              <w:rPr>
                <w:rFonts w:ascii="Times New Roman" w:hAnsi="Times New Roman"/>
                <w:lang w:eastAsia="zh-CN"/>
              </w:rPr>
              <w:t>Option 1, and second preference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auto"/>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465" w:type="dxa"/>
            <w:shd w:val="clear" w:color="auto" w:fill="auto"/>
          </w:tcPr>
          <w:p>
            <w:pPr>
              <w:pStyle w:val="111"/>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auto"/>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465" w:type="dxa"/>
            <w:shd w:val="clear" w:color="auto" w:fill="auto"/>
          </w:tcPr>
          <w:p>
            <w:pPr>
              <w:pStyle w:val="111"/>
              <w:ind w:left="0"/>
              <w:contextualSpacing/>
              <w:rPr>
                <w:rFonts w:ascii="Times New Roman" w:hAnsi="Times New Roman"/>
                <w:lang w:eastAsia="zh-CN"/>
              </w:rPr>
            </w:pPr>
            <w:r>
              <w:rPr>
                <w:rFonts w:ascii="Times New Roman" w:hAnsi="Times New Roman"/>
                <w:lang w:eastAsia="zh-CN"/>
              </w:rPr>
              <w:t>Summary:</w:t>
            </w:r>
          </w:p>
          <w:p>
            <w:pPr>
              <w:pStyle w:val="111"/>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pPr>
              <w:pStyle w:val="111"/>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pPr>
              <w:pStyle w:val="111"/>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pPr>
              <w:pStyle w:val="111"/>
              <w:ind w:left="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auto"/>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465" w:type="dxa"/>
            <w:shd w:val="clear" w:color="auto" w:fill="auto"/>
          </w:tcPr>
          <w:p>
            <w:pPr>
              <w:pStyle w:val="111"/>
              <w:ind w:left="0"/>
              <w:contextualSpacing/>
              <w:rPr>
                <w:rFonts w:ascii="Times New Roman" w:hAnsi="Times New Roman"/>
                <w:lang w:eastAsia="zh-CN"/>
              </w:rPr>
            </w:pPr>
            <w:r>
              <w:rPr>
                <w:rFonts w:ascii="Times New Roman" w:hAnsi="Times New Roman"/>
                <w:lang w:eastAsia="zh-CN"/>
              </w:rPr>
              <w:t>Support updated FL proposal.</w:t>
            </w:r>
          </w:p>
        </w:tc>
      </w:tr>
    </w:tbl>
    <w:p>
      <w:pPr>
        <w:spacing w:after="160"/>
        <w:contextualSpacing/>
        <w:rPr>
          <w:lang w:eastAsia="zh-CN"/>
        </w:rPr>
      </w:pPr>
    </w:p>
    <w:p>
      <w:pPr>
        <w:pStyle w:val="3"/>
        <w:numPr>
          <w:ilvl w:val="2"/>
          <w:numId w:val="7"/>
        </w:numPr>
        <w:ind w:left="0" w:firstLine="0"/>
        <w:rPr>
          <w:lang w:val="en-US"/>
        </w:rPr>
      </w:pPr>
      <w:r>
        <w:rPr>
          <w:lang w:val="en-US"/>
        </w:rPr>
        <w:t>TRPs height for TRP layout in FR2</w:t>
      </w:r>
    </w:p>
    <w:p>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pPr>
        <w:spacing w:after="160"/>
        <w:contextualSpacing/>
        <w:rPr>
          <w:lang w:eastAsia="zh-CN"/>
        </w:rPr>
      </w:pP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pPr>
        <w:pStyle w:val="111"/>
        <w:spacing w:after="160"/>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46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465" w:type="dxa"/>
          </w:tcPr>
          <w:p>
            <w:pPr>
              <w:pStyle w:val="111"/>
              <w:ind w:left="0"/>
              <w:contextualSpacing/>
              <w:rPr>
                <w:rFonts w:ascii="Times New Roman" w:hAnsi="Times New Roman"/>
                <w:lang w:eastAsia="zh-CN"/>
              </w:rPr>
            </w:pPr>
            <w:r>
              <w:rPr>
                <w:rFonts w:ascii="Times New Roman" w:hAnsi="Times New Roman"/>
                <w:lang w:eastAsia="zh-CN"/>
              </w:rPr>
              <w:t>We support 20 m. for outdoor railway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465" w:type="dxa"/>
          </w:tcPr>
          <w:p>
            <w:pPr>
              <w:pStyle w:val="111"/>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465" w:type="dxa"/>
          </w:tcPr>
          <w:p>
            <w:pPr>
              <w:pStyle w:val="111"/>
              <w:ind w:left="0"/>
              <w:contextualSpacing/>
              <w:rPr>
                <w:rFonts w:ascii="Times New Roman" w:hAnsi="Times New Roman"/>
                <w:lang w:eastAsia="zh-CN"/>
              </w:rPr>
            </w:pPr>
            <w:r>
              <w:rPr>
                <w:rFonts w:hint="eastAsia" w:ascii="Times New Roman" w:hAnsi="Times New Roman"/>
                <w:lang w:eastAsia="zh-CN"/>
              </w:rPr>
              <w:t>Support 20m as our first preference. Other values except 5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4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or outdoor, 5m is too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4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Support 20m.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465" w:type="dxa"/>
          </w:tcPr>
          <w:p>
            <w:pPr>
              <w:pStyle w:val="111"/>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lang w:eastAsia="zh-CN"/>
              </w:rPr>
            </w:pPr>
            <w:r>
              <w:rPr>
                <w:rFonts w:ascii="Times New Roman" w:hAnsi="Times New Roman"/>
                <w:lang w:eastAsia="zh-CN"/>
              </w:rPr>
              <w:t>Nokia/NSB</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Support either 10 or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465" w:type="dxa"/>
          </w:tcPr>
          <w:p>
            <w:pPr>
              <w:pStyle w:val="111"/>
              <w:ind w:left="0"/>
              <w:contextualSpacing/>
              <w:rPr>
                <w:rFonts w:ascii="Times New Roman" w:hAnsi="Times New Roman" w:eastAsia="MS Mincho"/>
                <w:lang w:eastAsia="ja-JP"/>
              </w:rPr>
            </w:pPr>
            <w:r>
              <w:rPr>
                <w:rFonts w:ascii="Times New Roman" w:hAnsi="Times New Roman" w:eastAsia="MS Mincho"/>
                <w:lang w:eastAsia="ja-JP"/>
              </w:rPr>
              <w:t>W</w:t>
            </w:r>
            <w:r>
              <w:rPr>
                <w:rFonts w:hint="eastAsia" w:ascii="Times New Roman" w:hAnsi="Times New Roman" w:eastAsia="MS Mincho"/>
                <w:lang w:eastAsia="ja-JP"/>
              </w:rPr>
              <w:t xml:space="preserve">e </w:t>
            </w:r>
            <w:r>
              <w:rPr>
                <w:rFonts w:ascii="Times New Roman" w:hAnsi="Times New Roman" w:eastAsia="MS Mincho"/>
                <w:lang w:eastAsia="ja-JP"/>
              </w:rPr>
              <w:t>support 5m because it is closer in tunnel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4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At least 20m should be supported </w:t>
            </w:r>
            <w:r>
              <w:rPr>
                <w:rFonts w:ascii="Times New Roman" w:hAnsi="Times New Roman" w:eastAsiaTheme="minorEastAsia"/>
                <w:lang w:eastAsia="zh-CN"/>
              </w:rPr>
              <w:t>for outdoor deployment. 5m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4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4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20 is more applicable for real outdoor deployment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465" w:type="dxa"/>
          </w:tcPr>
          <w:p>
            <w:pPr>
              <w:pStyle w:val="111"/>
              <w:ind w:left="0"/>
              <w:contextualSpacing/>
              <w:rPr>
                <w:rFonts w:ascii="Times New Roman" w:hAnsi="Times New Roman" w:eastAsiaTheme="minorEastAsia"/>
                <w:lang w:eastAsia="zh-CN"/>
              </w:rPr>
            </w:pPr>
            <w:r>
              <w:rPr>
                <w:rFonts w:ascii="Times New Roman" w:hAnsi="Times New Roman"/>
                <w:lang w:eastAsia="zh-CN"/>
              </w:rPr>
              <w:t>We support 10m. The RRH height can be dependent on the choice of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465" w:type="dxa"/>
          </w:tcPr>
          <w:p>
            <w:pPr>
              <w:pStyle w:val="111"/>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465" w:type="dxa"/>
          </w:tcPr>
          <w:p>
            <w:pPr>
              <w:pStyle w:val="111"/>
              <w:ind w:left="0"/>
              <w:contextualSpacing/>
              <w:rPr>
                <w:rFonts w:ascii="Times New Roman" w:hAnsi="Times New Roman"/>
                <w:lang w:eastAsia="zh-CN"/>
              </w:rPr>
            </w:pPr>
            <w:r>
              <w:rPr>
                <w:rFonts w:ascii="Times New Roman" w:hAnsi="Times New Roman"/>
                <w:lang w:eastAsia="zh-CN"/>
              </w:rPr>
              <w:t>Summary:</w:t>
            </w:r>
          </w:p>
          <w:p>
            <w:pPr>
              <w:pStyle w:val="111"/>
              <w:numPr>
                <w:ilvl w:val="0"/>
                <w:numId w:val="13"/>
              </w:numPr>
              <w:contextualSpacing/>
              <w:rPr>
                <w:rFonts w:ascii="Times New Roman" w:hAnsi="Times New Roman"/>
                <w:lang w:eastAsia="zh-CN"/>
              </w:rPr>
            </w:pPr>
            <w:r>
              <w:rPr>
                <w:rFonts w:ascii="Times New Roman" w:hAnsi="Times New Roman"/>
                <w:lang w:eastAsia="zh-CN"/>
              </w:rPr>
              <w:t>5m – 4 companies</w:t>
            </w:r>
          </w:p>
          <w:p>
            <w:pPr>
              <w:pStyle w:val="111"/>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pPr>
              <w:pStyle w:val="111"/>
              <w:numPr>
                <w:ilvl w:val="0"/>
                <w:numId w:val="13"/>
              </w:numPr>
              <w:contextualSpacing/>
              <w:rPr>
                <w:rFonts w:ascii="Times New Roman" w:hAnsi="Times New Roman"/>
                <w:lang w:eastAsia="zh-CN"/>
              </w:rPr>
            </w:pPr>
            <w:r>
              <w:rPr>
                <w:rFonts w:ascii="Times New Roman" w:hAnsi="Times New Roman"/>
                <w:lang w:eastAsia="zh-CN"/>
              </w:rPr>
              <w:t xml:space="preserve">15m – 1 company </w:t>
            </w:r>
          </w:p>
          <w:p>
            <w:pPr>
              <w:pStyle w:val="111"/>
              <w:numPr>
                <w:ilvl w:val="0"/>
                <w:numId w:val="13"/>
              </w:numPr>
              <w:contextualSpacing/>
              <w:rPr>
                <w:rFonts w:ascii="Times New Roman" w:hAnsi="Times New Roman"/>
                <w:lang w:eastAsia="zh-CN"/>
              </w:rPr>
            </w:pPr>
            <w:r>
              <w:rPr>
                <w:rFonts w:ascii="Times New Roman" w:hAnsi="Times New Roman"/>
                <w:lang w:eastAsia="zh-CN"/>
              </w:rPr>
              <w:t>20m – 6 companies</w:t>
            </w:r>
          </w:p>
          <w:p>
            <w:pPr>
              <w:pStyle w:val="111"/>
              <w:numPr>
                <w:ilvl w:val="0"/>
                <w:numId w:val="13"/>
              </w:numPr>
              <w:contextualSpacing/>
              <w:rPr>
                <w:rFonts w:ascii="Times New Roman" w:hAnsi="Times New Roman"/>
                <w:lang w:eastAsia="zh-CN"/>
              </w:rPr>
            </w:pPr>
            <w:r>
              <w:rPr>
                <w:rFonts w:ascii="Times New Roman" w:hAnsi="Times New Roman"/>
                <w:lang w:eastAsia="zh-CN"/>
              </w:rPr>
              <w:t>35m – 1 company</w:t>
            </w:r>
          </w:p>
          <w:p>
            <w:pPr>
              <w:pStyle w:val="111"/>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pPr>
              <w:pStyle w:val="111"/>
              <w:ind w:left="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pPr>
              <w:pStyle w:val="111"/>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pPr>
              <w:pStyle w:val="111"/>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pPr>
              <w:contextualSpacing/>
              <w:rPr>
                <w:sz w:val="22"/>
                <w:szCs w:val="22"/>
                <w:lang w:eastAsia="zh-CN"/>
              </w:rPr>
            </w:pPr>
          </w:p>
          <w:p>
            <w:pPr>
              <w:contextualSpacing/>
              <w:rPr>
                <w:sz w:val="22"/>
                <w:szCs w:val="22"/>
                <w:lang w:eastAsia="zh-CN"/>
              </w:rPr>
            </w:pPr>
            <w:r>
              <w:rPr>
                <w:sz w:val="22"/>
                <w:szCs w:val="22"/>
                <w:lang w:eastAsia="zh-CN"/>
              </w:rPr>
              <w:t xml:space="preserve">Note from FL: </w:t>
            </w:r>
          </w:p>
          <w:p>
            <w:pPr>
              <w:contextualSpacing/>
              <w:rPr>
                <w:sz w:val="22"/>
                <w:szCs w:val="22"/>
                <w:lang w:eastAsia="zh-CN"/>
              </w:rPr>
            </w:pPr>
            <w:r>
              <w:rPr>
                <w:sz w:val="22"/>
                <w:szCs w:val="22"/>
                <w:lang w:eastAsia="zh-CN"/>
              </w:rPr>
              <w:t>35 meters for Alt 2-1 was selected to align with FR1 assumptions</w:t>
            </w:r>
          </w:p>
          <w:p>
            <w:pPr>
              <w:contextualSpacing/>
              <w:rPr>
                <w:sz w:val="22"/>
                <w:szCs w:val="22"/>
                <w:lang w:eastAsia="zh-CN"/>
              </w:rPr>
            </w:pPr>
            <w:r>
              <w:rPr>
                <w:sz w:val="22"/>
                <w:szCs w:val="22"/>
                <w:lang w:eastAsia="zh-CN"/>
              </w:rPr>
              <w:t>20 meters for Alt 2-3 was selected based on majority preference</w:t>
            </w:r>
          </w:p>
          <w:p>
            <w:pPr>
              <w:contextualSpacing/>
              <w:rPr>
                <w:sz w:val="22"/>
                <w:szCs w:val="22"/>
                <w:lang w:eastAsia="zh-CN"/>
              </w:rPr>
            </w:pPr>
            <w:r>
              <w:rPr>
                <w:sz w:val="22"/>
                <w:szCs w:val="22"/>
                <w:lang w:eastAsia="zh-CN"/>
              </w:rPr>
              <w:t xml:space="preserve">5m meters for Alt 2-4 was selected since this alternative is closer to in-tunnel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465" w:type="dxa"/>
          </w:tcPr>
          <w:p>
            <w:pPr>
              <w:pStyle w:val="111"/>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465" w:type="dxa"/>
          </w:tcPr>
          <w:p>
            <w:pPr>
              <w:pStyle w:val="111"/>
              <w:ind w:left="0"/>
              <w:contextualSpacing/>
              <w:rPr>
                <w:rFonts w:ascii="Times New Roman" w:hAnsi="Times New Roman"/>
                <w:lang w:eastAsia="zh-CN"/>
              </w:rPr>
            </w:pPr>
            <w:r>
              <w:rPr>
                <w:rFonts w:ascii="Times New Roman" w:hAnsi="Times New Roman"/>
                <w:lang w:eastAsia="zh-CN"/>
              </w:rPr>
              <w:t>Re: Ericsson</w:t>
            </w:r>
          </w:p>
          <w:p>
            <w:pPr>
              <w:pStyle w:val="111"/>
              <w:ind w:left="0"/>
              <w:contextualSpacing/>
              <w:rPr>
                <w:rFonts w:ascii="Times New Roman" w:hAnsi="Times New Roman"/>
                <w:lang w:eastAsia="zh-CN"/>
              </w:rPr>
            </w:pPr>
          </w:p>
          <w:p>
            <w:pPr>
              <w:pStyle w:val="111"/>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pPr>
              <w:pStyle w:val="111"/>
              <w:ind w:left="0"/>
              <w:contextualSpacing/>
              <w:rPr>
                <w:rFonts w:ascii="Times New Roman" w:hAnsi="Times New Roman"/>
                <w:lang w:eastAsia="zh-CN"/>
              </w:rPr>
            </w:pPr>
            <w:r>
              <w:rPr>
                <w:rFonts w:ascii="Times New Roman" w:hAnsi="Times New Roman"/>
                <w:lang w:eastAsia="zh-CN"/>
              </w:rPr>
              <w:t xml:space="preserve"> </w:t>
            </w:r>
          </w:p>
          <w:p>
            <w:pPr>
              <w:pStyle w:val="111"/>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465" w:type="dxa"/>
          </w:tcPr>
          <w:p>
            <w:pPr>
              <w:pStyle w:val="111"/>
              <w:ind w:left="0"/>
              <w:contextualSpacing/>
              <w:rPr>
                <w:rFonts w:ascii="Times New Roman" w:hAnsi="Times New Roman"/>
                <w:lang w:eastAsia="zh-CN"/>
              </w:rPr>
            </w:pPr>
            <w:r>
              <w:rPr>
                <w:lang w:eastAsia="zh-CN"/>
              </w:rPr>
              <w:t>To wrap up EVM discussions, we are fine with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465" w:type="dxa"/>
          </w:tcPr>
          <w:p>
            <w:pPr>
              <w:pStyle w:val="111"/>
              <w:ind w:left="0"/>
              <w:contextualSpacing/>
              <w:rPr>
                <w:lang w:eastAsia="zh-CN"/>
              </w:rPr>
            </w:pPr>
            <w:r>
              <w:rPr>
                <w:lang w:eastAsia="zh-CN"/>
              </w:rPr>
              <w:t>We are fine with FL proposal. Thanks FL for the clarification.</w:t>
            </w:r>
          </w:p>
        </w:tc>
      </w:tr>
    </w:tbl>
    <w:p>
      <w:pPr>
        <w:pStyle w:val="111"/>
        <w:spacing w:after="160"/>
        <w:ind w:left="84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highlight w:val="green"/>
          <w:lang w:eastAsia="zh-CN"/>
        </w:rPr>
        <w:t>Offline agreement:</w:t>
      </w:r>
    </w:p>
    <w:p>
      <w:pPr>
        <w:pStyle w:val="111"/>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pPr>
        <w:pStyle w:val="111"/>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pPr>
        <w:pStyle w:val="111"/>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pPr>
        <w:pStyle w:val="111"/>
        <w:spacing w:after="160"/>
        <w:ind w:left="840"/>
        <w:contextualSpacing/>
        <w:rPr>
          <w:rFonts w:ascii="Times New Roman" w:hAnsi="Times New Roman"/>
          <w:lang w:eastAsia="zh-CN"/>
        </w:rPr>
      </w:pPr>
    </w:p>
    <w:p>
      <w:pPr>
        <w:pStyle w:val="3"/>
        <w:numPr>
          <w:ilvl w:val="2"/>
          <w:numId w:val="7"/>
        </w:numPr>
        <w:ind w:left="0" w:firstLine="0"/>
        <w:rPr>
          <w:lang w:val="en-US"/>
        </w:rPr>
      </w:pPr>
      <w:r>
        <w:rPr>
          <w:lang w:val="en-US"/>
        </w:rPr>
        <w:t>Number of TRP antenna ports for FR1 evaluations</w:t>
      </w:r>
    </w:p>
    <w:p>
      <w:pPr>
        <w:pStyle w:val="111"/>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pPr>
        <w:pStyle w:val="111"/>
        <w:spacing w:after="160"/>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55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555" w:type="dxa"/>
          </w:tcPr>
          <w:p>
            <w:pPr>
              <w:pStyle w:val="111"/>
              <w:ind w:left="0"/>
              <w:contextualSpacing/>
              <w:rPr>
                <w:rFonts w:ascii="Times New Roman" w:hAnsi="Times New Roman"/>
                <w:lang w:eastAsia="zh-CN"/>
              </w:rPr>
            </w:pPr>
            <w:r>
              <w:rPr>
                <w:rFonts w:ascii="Times New Roman" w:hAnsi="Times New Roman"/>
                <w:lang w:eastAsia="zh-CN"/>
              </w:rPr>
              <w:t>Not sure if its needed for this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555" w:type="dxa"/>
          </w:tcPr>
          <w:p>
            <w:pPr>
              <w:pStyle w:val="111"/>
              <w:ind w:left="0"/>
              <w:contextualSpacing/>
              <w:rPr>
                <w:rFonts w:ascii="Times New Roman" w:hAnsi="Times New Roman"/>
                <w:lang w:eastAsia="zh-CN"/>
              </w:rPr>
            </w:pPr>
            <w:r>
              <w:rPr>
                <w:rFonts w:hint="eastAsia" w:ascii="Times New Roman" w:hAnsi="Times New Roman"/>
                <w:lang w:eastAsia="zh-CN"/>
              </w:rPr>
              <w:t>8 ports can be consider as an optional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8 ports can be </w:t>
            </w:r>
            <w:r>
              <w:rPr>
                <w:rFonts w:ascii="Times New Roman" w:hAnsi="Times New Roman" w:eastAsiaTheme="minorEastAsia"/>
                <w:lang w:eastAsia="zh-CN"/>
              </w:rPr>
              <w:t>optional</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CATT</w:t>
            </w:r>
          </w:p>
        </w:tc>
        <w:tc>
          <w:tcPr>
            <w:tcW w:w="755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 xml:space="preserve">Not support. 2 and 4 ports are </w:t>
            </w:r>
            <w:r>
              <w:rPr>
                <w:rFonts w:hint="eastAsia" w:ascii="Times New Roman" w:hAnsi="Times New Roman" w:eastAsiaTheme="minorEastAsia"/>
                <w:lang w:eastAsia="zh-CN"/>
              </w:rPr>
              <w:t>sufficient</w:t>
            </w:r>
            <w:r>
              <w:rPr>
                <w:rFonts w:ascii="Times New Roman" w:hAnsi="Times New Roman" w:eastAsiaTheme="minorEastAsia"/>
              </w:rPr>
              <w:t xml:space="preserve">, not sure why 8 ports </w:t>
            </w:r>
            <w:r>
              <w:rPr>
                <w:rFonts w:hint="eastAsia" w:ascii="Times New Roman" w:hAnsi="Times New Roman" w:eastAsiaTheme="minorEastAsia"/>
                <w:lang w:eastAsia="zh-CN"/>
              </w:rPr>
              <w:t>are</w:t>
            </w:r>
            <w:r>
              <w:rPr>
                <w:rFonts w:ascii="Times New Roman" w:hAnsi="Times New Roman" w:eastAsiaTheme="minorEastAsia"/>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55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We prefer </w:t>
            </w:r>
            <w:r>
              <w:rPr>
                <w:rFonts w:hint="eastAsia" w:ascii="Times New Roman" w:hAnsi="Times New Roman" w:eastAsia="Malgun Gothic"/>
                <w:lang w:eastAsia="ko-KR"/>
              </w:rPr>
              <w:t>optional</w:t>
            </w:r>
            <w:r>
              <w:rPr>
                <w:rFonts w:ascii="Times New Roman" w:hAnsi="Times New Roman" w:eastAsia="Malgun Gothic"/>
                <w:lang w:eastAsia="ko-KR"/>
              </w:rPr>
              <w:t xml:space="preserve"> configuration for 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55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Prefer 8 ports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55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prefer 8 port to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555" w:type="dxa"/>
          </w:tcPr>
          <w:p>
            <w:pPr>
              <w:pStyle w:val="111"/>
              <w:ind w:left="0"/>
              <w:contextualSpacing/>
              <w:rPr>
                <w:rFonts w:ascii="Times New Roman" w:hAnsi="Times New Roman" w:eastAsia="MS Mincho"/>
                <w:lang w:val="en-GB" w:eastAsia="ja-JP"/>
              </w:rPr>
            </w:pPr>
            <w:r>
              <w:rPr>
                <w:rFonts w:hint="eastAsia" w:ascii="Times New Roman" w:hAnsi="Times New Roman" w:eastAsia="MS Mincho"/>
                <w:lang w:val="en-GB" w:eastAsia="ja-JP"/>
              </w:rPr>
              <w:t>4 port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w:t>
            </w:r>
            <w:r>
              <w:rPr>
                <w:rFonts w:ascii="Times New Roman" w:hAnsi="Times New Roman" w:eastAsiaTheme="minorEastAsia"/>
                <w:lang w:eastAsia="zh-CN"/>
              </w:rPr>
              <w:t>’ proposal. Please note that 8-ports are already deployed in current rail way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8 ports, which has been deployed in practical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555" w:type="dxa"/>
          </w:tcPr>
          <w:p>
            <w:pPr>
              <w:pStyle w:val="111"/>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pPr>
              <w:pStyle w:val="111"/>
              <w:ind w:left="0"/>
              <w:contextualSpacing/>
              <w:rPr>
                <w:rFonts w:ascii="Times New Roman" w:hAnsi="Times New Roman"/>
                <w:lang w:eastAsia="zh-CN"/>
              </w:rPr>
            </w:pP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pPr>
              <w:pStyle w:val="111"/>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Support</w:t>
            </w:r>
          </w:p>
          <w:p>
            <w:pPr>
              <w:pStyle w:val="111"/>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Summary:</w:t>
            </w:r>
          </w:p>
          <w:p>
            <w:pPr>
              <w:pStyle w:val="111"/>
              <w:numPr>
                <w:ilvl w:val="0"/>
                <w:numId w:val="14"/>
              </w:numPr>
              <w:contextualSpacing/>
              <w:rPr>
                <w:rFonts w:ascii="Times New Roman" w:hAnsi="Times New Roman"/>
                <w:lang w:eastAsia="zh-CN"/>
              </w:rPr>
            </w:pPr>
            <w:r>
              <w:rPr>
                <w:rFonts w:ascii="Times New Roman" w:hAnsi="Times New Roman"/>
                <w:lang w:eastAsia="zh-CN"/>
              </w:rPr>
              <w:t>Mandatory – 6</w:t>
            </w:r>
          </w:p>
          <w:p>
            <w:pPr>
              <w:pStyle w:val="111"/>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pPr>
              <w:pStyle w:val="111"/>
              <w:ind w:left="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Ericsson </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Support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555" w:type="dxa"/>
          </w:tcPr>
          <w:p>
            <w:pPr>
              <w:pStyle w:val="111"/>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755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Support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val="en-GB" w:eastAsia="ko-KR"/>
              </w:rPr>
            </w:pPr>
            <w:r>
              <w:rPr>
                <w:rFonts w:ascii="Times New Roman" w:hAnsi="Times New Roman" w:eastAsia="Malgun Gothic"/>
                <w:lang w:val="en-GB" w:eastAsia="ko-KR"/>
              </w:rPr>
              <w:t>Nokia/NSB</w:t>
            </w:r>
          </w:p>
        </w:tc>
        <w:tc>
          <w:tcPr>
            <w:tcW w:w="755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updated FL proposal.</w:t>
            </w:r>
          </w:p>
        </w:tc>
      </w:tr>
    </w:tbl>
    <w:p>
      <w:pPr>
        <w:spacing w:after="160"/>
        <w:contextualSpacing/>
        <w:rPr>
          <w:lang w:eastAsia="zh-CN"/>
        </w:rPr>
      </w:pPr>
    </w:p>
    <w:p>
      <w:pPr>
        <w:pStyle w:val="111"/>
        <w:ind w:left="0"/>
        <w:contextualSpacing/>
        <w:rPr>
          <w:rFonts w:ascii="Times New Roman" w:hAnsi="Times New Roman"/>
          <w:b/>
          <w:bCs/>
          <w:lang w:eastAsia="zh-CN"/>
        </w:rPr>
      </w:pPr>
      <w:r>
        <w:rPr>
          <w:rFonts w:ascii="Times New Roman" w:hAnsi="Times New Roman"/>
          <w:b/>
          <w:bCs/>
          <w:highlight w:val="yellow"/>
          <w:lang w:eastAsia="zh-CN"/>
        </w:rPr>
        <w:t>Offline proposal:</w:t>
      </w:r>
    </w:p>
    <w:p>
      <w:pPr>
        <w:pStyle w:val="111"/>
        <w:numPr>
          <w:ilvl w:val="0"/>
          <w:numId w:val="15"/>
        </w:numPr>
        <w:contextualSpacing/>
        <w:rPr>
          <w:lang w:eastAsia="zh-CN"/>
        </w:rPr>
      </w:pPr>
      <w:r>
        <w:rPr>
          <w:rFonts w:ascii="Times New Roman" w:hAnsi="Times New Roman"/>
          <w:lang w:eastAsia="zh-CN"/>
        </w:rPr>
        <w:t>Support 8 antenna ports as optional configuration</w:t>
      </w:r>
    </w:p>
    <w:p>
      <w:pPr>
        <w:spacing w:after="160"/>
        <w:contextualSpacing/>
        <w:rPr>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C</w:t>
            </w:r>
            <w:r>
              <w:rPr>
                <w:rFonts w:ascii="Times New Roman" w:hAnsi="Times New Roman" w:eastAsiaTheme="minorEastAsia"/>
                <w:lang w:val="en-GB" w:eastAsia="zh-CN"/>
              </w:rPr>
              <w:t>ompanies</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val="en-GB" w:eastAsia="ko-KR"/>
              </w:rPr>
            </w:pPr>
            <w:r>
              <w:rPr>
                <w:rFonts w:ascii="Times New Roman" w:hAnsi="Times New Roman" w:eastAsia="Malgun Gothic"/>
                <w:lang w:val="en-GB" w:eastAsia="ko-KR"/>
              </w:rPr>
              <w:t>Huawei, HiSilicon</w:t>
            </w:r>
          </w:p>
        </w:tc>
        <w:tc>
          <w:tcPr>
            <w:tcW w:w="7555" w:type="dxa"/>
          </w:tcPr>
          <w:p>
            <w:pPr>
              <w:pStyle w:val="111"/>
              <w:ind w:left="0"/>
              <w:contextualSpacing/>
              <w:rPr>
                <w:rFonts w:ascii="Times New Roman" w:hAnsi="Times New Roman" w:eastAsia="Malgun Gothic"/>
                <w:lang w:eastAsia="ko-KR"/>
              </w:rPr>
            </w:pPr>
            <w:r>
              <w:rPr>
                <w:rFonts w:hint="eastAsia" w:ascii="Times New Roman" w:hAnsi="Times New Roman" w:eastAsiaTheme="minorEastAsia"/>
                <w:lang w:eastAsia="zh-CN"/>
              </w:rPr>
              <w:t>W</w:t>
            </w:r>
            <w:r>
              <w:rPr>
                <w:rFonts w:ascii="Times New Roman" w:hAnsi="Times New Roman" w:eastAsiaTheme="minorEastAsia"/>
                <w:lang w:eastAsia="zh-CN"/>
              </w:rPr>
              <w:t>e do not need to say any mandatory or optional, it is the same priority with 2 ports and 4 ports. Just to conclude as:</w:t>
            </w:r>
            <w:r>
              <w:rPr>
                <w:rFonts w:ascii="Times New Roman" w:hAnsi="Times New Roman" w:eastAsiaTheme="minorEastAsia"/>
                <w:lang w:eastAsia="zh-CN"/>
              </w:rPr>
              <w:br w:type="textWrapping"/>
            </w:r>
            <w:r>
              <w:rPr>
                <w:rFonts w:ascii="Times New Roman" w:hAnsi="Times New Roman" w:eastAsiaTheme="minorEastAsia"/>
                <w:b/>
                <w:highlight w:val="yellow"/>
                <w:lang w:eastAsia="zh-CN"/>
              </w:rPr>
              <w:t>Proposal:</w:t>
            </w:r>
            <w:r>
              <w:rPr>
                <w:rFonts w:ascii="Times New Roman" w:hAnsi="Times New Roman" w:eastAsiaTheme="minorEastAsia"/>
                <w:b/>
                <w:lang w:eastAsia="zh-CN"/>
              </w:rPr>
              <w:t xml:space="preserve"> </w:t>
            </w:r>
            <w:r>
              <w:rPr>
                <w:rFonts w:ascii="Times New Roman" w:hAnsi="Times New Roman" w:eastAsiaTheme="minorEastAsia"/>
                <w:b/>
                <w:lang w:eastAsia="zh-CN"/>
              </w:rPr>
              <w:br w:type="textWrapping"/>
            </w:r>
            <w:r>
              <w:rPr>
                <w:rFonts w:ascii="Times New Roman" w:hAnsi="Times New Roman"/>
                <w:b/>
                <w:lang w:eastAsia="zh-CN"/>
              </w:rPr>
              <w:t xml:space="preserve">    Support 8 antenna ports for FR1.</w:t>
            </w:r>
          </w:p>
        </w:tc>
      </w:tr>
    </w:tbl>
    <w:p>
      <w:pPr>
        <w:spacing w:after="160"/>
        <w:contextualSpacing/>
        <w:rPr>
          <w:lang w:eastAsia="zh-CN"/>
        </w:rPr>
      </w:pPr>
    </w:p>
    <w:p>
      <w:pPr>
        <w:pStyle w:val="3"/>
        <w:numPr>
          <w:ilvl w:val="2"/>
          <w:numId w:val="7"/>
        </w:numPr>
        <w:ind w:left="0" w:firstLine="0"/>
        <w:rPr>
          <w:lang w:val="en-US"/>
        </w:rPr>
      </w:pPr>
      <w:r>
        <w:rPr>
          <w:lang w:val="en-US"/>
        </w:rPr>
        <w:t>Directional antenna pattern at TRP</w:t>
      </w:r>
    </w:p>
    <w:p>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hint="eastAsia" w:ascii="Times New Roman" w:hAnsi="Times New Roman" w:eastAsiaTheme="minorEastAsia"/>
          <w:lang w:eastAsia="zh-CN"/>
        </w:rPr>
        <w:t>m</w:t>
      </w:r>
      <w:r>
        <w:rPr>
          <w:rFonts w:ascii="Times New Roman" w:hAnsi="Times New Roman"/>
        </w:rPr>
        <w:t>odeling for FR1 and FR2</w:t>
      </w:r>
    </w:p>
    <w:p>
      <w:pPr>
        <w:pStyle w:val="111"/>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pPr>
        <w:pStyle w:val="111"/>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pPr>
        <w:pStyle w:val="111"/>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pPr>
        <w:pStyle w:val="111"/>
        <w:spacing w:after="160"/>
        <w:ind w:left="1440"/>
        <w:contextualSpacing/>
        <w:rPr>
          <w:rFonts w:ascii="Times New Roman" w:hAnsi="Times New Roman"/>
          <w:lang w:val="en-GB"/>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ind w:left="0"/>
              <w:contextualSpacing/>
              <w:rPr>
                <w:rFonts w:ascii="Times New Roman" w:hAnsi="Times New Roman"/>
                <w:lang w:eastAsia="zh-CN"/>
              </w:rPr>
            </w:pPr>
            <w:r>
              <w:rPr>
                <w:rFonts w:ascii="Times New Roman" w:hAnsi="Times New Roman"/>
                <w:lang w:eastAsia="zh-CN"/>
              </w:rPr>
              <w:t>Don’t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Option 3.  We don</w:t>
            </w:r>
            <w:r>
              <w:rPr>
                <w:rFonts w:ascii="Times New Roman" w:hAnsi="Times New Roman"/>
                <w:lang w:eastAsia="zh-CN"/>
              </w:rPr>
              <w:t>’</w:t>
            </w:r>
            <w:r>
              <w:rPr>
                <w:rFonts w:hint="eastAsia" w:ascii="Times New Roman" w:hAnsi="Times New Roman"/>
                <w:lang w:eastAsia="zh-CN"/>
              </w:rPr>
              <w:t>t see much difference of the impact for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CATT</w:t>
            </w:r>
          </w:p>
        </w:tc>
        <w:tc>
          <w:tcPr>
            <w:tcW w:w="737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 xml:space="preserve">Support Table 3. There is no conclusion on whether 8 ports </w:t>
            </w:r>
            <w:r>
              <w:rPr>
                <w:rFonts w:hint="eastAsia" w:ascii="Times New Roman" w:hAnsi="Times New Roman" w:eastAsiaTheme="minorEastAsia"/>
                <w:lang w:eastAsia="zh-CN"/>
              </w:rPr>
              <w:t>are</w:t>
            </w:r>
            <w:r>
              <w:rPr>
                <w:rFonts w:ascii="Times New Roman" w:hAnsi="Times New Roman" w:eastAsiaTheme="minorEastAsia"/>
              </w:rPr>
              <w:t xml:space="preserve"> supported </w:t>
            </w:r>
            <w:r>
              <w:rPr>
                <w:rFonts w:hint="eastAsia" w:ascii="Times New Roman" w:hAnsi="Times New Roman" w:eastAsiaTheme="minorEastAsia"/>
                <w:lang w:eastAsia="zh-CN"/>
              </w:rPr>
              <w:t xml:space="preserve">up to </w:t>
            </w:r>
            <w:r>
              <w:rPr>
                <w:rFonts w:ascii="Times New Roman" w:hAnsi="Times New Roman" w:eastAsiaTheme="minorEastAsia"/>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Option 2</w:t>
            </w:r>
            <w:r>
              <w:rPr>
                <w:rFonts w:ascii="Times New Roman" w:hAnsi="Times New Roman"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Option 2. Option 1 has antenna radiation patterns for 2Tx and 8Tx only. If companies want to optionally present results for other number of Txs, the results could be diverging due to unaligned antenna pattern for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Maybe the following proposal can be a compromise:</w:t>
            </w:r>
          </w:p>
          <w:p>
            <w:pPr>
              <w:pStyle w:val="111"/>
              <w:numPr>
                <w:ilvl w:val="0"/>
                <w:numId w:val="16"/>
              </w:numPr>
              <w:contextualSpacing/>
              <w:rPr>
                <w:rFonts w:ascii="Times New Roman" w:hAnsi="Times New Roman" w:eastAsiaTheme="minorEastAsia"/>
                <w:lang w:eastAsia="zh-CN"/>
              </w:rPr>
            </w:pPr>
            <w:r>
              <w:rPr>
                <w:rFonts w:ascii="Times New Roman" w:hAnsi="Times New Roman" w:eastAsiaTheme="minorEastAsia"/>
                <w:lang w:eastAsia="zh-CN"/>
              </w:rPr>
              <w:t>Table 3 for 2Tx and Table 4 for 8Tx</w:t>
            </w:r>
          </w:p>
          <w:p>
            <w:pPr>
              <w:pStyle w:val="111"/>
              <w:numPr>
                <w:ilvl w:val="0"/>
                <w:numId w:val="16"/>
              </w:numPr>
              <w:contextualSpacing/>
              <w:rPr>
                <w:rFonts w:ascii="Times New Roman" w:hAnsi="Times New Roman" w:eastAsiaTheme="minorEastAsia"/>
                <w:lang w:eastAsia="zh-CN"/>
              </w:rPr>
            </w:pPr>
            <w:r>
              <w:rPr>
                <w:rFonts w:ascii="Times New Roman" w:hAnsi="Times New Roman" w:eastAsiaTheme="minorEastAsia"/>
                <w:lang w:eastAsia="zh-CN"/>
              </w:rPr>
              <w:t>Table 5 for other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lang w:eastAsia="zh-CN"/>
              </w:rPr>
            </w:pPr>
            <w:r>
              <w:rPr>
                <w:rFonts w:ascii="Times New Roman" w:hAnsi="Times New Roman"/>
                <w:lang w:eastAsia="zh-CN"/>
              </w:rPr>
              <w:t xml:space="preserve">Option 1 for FR1, Option 2 for FR2, </w:t>
            </w:r>
          </w:p>
          <w:p>
            <w:pPr>
              <w:pStyle w:val="111"/>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pPr>
              <w:spacing w:beforeAutospacing="1" w:afterAutospacing="1"/>
              <w:jc w:val="center"/>
              <w:rPr>
                <w:color w:val="000000"/>
                <w:sz w:val="22"/>
                <w:szCs w:val="22"/>
                <w:lang w:eastAsia="zh-CN"/>
              </w:rPr>
            </w:pPr>
            <w:r>
              <w:rPr>
                <w:color w:val="000000"/>
                <w:sz w:val="22"/>
                <w:szCs w:val="22"/>
                <w:lang w:eastAsia="zh-CN"/>
              </w:rPr>
              <w:t>8Tx: [Mg, Ng, M, N, P]=[1, 1, 1, 4, 2],</w:t>
            </w:r>
          </w:p>
          <w:p>
            <w:pPr>
              <w:pStyle w:val="111"/>
              <w:ind w:left="0"/>
              <w:contextualSpacing/>
              <w:rPr>
                <w:rFonts w:ascii="Times New Roman" w:hAnsi="Times New Roman"/>
                <w:lang w:eastAsia="zh-CN"/>
              </w:rPr>
            </w:pPr>
            <w:r>
              <w:rPr>
                <w:rFonts w:ascii="Times New Roman" w:hAnsi="Times New Roman"/>
                <w:lang w:eastAsia="zh-CN"/>
              </w:rPr>
              <w:t>To</w:t>
            </w:r>
          </w:p>
          <w:p>
            <w:pPr>
              <w:spacing w:beforeAutospacing="1" w:afterAutospacing="1"/>
              <w:jc w:val="center"/>
              <w:rPr>
                <w:sz w:val="22"/>
                <w:szCs w:val="22"/>
                <w:lang w:eastAsia="zh-CN"/>
              </w:rPr>
            </w:pPr>
            <w:r>
              <w:rPr>
                <w:color w:val="000000"/>
                <w:sz w:val="22"/>
                <w:szCs w:val="22"/>
                <w:lang w:eastAsia="zh-CN"/>
              </w:rPr>
              <w:t>8Tx: [Mg, Ng, M, N, P]=[1, 1, 2, 2, 2]</w:t>
            </w:r>
            <w:r>
              <w:rPr>
                <w:sz w:val="22"/>
                <w:szCs w:val="22"/>
                <w:lang w:eastAsia="zh-CN"/>
              </w:rPr>
              <w:t xml:space="preserve"> </w:t>
            </w:r>
          </w:p>
          <w:p>
            <w:pPr>
              <w:pStyle w:val="111"/>
              <w:ind w:left="0"/>
              <w:contextualSpacing/>
              <w:rPr>
                <w:rFonts w:ascii="Times New Roman" w:hAnsi="Times New Roman" w:eastAsiaTheme="minorEastAsia"/>
                <w:lang w:eastAsia="zh-CN"/>
              </w:rPr>
            </w:pPr>
            <w:r>
              <w:rPr>
                <w:lang w:eastAsia="zh-CN"/>
              </w:rPr>
              <w:t>Otherwise, the 3dB gain reduction from table 3 doesn’t seem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Futurewei</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375" w:type="dxa"/>
          </w:tcPr>
          <w:p>
            <w:pPr>
              <w:rPr>
                <w:rFonts w:eastAsiaTheme="minorEastAsia"/>
                <w:sz w:val="22"/>
                <w:szCs w:val="22"/>
                <w:lang w:eastAsia="zh-CN"/>
              </w:rPr>
            </w:pPr>
            <w:r>
              <w:rPr>
                <w:rFonts w:eastAsiaTheme="minorEastAsia"/>
                <w:sz w:val="22"/>
                <w:szCs w:val="22"/>
                <w:lang w:eastAsia="zh-CN"/>
              </w:rPr>
              <w:t xml:space="preserve">We are fine with the radiation pattern of option 1 for FR1, however, the per-element antenna gain seems higher than expected </w:t>
            </w:r>
            <w:r>
              <w:rPr>
                <w:sz w:val="22"/>
                <w:szCs w:val="22"/>
              </w:rPr>
              <w:t xml:space="preserve">5-6dBi </w:t>
            </w:r>
            <w:r>
              <w:rPr>
                <w:rFonts w:eastAsiaTheme="minorEastAsia"/>
                <w:sz w:val="22"/>
                <w:szCs w:val="22"/>
                <w:lang w:eastAsia="zh-CN"/>
              </w:rPr>
              <w:t xml:space="preserve">for a </w:t>
            </w:r>
            <w:r>
              <w:rPr>
                <w:sz w:val="22"/>
                <w:szCs w:val="22"/>
              </w:rPr>
              <w:t>typical patch antenna used in most of the BST array.</w:t>
            </w:r>
            <w:r>
              <w:rPr>
                <w:rFonts w:eastAsiaTheme="minorEastAsia"/>
                <w:sz w:val="22"/>
                <w:szCs w:val="22"/>
                <w:lang w:eastAsia="zh-CN"/>
              </w:rPr>
              <w:t xml:space="preserve"> We would like CMCC to comment on the assumed antenna type that has 17.5-20.5 dBi. </w:t>
            </w:r>
          </w:p>
          <w:p>
            <w:pPr>
              <w:rPr>
                <w:rFonts w:eastAsiaTheme="minorEastAsia"/>
                <w:sz w:val="22"/>
                <w:szCs w:val="22"/>
                <w:lang w:eastAsia="zh-CN"/>
              </w:rPr>
            </w:pPr>
            <w:r>
              <w:rPr>
                <w:rFonts w:eastAsiaTheme="minorEastAsia"/>
                <w:sz w:val="22"/>
                <w:szCs w:val="22"/>
                <w:lang w:eastAsia="zh-CN"/>
              </w:rPr>
              <w:t xml:space="preserve">Another point we want to clarify, for the 2ports layout in FR1 the antenna pattern is fixed while for 8 ports it is scannable.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Also, we support option 2 (Table 5) for FR2. </w:t>
            </w:r>
          </w:p>
          <w:p>
            <w:pPr>
              <w:pStyle w:val="111"/>
              <w:ind w:left="0"/>
              <w:contextualSpacing/>
              <w:rPr>
                <w:rFonts w:ascii="Times New Roman" w:hAnsi="Times New Roman" w:eastAsiaTheme="minorEastAsia"/>
                <w:lang w:eastAsia="zh-CN"/>
              </w:rPr>
            </w:pPr>
          </w:p>
          <w:p>
            <w:pPr>
              <w:pStyle w:val="111"/>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rPr>
                <w:rFonts w:eastAsiaTheme="minorEastAsia"/>
                <w:sz w:val="22"/>
                <w:szCs w:val="22"/>
                <w:lang w:eastAsia="zh-CN"/>
              </w:rPr>
            </w:pPr>
            <w:r>
              <w:rPr>
                <w:rFonts w:eastAsiaTheme="minorEastAsia"/>
                <w:sz w:val="22"/>
                <w:szCs w:val="22"/>
                <w:lang w:eastAsia="zh-CN"/>
              </w:rPr>
              <w:t>FL</w:t>
            </w:r>
          </w:p>
        </w:tc>
        <w:tc>
          <w:tcPr>
            <w:tcW w:w="7375" w:type="dxa"/>
          </w:tcPr>
          <w:p>
            <w:pPr>
              <w:rPr>
                <w:rFonts w:eastAsiaTheme="minorEastAsia"/>
                <w:sz w:val="22"/>
                <w:szCs w:val="22"/>
                <w:lang w:eastAsia="zh-CN"/>
              </w:rPr>
            </w:pPr>
            <w:r>
              <w:rPr>
                <w:rFonts w:eastAsiaTheme="minorEastAsia"/>
                <w:sz w:val="22"/>
                <w:szCs w:val="22"/>
                <w:lang w:eastAsia="zh-CN"/>
              </w:rPr>
              <w:t>Summary: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1 – 4, +2 (FR1 only), +1 (2Tx only)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2 – 5, +2 (FR2 only)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3 – 1</w:t>
            </w:r>
          </w:p>
          <w:p>
            <w:pPr>
              <w:pStyle w:val="111"/>
              <w:rPr>
                <w:rFonts w:ascii="Times New Roman" w:hAnsi="Times New Roman" w:eastAsiaTheme="minorEastAsia"/>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17"/>
              </w:numPr>
              <w:contextualSpacing/>
              <w:rPr>
                <w:rFonts w:ascii="Times New Roman" w:hAnsi="Times New Roman"/>
                <w:lang w:eastAsia="zh-CN"/>
              </w:rPr>
            </w:pPr>
            <w:r>
              <w:rPr>
                <w:rFonts w:ascii="Times New Roman" w:hAnsi="Times New Roman"/>
                <w:lang w:eastAsia="zh-CN"/>
              </w:rPr>
              <w:t>FR2 – Table 5</w:t>
            </w:r>
          </w:p>
          <w:p>
            <w:pPr>
              <w:pStyle w:val="111"/>
              <w:numPr>
                <w:ilvl w:val="0"/>
                <w:numId w:val="17"/>
              </w:numPr>
              <w:contextualSpacing/>
              <w:rPr>
                <w:rFonts w:ascii="Times New Roman" w:hAnsi="Times New Roman"/>
                <w:lang w:eastAsia="zh-CN"/>
              </w:rPr>
            </w:pPr>
            <w:r>
              <w:rPr>
                <w:rFonts w:ascii="Times New Roman" w:hAnsi="Times New Roman" w:eastAsiaTheme="minorEastAsia"/>
                <w:lang w:eastAsia="zh-CN"/>
              </w:rPr>
              <w:t>FR1 – 2Tx – Table 3, 8Tx – Table 4, other #Tx – Table 5</w:t>
            </w:r>
          </w:p>
          <w:p>
            <w:pPr>
              <w:contextualSpacing/>
              <w:rPr>
                <w:sz w:val="22"/>
                <w:szCs w:val="22"/>
                <w:lang w:eastAsia="zh-CN"/>
              </w:rPr>
            </w:pPr>
          </w:p>
          <w:p>
            <w:pPr>
              <w:contextualSpacing/>
              <w:rPr>
                <w:sz w:val="22"/>
                <w:szCs w:val="22"/>
                <w:lang w:eastAsia="zh-CN"/>
              </w:rPr>
            </w:pPr>
            <w:r>
              <w:rPr>
                <w:sz w:val="22"/>
                <w:szCs w:val="22"/>
                <w:lang w:eastAsia="zh-CN"/>
              </w:rPr>
              <w:t>Continue discussion on antenna model for FR1.</w:t>
            </w:r>
          </w:p>
          <w:p>
            <w:pPr>
              <w:pStyle w:val="111"/>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pPr>
              <w:pStyle w:val="111"/>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hAnsi="Times New Roman" w:eastAsiaTheme="minorEastAsia"/>
                <w:lang w:val="en-GB" w:eastAsia="zh-CN"/>
              </w:rPr>
              <w:t xml:space="preserve">maximum directional gain of an antenna element between 2Tx and 8Tx. We further explained below. </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For 2Tx [Mg, Ng, M, N, P]=[1, 1, 1, 1, 2], each Tx here consists of 16~24 typical antenna elements in two columns with 8~12 in each column using fixed connection.</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Regarding QC’s first concern, I’m not sure if the typical patch antenna is similar to the antenna element in table 5. If it is not, I will doubt the value of 5~6dBi. Maybe more explanation can be provided by QC.  </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Regarding QC’s second point, i.e., antenna pattern of 8 ports is scannable, I think you mean the antenna pattern formed by 8 ports is determined based on the weight of the 4 ports with the same polarization, right? If Yes, I confirm that.</w:t>
            </w:r>
          </w:p>
          <w:p>
            <w:pPr>
              <w:pStyle w:val="111"/>
              <w:ind w:left="0"/>
              <w:contextualSpacing/>
              <w:rPr>
                <w:rFonts w:ascii="Times New Roman" w:hAnsi="Times New Roman" w:eastAsiaTheme="minorEastAsia"/>
                <w:lang w:val="en-GB" w:eastAsia="zh-CN"/>
              </w:rPr>
            </w:pP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So, the 8Tx should remain [Mg, Ng, M, N, P]=[1, 1, 1, 4, 2], i.e., in a single row.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ZTE2</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We support FL</w:t>
            </w:r>
            <w:r>
              <w:rPr>
                <w:rFonts w:ascii="Times New Roman" w:hAnsi="Times New Roman" w:eastAsiaTheme="minorEastAsia"/>
                <w:lang w:eastAsia="zh-CN"/>
              </w:rPr>
              <w:t>’</w:t>
            </w:r>
            <w:r>
              <w:rPr>
                <w:rFonts w:hint="eastAsia" w:ascii="Times New Roman" w:hAnsi="Times New Roman" w:eastAsiaTheme="minorEastAsia"/>
                <w:lang w:eastAsia="zh-CN"/>
              </w:rPr>
              <w:t>s updated proposal.</w:t>
            </w:r>
          </w:p>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For 8 port configuration, we are ok to either revise Table 1 or Table 4.</w:t>
            </w:r>
          </w:p>
          <w:p>
            <w:pPr>
              <w:pStyle w:val="111"/>
              <w:ind w:left="0"/>
              <w:contextualSpacing/>
              <w:rPr>
                <w:rFonts w:ascii="Times New Roman" w:hAnsi="Times New Roman"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bookmarkStart w:id="2" w:name="_Hlk49226477"/>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Thanks, CMCC, for the clarification. </w:t>
            </w:r>
          </w:p>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In our understanding, for FR1: omni-directional with 4 tap channel in Table 1 can use [1,1,2,2,2] ; directional antenna is optional extension which can use [1,1,1,4,2] as proposed by CMCC.</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Lenovo/MotM2</w:t>
            </w:r>
          </w:p>
        </w:tc>
        <w:tc>
          <w:tcPr>
            <w:tcW w:w="73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Regarding Lenovo/MotM’s comments, I don’t think it matters. In reality the vertical antenna elements with fixed connection can also be seen as an antenna element if we use one-to-one mapping between antenna elements and TXRUs, the only difference is the value of the 3dB beamwidth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Based on Lenovo/MotM’s comments, we can consider to use the following modeling for 2Tx and 8Tx.</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vivo</w:t>
            </w:r>
          </w:p>
        </w:tc>
        <w:tc>
          <w:tcPr>
            <w:tcW w:w="7375" w:type="dxa"/>
          </w:tcPr>
          <w:p>
            <w:pPr>
              <w:pStyle w:val="111"/>
              <w:ind w:left="0"/>
              <w:contextualSpacing/>
              <w:jc w:val="both"/>
              <w:rPr>
                <w:rFonts w:ascii="Times New Roman" w:hAnsi="Times New Roman" w:eastAsiaTheme="minorEastAsia"/>
                <w:lang w:eastAsia="zh-CN"/>
              </w:rPr>
            </w:pPr>
            <w:r>
              <w:rPr>
                <w:rFonts w:ascii="Times New Roman" w:hAnsi="Times New Roman" w:eastAsiaTheme="minorEastAsia"/>
                <w:lang w:val="en-GB" w:eastAsia="zh-CN"/>
              </w:rPr>
              <w:t>Support updated FL proposal, and we noticed that if we align that directional antenna at TRP is used for FR1, omni</w:t>
            </w:r>
            <w:r>
              <w:t>-</w:t>
            </w:r>
            <w:bookmarkStart w:id="3" w:name="OLE_LINK3"/>
            <w:bookmarkStart w:id="4" w:name="OLE_LINK4"/>
            <w:r>
              <w:rPr>
                <w:rFonts w:ascii="Times New Roman" w:hAnsi="Times New Roman" w:eastAsiaTheme="minorEastAsia"/>
                <w:lang w:val="en-GB" w:eastAsia="zh-CN"/>
              </w:rPr>
              <w:t>directional antenna</w:t>
            </w:r>
            <w:bookmarkEnd w:id="3"/>
            <w:bookmarkEnd w:id="4"/>
            <w:r>
              <w:rPr>
                <w:rFonts w:ascii="Times New Roman" w:hAnsi="Times New Roman" w:eastAsiaTheme="minorEastAsia"/>
                <w:lang w:val="en-GB" w:eastAsia="zh-CN"/>
              </w:rPr>
              <w:t xml:space="preserve"> assumption for gNB should be modified to directional antenna in Table 1. We suggest that omni</w:t>
            </w:r>
            <w:r>
              <w:t>-</w:t>
            </w:r>
            <w:r>
              <w:rPr>
                <w:rFonts w:ascii="Times New Roman" w:hAnsi="Times New Roman" w:eastAsiaTheme="minorEastAsia"/>
                <w:lang w:val="en-GB" w:eastAsia="zh-CN"/>
              </w:rPr>
              <w:t>directional antenna at TRP for FR1 is mandatory, directional antenna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eastAsia="zh-CN"/>
              </w:rPr>
              <w:t>Lenovo/MotM3</w:t>
            </w:r>
          </w:p>
        </w:tc>
        <w:tc>
          <w:tcPr>
            <w:tcW w:w="7375" w:type="dxa"/>
          </w:tcPr>
          <w:p>
            <w:pPr>
              <w:pStyle w:val="111"/>
              <w:ind w:left="0"/>
              <w:contextualSpacing/>
              <w:jc w:val="both"/>
              <w:rPr>
                <w:rFonts w:ascii="Times New Roman" w:hAnsi="Times New Roman" w:eastAsiaTheme="minorEastAsia"/>
                <w:lang w:val="en-GB" w:eastAsia="zh-CN"/>
              </w:rPr>
            </w:pPr>
            <w:r>
              <w:rPr>
                <w:rFonts w:ascii="Times New Roman" w:hAnsi="Times New Roman" w:eastAsiaTheme="minorEastAsia"/>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Thanks, CMCC for the detailed clarification! </w:t>
            </w: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pPr>
              <w:pStyle w:val="111"/>
              <w:ind w:left="0"/>
              <w:contextualSpacing/>
              <w:rPr>
                <w:rFonts w:ascii="Times New Roman" w:hAnsi="Times New Roman" w:eastAsiaTheme="minorEastAsia"/>
                <w:lang w:val="en-GB" w:eastAsia="zh-CN"/>
              </w:rPr>
            </w:pPr>
          </w:p>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Related to ports configuration, we think they should be tight related to antenna pattern. For FR1 radiated pattern, we support FL proposal that </w:t>
            </w:r>
          </w:p>
          <w:p>
            <w:pPr>
              <w:pStyle w:val="111"/>
              <w:numPr>
                <w:ilvl w:val="0"/>
                <w:numId w:val="18"/>
              </w:numPr>
              <w:contextualSpacing/>
              <w:rPr>
                <w:rFonts w:ascii="Times New Roman" w:hAnsi="Times New Roman" w:eastAsiaTheme="minorEastAsia"/>
                <w:lang w:val="en-GB" w:eastAsia="zh-CN"/>
              </w:rPr>
            </w:pPr>
            <w:r>
              <w:rPr>
                <w:rFonts w:ascii="Times New Roman" w:hAnsi="Times New Roman" w:eastAsiaTheme="minorEastAsia"/>
                <w:lang w:eastAsia="zh-CN"/>
              </w:rPr>
              <w:t>FR1 – 2Tx – Table 3, 8Tx – Table 4,</w:t>
            </w:r>
          </w:p>
          <w:p>
            <w:pPr>
              <w:pStyle w:val="111"/>
              <w:numPr>
                <w:ilvl w:val="0"/>
                <w:numId w:val="18"/>
              </w:numPr>
              <w:contextualSpacing/>
              <w:rPr>
                <w:rFonts w:ascii="Times New Roman" w:hAnsi="Times New Roman" w:eastAsiaTheme="minorEastAsia"/>
                <w:lang w:val="en-GB" w:eastAsia="zh-CN"/>
              </w:rPr>
            </w:pPr>
            <w:r>
              <w:rPr>
                <w:rFonts w:ascii="Times New Roman" w:hAnsi="Times New Roman" w:eastAsiaTheme="minorEastAsia"/>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ctrlPr>
                    <w:rPr>
                      <w:rFonts w:ascii="Cambria Math" w:hAnsi="Cambria Math"/>
                      <w:i/>
                    </w:rPr>
                  </m:ctrlPr>
                </m:e>
                <m:sub>
                  <m:r>
                    <w:rPr>
                      <w:rFonts w:ascii="Cambria Math"/>
                    </w:rPr>
                    <m:t>3dB</m:t>
                  </m:r>
                  <m:ctrlPr>
                    <w:rPr>
                      <w:rFonts w:ascii="Cambria Math" w:hAnsi="Cambria Math"/>
                      <w:i/>
                    </w:rPr>
                  </m:ctrlPr>
                </m:sub>
              </m:sSub>
              <m:r>
                <w:rPr>
                  <w:rFonts w:ascii="Cambria Math"/>
                </w:rPr>
                <m:t xml:space="preserve"> (</m:t>
              </m:r>
            </m:oMath>
            <w:r>
              <w:rPr>
                <w:rFonts w:ascii="Times New Roman" w:hAnsi="Times New Roman" w:eastAsiaTheme="minorEastAsia"/>
                <w:lang w:eastAsia="zh-CN"/>
              </w:rPr>
              <w:t xml:space="preserve">horizontal 3dB gain) and </w:t>
            </w:r>
            <w:r>
              <w:rPr>
                <w:i/>
              </w:rPr>
              <w:t>G</w:t>
            </w:r>
            <w:r>
              <w:rPr>
                <w:i/>
                <w:vertAlign w:val="subscript"/>
              </w:rPr>
              <w:t>E,max</w:t>
            </w:r>
            <w:r>
              <w:rPr>
                <w:rFonts w:ascii="Times New Roman" w:hAnsi="Times New Roman" w:eastAsiaTheme="minorEastAsia"/>
                <w:lang w:eastAsia="zh-CN"/>
              </w:rPr>
              <w:t xml:space="preserve"> (maximum directional antenna gain) or limit the directed antenna pattern to only 2Tx and 8Tx.</w:t>
            </w:r>
          </w:p>
          <w:p>
            <w:pPr>
              <w:contextualSpacing/>
              <w:rPr>
                <w:rFonts w:eastAsiaTheme="minorEastAsia"/>
                <w:sz w:val="22"/>
                <w:szCs w:val="22"/>
                <w:lang w:eastAsia="zh-CN"/>
              </w:rPr>
            </w:pPr>
          </w:p>
          <w:p>
            <w:pPr>
              <w:contextualSpacing/>
              <w:rPr>
                <w:rFonts w:eastAsiaTheme="minorEastAsia"/>
                <w:sz w:val="22"/>
                <w:szCs w:val="22"/>
                <w:lang w:eastAsia="zh-CN"/>
              </w:rPr>
            </w:pPr>
            <w:r>
              <w:rPr>
                <w:rFonts w:eastAsiaTheme="minorEastAsia"/>
                <w:sz w:val="22"/>
                <w:szCs w:val="22"/>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pPr>
              <w:pStyle w:val="111"/>
              <w:ind w:left="0"/>
              <w:contextualSpacing/>
              <w:rPr>
                <w:rFonts w:ascii="Times New Roman" w:hAnsi="Times New Roman" w:eastAsiaTheme="minorEastAsia"/>
                <w:lang w:val="en-GB" w:eastAsia="zh-CN"/>
              </w:rPr>
            </w:pPr>
          </w:p>
          <w:tbl>
            <w:tblPr>
              <w:tblStyle w:val="49"/>
              <w:tblW w:w="7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tcPr>
                <w:p>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pPr>
                    <w:spacing w:before="0" w:after="0" w:line="240" w:lineRule="auto"/>
                    <w:jc w:val="center"/>
                    <w:rPr>
                      <w:lang w:eastAsia="zh-CN"/>
                    </w:rPr>
                  </w:pPr>
                  <w:r>
                    <w:rPr>
                      <w:lang w:eastAsia="zh-CN"/>
                    </w:rPr>
                    <w:t>8 ports: [Mg, Ng, M, N, P]=[1, 1, 1, 4,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3" w:type="dxa"/>
                </w:tcPr>
                <w:p>
                  <w:pPr>
                    <w:pStyle w:val="111"/>
                    <w:spacing w:before="120" w:line="280" w:lineRule="atLeast"/>
                    <w:ind w:left="0"/>
                    <w:contextualSpacing/>
                    <w:jc w:val="both"/>
                    <w:rPr>
                      <w:rFonts w:ascii="Times New Roman" w:hAnsi="Times New Roman" w:eastAsiaTheme="minorEastAsia"/>
                      <w:lang w:val="en-GB" w:eastAsia="zh-CN"/>
                    </w:rPr>
                  </w:pPr>
                  <w:r>
                    <w:object>
                      <v:shape id="_x0000_i1041" o:spt="75" type="#_x0000_t75" style="height:174pt;width:132pt;" o:ole="t" filled="f" o:preferrelative="t" stroked="f" coordsize="21600,21600">
                        <v:path/>
                        <v:fill on="f" focussize="0,0"/>
                        <v:stroke on="f" joinstyle="miter"/>
                        <v:imagedata r:id="rId48" o:title=""/>
                        <o:lock v:ext="edit" aspectratio="t"/>
                        <w10:wrap type="none"/>
                        <w10:anchorlock/>
                      </v:shape>
                      <o:OLEObject Type="Embed" ProgID="Visio.Drawing.11" ShapeID="_x0000_i1041" DrawAspect="Content" ObjectID="_1468075741" r:id="rId47">
                        <o:LockedField>false</o:LockedField>
                      </o:OLEObject>
                    </w:object>
                  </w:r>
                </w:p>
              </w:tc>
              <w:tc>
                <w:tcPr>
                  <w:tcW w:w="3576" w:type="dxa"/>
                </w:tcPr>
                <w:p>
                  <w:pPr>
                    <w:pStyle w:val="111"/>
                    <w:spacing w:before="120" w:line="280" w:lineRule="atLeast"/>
                    <w:ind w:left="0"/>
                    <w:contextualSpacing/>
                    <w:jc w:val="both"/>
                  </w:pPr>
                </w:p>
                <w:p>
                  <w:pPr>
                    <w:pStyle w:val="111"/>
                    <w:spacing w:before="120" w:line="280" w:lineRule="atLeast"/>
                    <w:ind w:left="0"/>
                    <w:contextualSpacing/>
                    <w:jc w:val="both"/>
                    <w:rPr>
                      <w:rFonts w:ascii="Times New Roman" w:hAnsi="Times New Roman" w:eastAsiaTheme="minorEastAsia"/>
                      <w:lang w:val="en-GB" w:eastAsia="zh-CN"/>
                    </w:rPr>
                  </w:pPr>
                  <w:r>
                    <w:object>
                      <v:shape id="_x0000_i1042" o:spt="75" type="#_x0000_t75" style="height:169.3pt;width:171.45pt;" o:ole="t" filled="f" o:preferrelative="t" stroked="f" coordsize="21600,21600">
                        <v:path/>
                        <v:fill on="f" focussize="0,0"/>
                        <v:stroke on="f" joinstyle="miter"/>
                        <v:imagedata r:id="rId50" o:title=""/>
                        <o:lock v:ext="edit" aspectratio="t"/>
                        <w10:wrap type="none"/>
                        <w10:anchorlock/>
                      </v:shape>
                      <o:OLEObject Type="Embed" ProgID="Visio.Drawing.11" ShapeID="_x0000_i1042" DrawAspect="Content" ObjectID="_1468075742" r:id="rId49">
                        <o:LockedField>false</o:LockedField>
                      </o:OLEObject>
                    </w:object>
                  </w:r>
                </w:p>
              </w:tc>
            </w:tr>
          </w:tbl>
          <w:p>
            <w:pPr>
              <w:pStyle w:val="111"/>
              <w:ind w:left="0"/>
              <w:contextualSpacing/>
              <w:rPr>
                <w:rFonts w:ascii="Times New Roman" w:hAnsi="Times New Roman" w:eastAsiaTheme="minorEastAsia"/>
                <w:lang w:val="en-GB" w:eastAsia="zh-CN"/>
              </w:rPr>
            </w:pPr>
          </w:p>
          <w:p>
            <w:pPr>
              <w:pStyle w:val="111"/>
              <w:ind w:left="0"/>
              <w:contextualSpacing/>
              <w:jc w:val="both"/>
              <w:rPr>
                <w:rFonts w:ascii="Times New Roman" w:hAnsi="Times New Roman"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1"/>
              <w:ind w:left="0"/>
              <w:contextualSpacing/>
              <w:rPr>
                <w:rFonts w:ascii="Times New Roman" w:hAnsi="Times New Roman" w:eastAsiaTheme="minorEastAsia"/>
                <w:lang w:val="en-GB" w:eastAsia="zh-CN"/>
              </w:rPr>
            </w:pPr>
            <w:r>
              <w:rPr>
                <w:rFonts w:hint="eastAsia" w:ascii="Times New Roman" w:hAnsi="Times New Roman" w:eastAsia="Malgun Gothic"/>
                <w:lang w:val="en-GB" w:eastAsia="ko-KR"/>
              </w:rPr>
              <w:t xml:space="preserve">Okay on the </w:t>
            </w:r>
            <w:r>
              <w:rPr>
                <w:rFonts w:ascii="Times New Roman" w:hAnsi="Times New Roman" w:eastAsia="Malgun Gothic"/>
                <w:lang w:val="en-GB" w:eastAsia="ko-KR"/>
              </w:rPr>
              <w:t>latest modification by CMCC. It seems that Table 3 and 4 can be removed since the pattern for each antenna element is the same across all configurations. Only the antenna configuration can be updated in Table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1"/>
              <w:ind w:left="0"/>
              <w:contextualSpacing/>
              <w:rPr>
                <w:rFonts w:ascii="Times New Roman" w:hAnsi="Times New Roman" w:eastAsia="Malgun Gothic"/>
                <w:lang w:val="en-GB" w:eastAsia="ko-KR"/>
              </w:rPr>
            </w:pPr>
            <w:r>
              <w:rPr>
                <w:rFonts w:ascii="Times New Roman" w:hAnsi="Times New Roman" w:eastAsia="Malgun Gothic"/>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pPr>
        <w:pStyle w:val="111"/>
        <w:spacing w:after="160"/>
        <w:ind w:left="84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highlight w:val="yellow"/>
          <w:lang w:eastAsia="zh-CN"/>
        </w:rPr>
        <w:t>Offline proposal:</w:t>
      </w:r>
    </w:p>
    <w:p>
      <w:pPr>
        <w:pStyle w:val="111"/>
        <w:numPr>
          <w:ilvl w:val="0"/>
          <w:numId w:val="17"/>
        </w:numPr>
        <w:contextualSpacing/>
        <w:rPr>
          <w:rFonts w:ascii="Times New Roman" w:hAnsi="Times New Roman"/>
          <w:lang w:eastAsia="zh-CN"/>
        </w:rPr>
      </w:pPr>
      <w:ins w:id="0" w:author="Intel" w:date="2020-08-25T19:14:00Z">
        <w:r>
          <w:rPr>
            <w:rFonts w:ascii="Times New Roman" w:hAnsi="Times New Roman"/>
            <w:lang w:eastAsia="zh-CN"/>
          </w:rPr>
          <w:t xml:space="preserve">FR1 + </w:t>
        </w:r>
      </w:ins>
      <w:r>
        <w:rPr>
          <w:rFonts w:ascii="Times New Roman" w:hAnsi="Times New Roman"/>
          <w:lang w:eastAsia="zh-CN"/>
        </w:rPr>
        <w:t>FR2: Table 5</w:t>
      </w:r>
    </w:p>
    <w:p>
      <w:pPr>
        <w:pStyle w:val="111"/>
        <w:numPr>
          <w:ilvl w:val="0"/>
          <w:numId w:val="17"/>
        </w:numPr>
        <w:contextualSpacing/>
        <w:rPr>
          <w:del w:id="1" w:author="Intel" w:date="2020-08-25T19:28:00Z"/>
          <w:rFonts w:ascii="Times New Roman" w:hAnsi="Times New Roman"/>
          <w:lang w:eastAsia="zh-CN"/>
        </w:rPr>
      </w:pPr>
      <w:del w:id="2" w:author="Intel" w:date="2020-08-25T19:28:00Z">
        <w:r>
          <w:rPr>
            <w:rFonts w:ascii="Times New Roman" w:hAnsi="Times New Roman"/>
            <w:lang w:eastAsia="zh-CN"/>
          </w:rPr>
          <w:delText>FR1: 2Tx – Table 3, 8Tx – Table 4, other #Tx – Table 5</w:delText>
        </w:r>
      </w:del>
    </w:p>
    <w:p>
      <w:pPr>
        <w:contextualSpacing/>
        <w:rPr>
          <w:ins w:id="3" w:author="Intel" w:date="2020-08-25T19:10:00Z"/>
          <w:lang w:eastAsia="zh-CN"/>
        </w:rPr>
      </w:pP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585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 w:author="Intel" w:date="2020-08-25T19:11:00Z"/>
        </w:trPr>
        <w:tc>
          <w:tcPr>
            <w:tcW w:w="1345" w:type="dxa"/>
          </w:tcPr>
          <w:p>
            <w:pPr>
              <w:spacing w:before="120" w:line="280" w:lineRule="atLeast"/>
              <w:contextualSpacing/>
              <w:jc w:val="both"/>
              <w:rPr>
                <w:ins w:id="5" w:author="Intel" w:date="2020-08-25T19:11:00Z"/>
                <w:lang w:eastAsia="zh-CN"/>
              </w:rPr>
            </w:pPr>
            <w:ins w:id="6" w:author="Intel" w:date="2020-08-25T19:29:00Z">
              <w:r>
                <w:rPr>
                  <w:lang w:eastAsia="zh-CN"/>
                </w:rPr>
                <w:t>TRP</w:t>
              </w:r>
            </w:ins>
            <w:ins w:id="7" w:author="Intel" w:date="2020-08-25T19:12:00Z">
              <w:r>
                <w:rPr>
                  <w:lang w:eastAsia="zh-CN"/>
                </w:rPr>
                <w:t xml:space="preserve"> antenna configuration including number of antennas, pattern, ports, orientation, etc</w:t>
              </w:r>
            </w:ins>
          </w:p>
        </w:tc>
        <w:tc>
          <w:tcPr>
            <w:tcW w:w="5850" w:type="dxa"/>
          </w:tcPr>
          <w:p>
            <w:pPr>
              <w:spacing w:before="0" w:after="0" w:line="280" w:lineRule="atLeast"/>
              <w:jc w:val="center"/>
              <w:rPr>
                <w:ins w:id="8" w:author="Intel" w:date="2020-08-25T19:16:00Z"/>
                <w:lang w:val="sv-SE"/>
              </w:rPr>
            </w:pPr>
            <w:ins w:id="9" w:author="Intel" w:date="2020-08-25T19:12:00Z">
              <w:r>
                <w:rPr>
                  <w:lang w:val="sv-SE"/>
                </w:rPr>
                <w:t>4-tap channel model: 2 ports, 4 ports, 8 ports (</w:t>
              </w:r>
            </w:ins>
            <w:ins w:id="10" w:author="Intel" w:date="2020-08-25T19:12:00Z">
              <w:r>
                <w:rPr>
                  <w:highlight w:val="yellow"/>
                  <w:lang w:val="sv-SE"/>
                </w:rPr>
                <w:t>optional</w:t>
              </w:r>
            </w:ins>
            <w:ins w:id="11" w:author="Intel" w:date="2020-08-25T19:12:00Z">
              <w:r>
                <w:rPr>
                  <w:lang w:val="sv-SE"/>
                </w:rPr>
                <w:t xml:space="preserve">), </w:t>
              </w:r>
            </w:ins>
          </w:p>
          <w:p>
            <w:pPr>
              <w:spacing w:before="0" w:after="0" w:line="280" w:lineRule="atLeast"/>
              <w:jc w:val="center"/>
              <w:rPr>
                <w:ins w:id="12" w:author="Intel" w:date="2020-08-25T19:21:00Z"/>
                <w:highlight w:val="yellow"/>
                <w:lang w:val="sv-SE"/>
              </w:rPr>
            </w:pPr>
            <w:ins w:id="13" w:author="Intel" w:date="2020-08-25T19:16:00Z">
              <w:r>
                <w:rPr>
                  <w:highlight w:val="yellow"/>
                  <w:lang w:val="sv-SE"/>
                </w:rPr>
                <w:t xml:space="preserve">FFS: </w:t>
              </w:r>
            </w:ins>
          </w:p>
          <w:p>
            <w:pPr>
              <w:spacing w:before="0" w:after="0" w:line="280" w:lineRule="atLeast"/>
              <w:jc w:val="center"/>
              <w:rPr>
                <w:ins w:id="14" w:author="Intel" w:date="2020-08-25T19:20:00Z"/>
                <w:highlight w:val="yellow"/>
                <w:lang w:val="sv-SE"/>
              </w:rPr>
            </w:pPr>
            <w:ins w:id="15" w:author="Intel" w:date="2020-08-25T19:21:00Z">
              <w:r>
                <w:rPr>
                  <w:highlight w:val="yellow"/>
                  <w:lang w:val="sv-SE"/>
                </w:rPr>
                <w:t xml:space="preserve">- </w:t>
              </w:r>
            </w:ins>
            <w:ins w:id="16" w:author="Intel" w:date="2020-08-25T19:25:00Z">
              <w:r>
                <w:rPr>
                  <w:highlight w:val="yellow"/>
                  <w:lang w:val="sv-SE"/>
                </w:rPr>
                <w:t xml:space="preserve">A-2 </w:t>
              </w:r>
            </w:ins>
            <w:ins w:id="17" w:author="Intel" w:date="2020-08-25T19:12:00Z">
              <w:r>
                <w:rPr>
                  <w:highlight w:val="yellow"/>
                  <w:lang w:val="sv-SE"/>
                </w:rPr>
                <w:t>omni-directional</w:t>
              </w:r>
            </w:ins>
            <w:ins w:id="18" w:author="Intel" w:date="2020-08-25T19:15:00Z">
              <w:r>
                <w:rPr>
                  <w:highlight w:val="yellow"/>
                  <w:lang w:val="sv-SE"/>
                </w:rPr>
                <w:t xml:space="preserve"> </w:t>
              </w:r>
            </w:ins>
            <w:ins w:id="19" w:author="Intel" w:date="2020-08-25T19:20:00Z">
              <w:r>
                <w:rPr>
                  <w:highlight w:val="yellow"/>
                  <w:lang w:val="sv-SE"/>
                </w:rPr>
                <w:t xml:space="preserve">antenna </w:t>
              </w:r>
            </w:ins>
            <w:ins w:id="20" w:author="Intel" w:date="2020-08-25T19:25:00Z">
              <w:r>
                <w:rPr>
                  <w:highlight w:val="yellow"/>
                  <w:lang w:val="sv-SE"/>
                </w:rPr>
                <w:t>and</w:t>
              </w:r>
            </w:ins>
            <w:ins w:id="21" w:author="Intel" w:date="2020-08-25T19:20:00Z">
              <w:r>
                <w:rPr>
                  <w:highlight w:val="yellow"/>
                  <w:lang w:val="sv-SE"/>
                </w:rPr>
                <w:t xml:space="preserve"> </w:t>
              </w:r>
            </w:ins>
            <w:ins w:id="22" w:author="Intel" w:date="2020-08-25T19:25:00Z">
              <w:r>
                <w:rPr>
                  <w:highlight w:val="yellow"/>
                  <w:lang w:val="sv-SE"/>
                </w:rPr>
                <w:t xml:space="preserve">B-2 </w:t>
              </w:r>
            </w:ins>
            <w:ins w:id="23" w:author="Intel" w:date="2020-08-25T19:20:00Z">
              <w:r>
                <w:rPr>
                  <w:highlight w:val="yellow"/>
                  <w:lang w:val="sv-SE"/>
                </w:rPr>
                <w:t>pre-determined MIMO matrix (TS 38.101-4 )</w:t>
              </w:r>
            </w:ins>
          </w:p>
          <w:p>
            <w:pPr>
              <w:spacing w:before="0" w:after="0" w:line="280" w:lineRule="atLeast"/>
              <w:jc w:val="center"/>
              <w:rPr>
                <w:ins w:id="24" w:author="Intel" w:date="2020-08-25T19:16:00Z"/>
                <w:lang w:val="sv-SE"/>
              </w:rPr>
            </w:pPr>
            <w:ins w:id="25" w:author="Intel" w:date="2020-08-25T19:21:00Z">
              <w:r>
                <w:rPr>
                  <w:highlight w:val="yellow"/>
                  <w:lang w:val="sv-SE"/>
                </w:rPr>
                <w:t xml:space="preserve">- </w:t>
              </w:r>
            </w:ins>
            <w:ins w:id="26" w:author="Intel" w:date="2020-08-25T19:25:00Z">
              <w:r>
                <w:rPr>
                  <w:highlight w:val="yellow"/>
                  <w:lang w:val="sv-SE"/>
                </w:rPr>
                <w:t xml:space="preserve">A-1 </w:t>
              </w:r>
            </w:ins>
            <w:ins w:id="27" w:author="Intel" w:date="2020-08-25T19:15:00Z">
              <w:r>
                <w:rPr>
                  <w:highlight w:val="yellow"/>
                  <w:lang w:val="sv-SE"/>
                </w:rPr>
                <w:t>directional</w:t>
              </w:r>
            </w:ins>
            <w:ins w:id="28" w:author="Intel" w:date="2020-08-25T19:12:00Z">
              <w:r>
                <w:rPr>
                  <w:highlight w:val="yellow"/>
                  <w:lang w:val="sv-SE"/>
                </w:rPr>
                <w:t xml:space="preserve"> antenna</w:t>
              </w:r>
            </w:ins>
            <w:ins w:id="29" w:author="Intel" w:date="2020-08-25T19:20:00Z">
              <w:r>
                <w:rPr>
                  <w:highlight w:val="yellow"/>
                  <w:lang w:val="sv-SE"/>
                </w:rPr>
                <w:t xml:space="preserve"> </w:t>
              </w:r>
            </w:ins>
            <w:ins w:id="30" w:author="Intel" w:date="2020-08-25T19:25:00Z">
              <w:r>
                <w:rPr>
                  <w:highlight w:val="yellow"/>
                  <w:lang w:val="sv-SE"/>
                </w:rPr>
                <w:t>and B-</w:t>
              </w:r>
            </w:ins>
            <w:ins w:id="31" w:author="Intel" w:date="2020-08-25T19:29:00Z">
              <w:r>
                <w:rPr>
                  <w:highlight w:val="yellow"/>
                  <w:lang w:val="sv-SE"/>
                </w:rPr>
                <w:t>1</w:t>
              </w:r>
            </w:ins>
            <w:ins w:id="32" w:author="Intel" w:date="2020-08-25T19:25:00Z">
              <w:r>
                <w:rPr>
                  <w:highlight w:val="yellow"/>
                  <w:lang w:val="sv-SE"/>
                </w:rPr>
                <w:t xml:space="preserve"> </w:t>
              </w:r>
            </w:ins>
            <w:ins w:id="33" w:author="Intel" w:date="2020-08-25T19:20:00Z">
              <w:r>
                <w:rPr>
                  <w:highlight w:val="yellow"/>
                  <w:lang w:val="sv-SE"/>
                </w:rPr>
                <w:t>MIMO matrix according to LOS direction</w:t>
              </w:r>
            </w:ins>
          </w:p>
          <w:p>
            <w:pPr>
              <w:spacing w:before="0" w:after="0" w:line="280" w:lineRule="atLeast"/>
              <w:jc w:val="center"/>
              <w:rPr>
                <w:ins w:id="34" w:author="Intel" w:date="2020-08-25T19:12:00Z"/>
                <w:lang w:val="sv-SE"/>
              </w:rPr>
            </w:pPr>
          </w:p>
          <w:p>
            <w:pPr>
              <w:spacing w:before="0" w:after="0" w:line="280" w:lineRule="atLeast"/>
              <w:jc w:val="center"/>
              <w:rPr>
                <w:ins w:id="35" w:author="Intel" w:date="2020-08-25T19:12:00Z"/>
                <w:lang w:val="sv-SE"/>
              </w:rPr>
            </w:pPr>
            <w:ins w:id="36" w:author="Intel" w:date="2020-08-25T19:12:00Z">
              <w:r>
                <w:rPr>
                  <w:lang w:val="sv-SE"/>
                </w:rPr>
                <w:t>CDL based extension:</w:t>
              </w:r>
            </w:ins>
          </w:p>
          <w:p>
            <w:pPr>
              <w:spacing w:before="0" w:after="0" w:line="280" w:lineRule="atLeast"/>
              <w:jc w:val="center"/>
              <w:rPr>
                <w:ins w:id="37" w:author="Intel" w:date="2020-08-25T19:12:00Z"/>
                <w:color w:val="FF0000"/>
                <w:lang w:val="sv-SE"/>
              </w:rPr>
            </w:pPr>
            <w:ins w:id="38" w:author="Intel" w:date="2020-08-25T19:12:00Z">
              <w:r>
                <w:rPr>
                  <w:color w:val="FF0000"/>
                  <w:lang w:val="sv-SE"/>
                </w:rPr>
                <w:t>Option 2</w:t>
              </w:r>
            </w:ins>
          </w:p>
          <w:p>
            <w:pPr>
              <w:spacing w:before="0" w:after="0" w:line="280" w:lineRule="atLeast"/>
              <w:jc w:val="center"/>
              <w:rPr>
                <w:ins w:id="39" w:author="Intel" w:date="2020-08-25T19:12:00Z"/>
                <w:lang w:val="sv-SE"/>
              </w:rPr>
            </w:pPr>
            <w:ins w:id="40" w:author="Intel" w:date="2020-08-25T19:12:00Z">
              <w:r>
                <w:rPr>
                  <w:b/>
                  <w:bCs/>
                  <w:lang w:val="sv-SE"/>
                </w:rPr>
                <w:t>2 ports</w:t>
              </w:r>
            </w:ins>
            <w:ins w:id="41" w:author="Intel" w:date="2020-08-25T19:12:00Z">
              <w:r>
                <w:rPr>
                  <w:lang w:val="sv-SE"/>
                </w:rPr>
                <w:t xml:space="preserve">: [Mg, Ng, M, N, P]=[1, 1, 8, 2, 2], </w:t>
              </w:r>
            </w:ins>
            <w:ins w:id="42" w:author="Intel" w:date="2020-08-25T19:19:00Z">
              <w:r>
                <w:rPr>
                  <w:lang w:val="sv-SE"/>
                </w:rPr>
                <w:t>a</w:t>
              </w:r>
            </w:ins>
            <w:ins w:id="43" w:author="Intel" w:date="2020-08-25T19:12:00Z">
              <w:r>
                <w:rPr>
                  <w:lang w:val="sv-SE"/>
                </w:rPr>
                <w:t>ntenna model in Table 5, 16-to-1 mapping is used to virtualize the 16 antenna elements in the adjacent columns with fixed weight to form an antenna</w:t>
              </w:r>
            </w:ins>
          </w:p>
          <w:p>
            <w:pPr>
              <w:spacing w:before="0" w:after="0" w:line="280" w:lineRule="atLeast"/>
              <w:jc w:val="center"/>
              <w:rPr>
                <w:ins w:id="44" w:author="Intel" w:date="2020-08-25T19:12:00Z"/>
                <w:lang w:val="sv-SE"/>
              </w:rPr>
            </w:pPr>
            <w:ins w:id="45" w:author="Intel" w:date="2020-08-25T19:12:00Z">
              <w:r>
                <w:rPr>
                  <w:b/>
                  <w:bCs/>
                  <w:lang w:val="sv-SE"/>
                </w:rPr>
                <w:t>4 ports</w:t>
              </w:r>
            </w:ins>
            <w:ins w:id="46" w:author="Intel" w:date="2020-08-25T19:12:00Z">
              <w:r>
                <w:rPr>
                  <w:lang w:val="sv-SE"/>
                </w:rPr>
                <w:t xml:space="preserve">: [Mg, Ng, M, N, P]=[1,1,8,4,2], </w:t>
              </w:r>
            </w:ins>
            <w:ins w:id="47" w:author="Intel" w:date="2020-08-25T19:19:00Z">
              <w:r>
                <w:rPr>
                  <w:lang w:val="sv-SE"/>
                </w:rPr>
                <w:t>a</w:t>
              </w:r>
            </w:ins>
            <w:ins w:id="48" w:author="Intel" w:date="2020-08-25T19:12:00Z">
              <w:r>
                <w:rPr>
                  <w:lang w:val="sv-SE"/>
                </w:rPr>
                <w:t>ntenna model in Table 5, virtualization, 16-to-1 mapping is used to virtualize the 16 antenna elements in the two adjacent columns with fixed weight to form an antenna</w:t>
              </w:r>
            </w:ins>
          </w:p>
          <w:p>
            <w:pPr>
              <w:spacing w:before="0" w:after="0" w:line="280" w:lineRule="atLeast"/>
              <w:jc w:val="center"/>
              <w:rPr>
                <w:ins w:id="49" w:author="Intel" w:date="2020-08-25T19:12:00Z"/>
                <w:lang w:val="sv-SE"/>
              </w:rPr>
            </w:pPr>
            <w:ins w:id="50" w:author="Intel" w:date="2020-08-25T19:12:00Z">
              <w:r>
                <w:rPr>
                  <w:b/>
                  <w:bCs/>
                  <w:highlight w:val="yellow"/>
                  <w:lang w:val="sv-SE"/>
                </w:rPr>
                <w:t>Optional</w:t>
              </w:r>
            </w:ins>
            <w:ins w:id="51" w:author="Intel" w:date="2020-08-25T19:12:00Z">
              <w:r>
                <w:rPr>
                  <w:b/>
                  <w:bCs/>
                  <w:lang w:val="sv-SE"/>
                </w:rPr>
                <w:t xml:space="preserve"> 8 ports:</w:t>
              </w:r>
            </w:ins>
            <w:ins w:id="52" w:author="Intel" w:date="2020-08-25T19:12:00Z">
              <w:r>
                <w:rPr>
                  <w:lang w:val="sv-SE"/>
                </w:rPr>
                <w:t xml:space="preserve"> [Mg, Ng, M, N, P]=[1, 1, 8, 4, 2], </w:t>
              </w:r>
            </w:ins>
            <w:ins w:id="53" w:author="Intel" w:date="2020-08-25T19:19:00Z">
              <w:r>
                <w:rPr>
                  <w:lang w:val="sv-SE"/>
                </w:rPr>
                <w:t>a</w:t>
              </w:r>
            </w:ins>
            <w:ins w:id="54" w:author="Intel" w:date="2020-08-25T19:12:00Z">
              <w:r>
                <w:rPr>
                  <w:lang w:val="sv-SE"/>
                </w:rPr>
                <w:t>ntenna model in Table 5, 8-to-1 mapping is used to virtualize the 8 antenna elements in a column with fixed weight to form an antenna port</w:t>
              </w:r>
            </w:ins>
          </w:p>
          <w:p>
            <w:pPr>
              <w:spacing w:before="0" w:after="0" w:line="280" w:lineRule="atLeast"/>
              <w:jc w:val="center"/>
              <w:rPr>
                <w:ins w:id="55" w:author="Intel" w:date="2020-08-25T19:12:00Z"/>
                <w:lang w:val="sv-SE"/>
              </w:rPr>
            </w:pPr>
          </w:p>
          <w:p>
            <w:pPr>
              <w:spacing w:before="0" w:after="0" w:line="280" w:lineRule="atLeast"/>
              <w:contextualSpacing/>
              <w:jc w:val="both"/>
              <w:rPr>
                <w:ins w:id="56" w:author="Intel" w:date="2020-08-25T19:11:00Z"/>
                <w:lang w:eastAsia="zh-CN"/>
              </w:rPr>
            </w:pPr>
            <w:ins w:id="57" w:author="Intel" w:date="2020-08-25T19:12:00Z">
              <w:r>
                <w:rPr>
                  <w:lang w:val="sv-SE"/>
                </w:rPr>
                <w:t>Note: The results for other antenna configurations can be also provided</w:t>
              </w:r>
            </w:ins>
          </w:p>
        </w:tc>
        <w:tc>
          <w:tcPr>
            <w:tcW w:w="2965" w:type="dxa"/>
          </w:tcPr>
          <w:p>
            <w:pPr>
              <w:spacing w:before="0" w:after="0" w:line="280" w:lineRule="atLeast"/>
              <w:jc w:val="center"/>
              <w:rPr>
                <w:ins w:id="58" w:author="Intel" w:date="2020-08-25T19:14:00Z"/>
                <w:lang w:val="sv-SE"/>
              </w:rPr>
            </w:pPr>
            <w:ins w:id="59" w:author="Intel" w:date="2020-08-25T19:14:00Z">
              <w:r>
                <w:rPr>
                  <w:lang w:val="sv-SE"/>
                </w:rPr>
                <w:t>2 ports: [Mg, Ng, M, N, P]=[1, 1, 4, 8, 2],</w:t>
              </w:r>
            </w:ins>
          </w:p>
          <w:p>
            <w:pPr>
              <w:spacing w:before="0" w:after="0" w:line="280" w:lineRule="atLeast"/>
              <w:jc w:val="center"/>
              <w:rPr>
                <w:ins w:id="60" w:author="Intel" w:date="2020-08-25T19:14:00Z"/>
                <w:lang w:val="sv-SE"/>
              </w:rPr>
            </w:pPr>
            <w:ins w:id="61" w:author="Intel" w:date="2020-08-25T19:14:00Z">
              <w:r>
                <w:rPr>
                  <w:lang w:val="sv-SE"/>
                </w:rPr>
                <w:t>Antenna model in Table 5</w:t>
              </w:r>
            </w:ins>
          </w:p>
          <w:p>
            <w:pPr>
              <w:spacing w:before="0" w:after="0" w:line="280" w:lineRule="atLeast"/>
              <w:contextualSpacing/>
              <w:jc w:val="both"/>
              <w:rPr>
                <w:ins w:id="62" w:author="Intel" w:date="2020-08-25T19:11:00Z"/>
                <w:lang w:eastAsia="zh-CN"/>
              </w:rPr>
            </w:pPr>
            <w:ins w:id="63" w:author="Intel" w:date="2020-08-25T19:14:00Z">
              <w:r>
                <w:rPr>
                  <w:lang w:val="sv-SE"/>
                </w:rPr>
                <w:t>Note: The results for other antenna configurations can be also provided</w:t>
              </w:r>
            </w:ins>
          </w:p>
        </w:tc>
      </w:tr>
    </w:tbl>
    <w:p>
      <w:pPr>
        <w:contextualSpacing/>
        <w:rPr>
          <w:lang w:eastAsia="zh-CN"/>
        </w:rPr>
      </w:pPr>
    </w:p>
    <w:p>
      <w:pPr>
        <w:pStyle w:val="111"/>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C</w:t>
            </w:r>
            <w:r>
              <w:rPr>
                <w:rFonts w:ascii="Times New Roman" w:hAnsi="Times New Roman" w:eastAsiaTheme="minorEastAsia"/>
                <w:lang w:val="en-GB" w:eastAsia="zh-CN"/>
              </w:rPr>
              <w:t>ompanies</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del w:id="64" w:author="Intel" w:date="2020-08-25T19:25:00Z">
              <w:r>
                <w:rPr>
                  <w:rFonts w:hint="eastAsia" w:ascii="Times New Roman" w:hAnsi="Times New Roman" w:eastAsiaTheme="minorEastAsia"/>
                  <w:lang w:val="en-GB" w:eastAsia="zh-CN"/>
                </w:rPr>
                <w:delText>H</w:delText>
              </w:r>
            </w:del>
            <w:del w:id="65" w:author="Intel" w:date="2020-08-25T19:25:00Z">
              <w:r>
                <w:rPr>
                  <w:rFonts w:ascii="Times New Roman" w:hAnsi="Times New Roman" w:eastAsiaTheme="minorEastAsia"/>
                  <w:lang w:val="en-GB" w:eastAsia="zh-CN"/>
                </w:rPr>
                <w:delText>uawei, HiSilicon</w:delText>
              </w:r>
            </w:del>
          </w:p>
        </w:tc>
        <w:tc>
          <w:tcPr>
            <w:tcW w:w="7555" w:type="dxa"/>
          </w:tcPr>
          <w:p>
            <w:pPr>
              <w:pStyle w:val="111"/>
              <w:ind w:left="0"/>
              <w:contextualSpacing/>
              <w:rPr>
                <w:rFonts w:ascii="Times New Roman" w:hAnsi="Times New Roman" w:eastAsiaTheme="minorEastAsia"/>
                <w:b/>
                <w:lang w:eastAsia="zh-CN"/>
              </w:rPr>
            </w:pPr>
            <w:del w:id="66" w:author="Intel" w:date="2020-08-25T19:25:00Z">
              <w:r>
                <w:rPr>
                  <w:rFonts w:ascii="Times New Roman" w:hAnsi="Times New Roman" w:eastAsiaTheme="minorEastAsia"/>
                  <w:lang w:eastAsia="zh-CN"/>
                </w:rPr>
                <w:delText>Fine for the proposal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Interdigital</w:t>
            </w:r>
          </w:p>
        </w:tc>
        <w:tc>
          <w:tcPr>
            <w:tcW w:w="755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Our preference is A-1 and B-1. At this point when we have an opportunity for cross company evaluation and calibration, we don’t believe that it would be necessary to reference RAN4 earlier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hint="eastAsia" w:ascii="Times New Roman" w:hAnsi="Times New Roman" w:eastAsia="Malgun Gothic"/>
                <w:lang w:val="en-GB" w:eastAsia="ko-KR"/>
              </w:rPr>
            </w:pPr>
            <w:r>
              <w:rPr>
                <w:rFonts w:hint="eastAsia" w:ascii="Times New Roman" w:hAnsi="Times New Roman" w:eastAsia="Malgun Gothic"/>
                <w:lang w:val="en-GB" w:eastAsia="ko-KR"/>
              </w:rPr>
              <w:t>Samsu</w:t>
            </w:r>
            <w:r>
              <w:rPr>
                <w:rFonts w:ascii="Times New Roman" w:hAnsi="Times New Roman" w:eastAsia="Malgun Gothic"/>
                <w:lang w:val="en-GB" w:eastAsia="ko-KR"/>
              </w:rPr>
              <w:t>ng</w:t>
            </w:r>
          </w:p>
        </w:tc>
        <w:tc>
          <w:tcPr>
            <w:tcW w:w="7555" w:type="dxa"/>
          </w:tcPr>
          <w:p>
            <w:pPr>
              <w:pStyle w:val="111"/>
              <w:ind w:left="0"/>
              <w:contextualSpacing/>
              <w:rPr>
                <w:rFonts w:ascii="Times New Roman" w:hAnsi="Times New Roman" w:eastAsia="Malgun Gothic"/>
                <w:lang w:val="en-GB" w:eastAsia="ko-KR"/>
              </w:rPr>
            </w:pPr>
            <w:r>
              <w:rPr>
                <w:rFonts w:ascii="Times New Roman" w:hAnsi="Times New Roman" w:eastAsia="Malgun Gothic"/>
                <w:lang w:val="en-GB" w:eastAsia="ko-KR"/>
              </w:rPr>
              <w:t>We are okay with A-1 but we are unclear on the meaning of B-1.</w:t>
            </w:r>
          </w:p>
          <w:p>
            <w:pPr>
              <w:pStyle w:val="111"/>
              <w:ind w:left="0"/>
              <w:contextualSpacing/>
              <w:rPr>
                <w:rFonts w:ascii="Times New Roman" w:hAnsi="Times New Roman" w:eastAsia="Malgun Gothic"/>
                <w:lang w:val="en-GB" w:eastAsia="ko-KR"/>
              </w:rPr>
            </w:pPr>
            <w:r>
              <w:rPr>
                <w:rFonts w:ascii="Times New Roman" w:hAnsi="Times New Roman" w:eastAsia="Malgun Gothic"/>
                <w:lang w:val="en-GB" w:eastAsia="ko-KR"/>
              </w:rPr>
              <w:t>Besides, on 2/4/8-ports, suggest to change as follows for better clarity:</w:t>
            </w:r>
          </w:p>
          <w:p>
            <w:pPr>
              <w:pStyle w:val="111"/>
              <w:ind w:left="0"/>
              <w:contextualSpacing/>
              <w:rPr>
                <w:lang w:val="sv-SE"/>
              </w:rPr>
            </w:pPr>
            <w:r>
              <w:rPr>
                <w:rFonts w:ascii="Times New Roman" w:hAnsi="Times New Roman" w:eastAsia="Malgun Gothic"/>
                <w:lang w:val="en-GB" w:eastAsia="ko-KR"/>
              </w:rPr>
              <w:t xml:space="preserve">- 2 ports: </w:t>
            </w:r>
            <w:ins w:id="67" w:author="Intel" w:date="2020-08-25T19:12:00Z">
              <w:r>
                <w:rPr>
                  <w:lang w:val="sv-SE"/>
                </w:rPr>
                <w:t>[Mg, Ng, M, N, P</w:t>
              </w:r>
            </w:ins>
            <w:ins w:id="68" w:author="samsung" w:date="2020-08-26T09:04:00Z">
              <w:r>
                <w:rPr>
                  <w:lang w:val="sv-SE"/>
                </w:rPr>
                <w:t>, Mp, Np</w:t>
              </w:r>
            </w:ins>
            <w:ins w:id="69" w:author="Intel" w:date="2020-08-25T19:12:00Z">
              <w:r>
                <w:rPr>
                  <w:lang w:val="sv-SE"/>
                </w:rPr>
                <w:t>]=[1, 1, 8, 2, 2</w:t>
              </w:r>
            </w:ins>
            <w:ins w:id="70" w:author="samsung" w:date="2020-08-26T09:04:00Z">
              <w:r>
                <w:rPr>
                  <w:lang w:val="sv-SE"/>
                </w:rPr>
                <w:t>, 1, 1</w:t>
              </w:r>
            </w:ins>
            <w:ins w:id="71" w:author="Intel" w:date="2020-08-25T19:12:00Z">
              <w:r>
                <w:rPr>
                  <w:lang w:val="sv-SE"/>
                </w:rPr>
                <w:t>]</w:t>
              </w:r>
            </w:ins>
          </w:p>
          <w:p>
            <w:pPr>
              <w:pStyle w:val="111"/>
              <w:ind w:left="0"/>
              <w:contextualSpacing/>
              <w:rPr>
                <w:lang w:val="sv-SE"/>
              </w:rPr>
            </w:pPr>
            <w:r>
              <w:rPr>
                <w:lang w:val="sv-SE"/>
              </w:rPr>
              <w:t xml:space="preserve">- 4 ports: </w:t>
            </w:r>
            <w:ins w:id="72" w:author="Intel" w:date="2020-08-25T19:12:00Z">
              <w:r>
                <w:rPr>
                  <w:lang w:val="sv-SE"/>
                </w:rPr>
                <w:t>[Mg, Ng, M, N, P</w:t>
              </w:r>
            </w:ins>
            <w:ins w:id="73" w:author="samsung" w:date="2020-08-26T09:05:00Z">
              <w:r>
                <w:rPr>
                  <w:lang w:val="sv-SE"/>
                </w:rPr>
                <w:t>, Mp, Np</w:t>
              </w:r>
            </w:ins>
            <w:ins w:id="74" w:author="Intel" w:date="2020-08-25T19:12:00Z">
              <w:r>
                <w:rPr>
                  <w:lang w:val="sv-SE"/>
                </w:rPr>
                <w:t>]=[1,1,8,4,2</w:t>
              </w:r>
            </w:ins>
            <w:ins w:id="75" w:author="samsung" w:date="2020-08-26T09:05:00Z">
              <w:r>
                <w:rPr>
                  <w:lang w:val="sv-SE"/>
                </w:rPr>
                <w:t>,1,2</w:t>
              </w:r>
            </w:ins>
            <w:ins w:id="76" w:author="Intel" w:date="2020-08-25T19:12:00Z">
              <w:r>
                <w:rPr>
                  <w:lang w:val="sv-SE"/>
                </w:rPr>
                <w:t>]</w:t>
              </w:r>
            </w:ins>
          </w:p>
          <w:p>
            <w:pPr>
              <w:pStyle w:val="111"/>
              <w:ind w:left="0"/>
              <w:contextualSpacing/>
              <w:rPr>
                <w:rFonts w:hint="eastAsia" w:ascii="Times New Roman" w:hAnsi="Times New Roman" w:eastAsia="Malgun Gothic"/>
                <w:lang w:val="en-GB" w:eastAsia="ko-KR"/>
              </w:rPr>
            </w:pPr>
            <w:r>
              <w:rPr>
                <w:lang w:val="sv-SE"/>
              </w:rPr>
              <w:t xml:space="preserve">- 8 ports: </w:t>
            </w:r>
            <w:ins w:id="77" w:author="Intel" w:date="2020-08-25T19:12:00Z">
              <w:r>
                <w:rPr>
                  <w:lang w:val="sv-SE"/>
                </w:rPr>
                <w:t>[Mg, Ng, M, N, P</w:t>
              </w:r>
            </w:ins>
            <w:ins w:id="78" w:author="samsung" w:date="2020-08-26T09:06:00Z">
              <w:r>
                <w:rPr>
                  <w:lang w:val="sv-SE"/>
                </w:rPr>
                <w:t>, Mp, Np</w:t>
              </w:r>
            </w:ins>
            <w:ins w:id="79" w:author="Intel" w:date="2020-08-25T19:12:00Z">
              <w:r>
                <w:rPr>
                  <w:lang w:val="sv-SE"/>
                </w:rPr>
                <w:t>]=[1, 1, 8, 4, 2</w:t>
              </w:r>
            </w:ins>
            <w:ins w:id="80" w:author="samsung" w:date="2020-08-26T09:06:00Z">
              <w:r>
                <w:rPr>
                  <w:lang w:val="sv-SE"/>
                </w:rPr>
                <w:t>, 1, 4</w:t>
              </w:r>
            </w:ins>
            <w:ins w:id="81" w:author="Intel" w:date="2020-08-25T19:12:00Z">
              <w:r>
                <w:rPr>
                  <w:lang w:val="sv-SE"/>
                </w:rPr>
                <w:t>]</w:t>
              </w:r>
            </w:ins>
          </w:p>
        </w:tc>
      </w:tr>
    </w:tbl>
    <w:p>
      <w:pPr>
        <w:contextualSpacing/>
        <w:rPr>
          <w:lang w:eastAsia="zh-CN"/>
        </w:rPr>
      </w:pPr>
    </w:p>
    <w:p>
      <w:pPr>
        <w:pStyle w:val="2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bookmarkStart w:id="6" w:name="_Hlk48816448"/>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2Tx: [Mg, Ng, M, N, P]=[1, 1, 1, 1, 2], 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3" o:spt="75" type="#_x0000_t75" style="height:43.7pt;width:229.3pt;" o:ole="t" filled="f" o:preferrelative="t" stroked="f" coordsize="21600,21600">
                  <v:path/>
                  <v:fill on="f" focussize="0,0"/>
                  <v:stroke on="f" joinstyle="miter"/>
                  <v:imagedata r:id="rId52" o:title=""/>
                  <o:lock v:ext="edit" aspectratio="t"/>
                  <w10:wrap type="none"/>
                  <w10:anchorlock/>
                </v:shape>
                <o:OLEObject Type="Embed" ProgID="Equation.DSMT4" ShapeID="_x0000_i1043" DrawAspect="Content" ObjectID="_1468075743" r:id="rId51">
                  <o:LockedField>false</o:LockedField>
                </o:OLEObject>
              </w:object>
            </w:r>
          </w:p>
          <w:p>
            <w:pPr>
              <w:keepNext/>
              <w:keepLines/>
              <w:jc w:val="center"/>
              <w:rPr>
                <w:rFonts w:eastAsia="Malgun Gothic"/>
              </w:rPr>
            </w:pPr>
            <w:r>
              <w:t xml:space="preserve">with </w:t>
            </w:r>
            <w:r>
              <w:object>
                <v:shape id="_x0000_i1044" o:spt="75" type="#_x0000_t75" style="height:15pt;width:36pt;" o:ole="t" filled="f" o:preferrelative="t" stroked="f" coordsize="21600,21600">
                  <v:path/>
                  <v:fill on="f" focussize="0,0"/>
                  <v:stroke on="f" joinstyle="miter"/>
                  <v:imagedata r:id="rId54" o:title=""/>
                  <o:lock v:ext="edit" aspectratio="t"/>
                  <w10:wrap type="none"/>
                  <w10:anchorlock/>
                </v:shape>
                <o:OLEObject Type="Embed" ProgID="Equation.DSMT4" ShapeID="_x0000_i1044" DrawAspect="Content" ObjectID="_1468075744" r:id="rId53">
                  <o:LockedField>false</o:LockedField>
                </o:OLEObject>
              </w:object>
            </w:r>
            <w:r>
              <w:t>,</w:t>
            </w:r>
            <w:r>
              <w:object>
                <v:shape id="_x0000_i1045" o:spt="75" type="#_x0000_t75" style="height:15pt;width:56.1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5" r:id="rId55">
                  <o:LockedField>false</o:LockedField>
                </o:OLEObject>
              </w:object>
            </w:r>
            <w:r>
              <w:t xml:space="preserve"> and </w:t>
            </w:r>
            <w:r>
              <w:object>
                <v:shape id="_x0000_i1046" o:spt="75" type="#_x0000_t75" style="height:15.45pt;width:56.15pt;" o:ole="t" filled="f" o:preferrelative="t" stroked="f" coordsize="21600,21600">
                  <v:path/>
                  <v:fill on="f" focussize="0,0"/>
                  <v:stroke on="f" joinstyle="miter"/>
                  <v:imagedata r:id="rId58" o:title=""/>
                  <o:lock v:ext="edit" aspectratio="t"/>
                  <w10:wrap type="none"/>
                  <w10:anchorlock/>
                </v:shape>
                <o:OLEObject Type="Embed" ProgID="Equation.DSMT4" ShapeID="_x0000_i1046" DrawAspect="Content" ObjectID="_1468075746" r:id="rId5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7" o:spt="75" type="#_x0000_t75" style="height:43.7pt;width:212.55pt;" o:ole="t" filled="f" o:preferrelative="t" stroked="f" coordsize="21600,21600">
                  <v:path/>
                  <v:fill on="f" focussize="0,0"/>
                  <v:stroke on="f" joinstyle="miter"/>
                  <v:imagedata r:id="rId60" o:title=""/>
                  <o:lock v:ext="edit" aspectratio="t"/>
                  <w10:wrap type="none"/>
                  <w10:anchorlock/>
                </v:shape>
                <o:OLEObject Type="Embed" ProgID="Equation.DSMT4" ShapeID="_x0000_i1047" DrawAspect="Content" ObjectID="_1468075747" r:id="rId59">
                  <o:LockedField>false</o:LockedField>
                </o:OLEObject>
              </w:object>
            </w:r>
          </w:p>
          <w:p>
            <w:pPr>
              <w:keepNext/>
              <w:keepLines/>
              <w:jc w:val="center"/>
              <w:rPr>
                <w:rFonts w:eastAsia="Malgun Gothic"/>
              </w:rPr>
            </w:pPr>
            <w:r>
              <w:t xml:space="preserve">with </w:t>
            </w:r>
            <w:r>
              <w:object>
                <v:shape id="_x0000_i1048" o:spt="75" type="#_x0000_t75" style="height:14.55pt;width:38.15pt;" o:ole="t" filled="f" o:preferrelative="t" stroked="f" coordsize="21600,21600">
                  <v:path/>
                  <v:fill on="f" focussize="0,0"/>
                  <v:stroke on="f" joinstyle="miter"/>
                  <v:imagedata r:id="rId62" o:title=""/>
                  <o:lock v:ext="edit" aspectratio="t"/>
                  <w10:wrap type="none"/>
                  <w10:anchorlock/>
                </v:shape>
                <o:OLEObject Type="Embed" ProgID="Equation.DSMT4" ShapeID="_x0000_i1048" DrawAspect="Content" ObjectID="_1468075748" r:id="rId61">
                  <o:LockedField>false</o:LockedField>
                </o:OLEObject>
              </w:object>
            </w:r>
            <w:r>
              <w:t xml:space="preserve">, </w:t>
            </w:r>
            <w:r>
              <w:object>
                <v:shape id="_x0000_i1049" o:spt="75" type="#_x0000_t75" style="height:13.3pt;width:45.85pt;" o:ole="t" filled="f" o:preferrelative="t" stroked="f" coordsize="21600,21600">
                  <v:path/>
                  <v:fill on="f" focussize="0,0"/>
                  <v:stroke on="f" joinstyle="miter"/>
                  <v:imagedata r:id="rId64" o:title=""/>
                  <o:lock v:ext="edit" aspectratio="t"/>
                  <w10:wrap type="none"/>
                  <w10:anchorlock/>
                </v:shape>
                <o:OLEObject Type="Embed" ProgID="Equation.DSMT4" ShapeID="_x0000_i1049" DrawAspect="Content" ObjectID="_1468075749" r:id="rId63">
                  <o:LockedField>false</o:LockedField>
                </o:OLEObject>
              </w:object>
            </w:r>
            <w:r>
              <w:t xml:space="preserve"> and </w:t>
            </w:r>
            <w:r>
              <w:object>
                <v:shape id="_x0000_i1050" o:spt="75" type="#_x0000_t75" style="height:15.45pt;width:67.3pt;" o:ole="t" filled="f" o:preferrelative="t" stroked="f" coordsize="21600,21600">
                  <v:path/>
                  <v:fill on="f" focussize="0,0"/>
                  <v:stroke on="f" joinstyle="miter"/>
                  <v:imagedata r:id="rId66" o:title=""/>
                  <o:lock v:ext="edit" aspectratio="t"/>
                  <w10:wrap type="none"/>
                  <w10:anchorlock/>
                </v:shape>
                <o:OLEObject Type="Embed" ProgID="Equation.DSMT4" ShapeID="_x0000_i1050" DrawAspect="Content" ObjectID="_1468075750" r:id="rId65">
                  <o:LockedField>false</o:LockedField>
                </o:OLEObject>
              </w:object>
            </w:r>
          </w:p>
          <w:p>
            <w:pPr>
              <w:keepNext/>
              <w:keepLine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51" o:spt="75" type="#_x0000_t75" style="height:17.15pt;width:312pt;" o:ole="t" filled="f" o:preferrelative="t" stroked="f" coordsize="21600,21600">
                  <v:path/>
                  <v:fill on="f" focussize="0,0"/>
                  <v:stroke on="f" joinstyle="miter"/>
                  <v:imagedata r:id="rId68" o:title=""/>
                  <o:lock v:ext="edit" aspectratio="t"/>
                  <w10:wrap type="none"/>
                  <w10:anchorlock/>
                </v:shape>
                <o:OLEObject Type="Embed" ProgID="Equation.3" ShapeID="_x0000_i1051" DrawAspect="Content" ObjectID="_1468075751" r:id="rId6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20.5 dBi</w:t>
            </w:r>
          </w:p>
        </w:tc>
      </w:tr>
      <w:bookmarkEnd w:id="6"/>
    </w:tbl>
    <w:p>
      <w:pPr>
        <w:pStyle w:val="148"/>
        <w:numPr>
          <w:ilvl w:val="0"/>
          <w:numId w:val="0"/>
        </w:numPr>
        <w:ind w:left="420"/>
        <w:rPr>
          <w:rFonts w:ascii="Times New Roman" w:hAnsi="Times New Roman"/>
          <w:sz w:val="20"/>
          <w:szCs w:val="20"/>
        </w:rPr>
      </w:pPr>
    </w:p>
    <w:p>
      <w:pPr>
        <w:pStyle w:val="2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bookmarkStart w:id="8" w:name="_Hlk48816473"/>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8Tx: [Mg, Ng, M, N, P]=[1, 1, 1, 4, 2],</w:t>
            </w:r>
          </w:p>
          <w:p>
            <w:pPr>
              <w:spacing w:beforeAutospacing="1" w:afterAutospacing="1"/>
              <w:jc w:val="center"/>
              <w:rPr>
                <w:color w:val="000000"/>
                <w:lang w:eastAsia="zh-CN"/>
              </w:rPr>
            </w:pPr>
            <w:r>
              <w:rPr>
                <w:color w:val="000000"/>
                <w:lang w:eastAsia="zh-CN"/>
              </w:rPr>
              <w:t>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52" o:spt="75" type="#_x0000_t75" style="height:43.7pt;width:229.3pt;" o:ole="t" filled="f" o:preferrelative="t" stroked="f" coordsize="21600,21600">
                  <v:path/>
                  <v:fill on="f" focussize="0,0"/>
                  <v:stroke on="f" joinstyle="miter"/>
                  <v:imagedata r:id="rId52" o:title=""/>
                  <o:lock v:ext="edit" aspectratio="t"/>
                  <w10:wrap type="none"/>
                  <w10:anchorlock/>
                </v:shape>
                <o:OLEObject Type="Embed" ProgID="Equation.DSMT4" ShapeID="_x0000_i1052" DrawAspect="Content" ObjectID="_1468075752" r:id="rId69">
                  <o:LockedField>false</o:LockedField>
                </o:OLEObject>
              </w:object>
            </w:r>
          </w:p>
          <w:p>
            <w:pPr>
              <w:keepNext/>
              <w:keepLines/>
              <w:jc w:val="center"/>
              <w:rPr>
                <w:rFonts w:eastAsia="Malgun Gothic"/>
              </w:rPr>
            </w:pPr>
            <w:r>
              <w:t xml:space="preserve">with </w:t>
            </w:r>
            <w:r>
              <w:object>
                <v:shape id="_x0000_i1053" o:spt="75" type="#_x0000_t75" style="height:15pt;width:36pt;" o:ole="t" filled="f" o:preferrelative="t" stroked="f" coordsize="21600,21600">
                  <v:path/>
                  <v:fill on="f" focussize="0,0"/>
                  <v:stroke on="f" joinstyle="miter"/>
                  <v:imagedata r:id="rId54" o:title=""/>
                  <o:lock v:ext="edit" aspectratio="t"/>
                  <w10:wrap type="none"/>
                  <w10:anchorlock/>
                </v:shape>
                <o:OLEObject Type="Embed" ProgID="Equation.DSMT4" ShapeID="_x0000_i1053" DrawAspect="Content" ObjectID="_1468075753" r:id="rId70">
                  <o:LockedField>false</o:LockedField>
                </o:OLEObject>
              </w:object>
            </w:r>
            <w:r>
              <w:t>,</w:t>
            </w:r>
            <w:r>
              <w:object>
                <v:shape id="_x0000_i1054" o:spt="75" type="#_x0000_t75" style="height:15pt;width:56.15pt;" o:ole="t" filled="f" o:preferrelative="t" stroked="f" coordsize="21600,21600">
                  <v:path/>
                  <v:fill on="f" focussize="0,0"/>
                  <v:stroke on="f" joinstyle="miter"/>
                  <v:imagedata r:id="rId56" o:title=""/>
                  <o:lock v:ext="edit" aspectratio="t"/>
                  <w10:wrap type="none"/>
                  <w10:anchorlock/>
                </v:shape>
                <o:OLEObject Type="Embed" ProgID="Equation.DSMT4" ShapeID="_x0000_i1054" DrawAspect="Content" ObjectID="_1468075754" r:id="rId71">
                  <o:LockedField>false</o:LockedField>
                </o:OLEObject>
              </w:object>
            </w:r>
            <w:r>
              <w:t xml:space="preserve"> and </w:t>
            </w:r>
            <w:r>
              <w:object>
                <v:shape id="_x0000_i1055" o:spt="75" type="#_x0000_t75" style="height:15.45pt;width:56.15pt;" o:ole="t" filled="f" o:preferrelative="t" stroked="f" coordsize="21600,21600">
                  <v:path/>
                  <v:fill on="f" focussize="0,0"/>
                  <v:stroke on="f" joinstyle="miter"/>
                  <v:imagedata r:id="rId58" o:title=""/>
                  <o:lock v:ext="edit" aspectratio="t"/>
                  <w10:wrap type="none"/>
                  <w10:anchorlock/>
                </v:shape>
                <o:OLEObject Type="Embed" ProgID="Equation.DSMT4" ShapeID="_x0000_i1055" DrawAspect="Content" ObjectID="_1468075755" r:id="rId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56"/>
              </w:rPr>
              <w:object>
                <v:shape id="_x0000_i1056" o:spt="75" type="#_x0000_t75" style="height:61.7pt;width:244.7pt;" o:ole="t" filled="f" o:preferrelative="t" stroked="f" coordsize="21600,21600">
                  <v:path/>
                  <v:fill on="f" focussize="0,0"/>
                  <v:stroke on="f" joinstyle="miter"/>
                  <v:imagedata r:id="rId74" o:title=""/>
                  <o:lock v:ext="edit" aspectratio="t"/>
                  <w10:wrap type="none"/>
                  <w10:anchorlock/>
                </v:shape>
                <o:OLEObject Type="Embed" ProgID="Equation.3" ShapeID="_x0000_i1056" DrawAspect="Content" ObjectID="_1468075756" r:id="rId7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57" o:spt="75" type="#_x0000_t75" style="height:17.15pt;width:312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7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17.5 dBi</w:t>
            </w:r>
          </w:p>
        </w:tc>
      </w:tr>
      <w:bookmarkEnd w:id="8"/>
    </w:tbl>
    <w:p>
      <w:pPr>
        <w:pStyle w:val="111"/>
        <w:spacing w:after="160"/>
        <w:ind w:left="1440"/>
        <w:contextualSpacing/>
        <w:rPr>
          <w:rFonts w:ascii="Times New Roman" w:hAnsi="Times New Roman" w:eastAsia="Malgun Gothic"/>
          <w:sz w:val="20"/>
          <w:szCs w:val="20"/>
          <w:lang w:eastAsia="ko-KR"/>
        </w:rPr>
      </w:pPr>
    </w:p>
    <w:p>
      <w:pPr>
        <w:pStyle w:val="2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175"/>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312"/>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restart"/>
          </w:tcPr>
          <w:p>
            <w:pPr>
              <w:rPr>
                <w:b/>
                <w:bCs/>
                <w:sz w:val="20"/>
                <w:szCs w:val="20"/>
              </w:rPr>
            </w:pPr>
            <w:r>
              <w:rPr>
                <w:b/>
                <w:bCs/>
                <w:sz w:val="20"/>
                <w:szCs w:val="20"/>
              </w:rPr>
              <w:t>Radiation power pattern of a single antenna element for TRP</w:t>
            </w:r>
          </w:p>
        </w:tc>
        <w:tc>
          <w:tcPr>
            <w:tcW w:w="2312" w:type="dxa"/>
          </w:tcPr>
          <w:p>
            <w:pPr>
              <w:rPr>
                <w:position w:val="-56"/>
                <w:sz w:val="20"/>
                <w:szCs w:val="20"/>
              </w:rPr>
            </w:pPr>
            <w:r>
              <w:rPr>
                <w:bCs/>
                <w:sz w:val="20"/>
                <w:szCs w:val="20"/>
              </w:rPr>
              <w:t>Vertical cut of the radiation power pattern (dB)</w:t>
            </w:r>
          </w:p>
        </w:tc>
        <w:tc>
          <w:tcPr>
            <w:tcW w:w="4950" w:type="dxa"/>
          </w:tcPr>
          <w:p>
            <w:pPr>
              <w:rPr>
                <w:sz w:val="20"/>
                <w:szCs w:val="20"/>
              </w:rPr>
            </w:pPr>
            <w:r>
              <w:rPr>
                <w:position w:val="-56"/>
                <w:sz w:val="20"/>
                <w:szCs w:val="20"/>
                <w:lang w:val="en-US"/>
              </w:rPr>
              <w:object>
                <v:shape id="_x0000_i1058" o:spt="75" type="#_x0000_t75" style="height:45.85pt;width:172.7pt;" o:ole="t" filled="f" o:preferrelative="t" stroked="f" coordsize="21600,21600">
                  <v:path/>
                  <v:fill on="f" focussize="0,0"/>
                  <v:stroke on="f" joinstyle="miter"/>
                  <v:imagedata r:id="rId77" o:title=""/>
                  <o:lock v:ext="edit" aspectratio="t"/>
                  <w10:wrap type="none"/>
                  <w10:anchorlock/>
                </v:shape>
                <o:OLEObject Type="Embed" ProgID="Equation.3" ShapeID="_x0000_i1058" DrawAspect="Content" ObjectID="_1468075758" r:id="rId7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b/>
                <w:bCs/>
                <w:sz w:val="20"/>
                <w:szCs w:val="20"/>
              </w:rPr>
            </w:pPr>
          </w:p>
        </w:tc>
        <w:tc>
          <w:tcPr>
            <w:tcW w:w="2312" w:type="dxa"/>
          </w:tcPr>
          <w:p>
            <w:pPr>
              <w:rPr>
                <w:position w:val="-56"/>
                <w:sz w:val="20"/>
                <w:szCs w:val="20"/>
              </w:rPr>
            </w:pPr>
            <w:r>
              <w:rPr>
                <w:bCs/>
                <w:sz w:val="20"/>
                <w:szCs w:val="20"/>
              </w:rPr>
              <w:t>Horizontal cut of the radiation power pattern (dB)</w:t>
            </w:r>
          </w:p>
        </w:tc>
        <w:tc>
          <w:tcPr>
            <w:tcW w:w="4950" w:type="dxa"/>
          </w:tcPr>
          <w:p>
            <w:pPr>
              <w:rPr>
                <w:sz w:val="20"/>
                <w:szCs w:val="20"/>
              </w:rPr>
            </w:pPr>
            <w:r>
              <w:rPr>
                <w:position w:val="-56"/>
                <w:sz w:val="20"/>
                <w:szCs w:val="20"/>
                <w:lang w:val="en-US"/>
              </w:rPr>
              <w:object>
                <v:shape id="_x0000_i1059" o:spt="75" type="#_x0000_t75" style="height:45.85pt;width:175.3pt;" o:ole="t" filled="f" o:preferrelative="t" stroked="f" coordsize="21600,21600">
                  <v:path/>
                  <v:fill on="f" focussize="0,0"/>
                  <v:stroke on="f" joinstyle="miter"/>
                  <v:imagedata r:id="rId74" o:title=""/>
                  <o:lock v:ext="edit" aspectratio="t"/>
                  <w10:wrap type="none"/>
                  <w10:anchorlock/>
                </v:shape>
                <o:OLEObject Type="Embed" ProgID="Equation.3" ShapeID="_x0000_i1059" DrawAspect="Content" ObjectID="_1468075759" r:id="rId7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sz w:val="20"/>
                <w:szCs w:val="20"/>
              </w:rPr>
            </w:pPr>
          </w:p>
        </w:tc>
        <w:tc>
          <w:tcPr>
            <w:tcW w:w="2312" w:type="dxa"/>
          </w:tcPr>
          <w:p>
            <w:pPr>
              <w:rPr>
                <w:position w:val="-12"/>
                <w:sz w:val="20"/>
                <w:szCs w:val="20"/>
              </w:rPr>
            </w:pPr>
            <w:r>
              <w:rPr>
                <w:bCs/>
                <w:sz w:val="20"/>
                <w:szCs w:val="20"/>
              </w:rPr>
              <w:t>3D radiation power pattern (dB)</w:t>
            </w:r>
          </w:p>
        </w:tc>
        <w:tc>
          <w:tcPr>
            <w:tcW w:w="4950" w:type="dxa"/>
          </w:tcPr>
          <w:p>
            <w:pPr>
              <w:rPr>
                <w:sz w:val="20"/>
                <w:szCs w:val="20"/>
              </w:rPr>
            </w:pPr>
            <w:r>
              <w:rPr>
                <w:position w:val="-12"/>
                <w:sz w:val="20"/>
                <w:szCs w:val="20"/>
                <w:lang w:val="en-US"/>
              </w:rPr>
              <w:object>
                <v:shape id="_x0000_i1060" o:spt="75" type="#_x0000_t75" style="height:13.3pt;width:219.45pt;" o:ole="t" filled="f" o:preferrelative="t" stroked="f" coordsize="21600,21600">
                  <v:path/>
                  <v:fill on="f" focussize="0,0"/>
                  <v:stroke on="f" joinstyle="miter"/>
                  <v:imagedata r:id="rId68" o:title=""/>
                  <o:lock v:ext="edit" aspectratio="t"/>
                  <w10:wrap type="none"/>
                  <w10:anchorlock/>
                </v:shape>
                <o:OLEObject Type="Embed" ProgID="Equation.3" ShapeID="_x0000_i1060" DrawAspect="Content" ObjectID="_1468075760" r:id="rId7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sz w:val="20"/>
                <w:szCs w:val="20"/>
              </w:rPr>
            </w:pPr>
          </w:p>
        </w:tc>
        <w:tc>
          <w:tcPr>
            <w:tcW w:w="2312" w:type="dxa"/>
          </w:tcPr>
          <w:p>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pPr>
              <w:rPr>
                <w:sz w:val="20"/>
                <w:szCs w:val="20"/>
              </w:rPr>
            </w:pPr>
            <w:r>
              <w:rPr>
                <w:sz w:val="20"/>
                <w:szCs w:val="20"/>
              </w:rPr>
              <w:t>8 dBi</w:t>
            </w:r>
          </w:p>
        </w:tc>
      </w:tr>
    </w:tbl>
    <w:p/>
    <w:p>
      <w:pPr>
        <w:pStyle w:val="3"/>
        <w:numPr>
          <w:ilvl w:val="2"/>
          <w:numId w:val="7"/>
        </w:numPr>
        <w:ind w:left="0" w:firstLine="0"/>
        <w:rPr>
          <w:lang w:val="en-US"/>
        </w:rPr>
      </w:pPr>
      <w:r>
        <w:rPr>
          <w:lang w:val="en-US"/>
        </w:rPr>
        <w:t>Directional antenna pattern at UE</w:t>
      </w:r>
    </w:p>
    <w:p>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pPr>
        <w:spacing w:before="240"/>
        <w:ind w:firstLine="360"/>
        <w:jc w:val="both"/>
        <w:rPr>
          <w:b/>
          <w:bCs/>
          <w:sz w:val="22"/>
          <w:szCs w:val="22"/>
          <w:lang w:eastAsia="zh-CN"/>
        </w:rPr>
      </w:pPr>
      <w:r>
        <w:rPr>
          <w:b/>
          <w:bCs/>
          <w:sz w:val="22"/>
          <w:szCs w:val="22"/>
          <w:highlight w:val="green"/>
          <w:lang w:eastAsia="zh-CN"/>
        </w:rPr>
        <w:t>Offline agreement:</w:t>
      </w:r>
    </w:p>
    <w:p>
      <w:pPr>
        <w:pStyle w:val="111"/>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pPr>
        <w:pStyle w:val="2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Style w:val="48"/>
        <w:tblpPr w:leftFromText="142" w:rightFromText="142" w:vertAnchor="text" w:tblpXSpec="center" w:tblpY="1"/>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E0E0E0"/>
            <w:vAlign w:val="center"/>
          </w:tcPr>
          <w:p>
            <w:pPr>
              <w:pStyle w:val="60"/>
            </w:pPr>
            <w:r>
              <w:t>Parameter</w:t>
            </w:r>
          </w:p>
        </w:tc>
        <w:tc>
          <w:tcPr>
            <w:tcW w:w="6254" w:type="dxa"/>
            <w:shd w:val="clear" w:color="auto" w:fill="E0E0E0"/>
            <w:vAlign w:val="center"/>
          </w:tcPr>
          <w:p>
            <w:pPr>
              <w:pStyle w:val="60"/>
            </w:pPr>
            <w: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8"/>
              </w:rPr>
              <w:object>
                <v:shape id="_x0000_i1061" o:spt="75" type="#_x0000_t75" style="height:43.7pt;width:275.55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6"/>
              </w:rPr>
              <w:object>
                <v:shape id="_x0000_i1062" o:spt="75" type="#_x0000_t75" style="height:42pt;width:243.45pt;" o:ole="t" filled="f" o:preferrelative="t" stroked="f" coordsize="21600,21600">
                  <v:path/>
                  <v:fill on="f" focussize="0,0"/>
                  <v:stroke on="f" joinstyle="miter"/>
                  <v:imagedata r:id="rId83" o:title=""/>
                  <o:lock v:ext="edit" aspectratio="t"/>
                  <w10:wrap type="none"/>
                  <w10:anchorlock/>
                </v:shape>
                <o:OLEObject Type="Embed" ProgID="Equation.3" ShapeID="_x0000_i1062" DrawAspect="Content" ObjectID="_1468075762" r:id="rId8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pPr>
              <w:kinsoku w:val="0"/>
              <w:spacing w:after="0"/>
            </w:pPr>
            <w:r>
              <w:rPr>
                <w:position w:val="-12"/>
              </w:rPr>
              <w:object>
                <v:shape id="_x0000_i1063" o:spt="75" type="#_x0000_t75" style="height:17.15pt;width:210.45pt;" o:ole="t" filled="f" o:preferrelative="t" stroked="f" coordsize="21600,21600">
                  <v:path/>
                  <v:fill on="f" focussize="0,0"/>
                  <v:stroke on="f" joinstyle="miter"/>
                  <v:imagedata r:id="rId85" o:title=""/>
                  <o:lock v:ext="edit" aspectratio="t"/>
                  <w10:wrap type="none"/>
                  <w10:anchorlock/>
                </v:shape>
                <o:OLEObject Type="Embed" ProgID="Equation.3" ShapeID="_x0000_i1063" DrawAspect="Content" ObjectID="_1468075763" r:id="rId8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pPr>
              <w:keepNext/>
              <w:keepLines/>
              <w:kinsoku w:val="0"/>
              <w:spacing w:after="0"/>
              <w:rPr>
                <w:rFonts w:ascii="Arial" w:hAnsi="Arial"/>
                <w:sz w:val="18"/>
              </w:rPr>
            </w:pPr>
            <w:r>
              <w:rPr>
                <w:rFonts w:hint="eastAsia" w:ascii="Arial" w:hAnsi="Arial"/>
                <w:sz w:val="18"/>
                <w:lang w:eastAsia="ja-JP"/>
              </w:rPr>
              <w:t>5</w:t>
            </w:r>
            <w:r>
              <w:rPr>
                <w:rFonts w:ascii="Arial" w:hAnsi="Arial"/>
                <w:sz w:val="18"/>
              </w:rPr>
              <w:t>dBi</w:t>
            </w:r>
          </w:p>
        </w:tc>
      </w:tr>
    </w:tbl>
    <w:p>
      <w:pPr>
        <w:rPr>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lang w:eastAsia="zh-CN"/>
              </w:rPr>
            </w:pPr>
            <w:r>
              <w:rPr>
                <w:rFonts w:hint="eastAsia" w:ascii="Times New Roman" w:hAnsi="Times New Roma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Samsung</w:t>
            </w:r>
          </w:p>
        </w:tc>
        <w:tc>
          <w:tcPr>
            <w:tcW w:w="72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ind w:left="0"/>
              <w:contextualSpacing/>
              <w:rPr>
                <w:rFonts w:ascii="Times New Roman" w:hAnsi="Times New Roman" w:eastAsiaTheme="minorEastAsia"/>
                <w:b/>
                <w:bCs/>
                <w:lang w:eastAsia="zh-CN"/>
              </w:rPr>
            </w:pPr>
            <w:r>
              <w:rPr>
                <w:rFonts w:ascii="Times New Roman" w:hAnsi="Times New Roman" w:eastAsiaTheme="minorEastAsia"/>
                <w:b/>
                <w:bCs/>
                <w:lang w:eastAsia="zh-CN"/>
              </w:rPr>
              <w:t>FL proposal:</w:t>
            </w:r>
          </w:p>
          <w:p>
            <w:pPr>
              <w:pStyle w:val="111"/>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pPr>
        <w:rPr>
          <w:lang w:val="en-US"/>
        </w:rPr>
      </w:pPr>
    </w:p>
    <w:p>
      <w:pPr>
        <w:pStyle w:val="3"/>
        <w:numPr>
          <w:ilvl w:val="2"/>
          <w:numId w:val="7"/>
        </w:numPr>
        <w:ind w:left="0" w:firstLine="0"/>
        <w:rPr>
          <w:lang w:val="en-US"/>
        </w:rPr>
      </w:pPr>
      <w:r>
        <w:rPr>
          <w:lang w:val="en-US"/>
        </w:rPr>
        <w:t>TRP antenna orientation</w:t>
      </w:r>
    </w:p>
    <w:p>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pPr>
        <w:pStyle w:val="111"/>
        <w:numPr>
          <w:ilvl w:val="1"/>
          <w:numId w:val="8"/>
        </w:numPr>
        <w:spacing w:after="160"/>
        <w:contextualSpacing/>
        <w:rPr>
          <w:rFonts w:ascii="Times New Roman" w:hAnsi="Times New Roman"/>
          <w:lang w:val="en-GB"/>
        </w:rPr>
      </w:pPr>
      <w:r>
        <w:rPr>
          <w:rFonts w:ascii="Times New Roman" w:hAnsi="Times New Roman"/>
          <w:lang w:val="en-GB"/>
        </w:rPr>
        <w:t>Option 1</w:t>
      </w:r>
    </w:p>
    <w:p>
      <w:pPr>
        <w:pStyle w:val="111"/>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pPr>
        <w:pStyle w:val="111"/>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pPr>
        <w:pStyle w:val="111"/>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pPr>
        <w:pStyle w:val="111"/>
        <w:numPr>
          <w:ilvl w:val="1"/>
          <w:numId w:val="8"/>
        </w:numPr>
        <w:spacing w:after="160"/>
        <w:contextualSpacing/>
        <w:rPr>
          <w:rFonts w:ascii="Times New Roman" w:hAnsi="Times New Roman"/>
          <w:lang w:val="en-GB"/>
        </w:rPr>
      </w:pPr>
      <w:r>
        <w:rPr>
          <w:rFonts w:ascii="Times New Roman" w:hAnsi="Times New Roman"/>
        </w:rPr>
        <w:t>Option 2</w:t>
      </w:r>
    </w:p>
    <w:p>
      <w:pPr>
        <w:pStyle w:val="111"/>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pPr>
        <w:pStyle w:val="111"/>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pPr>
        <w:spacing w:after="160"/>
        <w:contextualSpacing/>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pPr>
              <w:pStyle w:val="111"/>
              <w:numPr>
                <w:ilvl w:val="1"/>
                <w:numId w:val="8"/>
              </w:numPr>
              <w:spacing w:after="160"/>
              <w:contextualSpacing/>
              <w:rPr>
                <w:rFonts w:ascii="Times New Roman" w:hAnsi="Times New Roman"/>
                <w:lang w:val="en-GB"/>
              </w:rPr>
            </w:pPr>
            <w:r>
              <w:rPr>
                <w:rFonts w:ascii="Times New Roman" w:hAnsi="Times New Roman"/>
              </w:rPr>
              <w:t>Option 2</w:t>
            </w:r>
          </w:p>
          <w:p>
            <w:pPr>
              <w:pStyle w:val="111"/>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pPr>
              <w:pStyle w:val="111"/>
              <w:ind w:left="0"/>
              <w:contextualSpacing/>
              <w:rPr>
                <w:rFonts w:ascii="Times New Roman" w:hAnsi="Times New Roman"/>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lang w:eastAsia="zh-CN"/>
              </w:rPr>
            </w:pPr>
            <w:r>
              <w:rPr>
                <w:rFonts w:hint="eastAsia" w:ascii="Times New Roman" w:hAnsi="Times New Roman"/>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 xml:space="preserve">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t>
            </w:r>
            <w:r>
              <w:rPr>
                <w:rFonts w:ascii="Times New Roman" w:hAnsi="Times New Roman" w:eastAsiaTheme="minorEastAsia"/>
                <w:lang w:eastAsia="zh-CN"/>
              </w:rPr>
              <w:t>wei, HiSilicon</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Prefer Alt.1, but can accept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Prefer Alt.1 (Alt.1 is more practical), we can accept Option 2 for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ind w:left="0"/>
              <w:contextualSpacing/>
              <w:rPr>
                <w:rFonts w:ascii="Times New Roman" w:hAnsi="Times New Roman" w:eastAsiaTheme="minorEastAsia"/>
                <w:b/>
                <w:bCs/>
                <w:lang w:eastAsia="zh-CN"/>
              </w:rPr>
            </w:pPr>
            <w:r>
              <w:rPr>
                <w:rFonts w:ascii="Times New Roman" w:hAnsi="Times New Roman" w:eastAsiaTheme="minorEastAsia"/>
                <w:b/>
                <w:bCs/>
                <w:lang w:eastAsia="zh-CN"/>
              </w:rPr>
              <w:t>FL proposal:</w:t>
            </w:r>
          </w:p>
          <w:p>
            <w:pPr>
              <w:pStyle w:val="111"/>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pPr>
        <w:spacing w:after="160"/>
        <w:contextualSpacing/>
        <w:rPr>
          <w:sz w:val="22"/>
          <w:szCs w:val="22"/>
          <w:lang w:eastAsia="zh-CN"/>
        </w:rPr>
      </w:pPr>
    </w:p>
    <w:p>
      <w:pPr>
        <w:spacing w:after="160"/>
        <w:contextualSpacing/>
        <w:rPr>
          <w:b/>
          <w:bCs/>
          <w:sz w:val="22"/>
          <w:szCs w:val="22"/>
          <w:lang w:eastAsia="zh-CN"/>
        </w:rPr>
      </w:pPr>
      <w:r>
        <w:rPr>
          <w:b/>
          <w:bCs/>
          <w:sz w:val="22"/>
          <w:szCs w:val="22"/>
          <w:highlight w:val="green"/>
          <w:lang w:eastAsia="zh-CN"/>
        </w:rPr>
        <w:t>Offline agreement:</w:t>
      </w:r>
    </w:p>
    <w:p>
      <w:pPr>
        <w:pStyle w:val="111"/>
        <w:numPr>
          <w:ilvl w:val="0"/>
          <w:numId w:val="19"/>
        </w:numPr>
        <w:spacing w:after="160"/>
        <w:contextualSpacing/>
        <w:rPr>
          <w:lang w:eastAsia="zh-CN"/>
        </w:rPr>
      </w:pPr>
      <w:r>
        <w:rPr>
          <w:rFonts w:ascii="Times New Roman" w:hAnsi="Times New Roman"/>
        </w:rPr>
        <w:t>Antenna downtilt and azimuth directions point to the midpoint between the two TRPs</w:t>
      </w:r>
    </w:p>
    <w:p>
      <w:pPr>
        <w:pStyle w:val="3"/>
        <w:numPr>
          <w:ilvl w:val="2"/>
          <w:numId w:val="7"/>
        </w:numPr>
        <w:ind w:left="0" w:firstLine="0"/>
        <w:rPr>
          <w:lang w:val="en-US"/>
        </w:rPr>
      </w:pPr>
      <w:r>
        <w:rPr>
          <w:lang w:val="en-US"/>
        </w:rPr>
        <w:t xml:space="preserve">TRP Synchronization </w:t>
      </w:r>
    </w:p>
    <w:p>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pPr>
        <w:spacing w:after="160"/>
        <w:contextualSpacing/>
        <w:rPr>
          <w:sz w:val="22"/>
          <w:szCs w:val="22"/>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eastAsia="Malgun Gothic"/>
          <w:lang w:eastAsia="ko-KR"/>
        </w:rPr>
        <w:t xml:space="preserve">It is recommended to use non-perfect time and frequency synchronization between the TRPs and UE, i.e., </w:t>
      </w:r>
      <w:r>
        <w:rPr>
          <w:rFonts w:hint="eastAsia" w:ascii="Times New Roman" w:hAnsi="Times New Roman" w:eastAsiaTheme="minorEastAsia"/>
          <w:lang w:eastAsia="zh-CN"/>
        </w:rPr>
        <w:t>m</w:t>
      </w:r>
      <w:r>
        <w:rPr>
          <w:rFonts w:ascii="Times New Roman" w:hAnsi="Times New Roman" w:eastAsia="Malgun Gothic"/>
          <w:lang w:eastAsia="ko-KR"/>
        </w:rPr>
        <w:t>odeling of TPR CFO error (where CFO have temporal variation), UE receiver CFO, TRP timing errors should be considered</w:t>
      </w:r>
    </w:p>
    <w:p>
      <w:pPr>
        <w:pStyle w:val="111"/>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pPr>
        <w:spacing w:after="160"/>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lang w:eastAsia="zh-CN"/>
              </w:rPr>
            </w:pPr>
            <w:r>
              <w:rPr>
                <w:rFonts w:hint="eastAsia" w:ascii="Times New Roman" w:hAnsi="Times New Roman"/>
                <w:lang w:eastAsia="zh-CN"/>
              </w:rPr>
              <w:t>The same view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same view as InterDigital. We think perfect </w:t>
            </w:r>
            <w:r>
              <w:rPr>
                <w:rFonts w:ascii="Times New Roman" w:hAnsi="Times New Roman" w:eastAsiaTheme="minorEastAsia"/>
                <w:lang w:eastAsia="zh-CN"/>
              </w:rPr>
              <w:t>synchronization</w:t>
            </w:r>
            <w:r>
              <w:rPr>
                <w:rFonts w:hint="eastAsia" w:ascii="Times New Roman" w:hAnsi="Times New Roman" w:eastAsiaTheme="minorEastAsia"/>
                <w:lang w:eastAsia="zh-CN"/>
              </w:rPr>
              <w:t xml:space="preserve">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don’t think that this kind of agreement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contextualSpacing/>
              <w:rPr>
                <w:rFonts w:eastAsia="Malgun Gothic"/>
                <w:sz w:val="22"/>
                <w:szCs w:val="22"/>
                <w:lang w:eastAsia="ko-KR"/>
              </w:rPr>
            </w:pPr>
            <w:r>
              <w:rPr>
                <w:rFonts w:eastAsia="Malgun Gothic"/>
                <w:sz w:val="22"/>
                <w:szCs w:val="22"/>
                <w:lang w:eastAsia="ko-KR"/>
              </w:rPr>
              <w:t xml:space="preserve">Consider perfect synchronization as basic simulation assumption. </w:t>
            </w:r>
          </w:p>
          <w:p>
            <w:pPr>
              <w:contextualSpacing/>
              <w:rPr>
                <w:rFonts w:eastAsia="Malgun Gothic"/>
                <w:sz w:val="22"/>
                <w:szCs w:val="22"/>
                <w:lang w:eastAsia="ko-KR"/>
              </w:rPr>
            </w:pPr>
            <w:r>
              <w:rPr>
                <w:rFonts w:eastAsia="Malgun Gothic"/>
                <w:sz w:val="22"/>
                <w:szCs w:val="22"/>
                <w:lang w:eastAsia="ko-KR"/>
              </w:rPr>
              <w:t>We think the effect of CFO/timing error varies by deployment scenario, and can be even negligible for some cases, e.g., for RRHs sharing the common RU. So we don’t think the synchronization impairments have to be ‘recommended’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contextualSpacing/>
              <w:rPr>
                <w:rFonts w:eastAsia="Malgun Gothic"/>
                <w:sz w:val="22"/>
                <w:szCs w:val="22"/>
                <w:lang w:eastAsia="ko-KR"/>
              </w:rPr>
            </w:pPr>
            <w:r>
              <w:rPr>
                <w:rFonts w:eastAsiaTheme="minorEastAsia"/>
                <w:sz w:val="22"/>
                <w:szCs w:val="22"/>
                <w:lang w:eastAsia="zh-CN"/>
              </w:rPr>
              <w:t>Same view as InterDigital. we have to prioritize the study on the different channel/propagation condition than any implementation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285" w:type="dxa"/>
          </w:tcPr>
          <w:p>
            <w:pPr>
              <w:contextualSpacing/>
              <w:rPr>
                <w:rFonts w:eastAsiaTheme="minorEastAsia"/>
                <w:sz w:val="22"/>
                <w:szCs w:val="22"/>
                <w:lang w:eastAsia="zh-CN"/>
              </w:rPr>
            </w:pPr>
            <w:r>
              <w:rPr>
                <w:rFonts w:hint="eastAsia" w:eastAsiaTheme="minorEastAsia"/>
                <w:sz w:val="22"/>
                <w:szCs w:val="22"/>
                <w:lang w:eastAsia="zh-CN"/>
              </w:rPr>
              <w:t xml:space="preserve">We also </w:t>
            </w:r>
            <w:r>
              <w:rPr>
                <w:rFonts w:eastAsiaTheme="minorEastAsia"/>
                <w:sz w:val="22"/>
                <w:szCs w:val="22"/>
                <w:lang w:eastAsia="zh-CN"/>
              </w:rPr>
              <w:t>concern for the modelling here. In RAN1 we have not used and modelled the CFO. The similar understanding with InterDigital,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hAnsi="Times New Roman" w:eastAsia="Malgun Gothic"/>
                <w:lang w:eastAsia="ko-KR"/>
              </w:rPr>
              <w:t>TRP timing errors</w:t>
            </w:r>
            <w:r>
              <w:rPr>
                <w:rFonts w:ascii="Times New Roman" w:hAnsi="Times New Roman"/>
                <w:lang w:eastAsia="zh-CN"/>
              </w:rPr>
              <w:t xml:space="preserve">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contextualSpacing/>
              <w:rPr>
                <w:rFonts w:eastAsiaTheme="minorEastAsia"/>
                <w:sz w:val="22"/>
                <w:szCs w:val="22"/>
                <w:lang w:eastAsia="zh-CN"/>
              </w:rPr>
            </w:pPr>
            <w:r>
              <w:rPr>
                <w:rFonts w:eastAsiaTheme="minorEastAsia"/>
                <w:sz w:val="22"/>
                <w:szCs w:val="22"/>
                <w:lang w:eastAsia="zh-CN"/>
              </w:rPr>
              <w:t xml:space="preserve">Same view as InterDigital. It is very hard for companies to align the modelling since it may vary in different deployment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ind w:left="0"/>
              <w:contextualSpacing/>
              <w:rPr>
                <w:rFonts w:ascii="Times New Roman" w:hAnsi="Times New Roman"/>
                <w:lang w:eastAsia="zh-CN"/>
              </w:rPr>
            </w:pPr>
            <w:r>
              <w:rPr>
                <w:rFonts w:ascii="Times New Roman" w:hAnsi="Times New Roman"/>
                <w:lang w:eastAsia="zh-CN"/>
              </w:rPr>
              <w:t>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Support the proposal.</w:t>
            </w:r>
          </w:p>
          <w:p>
            <w:pPr>
              <w:pStyle w:val="111"/>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pPr>
              <w:pStyle w:val="111"/>
              <w:ind w:left="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8"/>
              </w:numPr>
              <w:spacing w:after="160"/>
              <w:contextualSpacing/>
              <w:rPr>
                <w:rFonts w:ascii="Times New Roman" w:hAnsi="Times New Roman"/>
              </w:rPr>
            </w:pPr>
            <w:r>
              <w:rPr>
                <w:rFonts w:ascii="Times New Roman" w:hAnsi="Times New Roman"/>
              </w:rPr>
              <w:t>Perfect synchronization as baseline</w:t>
            </w:r>
          </w:p>
          <w:p>
            <w:pPr>
              <w:pStyle w:val="111"/>
              <w:numPr>
                <w:ilvl w:val="0"/>
                <w:numId w:val="8"/>
              </w:numPr>
              <w:spacing w:after="160"/>
              <w:contextualSpacing/>
              <w:rPr>
                <w:rFonts w:ascii="Times New Roman" w:hAnsi="Times New Roman"/>
              </w:rPr>
            </w:pPr>
            <w:r>
              <w:rPr>
                <w:rFonts w:ascii="Times New Roman" w:hAnsi="Times New Roman" w:eastAsia="Malgun Gothic"/>
                <w:lang w:eastAsia="ko-KR"/>
              </w:rPr>
              <w:t xml:space="preserve">Non-perfect time and frequency synchronization between the TRPs and UE, i.e., </w:t>
            </w:r>
            <w:r>
              <w:rPr>
                <w:rFonts w:hint="eastAsia" w:ascii="Times New Roman" w:hAnsi="Times New Roman" w:eastAsiaTheme="minorEastAsia"/>
                <w:lang w:eastAsia="zh-CN"/>
              </w:rPr>
              <w:t>m</w:t>
            </w:r>
            <w:r>
              <w:rPr>
                <w:rFonts w:ascii="Times New Roman" w:hAnsi="Times New Roman" w:eastAsia="Malgun Gothic"/>
                <w:lang w:eastAsia="ko-KR"/>
              </w:rPr>
              <w:t>odeling of TPR CFO error (where CFO have temporal variation), UE receiver CFO, TRP timing errors may be optionally considered</w:t>
            </w:r>
          </w:p>
          <w:p>
            <w:pPr>
              <w:pStyle w:val="111"/>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pPr>
              <w:pStyle w:val="111"/>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pPr>
              <w:pStyle w:val="111"/>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pPr>
              <w:pStyle w:val="111"/>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Lenovo/MotM2</w:t>
            </w:r>
          </w:p>
        </w:tc>
        <w:tc>
          <w:tcPr>
            <w:tcW w:w="7285" w:type="dxa"/>
          </w:tcPr>
          <w:p>
            <w:pPr>
              <w:pStyle w:val="111"/>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Re: to Ericsson and Lenovo/MotM</w:t>
            </w:r>
          </w:p>
          <w:p>
            <w:pPr>
              <w:pStyle w:val="111"/>
              <w:ind w:left="0"/>
              <w:contextualSpacing/>
              <w:rPr>
                <w:rFonts w:ascii="Times New Roman" w:hAnsi="Times New Roman"/>
                <w:lang w:eastAsia="zh-CN"/>
              </w:rPr>
            </w:pPr>
          </w:p>
          <w:p>
            <w:pPr>
              <w:pStyle w:val="111"/>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pPr>
              <w:pStyle w:val="111"/>
              <w:ind w:left="0"/>
              <w:contextualSpacing/>
              <w:rPr>
                <w:rFonts w:ascii="Times New Roman" w:hAnsi="Times New Roman"/>
                <w:lang w:eastAsia="zh-CN"/>
              </w:rPr>
            </w:pPr>
          </w:p>
          <w:p>
            <w:pPr>
              <w:pStyle w:val="111"/>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p>
        </w:tc>
        <w:tc>
          <w:tcPr>
            <w:tcW w:w="7285" w:type="dxa"/>
          </w:tcPr>
          <w:p>
            <w:pPr>
              <w:pStyle w:val="111"/>
              <w:ind w:left="0"/>
              <w:contextualSpacing/>
              <w:rPr>
                <w:rFonts w:ascii="Times New Roman" w:hAnsi="Times New Roman"/>
                <w:lang w:eastAsia="zh-CN"/>
              </w:rPr>
            </w:pPr>
          </w:p>
        </w:tc>
      </w:tr>
    </w:tbl>
    <w:p>
      <w:pPr>
        <w:spacing w:after="160"/>
        <w:contextualSpacing/>
        <w:rPr>
          <w:sz w:val="22"/>
          <w:szCs w:val="22"/>
        </w:rPr>
      </w:pPr>
    </w:p>
    <w:p>
      <w:pPr>
        <w:pStyle w:val="111"/>
        <w:ind w:left="0"/>
        <w:contextualSpacing/>
        <w:rPr>
          <w:rFonts w:ascii="Times New Roman" w:hAnsi="Times New Roman"/>
          <w:b/>
          <w:bCs/>
          <w:lang w:eastAsia="zh-CN"/>
        </w:rPr>
      </w:pPr>
      <w:r>
        <w:rPr>
          <w:rFonts w:ascii="Times New Roman" w:hAnsi="Times New Roman"/>
          <w:b/>
          <w:bCs/>
          <w:highlight w:val="yellow"/>
          <w:lang w:eastAsia="zh-CN"/>
        </w:rPr>
        <w:t>Offline proposal</w:t>
      </w:r>
      <w:r>
        <w:rPr>
          <w:rFonts w:ascii="Times New Roman" w:hAnsi="Times New Roman"/>
          <w:b/>
          <w:bCs/>
          <w:lang w:eastAsia="zh-CN"/>
        </w:rPr>
        <w:t>:</w:t>
      </w:r>
    </w:p>
    <w:p>
      <w:pPr>
        <w:pStyle w:val="111"/>
        <w:numPr>
          <w:ilvl w:val="0"/>
          <w:numId w:val="8"/>
        </w:numPr>
        <w:spacing w:after="160"/>
        <w:contextualSpacing/>
        <w:rPr>
          <w:rFonts w:ascii="Times New Roman" w:hAnsi="Times New Roman"/>
        </w:rPr>
      </w:pPr>
      <w:r>
        <w:rPr>
          <w:rFonts w:ascii="Times New Roman" w:hAnsi="Times New Roman"/>
        </w:rPr>
        <w:t>Perfect synchronization as baseline</w:t>
      </w:r>
    </w:p>
    <w:p>
      <w:pPr>
        <w:pStyle w:val="111"/>
        <w:numPr>
          <w:ilvl w:val="0"/>
          <w:numId w:val="8"/>
        </w:numPr>
        <w:spacing w:after="160"/>
        <w:contextualSpacing/>
        <w:rPr>
          <w:rFonts w:ascii="Times New Roman" w:hAnsi="Times New Roman"/>
        </w:rPr>
      </w:pPr>
      <w:r>
        <w:rPr>
          <w:rFonts w:ascii="Times New Roman" w:hAnsi="Times New Roman" w:eastAsia="Malgun Gothic"/>
          <w:lang w:eastAsia="ko-KR"/>
        </w:rPr>
        <w:t xml:space="preserve">Non-perfect time and frequency synchronization between the TRPs and UE, i.e., </w:t>
      </w:r>
      <w:r>
        <w:rPr>
          <w:rFonts w:hint="eastAsia" w:ascii="Times New Roman" w:hAnsi="Times New Roman" w:eastAsiaTheme="minorEastAsia"/>
          <w:lang w:eastAsia="zh-CN"/>
        </w:rPr>
        <w:t>m</w:t>
      </w:r>
      <w:r>
        <w:rPr>
          <w:rFonts w:ascii="Times New Roman" w:hAnsi="Times New Roman" w:eastAsia="Malgun Gothic"/>
          <w:lang w:eastAsia="ko-KR"/>
        </w:rPr>
        <w:t>odeling of TPR CFO error (where CFO have temporal variation), UE receiver CFO, TRP timing errors may be optionally considered</w:t>
      </w:r>
    </w:p>
    <w:p>
      <w:pPr>
        <w:pStyle w:val="111"/>
        <w:numPr>
          <w:ilvl w:val="1"/>
          <w:numId w:val="8"/>
        </w:numPr>
        <w:spacing w:after="160"/>
        <w:contextualSpacing/>
        <w:rPr>
          <w:rFonts w:ascii="Times New Roman" w:hAnsi="Times New Roman"/>
        </w:rPr>
      </w:pPr>
      <w:ins w:id="82"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pPr>
        <w:pStyle w:val="111"/>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contextualSpacing/>
        <w:rPr>
          <w:del w:id="83" w:author="Intel" w:date="2020-08-25T20:13:00Z"/>
          <w:rFonts w:ascii="Times New Roman" w:hAnsi="Times New Roman"/>
        </w:rPr>
      </w:pPr>
      <w:del w:id="84" w:author="Intel" w:date="2020-08-25T20:13:00Z">
        <w:r>
          <w:rPr>
            <w:rFonts w:ascii="Times New Roman" w:hAnsi="Times New Roman"/>
          </w:rPr>
          <w:delText>Consider already available models in TR 38.101-1/2 and TR 38.104</w:delText>
        </w:r>
      </w:del>
    </w:p>
    <w:p>
      <w:pPr>
        <w:pStyle w:val="111"/>
        <w:spacing w:after="160"/>
        <w:ind w:left="1440"/>
        <w:contextualSpacing/>
        <w:rPr>
          <w:rFonts w:ascii="Times New Roman" w:hAnsi="Times New Roma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Companies</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H</w:t>
            </w:r>
            <w:r>
              <w:rPr>
                <w:rFonts w:ascii="Times New Roman" w:hAnsi="Times New Roman" w:eastAsiaTheme="minorEastAsia"/>
                <w:lang w:val="en-GB" w:eastAsia="zh-CN"/>
              </w:rPr>
              <w:t>uawei, HiSilicon</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an accept FL’s proposal. For Qualcomm mentioned notes, we do not think it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Nokia/NSB</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We support the offline proposal. </w:t>
            </w:r>
          </w:p>
          <w:p>
            <w:pPr>
              <w:pStyle w:val="111"/>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285" w:type="dxa"/>
          </w:tcPr>
          <w:p>
            <w:pPr>
              <w:pStyle w:val="111"/>
              <w:ind w:left="0"/>
              <w:contextualSpacing/>
              <w:rPr>
                <w:rFonts w:hint="default" w:ascii="Times New Roman" w:hAnsi="Times New Roman"/>
                <w:lang w:val="en-US" w:eastAsia="zh-CN"/>
              </w:rPr>
            </w:pPr>
            <w:r>
              <w:rPr>
                <w:rFonts w:hint="eastAsia" w:ascii="Times New Roman" w:hAnsi="Times New Roman"/>
                <w:lang w:val="en-US" w:eastAsia="zh-CN"/>
              </w:rPr>
              <w:t>Fine with FL proposal</w:t>
            </w:r>
          </w:p>
        </w:tc>
      </w:tr>
    </w:tbl>
    <w:p>
      <w:pPr>
        <w:spacing w:after="160"/>
        <w:contextualSpacing/>
        <w:rPr>
          <w:sz w:val="22"/>
          <w:szCs w:val="22"/>
        </w:rPr>
      </w:pPr>
    </w:p>
    <w:p>
      <w:pPr>
        <w:pStyle w:val="3"/>
        <w:numPr>
          <w:ilvl w:val="2"/>
          <w:numId w:val="7"/>
        </w:numPr>
        <w:ind w:left="0" w:firstLine="0"/>
        <w:rPr>
          <w:lang w:val="en-US"/>
        </w:rPr>
      </w:pPr>
      <w:r>
        <w:rPr>
          <w:lang w:val="en-US"/>
        </w:rPr>
        <w:t>UE height</w:t>
      </w:r>
    </w:p>
    <w:p>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pPr>
        <w:spacing w:after="160"/>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55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hint="eastAsia" w:ascii="Times New Roman" w:hAnsi="Times New Roman"/>
                <w:lang w:eastAsia="zh-CN"/>
              </w:rPr>
              <w:t>ZTE2</w:t>
            </w:r>
          </w:p>
        </w:tc>
        <w:tc>
          <w:tcPr>
            <w:tcW w:w="7555" w:type="dxa"/>
          </w:tcPr>
          <w:p>
            <w:pPr>
              <w:pStyle w:val="111"/>
              <w:ind w:left="0"/>
              <w:contextualSpacing/>
              <w:rPr>
                <w:rFonts w:ascii="Times New Roman" w:hAnsi="Times New Roman"/>
                <w:lang w:eastAsia="zh-CN"/>
              </w:rPr>
            </w:pPr>
            <w:r>
              <w:rPr>
                <w:rFonts w:hint="eastAsia" w:ascii="Times New Roman" w:hAnsi="Times New Roman"/>
                <w:lang w:eastAsia="zh-CN"/>
              </w:rPr>
              <w:t>1.5m can be the baseline. Other values can be reported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Ericsson</w:t>
            </w:r>
          </w:p>
        </w:tc>
        <w:tc>
          <w:tcPr>
            <w:tcW w:w="7555" w:type="dxa"/>
          </w:tcPr>
          <w:p>
            <w:pPr>
              <w:pStyle w:val="111"/>
              <w:ind w:left="0"/>
              <w:contextualSpacing/>
              <w:rPr>
                <w:rFonts w:ascii="Times New Roman" w:hAnsi="Times New Roman"/>
                <w:lang w:eastAsia="zh-CN"/>
              </w:rPr>
            </w:pPr>
            <w:r>
              <w:rPr>
                <w:rFonts w:ascii="Times New Roman" w:hAnsi="Times New Roman"/>
                <w:lang w:eastAsia="zh-CN"/>
              </w:rPr>
              <w:t>1.5m is acceptable for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555" w:type="dxa"/>
          </w:tcPr>
          <w:p>
            <w:pPr>
              <w:pStyle w:val="111"/>
              <w:ind w:left="0"/>
              <w:contextualSpacing/>
              <w:rPr>
                <w:rFonts w:ascii="Times New Roman" w:hAnsi="Times New Roman"/>
                <w:lang w:eastAsia="zh-CN"/>
              </w:rPr>
            </w:pPr>
            <w:r>
              <w:rPr>
                <w:rFonts w:ascii="Times New Roman" w:hAnsi="Times New Roman"/>
                <w:lang w:eastAsia="zh-CN"/>
              </w:rPr>
              <w:t xml:space="preserve">3 m. can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We are fine with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lang w:eastAsia="zh-CN"/>
              </w:rPr>
              <w:t>QC</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lang w:eastAsia="zh-CN"/>
              </w:rPr>
              <w:t>For UEs inside the train, the UE height for both FR1 and FR2 should be larger than 1.5m. We are fine with 3m UE height as suggested by Lenovo/MotM.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755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This discussion seems related with 2.3.3 (UE types). If we don’t consider multiple UE types, we don’t need to additionally define new value for UE height.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1</w:t>
            </w:r>
            <w:r>
              <w:rPr>
                <w:rFonts w:ascii="Times New Roman" w:hAnsi="Times New Roman" w:eastAsiaTheme="minorEastAsia"/>
                <w:lang w:eastAsia="zh-CN"/>
              </w:rPr>
              <w:t>.5m is fine</w:t>
            </w:r>
          </w:p>
        </w:tc>
      </w:tr>
    </w:tbl>
    <w:p>
      <w:pPr>
        <w:spacing w:after="160"/>
        <w:contextualSpacing/>
        <w:rPr>
          <w:sz w:val="22"/>
          <w:szCs w:val="22"/>
        </w:rPr>
      </w:pPr>
    </w:p>
    <w:p>
      <w:pPr>
        <w:pStyle w:val="111"/>
        <w:ind w:left="0"/>
        <w:contextualSpacing/>
        <w:rPr>
          <w:rFonts w:ascii="Times New Roman" w:hAnsi="Times New Roman"/>
          <w:b/>
          <w:bCs/>
          <w:lang w:eastAsia="zh-CN"/>
        </w:rPr>
      </w:pPr>
      <w:r>
        <w:rPr>
          <w:rFonts w:ascii="Times New Roman" w:hAnsi="Times New Roman"/>
          <w:b/>
          <w:bCs/>
          <w:highlight w:val="green"/>
          <w:lang w:eastAsia="zh-CN"/>
        </w:rPr>
        <w:t>Offline agreement:</w:t>
      </w:r>
    </w:p>
    <w:p>
      <w:pPr>
        <w:pStyle w:val="111"/>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pPr>
        <w:pStyle w:val="3"/>
        <w:numPr>
          <w:ilvl w:val="1"/>
          <w:numId w:val="7"/>
        </w:numPr>
        <w:ind w:left="360"/>
        <w:rPr>
          <w:lang w:val="en-US"/>
        </w:rPr>
      </w:pPr>
      <w:r>
        <w:rPr>
          <w:lang w:val="en-US"/>
        </w:rPr>
        <w:t>Other issues related to evaluations assumptions</w:t>
      </w:r>
    </w:p>
    <w:p>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pPr>
        <w:pStyle w:val="3"/>
        <w:numPr>
          <w:ilvl w:val="2"/>
          <w:numId w:val="7"/>
        </w:numPr>
        <w:ind w:left="0" w:firstLine="0"/>
        <w:rPr>
          <w:lang w:val="en-US"/>
        </w:rPr>
      </w:pPr>
      <w:r>
        <w:rPr>
          <w:lang w:val="en-US"/>
        </w:rPr>
        <w:t>SNR for evaluations</w:t>
      </w:r>
    </w:p>
    <w:p>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eastAsia="宋体"/>
          <w:lang w:eastAsia="zh-CN"/>
        </w:rPr>
        <w:t>Agree specific set of SNR values for comparison</w:t>
      </w:r>
    </w:p>
    <w:p>
      <w:pPr>
        <w:pStyle w:val="111"/>
        <w:numPr>
          <w:ilvl w:val="1"/>
          <w:numId w:val="8"/>
        </w:numPr>
        <w:spacing w:after="160"/>
        <w:contextualSpacing/>
        <w:rPr>
          <w:rFonts w:ascii="Times New Roman" w:hAnsi="Times New Roman"/>
        </w:rPr>
      </w:pPr>
      <w:r>
        <w:rPr>
          <w:rFonts w:ascii="Times New Roman" w:hAnsi="Times New Roman" w:eastAsia="宋体"/>
          <w:lang w:eastAsia="zh-CN"/>
        </w:rPr>
        <w:t>SNR = 8, 12, 16, 20 dB</w:t>
      </w:r>
    </w:p>
    <w:p>
      <w:pPr>
        <w:spacing w:after="160"/>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lang w:eastAsia="zh-CN"/>
              </w:rPr>
            </w:pPr>
            <w:r>
              <w:rPr>
                <w:rFonts w:hint="eastAsia" w:ascii="Times New Roman" w:hAnsi="Times New Roman"/>
                <w:lang w:eastAsia="zh-CN"/>
              </w:rPr>
              <w:t>We prefer to be reported by each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Fine to </w:t>
            </w:r>
            <w:r>
              <w:rPr>
                <w:rFonts w:ascii="Times New Roman" w:hAnsi="Times New Roman" w:eastAsiaTheme="minorEastAsia"/>
                <w:lang w:eastAsia="zh-CN"/>
              </w:rPr>
              <w:t>specify</w:t>
            </w:r>
            <w:r>
              <w:rPr>
                <w:rFonts w:hint="eastAsia" w:ascii="Times New Roman" w:hAnsi="Times New Roman" w:eastAsiaTheme="minorEastAsia"/>
                <w:lang w:eastAsia="zh-CN"/>
              </w:rPr>
              <w:t xml:space="preserve"> a set of SNR values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have the same view with ZTE/OPPO.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Prefer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lang w:eastAsia="zh-CN"/>
              </w:rPr>
              <w:t xml:space="preserve">Prefer SNR values to be </w:t>
            </w:r>
            <w:r>
              <w:rPr>
                <w:rFonts w:hint="eastAsia" w:ascii="Times New Roman" w:hAnsi="Times New Roman" w:eastAsiaTheme="minorEastAsia"/>
                <w:lang w:eastAsia="zh-CN"/>
              </w:rPr>
              <w:t>reported by companies</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CMCC</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pPr>
              <w:pStyle w:val="111"/>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ind w:left="0"/>
              <w:contextualSpacing/>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pPr>
              <w:pStyle w:val="111"/>
              <w:ind w:left="0"/>
              <w:contextualSpacing/>
            </w:pPr>
          </w:p>
          <w:p>
            <w:pPr>
              <w:pStyle w:val="111"/>
              <w:ind w:left="0"/>
              <w:contextualSpacing/>
            </w:pPr>
            <w:r>
              <w:t xml:space="preserve">Note: SNR is at reference point where UE is closest to the TRP. The SNR at other track points is scaled based on the channel mode. </w:t>
            </w:r>
          </w:p>
          <w:p>
            <w:pPr>
              <w:pStyle w:val="111"/>
              <w:ind w:left="0"/>
              <w:contextualSpacing/>
            </w:pPr>
          </w:p>
          <w:p>
            <w:pPr>
              <w:pStyle w:val="111"/>
              <w:ind w:left="0"/>
              <w:contextualSpacing/>
            </w:pPr>
            <w:r>
              <w:object>
                <v:shape id="_x0000_i1064" o:spt="75" type="#_x0000_t75" style="height:80.5pt;width:181pt;" o:ole="t" filled="f" o:preferrelative="t" stroked="f" coordsize="21600,21600">
                  <v:path/>
                  <v:fill on="f" focussize="0,0"/>
                  <v:stroke on="f" joinstyle="miter"/>
                  <v:imagedata r:id="rId87" o:title=""/>
                  <o:lock v:ext="edit" aspectratio="t"/>
                  <w10:wrap type="none"/>
                  <w10:anchorlock/>
                </v:shape>
                <o:OLEObject Type="Embed" ProgID="Visio.Drawing.11" ShapeID="_x0000_i1064" DrawAspect="Content" ObjectID="_1468075764" r:id="rId8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ind w:left="0"/>
              <w:contextualSpacing/>
              <w:rPr>
                <w:rFonts w:ascii="Times New Roman" w:hAnsi="Times New Roman"/>
              </w:rPr>
            </w:pPr>
            <w:r>
              <w:rPr>
                <w:rFonts w:ascii="Times New Roman" w:hAnsi="Times New Roman"/>
              </w:rPr>
              <w:t xml:space="preserve">Summary </w:t>
            </w:r>
          </w:p>
          <w:p>
            <w:pPr>
              <w:pStyle w:val="111"/>
              <w:numPr>
                <w:ilvl w:val="0"/>
                <w:numId w:val="20"/>
              </w:numPr>
              <w:contextualSpacing/>
              <w:rPr>
                <w:rFonts w:ascii="Times New Roman" w:hAnsi="Times New Roman"/>
              </w:rPr>
            </w:pPr>
            <w:r>
              <w:rPr>
                <w:rFonts w:ascii="Times New Roman" w:hAnsi="Times New Roman"/>
              </w:rPr>
              <w:t xml:space="preserve">Pre-determined SNR – 7 companies </w:t>
            </w:r>
          </w:p>
          <w:p>
            <w:pPr>
              <w:pStyle w:val="111"/>
              <w:numPr>
                <w:ilvl w:val="0"/>
                <w:numId w:val="20"/>
              </w:numPr>
              <w:contextualSpacing/>
              <w:rPr>
                <w:rFonts w:ascii="Times New Roman" w:hAnsi="Times New Roman"/>
              </w:rPr>
            </w:pPr>
            <w:r>
              <w:rPr>
                <w:rFonts w:ascii="Times New Roman" w:hAnsi="Times New Roman"/>
              </w:rPr>
              <w:t>Up to each company – 5 companies</w:t>
            </w:r>
          </w:p>
          <w:p>
            <w:pPr>
              <w:pStyle w:val="111"/>
              <w:ind w:left="0"/>
              <w:contextualSpacing/>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21"/>
              </w:numPr>
              <w:spacing w:after="160"/>
              <w:contextualSpacing/>
              <w:rPr>
                <w:rFonts w:ascii="Times New Roman" w:hAnsi="Times New Roman" w:eastAsia="宋体"/>
                <w:lang w:eastAsia="zh-CN"/>
              </w:rPr>
            </w:pPr>
            <w:r>
              <w:rPr>
                <w:rFonts w:ascii="Times New Roman" w:hAnsi="Times New Roman" w:eastAsia="宋体"/>
                <w:lang w:eastAsia="zh-CN"/>
              </w:rPr>
              <w:t>It is recommended to provide results for SNR = 8, 12, 16, 20 dB</w:t>
            </w:r>
          </w:p>
          <w:p>
            <w:pPr>
              <w:pStyle w:val="111"/>
              <w:numPr>
                <w:ilvl w:val="0"/>
                <w:numId w:val="21"/>
              </w:numPr>
              <w:spacing w:after="160"/>
              <w:contextualSpacing/>
              <w:rPr>
                <w:lang w:eastAsia="zh-CN"/>
              </w:rPr>
            </w:pPr>
            <w:r>
              <w:rPr>
                <w:rFonts w:ascii="Times New Roman" w:hAnsi="Times New Roman" w:eastAsia="宋体"/>
                <w:lang w:eastAsia="zh-CN"/>
              </w:rPr>
              <w:t>Other SNR values are not precluded</w:t>
            </w:r>
          </w:p>
          <w:p>
            <w:pPr>
              <w:spacing w:after="160"/>
              <w:contextualSpacing/>
              <w:rPr>
                <w:sz w:val="22"/>
                <w:szCs w:val="22"/>
              </w:rPr>
            </w:pPr>
          </w:p>
          <w:p>
            <w:pPr>
              <w:spacing w:after="160"/>
              <w:contextualSpacing/>
              <w:rPr>
                <w:sz w:val="22"/>
                <w:szCs w:val="22"/>
              </w:rPr>
            </w:pPr>
            <w:r>
              <w:rPr>
                <w:sz w:val="22"/>
                <w:szCs w:val="22"/>
              </w:rPr>
              <w:t>For further discussion SNR definition:</w:t>
            </w:r>
          </w:p>
          <w:p>
            <w:pPr>
              <w:pStyle w:val="111"/>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pPr>
              <w:pStyle w:val="111"/>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pPr>
              <w:pStyle w:val="111"/>
              <w:ind w:left="0"/>
              <w:contextualSpacing/>
            </w:pPr>
          </w:p>
          <w:p>
            <w:pPr>
              <w:pStyle w:val="111"/>
              <w:ind w:left="0"/>
              <w:contextualSpacing/>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ZTE2</w:t>
            </w:r>
          </w:p>
        </w:tc>
        <w:tc>
          <w:tcPr>
            <w:tcW w:w="7285" w:type="dxa"/>
          </w:tcPr>
          <w:p>
            <w:pPr>
              <w:pStyle w:val="111"/>
              <w:spacing w:after="160"/>
              <w:ind w:left="360"/>
              <w:contextualSpacing/>
              <w:rPr>
                <w:rFonts w:eastAsia="宋体"/>
                <w:lang w:eastAsia="zh-CN"/>
              </w:rPr>
            </w:pPr>
            <w:r>
              <w:rPr>
                <w:rFonts w:hint="eastAsia" w:eastAsia="宋体"/>
                <w:lang w:eastAsia="zh-CN"/>
              </w:rPr>
              <w:t xml:space="preserve">Support FL proposal.  </w:t>
            </w:r>
          </w:p>
          <w:p>
            <w:pPr>
              <w:pStyle w:val="111"/>
              <w:spacing w:after="160"/>
              <w:ind w:left="360"/>
              <w:contextualSpacing/>
              <w:rPr>
                <w:rFonts w:ascii="Times New Roman" w:hAnsi="Times New Roman"/>
                <w:highlight w:val="yellow"/>
              </w:rPr>
            </w:pPr>
            <w:r>
              <w:rPr>
                <w:rFonts w:hint="eastAsia" w:eastAsia="宋体"/>
                <w:lang w:eastAsia="zh-CN"/>
              </w:rPr>
              <w:t>For SNR definition, we think the two options do not have much difference for simulation results comparison. For simplicity, we support SNR is defined relative to the reference point (closest to RRH).</w:t>
            </w:r>
          </w:p>
          <w:p>
            <w:pPr>
              <w:pStyle w:val="111"/>
              <w:ind w:left="0"/>
              <w:contextualSpacing/>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spacing w:after="160"/>
              <w:ind w:left="360"/>
              <w:contextualSpacing/>
              <w:rPr>
                <w:sz w:val="22"/>
                <w:szCs w:val="22"/>
              </w:rPr>
            </w:pPr>
            <w:r>
              <w:rPr>
                <w:sz w:val="22"/>
                <w:szCs w:val="22"/>
              </w:rPr>
              <w:t xml:space="preserve">Fine with updated FL proposal. On “further discussion SNR definition” we prefer: </w:t>
            </w:r>
          </w:p>
          <w:p>
            <w:pPr>
              <w:spacing w:after="160"/>
              <w:ind w:left="360"/>
              <w:contextualSpacing/>
              <w:rPr>
                <w:sz w:val="22"/>
                <w:szCs w:val="22"/>
              </w:rPr>
            </w:pPr>
            <w:r>
              <w:rPr>
                <w:sz w:val="22"/>
                <w:szCs w:val="22"/>
              </w:rPr>
              <w:t>SNR is defined relative to the reference point (closest to RRH).</w:t>
            </w:r>
          </w:p>
          <w:p>
            <w:pPr>
              <w:spacing w:after="160"/>
              <w:contextualSpacing/>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Lenovo/MotM2</w:t>
            </w:r>
          </w:p>
        </w:tc>
        <w:tc>
          <w:tcPr>
            <w:tcW w:w="7285" w:type="dxa"/>
          </w:tcPr>
          <w:p>
            <w:pPr>
              <w:spacing w:after="160"/>
              <w:ind w:left="360"/>
              <w:contextualSpacing/>
              <w:rPr>
                <w:sz w:val="22"/>
                <w:szCs w:val="22"/>
              </w:rPr>
            </w:pPr>
            <w:r>
              <w:rPr>
                <w:sz w:val="22"/>
                <w:szCs w:val="22"/>
              </w:rPr>
              <w:t>Support FL proposal, with SNR defined relative to the reference point closest to RRH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jc w:val="both"/>
              <w:rPr>
                <w:rFonts w:ascii="Times New Roman" w:hAnsi="Times New Roman" w:eastAsia="宋体"/>
                <w:lang w:eastAsia="zh-CN"/>
              </w:rPr>
            </w:pPr>
            <w:r>
              <w:rPr>
                <w:rFonts w:ascii="Times New Roman" w:hAnsi="Times New Roman"/>
              </w:rPr>
              <w:t>Support updated FL proposal. We are ok with that SNR is defined relative to the reference point (closest to RRH).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285" w:type="dxa"/>
          </w:tcPr>
          <w:p>
            <w:pPr>
              <w:pStyle w:val="111"/>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285" w:type="dxa"/>
          </w:tcPr>
          <w:p>
            <w:pPr>
              <w:spacing w:after="160"/>
              <w:ind w:left="360"/>
              <w:contextualSpacing/>
              <w:rPr>
                <w:rFonts w:eastAsia="Malgun Gothic"/>
                <w:sz w:val="22"/>
                <w:szCs w:val="22"/>
                <w:lang w:eastAsia="ko-KR"/>
              </w:rPr>
            </w:pPr>
            <w:r>
              <w:rPr>
                <w:rFonts w:eastAsia="Malgun Gothic"/>
                <w:sz w:val="22"/>
                <w:szCs w:val="22"/>
                <w:lang w:eastAsia="ko-KR"/>
              </w:rPr>
              <w:t>Agree with the principle that</w:t>
            </w:r>
            <w:r>
              <w:rPr>
                <w:rFonts w:hint="eastAsia" w:eastAsia="Malgun Gothic"/>
                <w:sz w:val="22"/>
                <w:szCs w:val="22"/>
                <w:lang w:eastAsia="ko-KR"/>
              </w:rPr>
              <w:t xml:space="preserve"> SNR </w:t>
            </w:r>
            <w:r>
              <w:rPr>
                <w:rFonts w:eastAsia="Malgun Gothic"/>
                <w:sz w:val="22"/>
                <w:szCs w:val="22"/>
                <w:lang w:eastAsia="ko-KR"/>
              </w:rPr>
              <w:t xml:space="preserve">is </w:t>
            </w:r>
            <w:r>
              <w:rPr>
                <w:rFonts w:hint="eastAsia" w:eastAsia="Malgun Gothic"/>
                <w:sz w:val="22"/>
                <w:szCs w:val="22"/>
                <w:lang w:eastAsia="ko-KR"/>
              </w:rPr>
              <w:t>defined relative to the reference point.</w:t>
            </w:r>
          </w:p>
          <w:p>
            <w:pPr>
              <w:spacing w:after="160"/>
              <w:ind w:left="360"/>
              <w:contextualSpacing/>
              <w:rPr>
                <w:rFonts w:eastAsia="Malgun Gothic"/>
                <w:sz w:val="22"/>
                <w:szCs w:val="22"/>
                <w:lang w:eastAsia="ko-KR"/>
              </w:rPr>
            </w:pPr>
            <w:r>
              <w:rPr>
                <w:rFonts w:eastAsia="Malgun Gothic"/>
                <w:sz w:val="22"/>
                <w:szCs w:val="22"/>
                <w:lang w:eastAsia="ko-KR"/>
              </w:rPr>
              <w:t>But it needs to further clarify what the ‘relative to the reference point’ exactly means.</w:t>
            </w:r>
          </w:p>
          <w:p>
            <w:pPr>
              <w:spacing w:after="160"/>
              <w:ind w:left="360"/>
              <w:contextualSpacing/>
              <w:rPr>
                <w:rFonts w:eastAsia="Malgun Gothic"/>
                <w:sz w:val="22"/>
                <w:szCs w:val="22"/>
                <w:lang w:eastAsia="ko-KR"/>
              </w:rPr>
            </w:pPr>
            <w:r>
              <w:rPr>
                <w:rFonts w:eastAsia="Malgun Gothic"/>
                <w:sz w:val="22"/>
                <w:szCs w:val="22"/>
                <w:lang w:eastAsia="ko-KR"/>
              </w:rPr>
              <w:t xml:space="preserve">When UE positioned on the reference point, and assuming two RRHs, UE receives power from the closest RRH by </w:t>
            </w:r>
            <m:oMath>
              <m:sSub>
                <m:sSubPr>
                  <m:ctrlPr>
                    <w:rPr>
                      <w:rFonts w:ascii="Cambria Math" w:hAnsi="Cambria Math" w:eastAsia="Malgun Gothic"/>
                      <w:sz w:val="22"/>
                      <w:szCs w:val="22"/>
                      <w:lang w:eastAsia="ko-KR"/>
                    </w:rPr>
                  </m:ctrlPr>
                </m:sSubPr>
                <m:e>
                  <m:r>
                    <m:rPr>
                      <m:sty m:val="p"/>
                    </m:rPr>
                    <w:rPr>
                      <w:rFonts w:ascii="Cambria Math" w:hAnsi="Cambria Math" w:eastAsia="Malgun Gothic"/>
                      <w:sz w:val="22"/>
                      <w:szCs w:val="22"/>
                      <w:lang w:eastAsia="ko-KR"/>
                    </w:rPr>
                    <m:t>P</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1</m:t>
                  </m:r>
                  <m:ctrlPr>
                    <w:rPr>
                      <w:rFonts w:ascii="Cambria Math" w:hAnsi="Cambria Math" w:eastAsia="Malgun Gothic"/>
                      <w:sz w:val="22"/>
                      <w:szCs w:val="22"/>
                      <w:lang w:eastAsia="ko-KR"/>
                    </w:rPr>
                  </m:ctrlPr>
                </m:sub>
              </m:sSub>
              <m:r>
                <m:rPr>
                  <m:sty m:val="p"/>
                </m:rPr>
                <w:rPr>
                  <w:rFonts w:ascii="Cambria Math" w:hAnsi="Cambria Math" w:eastAsia="Malgun Gothic"/>
                  <w:sz w:val="22"/>
                  <w:szCs w:val="22"/>
                  <w:lang w:eastAsia="ko-KR"/>
                </w:rPr>
                <m:t>=P/</m:t>
              </m:r>
              <m:sSup>
                <m:sSupPr>
                  <m:ctrlPr>
                    <w:rPr>
                      <w:rFonts w:ascii="Cambria Math" w:hAnsi="Cambria Math" w:eastAsia="Malgun Gothic"/>
                      <w:sz w:val="22"/>
                      <w:szCs w:val="22"/>
                      <w:lang w:eastAsia="ko-KR"/>
                    </w:rPr>
                  </m:ctrlPr>
                </m:sSupPr>
                <m:e>
                  <m:d>
                    <m:dPr>
                      <m:ctrlPr>
                        <w:rPr>
                          <w:rFonts w:ascii="Cambria Math" w:hAnsi="Cambria Math" w:eastAsia="Malgun Gothic"/>
                          <w:sz w:val="22"/>
                          <w:szCs w:val="22"/>
                          <w:lang w:eastAsia="ko-KR"/>
                        </w:rPr>
                      </m:ctrlPr>
                    </m:dPr>
                    <m:e>
                      <m:sSub>
                        <m:sSubPr>
                          <m:ctrlPr>
                            <w:rPr>
                              <w:rFonts w:ascii="Cambria Math" w:hAnsi="Cambria Math" w:eastAsia="Malgun Gothic"/>
                              <w:sz w:val="22"/>
                              <w:szCs w:val="22"/>
                              <w:lang w:eastAsia="ko-KR"/>
                            </w:rPr>
                          </m:ctrlPr>
                        </m:sSubPr>
                        <m:e>
                          <m:r>
                            <m:rPr>
                              <m:sty m:val="p"/>
                            </m:rPr>
                            <w:rPr>
                              <w:rFonts w:ascii="Cambria Math" w:hAnsi="Cambria Math" w:eastAsia="Malgun Gothic"/>
                              <w:sz w:val="22"/>
                              <w:szCs w:val="22"/>
                              <w:lang w:eastAsia="ko-KR"/>
                            </w:rPr>
                            <m:t>D</m:t>
                          </m:r>
                          <m:ctrlPr>
                            <w:rPr>
                              <w:rFonts w:ascii="Cambria Math" w:hAnsi="Cambria Math" w:eastAsia="Malgun Gothic"/>
                              <w:sz w:val="22"/>
                              <w:szCs w:val="22"/>
                              <w:lang w:eastAsia="ko-KR"/>
                            </w:rPr>
                          </m:ctrlPr>
                        </m:e>
                        <m:sub>
                          <m:func>
                            <m:funcPr>
                              <m:ctrlPr>
                                <w:rPr>
                                  <w:rFonts w:ascii="Cambria Math" w:hAnsi="Cambria Math" w:eastAsia="Malgun Gothic"/>
                                  <w:sz w:val="22"/>
                                  <w:szCs w:val="22"/>
                                  <w:lang w:eastAsia="ko-KR"/>
                                </w:rPr>
                              </m:ctrlPr>
                            </m:funcPr>
                            <m:fName>
                              <m:r>
                                <m:rPr>
                                  <m:sty m:val="p"/>
                                </m:rPr>
                                <w:rPr>
                                  <w:rFonts w:ascii="Cambria Math" w:hAnsi="Cambria Math" w:eastAsia="Malgun Gothic"/>
                                  <w:sz w:val="22"/>
                                  <w:szCs w:val="22"/>
                                  <w:lang w:eastAsia="ko-KR"/>
                                </w:rPr>
                                <m:t>min</m:t>
                              </m:r>
                              <m:ctrlPr>
                                <w:rPr>
                                  <w:rFonts w:ascii="Cambria Math" w:hAnsi="Cambria Math" w:eastAsia="Malgun Gothic"/>
                                  <w:sz w:val="22"/>
                                  <w:szCs w:val="22"/>
                                  <w:lang w:eastAsia="ko-KR"/>
                                </w:rPr>
                              </m:ctrlPr>
                            </m:fName>
                            <m:e>
                              <m:ctrlPr>
                                <w:rPr>
                                  <w:rFonts w:ascii="Cambria Math" w:hAnsi="Cambria Math" w:eastAsia="Malgun Gothic"/>
                                  <w:sz w:val="22"/>
                                  <w:szCs w:val="22"/>
                                  <w:lang w:eastAsia="ko-KR"/>
                                </w:rPr>
                              </m:ctrlPr>
                            </m:e>
                          </m:func>
                          <m:ctrlPr>
                            <w:rPr>
                              <w:rFonts w:ascii="Cambria Math" w:hAnsi="Cambria Math" w:eastAsia="Malgun Gothic"/>
                              <w:sz w:val="22"/>
                              <w:szCs w:val="22"/>
                              <w:lang w:eastAsia="ko-KR"/>
                            </w:rPr>
                          </m:ctrlPr>
                        </m:sub>
                      </m:sSub>
                      <m:r>
                        <m:rPr>
                          <m:sty m:val="p"/>
                        </m:rPr>
                        <w:rPr>
                          <w:rFonts w:ascii="Cambria Math" w:hAnsi="Cambria Math" w:eastAsia="Malgun Gothic"/>
                          <w:sz w:val="22"/>
                          <w:szCs w:val="22"/>
                          <w:lang w:eastAsia="ko-KR"/>
                        </w:rPr>
                        <m:t xml:space="preserve"> </m:t>
                      </m:r>
                      <m:ctrlPr>
                        <w:rPr>
                          <w:rFonts w:ascii="Cambria Math" w:hAnsi="Cambria Math" w:eastAsia="Malgun Gothic"/>
                          <w:sz w:val="22"/>
                          <w:szCs w:val="22"/>
                          <w:lang w:eastAsia="ko-KR"/>
                        </w:rPr>
                      </m:ctrlPr>
                    </m:e>
                  </m:d>
                  <m:ctrlPr>
                    <w:rPr>
                      <w:rFonts w:ascii="Cambria Math" w:hAnsi="Cambria Math" w:eastAsia="Malgun Gothic"/>
                      <w:sz w:val="22"/>
                      <w:szCs w:val="22"/>
                      <w:lang w:eastAsia="ko-KR"/>
                    </w:rPr>
                  </m:ctrlPr>
                </m:e>
                <m:sup>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sup>
              </m:sSup>
            </m:oMath>
            <w:r>
              <w:rPr>
                <w:rFonts w:hint="eastAsia" w:eastAsia="Malgun Gothic"/>
                <w:sz w:val="22"/>
                <w:szCs w:val="22"/>
                <w:lang w:eastAsia="ko-KR"/>
              </w:rPr>
              <w:t xml:space="preserve"> </w:t>
            </w:r>
            <w:r>
              <w:rPr>
                <w:rFonts w:eastAsia="Malgun Gothic"/>
                <w:sz w:val="22"/>
                <w:szCs w:val="22"/>
                <w:lang w:eastAsia="ko-KR"/>
              </w:rPr>
              <w:t xml:space="preserve">, and the next RRH by </w:t>
            </w:r>
            <m:oMath>
              <m:sSub>
                <m:sSubPr>
                  <m:ctrlPr>
                    <w:rPr>
                      <w:rFonts w:ascii="Cambria Math" w:hAnsi="Cambria Math" w:eastAsia="Malgun Gothic"/>
                      <w:sz w:val="22"/>
                      <w:szCs w:val="22"/>
                      <w:lang w:eastAsia="ko-KR"/>
                    </w:rPr>
                  </m:ctrlPr>
                </m:sSubPr>
                <m:e>
                  <m:r>
                    <m:rPr>
                      <m:sty m:val="p"/>
                    </m:rPr>
                    <w:rPr>
                      <w:rFonts w:ascii="Cambria Math" w:hAnsi="Cambria Math" w:eastAsia="Malgun Gothic"/>
                      <w:sz w:val="22"/>
                      <w:szCs w:val="22"/>
                      <w:lang w:eastAsia="ko-KR"/>
                    </w:rPr>
                    <m:t>P</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sub>
              </m:sSub>
              <m:r>
                <m:rPr>
                  <m:sty m:val="p"/>
                </m:rPr>
                <w:rPr>
                  <w:rFonts w:ascii="Cambria Math" w:hAnsi="Cambria Math" w:eastAsia="Malgun Gothic"/>
                  <w:sz w:val="22"/>
                  <w:szCs w:val="22"/>
                  <w:lang w:eastAsia="ko-KR"/>
                </w:rPr>
                <m:t>=P/(</m:t>
              </m:r>
              <m:sSubSup>
                <m:sSubSupPr>
                  <m:ctrlPr>
                    <w:rPr>
                      <w:rFonts w:ascii="Cambria Math" w:hAnsi="Cambria Math" w:eastAsia="Malgun Gothic"/>
                      <w:sz w:val="22"/>
                      <w:szCs w:val="22"/>
                      <w:lang w:eastAsia="ko-KR"/>
                    </w:rPr>
                  </m:ctrlPr>
                </m:sSubSupPr>
                <m:e>
                  <m:r>
                    <m:rPr>
                      <m:sty m:val="p"/>
                    </m:rPr>
                    <w:rPr>
                      <w:rFonts w:ascii="Cambria Math" w:hAnsi="Cambria Math" w:eastAsia="Malgun Gothic"/>
                      <w:sz w:val="22"/>
                      <w:szCs w:val="22"/>
                      <w:lang w:eastAsia="ko-KR"/>
                    </w:rPr>
                    <m:t>D</m:t>
                  </m:r>
                  <m:ctrlPr>
                    <w:rPr>
                      <w:rFonts w:ascii="Cambria Math" w:hAnsi="Cambria Math" w:eastAsia="Malgun Gothic"/>
                      <w:sz w:val="22"/>
                      <w:szCs w:val="22"/>
                      <w:lang w:eastAsia="ko-KR"/>
                    </w:rPr>
                  </m:ctrlPr>
                </m:e>
                <m:sub>
                  <m:func>
                    <m:funcPr>
                      <m:ctrlPr>
                        <w:rPr>
                          <w:rFonts w:ascii="Cambria Math" w:hAnsi="Cambria Math" w:eastAsia="Malgun Gothic"/>
                          <w:sz w:val="22"/>
                          <w:szCs w:val="22"/>
                          <w:lang w:eastAsia="ko-KR"/>
                        </w:rPr>
                      </m:ctrlPr>
                    </m:funcPr>
                    <m:fName>
                      <m:r>
                        <m:rPr>
                          <m:sty m:val="p"/>
                        </m:rPr>
                        <w:rPr>
                          <w:rFonts w:ascii="Cambria Math" w:hAnsi="Cambria Math" w:eastAsia="Malgun Gothic"/>
                          <w:sz w:val="22"/>
                          <w:szCs w:val="22"/>
                          <w:lang w:eastAsia="ko-KR"/>
                        </w:rPr>
                        <m:t>min</m:t>
                      </m:r>
                      <m:ctrlPr>
                        <w:rPr>
                          <w:rFonts w:ascii="Cambria Math" w:hAnsi="Cambria Math" w:eastAsia="Malgun Gothic"/>
                          <w:sz w:val="22"/>
                          <w:szCs w:val="22"/>
                          <w:lang w:eastAsia="ko-KR"/>
                        </w:rPr>
                      </m:ctrlPr>
                    </m:fName>
                    <m:e>
                      <m:ctrlPr>
                        <w:rPr>
                          <w:rFonts w:ascii="Cambria Math" w:hAnsi="Cambria Math" w:eastAsia="Malgun Gothic"/>
                          <w:sz w:val="22"/>
                          <w:szCs w:val="22"/>
                          <w:lang w:eastAsia="ko-KR"/>
                        </w:rPr>
                      </m:ctrlPr>
                    </m:e>
                  </m:func>
                  <m:ctrlPr>
                    <w:rPr>
                      <w:rFonts w:ascii="Cambria Math" w:hAnsi="Cambria Math" w:eastAsia="Malgun Gothic"/>
                      <w:sz w:val="22"/>
                      <w:szCs w:val="22"/>
                      <w:lang w:eastAsia="ko-KR"/>
                    </w:rPr>
                  </m:ctrlPr>
                </m:sub>
                <m:sup>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sup>
              </m:sSubSup>
              <m:r>
                <m:rPr>
                  <m:sty m:val="p"/>
                </m:rPr>
                <w:rPr>
                  <w:rFonts w:ascii="Cambria Math" w:hAnsi="Cambria Math" w:eastAsia="Malgun Gothic"/>
                  <w:sz w:val="22"/>
                  <w:szCs w:val="22"/>
                  <w:lang w:eastAsia="ko-KR"/>
                </w:rPr>
                <m:t>+</m:t>
              </m:r>
              <m:sSubSup>
                <m:sSubSupPr>
                  <m:ctrlPr>
                    <w:rPr>
                      <w:rFonts w:ascii="Cambria Math" w:hAnsi="Cambria Math" w:eastAsia="Malgun Gothic"/>
                      <w:sz w:val="22"/>
                      <w:szCs w:val="22"/>
                      <w:lang w:eastAsia="ko-KR"/>
                    </w:rPr>
                  </m:ctrlPr>
                </m:sSubSupPr>
                <m:e>
                  <m:r>
                    <m:rPr>
                      <m:sty m:val="p"/>
                    </m:rPr>
                    <w:rPr>
                      <w:rFonts w:ascii="Cambria Math" w:hAnsi="Cambria Math" w:eastAsia="Malgun Gothic"/>
                      <w:sz w:val="22"/>
                      <w:szCs w:val="22"/>
                      <w:lang w:eastAsia="ko-KR"/>
                    </w:rPr>
                    <m:t>D</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s</m:t>
                  </m:r>
                  <m:ctrlPr>
                    <w:rPr>
                      <w:rFonts w:ascii="Cambria Math" w:hAnsi="Cambria Math" w:eastAsia="Malgun Gothic"/>
                      <w:sz w:val="22"/>
                      <w:szCs w:val="22"/>
                      <w:lang w:eastAsia="ko-KR"/>
                    </w:rPr>
                  </m:ctrlPr>
                </m:sub>
                <m:sup>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sup>
              </m:sSubSup>
              <m:r>
                <m:rPr>
                  <m:sty m:val="p"/>
                </m:rPr>
                <w:rPr>
                  <w:rFonts w:ascii="Cambria Math" w:hAnsi="Cambria Math" w:eastAsia="Malgun Gothic"/>
                  <w:sz w:val="22"/>
                  <w:szCs w:val="22"/>
                  <w:lang w:eastAsia="ko-KR"/>
                </w:rPr>
                <m:t>)</m:t>
              </m:r>
            </m:oMath>
            <w:r>
              <w:rPr>
                <w:rFonts w:hint="eastAsia" w:eastAsia="Malgun Gothic"/>
                <w:sz w:val="22"/>
                <w:szCs w:val="22"/>
                <w:lang w:eastAsia="ko-KR"/>
              </w:rPr>
              <w:t xml:space="preserve">. </w:t>
            </w:r>
            <w:r>
              <w:rPr>
                <w:rFonts w:eastAsia="Malgun Gothic"/>
                <w:sz w:val="22"/>
                <w:szCs w:val="22"/>
                <w:lang w:eastAsia="ko-KR"/>
              </w:rPr>
              <w:t>In this case, SNR would be defined by</w:t>
            </w:r>
          </w:p>
          <w:p>
            <w:pPr>
              <w:spacing w:after="160"/>
              <w:ind w:left="360"/>
              <w:contextualSpacing/>
              <w:rPr>
                <w:rFonts w:eastAsia="Malgun Gothic"/>
                <w:sz w:val="22"/>
                <w:szCs w:val="22"/>
                <w:lang w:eastAsia="ko-KR"/>
              </w:rPr>
            </w:pPr>
            <w:r>
              <w:rPr>
                <w:rFonts w:eastAsia="Malgun Gothic"/>
                <w:sz w:val="22"/>
                <w:szCs w:val="22"/>
                <w:lang w:eastAsia="ko-KR"/>
              </w:rPr>
              <w:t xml:space="preserve">i) Only </w:t>
            </w:r>
            <m:oMath>
              <m:sSub>
                <m:sSubPr>
                  <m:ctrlPr>
                    <w:rPr>
                      <w:rFonts w:ascii="Cambria Math" w:hAnsi="Cambria Math" w:eastAsia="Malgun Gothic"/>
                      <w:sz w:val="22"/>
                      <w:szCs w:val="22"/>
                      <w:lang w:eastAsia="ko-KR"/>
                    </w:rPr>
                  </m:ctrlPr>
                </m:sSubPr>
                <m:e>
                  <m:r>
                    <m:rPr>
                      <m:sty m:val="p"/>
                    </m:rPr>
                    <w:rPr>
                      <w:rFonts w:ascii="Cambria Math" w:hAnsi="Cambria Math" w:eastAsia="Malgun Gothic"/>
                      <w:sz w:val="22"/>
                      <w:szCs w:val="22"/>
                      <w:lang w:eastAsia="ko-KR"/>
                    </w:rPr>
                    <m:t>P</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1</m:t>
                  </m:r>
                  <m:ctrlPr>
                    <w:rPr>
                      <w:rFonts w:ascii="Cambria Math" w:hAnsi="Cambria Math" w:eastAsia="Malgun Gothic"/>
                      <w:sz w:val="22"/>
                      <w:szCs w:val="22"/>
                      <w:lang w:eastAsia="ko-KR"/>
                    </w:rPr>
                  </m:ctrlPr>
                </m:sub>
              </m:sSub>
            </m:oMath>
          </w:p>
          <w:p>
            <w:pPr>
              <w:spacing w:after="160"/>
              <w:ind w:left="360"/>
              <w:contextualSpacing/>
              <w:rPr>
                <w:rFonts w:eastAsia="Malgun Gothic"/>
                <w:sz w:val="22"/>
                <w:szCs w:val="22"/>
                <w:lang w:eastAsia="ko-KR"/>
              </w:rPr>
            </w:pPr>
            <w:r>
              <w:rPr>
                <w:rFonts w:eastAsia="Malgun Gothic"/>
                <w:sz w:val="22"/>
                <w:szCs w:val="22"/>
                <w:lang w:eastAsia="ko-KR"/>
              </w:rPr>
              <w:t xml:space="preserve">ii) Both </w:t>
            </w:r>
            <m:oMath>
              <m:sSub>
                <m:sSubPr>
                  <m:ctrlPr>
                    <w:rPr>
                      <w:rFonts w:ascii="Cambria Math" w:hAnsi="Cambria Math" w:eastAsia="Malgun Gothic"/>
                      <w:sz w:val="22"/>
                      <w:szCs w:val="22"/>
                      <w:lang w:eastAsia="ko-KR"/>
                    </w:rPr>
                  </m:ctrlPr>
                </m:sSubPr>
                <m:e>
                  <m:r>
                    <m:rPr>
                      <m:sty m:val="p"/>
                    </m:rPr>
                    <w:rPr>
                      <w:rFonts w:ascii="Cambria Math" w:hAnsi="Cambria Math" w:eastAsia="Malgun Gothic"/>
                      <w:sz w:val="22"/>
                      <w:szCs w:val="22"/>
                      <w:lang w:eastAsia="ko-KR"/>
                    </w:rPr>
                    <m:t>P</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1</m:t>
                  </m:r>
                  <m:ctrlPr>
                    <w:rPr>
                      <w:rFonts w:ascii="Cambria Math" w:hAnsi="Cambria Math" w:eastAsia="Malgun Gothic"/>
                      <w:sz w:val="22"/>
                      <w:szCs w:val="22"/>
                      <w:lang w:eastAsia="ko-KR"/>
                    </w:rPr>
                  </m:ctrlPr>
                </m:sub>
              </m:sSub>
              <m:r>
                <w:rPr>
                  <w:rFonts w:ascii="Cambria Math" w:hAnsi="Cambria Math" w:eastAsia="Malgun Gothic"/>
                  <w:sz w:val="22"/>
                  <w:szCs w:val="22"/>
                  <w:lang w:eastAsia="ko-KR"/>
                </w:rPr>
                <m:t>+</m:t>
              </m:r>
              <m:sSub>
                <m:sSubPr>
                  <m:ctrlPr>
                    <w:rPr>
                      <w:rFonts w:ascii="Cambria Math" w:hAnsi="Cambria Math" w:eastAsia="Malgun Gothic"/>
                      <w:i/>
                      <w:sz w:val="22"/>
                      <w:szCs w:val="22"/>
                      <w:lang w:eastAsia="ko-KR"/>
                    </w:rPr>
                  </m:ctrlPr>
                </m:sSubPr>
                <m:e>
                  <m:r>
                    <m:rPr>
                      <m:sty m:val="p"/>
                    </m:rPr>
                    <w:rPr>
                      <w:rFonts w:ascii="Cambria Math" w:hAnsi="Cambria Math" w:eastAsia="Malgun Gothic"/>
                      <w:sz w:val="22"/>
                      <w:szCs w:val="22"/>
                      <w:lang w:eastAsia="ko-KR"/>
                    </w:rPr>
                    <m:t>P</m:t>
                  </m:r>
                  <m:ctrlPr>
                    <w:rPr>
                      <w:rFonts w:ascii="Cambria Math" w:hAnsi="Cambria Math" w:eastAsia="Malgun Gothic"/>
                      <w:i/>
                      <w:sz w:val="22"/>
                      <w:szCs w:val="22"/>
                      <w:lang w:eastAsia="ko-KR"/>
                    </w:rPr>
                  </m:ctrlPr>
                </m:e>
                <m:sub>
                  <m:r>
                    <w:rPr>
                      <w:rFonts w:ascii="Cambria Math" w:hAnsi="Cambria Math" w:eastAsia="Malgun Gothic"/>
                      <w:sz w:val="22"/>
                      <w:szCs w:val="22"/>
                      <w:lang w:eastAsia="ko-KR"/>
                    </w:rPr>
                    <m:t>2</m:t>
                  </m:r>
                  <m:ctrlPr>
                    <w:rPr>
                      <w:rFonts w:ascii="Cambria Math" w:hAnsi="Cambria Math" w:eastAsia="Malgun Gothic"/>
                      <w:i/>
                      <w:sz w:val="22"/>
                      <w:szCs w:val="22"/>
                      <w:lang w:eastAsia="ko-KR"/>
                    </w:rPr>
                  </m:ctrlPr>
                </m:sub>
              </m:sSub>
            </m:oMath>
          </w:p>
          <w:p>
            <w:pPr>
              <w:pStyle w:val="111"/>
              <w:ind w:left="0"/>
              <w:contextualSpacing/>
              <w:jc w:val="both"/>
            </w:pPr>
            <w:r>
              <w:rPr>
                <w:rFonts w:eastAsia="Malgun Gothic"/>
                <w:lang w:eastAsia="ko-KR"/>
              </w:rPr>
              <w:t>Our understanding is to follow</w:t>
            </w:r>
            <w:r>
              <w:rPr>
                <w:rFonts w:hint="eastAsia" w:eastAsia="Malgun Gothic"/>
                <w:lang w:eastAsia="ko-KR"/>
              </w:rPr>
              <w:t xml:space="preserve"> i)</w:t>
            </w:r>
            <w:r>
              <w:rPr>
                <w:rFonts w:eastAsia="Malgun Gothic"/>
                <w:lang w:eastAsia="ko-KR"/>
              </w:rPr>
              <w:t>, because of the simplicity.</w:t>
            </w:r>
          </w:p>
        </w:tc>
      </w:tr>
    </w:tbl>
    <w:p>
      <w:pPr>
        <w:spacing w:after="160"/>
        <w:ind w:firstLine="288"/>
        <w:contextualSpacing/>
        <w:rPr>
          <w:sz w:val="22"/>
          <w:szCs w:val="22"/>
        </w:rPr>
      </w:pPr>
    </w:p>
    <w:p>
      <w:pPr>
        <w:pStyle w:val="111"/>
        <w:ind w:left="0"/>
        <w:contextualSpacing/>
        <w:rPr>
          <w:rFonts w:ascii="Times New Roman" w:hAnsi="Times New Roman"/>
          <w:b/>
          <w:bCs/>
          <w:lang w:eastAsia="zh-CN"/>
        </w:rPr>
      </w:pPr>
      <w:r>
        <w:rPr>
          <w:rFonts w:ascii="Times New Roman" w:hAnsi="Times New Roman"/>
          <w:b/>
          <w:bCs/>
          <w:highlight w:val="yellow"/>
          <w:lang w:eastAsia="zh-CN"/>
        </w:rPr>
        <w:t>Offline proposal:</w:t>
      </w:r>
    </w:p>
    <w:p>
      <w:pPr>
        <w:pStyle w:val="111"/>
        <w:numPr>
          <w:ilvl w:val="0"/>
          <w:numId w:val="21"/>
        </w:numPr>
        <w:spacing w:after="160"/>
        <w:contextualSpacing/>
        <w:rPr>
          <w:rFonts w:ascii="Times New Roman" w:hAnsi="Times New Roman" w:eastAsia="宋体"/>
          <w:lang w:eastAsia="zh-CN"/>
        </w:rPr>
      </w:pPr>
      <w:r>
        <w:rPr>
          <w:rFonts w:ascii="Times New Roman" w:hAnsi="Times New Roman" w:eastAsia="宋体"/>
          <w:lang w:eastAsia="zh-CN"/>
        </w:rPr>
        <w:t>It is recommended to provide results for SNR = 8, 12, 16, 20 dB</w:t>
      </w:r>
    </w:p>
    <w:p>
      <w:pPr>
        <w:pStyle w:val="111"/>
        <w:numPr>
          <w:ilvl w:val="0"/>
          <w:numId w:val="21"/>
        </w:numPr>
        <w:spacing w:after="160"/>
        <w:contextualSpacing/>
        <w:rPr>
          <w:lang w:eastAsia="zh-CN"/>
        </w:rPr>
      </w:pPr>
      <w:r>
        <w:rPr>
          <w:rFonts w:ascii="Times New Roman" w:hAnsi="Times New Roman" w:eastAsia="宋体"/>
          <w:lang w:eastAsia="zh-CN"/>
        </w:rPr>
        <w:t>Other SNR values are not precluded</w:t>
      </w:r>
    </w:p>
    <w:p>
      <w:pPr>
        <w:pStyle w:val="111"/>
        <w:numPr>
          <w:ilvl w:val="0"/>
          <w:numId w:val="21"/>
        </w:numPr>
        <w:spacing w:after="160"/>
        <w:contextualSpacing/>
        <w:rPr>
          <w:rFonts w:ascii="Times New Roman" w:hAnsi="Times New Roman"/>
          <w:lang w:eastAsia="zh-CN"/>
        </w:rPr>
      </w:pPr>
      <w:r>
        <w:rPr>
          <w:rFonts w:ascii="Times New Roman" w:hAnsi="Times New Roman"/>
        </w:rPr>
        <w:t>SNR defined relative to the reference point closest to TRP</w:t>
      </w:r>
    </w:p>
    <w:p>
      <w:pPr>
        <w:pStyle w:val="111"/>
        <w:numPr>
          <w:ilvl w:val="1"/>
          <w:numId w:val="21"/>
        </w:numPr>
        <w:spacing w:after="160"/>
        <w:contextualSpacing/>
        <w:rPr>
          <w:ins w:id="85" w:author="Intel" w:date="2020-08-25T18:49:00Z"/>
          <w:rFonts w:ascii="Times New Roman" w:hAnsi="Times New Roman"/>
          <w:highlight w:val="yellow"/>
          <w:lang w:eastAsia="zh-CN"/>
        </w:rPr>
      </w:pPr>
      <w:ins w:id="86" w:author="Intel" w:date="2020-08-25T18:49:00Z">
        <w:r>
          <w:rPr>
            <w:rFonts w:ascii="Times New Roman" w:hAnsi="Times New Roman"/>
            <w:highlight w:val="yellow"/>
          </w:rPr>
          <w:t>FFS for additional clarifications of the reference SNR</w:t>
        </w:r>
      </w:ins>
    </w:p>
    <w:p>
      <w:pPr>
        <w:spacing w:after="160"/>
        <w:contextualSpacing/>
        <w:rPr>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ompanies</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for the proposal.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Same as Samsung question on clarification of SNR calculation, so we are also fine with the first option. i) only 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555" w:type="dxa"/>
          </w:tcPr>
          <w:p>
            <w:pPr>
              <w:pStyle w:val="111"/>
              <w:ind w:left="0"/>
              <w:contextualSpacing/>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Fine with FL proposal. </w:t>
            </w:r>
          </w:p>
          <w:p>
            <w:pPr>
              <w:pStyle w:val="111"/>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FFS part is not needed. SNR configured in LLS is used for closest TRP. Then, the transmit power of another TRP can be based on the Table 2 which related distance between UE and TRPs.</w:t>
            </w:r>
          </w:p>
        </w:tc>
      </w:tr>
    </w:tbl>
    <w:p>
      <w:pPr>
        <w:spacing w:after="160"/>
        <w:ind w:firstLine="288"/>
        <w:contextualSpacing/>
        <w:rPr>
          <w:sz w:val="22"/>
          <w:szCs w:val="22"/>
          <w:lang w:val="en-US"/>
        </w:rPr>
      </w:pPr>
    </w:p>
    <w:p>
      <w:pPr>
        <w:pStyle w:val="3"/>
        <w:numPr>
          <w:ilvl w:val="2"/>
          <w:numId w:val="7"/>
        </w:numPr>
        <w:ind w:left="0" w:firstLine="0"/>
        <w:rPr>
          <w:lang w:val="en-US"/>
        </w:rPr>
      </w:pPr>
      <w:r>
        <w:rPr>
          <w:lang w:val="en-US"/>
        </w:rPr>
        <w:t xml:space="preserve">Train positions for HST-SFN evaluation </w:t>
      </w:r>
    </w:p>
    <w:p>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rPr>
        <w:t>The results should be reported</w:t>
      </w:r>
    </w:p>
    <w:p>
      <w:pPr>
        <w:pStyle w:val="111"/>
        <w:numPr>
          <w:ilvl w:val="1"/>
          <w:numId w:val="8"/>
        </w:numPr>
        <w:spacing w:after="160"/>
        <w:contextualSpacing/>
        <w:rPr>
          <w:rFonts w:ascii="Times New Roman" w:hAnsi="Times New Roman"/>
        </w:rPr>
      </w:pPr>
      <w:r>
        <w:rPr>
          <w:rFonts w:ascii="Times New Roman" w:hAnsi="Times New Roman"/>
        </w:rPr>
        <w:t>Option 1: Per track location (at specific SNR)</w:t>
      </w:r>
    </w:p>
    <w:p>
      <w:pPr>
        <w:pStyle w:val="111"/>
        <w:numPr>
          <w:ilvl w:val="2"/>
          <w:numId w:val="8"/>
        </w:numPr>
        <w:spacing w:after="160"/>
        <w:contextualSpacing/>
        <w:rPr>
          <w:rFonts w:ascii="Times New Roman" w:hAnsi="Times New Roman"/>
        </w:rPr>
      </w:pPr>
      <w:r>
        <w:rPr>
          <w:rFonts w:ascii="Times New Roman" w:hAnsi="Times New Roman" w:eastAsia="宋体"/>
          <w:lang w:eastAsia="zh-CN"/>
        </w:rPr>
        <w:t>Segmentation of Ds into 20 positions.</w:t>
      </w:r>
    </w:p>
    <w:p>
      <w:pPr>
        <w:pStyle w:val="111"/>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pPr>
        <w:pStyle w:val="111"/>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pPr>
        <w:pStyle w:val="111"/>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pPr>
        <w:pStyle w:val="111"/>
        <w:spacing w:after="160"/>
        <w:ind w:left="1440"/>
        <w:contextualSpacing/>
        <w:rPr>
          <w:rFonts w:ascii="Times New Roman" w:hAnsi="Times New Roma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MotM/Lenovo</w:t>
            </w:r>
          </w:p>
        </w:tc>
        <w:tc>
          <w:tcPr>
            <w:tcW w:w="7285" w:type="dxa"/>
          </w:tcPr>
          <w:p>
            <w:pPr>
              <w:pStyle w:val="111"/>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pPr>
              <w:pStyle w:val="111"/>
              <w:ind w:left="0"/>
              <w:contextualSpacing/>
              <w:jc w:val="center"/>
              <w:rPr>
                <w:rFonts w:ascii="Times New Roman" w:hAnsi="Times New Roman"/>
                <w:lang w:eastAsia="zh-CN"/>
              </w:rPr>
            </w:pPr>
            <w:r>
              <w:rPr>
                <w:rFonts w:ascii="Times New Roman" w:hAnsi="Times New Roman"/>
                <w:lang w:eastAsia="ko-KR"/>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8"/>
                          <a:stretch>
                            <a:fillRect/>
                          </a:stretch>
                        </pic:blipFill>
                        <pic:spPr>
                          <a:xfrm>
                            <a:off x="0" y="0"/>
                            <a:ext cx="3125662" cy="322814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lang w:eastAsia="zh-CN"/>
              </w:rPr>
              <w:t>Any other options are OK except Option 2 since it cannot show the performance comparison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2 and Option 3. Option 2 can show the average </w:t>
            </w:r>
            <w:r>
              <w:rPr>
                <w:rFonts w:ascii="Times New Roman" w:hAnsi="Times New Roman" w:eastAsiaTheme="minorEastAsia"/>
                <w:lang w:eastAsia="zh-CN"/>
              </w:rPr>
              <w:t>performance</w:t>
            </w:r>
            <w:r>
              <w:rPr>
                <w:rFonts w:hint="eastAsia" w:ascii="Times New Roman" w:hAnsi="Times New Roman" w:eastAsiaTheme="minorEastAsia"/>
                <w:lang w:eastAsia="zh-CN"/>
              </w:rPr>
              <w:t xml:space="preserve"> along the track, and option 3 can show the performance comparison for extreme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contextualSpacing/>
              <w:rPr>
                <w:rFonts w:eastAsia="Malgun Gothic"/>
                <w:sz w:val="22"/>
                <w:szCs w:val="22"/>
                <w:lang w:eastAsia="ko-KR"/>
              </w:rPr>
            </w:pPr>
            <w:r>
              <w:rPr>
                <w:rFonts w:eastAsia="Malgun Gothic"/>
                <w:sz w:val="22"/>
                <w:szCs w:val="22"/>
                <w:lang w:eastAsia="ko-KR"/>
              </w:rPr>
              <w:t>Support Option 1. Performance of HST depends on the location of train but option 2 or option 3 cannot present such dependency clearly.</w:t>
            </w:r>
          </w:p>
          <w:p>
            <w:pPr>
              <w:contextualSpacing/>
              <w:rPr>
                <w:rFonts w:eastAsia="Malgun Gothic"/>
                <w:sz w:val="22"/>
                <w:szCs w:val="22"/>
                <w:lang w:eastAsia="ko-KR"/>
              </w:rPr>
            </w:pPr>
            <w:r>
              <w:rPr>
                <w:rFonts w:eastAsia="Malgun Gothic"/>
                <w:sz w:val="22"/>
                <w:szCs w:val="22"/>
                <w:lang w:eastAsia="ko-KR"/>
              </w:rPr>
              <w:t>On the number of segmentation in Option 1, we prefer it to be reported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contextualSpacing/>
              <w:rPr>
                <w:rFonts w:eastAsia="Malgun Gothic"/>
                <w:sz w:val="22"/>
                <w:szCs w:val="22"/>
                <w:lang w:eastAsia="ko-KR"/>
              </w:rPr>
            </w:pPr>
            <w:r>
              <w:rPr>
                <w:rFonts w:eastAsia="Malgun Gothic"/>
                <w:sz w:val="22"/>
                <w:szCs w:val="22"/>
                <w:lang w:eastAsia="ko-KR"/>
              </w:rPr>
              <w:t xml:space="preserve">Support Option 1. But fewer position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28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Don’t support Option 2. It can’t show the performance differences when UE is located at different positions along the railway.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MS Mincho"/>
                <w:lang w:eastAsia="ja-JP"/>
              </w:rPr>
            </w:pPr>
            <w:r>
              <w:rPr>
                <w:rFonts w:ascii="Times New Roman" w:hAnsi="Times New Roman" w:eastAsia="MS Mincho"/>
                <w:lang w:eastAsia="ja-JP"/>
              </w:rPr>
              <w:t>CMCC</w:t>
            </w:r>
          </w:p>
        </w:tc>
        <w:tc>
          <w:tcPr>
            <w:tcW w:w="7285" w:type="dxa"/>
          </w:tcPr>
          <w:p>
            <w:pPr>
              <w:pStyle w:val="111"/>
              <w:ind w:left="0"/>
              <w:contextualSpacing/>
              <w:rPr>
                <w:rFonts w:ascii="Times New Roman" w:hAnsi="Times New Roman" w:eastAsia="MS Mincho"/>
                <w:lang w:eastAsia="ja-JP"/>
              </w:rPr>
            </w:pPr>
            <w:r>
              <w:rPr>
                <w:rFonts w:ascii="Times New Roman" w:hAnsi="Times New Roman" w:eastAsia="MS Mincho"/>
                <w:lang w:eastAsia="ja-JP"/>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ind w:left="0"/>
              <w:contextualSpacing/>
              <w:rPr>
                <w:rFonts w:ascii="Times New Roman" w:hAnsi="Times New Roman"/>
                <w:lang w:eastAsia="zh-CN"/>
              </w:rPr>
            </w:pPr>
            <w:r>
              <w:rPr>
                <w:rFonts w:ascii="Times New Roman" w:hAnsi="Times New Roman"/>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Summary:</w:t>
            </w:r>
          </w:p>
          <w:p>
            <w:pPr>
              <w:pStyle w:val="111"/>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pPr>
              <w:pStyle w:val="111"/>
              <w:ind w:left="0"/>
              <w:contextualSpacing/>
              <w:rPr>
                <w:rFonts w:ascii="Times New Roman" w:hAnsi="Times New Roman"/>
                <w:lang w:eastAsia="zh-CN"/>
              </w:rPr>
            </w:pPr>
          </w:p>
          <w:p>
            <w:pPr>
              <w:pStyle w:val="111"/>
              <w:ind w:left="0"/>
              <w:contextualSpacing/>
              <w:rPr>
                <w:rFonts w:ascii="Times New Roman" w:hAnsi="Times New Roman"/>
                <w:b/>
                <w:bCs/>
                <w:lang w:eastAsia="zh-CN"/>
              </w:rPr>
            </w:pPr>
            <w:r>
              <w:rPr>
                <w:rFonts w:ascii="Times New Roman" w:hAnsi="Times New Roman"/>
                <w:b/>
                <w:bCs/>
                <w:lang w:eastAsia="zh-CN"/>
              </w:rPr>
              <w:t>Updated FL proposal:</w:t>
            </w:r>
          </w:p>
          <w:p>
            <w:pPr>
              <w:pStyle w:val="111"/>
              <w:numPr>
                <w:ilvl w:val="0"/>
                <w:numId w:val="8"/>
              </w:numPr>
              <w:spacing w:after="160"/>
              <w:contextualSpacing/>
              <w:rPr>
                <w:rFonts w:ascii="Times New Roman" w:hAnsi="Times New Roman"/>
              </w:rPr>
            </w:pPr>
            <w:r>
              <w:rPr>
                <w:rFonts w:ascii="Times New Roman" w:hAnsi="Times New Roman"/>
              </w:rPr>
              <w:t>The results should be reported</w:t>
            </w:r>
          </w:p>
          <w:p>
            <w:pPr>
              <w:pStyle w:val="111"/>
              <w:numPr>
                <w:ilvl w:val="1"/>
                <w:numId w:val="8"/>
              </w:numPr>
              <w:spacing w:after="160"/>
              <w:contextualSpacing/>
              <w:rPr>
                <w:rFonts w:ascii="Times New Roman" w:hAnsi="Times New Roman"/>
              </w:rPr>
            </w:pPr>
            <w:r>
              <w:rPr>
                <w:rFonts w:ascii="Times New Roman" w:hAnsi="Times New Roman"/>
              </w:rPr>
              <w:t>Option 1: Per track location (at specific SNR)</w:t>
            </w:r>
          </w:p>
          <w:p>
            <w:pPr>
              <w:pStyle w:val="111"/>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pPr>
              <w:spacing w:after="160"/>
              <w:contextualSpacing/>
              <w:rPr>
                <w:sz w:val="22"/>
                <w:szCs w:val="22"/>
              </w:rPr>
            </w:pPr>
            <w:r>
              <w:rPr>
                <w:sz w:val="22"/>
                <w:szCs w:val="22"/>
              </w:rPr>
              <w:t>Please provide your views whether additional details should be agreed, such as specific track positions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ZTE2</w:t>
            </w:r>
          </w:p>
        </w:tc>
        <w:tc>
          <w:tcPr>
            <w:tcW w:w="7285" w:type="dxa"/>
          </w:tcPr>
          <w:p>
            <w:pPr>
              <w:spacing w:after="160"/>
              <w:contextualSpacing/>
              <w:rPr>
                <w:sz w:val="22"/>
                <w:szCs w:val="22"/>
                <w:highlight w:val="yellow"/>
              </w:rPr>
            </w:pPr>
            <w:r>
              <w:rPr>
                <w:rFonts w:hint="eastAsia"/>
                <w:sz w:val="22"/>
                <w:szCs w:val="22"/>
                <w:lang w:val="en-US" w:eastAsia="zh-CN"/>
              </w:rPr>
              <w:t xml:space="preserve">The updated FL proposal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pPr>
              <w:pStyle w:val="111"/>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pPr>
              <w:pStyle w:val="111"/>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pPr>
              <w:pStyle w:val="111"/>
              <w:ind w:left="0"/>
              <w:contextualSpacing/>
              <w:rPr>
                <w:rFonts w:ascii="Times New Roman" w:hAnsi="Times New Roman"/>
                <w:lang w:eastAsia="zh-CN"/>
              </w:rPr>
            </w:pPr>
            <w:r>
              <w:rPr>
                <w:rFonts w:ascii="Times New Roman" w:hAnsi="Times New Roman"/>
                <w:lang w:eastAsia="zh-CN"/>
              </w:rPr>
              <w:t xml:space="preserve">a. middle point </w:t>
            </w:r>
          </w:p>
          <w:p>
            <w:pPr>
              <w:pStyle w:val="111"/>
              <w:ind w:left="0"/>
              <w:contextualSpacing/>
              <w:rPr>
                <w:rFonts w:ascii="Times New Roman" w:hAnsi="Times New Roman"/>
                <w:lang w:eastAsia="zh-CN"/>
              </w:rPr>
            </w:pPr>
            <w:r>
              <w:rPr>
                <w:rFonts w:ascii="Times New Roman" w:hAnsi="Times New Roman"/>
                <w:lang w:eastAsia="zh-CN"/>
              </w:rPr>
              <w:t>b. end point closest to TRP</w:t>
            </w:r>
          </w:p>
          <w:p>
            <w:pPr>
              <w:spacing w:after="160"/>
              <w:contextualSpacing/>
              <w:rPr>
                <w:sz w:val="22"/>
                <w:szCs w:val="22"/>
                <w:lang w:val="en-US" w:eastAsia="zh-CN"/>
              </w:rPr>
            </w:pPr>
            <w:r>
              <w:rPr>
                <w:sz w:val="22"/>
                <w:szCs w:val="22"/>
                <w:lang w:eastAsia="zh-CN"/>
              </w:rPr>
              <w:t>c. one point in the middle of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Lenovo/MotM2</w:t>
            </w:r>
          </w:p>
        </w:tc>
        <w:tc>
          <w:tcPr>
            <w:tcW w:w="7285" w:type="dxa"/>
          </w:tcPr>
          <w:p>
            <w:pPr>
              <w:pStyle w:val="111"/>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spacing w:after="160"/>
              <w:contextualSpacing/>
              <w:jc w:val="both"/>
              <w:rPr>
                <w:sz w:val="22"/>
                <w:szCs w:val="22"/>
                <w:lang w:val="en-US" w:eastAsia="zh-CN"/>
              </w:rPr>
            </w:pPr>
            <w:r>
              <w:rPr>
                <w:sz w:val="22"/>
                <w:szCs w:val="22"/>
                <w:lang w:val="en-US" w:eastAsia="zh-CN"/>
              </w:rPr>
              <w:t>Support updated FL proposal. For option 3, we think middle track point is a typical position to present the opposite Doppler shifts in SFN-HST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Support updated FL proposal. </w:t>
            </w:r>
          </w:p>
          <w:p>
            <w:pPr>
              <w:spacing w:after="160"/>
              <w:contextualSpacing/>
              <w:jc w:val="both"/>
              <w:rPr>
                <w:sz w:val="22"/>
                <w:szCs w:val="22"/>
                <w:lang w:val="en-US" w:eastAsia="zh-CN"/>
              </w:rPr>
            </w:pPr>
            <w:r>
              <w:rPr>
                <w:sz w:val="22"/>
                <w:szCs w:val="22"/>
                <w:lang w:eastAsia="zh-CN"/>
              </w:rPr>
              <w:t xml:space="preserve">For option 1, companies may report sub-set of points within the first half of the track between two RRHs (0 to Ds/2) because of symmetry.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285" w:type="dxa"/>
          </w:tcPr>
          <w:p>
            <w:pPr>
              <w:pStyle w:val="111"/>
              <w:ind w:left="0"/>
              <w:contextualSpacing/>
              <w:rPr>
                <w:rFonts w:ascii="Times New Roman" w:hAnsi="Times New Roman"/>
                <w:lang w:eastAsia="zh-CN"/>
              </w:rPr>
            </w:pPr>
            <w:r>
              <w:rPr>
                <w:rFonts w:ascii="Times New Roman" w:hAnsi="Times New Roman" w:eastAsia="Malgun Gothic"/>
                <w:lang w:eastAsia="ko-KR"/>
              </w:rPr>
              <w:t>Support updated FL proposal.</w:t>
            </w:r>
          </w:p>
        </w:tc>
      </w:tr>
    </w:tbl>
    <w:p>
      <w:pPr>
        <w:spacing w:after="160"/>
        <w:ind w:firstLine="288"/>
        <w:contextualSpacing/>
        <w:rPr>
          <w:sz w:val="22"/>
          <w:szCs w:val="22"/>
          <w:lang w:val="en-US"/>
        </w:rPr>
      </w:pPr>
    </w:p>
    <w:p>
      <w:pPr>
        <w:pStyle w:val="111"/>
        <w:ind w:left="0"/>
        <w:contextualSpacing/>
        <w:rPr>
          <w:rFonts w:ascii="Times New Roman" w:hAnsi="Times New Roman"/>
          <w:b/>
          <w:bCs/>
          <w:lang w:eastAsia="zh-CN"/>
        </w:rPr>
      </w:pPr>
      <w:r>
        <w:rPr>
          <w:rFonts w:ascii="Times New Roman" w:hAnsi="Times New Roman"/>
          <w:b/>
          <w:bCs/>
          <w:highlight w:val="green"/>
          <w:lang w:eastAsia="zh-CN"/>
        </w:rPr>
        <w:t>Offline agreement:</w:t>
      </w:r>
    </w:p>
    <w:p>
      <w:pPr>
        <w:pStyle w:val="111"/>
        <w:numPr>
          <w:ilvl w:val="0"/>
          <w:numId w:val="8"/>
        </w:numPr>
        <w:spacing w:after="160"/>
        <w:contextualSpacing/>
        <w:rPr>
          <w:rFonts w:ascii="Times New Roman" w:hAnsi="Times New Roman"/>
        </w:rPr>
      </w:pPr>
      <w:r>
        <w:rPr>
          <w:rFonts w:ascii="Times New Roman" w:hAnsi="Times New Roman"/>
        </w:rPr>
        <w:t>The results should be reported</w:t>
      </w:r>
    </w:p>
    <w:p>
      <w:pPr>
        <w:pStyle w:val="111"/>
        <w:numPr>
          <w:ilvl w:val="1"/>
          <w:numId w:val="8"/>
        </w:numPr>
        <w:spacing w:after="160"/>
        <w:contextualSpacing/>
        <w:rPr>
          <w:rFonts w:ascii="Times New Roman" w:hAnsi="Times New Roman"/>
        </w:rPr>
      </w:pPr>
      <w:r>
        <w:rPr>
          <w:rFonts w:ascii="Times New Roman" w:hAnsi="Times New Roman"/>
        </w:rPr>
        <w:t xml:space="preserve">Per track location (at specific SNR) </w:t>
      </w:r>
      <w:ins w:id="87" w:author="Intel" w:date="2020-08-25T19:32:00Z">
        <w:r>
          <w:rPr>
            <w:rFonts w:ascii="Times New Roman" w:hAnsi="Times New Roman"/>
          </w:rPr>
          <w:t>or</w:t>
        </w:r>
      </w:ins>
    </w:p>
    <w:p>
      <w:pPr>
        <w:pStyle w:val="111"/>
        <w:numPr>
          <w:ilvl w:val="1"/>
          <w:numId w:val="8"/>
        </w:numPr>
        <w:spacing w:after="160"/>
        <w:contextualSpacing/>
        <w:rPr>
          <w:rFonts w:ascii="Times New Roman" w:hAnsi="Times New Roman"/>
        </w:rPr>
      </w:pPr>
      <w:r>
        <w:rPr>
          <w:rFonts w:ascii="Times New Roman" w:hAnsi="Times New Roman"/>
        </w:rPr>
        <w:t>Throughput vs SNR at specific location</w:t>
      </w:r>
    </w:p>
    <w:p>
      <w:pPr>
        <w:pStyle w:val="111"/>
        <w:numPr>
          <w:ilvl w:val="2"/>
          <w:numId w:val="8"/>
        </w:numPr>
        <w:spacing w:after="160"/>
        <w:contextualSpacing/>
        <w:rPr>
          <w:rFonts w:ascii="Times New Roman" w:hAnsi="Times New Roman"/>
        </w:rPr>
      </w:pPr>
      <w:r>
        <w:rPr>
          <w:rFonts w:ascii="Times New Roman" w:hAnsi="Times New Roman"/>
        </w:rPr>
        <w:t>Ds/2 (mid track point)</w:t>
      </w:r>
    </w:p>
    <w:p>
      <w:pPr>
        <w:pStyle w:val="111"/>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pPr>
        <w:pStyle w:val="111"/>
        <w:spacing w:after="160"/>
        <w:ind w:left="2160"/>
        <w:contextualSpacing/>
        <w:rPr>
          <w:rFonts w:ascii="Times New Roman" w:hAnsi="Times New Roma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ompanies</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w:t>
            </w:r>
            <w:r>
              <w:rPr>
                <w:rFonts w:ascii="Times New Roman" w:hAnsi="Times New Roman"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55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for the proposal.  Minor wording update:</w:t>
            </w:r>
          </w:p>
          <w:p>
            <w:pPr>
              <w:pStyle w:val="111"/>
              <w:ind w:left="0"/>
              <w:contextualSpacing/>
              <w:rPr>
                <w:rFonts w:ascii="Times New Roman" w:hAnsi="Times New Roman"/>
                <w:b/>
                <w:bCs/>
                <w:lang w:eastAsia="zh-CN"/>
              </w:rPr>
            </w:pPr>
            <w:r>
              <w:rPr>
                <w:rFonts w:ascii="Times New Roman" w:hAnsi="Times New Roman"/>
                <w:b/>
                <w:bCs/>
                <w:lang w:eastAsia="zh-CN"/>
              </w:rPr>
              <w:t>Offline proposal:</w:t>
            </w:r>
          </w:p>
          <w:p>
            <w:pPr>
              <w:pStyle w:val="111"/>
              <w:numPr>
                <w:ilvl w:val="0"/>
                <w:numId w:val="8"/>
              </w:numPr>
              <w:spacing w:after="160"/>
              <w:contextualSpacing/>
              <w:rPr>
                <w:rFonts w:ascii="Times New Roman" w:hAnsi="Times New Roman"/>
              </w:rPr>
            </w:pPr>
            <w:r>
              <w:rPr>
                <w:rFonts w:ascii="Times New Roman" w:hAnsi="Times New Roman"/>
              </w:rPr>
              <w:t>The results should be reported</w:t>
            </w:r>
          </w:p>
          <w:p>
            <w:pPr>
              <w:pStyle w:val="111"/>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pPr>
              <w:pStyle w:val="111"/>
              <w:numPr>
                <w:ilvl w:val="1"/>
                <w:numId w:val="8"/>
              </w:numPr>
              <w:spacing w:after="160"/>
              <w:contextualSpacing/>
              <w:rPr>
                <w:rFonts w:ascii="Times New Roman" w:hAnsi="Times New Roman"/>
              </w:rPr>
            </w:pPr>
            <w:r>
              <w:rPr>
                <w:rFonts w:ascii="Times New Roman" w:hAnsi="Times New Roman"/>
              </w:rPr>
              <w:t>Throughput vs SNR at specific location</w:t>
            </w:r>
          </w:p>
          <w:p>
            <w:pPr>
              <w:pStyle w:val="111"/>
              <w:numPr>
                <w:ilvl w:val="2"/>
                <w:numId w:val="8"/>
              </w:numPr>
              <w:spacing w:after="160"/>
              <w:contextualSpacing/>
              <w:rPr>
                <w:rFonts w:ascii="Times New Roman" w:hAnsi="Times New Roman"/>
              </w:rPr>
            </w:pPr>
            <w:r>
              <w:rPr>
                <w:rFonts w:ascii="Times New Roman" w:hAnsi="Times New Roman"/>
              </w:rPr>
              <w:t>Ds/2 (mid track point)</w:t>
            </w:r>
          </w:p>
          <w:p>
            <w:pPr>
              <w:pStyle w:val="111"/>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pPr>
              <w:pStyle w:val="111"/>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We support the proposal, fine with HW’s update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FL</w:t>
            </w:r>
          </w:p>
        </w:tc>
        <w:tc>
          <w:tcPr>
            <w:tcW w:w="755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Thanks. Updated.</w:t>
            </w:r>
          </w:p>
        </w:tc>
      </w:tr>
    </w:tbl>
    <w:p>
      <w:pPr>
        <w:spacing w:after="160"/>
        <w:ind w:firstLine="288"/>
        <w:contextualSpacing/>
        <w:rPr>
          <w:sz w:val="22"/>
          <w:szCs w:val="22"/>
          <w:lang w:val="en-US"/>
        </w:rPr>
      </w:pPr>
    </w:p>
    <w:p>
      <w:pPr>
        <w:pStyle w:val="3"/>
        <w:numPr>
          <w:ilvl w:val="2"/>
          <w:numId w:val="7"/>
        </w:numPr>
        <w:ind w:left="0" w:firstLine="0"/>
        <w:rPr>
          <w:lang w:val="en-US"/>
        </w:rPr>
      </w:pPr>
      <w:r>
        <w:rPr>
          <w:lang w:val="en-US"/>
        </w:rPr>
        <w:t>UE types</w:t>
      </w:r>
    </w:p>
    <w:p>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pPr>
        <w:spacing w:after="160"/>
        <w:contextualSpacing/>
        <w:rPr>
          <w:b/>
          <w:bCs/>
          <w:sz w:val="22"/>
          <w:szCs w:val="22"/>
          <w:lang w:eastAsia="zh-CN"/>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contextualSpacing/>
        <w:rPr>
          <w:rFonts w:ascii="Times New Roman" w:hAnsi="Times New Roman"/>
        </w:rPr>
      </w:pPr>
      <w:r>
        <w:rPr>
          <w:rFonts w:ascii="Times New Roman" w:hAnsi="Times New Roman" w:eastAsia="宋体"/>
          <w:lang w:eastAsia="zh-CN"/>
        </w:rPr>
        <w:t>Companies are encouraged to provide more view on this issue and how different types of the UEs can be accounted in the model</w:t>
      </w:r>
    </w:p>
    <w:p>
      <w:pPr>
        <w:jc w:val="both"/>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We think it is unnecessary to discuss UE type since it doesn</w:t>
            </w:r>
            <w:r>
              <w:rPr>
                <w:rFonts w:ascii="Times New Roman" w:hAnsi="Times New Roman"/>
                <w:lang w:eastAsia="zh-CN"/>
              </w:rPr>
              <w:t>’</w:t>
            </w:r>
            <w:r>
              <w:rPr>
                <w:rFonts w:hint="eastAsia" w:ascii="Times New Roman" w:hAnsi="Times New Roman"/>
                <w:lang w:eastAsia="zh-CN"/>
              </w:rPr>
              <w:t>t matter. The simulation assumption has included much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it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The type of UE can be reflected by channel model. Discussion on this issue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LG </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also think it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C</w:t>
            </w:r>
            <w:r>
              <w:rPr>
                <w:rFonts w:ascii="Times New Roman" w:hAnsi="Times New Roman" w:eastAsia="Malgun Gothic"/>
                <w:lang w:eastAsia="ko-KR"/>
              </w:rPr>
              <w:t>urrent LLS assumption on UE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This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the simulation assumption is enough to cover the mentioned types of UE, such as CPE setup on the roof and UEs inside the train.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S Mincho"/>
                <w:lang w:eastAsia="ja-JP"/>
              </w:rPr>
            </w:pPr>
            <w:r>
              <w:rPr>
                <w:rFonts w:ascii="Times New Roman" w:hAnsi="Times New Roman" w:eastAsia="MS Mincho"/>
                <w:lang w:eastAsia="ja-JP"/>
              </w:rPr>
              <w:t>CMCC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lang w:eastAsia="zh-CN"/>
              </w:rPr>
              <w:t>We suggest considering both CPE and headsets inside the 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375" w:type="dxa"/>
          </w:tcPr>
          <w:p>
            <w:pPr>
              <w:pStyle w:val="111"/>
              <w:ind w:left="0"/>
              <w:contextualSpacing/>
              <w:rPr>
                <w:rFonts w:ascii="Times New Roman" w:hAnsi="Times New Roman"/>
                <w:lang w:eastAsia="zh-CN"/>
              </w:rPr>
            </w:pPr>
            <w:r>
              <w:rPr>
                <w:rFonts w:ascii="Times New Roman" w:hAnsi="Times New Roman"/>
                <w:lang w:eastAsia="zh-CN"/>
              </w:rPr>
              <w:t>Up to the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375" w:type="dxa"/>
          </w:tcPr>
          <w:p>
            <w:pPr>
              <w:pStyle w:val="111"/>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375" w:type="dxa"/>
          </w:tcPr>
          <w:p>
            <w:pPr>
              <w:contextualSpacing/>
              <w:rPr>
                <w:sz w:val="22"/>
                <w:szCs w:val="22"/>
                <w:lang w:eastAsia="zh-CN"/>
              </w:rPr>
            </w:pPr>
            <w:r>
              <w:rPr>
                <w:sz w:val="22"/>
                <w:szCs w:val="22"/>
                <w:lang w:eastAsia="zh-CN"/>
              </w:rPr>
              <w:t>It seems majority of the companies believes that the current set of the channel models is sufficient to model different types of UEs</w:t>
            </w:r>
          </w:p>
        </w:tc>
      </w:tr>
    </w:tbl>
    <w:p>
      <w:pPr>
        <w:jc w:val="both"/>
        <w:rPr>
          <w:sz w:val="22"/>
          <w:szCs w:val="22"/>
        </w:rPr>
      </w:pPr>
    </w:p>
    <w:p>
      <w:pPr>
        <w:pStyle w:val="3"/>
        <w:numPr>
          <w:ilvl w:val="2"/>
          <w:numId w:val="7"/>
        </w:numPr>
        <w:ind w:left="0" w:firstLine="0"/>
        <w:rPr>
          <w:lang w:val="en-US"/>
        </w:rPr>
      </w:pPr>
      <w:r>
        <w:rPr>
          <w:lang w:val="en-US"/>
        </w:rPr>
        <w:t>CDL based channel model as mandatory</w:t>
      </w:r>
    </w:p>
    <w:p>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pPr>
        <w:spacing w:after="160"/>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lang w:eastAsia="zh-CN"/>
              </w:rPr>
              <w:t>ZTE2</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Ericsson</w:t>
            </w:r>
          </w:p>
        </w:tc>
        <w:tc>
          <w:tcPr>
            <w:tcW w:w="7375" w:type="dxa"/>
          </w:tcPr>
          <w:p>
            <w:pPr>
              <w:pStyle w:val="111"/>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contextualSpacing/>
              <w:rPr>
                <w:sz w:val="22"/>
                <w:szCs w:val="22"/>
                <w:lang w:eastAsia="zh-CN"/>
              </w:rPr>
            </w:pPr>
            <w:r>
              <w:rPr>
                <w:sz w:val="22"/>
                <w:szCs w:val="22"/>
                <w:lang w:eastAsia="zh-CN"/>
              </w:rPr>
              <w:t>Lenovo/MotM</w:t>
            </w:r>
          </w:p>
        </w:tc>
        <w:tc>
          <w:tcPr>
            <w:tcW w:w="7375" w:type="dxa"/>
          </w:tcPr>
          <w:p>
            <w:pPr>
              <w:pStyle w:val="111"/>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FL</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Re: Ericsson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Yes, the proposal means that both 4-tap and CDL are mandatory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lang w:eastAsia="zh-CN"/>
              </w:rPr>
              <w:t>QC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lang w:eastAsia="zh-CN"/>
              </w:rPr>
              <w:t xml:space="preserve">Support that the extended CDL-based channel model should be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w:t>
            </w:r>
            <w:r>
              <w:rPr>
                <w:rFonts w:hint="eastAsia" w:ascii="Times New Roman" w:hAnsi="Times New Roman" w:eastAsiaTheme="minorEastAsia"/>
                <w:lang w:eastAsia="zh-CN"/>
              </w:rPr>
              <w:t>ilicon</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tc>
      </w:tr>
    </w:tbl>
    <w:p>
      <w:pPr>
        <w:spacing w:after="160"/>
        <w:contextualSpacing/>
        <w:rPr>
          <w:sz w:val="22"/>
          <w:szCs w:val="22"/>
        </w:rPr>
      </w:pPr>
    </w:p>
    <w:p>
      <w:pPr>
        <w:pStyle w:val="111"/>
        <w:ind w:left="0"/>
        <w:contextualSpacing/>
        <w:rPr>
          <w:rFonts w:ascii="Times New Roman" w:hAnsi="Times New Roman"/>
          <w:b/>
          <w:bCs/>
          <w:lang w:eastAsia="zh-CN"/>
        </w:rPr>
      </w:pPr>
      <w:r>
        <w:rPr>
          <w:rFonts w:ascii="Times New Roman" w:hAnsi="Times New Roman"/>
          <w:b/>
          <w:bCs/>
          <w:highlight w:val="green"/>
          <w:lang w:eastAsia="zh-CN"/>
        </w:rPr>
        <w:t>Offline agreement:</w:t>
      </w:r>
    </w:p>
    <w:p>
      <w:pPr>
        <w:pStyle w:val="111"/>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pPr>
        <w:spacing w:after="160"/>
        <w:contextualSpacing/>
        <w:rPr>
          <w:sz w:val="22"/>
          <w:szCs w:val="22"/>
          <w:lang w:val="en-US"/>
        </w:rPr>
      </w:pPr>
    </w:p>
    <w:p>
      <w:pPr>
        <w:pStyle w:val="2"/>
        <w:numPr>
          <w:ilvl w:val="0"/>
          <w:numId w:val="7"/>
        </w:numPr>
        <w:pBdr>
          <w:top w:val="single" w:color="auto" w:sz="12" w:space="4"/>
        </w:pBdr>
        <w:rPr>
          <w:rFonts w:cs="Arial"/>
          <w:lang w:val="en-US"/>
        </w:rPr>
      </w:pPr>
      <w:r>
        <w:rPr>
          <w:rFonts w:cs="Arial"/>
          <w:lang w:val="en-US"/>
        </w:rPr>
        <w:t>Possible enhancements for HST-SFN deployment</w:t>
      </w:r>
    </w:p>
    <w:p>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pPr>
        <w:pStyle w:val="3"/>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pPr>
        <w:rPr>
          <w:b/>
          <w:bCs/>
          <w:sz w:val="22"/>
          <w:szCs w:val="22"/>
        </w:rPr>
      </w:pPr>
      <w:r>
        <w:rPr>
          <w:b/>
          <w:bCs/>
          <w:sz w:val="22"/>
          <w:szCs w:val="22"/>
          <w:highlight w:val="green"/>
        </w:rPr>
        <w:t>Proposal #1</w:t>
      </w:r>
    </w:p>
    <w:p>
      <w:pPr>
        <w:rPr>
          <w:sz w:val="22"/>
          <w:szCs w:val="22"/>
        </w:rPr>
      </w:pPr>
      <w:r>
        <w:rPr>
          <w:sz w:val="22"/>
          <w:szCs w:val="22"/>
        </w:rPr>
        <w:t>For the discussion purpose consider the following categorization of the enhanced DL transmission schemes</w:t>
      </w:r>
    </w:p>
    <w:p>
      <w:pPr>
        <w:pStyle w:val="111"/>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TRS is transmitted in TRP-specific manner</w:t>
      </w:r>
    </w:p>
    <w:p>
      <w:pPr>
        <w:pStyle w:val="111"/>
        <w:numPr>
          <w:ilvl w:val="1"/>
          <w:numId w:val="23"/>
        </w:numPr>
        <w:contextualSpacing/>
        <w:rPr>
          <w:rFonts w:ascii="Times New Roman" w:hAnsi="Times New Roman"/>
        </w:rPr>
      </w:pPr>
      <w:r>
        <w:rPr>
          <w:rFonts w:ascii="Times New Roman" w:hAnsi="Times New Roman"/>
        </w:rPr>
        <w:t>DM-RS and PDCCH/PDSCH from TRPs are transmitted in SFN manner</w:t>
      </w:r>
    </w:p>
    <w:p>
      <w:pPr>
        <w:pStyle w:val="111"/>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TRS and DM-RS are transmitted in TRP-specific manner</w:t>
      </w:r>
    </w:p>
    <w:p>
      <w:pPr>
        <w:pStyle w:val="111"/>
        <w:numPr>
          <w:ilvl w:val="1"/>
          <w:numId w:val="23"/>
        </w:numPr>
        <w:contextualSpacing/>
        <w:rPr>
          <w:rFonts w:ascii="Times New Roman" w:hAnsi="Times New Roman"/>
        </w:rPr>
      </w:pPr>
      <w:r>
        <w:rPr>
          <w:rFonts w:ascii="Times New Roman" w:hAnsi="Times New Roman"/>
        </w:rPr>
        <w:t>PDSCH from TRPs is transmitted in SFN manner</w:t>
      </w:r>
    </w:p>
    <w:p>
      <w:pPr>
        <w:spacing w:after="0"/>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eastAsiaTheme="minorEastAsia"/>
                <w:lang w:eastAsia="zh-CN"/>
              </w:rPr>
              <w:t>OPPO</w:t>
            </w:r>
          </w:p>
        </w:tc>
        <w:tc>
          <w:tcPr>
            <w:tcW w:w="7375" w:type="dxa"/>
          </w:tcPr>
          <w:p>
            <w:pPr>
              <w:pStyle w:val="111"/>
              <w:ind w:left="0"/>
              <w:contextualSpacing/>
              <w:rPr>
                <w:rFonts w:ascii="Times New Roman" w:hAnsi="Times New Roman"/>
                <w:lang w:eastAsia="zh-CN"/>
              </w:rPr>
            </w:pPr>
            <w:r>
              <w:rPr>
                <w:rFonts w:hint="eastAsia"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We’re fine the categorization.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Suggest to clarify scheme2 further, i.e. when PDSCH is transmitted in SFN manner but DMRS ports are transmitted in TRP-specific manner, does it mean that PDSCH would use different ports from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 xml:space="preserve">We are general fine with the proposal. </w:t>
            </w:r>
          </w:p>
          <w:p>
            <w:pPr>
              <w:pStyle w:val="111"/>
              <w:ind w:left="0"/>
              <w:contextualSpacing/>
              <w:rPr>
                <w:rFonts w:ascii="Times New Roman" w:hAnsi="Times New Roman"/>
                <w:lang w:eastAsia="zh-CN"/>
              </w:rPr>
            </w:pPr>
            <w:r>
              <w:rPr>
                <w:rFonts w:hint="eastAsia" w:ascii="Times New Roman" w:hAnsi="Times New Roman"/>
                <w:lang w:eastAsia="zh-CN"/>
              </w:rPr>
              <w:t xml:space="preserve">However, scheme 2 is unclear to us as questioned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pPr>
              <w:pStyle w:val="111"/>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pPr>
              <w:pStyle w:val="111"/>
              <w:ind w:left="0"/>
              <w:contextualSpacing/>
              <w:rPr>
                <w:rFonts w:ascii="Times New Roman" w:hAnsi="Times New Roman"/>
                <w:lang w:eastAsia="zh-CN"/>
              </w:rPr>
            </w:pPr>
            <w:r>
              <w:rPr>
                <w:rFonts w:ascii="Times New Roman" w:hAnsi="Times New Roman"/>
                <w:lang w:eastAsia="zh-CN"/>
              </w:rPr>
              <w:t>On Scheme 2 we also expect more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We are fine with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the discussion of the two schemes. We suggest adding a note for the discussion on backward compatibility with Rel-15 SFN scheme. </w:t>
            </w:r>
          </w:p>
          <w:p>
            <w:pPr>
              <w:pStyle w:val="111"/>
              <w:ind w:left="0"/>
              <w:contextualSpacing/>
              <w:rPr>
                <w:rFonts w:ascii="Times New Roman" w:hAnsi="Times New Roman" w:eastAsiaTheme="minorEastAsia"/>
                <w:lang w:eastAsia="zh-CN"/>
              </w:rPr>
            </w:pPr>
          </w:p>
          <w:p>
            <w:pPr>
              <w:pStyle w:val="111"/>
              <w:ind w:left="0"/>
              <w:contextualSpacing/>
              <w:rPr>
                <w:rFonts w:ascii="Times New Roman" w:hAnsi="Times New Roman" w:eastAsiaTheme="minorEastAsia"/>
                <w:lang w:eastAsia="zh-CN"/>
              </w:rPr>
            </w:pPr>
            <w:r>
              <w:rPr>
                <w:rFonts w:ascii="Times New Roman" w:hAnsi="Times New Roman" w:eastAsiaTheme="minorEastAsia"/>
                <w:u w:val="single"/>
                <w:lang w:eastAsia="zh-CN"/>
              </w:rPr>
              <w:t>Note: Consider the discussion of backward compatibility of proposed schemes with Rel-15 SFN scheme</w:t>
            </w:r>
            <w:r>
              <w:rPr>
                <w:rFonts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1"/>
              <w:ind w:left="0"/>
              <w:contextualSpacing/>
              <w:rPr>
                <w:rFonts w:ascii="Times New Roman" w:hAnsi="Times New Roman" w:eastAsia="MS Mincho"/>
                <w:lang w:eastAsia="ja-JP"/>
              </w:rPr>
            </w:pPr>
            <w:r>
              <w:rPr>
                <w:rFonts w:hint="eastAsia" w:ascii="Times New Roman" w:hAnsi="Times New Roman" w:eastAsia="MS Mincho"/>
                <w:lang w:eastAsia="ja-JP"/>
              </w:rPr>
              <w:t>Fine with the proposal, and support QC</w:t>
            </w:r>
            <w:r>
              <w:rPr>
                <w:rFonts w:ascii="Times New Roman" w:hAnsi="Times New Roman" w:eastAsia="MS Mincho"/>
                <w:lang w:eastAsia="ja-JP"/>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S Mincho"/>
                <w:lang w:eastAsia="ja-JP"/>
              </w:rPr>
            </w:pPr>
            <w:r>
              <w:rPr>
                <w:rFonts w:hint="eastAsia" w:ascii="Times New Roman" w:hAnsi="Times New Roman" w:eastAsia="Malgun Gothic"/>
                <w:lang w:eastAsia="ko-KR"/>
              </w:rPr>
              <w:t>Samsung</w:t>
            </w:r>
          </w:p>
        </w:tc>
        <w:tc>
          <w:tcPr>
            <w:tcW w:w="7375" w:type="dxa"/>
          </w:tcPr>
          <w:p>
            <w:pPr>
              <w:pStyle w:val="111"/>
              <w:ind w:left="0"/>
              <w:contextualSpacing/>
              <w:rPr>
                <w:rFonts w:ascii="Times New Roman" w:hAnsi="Times New Roman" w:eastAsia="MS Mincho"/>
                <w:lang w:eastAsia="ja-JP"/>
              </w:rPr>
            </w:pPr>
            <w:r>
              <w:rPr>
                <w:rFonts w:hint="eastAsia" w:ascii="Times New Roman" w:hAnsi="Times New Roman"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are not sure what TRP-specific manner means. Is it meant to say Non-SFN-based TRS? If yes, for better clarity, we propose the following:</w:t>
            </w:r>
          </w:p>
          <w:p>
            <w:pPr>
              <w:pStyle w:val="111"/>
              <w:ind w:left="0"/>
              <w:contextualSpacing/>
              <w:rPr>
                <w:rFonts w:ascii="Times New Roman" w:hAnsi="Times New Roman" w:eastAsia="Malgun Gothic"/>
                <w:lang w:eastAsia="ko-KR"/>
              </w:rPr>
            </w:pPr>
          </w:p>
          <w:p>
            <w:pPr>
              <w:rPr>
                <w:b/>
                <w:bCs/>
                <w:color w:val="FF0000"/>
                <w:sz w:val="22"/>
                <w:szCs w:val="22"/>
              </w:rPr>
            </w:pPr>
            <w:r>
              <w:rPr>
                <w:b/>
                <w:bCs/>
                <w:color w:val="FF0000"/>
                <w:sz w:val="22"/>
                <w:szCs w:val="22"/>
              </w:rPr>
              <w:t>Proposal #1</w:t>
            </w:r>
          </w:p>
          <w:p>
            <w:pPr>
              <w:pStyle w:val="111"/>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pPr>
              <w:pStyle w:val="111"/>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pPr>
              <w:pStyle w:val="111"/>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pPr>
              <w:pStyle w:val="111"/>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pPr>
              <w:pStyle w:val="111"/>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pPr>
              <w:pStyle w:val="111"/>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pPr>
              <w:pStyle w:val="111"/>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pPr>
              <w:pStyle w:val="111"/>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FL</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Re on note for backward compatibility study will be added to study aspects. </w:t>
            </w:r>
          </w:p>
          <w:p>
            <w:pPr>
              <w:pStyle w:val="111"/>
              <w:ind w:left="0"/>
              <w:contextualSpacing/>
              <w:rPr>
                <w:rFonts w:ascii="Times New Roman" w:hAnsi="Times New Roman" w:eastAsia="Malgun Gothic"/>
                <w:lang w:eastAsia="ko-KR"/>
              </w:rPr>
            </w:pPr>
            <w:r>
              <w:rPr>
                <w:rFonts w:ascii="Times New Roman" w:hAnsi="Times New Roman" w:eastAsia="Malgun Gothic"/>
                <w:lang w:eastAsia="ko-KR"/>
              </w:rPr>
              <w:t>Re TRP specific manner means that each TRP transmits its own TRS. Don’t see much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Futurewei</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bl>
    <w:p>
      <w:pPr>
        <w:rPr>
          <w:sz w:val="22"/>
          <w:szCs w:val="22"/>
        </w:rPr>
      </w:pPr>
    </w:p>
    <w:p>
      <w:pPr>
        <w:rPr>
          <w:sz w:val="22"/>
          <w:szCs w:val="22"/>
        </w:rPr>
      </w:pPr>
      <w:r>
        <w:rPr>
          <w:sz w:val="22"/>
          <w:szCs w:val="22"/>
        </w:rPr>
        <w:t>Based on the company’s contributions, it is proposed to study the following aspects related to support of the corresponding schemes.</w:t>
      </w:r>
    </w:p>
    <w:p>
      <w:pPr>
        <w:rPr>
          <w:b/>
          <w:bCs/>
          <w:sz w:val="22"/>
          <w:szCs w:val="22"/>
        </w:rPr>
      </w:pPr>
      <w:r>
        <w:rPr>
          <w:b/>
          <w:bCs/>
          <w:sz w:val="22"/>
          <w:szCs w:val="22"/>
        </w:rPr>
        <w:t>Proposal #2</w:t>
      </w:r>
    </w:p>
    <w:p>
      <w:pPr>
        <w:spacing w:after="0"/>
        <w:rPr>
          <w:sz w:val="22"/>
          <w:szCs w:val="22"/>
        </w:rPr>
      </w:pPr>
      <w:r>
        <w:rPr>
          <w:sz w:val="22"/>
          <w:szCs w:val="22"/>
        </w:rPr>
        <w:t>Study the following aspects of the enhanced transmission schemes:</w:t>
      </w:r>
    </w:p>
    <w:p>
      <w:pPr>
        <w:pStyle w:val="111"/>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Target DL physical channels, i.e. PDSCH or PDSCH + PDCCH</w:t>
      </w:r>
    </w:p>
    <w:p>
      <w:pPr>
        <w:pStyle w:val="111"/>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pPr>
        <w:pStyle w:val="111"/>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pPr>
        <w:pStyle w:val="111"/>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3"/>
        </w:numPr>
        <w:contextualSpacing/>
        <w:rPr>
          <w:rFonts w:ascii="Times New Roman" w:hAnsi="Times New Roman"/>
        </w:rPr>
      </w:pPr>
      <w:r>
        <w:rPr>
          <w:rFonts w:ascii="Times New Roman" w:hAnsi="Times New Roman"/>
        </w:rPr>
        <w:t>Association of MIMO layer of PDSCH to DM-RS antenna ports</w:t>
      </w:r>
    </w:p>
    <w:p>
      <w:pPr>
        <w:pStyle w:val="111"/>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pPr>
        <w:pStyle w:val="111"/>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ind w:left="1440"/>
        <w:rPr>
          <w:rFonts w:ascii="Times New Roman" w:hAnsi="Times New Roman"/>
        </w:rPr>
      </w:pPr>
    </w:p>
    <w:p>
      <w:pPr>
        <w:spacing w:after="0"/>
        <w:rPr>
          <w:sz w:val="22"/>
          <w:szCs w:val="22"/>
        </w:rPr>
      </w:pPr>
      <w:r>
        <w:rPr>
          <w:sz w:val="22"/>
          <w:szCs w:val="22"/>
        </w:rPr>
        <w:t>Companies are encouraged to provide their views regarding key aspects that should be considered by companies in the future meetings.</w:t>
      </w:r>
    </w:p>
    <w:p>
      <w:pPr>
        <w:spacing w:after="0"/>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eastAsiaTheme="minorEastAsia"/>
                <w:lang w:eastAsia="zh-CN"/>
              </w:rPr>
              <w:t>OPPO</w:t>
            </w:r>
          </w:p>
        </w:tc>
        <w:tc>
          <w:tcPr>
            <w:tcW w:w="7375" w:type="dxa"/>
          </w:tcPr>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2</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we think N=2 as in Rel-16 can be assumed based on contributions from companies. </w:t>
            </w:r>
            <w:r>
              <w:rPr>
                <w:rFonts w:ascii="Times New Roman" w:hAnsi="Times New Roman" w:eastAsiaTheme="minorEastAsia"/>
                <w:lang w:eastAsia="zh-CN"/>
              </w:rPr>
              <w:t>T</w:t>
            </w:r>
            <w:r>
              <w:rPr>
                <w:rFonts w:hint="eastAsia" w:ascii="Times New Roman" w:hAnsi="Times New Roman" w:eastAsiaTheme="minorEastAsia"/>
                <w:lang w:eastAsia="zh-CN"/>
              </w:rPr>
              <w:t xml:space="preserve">he </w:t>
            </w:r>
            <w:r>
              <w:rPr>
                <w:rFonts w:ascii="Times New Roman" w:hAnsi="Times New Roman" w:eastAsiaTheme="minorEastAsia"/>
                <w:lang w:eastAsia="zh-CN"/>
              </w:rPr>
              <w:t>necessity</w:t>
            </w:r>
            <w:r>
              <w:rPr>
                <w:rFonts w:hint="eastAsia" w:ascii="Times New Roman" w:hAnsi="Times New Roman" w:eastAsiaTheme="minorEastAsia"/>
                <w:lang w:eastAsia="zh-CN"/>
              </w:rPr>
              <w:t xml:space="preserve"> to support cooperation of more than 2 TRPs is unclear.</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3</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Rel-16 already supports indication of two TCI states for the same DMRS ports.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any enhancement is needed specifically for indication of TCI states. </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4</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UE needs to </w:t>
            </w:r>
            <w:r>
              <w:rPr>
                <w:rFonts w:ascii="Times New Roman" w:hAnsi="Times New Roman"/>
                <w:iCs/>
                <w:lang w:val="en-GB" w:eastAsia="ko-KR"/>
              </w:rPr>
              <w:t>differentiat</w:t>
            </w:r>
            <w:r>
              <w:rPr>
                <w:rFonts w:hint="eastAsia" w:ascii="Times New Roman" w:hAnsi="Times New Roman" w:eastAsiaTheme="minorEastAsia"/>
                <w:iCs/>
                <w:lang w:val="en-GB" w:eastAsia="zh-CN"/>
              </w:rPr>
              <w:t xml:space="preserve">e the new scheme from Rel-16 schemes, so we propose to impose on the </w:t>
            </w:r>
            <w:r>
              <w:rPr>
                <w:rFonts w:ascii="Times New Roman" w:hAnsi="Times New Roman" w:eastAsiaTheme="minorEastAsia"/>
                <w:iCs/>
                <w:lang w:val="en-GB" w:eastAsia="zh-CN"/>
              </w:rPr>
              <w:t>signalling</w:t>
            </w:r>
            <w:r>
              <w:rPr>
                <w:rFonts w:hint="eastAsia" w:ascii="Times New Roman" w:hAnsi="Times New Roman" w:eastAsiaTheme="minorEastAsia"/>
                <w:iCs/>
                <w:lang w:val="en-GB" w:eastAsia="zh-CN"/>
              </w:rPr>
              <w:t xml:space="preserve"> design instead of the necessity.</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5</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comparison with scheme 2 is also needed for down selection.</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2</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2, Rel-16 already supports indication of two TCI states for different CDM groups.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t think any enhancement is needed specifically for indication of TCI states.</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3</w:t>
            </w:r>
            <w:r>
              <w:rPr>
                <w:rFonts w:hint="eastAsia" w:ascii="Times New Roman" w:hAnsi="Times New Roman" w:eastAsiaTheme="minorEastAsia"/>
                <w:vertAlign w:val="superscript"/>
                <w:lang w:eastAsia="zh-CN"/>
              </w:rPr>
              <w:t>rd</w:t>
            </w:r>
            <w:r>
              <w:rPr>
                <w:rFonts w:hint="eastAsia" w:ascii="Times New Roman" w:hAnsi="Times New Roman" w:eastAsiaTheme="minorEastAsia"/>
                <w:lang w:eastAsia="zh-CN"/>
              </w:rPr>
              <w:t xml:space="preserve"> sub-bullet of scheme 2, we think N=2 can be assumed based on contributions from companies.</w:t>
            </w:r>
          </w:p>
          <w:p>
            <w:pPr>
              <w:pStyle w:val="111"/>
              <w:numPr>
                <w:ilvl w:val="0"/>
                <w:numId w:val="24"/>
              </w:numPr>
              <w:contextualSpacing/>
              <w:rPr>
                <w:rFonts w:ascii="Times New Roman" w:hAnsi="Times New Roman" w:eastAsiaTheme="minorEastAsia"/>
                <w:lang w:eastAsia="zh-CN"/>
              </w:rPr>
            </w:pPr>
            <w:r>
              <w:rPr>
                <w:rFonts w:hint="eastAsia" w:ascii="Times New Roman" w:hAnsi="Times New Roman" w:eastAsiaTheme="minorEastAsia"/>
                <w:lang w:eastAsia="zh-CN"/>
              </w:rPr>
              <w:t>For 4</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2, comparison with scheme 1 is also needed.</w:t>
            </w:r>
          </w:p>
          <w:p>
            <w:pPr>
              <w:contextualSpacing/>
              <w:rPr>
                <w:rFonts w:eastAsiaTheme="minorEastAsia"/>
                <w:sz w:val="22"/>
                <w:szCs w:val="22"/>
                <w:lang w:eastAsia="zh-CN"/>
              </w:rPr>
            </w:pPr>
          </w:p>
          <w:p>
            <w:pPr>
              <w:contextualSpacing/>
              <w:rPr>
                <w:rFonts w:eastAsiaTheme="minorEastAsia"/>
                <w:sz w:val="22"/>
                <w:szCs w:val="22"/>
                <w:lang w:eastAsia="zh-CN"/>
              </w:rPr>
            </w:pPr>
            <w:r>
              <w:rPr>
                <w:rFonts w:hint="eastAsia" w:eastAsiaTheme="minorEastAsia"/>
                <w:sz w:val="22"/>
                <w:szCs w:val="22"/>
                <w:lang w:eastAsia="zh-CN"/>
              </w:rPr>
              <w:t>So our proposal is:</w:t>
            </w:r>
          </w:p>
          <w:p>
            <w:pPr>
              <w:pStyle w:val="111"/>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Target DL physical channels, i.e. PDSCH or PDSCH + PDCCH</w:t>
            </w:r>
          </w:p>
          <w:p>
            <w:pPr>
              <w:pStyle w:val="111"/>
              <w:numPr>
                <w:ilvl w:val="1"/>
                <w:numId w:val="23"/>
              </w:numPr>
              <w:contextualSpacing/>
              <w:rPr>
                <w:rFonts w:ascii="Times New Roman" w:hAnsi="Times New Roman"/>
              </w:rPr>
            </w:pPr>
            <w:r>
              <w:rPr>
                <w:rFonts w:hint="eastAsia" w:ascii="Times New Roman" w:hAnsi="Times New Roman" w:eastAsiaTheme="minor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pPr>
              <w:pStyle w:val="111"/>
              <w:numPr>
                <w:ilvl w:val="1"/>
                <w:numId w:val="23"/>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pPr>
              <w:pStyle w:val="111"/>
              <w:numPr>
                <w:ilvl w:val="1"/>
                <w:numId w:val="23"/>
              </w:numPr>
              <w:contextualSpacing/>
              <w:rPr>
                <w:rFonts w:ascii="Times New Roman" w:hAnsi="Times New Roman"/>
              </w:rPr>
            </w:pPr>
            <w:r>
              <w:rPr>
                <w:rFonts w:ascii="Times New Roman" w:hAnsi="Times New Roman"/>
                <w:strike/>
                <w:color w:val="FF0000"/>
              </w:rPr>
              <w:t>Necessity of</w:t>
            </w:r>
            <w:r>
              <w:rPr>
                <w:rFonts w:hint="eastAsia" w:ascii="Times New Roman" w:hAnsi="Times New Roman" w:eastAsiaTheme="minorEastAsia"/>
                <w:strike/>
                <w:color w:val="FF0000"/>
                <w:lang w:eastAsia="zh-CN"/>
              </w:rPr>
              <w:t xml:space="preserve"> </w:t>
            </w:r>
            <w:r>
              <w:rPr>
                <w:rFonts w:hint="eastAsia" w:ascii="Times New Roman" w:hAnsi="Times New Roman" w:eastAsiaTheme="minor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r>
              <w:rPr>
                <w:rFonts w:hint="eastAsia" w:ascii="Times New Roman" w:hAnsi="Times New Roman" w:eastAsiaTheme="minorEastAsia"/>
                <w:lang w:eastAsia="zh-CN"/>
              </w:rPr>
              <w:t xml:space="preserve"> </w:t>
            </w:r>
            <w:r>
              <w:rPr>
                <w:rFonts w:hint="eastAsia" w:ascii="Times New Roman" w:hAnsi="Times New Roman" w:eastAsiaTheme="minorEastAsia"/>
                <w:color w:val="FF0000"/>
                <w:lang w:eastAsia="zh-CN"/>
              </w:rPr>
              <w:t>and scheme 2</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3"/>
              </w:numPr>
              <w:contextualSpacing/>
              <w:rPr>
                <w:rFonts w:ascii="Times New Roman" w:hAnsi="Times New Roman"/>
              </w:rPr>
            </w:pPr>
            <w:r>
              <w:rPr>
                <w:rFonts w:ascii="Times New Roman" w:hAnsi="Times New Roman"/>
              </w:rPr>
              <w:t>Association of MIMO layer of PDSCH to DM-RS antenna ports</w:t>
            </w:r>
          </w:p>
          <w:p>
            <w:pPr>
              <w:pStyle w:val="111"/>
              <w:numPr>
                <w:ilvl w:val="1"/>
                <w:numId w:val="23"/>
              </w:numPr>
              <w:contextualSpacing/>
              <w:rPr>
                <w:rFonts w:ascii="Times New Roman" w:hAnsi="Times New Roman"/>
              </w:rPr>
            </w:pPr>
            <w:r>
              <w:rPr>
                <w:rFonts w:hint="eastAsia" w:ascii="Times New Roman" w:hAnsi="Times New Roman" w:eastAsiaTheme="minor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pPr>
              <w:pStyle w:val="111"/>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r>
              <w:rPr>
                <w:rFonts w:hint="eastAsia" w:ascii="Times New Roman" w:hAnsi="Times New Roman" w:eastAsiaTheme="minorEastAsia"/>
                <w:lang w:eastAsia="zh-CN"/>
              </w:rPr>
              <w:t xml:space="preserve"> </w:t>
            </w:r>
            <w:r>
              <w:rPr>
                <w:rFonts w:hint="eastAsia" w:ascii="Times New Roman" w:hAnsi="Times New Roman" w:eastAsiaTheme="minorEastAsia"/>
                <w:color w:val="FF0000"/>
                <w:lang w:eastAsia="zh-CN"/>
              </w:rPr>
              <w:t>and scheme 1</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color w:val="FF0000"/>
                <w:lang w:eastAsia="zh-CN"/>
              </w:rPr>
            </w:pPr>
            <w:r>
              <w:rPr>
                <w:rFonts w:hint="eastAsia" w:ascii="Times New Roman" w:hAnsi="Times New Roman" w:eastAsiaTheme="minorEastAsia"/>
                <w:lang w:eastAsia="zh-CN"/>
              </w:rPr>
              <w:t>Hua</w:t>
            </w:r>
            <w:r>
              <w:rPr>
                <w:rFonts w:ascii="Times New Roman" w:hAnsi="Times New Roman" w:eastAsiaTheme="minorEastAsia"/>
                <w:lang w:eastAsia="zh-CN"/>
              </w:rPr>
              <w:t>wei, HiSilicon</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Generally, fine for the proposal</w:t>
            </w:r>
            <w:r>
              <w:rPr>
                <w:rFonts w:ascii="Times New Roman" w:hAnsi="Times New Roman" w:eastAsiaTheme="minorEastAsia"/>
                <w:lang w:eastAsia="zh-CN"/>
              </w:rPr>
              <w:t>.</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hint="eastAsia" w:ascii="Times New Roman" w:hAnsi="Times New Roman" w:eastAsiaTheme="minorEastAsia"/>
                <w:lang w:eastAsia="zh-CN"/>
              </w:rPr>
              <w:t>to</w:t>
            </w:r>
            <w:r>
              <w:rPr>
                <w:rFonts w:ascii="Times New Roman" w:hAnsi="Times New Roman" w:eastAsiaTheme="minorEastAsia"/>
                <w:lang w:eastAsia="zh-CN"/>
              </w:rPr>
              <w:t xml:space="preserve"> focus on PDSCH in 8.1.2.4.</w:t>
            </w:r>
          </w:p>
          <w:p>
            <w:pPr>
              <w:pStyle w:val="111"/>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pPr>
              <w:pStyle w:val="111"/>
              <w:numPr>
                <w:ilvl w:val="1"/>
                <w:numId w:val="23"/>
              </w:numPr>
              <w:contextualSpacing/>
              <w:rPr>
                <w:rFonts w:ascii="Times New Roman" w:hAnsi="Times New Roman"/>
              </w:rPr>
            </w:pPr>
            <w:r>
              <w:rPr>
                <w:rFonts w:ascii="Times New Roman" w:hAnsi="Times New Roman" w:eastAsiaTheme="minorEastAsia"/>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We are OK with OPPO</w:t>
            </w:r>
            <w:r>
              <w:rPr>
                <w:rFonts w:ascii="Times New Roman" w:hAnsi="Times New Roman"/>
                <w:lang w:eastAsia="zh-CN"/>
              </w:rPr>
              <w:t>’</w:t>
            </w:r>
            <w:r>
              <w:rPr>
                <w:rFonts w:hint="eastAsia" w:ascii="Times New Roman" w:hAnsi="Times New Roman"/>
                <w:lang w:eastAsia="zh-CN"/>
              </w:rPr>
              <w:t xml:space="preserve">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1"/>
              <w:tabs>
                <w:tab w:val="left" w:pos="1545"/>
              </w:tabs>
              <w:ind w:left="0"/>
              <w:contextualSpacing/>
              <w:rPr>
                <w:rFonts w:ascii="Times New Roman" w:hAnsi="Times New Roman" w:eastAsiaTheme="minorEastAsia"/>
                <w:lang w:eastAsia="zh-CN"/>
              </w:rPr>
            </w:pPr>
            <w:r>
              <w:rPr>
                <w:rFonts w:ascii="Times New Roman" w:hAnsi="Times New Roman"/>
                <w:lang w:eastAsia="zh-CN"/>
              </w:rPr>
              <w:t>We support the FL proposal. We agree with OPPO N=2 should suffice, and also with Huawei/HiSilicon regarding the omission of PDCCH from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Spreadtrum</w:t>
            </w:r>
          </w:p>
        </w:tc>
        <w:tc>
          <w:tcPr>
            <w:tcW w:w="7375" w:type="dxa"/>
          </w:tcPr>
          <w:p>
            <w:pPr>
              <w:pStyle w:val="111"/>
              <w:tabs>
                <w:tab w:val="left" w:pos="1545"/>
              </w:tabs>
              <w:ind w:left="0"/>
              <w:contextualSpacing/>
              <w:rPr>
                <w:rFonts w:ascii="Times New Roman" w:hAnsi="Times New Roman" w:eastAsiaTheme="minorEastAsia"/>
                <w:lang w:eastAsia="zh-CN"/>
              </w:rPr>
            </w:pPr>
            <w:r>
              <w:rPr>
                <w:rFonts w:hint="eastAsia" w:ascii="Times New Roman" w:hAnsi="Times New Roman" w:eastAsiaTheme="minorEastAsia"/>
                <w:lang w:eastAsia="zh-CN"/>
              </w:rPr>
              <w:t>Generally, we are fine with the high level proposal, also fine with OPPO</w:t>
            </w:r>
            <w:r>
              <w:rPr>
                <w:rFonts w:ascii="Times New Roman" w:hAnsi="Times New Roman" w:eastAsiaTheme="minorEastAsia"/>
                <w:lang w:eastAsia="zh-CN"/>
              </w:rPr>
              <w:t>’s revised version.</w:t>
            </w:r>
          </w:p>
          <w:p>
            <w:pPr>
              <w:pStyle w:val="111"/>
              <w:tabs>
                <w:tab w:val="left" w:pos="1545"/>
              </w:tabs>
              <w:ind w:left="0"/>
              <w:contextualSpacing/>
              <w:rPr>
                <w:rFonts w:ascii="Times New Roman" w:hAnsi="Times New Roman" w:eastAsiaTheme="minorEastAsia"/>
                <w:lang w:eastAsia="zh-CN"/>
              </w:rPr>
            </w:pPr>
            <w:r>
              <w:rPr>
                <w:rFonts w:ascii="Times New Roman" w:hAnsi="Times New Roman" w:eastAsiaTheme="minorEastAsia"/>
                <w:lang w:eastAsia="zh-CN"/>
              </w:rPr>
              <w:t>Regarding the first bullet of Scheme 2, considering the SFNed transmission for PDSCH, each DMRS port will associate with all of PDSCH layers. Thus, we suggest to delete the first bullet.</w:t>
            </w:r>
          </w:p>
          <w:p>
            <w:pPr>
              <w:pStyle w:val="111"/>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pPr>
              <w:pStyle w:val="111"/>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pPr>
              <w:pStyle w:val="111"/>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tabs>
                <w:tab w:val="left" w:pos="1545"/>
              </w:tabs>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ind w:left="0"/>
              <w:contextualSpacing/>
              <w:jc w:val="both"/>
              <w:rPr>
                <w:rFonts w:ascii="Times New Roman" w:hAnsi="Times New Roman" w:eastAsiaTheme="minorEastAsia"/>
                <w:lang w:eastAsia="zh-CN"/>
              </w:rPr>
            </w:pPr>
            <w:r>
              <w:rPr>
                <w:rFonts w:ascii="Times New Roman" w:hAnsi="Times New Roman" w:eastAsiaTheme="minorEastAsia"/>
                <w:lang w:eastAsia="zh-CN"/>
              </w:rPr>
              <w:t>We are OK with OPPO’s updated proposal.</w:t>
            </w:r>
            <w:r>
              <w:rPr>
                <w:rFonts w:hint="eastAsia" w:ascii="Times New Roman" w:hAnsi="Times New Roman" w:eastAsiaTheme="minorEastAsia"/>
                <w:lang w:eastAsia="zh-CN"/>
              </w:rPr>
              <w:t xml:space="preserve"> </w:t>
            </w:r>
            <w:r>
              <w:rPr>
                <w:rFonts w:ascii="Times New Roman" w:hAnsi="Times New Roman" w:eastAsiaTheme="minorEastAsia"/>
                <w:lang w:eastAsia="zh-CN"/>
              </w:rPr>
              <w:t>Besides, we think clarification on QCL relationship between TRS and DMRS ports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1"/>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We support the high-level proposal and are fine with OPPO’s edits. Also, we agree with Ericsson that we should consider DL transmission enhancement for both PDDCH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MS Mincho"/>
                <w:lang w:eastAsia="ja-JP"/>
              </w:rPr>
              <w:t>DOCOMO</w:t>
            </w:r>
          </w:p>
        </w:tc>
        <w:tc>
          <w:tcPr>
            <w:tcW w:w="7375" w:type="dxa"/>
          </w:tcPr>
          <w:p>
            <w:pPr>
              <w:pStyle w:val="111"/>
              <w:ind w:left="0"/>
              <w:contextualSpacing/>
              <w:jc w:val="both"/>
              <w:rPr>
                <w:rFonts w:ascii="Times New Roman" w:hAnsi="Times New Roman" w:eastAsia="MS Mincho"/>
                <w:lang w:eastAsia="ja-JP"/>
              </w:rPr>
            </w:pPr>
            <w:r>
              <w:rPr>
                <w:rFonts w:hint="eastAsia" w:ascii="Times New Roman" w:hAnsi="Times New Roman" w:eastAsia="MS Mincho"/>
                <w:lang w:eastAsia="ja-JP"/>
              </w:rPr>
              <w:t>Support FL proposal</w:t>
            </w:r>
            <w:r>
              <w:rPr>
                <w:rFonts w:ascii="Times New Roman" w:hAnsi="Times New Roman" w:eastAsia="MS Mincho"/>
                <w:lang w:eastAsia="ja-JP"/>
              </w:rPr>
              <w:t>.</w:t>
            </w:r>
          </w:p>
          <w:p>
            <w:pPr>
              <w:pStyle w:val="111"/>
              <w:ind w:left="0"/>
              <w:contextualSpacing/>
              <w:jc w:val="both"/>
              <w:rPr>
                <w:rFonts w:ascii="Times New Roman" w:hAnsi="Times New Roman" w:eastAsia="MS Mincho"/>
                <w:lang w:eastAsia="ja-JP"/>
              </w:rPr>
            </w:pPr>
            <w:r>
              <w:rPr>
                <w:rFonts w:hint="eastAsia" w:ascii="Times New Roman" w:hAnsi="Times New Roman" w:eastAsia="MS Mincho"/>
                <w:lang w:eastAsia="ja-JP"/>
              </w:rPr>
              <w:t>We support both enhancement of PDCCH and PDSCH</w:t>
            </w:r>
            <w:r>
              <w:rPr>
                <w:rFonts w:ascii="Times New Roman" w:hAnsi="Times New Roman" w:eastAsia="MS Mincho"/>
                <w:lang w:eastAsia="ja-JP"/>
              </w:rPr>
              <w:t>.</w:t>
            </w:r>
          </w:p>
          <w:p>
            <w:pPr>
              <w:pStyle w:val="111"/>
              <w:ind w:left="0"/>
              <w:contextualSpacing/>
              <w:jc w:val="both"/>
              <w:rPr>
                <w:rFonts w:ascii="Times New Roman" w:hAnsi="Times New Roman" w:eastAsiaTheme="minorEastAsia"/>
                <w:lang w:eastAsia="zh-CN"/>
              </w:rPr>
            </w:pPr>
            <w:r>
              <w:rPr>
                <w:rFonts w:hint="eastAsia" w:ascii="Times New Roman" w:hAnsi="Times New Roman" w:eastAsia="MS Mincho"/>
                <w:lang w:eastAsia="ja-JP"/>
              </w:rPr>
              <w:t>Regarding to OPPO</w:t>
            </w:r>
            <w:r>
              <w:rPr>
                <w:rFonts w:ascii="Times New Roman" w:hAnsi="Times New Roman" w:eastAsia="MS Mincho"/>
                <w:lang w:eastAsia="ja-JP"/>
              </w:rPr>
              <w:t>’s proposal, it is not good idea to discuss again the baseline scheme. We think there is no need to add “</w:t>
            </w:r>
            <w:r>
              <w:rPr>
                <w:rFonts w:hint="eastAsia" w:ascii="Times New Roman" w:hAnsi="Times New Roman" w:eastAsiaTheme="minorEastAsia"/>
                <w:color w:val="FF0000"/>
                <w:lang w:eastAsia="zh-CN"/>
              </w:rPr>
              <w:t>and scheme 2</w:t>
            </w:r>
            <w:r>
              <w:rPr>
                <w:rFonts w:ascii="Times New Roman" w:hAnsi="Times New Roman" w:eastAsia="MS Mincho"/>
                <w:lang w:eastAsia="ja-JP"/>
              </w:rPr>
              <w:t>”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S Mincho"/>
                <w:lang w:eastAsia="ja-JP"/>
              </w:rPr>
            </w:pPr>
            <w:r>
              <w:rPr>
                <w:rFonts w:hint="eastAsia" w:ascii="Times New Roman" w:hAnsi="Times New Roman" w:eastAsia="Malgun Gothic"/>
                <w:lang w:eastAsia="ko-KR"/>
              </w:rPr>
              <w:t>Samsung</w:t>
            </w:r>
          </w:p>
        </w:tc>
        <w:tc>
          <w:tcPr>
            <w:tcW w:w="7375" w:type="dxa"/>
          </w:tcPr>
          <w:p>
            <w:pPr>
              <w:pStyle w:val="111"/>
              <w:ind w:left="0"/>
              <w:contextualSpacing/>
              <w:jc w:val="both"/>
              <w:rPr>
                <w:rFonts w:ascii="Times New Roman" w:hAnsi="Times New Roman" w:eastAsia="MS Mincho"/>
                <w:lang w:eastAsia="ja-JP"/>
              </w:rPr>
            </w:pPr>
            <w:r>
              <w:rPr>
                <w:rFonts w:ascii="Times New Roman" w:hAnsi="Times New Roman" w:eastAsia="Malgun Gothic"/>
                <w:lang w:eastAsia="ko-KR"/>
              </w:rPr>
              <w:t>S</w:t>
            </w:r>
            <w:r>
              <w:rPr>
                <w:rFonts w:hint="eastAsia" w:ascii="Times New Roman" w:hAnsi="Times New Roman" w:eastAsia="Malgun Gothic"/>
                <w:lang w:eastAsia="ko-KR"/>
              </w:rPr>
              <w:t xml:space="preserve">upport FL proposal. Since WID </w:t>
            </w:r>
            <w:r>
              <w:rPr>
                <w:rFonts w:ascii="Times New Roman" w:hAnsi="Times New Roman" w:eastAsia="Malgun Gothic"/>
                <w:lang w:eastAsia="ko-KR"/>
              </w:rPr>
              <w:t xml:space="preserve">explicitly </w:t>
            </w:r>
            <w:r>
              <w:rPr>
                <w:rFonts w:hint="eastAsia" w:ascii="Times New Roman" w:hAnsi="Times New Roman" w:eastAsia="Malgun Gothic"/>
                <w:lang w:eastAsia="ko-KR"/>
              </w:rPr>
              <w:t>states</w:t>
            </w:r>
            <w:r>
              <w:rPr>
                <w:rFonts w:ascii="Times New Roman" w:hAnsi="Times New Roman" w:eastAsia="Malgun Gothic"/>
                <w:lang w:eastAsia="ko-KR"/>
              </w:rPr>
              <w:t xml:space="preserve"> that</w:t>
            </w:r>
            <w:r>
              <w:rPr>
                <w:rFonts w:hint="eastAsia" w:ascii="Times New Roman" w:hAnsi="Times New Roman" w:eastAsia="Malgun Gothic"/>
                <w:lang w:eastAsia="ko-KR"/>
              </w:rPr>
              <w:t xml:space="preserve"> </w:t>
            </w:r>
            <w:r>
              <w:rPr>
                <w:rFonts w:ascii="Times New Roman" w:hAnsi="Times New Roman" w:eastAsia="Malgun Gothic"/>
                <w:lang w:eastAsia="ko-KR"/>
              </w:rPr>
              <w:t>the related solutions are to be ‘identified and specified’, discussion on the possible enhancements should be done from the startup. Evaluation is not required for prerequisite on this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generally ok with OPPO’s suggestion, and additional comments are as follows.</w:t>
            </w:r>
          </w:p>
          <w:p>
            <w:pPr>
              <w:pStyle w:val="111"/>
              <w:ind w:left="0"/>
              <w:contextualSpacing/>
              <w:rPr>
                <w:rFonts w:ascii="Times New Roman" w:hAnsi="Times New Roman" w:eastAsia="Malgun Gothic"/>
                <w:lang w:eastAsia="ko-KR"/>
              </w:rPr>
            </w:pPr>
            <w:r>
              <w:rPr>
                <w:rFonts w:ascii="Times New Roman" w:hAnsi="Times New Roman" w:eastAsia="Malgun Gothic"/>
                <w:lang w:eastAsia="ko-KR"/>
              </w:rPr>
              <w:t>Comment 1: We think the following sentence should also be added for scheme 2 in addition to some modification for the same sentence in scheme 1;</w:t>
            </w:r>
          </w:p>
          <w:p>
            <w:pPr>
              <w:pStyle w:val="111"/>
              <w:numPr>
                <w:ilvl w:val="1"/>
                <w:numId w:val="11"/>
              </w:numPr>
              <w:contextualSpacing/>
              <w:rPr>
                <w:rFonts w:ascii="Times New Roman" w:hAnsi="Times New Roman"/>
                <w:color w:val="FF0000"/>
              </w:rPr>
            </w:pPr>
            <w:r>
              <w:rPr>
                <w:rFonts w:hint="eastAsia" w:ascii="Times New Roman" w:hAnsi="Times New Roman" w:eastAsiaTheme="minor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 xml:space="preserve">differentiation with Rel-16 non-SFNed transmission schemes with multiple </w:t>
            </w:r>
            <w:r>
              <w:rPr>
                <w:rFonts w:ascii="Times New Roman" w:hAnsi="Times New Roman"/>
                <w:color w:val="FF0000"/>
              </w:rPr>
              <w:t>QCL/TCI states</w:t>
            </w:r>
          </w:p>
          <w:p>
            <w:pPr>
              <w:pStyle w:val="111"/>
              <w:numPr>
                <w:ilvl w:val="1"/>
                <w:numId w:val="11"/>
              </w:numPr>
              <w:contextualSpacing/>
              <w:rPr>
                <w:rFonts w:ascii="Times New Roman" w:hAnsi="Times New Roman" w:eastAsia="Malgun Gothic"/>
                <w:lang w:eastAsia="ko-KR"/>
              </w:rPr>
            </w:pPr>
            <w:r>
              <w:rPr>
                <w:rFonts w:ascii="Times New Roman" w:hAnsi="Times New Roman"/>
                <w:strike/>
                <w:color w:val="FF0000"/>
              </w:rPr>
              <w:t>Necessity of</w:t>
            </w:r>
            <w:r>
              <w:rPr>
                <w:rFonts w:hint="eastAsia" w:ascii="Times New Roman" w:hAnsi="Times New Roman" w:eastAsiaTheme="minorEastAsia"/>
                <w:strike/>
                <w:color w:val="FF0000"/>
                <w:lang w:eastAsia="zh-CN"/>
              </w:rPr>
              <w:t xml:space="preserve"> </w:t>
            </w:r>
            <w:r>
              <w:rPr>
                <w:rFonts w:hint="eastAsia" w:ascii="Times New Roman" w:hAnsi="Times New Roman" w:eastAsiaTheme="minor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Comment 2: We are also supportive on targeting both PDSCH and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Theme="minorEastAsia"/>
                <w:lang w:eastAsia="zh-CN"/>
              </w:rPr>
              <w:t>Support the proposal. For scheme 1, we think solutions for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Theme="minorEastAsia"/>
                <w:lang w:eastAsia="zh-CN"/>
              </w:rPr>
              <w:t>InterDigital</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FL</w:t>
            </w:r>
          </w:p>
        </w:tc>
        <w:tc>
          <w:tcPr>
            <w:tcW w:w="7375" w:type="dxa"/>
          </w:tcPr>
          <w:p>
            <w:pPr>
              <w:rPr>
                <w:b/>
                <w:bCs/>
                <w:sz w:val="22"/>
                <w:szCs w:val="22"/>
              </w:rPr>
            </w:pPr>
            <w:r>
              <w:rPr>
                <w:b/>
                <w:bCs/>
                <w:sz w:val="22"/>
                <w:szCs w:val="22"/>
                <w:highlight w:val="yellow"/>
                <w:rPrChange w:id="88" w:author="Intel" w:date="2020-08-25T17:19:00Z">
                  <w:rPr>
                    <w:b/>
                    <w:bCs/>
                  </w:rPr>
                </w:rPrChange>
              </w:rPr>
              <w:t>Updated proposal #2</w:t>
            </w:r>
          </w:p>
          <w:p>
            <w:pPr>
              <w:spacing w:after="0"/>
              <w:rPr>
                <w:sz w:val="22"/>
                <w:szCs w:val="22"/>
              </w:rPr>
            </w:pPr>
            <w:r>
              <w:rPr>
                <w:sz w:val="22"/>
                <w:szCs w:val="22"/>
              </w:rPr>
              <w:t>Study the following aspects of the enhanced transmission schemes:</w:t>
            </w:r>
          </w:p>
          <w:p>
            <w:pPr>
              <w:pStyle w:val="111"/>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3"/>
              </w:numPr>
              <w:contextualSpacing/>
              <w:rPr>
                <w:rFonts w:ascii="Times New Roman" w:hAnsi="Times New Roman"/>
              </w:rPr>
            </w:pPr>
            <w:r>
              <w:rPr>
                <w:rFonts w:ascii="Times New Roman" w:hAnsi="Times New Roman"/>
              </w:rPr>
              <w:t>Target DL physical channels, i.e.</w:t>
            </w:r>
            <w:ins w:id="89" w:author="Intel" w:date="2020-08-25T17:14:00Z">
              <w:r>
                <w:rPr>
                  <w:rFonts w:ascii="Times New Roman" w:hAnsi="Times New Roman"/>
                </w:rPr>
                <w:t>,</w:t>
              </w:r>
            </w:ins>
            <w:r>
              <w:rPr>
                <w:rFonts w:ascii="Times New Roman" w:hAnsi="Times New Roman"/>
              </w:rPr>
              <w:t xml:space="preserve"> PDSCH </w:t>
            </w:r>
            <w:ins w:id="90" w:author="Intel" w:date="2020-08-25T17:14:00Z">
              <w:r>
                <w:rPr>
                  <w:rFonts w:ascii="Times New Roman" w:hAnsi="Times New Roman"/>
                </w:rPr>
                <w:t xml:space="preserve">only </w:t>
              </w:r>
            </w:ins>
            <w:r>
              <w:rPr>
                <w:rFonts w:ascii="Times New Roman" w:hAnsi="Times New Roman"/>
              </w:rPr>
              <w:t>or PDSCH + PDCCH</w:t>
            </w:r>
          </w:p>
          <w:p>
            <w:pPr>
              <w:pStyle w:val="111"/>
              <w:numPr>
                <w:ilvl w:val="1"/>
                <w:numId w:val="23"/>
              </w:numPr>
              <w:contextualSpacing/>
              <w:rPr>
                <w:del w:id="91" w:author="Intel" w:date="2020-08-25T17:11:00Z"/>
                <w:rFonts w:ascii="Times New Roman" w:hAnsi="Times New Roman" w:eastAsia="Calibri"/>
                <w:lang w:eastAsia="en-US"/>
                <w:rPrChange w:id="92" w:author="Intel" w:date="2020-08-25T17:18:00Z">
                  <w:rPr>
                    <w:del w:id="93" w:author="Intel" w:date="2020-08-25T17:11:00Z"/>
                    <w:rFonts w:ascii="Times New Roman" w:hAnsi="Times New Roman" w:eastAsiaTheme="minorEastAsia"/>
                    <w:lang w:eastAsia="zh-CN"/>
                  </w:rPr>
                </w:rPrChange>
              </w:rPr>
            </w:pPr>
            <w:ins w:id="94" w:author="Intel" w:date="2020-08-25T17:11:00Z">
              <w:r>
                <w:rPr>
                  <w:rFonts w:hint="eastAsia" w:ascii="Times New Roman" w:hAnsi="Times New Roman" w:eastAsiaTheme="minorEastAsia"/>
                  <w:lang w:eastAsia="zh-CN"/>
                </w:rPr>
                <w:t xml:space="preserve">Whether more than 2 QCL/TCI states are </w:t>
              </w:r>
            </w:ins>
            <w:ins w:id="95" w:author="Intel" w:date="2020-08-25T17:13:00Z">
              <w:r>
                <w:rPr>
                  <w:rFonts w:ascii="Times New Roman" w:hAnsi="Times New Roman" w:eastAsiaTheme="minorEastAsia"/>
                  <w:lang w:eastAsia="zh-CN"/>
                </w:rPr>
                <w:t>required</w:t>
              </w:r>
            </w:ins>
            <w:ins w:id="96" w:author="Intel" w:date="2020-08-25T17:11:00Z">
              <w:r>
                <w:rPr>
                  <w:rFonts w:hint="eastAsia" w:ascii="Times New Roman" w:hAnsi="Times New Roman" w:eastAsiaTheme="minorEastAsia"/>
                  <w:lang w:eastAsia="zh-CN"/>
                </w:rPr>
                <w:t xml:space="preserve"> and corresponding signaling</w:t>
              </w:r>
            </w:ins>
            <w:ins w:id="97" w:author="Intel" w:date="2020-08-25T17:13:00Z">
              <w:r>
                <w:rPr>
                  <w:rFonts w:ascii="Times New Roman" w:hAnsi="Times New Roman" w:eastAsiaTheme="minorEastAsia"/>
                  <w:lang w:eastAsia="zh-CN"/>
                </w:rPr>
                <w:t xml:space="preserve"> details</w:t>
              </w:r>
            </w:ins>
            <w:ins w:id="98" w:author="Intel" w:date="2020-08-25T17:11:00Z">
              <w:r>
                <w:rPr>
                  <w:rFonts w:hint="eastAsia" w:ascii="Times New Roman" w:hAnsi="Times New Roman" w:eastAsiaTheme="minorEastAsia"/>
                  <w:lang w:eastAsia="zh-CN"/>
                </w:rPr>
                <w:t xml:space="preserve"> </w:t>
              </w:r>
            </w:ins>
            <w:del w:id="99" w:author="Intel" w:date="2020-08-25T17:11:00Z">
              <w:r>
                <w:rPr>
                  <w:rFonts w:ascii="Times New Roman" w:hAnsi="Times New Roman"/>
                </w:rPr>
                <w:delText>The maximum number of N (N&gt;1) of QCL/TCI states that should be supported for indication</w:delText>
              </w:r>
            </w:del>
          </w:p>
          <w:p>
            <w:pPr>
              <w:pStyle w:val="111"/>
              <w:numPr>
                <w:ilvl w:val="1"/>
                <w:numId w:val="23"/>
              </w:numPr>
              <w:contextualSpacing/>
              <w:rPr>
                <w:ins w:id="100" w:author="Intel" w:date="2020-08-25T17:18:00Z"/>
                <w:rFonts w:ascii="Times New Roman" w:hAnsi="Times New Roman"/>
              </w:rPr>
            </w:pPr>
          </w:p>
          <w:p>
            <w:pPr>
              <w:pStyle w:val="111"/>
              <w:numPr>
                <w:ilvl w:val="1"/>
                <w:numId w:val="23"/>
              </w:numPr>
              <w:contextualSpacing/>
              <w:rPr>
                <w:del w:id="101" w:author="Intel" w:date="2020-08-25T17:13:00Z"/>
                <w:rFonts w:ascii="Times New Roman" w:hAnsi="Times New Roman"/>
              </w:rPr>
            </w:pPr>
            <w:del w:id="102" w:author="Intel" w:date="2020-08-25T17:13:00Z">
              <w:r>
                <w:rPr/>
                <w:delText>L1/L2 signaling details for indication of multiple QCL/TCI states for DM-RS antenna port(s)</w:delText>
              </w:r>
            </w:del>
          </w:p>
          <w:p>
            <w:pPr>
              <w:pStyle w:val="111"/>
              <w:numPr>
                <w:ilvl w:val="1"/>
                <w:numId w:val="23"/>
              </w:numPr>
              <w:contextualSpacing/>
              <w:rPr>
                <w:ins w:id="103" w:author="Intel" w:date="2020-08-25T17:19:00Z"/>
                <w:rFonts w:ascii="Times New Roman" w:hAnsi="Times New Roman"/>
              </w:rPr>
            </w:pPr>
            <w:ins w:id="104" w:author="Intel" w:date="2020-08-25T17:13:00Z">
              <w:r>
                <w:rPr>
                  <w:rFonts w:hint="eastAsia" w:ascii="Times New Roman" w:hAnsi="Times New Roman" w:eastAsiaTheme="minorEastAsia"/>
                  <w:lang w:eastAsia="zh-CN"/>
                </w:rPr>
                <w:t xml:space="preserve">Whether and how to indicate </w:t>
              </w:r>
            </w:ins>
            <w:ins w:id="105" w:author="Intel" w:date="2020-08-25T17:15:00Z">
              <w:r>
                <w:rPr>
                  <w:rFonts w:ascii="Times New Roman" w:hAnsi="Times New Roman" w:eastAsiaTheme="minorEastAsia"/>
                  <w:lang w:eastAsia="zh-CN"/>
                </w:rPr>
                <w:t>scheme 1</w:t>
              </w:r>
            </w:ins>
            <w:ins w:id="106" w:author="Intel" w:date="2020-08-25T17:18:00Z">
              <w:r>
                <w:rPr>
                  <w:rFonts w:ascii="Times New Roman" w:hAnsi="Times New Roman" w:eastAsiaTheme="minorEastAsia"/>
                  <w:lang w:eastAsia="zh-CN"/>
                </w:rPr>
                <w:t xml:space="preserve"> </w:t>
              </w:r>
            </w:ins>
            <w:del w:id="107" w:author="Intel" w:date="2020-08-25T17:13:00Z">
              <w:r>
                <w:rPr>
                  <w:rFonts w:ascii="Times New Roman" w:hAnsi="Times New Roman"/>
                </w:rPr>
                <w:delText xml:space="preserve">Necessity of indication of </w:delText>
              </w:r>
            </w:del>
            <w:del w:id="108"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numPr>
                <w:ilvl w:val="1"/>
                <w:numId w:val="23"/>
              </w:numPr>
              <w:contextualSpacing/>
              <w:rPr>
                <w:rFonts w:ascii="Times New Roman" w:hAnsi="Times New Roman"/>
              </w:rPr>
            </w:pPr>
            <w:ins w:id="109" w:author="Intel" w:date="2020-08-25T17:19:00Z">
              <w:r>
                <w:rPr>
                  <w:rFonts w:ascii="Times New Roman" w:hAnsi="Times New Roman" w:eastAsiaTheme="minorEastAsia"/>
                  <w:lang w:eastAsia="zh-CN"/>
                </w:rPr>
                <w:t>QCL relationship between TRS and DMRS ports</w:t>
              </w:r>
            </w:ins>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3"/>
              </w:numPr>
              <w:contextualSpacing/>
              <w:rPr>
                <w:rFonts w:ascii="Times New Roman" w:hAnsi="Times New Roman"/>
              </w:rPr>
            </w:pPr>
            <w:r>
              <w:rPr>
                <w:rFonts w:ascii="Times New Roman" w:hAnsi="Times New Roman"/>
              </w:rPr>
              <w:t>Association of MIMO layer of PDSCH to DM-RS antenna ports</w:t>
            </w:r>
          </w:p>
          <w:p>
            <w:pPr>
              <w:pStyle w:val="111"/>
              <w:numPr>
                <w:ilvl w:val="1"/>
                <w:numId w:val="23"/>
              </w:numPr>
              <w:contextualSpacing/>
              <w:rPr>
                <w:del w:id="110" w:author="Intel" w:date="2020-08-25T17:14:00Z"/>
                <w:rFonts w:ascii="Times New Roman" w:hAnsi="Times New Roman"/>
              </w:rPr>
            </w:pPr>
            <w:del w:id="111" w:author="Intel" w:date="2020-08-25T17:14:00Z">
              <w:r>
                <w:rPr/>
                <w:delText xml:space="preserve">L1/L2 signaling details for indication of multiple QCL/TCI states for the DM-RS antenna ports of PDSCH </w:delText>
              </w:r>
            </w:del>
          </w:p>
          <w:p>
            <w:pPr>
              <w:pStyle w:val="111"/>
              <w:numPr>
                <w:ilvl w:val="1"/>
                <w:numId w:val="23"/>
              </w:numPr>
              <w:contextualSpacing/>
              <w:rPr>
                <w:rFonts w:ascii="Times New Roman" w:hAnsi="Times New Roman"/>
              </w:rPr>
            </w:pPr>
            <w:ins w:id="112" w:author="Intel" w:date="2020-08-25T17:15:00Z">
              <w:r>
                <w:rPr>
                  <w:rFonts w:ascii="Times New Roman" w:hAnsi="Times New Roman" w:eastAsiaTheme="minorEastAsia"/>
                  <w:lang w:eastAsia="zh-CN"/>
                </w:rPr>
                <w:t>Whether more than 2 QCL/TCI states are required and corresponding signaling details</w:t>
              </w:r>
            </w:ins>
            <w:del w:id="113" w:author="Intel" w:date="2020-08-25T17:15:00Z">
              <w:r>
                <w:rPr>
                  <w:rFonts w:ascii="Calibri" w:hAnsi="Calibri"/>
                  <w:rPrChange w:id="114" w:author="Intel" w:date="2020-08-25T17:18:00Z">
                    <w:rPr>
                      <w:rFonts w:ascii="Times New Roman" w:hAnsi="Times New Roman"/>
                    </w:rPr>
                  </w:rPrChange>
                </w:rPr>
                <w:delText>The maximum number of N (N&gt;1) of QCL/TCI states that should be supported for indication</w:delText>
              </w:r>
            </w:del>
          </w:p>
          <w:p>
            <w:pPr>
              <w:pStyle w:val="111"/>
              <w:numPr>
                <w:ilvl w:val="1"/>
                <w:numId w:val="23"/>
              </w:numPr>
              <w:contextualSpacing/>
              <w:rPr>
                <w:ins w:id="115" w:author="Intel" w:date="2020-08-25T17:15:00Z"/>
                <w:rFonts w:ascii="Times New Roman" w:hAnsi="Times New Roman"/>
              </w:rPr>
            </w:pPr>
            <w:ins w:id="116" w:author="Intel" w:date="2020-08-25T17:15:00Z">
              <w:r>
                <w:rPr>
                  <w:rFonts w:hint="eastAsia" w:ascii="Times New Roman" w:hAnsi="Times New Roman" w:eastAsiaTheme="minorEastAsia"/>
                  <w:lang w:eastAsia="zh-CN"/>
                </w:rPr>
                <w:t xml:space="preserve">Whether and how to indicate </w:t>
              </w:r>
            </w:ins>
            <w:ins w:id="117" w:author="Intel" w:date="2020-08-25T17:15:00Z">
              <w:r>
                <w:rPr>
                  <w:rFonts w:ascii="Times New Roman" w:hAnsi="Times New Roman" w:eastAsiaTheme="minorEastAsia"/>
                  <w:lang w:eastAsia="zh-CN"/>
                </w:rPr>
                <w:t xml:space="preserve">scheme </w:t>
              </w:r>
            </w:ins>
            <w:ins w:id="118" w:author="Intel" w:date="2020-08-25T17:16:00Z">
              <w:r>
                <w:rPr>
                  <w:rFonts w:ascii="Times New Roman" w:hAnsi="Times New Roman" w:eastAsiaTheme="minorEastAsia"/>
                  <w:lang w:eastAsia="zh-CN"/>
                </w:rPr>
                <w:t>2</w:t>
              </w:r>
            </w:ins>
            <w:ins w:id="119" w:author="Intel" w:date="2020-08-25T17:17:00Z">
              <w:r>
                <w:rPr>
                  <w:rFonts w:ascii="Times New Roman" w:hAnsi="Times New Roman"/>
                </w:rPr>
                <w:t xml:space="preserve"> for </w:t>
              </w:r>
            </w:ins>
            <w:ins w:id="120" w:author="Intel" w:date="2020-08-25T17:17:00Z">
              <w:r>
                <w:rPr>
                  <w:rFonts w:ascii="Times New Roman" w:hAnsi="Times New Roman"/>
                  <w:iCs/>
                  <w:lang w:val="en-GB" w:eastAsia="ko-KR"/>
                </w:rPr>
                <w:t>differentiation with Rel-16 non-SFNed</w:t>
              </w:r>
            </w:ins>
            <w:ins w:id="121" w:author="Intel" w:date="2020-08-25T17:18:00Z">
              <w:r>
                <w:rPr>
                  <w:rFonts w:ascii="Times New Roman" w:hAnsi="Times New Roman"/>
                  <w:iCs/>
                  <w:lang w:val="en-GB" w:eastAsia="ko-KR"/>
                </w:rPr>
                <w:t xml:space="preserve"> transmission schemes with multiple </w:t>
              </w:r>
            </w:ins>
            <w:ins w:id="122" w:author="Intel" w:date="2020-08-25T17:18:00Z">
              <w:r>
                <w:rPr>
                  <w:rFonts w:ascii="Times New Roman" w:hAnsi="Times New Roman"/>
                </w:rPr>
                <w:t>QCL/TCI states</w:t>
              </w:r>
            </w:ins>
          </w:p>
          <w:p>
            <w:pPr>
              <w:pStyle w:val="111"/>
              <w:numPr>
                <w:ilvl w:val="1"/>
                <w:numId w:val="23"/>
              </w:numPr>
              <w:contextualSpacing/>
              <w:rPr>
                <w:rFonts w:ascii="Times New Roman" w:hAnsi="Times New Roman"/>
              </w:rPr>
            </w:pPr>
            <w:r>
              <w:rPr>
                <w:rFonts w:ascii="Times New Roman" w:hAnsi="Times New Roman"/>
              </w:rPr>
              <w:t>Link-level performance comparison with the baseline scheme</w:t>
            </w:r>
          </w:p>
          <w:p>
            <w:pPr>
              <w:pStyle w:val="111"/>
              <w:numPr>
                <w:ilvl w:val="1"/>
                <w:numId w:val="23"/>
              </w:numPr>
              <w:contextualSpacing/>
              <w:rPr>
                <w:rFonts w:ascii="Times New Roman" w:hAnsi="Times New Roman"/>
              </w:rPr>
            </w:pPr>
            <w:r>
              <w:rPr>
                <w:rFonts w:ascii="Times New Roman" w:hAnsi="Times New Roman"/>
              </w:rPr>
              <w:t>Note: Other aspects are not precluded</w:t>
            </w:r>
          </w:p>
          <w:p>
            <w:pPr>
              <w:pStyle w:val="111"/>
              <w:ind w:left="0"/>
              <w:contextualSpacing/>
              <w:rPr>
                <w:rFonts w:ascii="Times New Roman" w:hAnsi="Times New Roman" w:eastAsia="Malgun Gothic"/>
                <w:lang w:eastAsia="ko-KR"/>
              </w:rPr>
            </w:pPr>
            <w:ins w:id="123" w:author="Intel" w:date="2020-08-25T17:14:00Z">
              <w:r>
                <w:rPr>
                  <w:rFonts w:ascii="Times New Roman" w:hAnsi="Times New Roman" w:eastAsiaTheme="minorEastAsia"/>
                  <w:lang w:eastAsia="zh-CN"/>
                </w:rPr>
                <w:t>Note: Consider the discussion of backward compatibility of proposed schemes with Rel-15 SFN scheme.</w:t>
              </w:r>
            </w:ins>
          </w:p>
          <w:p>
            <w:pPr>
              <w:pStyle w:val="111"/>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Futurewei</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Support the FL’s updated proposal.</w:t>
            </w:r>
          </w:p>
          <w:p>
            <w:pPr>
              <w:pStyle w:val="111"/>
              <w:ind w:left="0"/>
              <w:contextualSpacing/>
              <w:rPr>
                <w:b/>
                <w:bCs/>
                <w:highlight w:val="yellow"/>
              </w:rPr>
            </w:pPr>
            <w:r>
              <w:rPr>
                <w:rFonts w:ascii="Times New Roman" w:hAnsi="Times New Roman" w:eastAsia="Malgun Gothic"/>
                <w:lang w:eastAsia="ko-KR"/>
              </w:rPr>
              <w:t>A question: is multi-layer SFN transmission of PDSCH allowed here? That is, a TRP may transmit 2 layers for PDSCH, and other TRPs also transmit the same 2 layers, forming a SFN. This is also related to the rank part in Section 2.1.</w:t>
            </w:r>
          </w:p>
        </w:tc>
      </w:tr>
    </w:tbl>
    <w:p>
      <w:pPr>
        <w:spacing w:after="0"/>
        <w:rPr>
          <w:sz w:val="22"/>
          <w:szCs w:val="22"/>
        </w:rPr>
      </w:pPr>
    </w:p>
    <w:p>
      <w:pPr>
        <w:pStyle w:val="3"/>
        <w:numPr>
          <w:ilvl w:val="1"/>
          <w:numId w:val="7"/>
        </w:numPr>
        <w:ind w:left="360"/>
        <w:rPr>
          <w:lang w:val="en-US"/>
        </w:rPr>
      </w:pPr>
      <w:bookmarkStart w:id="12" w:name="_Ref48886765"/>
      <w:r>
        <w:rPr>
          <w:lang w:val="en-US"/>
        </w:rPr>
        <w:t>NW based solutions (</w:t>
      </w:r>
      <w:r>
        <w:rPr>
          <w:color w:val="FF0000"/>
          <w:lang w:val="en-US"/>
        </w:rPr>
        <w:t>1st priority</w:t>
      </w:r>
      <w:r>
        <w:rPr>
          <w:lang w:val="en-US"/>
        </w:rPr>
        <w:t>)</w:t>
      </w:r>
      <w:bookmarkEnd w:id="12"/>
    </w:p>
    <w:p>
      <w:pPr>
        <w:ind w:firstLine="288"/>
        <w:rPr>
          <w:sz w:val="22"/>
          <w:szCs w:val="22"/>
        </w:rPr>
      </w:pPr>
      <w:r>
        <w:rPr>
          <w:sz w:val="22"/>
          <w:szCs w:val="22"/>
        </w:rPr>
        <w:t xml:space="preserve">Several companies CMCC, QC, ZTE, CATT, OPPO, vivo, Spreadtrum, Huawei / HiSilicon, Apple, Qualcomm, Nokia/Nokia Shanghai Bell (13) propose enhancements for DL transmission in HST-SFN deployment scenario using NW based solutions, which in high-level includes 3 main steps as shown in Figure 1. </w:t>
      </w:r>
    </w:p>
    <w:p>
      <w:pPr>
        <w:keepNext/>
        <w:jc w:val="center"/>
      </w:pPr>
      <w:del w:id="124" w:author="Intel" w:date="2020-08-25T17:22:00Z"/>
      <w:del w:id="125" w:author="Intel" w:date="2020-08-25T17:22:00Z"/>
      <w:del w:id="126" w:author="Intel" w:date="2020-08-25T17:22:00Z"/>
      <w:del w:id="127" w:author="Intel" w:date="2020-08-25T17:22:00Z">
        <w:r>
          <w:rPr/>
          <w:object>
            <v:shape id="_x0000_i1065" o:spt="75" type="#_x0000_t75" style="height:285.5pt;width:300.5pt;" o:ole="t" filled="f" o:preferrelative="t" stroked="f" coordsize="21600,21600">
              <v:path/>
              <v:fill on="f" focussize="0,0"/>
              <v:stroke on="f" joinstyle="miter"/>
              <v:imagedata r:id="rId90" o:title=""/>
              <o:lock v:ext="edit" aspectratio="t"/>
              <w10:wrap type="none"/>
              <w10:anchorlock/>
            </v:shape>
            <o:OLEObject Type="Embed" ProgID="Visio.Drawing.15" ShapeID="_x0000_i1065" DrawAspect="Content" ObjectID="_1468075765" r:id="rId89">
              <o:LockedField>false</o:LockedField>
            </o:OLEObject>
          </w:object>
        </w:r>
      </w:del>
      <w:del w:id="129" w:author="Intel" w:date="2020-08-25T17:22:00Z"/>
      <w:ins w:id="130" w:author="Intel" w:date="2020-08-25T17:22:00Z">
        <w:r>
          <w:rPr/>
          <w:t xml:space="preserve"> </w:t>
        </w:r>
      </w:ins>
      <w:ins w:id="131" w:author="Intel" w:date="2020-08-25T17:22:00Z"/>
      <w:ins w:id="132" w:author="Intel" w:date="2020-08-25T17:22:00Z"/>
      <w:ins w:id="133" w:author="Intel" w:date="2020-08-25T17:22:00Z"/>
      <w:ins w:id="134" w:author="Intel" w:date="2020-08-25T17:22:00Z">
        <w:r>
          <w:rPr/>
          <w:object>
            <v:shape id="_x0000_i1066" o:spt="75" type="#_x0000_t75" style="height:240pt;width:255.5pt;" o:ole="t" filled="f" o:preferrelative="t" stroked="f" coordsize="21600,21600">
              <v:path/>
              <v:fill on="f" focussize="0,0"/>
              <v:stroke on="f" joinstyle="miter"/>
              <v:imagedata r:id="rId92" o:title=""/>
              <o:lock v:ext="edit" aspectratio="t"/>
              <w10:wrap type="none"/>
              <w10:anchorlock/>
            </v:shape>
            <o:OLEObject Type="Embed" ProgID="Visio.Drawing.15" ShapeID="_x0000_i1066" DrawAspect="Content" ObjectID="_1468075766" r:id="rId91">
              <o:LockedField>false</o:LockedField>
            </o:OLEObject>
          </w:object>
        </w:r>
      </w:ins>
      <w:ins w:id="136" w:author="Intel" w:date="2020-08-25T17:22:00Z"/>
    </w:p>
    <w:p>
      <w:pPr>
        <w:pStyle w:val="2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pPr>
        <w:rPr>
          <w:b/>
          <w:bCs/>
          <w:sz w:val="22"/>
          <w:szCs w:val="22"/>
        </w:rPr>
      </w:pPr>
      <w:r>
        <w:rPr>
          <w:b/>
          <w:bCs/>
          <w:sz w:val="22"/>
          <w:szCs w:val="22"/>
        </w:rPr>
        <w:t>Proposal #1:</w:t>
      </w:r>
    </w:p>
    <w:p>
      <w:pPr>
        <w:rPr>
          <w:sz w:val="22"/>
          <w:szCs w:val="22"/>
        </w:rPr>
      </w:pPr>
      <w:r>
        <w:rPr>
          <w:sz w:val="22"/>
          <w:szCs w:val="22"/>
        </w:rPr>
        <w:t>For discussion purpose consider the following three steps for TRP-based frequency offset pre-compensation scheme:</w:t>
      </w:r>
    </w:p>
    <w:p>
      <w:pPr>
        <w:pStyle w:val="111"/>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pPr>
        <w:pStyle w:val="111"/>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pPr>
        <w:spacing w:after="0"/>
        <w:rPr>
          <w:sz w:val="22"/>
          <w:szCs w:val="22"/>
        </w:rPr>
      </w:pPr>
    </w:p>
    <w:p>
      <w:pPr>
        <w:rPr>
          <w:sz w:val="22"/>
          <w:szCs w:val="22"/>
        </w:rPr>
      </w:pPr>
      <w:r>
        <w:rPr>
          <w:sz w:val="22"/>
          <w:szCs w:val="22"/>
        </w:rPr>
        <w:t>Based on the company’s contributions, it is proposed to study the following aspects related to support of the corresponding scheme.</w:t>
      </w:r>
    </w:p>
    <w:p>
      <w:pPr>
        <w:spacing w:after="0"/>
        <w:rPr>
          <w:sz w:val="22"/>
          <w:szCs w:val="22"/>
        </w:rPr>
      </w:pPr>
    </w:p>
    <w:p>
      <w:pPr>
        <w:spacing w:after="160"/>
        <w:rPr>
          <w:b/>
          <w:bCs/>
          <w:sz w:val="22"/>
          <w:szCs w:val="22"/>
        </w:rPr>
      </w:pPr>
      <w:r>
        <w:rPr>
          <w:b/>
          <w:bCs/>
          <w:sz w:val="22"/>
          <w:szCs w:val="22"/>
        </w:rPr>
        <w:t>Proposal #2:</w:t>
      </w:r>
    </w:p>
    <w:p>
      <w:pPr>
        <w:spacing w:after="0"/>
        <w:rPr>
          <w:sz w:val="22"/>
          <w:szCs w:val="22"/>
        </w:rPr>
      </w:pPr>
      <w:r>
        <w:rPr>
          <w:sz w:val="22"/>
          <w:szCs w:val="22"/>
        </w:rPr>
        <w:t>Study TRP-based frequency offset pre-compensation including the following aspects:</w:t>
      </w:r>
    </w:p>
    <w:p>
      <w:pPr>
        <w:pStyle w:val="111"/>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pPr>
        <w:pStyle w:val="111"/>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pPr>
        <w:pStyle w:val="111"/>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pPr>
        <w:pStyle w:val="111"/>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pPr>
        <w:pStyle w:val="111"/>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pPr>
        <w:pStyle w:val="111"/>
        <w:numPr>
          <w:ilvl w:val="2"/>
          <w:numId w:val="23"/>
        </w:numPr>
        <w:contextualSpacing/>
        <w:rPr>
          <w:rFonts w:ascii="Times New Roman" w:hAnsi="Times New Roman"/>
        </w:rPr>
      </w:pPr>
      <w:r>
        <w:rPr>
          <w:rFonts w:ascii="Times New Roman" w:hAnsi="Times New Roman"/>
        </w:rPr>
        <w:t>CSI reporting aspects, configuration, quantization, signalling details, etc.</w:t>
      </w:r>
    </w:p>
    <w:p>
      <w:pPr>
        <w:pStyle w:val="111"/>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pPr>
        <w:pStyle w:val="111"/>
        <w:numPr>
          <w:ilvl w:val="0"/>
          <w:numId w:val="23"/>
        </w:numPr>
        <w:contextualSpacing/>
        <w:rPr>
          <w:rFonts w:ascii="Times New Roman" w:hAnsi="Times New Roman"/>
        </w:rPr>
      </w:pPr>
      <w:r>
        <w:rPr>
          <w:rFonts w:ascii="Times New Roman" w:hAnsi="Times New Roman"/>
        </w:rPr>
        <w:t xml:space="preserve">New QCL types/assumptions for TRS with other </w:t>
      </w:r>
      <w:del w:id="137" w:author="Intel" w:date="2020-08-25T05:47:00Z">
        <w:r>
          <w:rPr>
            <w:rFonts w:ascii="Times New Roman" w:hAnsi="Times New Roman"/>
          </w:rPr>
          <w:delText xml:space="preserve">RD </w:delText>
        </w:r>
      </w:del>
      <w:ins w:id="138"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pPr>
        <w:pStyle w:val="111"/>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pStyle w:val="111"/>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pPr>
        <w:pStyle w:val="111"/>
        <w:numPr>
          <w:ilvl w:val="0"/>
          <w:numId w:val="23"/>
        </w:numPr>
        <w:contextualSpacing/>
        <w:rPr>
          <w:rFonts w:ascii="Times New Roman" w:hAnsi="Times New Roman"/>
        </w:rPr>
      </w:pPr>
      <w:r>
        <w:rPr>
          <w:rFonts w:ascii="Times New Roman" w:hAnsi="Times New Roman"/>
        </w:rPr>
        <w:t>Note: Other aspects are not precluded</w:t>
      </w:r>
    </w:p>
    <w:p>
      <w:pPr>
        <w:contextualSpacing/>
        <w:rPr>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For proposal 1, we think UE-specific pre-</w:t>
            </w:r>
            <w:r>
              <w:rPr>
                <w:sz w:val="22"/>
                <w:szCs w:val="22"/>
              </w:rPr>
              <w:t>compensation</w:t>
            </w:r>
            <w:r>
              <w:rPr>
                <w:rFonts w:hint="eastAsia" w:eastAsiaTheme="minorEastAsia"/>
                <w:sz w:val="22"/>
                <w:szCs w:val="22"/>
                <w:lang w:eastAsia="zh-CN"/>
              </w:rPr>
              <w:t xml:space="preserve"> on TRS needs significant TRS overhead, and is not a method proposed by many companies. In 3</w:t>
            </w:r>
            <w:r>
              <w:rPr>
                <w:rFonts w:hint="eastAsia" w:eastAsiaTheme="minorEastAsia"/>
                <w:sz w:val="22"/>
                <w:szCs w:val="22"/>
                <w:vertAlign w:val="superscript"/>
                <w:lang w:eastAsia="zh-CN"/>
              </w:rPr>
              <w:t>rd</w:t>
            </w:r>
            <w:r>
              <w:rPr>
                <w:rFonts w:hint="eastAsia" w:eastAsiaTheme="minorEastAsia"/>
                <w:sz w:val="22"/>
                <w:szCs w:val="22"/>
                <w:lang w:eastAsia="zh-CN"/>
              </w:rPr>
              <w:t xml:space="preserve"> step, the </w:t>
            </w:r>
            <w:r>
              <w:rPr>
                <w:sz w:val="22"/>
                <w:szCs w:val="22"/>
              </w:rPr>
              <w:t>pre-compensation</w:t>
            </w:r>
            <w:r>
              <w:rPr>
                <w:rFonts w:hint="eastAsia"/>
                <w:sz w:val="22"/>
                <w:szCs w:val="22"/>
                <w:lang w:eastAsia="zh-CN"/>
              </w:rPr>
              <w:t xml:space="preserve"> on PDSCH/DMRS is more important than TRS. In our opinion, pre-compensation on TRS doesn</w:t>
            </w:r>
            <w:r>
              <w:rPr>
                <w:sz w:val="22"/>
                <w:szCs w:val="22"/>
                <w:lang w:eastAsia="zh-CN"/>
              </w:rPr>
              <w:t>’</w:t>
            </w:r>
            <w:r>
              <w:rPr>
                <w:rFonts w:hint="eastAsia"/>
                <w:sz w:val="22"/>
                <w:szCs w:val="22"/>
                <w:lang w:eastAsia="zh-CN"/>
              </w:rPr>
              <w:t xml:space="preserve">t help much for channel </w:t>
            </w:r>
            <w:r>
              <w:rPr>
                <w:sz w:val="22"/>
                <w:szCs w:val="22"/>
                <w:lang w:eastAsia="zh-CN"/>
              </w:rPr>
              <w:t>estimation</w:t>
            </w:r>
            <w:r>
              <w:rPr>
                <w:rFonts w:hint="eastAsia"/>
                <w:sz w:val="22"/>
                <w:szCs w:val="22"/>
                <w:lang w:eastAsia="zh-CN"/>
              </w:rPr>
              <w:t xml:space="preserve">. The necessity of two sets of TRS and UE-specific </w:t>
            </w:r>
            <w:r>
              <w:rPr>
                <w:rFonts w:hint="eastAsia" w:eastAsiaTheme="minorEastAsia"/>
                <w:sz w:val="22"/>
                <w:szCs w:val="22"/>
                <w:lang w:eastAsia="zh-CN"/>
              </w:rPr>
              <w:t>pre-</w:t>
            </w:r>
            <w:r>
              <w:rPr>
                <w:sz w:val="22"/>
                <w:szCs w:val="22"/>
              </w:rPr>
              <w:t>compensation</w:t>
            </w:r>
            <w:r>
              <w:rPr>
                <w:rFonts w:hint="eastAsia" w:eastAsiaTheme="minorEastAsia"/>
                <w:sz w:val="22"/>
                <w:szCs w:val="22"/>
                <w:lang w:eastAsia="zh-CN"/>
              </w:rPr>
              <w:t xml:space="preserve"> on TRS</w:t>
            </w:r>
            <w:r>
              <w:rPr>
                <w:rFonts w:hint="eastAsia"/>
                <w:sz w:val="22"/>
                <w:szCs w:val="22"/>
                <w:lang w:eastAsia="zh-CN"/>
              </w:rPr>
              <w:t xml:space="preserve"> is unclear. So our proposal is to consider the following steps for discussion:</w:t>
            </w:r>
          </w:p>
          <w:p>
            <w:pPr>
              <w:pStyle w:val="111"/>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pPr>
              <w:pStyle w:val="111"/>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hint="eastAsia" w:ascii="Times New Roman" w:hAnsi="Times New Roman" w:eastAsiaTheme="minor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pPr>
              <w:contextualSpacing/>
              <w:rPr>
                <w:sz w:val="22"/>
                <w:szCs w:val="22"/>
                <w:lang w:eastAsia="zh-CN"/>
              </w:rPr>
            </w:pPr>
          </w:p>
          <w:p>
            <w:pPr>
              <w:contextualSpacing/>
              <w:rPr>
                <w:sz w:val="22"/>
                <w:szCs w:val="22"/>
                <w:lang w:eastAsia="zh-CN"/>
              </w:rPr>
            </w:pPr>
            <w:r>
              <w:rPr>
                <w:rFonts w:hint="eastAsia"/>
                <w:sz w:val="22"/>
                <w:szCs w:val="22"/>
                <w:lang w:eastAsia="zh-CN"/>
              </w:rPr>
              <w:t>For proposal 2, we suggest the following wording for some bullets:</w:t>
            </w:r>
          </w:p>
          <w:p>
            <w:pPr>
              <w:pStyle w:val="111"/>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pPr>
              <w:pStyle w:val="111"/>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hint="eastAsia" w:ascii="Times New Roman" w:hAnsi="Times New Roman" w:eastAsiaTheme="minor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pPr>
              <w:pStyle w:val="111"/>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pStyle w:val="111"/>
              <w:numPr>
                <w:ilvl w:val="0"/>
                <w:numId w:val="23"/>
              </w:numPr>
              <w:contextualSpacing/>
              <w:rPr>
                <w:rFonts w:ascii="Times New Roman" w:hAnsi="Times New Roman"/>
                <w:color w:val="FF0000"/>
              </w:rPr>
            </w:pPr>
            <w:r>
              <w:rPr>
                <w:rFonts w:hint="eastAsia" w:ascii="Times New Roman" w:hAnsi="Times New Roman" w:eastAsiaTheme="minorEastAsia"/>
                <w:color w:val="FF0000"/>
                <w:lang w:eastAsia="zh-CN"/>
              </w:rPr>
              <w:t>Whether multiple sets o</w:t>
            </w:r>
            <w:r>
              <w:rPr>
                <w:rFonts w:hint="eastAsia" w:ascii="Times New Roman" w:hAnsi="Times New Roman"/>
                <w:color w:val="FF0000"/>
              </w:rPr>
              <w:t>f TRS and pre-</w:t>
            </w:r>
            <w:r>
              <w:rPr>
                <w:rFonts w:ascii="Times New Roman" w:hAnsi="Times New Roman"/>
                <w:color w:val="FF0000"/>
              </w:rPr>
              <w:t>compensation</w:t>
            </w:r>
            <w:r>
              <w:rPr>
                <w:rFonts w:hint="eastAsia" w:ascii="Times New Roman" w:hAnsi="Times New Roman"/>
                <w:color w:val="FF0000"/>
              </w:rPr>
              <w:t xml:space="preserve"> o</w:t>
            </w:r>
            <w:r>
              <w:rPr>
                <w:rFonts w:hint="eastAsia" w:ascii="Times New Roman" w:hAnsi="Times New Roman" w:eastAsiaTheme="minorEastAsia"/>
                <w:color w:val="FF0000"/>
                <w:lang w:eastAsia="zh-CN"/>
              </w:rPr>
              <w:t>n TRS is needed</w:t>
            </w:r>
          </w:p>
          <w:p>
            <w:pPr>
              <w:pStyle w:val="111"/>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pPr>
              <w:contextualSpacing/>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w:t>
            </w:r>
            <w:r>
              <w:rPr>
                <w:rFonts w:ascii="Times New Roman" w:hAnsi="Times New Roman" w:eastAsiaTheme="minorEastAsia"/>
                <w:lang w:eastAsia="zh-CN"/>
              </w:rPr>
              <w:t>procedure</w:t>
            </w:r>
            <w:r>
              <w:rPr>
                <w:rFonts w:hint="eastAsia" w:ascii="Times New Roman" w:hAnsi="Times New Roman" w:eastAsiaTheme="minorEastAsia"/>
                <w:lang w:eastAsia="zh-CN"/>
              </w:rPr>
              <w:t xml:space="preserve"> </w:t>
            </w:r>
            <w:r>
              <w:rPr>
                <w:rFonts w:ascii="Times New Roman" w:hAnsi="Times New Roman" w:eastAsiaTheme="minorEastAsia"/>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Also, as commented in 3.1, we suggest to deprioritize PDCCH discussion in this agenda.</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hAnsi="Times New Roman" w:eastAsiaTheme="minorEastAsia"/>
                <w:lang w:eastAsia="zh-CN"/>
              </w:rPr>
              <w:t>” should be removed:</w:t>
            </w:r>
          </w:p>
          <w:p>
            <w:pPr>
              <w:pStyle w:val="111"/>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pPr>
              <w:pStyle w:val="111"/>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pPr>
              <w:pStyle w:val="111"/>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pPr>
              <w:pStyle w:val="111"/>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pPr>
              <w:pStyle w:val="111"/>
              <w:numPr>
                <w:ilvl w:val="0"/>
                <w:numId w:val="23"/>
              </w:numPr>
              <w:contextualSpacing/>
              <w:rPr>
                <w:rFonts w:ascii="Times New Roman" w:hAnsi="Times New Roman"/>
              </w:rPr>
            </w:pPr>
            <w:r>
              <w:rPr>
                <w:rFonts w:ascii="Times New Roman" w:hAnsi="Times New Roman"/>
              </w:rPr>
              <w:t>Note: Other aspects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ind w:left="0"/>
              <w:contextualSpacing/>
              <w:rPr>
                <w:rFonts w:ascii="Times New Roman" w:hAnsi="Times New Roman"/>
                <w:lang w:eastAsia="zh-CN"/>
              </w:rPr>
            </w:pPr>
            <w:r>
              <w:rPr>
                <w:rFonts w:hint="eastAsia" w:ascii="Times New Roman" w:hAnsi="Times New Roman"/>
                <w:lang w:eastAsia="zh-CN"/>
              </w:rPr>
              <w:t>We are basically fine with OPPO</w:t>
            </w:r>
            <w:r>
              <w:rPr>
                <w:rFonts w:ascii="Times New Roman" w:hAnsi="Times New Roman"/>
                <w:lang w:eastAsia="zh-CN"/>
              </w:rPr>
              <w:t>’</w:t>
            </w:r>
            <w:r>
              <w:rPr>
                <w:rFonts w:hint="eastAsia" w:ascii="Times New Roman" w:hAnsi="Times New Roman"/>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pPr>
              <w:pStyle w:val="111"/>
              <w:ind w:left="0"/>
              <w:contextualSpacing/>
              <w:rPr>
                <w:rFonts w:ascii="Times New Roman" w:hAnsi="Times New Roman"/>
                <w:lang w:eastAsia="zh-CN"/>
              </w:rPr>
            </w:pPr>
          </w:p>
          <w:p>
            <w:pPr>
              <w:pStyle w:val="111"/>
              <w:ind w:left="0"/>
              <w:contextualSpacing/>
              <w:rPr>
                <w:rFonts w:ascii="Times New Roman" w:hAnsi="Times New Roman"/>
                <w:lang w:eastAsia="zh-CN"/>
              </w:rPr>
            </w:pPr>
            <w:r>
              <w:rPr>
                <w:rFonts w:hint="eastAsia" w:ascii="Times New Roman" w:hAnsi="Times New Roman"/>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hint="eastAsia" w:ascii="Times New Roman" w:hAnsi="Times New Roman" w:eastAsia="宋体"/>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pPr>
              <w:pStyle w:val="111"/>
              <w:ind w:left="0"/>
              <w:contextualSpacing/>
              <w:rPr>
                <w:rFonts w:ascii="Times New Roman" w:hAnsi="Times New Roman" w:eastAsiaTheme="minorEastAsia"/>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Spreadtrum</w:t>
            </w:r>
          </w:p>
        </w:tc>
        <w:tc>
          <w:tcPr>
            <w:tcW w:w="73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proposal 1, </w:t>
            </w:r>
            <w:r>
              <w:rPr>
                <w:rFonts w:ascii="Times New Roman" w:hAnsi="Times New Roman" w:eastAsiaTheme="minorEastAsia"/>
                <w:lang w:eastAsia="zh-CN"/>
              </w:rPr>
              <w:t xml:space="preserve">fine with OPPO’s update. </w:t>
            </w: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For proposal 2, also fine with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pPr>
              <w:pStyle w:val="111"/>
              <w:ind w:left="0"/>
              <w:contextualSpacing/>
              <w:jc w:val="both"/>
              <w:rPr>
                <w:rFonts w:ascii="Times New Roman" w:hAnsi="Times New Roman" w:eastAsiaTheme="minorEastAsia"/>
                <w:lang w:eastAsia="zh-CN"/>
              </w:rPr>
            </w:pPr>
            <w:r>
              <w:rPr>
                <w:rFonts w:ascii="Times New Roman" w:hAnsi="Times New Roman" w:eastAsiaTheme="minorEastAsia"/>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contextualSpacing/>
              <w:rPr>
                <w:sz w:val="22"/>
                <w:szCs w:val="22"/>
              </w:rPr>
            </w:pPr>
            <w:r>
              <w:rPr>
                <w:sz w:val="22"/>
                <w:szCs w:val="22"/>
              </w:rPr>
              <w:t>We are fine with the discussion of the different pre-compensation schemes as described in the original FL proposal #1 and the one updated by OPPO. We propose the following edits of OPPO updated of Proposal.</w:t>
            </w:r>
          </w:p>
          <w:p>
            <w:pPr>
              <w:pStyle w:val="111"/>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pPr>
              <w:pStyle w:val="111"/>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39" w:author="NA\mabdelgh" w:date="2020-08-24T22:10:00Z">
              <w:r>
                <w:rPr>
                  <w:rFonts w:ascii="Times New Roman" w:hAnsi="Times New Roman"/>
                </w:rPr>
                <w:t>/</w:t>
              </w:r>
            </w:ins>
            <w:ins w:id="140"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3"/>
              </w:numPr>
              <w:contextualSpacing/>
              <w:rPr>
                <w:ins w:id="141"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hint="eastAsia" w:ascii="Times New Roman" w:hAnsi="Times New Roman" w:eastAsiaTheme="minor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42"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pPr>
              <w:pStyle w:val="111"/>
              <w:numPr>
                <w:ilvl w:val="0"/>
                <w:numId w:val="23"/>
              </w:numPr>
              <w:contextualSpacing/>
              <w:rPr>
                <w:rFonts w:ascii="Times New Roman" w:hAnsi="Times New Roman"/>
              </w:rPr>
            </w:pPr>
            <w:ins w:id="143" w:author="NA\mabdelgh" w:date="2020-08-24T22:13:00Z">
              <w:r>
                <w:rPr>
                  <w:rFonts w:ascii="Times New Roman" w:hAnsi="Times New Roman"/>
                  <w:b/>
                  <w:bCs/>
                </w:rPr>
                <w:t>Note</w:t>
              </w:r>
            </w:ins>
            <w:ins w:id="144" w:author="NA\mabdelgh" w:date="2020-08-24T22:13:00Z">
              <w:r>
                <w:rPr>
                  <w:rFonts w:ascii="Times New Roman" w:hAnsi="Times New Roman"/>
                </w:rPr>
                <w:t xml:space="preserve">: A second set of TRS resource(s) may be </w:t>
              </w:r>
            </w:ins>
            <w:ins w:id="145" w:author="NA\mabdelgh" w:date="2020-08-24T22:14:00Z">
              <w:r>
                <w:rPr>
                  <w:rFonts w:ascii="Times New Roman" w:hAnsi="Times New Roman"/>
                </w:rPr>
                <w:t>transmitted at 3</w:t>
              </w:r>
            </w:ins>
            <w:ins w:id="146" w:author="NA\mabdelgh" w:date="2020-08-24T22:14:00Z">
              <w:r>
                <w:rPr>
                  <w:rFonts w:ascii="Times New Roman" w:hAnsi="Times New Roman"/>
                  <w:vertAlign w:val="superscript"/>
                </w:rPr>
                <w:t>rd</w:t>
              </w:r>
            </w:ins>
            <w:ins w:id="147" w:author="NA\mabdelgh" w:date="2020-08-24T22:14:00Z">
              <w:r>
                <w:rPr>
                  <w:rFonts w:ascii="Times New Roman" w:hAnsi="Times New Roman"/>
                </w:rPr>
                <w:t xml:space="preserve"> step.</w:t>
              </w:r>
            </w:ins>
            <w:ins w:id="148" w:author="NA\mabdelgh" w:date="2020-08-24T22:13:00Z">
              <w:r>
                <w:rPr>
                  <w:rFonts w:ascii="Times New Roman" w:hAnsi="Times New Roman"/>
                </w:rPr>
                <w:t xml:space="preserve"> </w:t>
              </w:r>
            </w:ins>
          </w:p>
          <w:p>
            <w:pPr>
              <w:contextualSpacing/>
              <w:rPr>
                <w:sz w:val="22"/>
                <w:szCs w:val="22"/>
              </w:rPr>
            </w:pPr>
          </w:p>
          <w:p>
            <w:pPr>
              <w:contextualSpacing/>
              <w:rPr>
                <w:sz w:val="22"/>
                <w:szCs w:val="22"/>
              </w:rPr>
            </w:pPr>
            <w:r>
              <w:rPr>
                <w:sz w:val="22"/>
                <w:szCs w:val="22"/>
              </w:rPr>
              <w:t>Also, we are fine with OPPO update of proposal #2 and suggest the following clarification on option 2.</w:t>
            </w:r>
          </w:p>
          <w:p>
            <w:pPr>
              <w:pStyle w:val="111"/>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49" w:author="NA\mabdelgh" w:date="2020-08-24T21:47:00Z">
              <w:r>
                <w:rPr>
                  <w:rFonts w:ascii="Times New Roman" w:hAnsi="Times New Roman"/>
                </w:rPr>
                <w:delText xml:space="preserve">information </w:delText>
              </w:r>
            </w:del>
            <w:ins w:id="150"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pPr>
              <w:pStyle w:val="111"/>
              <w:numPr>
                <w:ilvl w:val="1"/>
                <w:numId w:val="23"/>
              </w:numPr>
              <w:contextualSpacing/>
              <w:rPr>
                <w:rFonts w:ascii="Times New Roman" w:hAnsi="Times New Roman"/>
              </w:rPr>
            </w:pPr>
            <w:r>
              <w:rPr>
                <w:rFonts w:ascii="Times New Roman" w:hAnsi="Times New Roman"/>
              </w:rPr>
              <w:t>CSI reporting aspects, configuration, quantization, signalling details, etc.</w:t>
            </w:r>
          </w:p>
          <w:p>
            <w:pPr>
              <w:pStyle w:val="111"/>
              <w:ind w:left="0"/>
              <w:contextualSpacing/>
              <w:jc w:val="both"/>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3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Agree with OPPO that </w:t>
            </w:r>
            <w:r>
              <w:rPr>
                <w:rFonts w:ascii="Times New Roman" w:hAnsi="Times New Roman" w:eastAsia="Malgun Gothic"/>
                <w:lang w:eastAsia="ko-KR"/>
              </w:rPr>
              <w:t>2</w:t>
            </w:r>
            <w:r>
              <w:rPr>
                <w:rFonts w:ascii="Times New Roman" w:hAnsi="Times New Roman" w:eastAsia="Malgun Gothic"/>
                <w:vertAlign w:val="superscript"/>
                <w:lang w:eastAsia="ko-KR"/>
              </w:rPr>
              <w:t>nd</w:t>
            </w:r>
            <w:r>
              <w:rPr>
                <w:rFonts w:ascii="Times New Roman" w:hAnsi="Times New Roman" w:eastAsia="Malgun Gothic"/>
                <w:lang w:eastAsia="ko-KR"/>
              </w:rPr>
              <w:t xml:space="preserve"> set of TRSs may not be needed. Then, detailed signaling and procedures need to be defined whether pre-compensation is applied or not for PDCCH/PDSCH transmission.</w:t>
            </w:r>
          </w:p>
          <w:p>
            <w:pPr>
              <w:pStyle w:val="111"/>
              <w:ind w:left="0"/>
              <w:contextualSpacing/>
              <w:rPr>
                <w:rFonts w:ascii="Times New Roman" w:hAnsi="Times New Roman" w:eastAsia="Malgun Gothic"/>
                <w:lang w:eastAsia="ko-KR"/>
              </w:rPr>
            </w:pPr>
            <w:r>
              <w:rPr>
                <w:rFonts w:ascii="Times New Roman" w:hAnsi="Times New Roman" w:eastAsia="Malgun Gothic"/>
                <w:lang w:eastAsia="ko-KR"/>
              </w:rPr>
              <w:t>So, f</w:t>
            </w:r>
            <w:r>
              <w:rPr>
                <w:rFonts w:hint="eastAsia" w:ascii="Times New Roman" w:hAnsi="Times New Roman" w:eastAsia="Malgun Gothic"/>
                <w:lang w:eastAsia="ko-KR"/>
              </w:rPr>
              <w:t>rom the OPPO</w:t>
            </w:r>
            <w:r>
              <w:rPr>
                <w:rFonts w:ascii="Times New Roman" w:hAnsi="Times New Roman" w:eastAsia="Malgun Gothic"/>
                <w:lang w:eastAsia="ko-KR"/>
              </w:rPr>
              <w:t>’s revised proposal, we suggest to add a following bullet:</w:t>
            </w:r>
          </w:p>
          <w:p>
            <w:pPr>
              <w:pStyle w:val="111"/>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contextualSpacing/>
              <w:rPr>
                <w:sz w:val="22"/>
                <w:szCs w:val="22"/>
              </w:rPr>
            </w:pPr>
            <w:r>
              <w:rPr>
                <w:color w:val="00B0F0"/>
                <w:sz w:val="22"/>
                <w:szCs w:val="22"/>
              </w:rPr>
              <w:t>Signaling/procedural details on whether/how the pre-compensation is applied to target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We have similar view with Ericsson. In addition, 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TRP-based frequency offset pre-compensation, and how to support that kind of pre-compensation based on the unified TCI framework. </w:t>
            </w:r>
          </w:p>
          <w:p>
            <w:pPr>
              <w:pStyle w:val="111"/>
              <w:ind w:left="0"/>
              <w:contextualSpacing/>
              <w:rPr>
                <w:rFonts w:ascii="Times New Roman" w:hAnsi="Times New Roman" w:eastAsia="Malgun Gothic"/>
                <w:lang w:eastAsia="ko-KR"/>
              </w:rPr>
            </w:pPr>
            <w:r>
              <w:rPr>
                <w:rFonts w:ascii="Times New Roman" w:hAnsi="Times New Roman" w:eastAsia="Malgun Gothic"/>
                <w:lang w:eastAsia="ko-KR"/>
              </w:rPr>
              <w:t>Regarding OPPO’s update, we are generally fine, but the following seems better for the clarification.</w:t>
            </w:r>
          </w:p>
          <w:p>
            <w:pPr>
              <w:pStyle w:val="111"/>
              <w:ind w:left="0"/>
              <w:contextualSpacing/>
              <w:rPr>
                <w:rFonts w:ascii="Times New Roman" w:hAnsi="Times New Roman" w:eastAsia="Malgun Gothic"/>
                <w:lang w:eastAsia="ko-KR"/>
              </w:rPr>
            </w:pPr>
          </w:p>
          <w:p>
            <w:pPr>
              <w:pStyle w:val="111"/>
              <w:numPr>
                <w:ilvl w:val="0"/>
                <w:numId w:val="23"/>
              </w:numPr>
              <w:contextualSpacing/>
              <w:rPr>
                <w:rFonts w:ascii="Times New Roman" w:hAnsi="Times New Roman"/>
              </w:rPr>
            </w:pPr>
            <w:r>
              <w:rPr>
                <w:rFonts w:hint="eastAsia" w:ascii="Times New Roman" w:hAnsi="Times New Roman" w:eastAsiaTheme="minorEastAsia"/>
                <w:lang w:eastAsia="zh-CN"/>
              </w:rPr>
              <w:t>Whether multiple sets o</w:t>
            </w:r>
            <w:r>
              <w:rPr>
                <w:rFonts w:hint="eastAsia" w:ascii="Times New Roman" w:hAnsi="Times New Roman"/>
              </w:rPr>
              <w:t>f TRS and pre-</w:t>
            </w:r>
            <w:r>
              <w:rPr>
                <w:rFonts w:ascii="Times New Roman" w:hAnsi="Times New Roman"/>
              </w:rPr>
              <w:t>compensation</w:t>
            </w:r>
            <w:r>
              <w:rPr>
                <w:rFonts w:hint="eastAsia" w:ascii="Times New Roman" w:hAnsi="Times New Roman"/>
              </w:rPr>
              <w:t xml:space="preserve"> o</w:t>
            </w:r>
            <w:r>
              <w:rPr>
                <w:rFonts w:hint="eastAsia" w:ascii="Times New Roman" w:hAnsi="Times New Roman" w:eastAsiaTheme="minorEastAsia"/>
                <w:lang w:eastAsia="zh-CN"/>
              </w:rPr>
              <w:t>n TRS is needed</w:t>
            </w:r>
            <w:r>
              <w:rPr>
                <w:rFonts w:ascii="Times New Roman" w:hAnsi="Times New Roman" w:eastAsiaTheme="minorEastAsia"/>
                <w:lang w:eastAsia="zh-CN"/>
              </w:rPr>
              <w:t xml:space="preserve"> </w:t>
            </w:r>
            <w:r>
              <w:rPr>
                <w:rFonts w:ascii="Times New Roman" w:hAnsi="Times New Roman" w:eastAsiaTheme="minorEastAsia"/>
                <w:color w:val="FF0000"/>
                <w:lang w:eastAsia="zh-CN"/>
              </w:rPr>
              <w:t>in 3</w:t>
            </w:r>
            <w:r>
              <w:rPr>
                <w:rFonts w:ascii="Times New Roman" w:hAnsi="Times New Roman" w:eastAsiaTheme="minorEastAsia"/>
                <w:color w:val="FF0000"/>
                <w:vertAlign w:val="superscript"/>
                <w:lang w:eastAsia="zh-CN"/>
              </w:rPr>
              <w:t>rd</w:t>
            </w:r>
            <w:r>
              <w:rPr>
                <w:rFonts w:ascii="Times New Roman" w:hAnsi="Times New Roman" w:eastAsiaTheme="minorEastAsia"/>
                <w:color w:val="FF0000"/>
                <w:lang w:eastAsia="zh-CN"/>
              </w:rPr>
              <w:t xml:space="preserve"> step</w:t>
            </w:r>
            <w:r>
              <w:rPr>
                <w:rFonts w:ascii="Times New Roman" w:hAnsi="Times New Roman" w:eastAsiaTheme="minorEastAsia"/>
                <w:lang w:eastAsia="zh-CN"/>
              </w:rPr>
              <w:t>.</w:t>
            </w:r>
          </w:p>
          <w:p>
            <w:pPr>
              <w:contextualSpacing/>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pPr>
              <w:pStyle w:val="111"/>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pPr>
              <w:pStyle w:val="111"/>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pPr>
              <w:pStyle w:val="111"/>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pPr>
              <w:pStyle w:val="111"/>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pPr>
              <w:pStyle w:val="111"/>
              <w:ind w:left="0"/>
              <w:contextualSpacing/>
              <w:rPr>
                <w:rFonts w:ascii="Times New Roman" w:hAnsi="Times New Roman" w:eastAsia="Malgun Gothic"/>
                <w:lang w:eastAsia="ko-KR"/>
              </w:rPr>
            </w:pPr>
            <w:r>
              <w:rPr>
                <w:rFonts w:ascii="Times New Roman" w:hAnsi="Times New Roman"/>
              </w:rPr>
              <w:t xml:space="preserve">          Note: Other aspects are not precluded</w:t>
            </w:r>
            <w:r>
              <w:rPr>
                <w:rFonts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For Proposal 1, we have a same view as Ericsson that at this time we prefer not to consider prioritization for the types of solutions. Any down-selection should be after completion of discussion and evaluation.</w:t>
            </w:r>
          </w:p>
          <w:p>
            <w:pPr>
              <w:pStyle w:val="111"/>
              <w:ind w:left="0"/>
              <w:contextualSpacing/>
              <w:rPr>
                <w:rFonts w:ascii="Times New Roman" w:hAnsi="Times New Roman" w:eastAsiaTheme="minorEastAsia"/>
                <w:lang w:eastAsia="zh-CN"/>
              </w:rPr>
            </w:pPr>
          </w:p>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For Proposal 2, we support FL proposal with the following changes</w:t>
            </w:r>
          </w:p>
          <w:p>
            <w:pPr>
              <w:pStyle w:val="111"/>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pPr>
              <w:pStyle w:val="111"/>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pPr>
              <w:pStyle w:val="111"/>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pStyle w:val="111"/>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pPr>
              <w:pStyle w:val="111"/>
              <w:numPr>
                <w:ilvl w:val="0"/>
                <w:numId w:val="23"/>
              </w:numPr>
              <w:ind w:left="450"/>
              <w:contextualSpacing/>
              <w:rPr>
                <w:rFonts w:ascii="Times New Roman" w:hAnsi="Times New Roman"/>
              </w:rPr>
            </w:pPr>
            <w:r>
              <w:rPr>
                <w:rFonts w:ascii="Times New Roman" w:hAnsi="Times New Roman"/>
              </w:rPr>
              <w:t>Note: Other aspects are not precluded</w:t>
            </w:r>
          </w:p>
          <w:p>
            <w:pPr>
              <w:pStyle w:val="111"/>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FL </w:t>
            </w:r>
          </w:p>
        </w:tc>
        <w:tc>
          <w:tcPr>
            <w:tcW w:w="7375" w:type="dxa"/>
          </w:tcPr>
          <w:p>
            <w:pPr>
              <w:rPr>
                <w:b/>
                <w:bCs/>
                <w:sz w:val="22"/>
                <w:szCs w:val="22"/>
              </w:rPr>
            </w:pPr>
            <w:r>
              <w:rPr>
                <w:b/>
                <w:bCs/>
                <w:sz w:val="22"/>
                <w:szCs w:val="22"/>
                <w:highlight w:val="yellow"/>
              </w:rPr>
              <w:t>Updated proposal #1:</w:t>
            </w:r>
          </w:p>
          <w:p>
            <w:pPr>
              <w:rPr>
                <w:sz w:val="22"/>
                <w:szCs w:val="22"/>
              </w:rPr>
            </w:pPr>
            <w:r>
              <w:rPr>
                <w:sz w:val="22"/>
                <w:szCs w:val="22"/>
              </w:rPr>
              <w:t>For discussion purpose consider the following three steps for TRP-based frequency offset pre-compensation scheme:</w:t>
            </w:r>
          </w:p>
          <w:p>
            <w:pPr>
              <w:pStyle w:val="111"/>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51" w:author="Intel" w:date="2020-08-25T17:26:00Z">
              <w:r>
                <w:rPr>
                  <w:rFonts w:ascii="Times New Roman" w:hAnsi="Times New Roman"/>
                </w:rPr>
                <w:delText>1</w:delText>
              </w:r>
            </w:del>
            <w:del w:id="152" w:author="Intel" w:date="2020-08-25T17:26:00Z">
              <w:r>
                <w:rPr>
                  <w:rFonts w:ascii="Times New Roman" w:hAnsi="Times New Roman"/>
                  <w:vertAlign w:val="superscript"/>
                </w:rPr>
                <w:delText>st</w:delText>
              </w:r>
            </w:del>
            <w:del w:id="153" w:author="Intel" w:date="2020-08-25T17:26:00Z">
              <w:r>
                <w:rPr>
                  <w:rFonts w:ascii="Times New Roman" w:hAnsi="Times New Roman"/>
                </w:rPr>
                <w:delText xml:space="preserve"> set of </w:delText>
              </w:r>
            </w:del>
            <w:r>
              <w:rPr>
                <w:rFonts w:ascii="Times New Roman" w:hAnsi="Times New Roman"/>
              </w:rPr>
              <w:t>TRS resource(s) from TRPs without pre-compensation</w:t>
            </w:r>
          </w:p>
          <w:p>
            <w:pPr>
              <w:pStyle w:val="111"/>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4"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3"/>
              </w:numPr>
              <w:contextualSpacing/>
              <w:rPr>
                <w:ins w:id="155"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56" w:author="Intel" w:date="2020-08-25T17:27:00Z">
              <w:r>
                <w:rPr>
                  <w:rFonts w:ascii="Times New Roman" w:hAnsi="Times New Roman"/>
                </w:rPr>
                <w:t xml:space="preserve">PDCCH/PDSCH </w:t>
              </w:r>
            </w:ins>
            <w:del w:id="157" w:author="Intel" w:date="2020-08-25T17:27:00Z">
              <w:r>
                <w:rPr>
                  <w:rFonts w:ascii="Times New Roman" w:hAnsi="Times New Roman"/>
                </w:rPr>
                <w:delText>2</w:delText>
              </w:r>
            </w:del>
            <w:del w:id="158" w:author="Intel" w:date="2020-08-25T17:27:00Z">
              <w:r>
                <w:rPr>
                  <w:rFonts w:ascii="Times New Roman" w:hAnsi="Times New Roman"/>
                  <w:vertAlign w:val="superscript"/>
                </w:rPr>
                <w:delText>nd</w:delText>
              </w:r>
            </w:del>
            <w:del w:id="159" w:author="Intel" w:date="2020-08-25T17:27:00Z">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60" w:author="Intel" w:date="2020-08-25T17:28:00Z">
              <w:r>
                <w:rPr>
                  <w:rFonts w:ascii="Times New Roman" w:hAnsi="Times New Roman"/>
                </w:rPr>
                <w:t>/cha</w:t>
              </w:r>
            </w:ins>
            <w:ins w:id="161"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pPr>
              <w:pStyle w:val="111"/>
              <w:numPr>
                <w:ilvl w:val="0"/>
                <w:numId w:val="23"/>
              </w:numPr>
              <w:contextualSpacing/>
              <w:rPr>
                <w:rFonts w:ascii="Times New Roman" w:hAnsi="Times New Roman"/>
              </w:rPr>
            </w:pPr>
            <w:ins w:id="162" w:author="Intel" w:date="2020-08-25T17:28:00Z">
              <w:r>
                <w:rPr>
                  <w:rFonts w:ascii="Times New Roman" w:hAnsi="Times New Roman"/>
                </w:rPr>
                <w:t>Note: A second set of TRS resource(s) may be transmitted at 3</w:t>
              </w:r>
            </w:ins>
            <w:ins w:id="163" w:author="Intel" w:date="2020-08-25T17:28:00Z">
              <w:r>
                <w:rPr>
                  <w:rFonts w:ascii="Times New Roman" w:hAnsi="Times New Roman"/>
                  <w:vertAlign w:val="superscript"/>
                </w:rPr>
                <w:t>rd</w:t>
              </w:r>
            </w:ins>
            <w:ins w:id="164" w:author="Intel" w:date="2020-08-25T17:28:00Z">
              <w:r>
                <w:rPr>
                  <w:rFonts w:ascii="Times New Roman" w:hAnsi="Times New Roman"/>
                </w:rPr>
                <w:t xml:space="preserve"> step. </w:t>
              </w:r>
            </w:ins>
          </w:p>
          <w:p>
            <w:pPr>
              <w:spacing w:after="0"/>
              <w:rPr>
                <w:sz w:val="22"/>
                <w:szCs w:val="22"/>
              </w:rPr>
            </w:pPr>
          </w:p>
          <w:p>
            <w:pPr>
              <w:spacing w:after="0"/>
              <w:rPr>
                <w:sz w:val="22"/>
                <w:szCs w:val="22"/>
              </w:rPr>
            </w:pPr>
          </w:p>
          <w:p>
            <w:pPr>
              <w:spacing w:after="160"/>
              <w:rPr>
                <w:b/>
                <w:bCs/>
                <w:sz w:val="22"/>
                <w:szCs w:val="22"/>
              </w:rPr>
            </w:pPr>
            <w:r>
              <w:rPr>
                <w:b/>
                <w:bCs/>
                <w:sz w:val="22"/>
                <w:szCs w:val="22"/>
                <w:highlight w:val="yellow"/>
              </w:rPr>
              <w:t>Updated proposal #2:</w:t>
            </w:r>
          </w:p>
          <w:p>
            <w:pPr>
              <w:spacing w:after="0"/>
              <w:rPr>
                <w:sz w:val="22"/>
                <w:szCs w:val="22"/>
              </w:rPr>
            </w:pPr>
            <w:r>
              <w:rPr>
                <w:sz w:val="22"/>
                <w:szCs w:val="22"/>
              </w:rPr>
              <w:t>Study TRP-based frequency offset pre-compensation including the following aspects:</w:t>
            </w:r>
          </w:p>
          <w:p>
            <w:pPr>
              <w:pStyle w:val="111"/>
              <w:numPr>
                <w:ilvl w:val="0"/>
                <w:numId w:val="23"/>
              </w:numPr>
              <w:contextualSpacing/>
              <w:rPr>
                <w:rFonts w:ascii="Times New Roman" w:hAnsi="Times New Roman"/>
              </w:rPr>
            </w:pPr>
            <w:r>
              <w:rPr>
                <w:rFonts w:ascii="Times New Roman" w:hAnsi="Times New Roman"/>
              </w:rPr>
              <w:t xml:space="preserve">Aspects related to indication of the carrier frequency determined based on the received </w:t>
            </w:r>
            <w:del w:id="165" w:author="Intel" w:date="2020-08-25T17:29:00Z">
              <w:r>
                <w:rPr>
                  <w:rFonts w:ascii="Times New Roman" w:hAnsi="Times New Roman"/>
                </w:rPr>
                <w:delText>1</w:delText>
              </w:r>
            </w:del>
            <w:del w:id="166" w:author="Intel" w:date="2020-08-25T17:29:00Z">
              <w:r>
                <w:rPr>
                  <w:rFonts w:ascii="Times New Roman" w:hAnsi="Times New Roman"/>
                  <w:vertAlign w:val="superscript"/>
                </w:rPr>
                <w:delText>st</w:delText>
              </w:r>
            </w:del>
            <w:del w:id="167" w:author="Intel" w:date="2020-08-25T17:29:00Z">
              <w:r>
                <w:rPr>
                  <w:rFonts w:ascii="Times New Roman" w:hAnsi="Times New Roman"/>
                </w:rPr>
                <w:delText xml:space="preserve"> set of </w:delText>
              </w:r>
            </w:del>
            <w:r>
              <w:rPr>
                <w:rFonts w:ascii="Times New Roman" w:hAnsi="Times New Roman"/>
              </w:rPr>
              <w:t>TRS resource(s) in the 1</w:t>
            </w:r>
            <w:r>
              <w:rPr>
                <w:rFonts w:ascii="Times New Roman" w:hAnsi="Times New Roman"/>
                <w:vertAlign w:val="superscript"/>
              </w:rPr>
              <w:t>st</w:t>
            </w:r>
            <w:r>
              <w:rPr>
                <w:rFonts w:ascii="Times New Roman" w:hAnsi="Times New Roman"/>
              </w:rPr>
              <w:t xml:space="preserve"> step</w:t>
            </w:r>
          </w:p>
          <w:p>
            <w:pPr>
              <w:pStyle w:val="111"/>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pPr>
              <w:pStyle w:val="111"/>
              <w:numPr>
                <w:ilvl w:val="2"/>
                <w:numId w:val="23"/>
              </w:numPr>
              <w:contextualSpacing/>
              <w:rPr>
                <w:rFonts w:ascii="Times New Roman" w:hAnsi="Times New Roman"/>
              </w:rPr>
            </w:pPr>
            <w:r>
              <w:rPr>
                <w:rFonts w:ascii="Times New Roman" w:hAnsi="Times New Roman"/>
              </w:rPr>
              <w:t xml:space="preserve">Signaling for QCL-like association of the </w:t>
            </w:r>
            <w:del w:id="168" w:author="Intel" w:date="2020-08-25T17:39:00Z">
              <w:r>
                <w:rPr>
                  <w:rFonts w:ascii="Times New Roman" w:hAnsi="Times New Roman"/>
                </w:rPr>
                <w:delText>1</w:delText>
              </w:r>
            </w:del>
            <w:del w:id="169" w:author="Intel" w:date="2020-08-25T17:39:00Z">
              <w:r>
                <w:rPr>
                  <w:rFonts w:ascii="Times New Roman" w:hAnsi="Times New Roman"/>
                  <w:vertAlign w:val="superscript"/>
                </w:rPr>
                <w:delText>st</w:delText>
              </w:r>
            </w:del>
            <w:del w:id="170" w:author="Intel" w:date="2020-08-25T17:39:00Z">
              <w:r>
                <w:rPr>
                  <w:rFonts w:ascii="Times New Roman" w:hAnsi="Times New Roman"/>
                </w:rPr>
                <w:delText xml:space="preserve"> set of TRS </w:delText>
              </w:r>
            </w:del>
            <w:r>
              <w:rPr>
                <w:rFonts w:ascii="Times New Roman" w:hAnsi="Times New Roman"/>
              </w:rPr>
              <w:t>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pPr>
              <w:pStyle w:val="111"/>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pPr>
              <w:pStyle w:val="111"/>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71" w:author="Intel" w:date="2020-08-25T17:30:00Z">
              <w:r>
                <w:rPr>
                  <w:rFonts w:ascii="Times New Roman" w:hAnsi="Times New Roman"/>
                </w:rPr>
                <w:delText xml:space="preserve">information </w:delText>
              </w:r>
            </w:del>
            <w:ins w:id="172" w:author="Intel" w:date="2020-08-25T17:30: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pPr>
              <w:pStyle w:val="111"/>
              <w:numPr>
                <w:ilvl w:val="2"/>
                <w:numId w:val="23"/>
              </w:numPr>
              <w:contextualSpacing/>
              <w:rPr>
                <w:rFonts w:ascii="Times New Roman" w:hAnsi="Times New Roman"/>
              </w:rPr>
            </w:pPr>
            <w:r>
              <w:rPr>
                <w:rFonts w:ascii="Times New Roman" w:hAnsi="Times New Roman"/>
              </w:rPr>
              <w:t>CSI reporting aspects, configuration, quantization, signalling details, etc.</w:t>
            </w:r>
          </w:p>
          <w:p>
            <w:pPr>
              <w:pStyle w:val="111"/>
              <w:numPr>
                <w:ilvl w:val="0"/>
                <w:numId w:val="23"/>
              </w:numPr>
              <w:contextualSpacing/>
              <w:rPr>
                <w:rFonts w:ascii="Times New Roman" w:hAnsi="Times New Roman"/>
              </w:rPr>
            </w:pPr>
            <w:r>
              <w:rPr>
                <w:rFonts w:ascii="Times New Roman" w:hAnsi="Times New Roman"/>
              </w:rPr>
              <w:t xml:space="preserve">New QCL types/assumption for TRS with other RS (e.g., SS/PBCH), when </w:t>
            </w:r>
            <w:del w:id="173" w:author="Intel" w:date="2020-08-25T17:31:00Z">
              <w:r>
                <w:rPr>
                  <w:rFonts w:ascii="Times New Roman" w:hAnsi="Times New Roman"/>
                </w:rPr>
                <w:delText>the 2</w:delText>
              </w:r>
            </w:del>
            <w:del w:id="174" w:author="Intel" w:date="2020-08-25T17:31:00Z">
              <w:r>
                <w:rPr>
                  <w:rFonts w:ascii="Times New Roman" w:hAnsi="Times New Roman"/>
                  <w:vertAlign w:val="superscript"/>
                </w:rPr>
                <w:delText>nd</w:delText>
              </w:r>
            </w:del>
            <w:del w:id="175" w:author="Intel" w:date="2020-08-25T17:31:00Z">
              <w:r>
                <w:rPr>
                  <w:rFonts w:ascii="Times New Roman" w:hAnsi="Times New Roman"/>
                </w:rPr>
                <w:delText xml:space="preserve"> set of </w:delText>
              </w:r>
            </w:del>
            <w:r>
              <w:rPr>
                <w:rFonts w:ascii="Times New Roman" w:hAnsi="Times New Roman"/>
              </w:rPr>
              <w:t xml:space="preserve">TRS resource(s) is used as target RS in TCI state </w:t>
            </w:r>
          </w:p>
          <w:p>
            <w:pPr>
              <w:pStyle w:val="111"/>
              <w:numPr>
                <w:ilvl w:val="0"/>
                <w:numId w:val="23"/>
              </w:numPr>
              <w:contextualSpacing/>
              <w:rPr>
                <w:rFonts w:ascii="Times New Roman" w:hAnsi="Times New Roman"/>
              </w:rPr>
            </w:pPr>
            <w:r>
              <w:rPr>
                <w:rFonts w:ascii="Times New Roman" w:hAnsi="Times New Roman"/>
              </w:rPr>
              <w:t xml:space="preserve">New QCL types/assumptions for TRS with other </w:t>
            </w:r>
            <w:del w:id="176" w:author="Intel" w:date="2020-08-25T05:47:00Z">
              <w:r>
                <w:rPr>
                  <w:rFonts w:ascii="Times New Roman" w:hAnsi="Times New Roman"/>
                </w:rPr>
                <w:delText xml:space="preserve">RD </w:delText>
              </w:r>
            </w:del>
            <w:ins w:id="177" w:author="Intel" w:date="2020-08-25T05:47:00Z">
              <w:r>
                <w:rPr>
                  <w:rFonts w:ascii="Times New Roman" w:hAnsi="Times New Roman"/>
                </w:rPr>
                <w:t xml:space="preserve">RS </w:t>
              </w:r>
            </w:ins>
            <w:r>
              <w:rPr>
                <w:rFonts w:ascii="Times New Roman" w:hAnsi="Times New Roman"/>
              </w:rPr>
              <w:t xml:space="preserve">(e.g., DM-RS), when </w:t>
            </w:r>
            <w:del w:id="178" w:author="Intel" w:date="2020-08-25T17:31:00Z">
              <w:r>
                <w:rPr>
                  <w:rFonts w:ascii="Times New Roman" w:hAnsi="Times New Roman"/>
                </w:rPr>
                <w:delText>2</w:delText>
              </w:r>
            </w:del>
            <w:del w:id="179" w:author="Intel" w:date="2020-08-25T17:31:00Z">
              <w:r>
                <w:rPr>
                  <w:rFonts w:ascii="Times New Roman" w:hAnsi="Times New Roman"/>
                  <w:vertAlign w:val="superscript"/>
                </w:rPr>
                <w:delText>nd</w:delText>
              </w:r>
            </w:del>
            <w:del w:id="180" w:author="Intel" w:date="2020-08-25T17:31:00Z">
              <w:r>
                <w:rPr>
                  <w:rFonts w:ascii="Times New Roman" w:hAnsi="Times New Roman"/>
                </w:rPr>
                <w:delText xml:space="preserve"> set of </w:delText>
              </w:r>
            </w:del>
            <w:r>
              <w:rPr>
                <w:rFonts w:ascii="Times New Roman" w:hAnsi="Times New Roman"/>
              </w:rPr>
              <w:t xml:space="preserve">TRS resource(s) is used as source RS in the TCI state </w:t>
            </w:r>
          </w:p>
          <w:p>
            <w:pPr>
              <w:pStyle w:val="111"/>
              <w:numPr>
                <w:ilvl w:val="0"/>
                <w:numId w:val="23"/>
              </w:numPr>
              <w:contextualSpacing/>
              <w:rPr>
                <w:del w:id="181" w:author="Intel" w:date="2020-08-25T17:38:00Z"/>
                <w:rFonts w:ascii="Times New Roman" w:hAnsi="Times New Roman"/>
              </w:rPr>
            </w:pPr>
            <w:r>
              <w:rPr>
                <w:rFonts w:ascii="Times New Roman" w:hAnsi="Times New Roman"/>
              </w:rPr>
              <w:t>Target physical channels (e.g., PDSCH</w:t>
            </w:r>
            <w:ins w:id="182" w:author="Intel" w:date="2020-08-25T17:31:00Z">
              <w:r>
                <w:rPr>
                  <w:rFonts w:ascii="Times New Roman" w:hAnsi="Times New Roman"/>
                </w:rPr>
                <w:t xml:space="preserve"> only</w:t>
              </w:r>
            </w:ins>
            <w:r>
              <w:rPr>
                <w:rFonts w:ascii="Times New Roman" w:hAnsi="Times New Roman"/>
              </w:rPr>
              <w:t xml:space="preserve"> or PDSCH/PDCCH) and reference signals that should be supported for pre-compensation</w:t>
            </w:r>
          </w:p>
          <w:p>
            <w:pPr>
              <w:pStyle w:val="111"/>
              <w:numPr>
                <w:ilvl w:val="0"/>
                <w:numId w:val="23"/>
              </w:numPr>
              <w:contextualSpacing/>
              <w:rPr>
                <w:ins w:id="183" w:author="Intel" w:date="2020-08-25T17:38:00Z"/>
                <w:rFonts w:ascii="Times New Roman" w:hAnsi="Times New Roman"/>
              </w:rPr>
            </w:pPr>
          </w:p>
          <w:p>
            <w:pPr>
              <w:pStyle w:val="111"/>
              <w:numPr>
                <w:ilvl w:val="0"/>
                <w:numId w:val="23"/>
              </w:numPr>
              <w:contextualSpacing/>
              <w:rPr>
                <w:ins w:id="184" w:author="Intel" w:date="2020-08-25T17:38:00Z"/>
                <w:rFonts w:ascii="Times New Roman" w:hAnsi="Times New Roman"/>
              </w:rPr>
            </w:pPr>
            <w:ins w:id="185" w:author="Intel" w:date="2020-08-25T17:38:00Z">
              <w:r>
                <w:rPr>
                  <w:rFonts w:ascii="Times New Roman" w:hAnsi="Times New Roman"/>
                </w:rPr>
                <w:t>Signaling/procedural details on whether/how the pre-compensation is applied to target channels</w:t>
              </w:r>
            </w:ins>
          </w:p>
          <w:p>
            <w:pPr>
              <w:pStyle w:val="111"/>
              <w:numPr>
                <w:ilvl w:val="0"/>
                <w:numId w:val="23"/>
              </w:numPr>
              <w:contextualSpacing/>
              <w:rPr>
                <w:del w:id="186" w:author="Intel" w:date="2020-08-25T17:33:00Z"/>
                <w:rFonts w:ascii="Times New Roman" w:hAnsi="Times New Roman"/>
              </w:rPr>
            </w:pPr>
            <w:del w:id="187" w:author="Intel" w:date="2020-08-25T17:33:00Z">
              <w:r>
                <w:rPr>
                  <w:rFonts w:ascii="Times New Roman" w:hAnsi="Times New Roman"/>
                </w:rPr>
                <w:delText>Feasibility of group-specific transmission of 2</w:delText>
              </w:r>
            </w:del>
            <w:del w:id="188" w:author="Intel" w:date="2020-08-25T17:33:00Z">
              <w:r>
                <w:rPr>
                  <w:rFonts w:ascii="Times New Roman" w:hAnsi="Times New Roman"/>
                  <w:vertAlign w:val="superscript"/>
                </w:rPr>
                <w:delText>nd</w:delText>
              </w:r>
            </w:del>
            <w:del w:id="189" w:author="Intel" w:date="2020-08-25T17:33:00Z">
              <w:r>
                <w:rPr>
                  <w:rFonts w:ascii="Times New Roman" w:hAnsi="Times New Roman"/>
                </w:rPr>
                <w:delText xml:space="preserve"> set of TRS resources</w:delText>
              </w:r>
            </w:del>
          </w:p>
          <w:p>
            <w:pPr>
              <w:pStyle w:val="111"/>
              <w:numPr>
                <w:ilvl w:val="0"/>
                <w:numId w:val="23"/>
              </w:numPr>
              <w:contextualSpacing/>
              <w:rPr>
                <w:ins w:id="190" w:author="Intel" w:date="2020-08-25T17:34:00Z"/>
                <w:rFonts w:ascii="Times New Roman" w:hAnsi="Times New Roman"/>
              </w:rPr>
            </w:pPr>
            <w:ins w:id="191" w:author="Intel" w:date="2020-08-25T17:34:00Z">
              <w:r>
                <w:rPr>
                  <w:rFonts w:hint="eastAsia" w:ascii="Times New Roman" w:hAnsi="Times New Roman" w:eastAsiaTheme="minorEastAsia"/>
                  <w:lang w:eastAsia="zh-CN"/>
                </w:rPr>
                <w:t>Whether multiple sets o</w:t>
              </w:r>
            </w:ins>
            <w:ins w:id="192" w:author="Intel" w:date="2020-08-25T17:34:00Z">
              <w:r>
                <w:rPr>
                  <w:rFonts w:hint="eastAsia" w:ascii="Times New Roman" w:hAnsi="Times New Roman"/>
                </w:rPr>
                <w:t>f TRS and pre-</w:t>
              </w:r>
            </w:ins>
            <w:ins w:id="193" w:author="Intel" w:date="2020-08-25T17:34:00Z">
              <w:r>
                <w:rPr>
                  <w:rFonts w:ascii="Times New Roman" w:hAnsi="Times New Roman"/>
                </w:rPr>
                <w:t>compensation</w:t>
              </w:r>
            </w:ins>
            <w:ins w:id="194" w:author="Intel" w:date="2020-08-25T17:34:00Z">
              <w:r>
                <w:rPr>
                  <w:rFonts w:hint="eastAsia" w:ascii="Times New Roman" w:hAnsi="Times New Roman"/>
                </w:rPr>
                <w:t xml:space="preserve"> o</w:t>
              </w:r>
            </w:ins>
            <w:ins w:id="195" w:author="Intel" w:date="2020-08-25T17:34:00Z">
              <w:r>
                <w:rPr>
                  <w:rFonts w:hint="eastAsia" w:ascii="Times New Roman" w:hAnsi="Times New Roman" w:eastAsiaTheme="minorEastAsia"/>
                  <w:lang w:eastAsia="zh-CN"/>
                </w:rPr>
                <w:t>n TRS is needed</w:t>
              </w:r>
            </w:ins>
            <w:ins w:id="196" w:author="Intel" w:date="2020-08-25T17:34:00Z">
              <w:r>
                <w:rPr>
                  <w:rFonts w:ascii="Times New Roman" w:hAnsi="Times New Roman" w:eastAsiaTheme="minorEastAsia"/>
                  <w:lang w:eastAsia="zh-CN"/>
                </w:rPr>
                <w:t xml:space="preserve"> in 3</w:t>
              </w:r>
            </w:ins>
            <w:ins w:id="197" w:author="Intel" w:date="2020-08-25T17:34:00Z">
              <w:r>
                <w:rPr>
                  <w:rFonts w:ascii="Times New Roman" w:hAnsi="Times New Roman" w:eastAsiaTheme="minorEastAsia"/>
                  <w:vertAlign w:val="superscript"/>
                  <w:lang w:eastAsia="zh-CN"/>
                </w:rPr>
                <w:t>rd</w:t>
              </w:r>
            </w:ins>
            <w:ins w:id="198" w:author="Intel" w:date="2020-08-25T17:34:00Z">
              <w:r>
                <w:rPr>
                  <w:rFonts w:ascii="Times New Roman" w:hAnsi="Times New Roman" w:eastAsiaTheme="minorEastAsia"/>
                  <w:lang w:eastAsia="zh-CN"/>
                </w:rPr>
                <w:t xml:space="preserve"> step.</w:t>
              </w:r>
            </w:ins>
          </w:p>
          <w:p>
            <w:pPr>
              <w:pStyle w:val="111"/>
              <w:numPr>
                <w:ilvl w:val="0"/>
                <w:numId w:val="23"/>
              </w:numPr>
              <w:contextualSpacing/>
              <w:rPr>
                <w:rFonts w:ascii="Times New Roman" w:hAnsi="Times New Roman"/>
              </w:rPr>
            </w:pPr>
            <w:r>
              <w:rPr>
                <w:rFonts w:ascii="Times New Roman" w:hAnsi="Times New Roman"/>
              </w:rPr>
              <w:t>Note: Other aspects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Futurewei</w:t>
            </w:r>
          </w:p>
        </w:tc>
        <w:tc>
          <w:tcPr>
            <w:tcW w:w="7375" w:type="dxa"/>
          </w:tcPr>
          <w:p>
            <w:pPr>
              <w:pStyle w:val="111"/>
              <w:ind w:left="0"/>
              <w:contextualSpacing/>
              <w:rPr>
                <w:b/>
                <w:bCs/>
                <w:highlight w:val="yellow"/>
              </w:rPr>
            </w:pPr>
            <w:r>
              <w:rPr>
                <w:rFonts w:ascii="Times New Roman" w:hAnsi="Times New Roman" w:eastAsia="Malgun Gothic"/>
                <w:lang w:eastAsia="ko-KR"/>
              </w:rPr>
              <w:t>Support the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7375" w:type="dxa"/>
          </w:tcPr>
          <w:p>
            <w:pPr>
              <w:pStyle w:val="111"/>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 xml:space="preserve">the </w:t>
            </w:r>
            <w:r>
              <w:rPr>
                <w:rFonts w:hint="eastAsia" w:ascii="Times New Roman" w:hAnsi="Times New Roman" w:eastAsia="Malgun Gothic"/>
                <w:lang w:eastAsia="ko-KR"/>
              </w:rPr>
              <w:t>FL</w:t>
            </w:r>
            <w:r>
              <w:rPr>
                <w:rFonts w:ascii="Times New Roman" w:hAnsi="Times New Roman" w:eastAsia="Malgun Gothic"/>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1"/>
              <w:ind w:left="0"/>
              <w:contextualSpacing/>
              <w:rPr>
                <w:rFonts w:hint="eastAsia"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 xml:space="preserve">the </w:t>
            </w:r>
            <w:r>
              <w:rPr>
                <w:rFonts w:hint="eastAsia" w:ascii="Times New Roman" w:hAnsi="Times New Roman" w:eastAsia="Malgun Gothic"/>
                <w:lang w:eastAsia="ko-KR"/>
              </w:rPr>
              <w:t>FL</w:t>
            </w:r>
            <w:r>
              <w:rPr>
                <w:rFonts w:ascii="Times New Roman" w:hAnsi="Times New Roman" w:eastAsia="Malgun Gothic"/>
                <w:lang w:eastAsia="ko-KR"/>
              </w:rPr>
              <w:t>’s updated proposal</w:t>
            </w:r>
            <w:bookmarkStart w:id="13" w:name="_GoBack"/>
            <w:bookmarkEnd w:id="13"/>
          </w:p>
        </w:tc>
      </w:tr>
    </w:tbl>
    <w:p>
      <w:pPr>
        <w:contextualSpacing/>
        <w:rPr>
          <w:lang w:eastAsia="zh-CN"/>
        </w:rPr>
      </w:pPr>
    </w:p>
    <w:p>
      <w:pPr>
        <w:pStyle w:val="3"/>
        <w:numPr>
          <w:ilvl w:val="1"/>
          <w:numId w:val="7"/>
        </w:numPr>
        <w:ind w:left="360"/>
        <w:rPr>
          <w:lang w:val="en-US"/>
        </w:rPr>
      </w:pPr>
      <w:r>
        <w:rPr>
          <w:lang w:val="en-US"/>
        </w:rPr>
        <w:t>Other enhancements (</w:t>
      </w:r>
      <w:r>
        <w:rPr>
          <w:color w:val="FF0000"/>
          <w:lang w:val="en-US"/>
        </w:rPr>
        <w:t>2nd priority</w:t>
      </w:r>
      <w:r>
        <w:rPr>
          <w:lang w:val="en-US"/>
        </w:rPr>
        <w:t>)</w:t>
      </w:r>
    </w:p>
    <w:p>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pPr>
        <w:spacing w:after="160"/>
        <w:rPr>
          <w:b/>
          <w:bCs/>
          <w:sz w:val="22"/>
          <w:szCs w:val="22"/>
        </w:rPr>
      </w:pPr>
      <w:r>
        <w:rPr>
          <w:b/>
          <w:bCs/>
          <w:sz w:val="22"/>
          <w:szCs w:val="22"/>
        </w:rPr>
        <w:t>Proposal #3:</w:t>
      </w:r>
    </w:p>
    <w:p>
      <w:pPr>
        <w:pStyle w:val="111"/>
        <w:numPr>
          <w:ilvl w:val="0"/>
          <w:numId w:val="23"/>
        </w:numPr>
        <w:contextualSpacing/>
        <w:rPr>
          <w:rFonts w:ascii="Times New Roman" w:hAnsi="Times New Roman"/>
        </w:rPr>
      </w:pPr>
      <w:r>
        <w:rPr>
          <w:rFonts w:ascii="Times New Roman" w:hAnsi="Times New Roman"/>
        </w:rPr>
        <w:t>Study the following enhancements:</w:t>
      </w:r>
    </w:p>
    <w:p>
      <w:pPr>
        <w:pStyle w:val="111"/>
        <w:numPr>
          <w:ilvl w:val="1"/>
          <w:numId w:val="23"/>
        </w:numPr>
        <w:contextualSpacing/>
        <w:rPr>
          <w:rFonts w:ascii="Times New Roman" w:hAnsi="Times New Roman"/>
        </w:rPr>
      </w:pPr>
      <w:r>
        <w:rPr>
          <w:rFonts w:ascii="Times New Roman" w:hAnsi="Times New Roman"/>
        </w:rPr>
        <w:t>Clustering of QCL, TCI and CSI</w:t>
      </w:r>
    </w:p>
    <w:p>
      <w:pPr>
        <w:pStyle w:val="111"/>
        <w:numPr>
          <w:ilvl w:val="1"/>
          <w:numId w:val="23"/>
        </w:numPr>
        <w:contextualSpacing/>
        <w:rPr>
          <w:rFonts w:ascii="Times New Roman" w:hAnsi="Times New Roman"/>
        </w:rPr>
      </w:pPr>
      <w:r>
        <w:rPr>
          <w:rFonts w:ascii="Times New Roman" w:hAnsi="Times New Roman"/>
        </w:rPr>
        <w:t xml:space="preserve">Zone-based resource pooling </w:t>
      </w:r>
    </w:p>
    <w:p>
      <w:pPr>
        <w:pStyle w:val="111"/>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pPr>
        <w:pStyle w:val="111"/>
        <w:numPr>
          <w:ilvl w:val="1"/>
          <w:numId w:val="23"/>
        </w:numPr>
        <w:contextualSpacing/>
        <w:rPr>
          <w:rFonts w:ascii="Times New Roman" w:hAnsi="Times New Roman"/>
        </w:rPr>
      </w:pPr>
      <w:r>
        <w:rPr>
          <w:rFonts w:ascii="Times New Roman" w:hAnsi="Times New Roman"/>
        </w:rPr>
        <w:t>Signaling of the beam transition information</w:t>
      </w:r>
    </w:p>
    <w:p>
      <w:pPr>
        <w:pStyle w:val="111"/>
        <w:numPr>
          <w:ilvl w:val="1"/>
          <w:numId w:val="23"/>
        </w:numPr>
        <w:contextualSpacing/>
        <w:rPr>
          <w:rFonts w:ascii="Times New Roman" w:hAnsi="Times New Roman"/>
        </w:rPr>
      </w:pPr>
      <w:r>
        <w:rPr>
          <w:rFonts w:ascii="Times New Roman" w:hAnsi="Times New Roman"/>
        </w:rPr>
        <w:t>Enhancements related to DM-RS</w:t>
      </w:r>
    </w:p>
    <w:p>
      <w:pPr>
        <w:pStyle w:val="111"/>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pPr>
        <w:jc w:val="both"/>
        <w:rPr>
          <w:sz w:val="22"/>
          <w:szCs w:val="22"/>
          <w:lang w:val="en-US"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285" w:type="dxa"/>
          </w:tcPr>
          <w:p>
            <w:pPr>
              <w:pStyle w:val="111"/>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f</w:t>
            </w:r>
            <w:r>
              <w:rPr>
                <w:rFonts w:ascii="Times New Roman" w:hAnsi="Times New Roman" w:eastAsiaTheme="minorEastAsia"/>
                <w:lang w:eastAsia="zh-CN"/>
              </w:rPr>
              <w:t xml:space="preserve"> the items are out of scope, we should not span time for discussing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ind w:left="0"/>
              <w:contextualSpacing/>
              <w:rPr>
                <w:rFonts w:ascii="Times New Roman" w:hAnsi="Times New Roman"/>
                <w:lang w:eastAsia="zh-CN"/>
              </w:rPr>
            </w:pPr>
            <w:r>
              <w:rPr>
                <w:rFonts w:hint="eastAsia" w:ascii="Times New Roman" w:hAnsi="Times New Roman"/>
                <w:lang w:eastAsia="zh-CN"/>
              </w:rPr>
              <w:t>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contextualSpacing/>
              <w:rPr>
                <w:sz w:val="22"/>
                <w:szCs w:val="22"/>
                <w:lang w:eastAsia="zh-CN"/>
              </w:rPr>
            </w:pPr>
            <w:r>
              <w:rPr>
                <w:sz w:val="22"/>
                <w:szCs w:val="22"/>
                <w:lang w:eastAsia="zh-CN"/>
              </w:rPr>
              <w:t>Ericsson</w:t>
            </w:r>
          </w:p>
        </w:tc>
        <w:tc>
          <w:tcPr>
            <w:tcW w:w="7285" w:type="dxa"/>
          </w:tcPr>
          <w:p>
            <w:pPr>
              <w:pStyle w:val="111"/>
              <w:ind w:left="0"/>
              <w:contextualSpacing/>
              <w:rPr>
                <w:rFonts w:ascii="Times New Roman" w:hAnsi="Times New Roman"/>
                <w:lang w:eastAsia="zh-CN"/>
              </w:rPr>
            </w:pPr>
            <w:r>
              <w:rPr>
                <w:rFonts w:ascii="Times New Roman" w:hAnsi="Times New Roman"/>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ind w:left="0"/>
              <w:contextualSpacing/>
              <w:rPr>
                <w:rFonts w:ascii="Times New Roman" w:hAnsi="Times New Roman" w:eastAsiaTheme="minorEastAsia"/>
                <w:lang w:eastAsia="zh-CN"/>
              </w:rPr>
            </w:pPr>
            <w:r>
              <w:rPr>
                <w:rFonts w:hint="eastAsia" w:ascii="Times New Roman" w:hAnsi="Times New Roman"/>
                <w:lang w:eastAsia="zh-CN"/>
              </w:rPr>
              <w:t>The same view as</w:t>
            </w:r>
            <w:r>
              <w:rPr>
                <w:rFonts w:ascii="Times New Roman" w:hAnsi="Times New Roman" w:eastAsiaTheme="minorEastAsia"/>
                <w:lang w:eastAsia="zh-CN"/>
              </w:rPr>
              <w:t xml:space="preserve"> Huawei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eastAsiaTheme="minorEastAsia"/>
                <w:lang w:eastAsia="zh-CN"/>
              </w:rPr>
            </w:pPr>
            <w:r>
              <w:rPr>
                <w:lang w:eastAsia="zh-CN"/>
              </w:rPr>
              <w:t>QC</w:t>
            </w:r>
          </w:p>
        </w:tc>
        <w:tc>
          <w:tcPr>
            <w:tcW w:w="7285" w:type="dxa"/>
          </w:tcPr>
          <w:p>
            <w:pPr>
              <w:pStyle w:val="111"/>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contextualSpacing/>
              <w:rPr>
                <w:rFonts w:eastAsia="Malgun Gothic"/>
                <w:sz w:val="22"/>
                <w:szCs w:val="22"/>
                <w:lang w:eastAsia="ko-KR"/>
              </w:rPr>
            </w:pPr>
            <w:r>
              <w:rPr>
                <w:rFonts w:hint="eastAsia" w:eastAsia="Malgun Gothic"/>
                <w:sz w:val="22"/>
                <w:szCs w:val="22"/>
                <w:lang w:eastAsia="ko-KR"/>
              </w:rPr>
              <w:t>LG</w:t>
            </w:r>
          </w:p>
        </w:tc>
        <w:tc>
          <w:tcPr>
            <w:tcW w:w="7285" w:type="dxa"/>
          </w:tcPr>
          <w:p>
            <w:pPr>
              <w:pStyle w:val="111"/>
              <w:ind w:left="0"/>
              <w:contextualSpacing/>
              <w:rPr>
                <w:rFonts w:ascii="Times New Roman" w:hAnsi="Times New Roman" w:eastAsia="Malgun Gothic"/>
                <w:lang w:eastAsia="ko-KR"/>
              </w:rPr>
            </w:pPr>
            <w:r>
              <w:rPr>
                <w:rFonts w:ascii="Times New Roman" w:hAnsi="Times New Roman" w:eastAsia="Malgun Gothic"/>
                <w:lang w:eastAsia="ko-KR"/>
              </w:rPr>
              <w:t xml:space="preserve">We have the same view with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contextualSpacing/>
              <w:rPr>
                <w:rFonts w:eastAsia="Malgun Gothic"/>
                <w:sz w:val="22"/>
                <w:szCs w:val="22"/>
                <w:lang w:eastAsia="ko-KR"/>
              </w:rPr>
            </w:pPr>
            <w:r>
              <w:rPr>
                <w:rFonts w:eastAsia="Malgun Gothic"/>
                <w:sz w:val="22"/>
                <w:szCs w:val="22"/>
                <w:lang w:eastAsia="ko-KR"/>
              </w:rPr>
              <w:t>InterDigital</w:t>
            </w:r>
          </w:p>
        </w:tc>
        <w:tc>
          <w:tcPr>
            <w:tcW w:w="7285" w:type="dxa"/>
          </w:tcPr>
          <w:p>
            <w:pPr>
              <w:pStyle w:val="111"/>
              <w:ind w:left="0"/>
              <w:contextualSpacing/>
              <w:rPr>
                <w:rFonts w:ascii="Times New Roman" w:hAnsi="Times New Roman" w:eastAsia="Malgun Gothic"/>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pPr>
        <w:jc w:val="both"/>
        <w:rPr>
          <w:i/>
          <w:lang w:eastAsia="ja-JP" w:bidi="hi-IN"/>
        </w:rPr>
      </w:pPr>
    </w:p>
    <w:p>
      <w:pPr>
        <w:pStyle w:val="2"/>
        <w:numPr>
          <w:ilvl w:val="0"/>
          <w:numId w:val="7"/>
        </w:numPr>
        <w:pBdr>
          <w:top w:val="single" w:color="auto" w:sz="12" w:space="4"/>
        </w:pBdr>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w:t>
      </w: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color="auto" w:sz="4" w:space="0"/>
            </w:tcBorders>
          </w:tcPr>
          <w:p>
            <w:pPr>
              <w:pStyle w:val="111"/>
              <w:ind w:left="0"/>
              <w:contextualSpacing/>
              <w:rPr>
                <w:rFonts w:ascii="Times New Roman" w:hAnsi="Times New Roman"/>
                <w:lang w:eastAsia="zh-CN"/>
              </w:rPr>
            </w:pPr>
            <w:r>
              <w:rPr>
                <w:rFonts w:ascii="Times New Roman" w:hAnsi="Times New Roman"/>
                <w:lang w:eastAsia="zh-CN"/>
              </w:rPr>
              <w:t>RRHs will be replaced with TRP to align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285" w:type="dxa"/>
            <w:tcBorders>
              <w:bottom w:val="single" w:color="auto" w:sz="4" w:space="0"/>
            </w:tcBorders>
          </w:tcPr>
          <w:p>
            <w:pPr>
              <w:pStyle w:val="111"/>
              <w:ind w:left="0"/>
              <w:contextualSpacing/>
              <w:rPr>
                <w:rFonts w:ascii="Times New Roman" w:hAnsi="Times New Roman"/>
                <w:lang w:eastAsia="zh-CN"/>
              </w:rPr>
            </w:pPr>
            <w:r>
              <w:rPr>
                <w:rFonts w:ascii="Times New Roman" w:hAnsi="Times New Roman" w:eastAsiaTheme="minorEastAsia"/>
                <w:lang w:eastAsia="zh-CN"/>
              </w:rPr>
              <w:t>OK for aligning RRH to TRP as FL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bottom w:val="single" w:color="auto" w:sz="4" w:space="0"/>
            </w:tcBorders>
          </w:tcPr>
          <w:p>
            <w:pPr>
              <w:pStyle w:val="111"/>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pPr>
              <w:pStyle w:val="111"/>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pPr>
              <w:pStyle w:val="111"/>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pPr>
              <w:pStyle w:val="111"/>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ind w:left="0"/>
              <w:contextualSpacing/>
              <w:rPr>
                <w:rFonts w:ascii="Times New Roman" w:hAnsi="Times New Roman"/>
                <w:lang w:eastAsia="zh-CN"/>
              </w:rPr>
            </w:pPr>
            <w:r>
              <w:rPr>
                <w:rFonts w:ascii="Times New Roman" w:hAnsi="Times New Roman"/>
                <w:lang w:eastAsia="zh-CN"/>
              </w:rPr>
              <w:t>InterDigital</w:t>
            </w:r>
          </w:p>
        </w:tc>
        <w:tc>
          <w:tcPr>
            <w:tcW w:w="7285" w:type="dxa"/>
            <w:tcBorders>
              <w:top w:val="single" w:color="auto" w:sz="4" w:space="0"/>
            </w:tcBorders>
          </w:tcPr>
          <w:p>
            <w:pPr>
              <w:pStyle w:val="111"/>
              <w:ind w:left="0"/>
              <w:contextualSpacing/>
              <w:rPr>
                <w:rFonts w:ascii="Times New Roman" w:hAnsi="Times New Roman"/>
                <w:lang w:eastAsia="zh-CN"/>
              </w:rPr>
            </w:pPr>
            <w:r>
              <w:rPr>
                <w:rFonts w:ascii="Times New Roman" w:hAnsi="Times New Roman"/>
                <w:lang w:eastAsia="zh-CN"/>
              </w:rPr>
              <w:t>We have a question about the agreed CDL based channel model. Is the agreed model as proposed in Table 2, only for the bidirectional transmission, and for uni-directional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ctrlPr>
                    <w:rPr>
                      <w:rFonts w:ascii="Cambria Math" w:hAnsi="Cambria Math"/>
                      <w:lang w:eastAsia="zh-CN"/>
                    </w:rPr>
                  </m:ctrlP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ctrlPr>
                    <w:rPr>
                      <w:rFonts w:ascii="Cambria Math" w:hAnsi="Cambria Math"/>
                      <w:lang w:eastAsia="zh-CN"/>
                    </w:rPr>
                  </m:ctrlPr>
                </m:sub>
              </m:sSub>
            </m:oMath>
            <w:r>
              <w:rPr>
                <w:rFonts w:ascii="Times New Roman" w:hAnsi="Times New Roman"/>
                <w:lang w:eastAsia="zh-CN"/>
              </w:rPr>
              <w:t xml:space="preserve">. Is that a correct understanding? </w:t>
            </w:r>
          </w:p>
          <w:p>
            <w:pPr>
              <w:pStyle w:val="111"/>
              <w:ind w:left="0"/>
              <w:contextualSpacing/>
              <w:rPr>
                <w:rFonts w:ascii="Times New Roman" w:hAnsi="Times New Roman"/>
                <w:lang w:eastAsia="zh-CN"/>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[2] R1-2005367, Evaluation and discussion on HST-SFN schemes,</w:t>
      </w:r>
      <w:r>
        <w:rPr>
          <w:sz w:val="22"/>
          <w:szCs w:val="22"/>
          <w:lang w:eastAsia="zh-CN"/>
        </w:rPr>
        <w:tab/>
      </w:r>
      <w:r>
        <w:rPr>
          <w:sz w:val="22"/>
          <w:szCs w:val="22"/>
          <w:lang w:eastAsia="zh-CN"/>
        </w:rPr>
        <w:t>vivo</w:t>
      </w:r>
    </w:p>
    <w:p>
      <w:pPr>
        <w:rPr>
          <w:sz w:val="22"/>
          <w:szCs w:val="22"/>
          <w:lang w:eastAsia="zh-CN"/>
        </w:rPr>
      </w:pPr>
      <w:r>
        <w:rPr>
          <w:sz w:val="22"/>
          <w:szCs w:val="22"/>
          <w:lang w:eastAsia="zh-CN"/>
        </w:rPr>
        <w:t>[3] R1-2005458, Discussion on Multi-TRP HST enhancements, ZTE</w:t>
      </w:r>
    </w:p>
    <w:p>
      <w:pPr>
        <w:rPr>
          <w:sz w:val="22"/>
          <w:szCs w:val="22"/>
          <w:lang w:eastAsia="zh-CN"/>
        </w:rPr>
      </w:pPr>
      <w:r>
        <w:rPr>
          <w:sz w:val="22"/>
          <w:szCs w:val="22"/>
          <w:lang w:eastAsia="zh-CN"/>
        </w:rPr>
        <w:t>[4] R1-2005486, Enhanced M-TRP for HST-SFN, InterDigital, Inc.</w:t>
      </w:r>
    </w:p>
    <w:p>
      <w:pPr>
        <w:rPr>
          <w:sz w:val="22"/>
          <w:szCs w:val="22"/>
          <w:lang w:eastAsia="zh-CN"/>
        </w:rPr>
      </w:pPr>
      <w:r>
        <w:rPr>
          <w:sz w:val="22"/>
          <w:szCs w:val="22"/>
          <w:lang w:eastAsia="zh-CN"/>
        </w:rPr>
        <w:t>[5] R1-2005564, Considerations on HST-SFN operation for multi-TRP, Sony</w:t>
      </w:r>
    </w:p>
    <w:p>
      <w:pPr>
        <w:rPr>
          <w:sz w:val="22"/>
          <w:szCs w:val="22"/>
          <w:lang w:eastAsia="zh-CN"/>
        </w:rPr>
      </w:pPr>
      <w:r>
        <w:rPr>
          <w:sz w:val="22"/>
          <w:szCs w:val="22"/>
          <w:lang w:eastAsia="zh-CN"/>
        </w:rPr>
        <w:t>[6] R1-2005592, Enhancement to support HST-SFN deployment scenario, FUTUREWEI</w:t>
      </w:r>
    </w:p>
    <w:p>
      <w:pPr>
        <w:rPr>
          <w:sz w:val="22"/>
          <w:szCs w:val="22"/>
          <w:lang w:eastAsia="zh-CN"/>
        </w:rPr>
      </w:pPr>
      <w:r>
        <w:rPr>
          <w:sz w:val="22"/>
          <w:szCs w:val="22"/>
          <w:lang w:eastAsia="zh-CN"/>
        </w:rPr>
        <w:t>[7] R1-2005687, Discussion on enhancements on HST-SFN deployment, CATT</w:t>
      </w:r>
    </w:p>
    <w:p>
      <w:pPr>
        <w:rPr>
          <w:sz w:val="22"/>
          <w:szCs w:val="22"/>
          <w:lang w:eastAsia="zh-CN"/>
        </w:rPr>
      </w:pPr>
      <w:r>
        <w:rPr>
          <w:sz w:val="22"/>
          <w:szCs w:val="22"/>
          <w:lang w:eastAsia="zh-CN"/>
        </w:rPr>
        <w:t>[8] R1-2005753, Discussion on HST-SFN deployment, NEC</w:t>
      </w:r>
    </w:p>
    <w:p>
      <w:pPr>
        <w:rPr>
          <w:sz w:val="22"/>
          <w:szCs w:val="22"/>
          <w:lang w:eastAsia="zh-CN"/>
        </w:rPr>
      </w:pPr>
      <w:r>
        <w:rPr>
          <w:sz w:val="22"/>
          <w:szCs w:val="22"/>
          <w:lang w:eastAsia="zh-CN"/>
        </w:rPr>
        <w:t>[9] R1-2005862, On HST SFN enhancements, Intel Corporation</w:t>
      </w:r>
    </w:p>
    <w:p>
      <w:pPr>
        <w:rPr>
          <w:sz w:val="22"/>
          <w:szCs w:val="22"/>
          <w:lang w:eastAsia="zh-CN"/>
        </w:rPr>
      </w:pPr>
      <w:r>
        <w:rPr>
          <w:sz w:val="22"/>
          <w:szCs w:val="22"/>
          <w:lang w:eastAsia="zh-CN"/>
        </w:rPr>
        <w:t>[10] R1-2005925, Enhancements for HST-SFN deployment, Lenovo, Motorola Mobility</w:t>
      </w:r>
    </w:p>
    <w:p>
      <w:pPr>
        <w:rPr>
          <w:sz w:val="22"/>
          <w:szCs w:val="22"/>
          <w:lang w:eastAsia="zh-CN"/>
        </w:rPr>
      </w:pPr>
      <w:r>
        <w:rPr>
          <w:sz w:val="22"/>
          <w:szCs w:val="22"/>
          <w:lang w:eastAsia="zh-CN"/>
        </w:rPr>
        <w:t>[11] R1-2005987, Enhancements on HST-SFN deployment, OPPO</w:t>
      </w:r>
    </w:p>
    <w:p>
      <w:pPr>
        <w:rPr>
          <w:sz w:val="22"/>
          <w:szCs w:val="22"/>
          <w:lang w:eastAsia="zh-CN"/>
        </w:rPr>
      </w:pPr>
      <w:r>
        <w:rPr>
          <w:sz w:val="22"/>
          <w:szCs w:val="22"/>
          <w:lang w:eastAsia="zh-CN"/>
        </w:rPr>
        <w:t>[12] R1-2006132, Enhancements on HST-SFN, Samsung</w:t>
      </w:r>
    </w:p>
    <w:p>
      <w:pPr>
        <w:rPr>
          <w:sz w:val="22"/>
          <w:szCs w:val="22"/>
          <w:lang w:eastAsia="zh-CN"/>
        </w:rPr>
      </w:pPr>
      <w:r>
        <w:rPr>
          <w:sz w:val="22"/>
          <w:szCs w:val="22"/>
          <w:lang w:eastAsia="zh-CN"/>
        </w:rPr>
        <w:t>[13] R1-2006204, Enhancements on HST-SFN deployment, CMCC</w:t>
      </w:r>
    </w:p>
    <w:p>
      <w:pPr>
        <w:rPr>
          <w:sz w:val="22"/>
          <w:szCs w:val="22"/>
          <w:lang w:eastAsia="zh-CN"/>
        </w:rPr>
      </w:pPr>
      <w:r>
        <w:rPr>
          <w:sz w:val="22"/>
          <w:szCs w:val="22"/>
          <w:lang w:eastAsia="zh-CN"/>
        </w:rPr>
        <w:t>[14] R1-2006261, Discussion on enhancements on HST-SFN deployment,</w:t>
      </w:r>
      <w:r>
        <w:rPr>
          <w:sz w:val="22"/>
          <w:szCs w:val="22"/>
          <w:lang w:eastAsia="zh-CN"/>
        </w:rPr>
        <w:tab/>
      </w:r>
      <w:r>
        <w:rPr>
          <w:sz w:val="22"/>
          <w:szCs w:val="22"/>
          <w:lang w:eastAsia="zh-CN"/>
        </w:rPr>
        <w:t>Spreadtrum Communications</w:t>
      </w:r>
    </w:p>
    <w:p>
      <w:pPr>
        <w:rPr>
          <w:sz w:val="22"/>
          <w:szCs w:val="22"/>
          <w:lang w:eastAsia="zh-CN"/>
        </w:rPr>
      </w:pPr>
      <w:r>
        <w:rPr>
          <w:sz w:val="22"/>
          <w:szCs w:val="22"/>
          <w:lang w:eastAsia="zh-CN"/>
        </w:rPr>
        <w:t>[15] R1-2006394, Enhancements on Multi-TRP for high speed train in Rel-17, Huawei, HiSilicon</w:t>
      </w:r>
    </w:p>
    <w:p>
      <w:pPr>
        <w:rPr>
          <w:sz w:val="22"/>
          <w:szCs w:val="22"/>
          <w:lang w:eastAsia="zh-CN"/>
        </w:rPr>
      </w:pPr>
      <w:r>
        <w:rPr>
          <w:sz w:val="22"/>
          <w:szCs w:val="22"/>
          <w:lang w:eastAsia="zh-CN"/>
        </w:rPr>
        <w:t>[16] R1-2006475, Enhancement on HST-SFN deployment, Ericsson</w:t>
      </w:r>
    </w:p>
    <w:p>
      <w:pPr>
        <w:rPr>
          <w:sz w:val="22"/>
          <w:szCs w:val="22"/>
          <w:lang w:eastAsia="zh-CN"/>
        </w:rPr>
      </w:pPr>
      <w:r>
        <w:rPr>
          <w:sz w:val="22"/>
          <w:szCs w:val="22"/>
          <w:lang w:eastAsia="zh-CN"/>
        </w:rPr>
        <w:t>[17] R1-2006503, Views on Rel-17 HST enhancement, Apple</w:t>
      </w:r>
    </w:p>
    <w:p>
      <w:pPr>
        <w:rPr>
          <w:sz w:val="22"/>
          <w:szCs w:val="22"/>
          <w:lang w:eastAsia="zh-CN"/>
        </w:rPr>
      </w:pPr>
      <w:r>
        <w:rPr>
          <w:sz w:val="22"/>
          <w:szCs w:val="22"/>
          <w:lang w:eastAsia="zh-CN"/>
        </w:rPr>
        <w:t>[18] R1-2006600, Enhancements on HST-SFN deployment, LG Electronics</w:t>
      </w:r>
    </w:p>
    <w:p>
      <w:pPr>
        <w:rPr>
          <w:sz w:val="22"/>
          <w:szCs w:val="22"/>
          <w:lang w:eastAsia="zh-CN"/>
        </w:rPr>
      </w:pPr>
      <w:r>
        <w:rPr>
          <w:sz w:val="22"/>
          <w:szCs w:val="22"/>
          <w:lang w:eastAsia="zh-CN"/>
        </w:rPr>
        <w:t>[19] R1-2006722, Discussion on HST-SFN deployment, NTT DOCOMO, INC.</w:t>
      </w:r>
    </w:p>
    <w:p>
      <w:pPr>
        <w:rPr>
          <w:sz w:val="22"/>
          <w:szCs w:val="22"/>
          <w:lang w:eastAsia="zh-CN"/>
        </w:rPr>
      </w:pPr>
      <w:r>
        <w:rPr>
          <w:sz w:val="22"/>
          <w:szCs w:val="22"/>
          <w:lang w:eastAsia="zh-CN"/>
        </w:rPr>
        <w:t>[20] R1-2006794, Enhancements on HST-SFN deployment, Qualcomm Incorporated</w:t>
      </w:r>
    </w:p>
    <w:p>
      <w:r>
        <w:rPr>
          <w:sz w:val="22"/>
          <w:szCs w:val="22"/>
          <w:lang w:eastAsia="zh-CN"/>
        </w:rPr>
        <w:t>[21] R1-2006847, Enhancements for HST-SFN deployment, Nokia, Nokia Shanghai Bell</w:t>
      </w:r>
    </w:p>
    <w:p>
      <w:pPr>
        <w:overflowPunct/>
        <w:autoSpaceDE/>
        <w:autoSpaceDN/>
        <w:adjustRightInd/>
        <w:spacing w:after="0"/>
        <w:textAlignment w:val="auto"/>
        <w:rPr>
          <w:sz w:val="22"/>
          <w:szCs w:val="22"/>
          <w:lang w:val="en-US"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13</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39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4230A4"/>
    <w:multiLevelType w:val="multilevel"/>
    <w:tmpl w:val="064230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6167E5"/>
    <w:multiLevelType w:val="multilevel"/>
    <w:tmpl w:val="066167E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A7C55A7"/>
    <w:multiLevelType w:val="multilevel"/>
    <w:tmpl w:val="0A7C5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15698F"/>
    <w:multiLevelType w:val="multilevel"/>
    <w:tmpl w:val="0E156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B37A7F"/>
    <w:multiLevelType w:val="multilevel"/>
    <w:tmpl w:val="16B37A7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229C72B9"/>
    <w:multiLevelType w:val="multilevel"/>
    <w:tmpl w:val="229C7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AD20D6"/>
    <w:multiLevelType w:val="multilevel"/>
    <w:tmpl w:val="28AD20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C265C77"/>
    <w:multiLevelType w:val="multilevel"/>
    <w:tmpl w:val="2C265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12">
    <w:nsid w:val="2F371EC4"/>
    <w:multiLevelType w:val="multilevel"/>
    <w:tmpl w:val="2F371EC4"/>
    <w:lvl w:ilvl="0" w:tentative="0">
      <w:start w:val="1"/>
      <w:numFmt w:val="bullet"/>
      <w:lvlText w:val=""/>
      <w:lvlJc w:val="left"/>
      <w:pPr>
        <w:ind w:left="420" w:hanging="420"/>
      </w:pPr>
      <w:rPr>
        <w:rFonts w:hint="default" w:ascii="Symbol" w:hAnsi="Symbo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7A564FC"/>
    <w:multiLevelType w:val="multilevel"/>
    <w:tmpl w:val="37A564FC"/>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4">
    <w:nsid w:val="393F5329"/>
    <w:multiLevelType w:val="multilevel"/>
    <w:tmpl w:val="393F53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16A5151"/>
    <w:multiLevelType w:val="multilevel"/>
    <w:tmpl w:val="416A51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37"/>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6"/>
      <w:suff w:val="space"/>
      <w:lvlText w:val="表%9"/>
      <w:lvlJc w:val="center"/>
      <w:pPr>
        <w:ind w:left="0" w:firstLine="0"/>
      </w:pPr>
      <w:rPr>
        <w:rFonts w:hint="default" w:ascii="Arial" w:hAnsi="Arial" w:eastAsia="黑体"/>
        <w:b w:val="0"/>
        <w:i w:val="0"/>
        <w:sz w:val="18"/>
        <w:szCs w:val="18"/>
      </w:rPr>
    </w:lvl>
  </w:abstractNum>
  <w:abstractNum w:abstractNumId="17">
    <w:nsid w:val="482C01D2"/>
    <w:multiLevelType w:val="multilevel"/>
    <w:tmpl w:val="482C0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9C46B11"/>
    <w:multiLevelType w:val="multilevel"/>
    <w:tmpl w:val="59C46B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E0A63A0"/>
    <w:multiLevelType w:val="multilevel"/>
    <w:tmpl w:val="5E0A6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F1912B1"/>
    <w:multiLevelType w:val="multilevel"/>
    <w:tmpl w:val="5F1912B1"/>
    <w:lvl w:ilvl="0" w:tentative="0">
      <w:start w:val="1"/>
      <w:numFmt w:val="bullet"/>
      <w:pStyle w:val="148"/>
      <w:lvlText w:val=""/>
      <w:lvlJc w:val="left"/>
      <w:pPr>
        <w:ind w:left="720" w:hanging="360"/>
      </w:pPr>
      <w:rPr>
        <w:rFonts w:hint="default" w:ascii="Symbol" w:hAnsi="Symbol"/>
      </w:rPr>
    </w:lvl>
    <w:lvl w:ilvl="1" w:tentative="0">
      <w:start w:val="1"/>
      <w:numFmt w:val="bullet"/>
      <w:pStyle w:val="150"/>
      <w:lvlText w:val="o"/>
      <w:lvlJc w:val="left"/>
      <w:pPr>
        <w:ind w:left="1440" w:hanging="360"/>
      </w:pPr>
      <w:rPr>
        <w:rFonts w:hint="default" w:ascii="Courier New" w:hAnsi="Courier New" w:cs="Courier New"/>
      </w:rPr>
    </w:lvl>
    <w:lvl w:ilvl="2" w:tentative="0">
      <w:start w:val="1"/>
      <w:numFmt w:val="bullet"/>
      <w:pStyle w:val="152"/>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15F5208"/>
    <w:multiLevelType w:val="multilevel"/>
    <w:tmpl w:val="615F5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C267F9C"/>
    <w:multiLevelType w:val="multilevel"/>
    <w:tmpl w:val="7C267F9C"/>
    <w:lvl w:ilvl="0" w:tentative="0">
      <w:start w:val="1"/>
      <w:numFmt w:val="bullet"/>
      <w:pStyle w:val="12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8"/>
  </w:num>
  <w:num w:numId="19">
    <w:abstractNumId w:val="5"/>
  </w:num>
  <w:num w:numId="20">
    <w:abstractNumId w:val="9"/>
  </w:num>
  <w:num w:numId="21">
    <w:abstractNumId w:val="21"/>
  </w:num>
  <w:num w:numId="22">
    <w:abstractNumId w:val="4"/>
  </w:num>
  <w:num w:numId="23">
    <w:abstractNumId w:val="2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0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pBdr>
        <w:top w:val="none" w:color="auto" w:sz="0" w:space="0"/>
      </w:pBdr>
      <w:spacing w:before="180"/>
      <w:outlineLvl w:val="1"/>
    </w:pPr>
    <w:rPr>
      <w:sz w:val="32"/>
    </w:rPr>
  </w:style>
  <w:style w:type="paragraph" w:styleId="4">
    <w:name w:val="heading 3"/>
    <w:basedOn w:val="3"/>
    <w:next w:val="1"/>
    <w:link w:val="103"/>
    <w:qFormat/>
    <w:uiPriority w:val="0"/>
    <w:pPr>
      <w:spacing w:before="120"/>
      <w:outlineLvl w:val="2"/>
    </w:pPr>
    <w:rPr>
      <w:sz w:val="28"/>
    </w:rPr>
  </w:style>
  <w:style w:type="paragraph" w:styleId="5">
    <w:name w:val="heading 4"/>
    <w:basedOn w:val="4"/>
    <w:next w:val="1"/>
    <w:link w:val="104"/>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link w:val="135"/>
    <w:qFormat/>
    <w:uiPriority w:val="0"/>
    <w:pPr>
      <w:spacing w:after="120"/>
      <w:jc w:val="both"/>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lang w:val="zh-CN" w:eastAsia="zh-CN"/>
    </w:rPr>
  </w:style>
  <w:style w:type="paragraph" w:styleId="37">
    <w:name w:val="header"/>
    <w:link w:val="126"/>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0">
    <w:name w:val="Dark List Accent 6"/>
    <w:basedOn w:val="4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52">
    <w:name w:val="page number"/>
    <w:basedOn w:val="51"/>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99"/>
    <w:rPr>
      <w:sz w:val="16"/>
      <w:szCs w:val="16"/>
    </w:rPr>
  </w:style>
  <w:style w:type="character" w:styleId="56">
    <w:name w:val="footnote reference"/>
    <w:qFormat/>
    <w:uiPriority w:val="0"/>
    <w:rPr>
      <w:b/>
      <w:position w:val="6"/>
      <w:sz w:val="16"/>
    </w:rPr>
  </w:style>
  <w:style w:type="paragraph" w:customStyle="1" w:styleId="57">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57"/>
    <w:qFormat/>
    <w:uiPriority w:val="0"/>
    <w:rPr>
      <w:b/>
    </w:rPr>
  </w:style>
  <w:style w:type="paragraph" w:customStyle="1" w:styleId="61">
    <w:name w:val="TAC"/>
    <w:basedOn w:val="62"/>
    <w:link w:val="167"/>
    <w:qFormat/>
    <w:uiPriority w:val="0"/>
    <w:pPr>
      <w:jc w:val="center"/>
    </w:pPr>
  </w:style>
  <w:style w:type="paragraph" w:customStyle="1" w:styleId="62">
    <w:name w:val="TAL"/>
    <w:basedOn w:val="1"/>
    <w:link w:val="130"/>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3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99"/>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32"/>
    <w:qFormat/>
    <w:uiPriority w:val="99"/>
  </w:style>
  <w:style w:type="paragraph" w:customStyle="1" w:styleId="85">
    <w:name w:val="B2"/>
    <w:basedOn w:val="13"/>
    <w:link w:val="16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vanish/>
      <w:color w:val="FF0000"/>
      <w:sz w:val="24"/>
    </w:rPr>
  </w:style>
  <w:style w:type="paragraph" w:customStyle="1" w:styleId="91">
    <w:name w:val="Bulleted o 1"/>
    <w:basedOn w:val="1"/>
    <w:qFormat/>
    <w:uiPriority w:val="0"/>
    <w:pPr>
      <w:numPr>
        <w:ilvl w:val="0"/>
        <w:numId w:val="1"/>
      </w:numPr>
    </w:pPr>
  </w:style>
  <w:style w:type="paragraph" w:customStyle="1" w:styleId="92">
    <w:name w:val="text"/>
    <w:basedOn w:val="1"/>
    <w:link w:val="149"/>
    <w:qFormat/>
    <w:uiPriority w:val="0"/>
    <w:pPr>
      <w:spacing w:after="240"/>
      <w:jc w:val="both"/>
    </w:pPr>
    <w:rPr>
      <w:sz w:val="24"/>
      <w:lang w:val="en-US"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4">
    <w:name w:val="00 BodyText"/>
    <w:basedOn w:val="1"/>
    <w:qFormat/>
    <w:uiPriority w:val="0"/>
    <w:pPr>
      <w:spacing w:after="220"/>
    </w:pPr>
    <w:rPr>
      <w:rFonts w:ascii="Arial" w:hAnsi="Arial"/>
      <w:sz w:val="22"/>
      <w:lang w:val="en-US"/>
    </w:rPr>
  </w:style>
  <w:style w:type="paragraph" w:customStyle="1" w:styleId="95">
    <w:name w:val="11 BodyText"/>
    <w:basedOn w:val="1"/>
    <w:qFormat/>
    <w:uiPriority w:val="0"/>
    <w:pPr>
      <w:spacing w:after="220"/>
      <w:ind w:left="1298"/>
    </w:pPr>
    <w:rPr>
      <w:rFonts w:ascii="Arial" w:hAnsi="Arial"/>
      <w:sz w:val="22"/>
      <w:lang w:val="en-US"/>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00">
    <w:name w:val="CR Cover Page"/>
    <w:qFormat/>
    <w:uiPriority w:val="0"/>
    <w:pPr>
      <w:spacing w:after="120" w:line="259" w:lineRule="auto"/>
    </w:pPr>
    <w:rPr>
      <w:rFonts w:ascii="Arial" w:hAnsi="Arial" w:eastAsia="MS Mincho" w:cs="Times New Roman"/>
      <w:lang w:val="en-GB" w:eastAsia="en-US" w:bidi="ar-SA"/>
    </w:rPr>
  </w:style>
  <w:style w:type="character" w:customStyle="1" w:styleId="101">
    <w:name w:val="제목 1 Char"/>
    <w:link w:val="2"/>
    <w:qFormat/>
    <w:uiPriority w:val="0"/>
    <w:rPr>
      <w:rFonts w:ascii="Arial" w:hAnsi="Arial"/>
      <w:sz w:val="36"/>
      <w:lang w:val="en-GB" w:eastAsia="en-US" w:bidi="ar-SA"/>
    </w:rPr>
  </w:style>
  <w:style w:type="character" w:customStyle="1" w:styleId="102">
    <w:name w:val="제목 2 Char"/>
    <w:link w:val="3"/>
    <w:qFormat/>
    <w:uiPriority w:val="0"/>
    <w:rPr>
      <w:rFonts w:ascii="Arial" w:hAnsi="Arial"/>
      <w:sz w:val="32"/>
      <w:lang w:val="en-GB" w:eastAsia="en-US" w:bidi="ar-SA"/>
    </w:rPr>
  </w:style>
  <w:style w:type="character" w:customStyle="1" w:styleId="103">
    <w:name w:val="제목 3 Char"/>
    <w:link w:val="4"/>
    <w:qFormat/>
    <w:uiPriority w:val="0"/>
    <w:rPr>
      <w:rFonts w:ascii="Arial" w:hAnsi="Arial"/>
      <w:sz w:val="28"/>
      <w:lang w:val="en-GB" w:eastAsia="en-US" w:bidi="ar-SA"/>
    </w:rPr>
  </w:style>
  <w:style w:type="character" w:customStyle="1" w:styleId="104">
    <w:name w:val="제목 4 Char"/>
    <w:link w:val="5"/>
    <w:qFormat/>
    <w:uiPriority w:val="0"/>
    <w:rPr>
      <w:rFonts w:ascii="Arial" w:hAnsi="Arial"/>
      <w:sz w:val="24"/>
      <w:lang w:val="en-GB" w:eastAsia="en-US" w:bidi="ar-SA"/>
    </w:rPr>
  </w:style>
  <w:style w:type="character" w:customStyle="1" w:styleId="105">
    <w:name w:val="제목 5 Char"/>
    <w:link w:val="6"/>
    <w:qFormat/>
    <w:uiPriority w:val="0"/>
    <w:rPr>
      <w:rFonts w:ascii="Arial" w:hAnsi="Arial"/>
      <w:sz w:val="22"/>
      <w:lang w:val="en-GB" w:eastAsia="en-US" w:bidi="ar-SA"/>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66"/>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2">
    <w:name w:val="Reference"/>
    <w:basedOn w:val="66"/>
    <w:qFormat/>
    <w:uiPriority w:val="0"/>
    <w:pPr>
      <w:tabs>
        <w:tab w:val="left" w:pos="360"/>
      </w:tabs>
      <w:suppressAutoHyphens/>
      <w:autoSpaceDN/>
      <w:adjustRightInd/>
      <w:ind w:left="0" w:firstLine="0"/>
    </w:pPr>
    <w:rPr>
      <w:lang w:eastAsia="ar-SA"/>
    </w:rPr>
  </w:style>
  <w:style w:type="character" w:customStyle="1" w:styleId="113">
    <w:name w:val="부제 Char"/>
    <w:link w:val="38"/>
    <w:qFormat/>
    <w:uiPriority w:val="0"/>
    <w:rPr>
      <w:rFonts w:ascii="Cambria" w:hAnsi="Cambria" w:eastAsia="Times New Roman" w:cs="Times New Roman"/>
      <w:sz w:val="24"/>
      <w:szCs w:val="24"/>
      <w:lang w:val="en-GB"/>
    </w:rPr>
  </w:style>
  <w:style w:type="paragraph" w:customStyle="1" w:styleId="114">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5">
    <w:name w:val="메모 텍스트 Char"/>
    <w:link w:val="30"/>
    <w:qFormat/>
    <w:uiPriority w:val="99"/>
    <w:rPr>
      <w:rFonts w:ascii="Times New Roman" w:hAnsi="Times New Roman"/>
      <w:lang w:val="en-GB"/>
    </w:rPr>
  </w:style>
  <w:style w:type="character" w:styleId="116">
    <w:name w:val="Placeholder Text"/>
    <w:semiHidden/>
    <w:qFormat/>
    <w:uiPriority w:val="99"/>
    <w:rPr>
      <w:color w:val="808080"/>
    </w:rPr>
  </w:style>
  <w:style w:type="character" w:customStyle="1" w:styleId="117">
    <w:name w:val="바닥글 Char"/>
    <w:link w:val="36"/>
    <w:qFormat/>
    <w:uiPriority w:val="99"/>
    <w:rPr>
      <w:rFonts w:ascii="Arial" w:hAnsi="Arial"/>
      <w:b/>
      <w:i/>
      <w:sz w:val="18"/>
    </w:rPr>
  </w:style>
  <w:style w:type="paragraph" w:customStyle="1" w:styleId="118">
    <w:name w:val="样式 页眉"/>
    <w:basedOn w:val="37"/>
    <w:link w:val="119"/>
    <w:qFormat/>
    <w:uiPriority w:val="0"/>
    <w:rPr>
      <w:rFonts w:eastAsia="Arial"/>
      <w:bCs/>
      <w:sz w:val="22"/>
      <w:lang w:val="en-GB"/>
    </w:rPr>
  </w:style>
  <w:style w:type="character" w:customStyle="1" w:styleId="119">
    <w:name w:val="样式 页眉 Char"/>
    <w:link w:val="118"/>
    <w:qFormat/>
    <w:uiPriority w:val="0"/>
    <w:rPr>
      <w:rFonts w:ascii="Arial" w:hAnsi="Arial" w:eastAsia="Arial"/>
      <w:b/>
      <w:bCs/>
      <w:sz w:val="22"/>
      <w:lang w:val="en-GB" w:eastAsia="en-US"/>
    </w:rPr>
  </w:style>
  <w:style w:type="paragraph" w:customStyle="1" w:styleId="120">
    <w:name w:val="Statement Heading"/>
    <w:basedOn w:val="1"/>
    <w:next w:val="121"/>
    <w:qFormat/>
    <w:uiPriority w:val="0"/>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121">
    <w:name w:val="Statement Body"/>
    <w:basedOn w:val="122"/>
    <w:link w:val="123"/>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2">
    <w:name w:val="书目1"/>
    <w:basedOn w:val="1"/>
    <w:next w:val="1"/>
    <w:semiHidden/>
    <w:unhideWhenUsed/>
    <w:qFormat/>
    <w:uiPriority w:val="37"/>
  </w:style>
  <w:style w:type="character" w:customStyle="1" w:styleId="123">
    <w:name w:val="Statement Body Char"/>
    <w:link w:val="121"/>
    <w:qFormat/>
    <w:uiPriority w:val="0"/>
    <w:rPr>
      <w:rFonts w:ascii="Times New Roman" w:hAnsi="Times New Roman" w:eastAsia="Times New Roman"/>
      <w:szCs w:val="24"/>
      <w:lang w:eastAsia="ko-KR"/>
    </w:rPr>
  </w:style>
  <w:style w:type="character" w:customStyle="1" w:styleId="124">
    <w:name w:val="캡션 Char"/>
    <w:link w:val="28"/>
    <w:qFormat/>
    <w:locked/>
    <w:uiPriority w:val="0"/>
    <w:rPr>
      <w:rFonts w:ascii="Times New Roman" w:hAnsi="Times New Roman"/>
      <w:b/>
      <w:bCs/>
      <w:lang w:val="en-GB" w:eastAsia="en-US"/>
    </w:rPr>
  </w:style>
  <w:style w:type="character" w:customStyle="1" w:styleId="125">
    <w:name w:val="PL Char"/>
    <w:link w:val="73"/>
    <w:qFormat/>
    <w:uiPriority w:val="0"/>
    <w:rPr>
      <w:rFonts w:ascii="Courier New" w:hAnsi="Courier New"/>
      <w:sz w:val="16"/>
      <w:lang w:val="en-US" w:eastAsia="en-US" w:bidi="ar-SA"/>
    </w:rPr>
  </w:style>
  <w:style w:type="character" w:customStyle="1" w:styleId="126">
    <w:name w:val="머리글 Char"/>
    <w:link w:val="37"/>
    <w:qFormat/>
    <w:locked/>
    <w:uiPriority w:val="99"/>
    <w:rPr>
      <w:rFonts w:ascii="Arial" w:hAnsi="Arial"/>
      <w:b/>
      <w:sz w:val="18"/>
      <w:lang w:val="en-US" w:eastAsia="en-US" w:bidi="ar-SA"/>
    </w:rPr>
  </w:style>
  <w:style w:type="paragraph" w:customStyle="1" w:styleId="127">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28">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29">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0">
    <w:name w:val="TAL Car"/>
    <w:link w:val="62"/>
    <w:qFormat/>
    <w:uiPriority w:val="0"/>
    <w:rPr>
      <w:rFonts w:ascii="Arial" w:hAnsi="Arial"/>
      <w:sz w:val="18"/>
      <w:lang w:val="en-GB"/>
    </w:rPr>
  </w:style>
  <w:style w:type="character" w:customStyle="1" w:styleId="131">
    <w:name w:val="TH Char"/>
    <w:link w:val="64"/>
    <w:qFormat/>
    <w:locked/>
    <w:uiPriority w:val="0"/>
    <w:rPr>
      <w:rFonts w:ascii="Arial" w:hAnsi="Arial"/>
      <w:b/>
      <w:lang w:val="en-GB"/>
    </w:rPr>
  </w:style>
  <w:style w:type="character" w:customStyle="1" w:styleId="132">
    <w:name w:val="B1 Char1"/>
    <w:link w:val="84"/>
    <w:qFormat/>
    <w:uiPriority w:val="0"/>
    <w:rPr>
      <w:rFonts w:ascii="Times New Roman" w:hAnsi="Times New Roman"/>
      <w:lang w:val="en-GB"/>
    </w:rPr>
  </w:style>
  <w:style w:type="paragraph" w:customStyle="1" w:styleId="133">
    <w:name w:val="Normal + small spacing + Bold"/>
    <w:basedOn w:val="1"/>
    <w:qFormat/>
    <w:uiPriority w:val="0"/>
    <w:pPr>
      <w:spacing w:before="40" w:after="40"/>
      <w:textAlignment w:val="auto"/>
    </w:pPr>
    <w:rPr>
      <w:rFonts w:eastAsia="Times New Roman"/>
      <w:b/>
      <w:bCs/>
    </w:rPr>
  </w:style>
  <w:style w:type="paragraph" w:customStyle="1" w:styleId="134">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5">
    <w:name w:val="본문 Char"/>
    <w:link w:val="32"/>
    <w:qFormat/>
    <w:uiPriority w:val="0"/>
    <w:rPr>
      <w:rFonts w:ascii="Times" w:hAnsi="Times"/>
      <w:szCs w:val="24"/>
    </w:rPr>
  </w:style>
  <w:style w:type="paragraph" w:customStyle="1" w:styleId="136">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37">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38">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39">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0">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1">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2">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3">
    <w:name w:val="RAN1 bullet2"/>
    <w:basedOn w:val="1"/>
    <w:link w:val="144"/>
    <w:qFormat/>
    <w:uiPriority w:val="0"/>
    <w:pPr>
      <w:numPr>
        <w:ilvl w:val="1"/>
        <w:numId w:val="4"/>
      </w:numPr>
      <w:overflowPunct/>
      <w:autoSpaceDE/>
      <w:autoSpaceDN/>
      <w:adjustRightInd/>
      <w:spacing w:after="0"/>
      <w:textAlignment w:val="auto"/>
    </w:pPr>
    <w:rPr>
      <w:rFonts w:ascii="Times" w:hAnsi="Times" w:eastAsia="바탕"/>
      <w:lang w:val="en-US"/>
    </w:rPr>
  </w:style>
  <w:style w:type="character" w:customStyle="1" w:styleId="144">
    <w:name w:val="RAN1 bullet2 Char"/>
    <w:link w:val="143"/>
    <w:qFormat/>
    <w:uiPriority w:val="0"/>
    <w:rPr>
      <w:rFonts w:ascii="Times" w:hAnsi="Times" w:eastAsia="바탕"/>
      <w:lang w:eastAsia="en-US"/>
    </w:rPr>
  </w:style>
  <w:style w:type="table" w:customStyle="1" w:styleId="145">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Layout w:type="fixed"/>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6">
    <w:name w:val="tdoc"/>
    <w:basedOn w:val="1"/>
    <w:link w:val="147"/>
    <w:qFormat/>
    <w:uiPriority w:val="0"/>
    <w:pPr>
      <w:overflowPunct/>
      <w:autoSpaceDE/>
      <w:autoSpaceDN/>
      <w:adjustRightInd/>
      <w:spacing w:after="0"/>
      <w:ind w:left="1440" w:hanging="1440"/>
      <w:textAlignment w:val="auto"/>
    </w:pPr>
    <w:rPr>
      <w:rFonts w:ascii="Times" w:hAnsi="Times" w:eastAsia="바탕"/>
      <w:szCs w:val="24"/>
    </w:rPr>
  </w:style>
  <w:style w:type="character" w:customStyle="1" w:styleId="147">
    <w:name w:val="tdoc Char"/>
    <w:link w:val="146"/>
    <w:qFormat/>
    <w:uiPriority w:val="0"/>
    <w:rPr>
      <w:rFonts w:ascii="Times" w:hAnsi="Times" w:eastAsia="바탕"/>
      <w:szCs w:val="24"/>
      <w:lang w:val="en-GB" w:eastAsia="en-US"/>
    </w:rPr>
  </w:style>
  <w:style w:type="paragraph" w:customStyle="1" w:styleId="148">
    <w:name w:val="bullet1"/>
    <w:basedOn w:val="92"/>
    <w:link w:val="151"/>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49">
    <w:name w:val="text Char"/>
    <w:link w:val="92"/>
    <w:qFormat/>
    <w:uiPriority w:val="0"/>
    <w:rPr>
      <w:rFonts w:ascii="Times New Roman" w:hAnsi="Times New Roman"/>
      <w:sz w:val="24"/>
    </w:rPr>
  </w:style>
  <w:style w:type="paragraph" w:customStyle="1" w:styleId="150">
    <w:name w:val="bullet2"/>
    <w:basedOn w:val="92"/>
    <w:link w:val="153"/>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1">
    <w:name w:val="bullet1 Char"/>
    <w:link w:val="148"/>
    <w:qFormat/>
    <w:uiPriority w:val="0"/>
    <w:rPr>
      <w:rFonts w:ascii="Calibri" w:hAnsi="Calibri"/>
      <w:kern w:val="2"/>
      <w:sz w:val="24"/>
      <w:szCs w:val="24"/>
      <w:lang w:val="en-GB"/>
    </w:rPr>
  </w:style>
  <w:style w:type="paragraph" w:customStyle="1" w:styleId="152">
    <w:name w:val="bullet3"/>
    <w:basedOn w:val="92"/>
    <w:link w:val="156"/>
    <w:qFormat/>
    <w:uiPriority w:val="0"/>
    <w:pPr>
      <w:numPr>
        <w:ilvl w:val="2"/>
        <w:numId w:val="5"/>
      </w:numPr>
      <w:overflowPunct/>
      <w:autoSpaceDE/>
      <w:autoSpaceDN/>
      <w:adjustRightInd/>
      <w:spacing w:after="0"/>
      <w:jc w:val="left"/>
      <w:textAlignment w:val="auto"/>
    </w:pPr>
    <w:rPr>
      <w:rFonts w:ascii="Times" w:hAnsi="Times" w:eastAsia="바탕"/>
      <w:sz w:val="20"/>
      <w:szCs w:val="24"/>
      <w:lang w:val="en-GB" w:eastAsia="en-US"/>
    </w:rPr>
  </w:style>
  <w:style w:type="character" w:customStyle="1" w:styleId="153">
    <w:name w:val="bullet2 Char"/>
    <w:link w:val="150"/>
    <w:qFormat/>
    <w:uiPriority w:val="0"/>
    <w:rPr>
      <w:rFonts w:ascii="Times" w:hAnsi="Times"/>
      <w:kern w:val="2"/>
      <w:sz w:val="24"/>
      <w:szCs w:val="24"/>
      <w:lang w:val="en-GB"/>
    </w:rPr>
  </w:style>
  <w:style w:type="paragraph" w:customStyle="1" w:styleId="154">
    <w:name w:val="bullet4"/>
    <w:basedOn w:val="92"/>
    <w:qFormat/>
    <w:uiPriority w:val="0"/>
    <w:pPr>
      <w:numPr>
        <w:ilvl w:val="3"/>
        <w:numId w:val="5"/>
      </w:numPr>
      <w:overflowPunct/>
      <w:autoSpaceDE/>
      <w:autoSpaceDN/>
      <w:adjustRightInd/>
      <w:spacing w:after="0"/>
      <w:jc w:val="left"/>
      <w:textAlignment w:val="auto"/>
    </w:pPr>
    <w:rPr>
      <w:rFonts w:ascii="Times" w:hAnsi="Times" w:eastAsia="바탕"/>
      <w:sz w:val="20"/>
      <w:szCs w:val="24"/>
      <w:lang w:val="en-GB" w:eastAsia="en-US"/>
    </w:rPr>
  </w:style>
  <w:style w:type="table" w:customStyle="1" w:styleId="155">
    <w:name w:val="일반 표 21"/>
    <w:basedOn w:val="48"/>
    <w:qFormat/>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6">
    <w:name w:val="bullet3 Char"/>
    <w:link w:val="152"/>
    <w:qFormat/>
    <w:uiPriority w:val="0"/>
    <w:rPr>
      <w:rFonts w:ascii="Times" w:hAnsi="Times" w:eastAsia="바탕"/>
      <w:szCs w:val="24"/>
      <w:lang w:val="en-GB" w:eastAsia="en-US"/>
    </w:rPr>
  </w:style>
  <w:style w:type="character" w:customStyle="1" w:styleId="157">
    <w:name w:val="TAH Car"/>
    <w:link w:val="60"/>
    <w:qFormat/>
    <w:uiPriority w:val="0"/>
    <w:rPr>
      <w:rFonts w:ascii="Arial" w:hAnsi="Arial"/>
      <w:b/>
      <w:sz w:val="18"/>
      <w:lang w:val="en-GB" w:eastAsia="en-US"/>
    </w:rPr>
  </w:style>
  <w:style w:type="paragraph" w:customStyle="1" w:styleId="158">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59">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0">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1">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2">
    <w:name w:val="B1 (文字)"/>
    <w:qFormat/>
    <w:uiPriority w:val="0"/>
    <w:rPr>
      <w:rFonts w:eastAsia="MS Mincho"/>
      <w:lang w:val="en-GB" w:eastAsia="en-US" w:bidi="ar-SA"/>
    </w:rPr>
  </w:style>
  <w:style w:type="character" w:customStyle="1" w:styleId="163">
    <w:name w:val="B2 Char"/>
    <w:link w:val="85"/>
    <w:qFormat/>
    <w:uiPriority w:val="0"/>
    <w:rPr>
      <w:rFonts w:ascii="Times New Roman" w:hAnsi="Times New Roman"/>
      <w:lang w:val="en-GB" w:eastAsia="en-US"/>
    </w:rPr>
  </w:style>
  <w:style w:type="character" w:customStyle="1" w:styleId="164">
    <w:name w:val="Proposal Char"/>
    <w:link w:val="165"/>
    <w:qFormat/>
    <w:uiPriority w:val="0"/>
    <w:rPr>
      <w:rFonts w:eastAsia="Times New Roman"/>
      <w:b/>
      <w:bCs/>
      <w:lang w:val="en-GB"/>
    </w:rPr>
  </w:style>
  <w:style w:type="paragraph" w:customStyle="1" w:styleId="165">
    <w:name w:val="Proposal"/>
    <w:basedOn w:val="1"/>
    <w:link w:val="164"/>
    <w:qFormat/>
    <w:uiPriority w:val="0"/>
    <w:pPr>
      <w:tabs>
        <w:tab w:val="left" w:pos="1701"/>
      </w:tabs>
      <w:spacing w:after="120"/>
      <w:ind w:left="1701" w:hanging="1701"/>
      <w:jc w:val="both"/>
    </w:pPr>
    <w:rPr>
      <w:rFonts w:ascii="CG Times (WN)" w:hAnsi="CG Times (WN)" w:eastAsia="Times New Roman"/>
      <w:b/>
      <w:bCs/>
      <w:lang w:eastAsia="zh-CN"/>
    </w:rPr>
  </w:style>
  <w:style w:type="character" w:customStyle="1" w:styleId="166">
    <w:name w:val="목록 단락 Char"/>
    <w:link w:val="111"/>
    <w:qFormat/>
    <w:uiPriority w:val="34"/>
    <w:rPr>
      <w:rFonts w:ascii="Calibri" w:hAnsi="Calibri" w:eastAsia="Calibri"/>
      <w:sz w:val="22"/>
      <w:szCs w:val="22"/>
      <w:lang w:eastAsia="en-US"/>
    </w:rPr>
  </w:style>
  <w:style w:type="character" w:customStyle="1" w:styleId="167">
    <w:name w:val="TAC Char"/>
    <w:link w:val="61"/>
    <w:qFormat/>
    <w:uiPriority w:val="0"/>
    <w:rPr>
      <w:rFonts w:ascii="Arial" w:hAnsi="Arial"/>
      <w:sz w:val="18"/>
      <w:lang w:val="en-GB" w:eastAsia="en-US"/>
    </w:rPr>
  </w:style>
  <w:style w:type="paragraph" w:customStyle="1" w:styleId="168">
    <w:name w:val="N1"/>
    <w:basedOn w:val="1"/>
    <w:link w:val="169"/>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69">
    <w:name w:val="N1 Char"/>
    <w:basedOn w:val="51"/>
    <w:link w:val="168"/>
    <w:qFormat/>
    <w:uiPriority w:val="0"/>
    <w:rPr>
      <w:rFonts w:asciiTheme="minorHAnsi" w:hAnsiTheme="minorHAnsi" w:eastAsiaTheme="minorEastAsia" w:cstheme="minorHAnsi"/>
      <w:sz w:val="22"/>
      <w:szCs w:val="22"/>
      <w:lang w:eastAsia="ko-KR" w:bidi="hi-IN"/>
    </w:rPr>
  </w:style>
  <w:style w:type="character" w:customStyle="1" w:styleId="170">
    <w:name w:val="B1 Zchn"/>
    <w:qFormat/>
    <w:uiPriority w:val="0"/>
    <w:rPr>
      <w:lang w:eastAsia="en-US"/>
    </w:rPr>
  </w:style>
  <w:style w:type="paragraph" w:customStyle="1" w:styleId="171">
    <w:name w:val="LGTdoc_본문"/>
    <w:basedOn w:val="1"/>
    <w:link w:val="172"/>
    <w:qFormat/>
    <w:uiPriority w:val="0"/>
    <w:pPr>
      <w:widowControl w:val="0"/>
      <w:overflowPunct/>
      <w:snapToGrid w:val="0"/>
      <w:spacing w:after="0" w:afterLines="50" w:line="264" w:lineRule="auto"/>
      <w:jc w:val="both"/>
      <w:textAlignment w:val="auto"/>
    </w:pPr>
    <w:rPr>
      <w:rFonts w:eastAsia="바탕"/>
      <w:kern w:val="2"/>
      <w:sz w:val="22"/>
      <w:szCs w:val="24"/>
      <w:lang w:eastAsia="ko-KR"/>
    </w:rPr>
  </w:style>
  <w:style w:type="character" w:customStyle="1" w:styleId="172">
    <w:name w:val="LGTdoc_본문 Char"/>
    <w:link w:val="171"/>
    <w:qFormat/>
    <w:uiPriority w:val="0"/>
    <w:rPr>
      <w:rFonts w:ascii="Times New Roman" w:hAnsi="Times New Roman" w:eastAsia="바탕"/>
      <w:kern w:val="2"/>
      <w:sz w:val="22"/>
      <w:szCs w:val="24"/>
      <w:lang w:val="en-GB" w:eastAsia="ko-KR"/>
    </w:rPr>
  </w:style>
  <w:style w:type="table" w:customStyle="1" w:styleId="173">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74">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5">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7">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8">
    <w:name w:val="Table Grid3"/>
    <w:basedOn w:val="48"/>
    <w:qFormat/>
    <w:uiPriority w:val="39"/>
    <w:rPr>
      <w:rFonts w:ascii="Calibri" w:hAnsi="Calibri" w:eastAsia="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9">
    <w:name w:val="bullet1 字符"/>
    <w:qFormat/>
    <w:uiPriority w:val="0"/>
    <w:rPr>
      <w:szCs w:val="24"/>
    </w:rPr>
  </w:style>
  <w:style w:type="character" w:customStyle="1" w:styleId="180">
    <w:name w:val="TAL Char"/>
    <w:qFormat/>
    <w:uiPriority w:val="0"/>
    <w:rPr>
      <w:rFonts w:ascii="Arial" w:hAnsi="Arial"/>
      <w:sz w:val="18"/>
      <w:lang w:eastAsia="en-US"/>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5.xml"/><Relationship Id="rId97" Type="http://schemas.openxmlformats.org/officeDocument/2006/relationships/customXml" Target="../customXml/item4.xml"/><Relationship Id="rId96" Type="http://schemas.openxmlformats.org/officeDocument/2006/relationships/customXml" Target="../customXml/item3.xml"/><Relationship Id="rId95" Type="http://schemas.openxmlformats.org/officeDocument/2006/relationships/customXml" Target="../customXml/item2.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emf"/><Relationship Id="rId91" Type="http://schemas.openxmlformats.org/officeDocument/2006/relationships/package" Target="embeddings/Microsoft_Visio___5.vsdx"/><Relationship Id="rId90" Type="http://schemas.openxmlformats.org/officeDocument/2006/relationships/image" Target="media/image43.emf"/><Relationship Id="rId9" Type="http://schemas.openxmlformats.org/officeDocument/2006/relationships/image" Target="media/image2.png"/><Relationship Id="rId89" Type="http://schemas.openxmlformats.org/officeDocument/2006/relationships/package" Target="embeddings/Microsoft_Visio___4.vsdx"/><Relationship Id="rId88" Type="http://schemas.openxmlformats.org/officeDocument/2006/relationships/image" Target="media/image42.png"/><Relationship Id="rId87" Type="http://schemas.openxmlformats.org/officeDocument/2006/relationships/image" Target="media/image41.emf"/><Relationship Id="rId86" Type="http://schemas.openxmlformats.org/officeDocument/2006/relationships/oleObject" Target="embeddings/Microsoft_Visio_2003-2010___3.vsd"/><Relationship Id="rId85" Type="http://schemas.openxmlformats.org/officeDocument/2006/relationships/image" Target="media/image40.wmf"/><Relationship Id="rId84" Type="http://schemas.openxmlformats.org/officeDocument/2006/relationships/oleObject" Target="embeddings/oleObject37.bin"/><Relationship Id="rId83" Type="http://schemas.openxmlformats.org/officeDocument/2006/relationships/image" Target="media/image39.wmf"/><Relationship Id="rId82" Type="http://schemas.openxmlformats.org/officeDocument/2006/relationships/oleObject" Target="embeddings/oleObject36.bin"/><Relationship Id="rId81" Type="http://schemas.openxmlformats.org/officeDocument/2006/relationships/image" Target="media/image38.wmf"/><Relationship Id="rId80" Type="http://schemas.openxmlformats.org/officeDocument/2006/relationships/oleObject" Target="embeddings/oleObject35.bin"/><Relationship Id="rId8" Type="http://schemas.openxmlformats.org/officeDocument/2006/relationships/image" Target="media/image1.wmf"/><Relationship Id="rId79" Type="http://schemas.openxmlformats.org/officeDocument/2006/relationships/oleObject" Target="embeddings/oleObject34.bin"/><Relationship Id="rId78" Type="http://schemas.openxmlformats.org/officeDocument/2006/relationships/oleObject" Target="embeddings/oleObject33.bin"/><Relationship Id="rId77" Type="http://schemas.openxmlformats.org/officeDocument/2006/relationships/image" Target="media/image37.wmf"/><Relationship Id="rId76" Type="http://schemas.openxmlformats.org/officeDocument/2006/relationships/oleObject" Target="embeddings/oleObject32.bin"/><Relationship Id="rId75" Type="http://schemas.openxmlformats.org/officeDocument/2006/relationships/oleObject" Target="embeddings/oleObject31.bin"/><Relationship Id="rId74" Type="http://schemas.openxmlformats.org/officeDocument/2006/relationships/image" Target="media/image36.wmf"/><Relationship Id="rId73" Type="http://schemas.openxmlformats.org/officeDocument/2006/relationships/oleObject" Target="embeddings/oleObject30.bin"/><Relationship Id="rId72" Type="http://schemas.openxmlformats.org/officeDocument/2006/relationships/oleObject" Target="embeddings/oleObject29.bin"/><Relationship Id="rId71" Type="http://schemas.openxmlformats.org/officeDocument/2006/relationships/oleObject" Target="embeddings/oleObject28.bin"/><Relationship Id="rId70" Type="http://schemas.openxmlformats.org/officeDocument/2006/relationships/oleObject" Target="embeddings/oleObject27.bin"/><Relationship Id="rId7" Type="http://schemas.openxmlformats.org/officeDocument/2006/relationships/oleObject" Target="embeddings/oleObject1.bin"/><Relationship Id="rId69" Type="http://schemas.openxmlformats.org/officeDocument/2006/relationships/oleObject" Target="embeddings/oleObject26.bin"/><Relationship Id="rId68" Type="http://schemas.openxmlformats.org/officeDocument/2006/relationships/image" Target="media/image35.wmf"/><Relationship Id="rId67" Type="http://schemas.openxmlformats.org/officeDocument/2006/relationships/oleObject" Target="embeddings/oleObject25.bin"/><Relationship Id="rId66" Type="http://schemas.openxmlformats.org/officeDocument/2006/relationships/image" Target="media/image34.wmf"/><Relationship Id="rId65" Type="http://schemas.openxmlformats.org/officeDocument/2006/relationships/oleObject" Target="embeddings/oleObject24.bin"/><Relationship Id="rId64" Type="http://schemas.openxmlformats.org/officeDocument/2006/relationships/image" Target="media/image33.wmf"/><Relationship Id="rId63" Type="http://schemas.openxmlformats.org/officeDocument/2006/relationships/oleObject" Target="embeddings/oleObject23.bin"/><Relationship Id="rId62" Type="http://schemas.openxmlformats.org/officeDocument/2006/relationships/image" Target="media/image32.wmf"/><Relationship Id="rId61" Type="http://schemas.openxmlformats.org/officeDocument/2006/relationships/oleObject" Target="embeddings/oleObject22.bin"/><Relationship Id="rId60" Type="http://schemas.openxmlformats.org/officeDocument/2006/relationships/image" Target="media/image31.wmf"/><Relationship Id="rId6" Type="http://schemas.openxmlformats.org/officeDocument/2006/relationships/theme" Target="theme/theme1.xml"/><Relationship Id="rId59" Type="http://schemas.openxmlformats.org/officeDocument/2006/relationships/oleObject" Target="embeddings/oleObject21.bin"/><Relationship Id="rId58" Type="http://schemas.openxmlformats.org/officeDocument/2006/relationships/image" Target="media/image30.wmf"/><Relationship Id="rId57" Type="http://schemas.openxmlformats.org/officeDocument/2006/relationships/oleObject" Target="embeddings/oleObject20.bin"/><Relationship Id="rId56" Type="http://schemas.openxmlformats.org/officeDocument/2006/relationships/image" Target="media/image29.wmf"/><Relationship Id="rId55" Type="http://schemas.openxmlformats.org/officeDocument/2006/relationships/oleObject" Target="embeddings/oleObject19.bin"/><Relationship Id="rId54" Type="http://schemas.openxmlformats.org/officeDocument/2006/relationships/image" Target="media/image28.wmf"/><Relationship Id="rId53" Type="http://schemas.openxmlformats.org/officeDocument/2006/relationships/oleObject" Target="embeddings/oleObject18.bin"/><Relationship Id="rId52" Type="http://schemas.openxmlformats.org/officeDocument/2006/relationships/image" Target="media/image27.wmf"/><Relationship Id="rId51" Type="http://schemas.openxmlformats.org/officeDocument/2006/relationships/oleObject" Target="embeddings/oleObject17.bin"/><Relationship Id="rId50" Type="http://schemas.openxmlformats.org/officeDocument/2006/relationships/image" Target="media/image26.emf"/><Relationship Id="rId5" Type="http://schemas.openxmlformats.org/officeDocument/2006/relationships/footer" Target="footer2.xml"/><Relationship Id="rId49" Type="http://schemas.openxmlformats.org/officeDocument/2006/relationships/oleObject" Target="embeddings/Microsoft_Visio_2003-2010___2.vsd"/><Relationship Id="rId48" Type="http://schemas.openxmlformats.org/officeDocument/2006/relationships/image" Target="media/image25.emf"/><Relationship Id="rId47" Type="http://schemas.openxmlformats.org/officeDocument/2006/relationships/oleObject" Target="embeddings/Microsoft_Visio_2003-2010___1.vsd"/><Relationship Id="rId46" Type="http://schemas.openxmlformats.org/officeDocument/2006/relationships/image" Target="media/image24.png"/><Relationship Id="rId45" Type="http://schemas.openxmlformats.org/officeDocument/2006/relationships/image" Target="media/image23.png"/><Relationship Id="rId44" Type="http://schemas.openxmlformats.org/officeDocument/2006/relationships/image" Target="media/image22.wmf"/><Relationship Id="rId43" Type="http://schemas.openxmlformats.org/officeDocument/2006/relationships/oleObject" Target="embeddings/oleObject16.bin"/><Relationship Id="rId42" Type="http://schemas.openxmlformats.org/officeDocument/2006/relationships/image" Target="media/image21.wmf"/><Relationship Id="rId41" Type="http://schemas.openxmlformats.org/officeDocument/2006/relationships/oleObject" Target="embeddings/oleObject15.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9.wmf"/><Relationship Id="rId37" Type="http://schemas.openxmlformats.org/officeDocument/2006/relationships/oleObject" Target="embeddings/oleObject13.bin"/><Relationship Id="rId36" Type="http://schemas.openxmlformats.org/officeDocument/2006/relationships/image" Target="media/image18.wmf"/><Relationship Id="rId35" Type="http://schemas.openxmlformats.org/officeDocument/2006/relationships/oleObject" Target="embeddings/oleObject12.bin"/><Relationship Id="rId34" Type="http://schemas.openxmlformats.org/officeDocument/2006/relationships/image" Target="media/image17.wmf"/><Relationship Id="rId33" Type="http://schemas.openxmlformats.org/officeDocument/2006/relationships/oleObject" Target="embeddings/oleObject11.bin"/><Relationship Id="rId32" Type="http://schemas.openxmlformats.org/officeDocument/2006/relationships/image" Target="media/image16.wmf"/><Relationship Id="rId31" Type="http://schemas.openxmlformats.org/officeDocument/2006/relationships/oleObject" Target="embeddings/oleObject10.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4.wmf"/><Relationship Id="rId27" Type="http://schemas.openxmlformats.org/officeDocument/2006/relationships/oleObject" Target="embeddings/oleObject8.bin"/><Relationship Id="rId26" Type="http://schemas.openxmlformats.org/officeDocument/2006/relationships/image" Target="media/image13.wmf"/><Relationship Id="rId25" Type="http://schemas.openxmlformats.org/officeDocument/2006/relationships/oleObject" Target="embeddings/oleObject7.bin"/><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png"/><Relationship Id="rId11" Type="http://schemas.openxmlformats.org/officeDocument/2006/relationships/image" Target="media/image3.wmf"/><Relationship Id="rId100" Type="http://schemas.microsoft.com/office/2011/relationships/people" Target="people.xml"/><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706C4-6642-459F-9D9D-6DABDC604588}">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48C68166-C180-49CB-A381-8179DBA8263D}">
  <ds:schemaRefs/>
</ds:datastoreItem>
</file>

<file path=customXml/itemProps5.xml><?xml version="1.0" encoding="utf-8"?>
<ds:datastoreItem xmlns:ds="http://schemas.openxmlformats.org/officeDocument/2006/customXml" ds:itemID="{5C7052FC-7990-489A-9AD2-9546C99B668C}">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39</Pages>
  <Words>11874</Words>
  <Characters>67688</Characters>
  <Lines>564</Lines>
  <Paragraphs>158</Paragraphs>
  <TotalTime>0</TotalTime>
  <ScaleCrop>false</ScaleCrop>
  <LinksUpToDate>false</LinksUpToDate>
  <CharactersWithSpaces>79404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2020-08-26T00:33:00Z</dcterms:created>
  <dc:creator>Intel</dc:creator>
  <cp:keywords>CTPClassification=CTP_IC:VisualMarkings=, CTPClassification=CTP_IC, CTPClassification=CTP_NT</cp:keywords>
  <cp:lastModifiedBy>ZTE</cp:lastModifiedBy>
  <cp:lastPrinted>2011-11-09T07:49:00Z</cp:lastPrinted>
  <dcterms:modified xsi:type="dcterms:W3CDTF">2020-08-26T02:02:49Z</dcterms:modified>
  <dc:title>3GPP TSG-RAN WG1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f16d73db-45ec-4607-b0c5-7c42dae855ac</vt:lpwstr>
  </property>
  <property fmtid="{D5CDD505-2E9C-101B-9397-08002B2CF9AE}" pid="10" name="CTP_BU">
    <vt:lpwstr>NA</vt:lpwstr>
  </property>
  <property fmtid="{D5CDD505-2E9C-101B-9397-08002B2CF9AE}" pid="11" name="CTP_TimeStamp">
    <vt:lpwstr>2020-08-25 17:25:53Z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