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D40D01" w:rsidRDefault="00B565EC">
      <w:pPr>
        <w:tabs>
          <w:tab w:val="left" w:pos="1985"/>
        </w:tabs>
        <w:spacing w:after="0"/>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p w:rsidR="00D40D01" w:rsidRDefault="00D40D01">
      <w:pPr>
        <w:tabs>
          <w:tab w:val="left" w:pos="1985"/>
        </w:tabs>
        <w:spacing w:after="0"/>
        <w:jc w:val="both"/>
        <w:rPr>
          <w:rFonts w:ascii="Arial" w:hAnsi="Arial" w:cs="Arial"/>
          <w:b/>
          <w:sz w:val="24"/>
        </w:rPr>
      </w:pPr>
    </w:p>
    <w:p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D40D01" w:rsidRDefault="00B565EC">
      <w:pPr>
        <w:pStyle w:val="1"/>
        <w:numPr>
          <w:ilvl w:val="0"/>
          <w:numId w:val="7"/>
        </w:numPr>
        <w:spacing w:before="120" w:after="60"/>
        <w:jc w:val="both"/>
        <w:rPr>
          <w:rFonts w:cs="Arial"/>
          <w:lang w:val="en-US"/>
        </w:rPr>
      </w:pPr>
      <w:r>
        <w:rPr>
          <w:rFonts w:cs="Arial"/>
          <w:lang w:val="en-US"/>
        </w:rPr>
        <w:t>Introduction</w:t>
      </w:r>
    </w:p>
    <w:p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D40D01">
        <w:tc>
          <w:tcPr>
            <w:tcW w:w="10160" w:type="dxa"/>
            <w:tcBorders>
              <w:top w:val="single" w:sz="4" w:space="0" w:color="auto"/>
              <w:left w:val="single" w:sz="4" w:space="0" w:color="auto"/>
              <w:bottom w:val="single" w:sz="4" w:space="0" w:color="auto"/>
              <w:right w:val="single" w:sz="4" w:space="0" w:color="auto"/>
            </w:tcBorders>
          </w:tcPr>
          <w:p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D40D01" w:rsidRDefault="00B565EC">
            <w:pPr>
              <w:spacing w:before="0" w:after="0" w:line="240" w:lineRule="auto"/>
              <w:rPr>
                <w:rFonts w:eastAsiaTheme="minorHAnsi"/>
                <w:lang w:eastAsia="zh-CN"/>
              </w:rPr>
            </w:pPr>
            <w:r>
              <w:rPr>
                <w:rFonts w:eastAsiaTheme="minorHAnsi"/>
                <w:lang w:eastAsia="zh-CN"/>
              </w:rPr>
              <w:t>…</w:t>
            </w:r>
          </w:p>
          <w:p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D40D01" w:rsidRDefault="00B565EC">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rsidR="00D40D01" w:rsidRDefault="00B565EC">
      <w:pPr>
        <w:pStyle w:val="1"/>
        <w:numPr>
          <w:ilvl w:val="0"/>
          <w:numId w:val="7"/>
        </w:numPr>
        <w:pBdr>
          <w:top w:val="single" w:sz="12" w:space="4" w:color="auto"/>
        </w:pBdr>
        <w:rPr>
          <w:rFonts w:cs="Arial"/>
          <w:lang w:val="en-US"/>
        </w:rPr>
      </w:pPr>
      <w:r>
        <w:rPr>
          <w:rFonts w:cs="Arial"/>
          <w:lang w:val="en-US"/>
        </w:rPr>
        <w:t>Proposal on evaluations assumptions</w:t>
      </w:r>
    </w:p>
    <w:p w:rsidR="00D40D01" w:rsidRDefault="00B565EC">
      <w:pPr>
        <w:pStyle w:val="2"/>
        <w:numPr>
          <w:ilvl w:val="1"/>
          <w:numId w:val="7"/>
        </w:numPr>
        <w:ind w:left="360"/>
        <w:rPr>
          <w:lang w:val="en-US"/>
        </w:rPr>
      </w:pPr>
      <w:r>
        <w:rPr>
          <w:lang w:val="en-US"/>
        </w:rPr>
        <w:t>Evaluation assumptions for endorsement</w:t>
      </w:r>
    </w:p>
    <w:p w:rsidR="00D40D01" w:rsidRDefault="00B565EC">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rsidR="00D40D01" w:rsidRDefault="00B565EC">
      <w:pPr>
        <w:ind w:firstLine="284"/>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D40D01" w:rsidRDefault="00B565EC">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3"/>
        <w:tblW w:w="9540" w:type="dxa"/>
        <w:tblInd w:w="-5" w:type="dxa"/>
        <w:tblLayout w:type="fixed"/>
        <w:tblLook w:val="04A0" w:firstRow="1" w:lastRow="0" w:firstColumn="1" w:lastColumn="0" w:noHBand="0" w:noVBand="1"/>
      </w:tblPr>
      <w:tblGrid>
        <w:gridCol w:w="2250"/>
        <w:gridCol w:w="1890"/>
        <w:gridCol w:w="1890"/>
        <w:gridCol w:w="3510"/>
      </w:tblGrid>
      <w:tr w:rsidR="00D40D01">
        <w:tc>
          <w:tcPr>
            <w:tcW w:w="2250" w:type="dxa"/>
            <w:shd w:val="clear" w:color="auto" w:fill="D0CECE" w:themeFill="background2" w:themeFillShade="E6"/>
          </w:tcPr>
          <w:p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rsidR="00D40D01" w:rsidRDefault="00B565EC">
            <w:pPr>
              <w:spacing w:before="0" w:after="0" w:line="240" w:lineRule="auto"/>
              <w:jc w:val="center"/>
              <w:rPr>
                <w:b/>
                <w:bCs/>
              </w:rPr>
            </w:pPr>
            <w:r>
              <w:rPr>
                <w:b/>
                <w:bCs/>
              </w:rPr>
              <w:t>FR2</w:t>
            </w:r>
          </w:p>
        </w:tc>
      </w:tr>
      <w:tr w:rsidR="00D40D01">
        <w:tc>
          <w:tcPr>
            <w:tcW w:w="2250" w:type="dxa"/>
            <w:vAlign w:val="center"/>
          </w:tcPr>
          <w:p w:rsidR="00D40D01" w:rsidRDefault="00B565EC">
            <w:pPr>
              <w:spacing w:before="0" w:after="0" w:line="240" w:lineRule="auto"/>
            </w:pPr>
            <w:r>
              <w:t xml:space="preserve">Duplexing </w:t>
            </w:r>
          </w:p>
        </w:tc>
        <w:tc>
          <w:tcPr>
            <w:tcW w:w="1890" w:type="dxa"/>
          </w:tcPr>
          <w:p w:rsidR="00D40D01" w:rsidRDefault="00B565EC">
            <w:pPr>
              <w:spacing w:before="0" w:after="0" w:line="240" w:lineRule="auto"/>
              <w:jc w:val="center"/>
            </w:pPr>
            <w:r>
              <w:t>FDD</w:t>
            </w:r>
          </w:p>
        </w:tc>
        <w:tc>
          <w:tcPr>
            <w:tcW w:w="1890" w:type="dxa"/>
          </w:tcPr>
          <w:p w:rsidR="00D40D01" w:rsidRDefault="00B565EC">
            <w:pPr>
              <w:spacing w:before="0" w:after="0" w:line="240" w:lineRule="auto"/>
              <w:jc w:val="center"/>
            </w:pPr>
            <w:r>
              <w:t>TDD</w:t>
            </w:r>
          </w:p>
        </w:tc>
        <w:tc>
          <w:tcPr>
            <w:tcW w:w="3510" w:type="dxa"/>
          </w:tcPr>
          <w:p w:rsidR="00D40D01" w:rsidRDefault="00B565EC">
            <w:pPr>
              <w:spacing w:before="0" w:after="0" w:line="240" w:lineRule="auto"/>
              <w:jc w:val="center"/>
            </w:pPr>
            <w:r>
              <w:t>TDD</w:t>
            </w:r>
          </w:p>
        </w:tc>
      </w:tr>
      <w:tr w:rsidR="00D40D01">
        <w:tc>
          <w:tcPr>
            <w:tcW w:w="2250" w:type="dxa"/>
            <w:vAlign w:val="center"/>
          </w:tcPr>
          <w:p w:rsidR="00D40D01" w:rsidRDefault="00B565EC">
            <w:pPr>
              <w:spacing w:before="0" w:after="0" w:line="240" w:lineRule="auto"/>
              <w:rPr>
                <w:lang w:val="fr-FR"/>
              </w:rPr>
            </w:pPr>
            <w:r>
              <w:rPr>
                <w:lang w:val="fr-FR"/>
              </w:rPr>
              <w:t xml:space="preserve">TRP layout </w:t>
            </w:r>
          </w:p>
          <w:p w:rsidR="00D40D01" w:rsidRDefault="00B565EC">
            <w:pPr>
              <w:spacing w:before="0" w:after="0" w:line="240" w:lineRule="auto"/>
              <w:jc w:val="left"/>
              <w:rPr>
                <w:lang w:val="fr-FR"/>
              </w:rPr>
            </w:pPr>
            <w:r>
              <w:rPr>
                <w:lang w:val="fr-FR"/>
              </w:rPr>
              <w:t>(Ds, Dmin, etc)</w:t>
            </w:r>
          </w:p>
        </w:tc>
        <w:tc>
          <w:tcPr>
            <w:tcW w:w="3780" w:type="dxa"/>
            <w:gridSpan w:val="2"/>
          </w:tcPr>
          <w:p w:rsidR="00D40D01" w:rsidRDefault="00B565EC">
            <w:pPr>
              <w:spacing w:before="0" w:after="0" w:line="240" w:lineRule="auto"/>
              <w:jc w:val="center"/>
            </w:pPr>
            <w:r>
              <w:t xml:space="preserve">Ds=700m, </w:t>
            </w:r>
            <w:proofErr w:type="spellStart"/>
            <w:r>
              <w:t>Dmin</w:t>
            </w:r>
            <w:proofErr w:type="spellEnd"/>
            <w:r>
              <w:t>=150m</w:t>
            </w:r>
          </w:p>
          <w:p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rsidR="00D40D01" w:rsidRDefault="00B565EC">
            <w:pPr>
              <w:spacing w:before="0" w:after="0" w:line="240" w:lineRule="auto"/>
            </w:pPr>
            <w:r>
              <w:t xml:space="preserve"> </w:t>
            </w:r>
          </w:p>
        </w:tc>
        <w:tc>
          <w:tcPr>
            <w:tcW w:w="3510" w:type="dxa"/>
          </w:tcPr>
          <w:p w:rsidR="00D40D01" w:rsidRDefault="00B565EC">
            <w:pPr>
              <w:spacing w:before="0" w:after="0" w:line="240" w:lineRule="auto"/>
              <w:rPr>
                <w:highlight w:val="yellow"/>
                <w:lang w:val="sv-SE"/>
              </w:rPr>
            </w:pPr>
            <w:r>
              <w:rPr>
                <w:highlight w:val="yellow"/>
                <w:lang w:val="sv-SE"/>
              </w:rPr>
              <w:t>Alt 2-3: Ds=200-300m, Dmin=30-50m</w:t>
            </w:r>
          </w:p>
          <w:p w:rsidR="00D40D01" w:rsidRDefault="00B565EC">
            <w:pPr>
              <w:spacing w:before="0" w:after="0" w:line="240" w:lineRule="auto"/>
              <w:rPr>
                <w:highlight w:val="yellow"/>
                <w:lang w:val="sv-SE"/>
              </w:rPr>
            </w:pPr>
            <w:r>
              <w:rPr>
                <w:highlight w:val="yellow"/>
                <w:lang w:val="sv-SE"/>
              </w:rPr>
              <w:t>Alt 2-4: Ds=580m, Dmin=5m</w:t>
            </w:r>
          </w:p>
          <w:p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tc>
          <w:tcPr>
            <w:tcW w:w="2250" w:type="dxa"/>
          </w:tcPr>
          <w:p w:rsidR="00D40D01" w:rsidRDefault="00B565EC">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number of antennas, pattern, ports, </w:t>
            </w:r>
            <w:r>
              <w:rPr>
                <w:color w:val="000000" w:themeColor="text1"/>
                <w:kern w:val="24"/>
              </w:rPr>
              <w:lastRenderedPageBreak/>
              <w:t xml:space="preserve">orientation, </w:t>
            </w:r>
            <w:proofErr w:type="spellStart"/>
            <w:r>
              <w:rPr>
                <w:color w:val="000000" w:themeColor="text1"/>
                <w:kern w:val="24"/>
              </w:rPr>
              <w:t>etc</w:t>
            </w:r>
            <w:proofErr w:type="spellEnd"/>
          </w:p>
        </w:tc>
        <w:tc>
          <w:tcPr>
            <w:tcW w:w="3780" w:type="dxa"/>
            <w:gridSpan w:val="2"/>
          </w:tcPr>
          <w:p w:rsidR="00D40D01" w:rsidRDefault="00B565EC">
            <w:pPr>
              <w:spacing w:before="0" w:after="0" w:line="240" w:lineRule="auto"/>
              <w:jc w:val="center"/>
              <w:rPr>
                <w:lang w:eastAsia="zh-CN"/>
              </w:rPr>
            </w:pPr>
            <w:r>
              <w:rPr>
                <w:lang w:eastAsia="zh-CN"/>
              </w:rPr>
              <w:lastRenderedPageBreak/>
              <w:t>2 ports: [Mg, Ng, M, N, P]=[1, 1, 1, 1, 2],</w:t>
            </w:r>
          </w:p>
          <w:p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D40D01" w:rsidRDefault="00B565EC">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rsidR="00D40D01" w:rsidRDefault="00B565EC">
            <w:pPr>
              <w:spacing w:before="0" w:after="0" w:line="240" w:lineRule="auto"/>
              <w:jc w:val="center"/>
              <w:rPr>
                <w:lang w:eastAsia="zh-CN"/>
              </w:rPr>
            </w:pPr>
            <w:r>
              <w:rPr>
                <w:lang w:eastAsia="zh-CN"/>
              </w:rPr>
              <w:t xml:space="preserve">one-to-one mapping between antenna </w:t>
            </w:r>
            <w:r>
              <w:rPr>
                <w:lang w:eastAsia="zh-CN"/>
              </w:rPr>
              <w:lastRenderedPageBreak/>
              <w:t>elements and TXRUs</w:t>
            </w:r>
          </w:p>
          <w:p w:rsidR="00D40D01" w:rsidRDefault="00B565EC">
            <w:pPr>
              <w:spacing w:before="0" w:after="0" w:line="240" w:lineRule="auto"/>
              <w:jc w:val="center"/>
              <w:rPr>
                <w:lang w:eastAsia="zh-CN"/>
              </w:rPr>
            </w:pPr>
            <w:proofErr w:type="spellStart"/>
            <w:r>
              <w:rPr>
                <w:lang w:eastAsia="zh-CN"/>
              </w:rPr>
              <w:t>omni</w:t>
            </w:r>
            <w:proofErr w:type="spellEnd"/>
            <w:r>
              <w:rPr>
                <w:lang w:eastAsia="zh-CN"/>
              </w:rPr>
              <w:t>-directional antenna</w:t>
            </w:r>
          </w:p>
          <w:p w:rsidR="00D40D01" w:rsidRDefault="00B565EC">
            <w:pPr>
              <w:spacing w:before="0" w:after="0" w:line="240" w:lineRule="auto"/>
              <w:jc w:val="center"/>
              <w:rPr>
                <w:lang w:eastAsia="zh-CN"/>
              </w:rPr>
            </w:pPr>
            <w:r>
              <w:rPr>
                <w:lang w:eastAsia="zh-CN"/>
              </w:rPr>
              <w:t>Note: The results for other antenna configurations can be also provided</w:t>
            </w:r>
          </w:p>
          <w:p w:rsidR="00D40D01" w:rsidRDefault="00B565EC">
            <w:pPr>
              <w:spacing w:before="0" w:after="0" w:line="240" w:lineRule="auto"/>
              <w:rPr>
                <w:lang w:eastAsia="zh-CN"/>
              </w:rPr>
            </w:pPr>
            <w:r>
              <w:rPr>
                <w:lang w:eastAsia="zh-CN"/>
              </w:rPr>
              <w:t xml:space="preserve"> </w:t>
            </w:r>
          </w:p>
        </w:tc>
        <w:tc>
          <w:tcPr>
            <w:tcW w:w="3510" w:type="dxa"/>
          </w:tcPr>
          <w:p w:rsidR="00D40D01" w:rsidRDefault="00B565EC">
            <w:pPr>
              <w:spacing w:before="0" w:after="0" w:line="240" w:lineRule="auto"/>
              <w:rPr>
                <w:lang w:eastAsia="zh-CN"/>
              </w:rPr>
            </w:pPr>
            <w:r>
              <w:rPr>
                <w:lang w:eastAsia="zh-CN"/>
              </w:rPr>
              <w:lastRenderedPageBreak/>
              <w:t>2 ports: [Mg, Ng, M, N, P]=[1, 1, 4, 8, 2],</w:t>
            </w:r>
          </w:p>
          <w:p w:rsidR="00D40D01" w:rsidRDefault="00B565EC">
            <w:pPr>
              <w:spacing w:before="0" w:after="0" w:line="240" w:lineRule="auto"/>
              <w:jc w:val="center"/>
            </w:pPr>
            <w:r>
              <w:rPr>
                <w:highlight w:val="yellow"/>
              </w:rPr>
              <w:t>directional antenna</w:t>
            </w:r>
          </w:p>
          <w:p w:rsidR="00D40D01" w:rsidRDefault="00B565EC">
            <w:pPr>
              <w:spacing w:before="0" w:after="0" w:line="240" w:lineRule="auto"/>
              <w:jc w:val="center"/>
            </w:pPr>
            <w:r>
              <w:rPr>
                <w:lang w:eastAsia="zh-CN"/>
              </w:rPr>
              <w:t xml:space="preserve">Note: The results for other antenna </w:t>
            </w:r>
            <w:r>
              <w:rPr>
                <w:lang w:eastAsia="zh-CN"/>
              </w:rPr>
              <w:lastRenderedPageBreak/>
              <w:t>configurations can be also provided</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lastRenderedPageBreak/>
              <w:t xml:space="preserve">UE antenna configuration including number of antennas, pattern, ports, orientation, </w:t>
            </w:r>
            <w:proofErr w:type="spellStart"/>
            <w:r>
              <w:rPr>
                <w:color w:val="000000" w:themeColor="text1"/>
                <w:kern w:val="24"/>
              </w:rPr>
              <w:t>etc</w:t>
            </w:r>
            <w:proofErr w:type="spellEnd"/>
          </w:p>
        </w:tc>
        <w:tc>
          <w:tcPr>
            <w:tcW w:w="3780" w:type="dxa"/>
            <w:gridSpan w:val="2"/>
          </w:tcPr>
          <w:p w:rsidR="00D40D01" w:rsidRDefault="00B565EC">
            <w:pPr>
              <w:spacing w:before="0" w:after="0" w:line="240" w:lineRule="auto"/>
              <w:jc w:val="center"/>
              <w:rPr>
                <w:lang w:eastAsia="zh-CN"/>
              </w:rPr>
            </w:pPr>
            <w:r>
              <w:rPr>
                <w:lang w:eastAsia="zh-CN"/>
              </w:rPr>
              <w:t>2 ports: [Mg, Ng, M, N, P]=[ 1, 1, 1, 1, 2]  or</w:t>
            </w:r>
          </w:p>
          <w:p w:rsidR="00D40D01" w:rsidRDefault="00B565EC">
            <w:pPr>
              <w:spacing w:before="0" w:after="0" w:line="240" w:lineRule="auto"/>
              <w:jc w:val="center"/>
              <w:rPr>
                <w:lang w:eastAsia="zh-CN"/>
              </w:rPr>
            </w:pPr>
            <w:r>
              <w:rPr>
                <w:lang w:eastAsia="zh-CN"/>
              </w:rPr>
              <w:t xml:space="preserve">4 ports: [Mg, Ng, M, N, P]=[1, 1, 1, 2, 2], </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proofErr w:type="spellStart"/>
            <w:r>
              <w:rPr>
                <w:lang w:eastAsia="zh-CN"/>
              </w:rPr>
              <w:t>omni</w:t>
            </w:r>
            <w:proofErr w:type="spellEnd"/>
            <w:r>
              <w:rPr>
                <w:lang w:eastAsia="zh-CN"/>
              </w:rPr>
              <w:t>-directional antenna</w:t>
            </w:r>
          </w:p>
        </w:tc>
        <w:tc>
          <w:tcPr>
            <w:tcW w:w="3510" w:type="dxa"/>
          </w:tcPr>
          <w:p w:rsidR="00D40D01" w:rsidRDefault="00B565EC">
            <w:pPr>
              <w:spacing w:before="0" w:after="0" w:line="240" w:lineRule="auto"/>
              <w:rPr>
                <w:lang w:eastAsia="zh-CN"/>
              </w:rPr>
            </w:pPr>
            <w:r>
              <w:rPr>
                <w:lang w:eastAsia="zh-CN"/>
              </w:rPr>
              <w:t>2 ports: [Mg, Ng, M, N, P]=[1, 1, 2, 4, 2],</w:t>
            </w:r>
          </w:p>
          <w:p w:rsidR="00D40D01" w:rsidRDefault="00B565EC">
            <w:pPr>
              <w:spacing w:before="0" w:after="0" w:line="240" w:lineRule="auto"/>
              <w:jc w:val="center"/>
            </w:pPr>
            <w:r>
              <w:rPr>
                <w:highlight w:val="yellow"/>
              </w:rPr>
              <w:t>directional antenna</w:t>
            </w:r>
          </w:p>
          <w:p w:rsidR="00D40D01" w:rsidRDefault="00D40D01">
            <w:pPr>
              <w:spacing w:before="0" w:after="0" w:line="240" w:lineRule="auto"/>
              <w:jc w:val="center"/>
            </w:pPr>
          </w:p>
        </w:tc>
      </w:tr>
      <w:tr w:rsidR="00D40D01">
        <w:trPr>
          <w:trHeight w:val="242"/>
        </w:trPr>
        <w:tc>
          <w:tcPr>
            <w:tcW w:w="2250" w:type="dxa"/>
          </w:tcPr>
          <w:p w:rsidR="00D40D01" w:rsidRDefault="00B565EC">
            <w:pPr>
              <w:spacing w:before="0" w:after="0" w:line="240" w:lineRule="auto"/>
              <w:rPr>
                <w:kern w:val="24"/>
              </w:rPr>
            </w:pPr>
            <w:r>
              <w:rPr>
                <w:kern w:val="24"/>
              </w:rPr>
              <w:t>DMRS type</w:t>
            </w:r>
          </w:p>
        </w:tc>
        <w:tc>
          <w:tcPr>
            <w:tcW w:w="7290" w:type="dxa"/>
            <w:gridSpan w:val="3"/>
          </w:tcPr>
          <w:p w:rsidR="00D40D01" w:rsidRDefault="00B565EC">
            <w:pPr>
              <w:spacing w:before="0" w:after="0" w:line="240" w:lineRule="auto"/>
              <w:jc w:val="center"/>
              <w:rPr>
                <w:lang w:eastAsia="zh-CN"/>
              </w:rPr>
            </w:pPr>
            <w:r>
              <w:rPr>
                <w:lang w:eastAsia="zh-CN"/>
              </w:rPr>
              <w:t>Mandatory: DM-RS type 1</w:t>
            </w:r>
          </w:p>
          <w:p w:rsidR="00D40D01" w:rsidRDefault="00B565EC">
            <w:pPr>
              <w:spacing w:before="0" w:after="0" w:line="240" w:lineRule="auto"/>
              <w:jc w:val="center"/>
              <w:rPr>
                <w:lang w:eastAsia="zh-CN"/>
              </w:rPr>
            </w:pPr>
            <w:r>
              <w:rPr>
                <w:lang w:eastAsia="zh-CN"/>
              </w:rPr>
              <w:t>Optional: DM-RS type 2</w:t>
            </w:r>
          </w:p>
        </w:tc>
      </w:tr>
      <w:tr w:rsidR="00D40D01">
        <w:tc>
          <w:tcPr>
            <w:tcW w:w="2250" w:type="dxa"/>
          </w:tcPr>
          <w:p w:rsidR="00D40D01" w:rsidRDefault="00B565EC">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rsidR="00D40D01" w:rsidRDefault="00B565EC">
            <w:pPr>
              <w:spacing w:before="0" w:after="0" w:line="240" w:lineRule="auto"/>
              <w:jc w:val="center"/>
            </w:pPr>
            <w:r>
              <w:rPr>
                <w:lang w:eastAsia="zh-CN"/>
              </w:rPr>
              <w:t>1+1+1</w:t>
            </w:r>
          </w:p>
        </w:tc>
      </w:tr>
      <w:tr w:rsidR="00D40D01">
        <w:tc>
          <w:tcPr>
            <w:tcW w:w="2250" w:type="dxa"/>
          </w:tcPr>
          <w:p w:rsidR="00D40D01" w:rsidRDefault="00B565EC">
            <w:pPr>
              <w:spacing w:before="0" w:after="0" w:line="240" w:lineRule="auto"/>
            </w:pPr>
            <w:r>
              <w:rPr>
                <w:rFonts w:eastAsia="MS Mincho"/>
                <w:color w:val="000000" w:themeColor="text1"/>
                <w:kern w:val="24"/>
              </w:rPr>
              <w:t>TDD pattern</w:t>
            </w:r>
          </w:p>
        </w:tc>
        <w:tc>
          <w:tcPr>
            <w:tcW w:w="1890" w:type="dxa"/>
            <w:vAlign w:val="center"/>
          </w:tcPr>
          <w:p w:rsidR="00D40D01" w:rsidRDefault="00B565EC">
            <w:pPr>
              <w:spacing w:before="0" w:after="0" w:line="240" w:lineRule="auto"/>
            </w:pPr>
            <w:r>
              <w:t>N/A</w:t>
            </w:r>
          </w:p>
        </w:tc>
        <w:tc>
          <w:tcPr>
            <w:tcW w:w="189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rPr>
                <w:lang w:eastAsia="zh-CN"/>
              </w:rPr>
            </w:pPr>
            <w:r>
              <w:rPr>
                <w:lang w:eastAsia="zh-CN"/>
              </w:rPr>
              <w:t>S: 6D 4G 4U</w:t>
            </w:r>
          </w:p>
        </w:tc>
        <w:tc>
          <w:tcPr>
            <w:tcW w:w="351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pPr>
            <w:r>
              <w:rPr>
                <w:lang w:eastAsia="zh-CN"/>
              </w:rPr>
              <w:t>S: 6D 4G 4U</w:t>
            </w:r>
          </w:p>
        </w:tc>
      </w:tr>
      <w:tr w:rsidR="00D40D01">
        <w:tc>
          <w:tcPr>
            <w:tcW w:w="2250" w:type="dxa"/>
          </w:tcPr>
          <w:p w:rsidR="00D40D01" w:rsidRDefault="00B565EC">
            <w:pPr>
              <w:spacing w:before="0" w:after="0" w:line="240" w:lineRule="auto"/>
            </w:pPr>
            <w:r>
              <w:rPr>
                <w:color w:val="000000" w:themeColor="text1"/>
                <w:kern w:val="24"/>
              </w:rPr>
              <w:t>MCS</w:t>
            </w:r>
          </w:p>
        </w:tc>
        <w:tc>
          <w:tcPr>
            <w:tcW w:w="7290" w:type="dxa"/>
            <w:gridSpan w:val="3"/>
            <w:vAlign w:val="center"/>
          </w:tcPr>
          <w:p w:rsidR="00D40D01" w:rsidRDefault="00B565EC">
            <w:pPr>
              <w:spacing w:before="0" w:after="0" w:line="240" w:lineRule="auto"/>
              <w:jc w:val="center"/>
              <w:rPr>
                <w:lang w:eastAsia="zh-CN"/>
              </w:rPr>
            </w:pPr>
            <w:r>
              <w:rPr>
                <w:lang w:eastAsia="zh-CN"/>
              </w:rPr>
              <w:t>MCS 4/MCS 13/MCS 17 based on 64QAM table</w:t>
            </w:r>
          </w:p>
          <w:p w:rsidR="00D40D01" w:rsidRDefault="00B565EC">
            <w:pPr>
              <w:spacing w:before="0" w:after="0" w:line="240" w:lineRule="auto"/>
              <w:jc w:val="center"/>
            </w:pPr>
            <w:r>
              <w:rPr>
                <w:lang w:eastAsia="zh-CN"/>
              </w:rPr>
              <w:t>Note: Companies can also provide results with MCS adaptation</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D40D01" w:rsidRDefault="00B565EC">
            <w:pPr>
              <w:spacing w:before="0" w:after="0" w:line="240" w:lineRule="auto"/>
              <w:rPr>
                <w:lang w:val="en-US" w:eastAsia="zh-CN"/>
              </w:rPr>
            </w:pPr>
            <w:r>
              <w:rPr>
                <w:lang w:eastAsia="zh-CN"/>
              </w:rPr>
              <w:t>10 or 50. Other values are optional.</w:t>
            </w:r>
          </w:p>
        </w:tc>
      </w:tr>
      <w:tr w:rsidR="00D40D01">
        <w:tc>
          <w:tcPr>
            <w:tcW w:w="2250" w:type="dxa"/>
          </w:tcPr>
          <w:p w:rsidR="00D40D01" w:rsidRDefault="00B565EC">
            <w:pPr>
              <w:spacing w:before="0" w:after="0" w:line="240" w:lineRule="auto"/>
            </w:pPr>
            <w:r>
              <w:rPr>
                <w:color w:val="000000" w:themeColor="text1"/>
                <w:kern w:val="24"/>
              </w:rPr>
              <w:t>Propagation condition</w:t>
            </w:r>
          </w:p>
        </w:tc>
        <w:tc>
          <w:tcPr>
            <w:tcW w:w="3780" w:type="dxa"/>
            <w:gridSpan w:val="2"/>
          </w:tcPr>
          <w:p w:rsidR="00D40D01" w:rsidRDefault="00B565EC">
            <w:pPr>
              <w:spacing w:before="0" w:after="0" w:line="240" w:lineRule="auto"/>
              <w:jc w:val="center"/>
            </w:pPr>
            <w:r>
              <w:t xml:space="preserve">4-tap channel model </w:t>
            </w:r>
          </w:p>
          <w:p w:rsidR="00D40D01" w:rsidRDefault="00B565EC">
            <w:pPr>
              <w:spacing w:before="0" w:after="0" w:line="240" w:lineRule="auto"/>
              <w:jc w:val="center"/>
            </w:pPr>
            <w:r>
              <w:t>(TS 36.101 (Annex B.3A) / TR 36.878)</w:t>
            </w:r>
          </w:p>
          <w:p w:rsidR="00D40D01" w:rsidRDefault="00B565EC">
            <w:pPr>
              <w:spacing w:before="0" w:after="0" w:line="240" w:lineRule="auto"/>
              <w:jc w:val="center"/>
              <w:rPr>
                <w:lang w:val="fr-FR"/>
              </w:rPr>
            </w:pPr>
            <w:r>
              <w:rPr>
                <w:lang w:val="fr-FR"/>
              </w:rPr>
              <w:t xml:space="preserve">Optional - CDL extension </w:t>
            </w:r>
          </w:p>
          <w:p w:rsidR="00D40D01" w:rsidRDefault="00B565EC">
            <w:pPr>
              <w:spacing w:before="0" w:after="0" w:line="240" w:lineRule="auto"/>
              <w:jc w:val="center"/>
              <w:rPr>
                <w:lang w:val="fr-FR"/>
              </w:rPr>
            </w:pPr>
            <w:r>
              <w:rPr>
                <w:lang w:val="fr-FR"/>
              </w:rPr>
              <w:t>(CDL D/E, DS = 100ns)</w:t>
            </w:r>
          </w:p>
        </w:tc>
        <w:tc>
          <w:tcPr>
            <w:tcW w:w="3510" w:type="dxa"/>
          </w:tcPr>
          <w:p w:rsidR="00D40D01" w:rsidRDefault="00B565EC">
            <w:pPr>
              <w:spacing w:before="0" w:after="0" w:line="240" w:lineRule="auto"/>
              <w:jc w:val="center"/>
              <w:rPr>
                <w:lang w:val="fr-FR"/>
              </w:rPr>
            </w:pPr>
            <w:r>
              <w:rPr>
                <w:lang w:val="fr-FR"/>
              </w:rPr>
              <w:t xml:space="preserve">CDL extension </w:t>
            </w:r>
          </w:p>
          <w:p w:rsidR="00D40D01" w:rsidRDefault="00B565EC">
            <w:pPr>
              <w:spacing w:before="0" w:after="0" w:line="240" w:lineRule="auto"/>
              <w:jc w:val="center"/>
              <w:rPr>
                <w:lang w:val="fr-FR"/>
              </w:rPr>
            </w:pPr>
            <w:r>
              <w:rPr>
                <w:lang w:val="fr-FR"/>
              </w:rPr>
              <w:t>(CDL D/E, DS = 20ns/30ns)</w:t>
            </w:r>
          </w:p>
        </w:tc>
      </w:tr>
      <w:tr w:rsidR="00D40D01">
        <w:tc>
          <w:tcPr>
            <w:tcW w:w="2250" w:type="dxa"/>
          </w:tcPr>
          <w:p w:rsidR="00D40D01" w:rsidRDefault="00B565EC">
            <w:pPr>
              <w:spacing w:before="0" w:after="0" w:line="240" w:lineRule="auto"/>
            </w:pPr>
            <w:r>
              <w:rPr>
                <w:kern w:val="24"/>
              </w:rPr>
              <w:t>TRS configuration, TRS periodicity</w:t>
            </w:r>
          </w:p>
        </w:tc>
        <w:tc>
          <w:tcPr>
            <w:tcW w:w="7290" w:type="dxa"/>
            <w:gridSpan w:val="3"/>
          </w:tcPr>
          <w:p w:rsidR="00D40D01" w:rsidRDefault="00B565EC">
            <w:pPr>
              <w:spacing w:before="0" w:after="0" w:line="240" w:lineRule="auto"/>
              <w:jc w:val="center"/>
              <w:rPr>
                <w:lang w:eastAsia="zh-CN"/>
              </w:rPr>
            </w:pPr>
            <w:r>
              <w:rPr>
                <w:lang w:eastAsia="zh-CN"/>
              </w:rPr>
              <w:t>10ms,</w:t>
            </w:r>
            <w:r>
              <w:t xml:space="preserve"> </w:t>
            </w:r>
            <w:r>
              <w:rPr>
                <w:lang w:eastAsia="zh-CN"/>
              </w:rPr>
              <w:t>2-slot pattern</w:t>
            </w:r>
          </w:p>
          <w:p w:rsidR="00D40D01" w:rsidRDefault="00B565EC">
            <w:pPr>
              <w:spacing w:before="0" w:after="0" w:line="240" w:lineRule="auto"/>
              <w:jc w:val="center"/>
            </w:pPr>
            <w:r>
              <w:rPr>
                <w:lang w:eastAsia="zh-CN"/>
              </w:rPr>
              <w:t>Note: results for 20ms periodicity can be also provided</w:t>
            </w:r>
          </w:p>
        </w:tc>
      </w:tr>
      <w:tr w:rsidR="00D40D01">
        <w:tc>
          <w:tcPr>
            <w:tcW w:w="2250" w:type="dxa"/>
          </w:tcPr>
          <w:p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D40D01" w:rsidRDefault="00B565EC">
            <w:pPr>
              <w:spacing w:before="0" w:after="0" w:line="240" w:lineRule="auto"/>
              <w:jc w:val="center"/>
              <w:rPr>
                <w:lang w:eastAsia="zh-CN"/>
              </w:rPr>
            </w:pPr>
            <w:r>
              <w:rPr>
                <w:lang w:eastAsia="zh-CN"/>
              </w:rPr>
              <w:t>Type A, Start symbol 2, Duration 12</w:t>
            </w:r>
          </w:p>
        </w:tc>
      </w:tr>
      <w:tr w:rsidR="00D40D01">
        <w:tc>
          <w:tcPr>
            <w:tcW w:w="2250" w:type="dxa"/>
          </w:tcPr>
          <w:p w:rsidR="00D40D01" w:rsidRDefault="00B565EC">
            <w:pPr>
              <w:spacing w:before="0" w:after="0" w:line="240" w:lineRule="auto"/>
              <w:rPr>
                <w:rFonts w:eastAsia="MS Mincho"/>
                <w:kern w:val="24"/>
              </w:rPr>
            </w:pPr>
            <w:r>
              <w:rPr>
                <w:rFonts w:eastAsia="MS Mincho"/>
                <w:kern w:val="24"/>
              </w:rPr>
              <w:t>Rank</w:t>
            </w:r>
          </w:p>
        </w:tc>
        <w:tc>
          <w:tcPr>
            <w:tcW w:w="7290" w:type="dxa"/>
            <w:gridSpan w:val="3"/>
          </w:tcPr>
          <w:p w:rsidR="00D40D01" w:rsidRDefault="00B565EC">
            <w:pPr>
              <w:spacing w:before="0" w:after="0" w:line="240" w:lineRule="auto"/>
              <w:jc w:val="center"/>
              <w:rPr>
                <w:lang w:eastAsia="zh-CN"/>
              </w:rPr>
            </w:pPr>
            <w:r>
              <w:rPr>
                <w:lang w:eastAsia="zh-CN"/>
              </w:rPr>
              <w:t>Rank 1</w:t>
            </w:r>
          </w:p>
          <w:p w:rsidR="00D40D01" w:rsidRDefault="00B565EC">
            <w:pPr>
              <w:spacing w:before="0" w:after="0" w:line="240" w:lineRule="auto"/>
              <w:jc w:val="center"/>
            </w:pPr>
            <w:r>
              <w:rPr>
                <w:lang w:eastAsia="zh-CN"/>
              </w:rPr>
              <w:t>Optional: other ranks or rank adaptation</w:t>
            </w:r>
          </w:p>
        </w:tc>
      </w:tr>
      <w:tr w:rsidR="00D40D01">
        <w:tc>
          <w:tcPr>
            <w:tcW w:w="2250" w:type="dxa"/>
          </w:tcPr>
          <w:p w:rsidR="00D40D01" w:rsidRDefault="00B565EC">
            <w:pPr>
              <w:spacing w:before="0" w:after="0" w:line="240" w:lineRule="auto"/>
            </w:pPr>
            <w:r>
              <w:rPr>
                <w:color w:val="000000" w:themeColor="text1"/>
                <w:kern w:val="24"/>
              </w:rPr>
              <w:t>BW</w:t>
            </w:r>
          </w:p>
        </w:tc>
        <w:tc>
          <w:tcPr>
            <w:tcW w:w="3780" w:type="dxa"/>
            <w:gridSpan w:val="2"/>
            <w:vAlign w:val="center"/>
          </w:tcPr>
          <w:p w:rsidR="00D40D01" w:rsidRDefault="00B565EC">
            <w:pPr>
              <w:spacing w:before="0" w:after="0" w:line="240" w:lineRule="auto"/>
              <w:rPr>
                <w:lang w:eastAsia="zh-CN"/>
              </w:rPr>
            </w:pPr>
            <w:r>
              <w:rPr>
                <w:lang w:eastAsia="zh-CN"/>
              </w:rPr>
              <w:t>10 MHz or 20 MHz</w:t>
            </w:r>
          </w:p>
        </w:tc>
        <w:tc>
          <w:tcPr>
            <w:tcW w:w="3510" w:type="dxa"/>
            <w:vAlign w:val="center"/>
          </w:tcPr>
          <w:p w:rsidR="00D40D01" w:rsidRDefault="00B565EC">
            <w:pPr>
              <w:spacing w:before="0" w:after="0" w:line="240" w:lineRule="auto"/>
            </w:pPr>
            <w:r>
              <w:t>20MHz or 50MHz or 80MHz</w:t>
            </w:r>
          </w:p>
        </w:tc>
      </w:tr>
      <w:tr w:rsidR="00D40D01">
        <w:tc>
          <w:tcPr>
            <w:tcW w:w="2250" w:type="dxa"/>
          </w:tcPr>
          <w:p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rsidR="00D40D01" w:rsidRDefault="00B565EC">
            <w:pPr>
              <w:spacing w:before="0" w:after="0" w:line="240" w:lineRule="auto"/>
            </w:pPr>
            <w:r>
              <w:t xml:space="preserve">2GHz, </w:t>
            </w:r>
          </w:p>
          <w:p w:rsidR="00D40D01" w:rsidRDefault="00B565EC">
            <w:pPr>
              <w:spacing w:before="0" w:after="0" w:line="240" w:lineRule="auto"/>
            </w:pPr>
            <w:r>
              <w:rPr>
                <w:lang w:eastAsia="zh-CN"/>
              </w:rPr>
              <w:t xml:space="preserve">350kmph or </w:t>
            </w:r>
            <w:r>
              <w:t>500kmph</w:t>
            </w:r>
          </w:p>
        </w:tc>
        <w:tc>
          <w:tcPr>
            <w:tcW w:w="1890" w:type="dxa"/>
          </w:tcPr>
          <w:p w:rsidR="00D40D01" w:rsidRDefault="00B565EC">
            <w:pPr>
              <w:spacing w:before="0" w:after="0" w:line="240" w:lineRule="auto"/>
            </w:pPr>
            <w:r>
              <w:t>3.5GHz,</w:t>
            </w:r>
          </w:p>
          <w:p w:rsidR="00D40D01" w:rsidRDefault="00B565EC">
            <w:pPr>
              <w:spacing w:before="0" w:after="0" w:line="240" w:lineRule="auto"/>
            </w:pPr>
            <w:r>
              <w:rPr>
                <w:lang w:eastAsia="zh-CN"/>
              </w:rPr>
              <w:t xml:space="preserve">350kmph or </w:t>
            </w:r>
            <w:r>
              <w:t>500kmph</w:t>
            </w:r>
          </w:p>
        </w:tc>
        <w:tc>
          <w:tcPr>
            <w:tcW w:w="3510" w:type="dxa"/>
          </w:tcPr>
          <w:p w:rsidR="00D40D01" w:rsidRDefault="00B565EC">
            <w:pPr>
              <w:spacing w:before="0" w:after="0" w:line="240" w:lineRule="auto"/>
              <w:rPr>
                <w:rFonts w:eastAsia="Malgun Gothic"/>
                <w:lang w:eastAsia="ko-KR"/>
              </w:rPr>
            </w:pPr>
            <w:r>
              <w:rPr>
                <w:rFonts w:eastAsia="Malgun Gothic"/>
                <w:lang w:eastAsia="ko-KR"/>
              </w:rPr>
              <w:t>30 GHz</w:t>
            </w:r>
          </w:p>
          <w:p w:rsidR="00D40D01" w:rsidRDefault="00B565EC">
            <w:pPr>
              <w:spacing w:before="0" w:after="0" w:line="240" w:lineRule="auto"/>
              <w:rPr>
                <w:rFonts w:eastAsia="Malgun Gothic"/>
                <w:lang w:eastAsia="ko-KR"/>
              </w:rPr>
            </w:pPr>
            <w:r>
              <w:rPr>
                <w:rFonts w:eastAsia="Malgun Gothic"/>
                <w:lang w:eastAsia="ko-KR"/>
              </w:rPr>
              <w:t xml:space="preserve">200 </w:t>
            </w:r>
            <w:proofErr w:type="spellStart"/>
            <w:r>
              <w:rPr>
                <w:rFonts w:eastAsia="Malgun Gothic"/>
                <w:lang w:eastAsia="ko-KR"/>
              </w:rPr>
              <w:t>kmph</w:t>
            </w:r>
            <w:proofErr w:type="spellEnd"/>
            <w:r>
              <w:rPr>
                <w:rFonts w:eastAsia="Malgun Gothic"/>
                <w:lang w:eastAsia="ko-KR"/>
              </w:rPr>
              <w:t xml:space="preserve"> or 350kmph </w:t>
            </w:r>
          </w:p>
        </w:tc>
      </w:tr>
      <w:tr w:rsidR="00D40D01">
        <w:tc>
          <w:tcPr>
            <w:tcW w:w="2250" w:type="dxa"/>
          </w:tcPr>
          <w:p w:rsidR="00D40D01" w:rsidRDefault="00B565EC">
            <w:pPr>
              <w:spacing w:before="0" w:after="0" w:line="240" w:lineRule="auto"/>
            </w:pPr>
            <w:r>
              <w:rPr>
                <w:color w:val="000000" w:themeColor="text1"/>
                <w:kern w:val="24"/>
              </w:rPr>
              <w:t>Performance metric</w:t>
            </w:r>
          </w:p>
        </w:tc>
        <w:tc>
          <w:tcPr>
            <w:tcW w:w="7290" w:type="dxa"/>
            <w:gridSpan w:val="3"/>
          </w:tcPr>
          <w:p w:rsidR="00D40D01" w:rsidRDefault="00B565EC">
            <w:pPr>
              <w:spacing w:before="0" w:after="0" w:line="240" w:lineRule="auto"/>
              <w:jc w:val="center"/>
              <w:rPr>
                <w:lang w:eastAsia="zh-CN"/>
              </w:rPr>
            </w:pPr>
            <w:r>
              <w:rPr>
                <w:lang w:eastAsia="zh-CN"/>
              </w:rPr>
              <w:t>Throughput; BLER</w:t>
            </w:r>
          </w:p>
        </w:tc>
      </w:tr>
      <w:tr w:rsidR="00D40D01">
        <w:tc>
          <w:tcPr>
            <w:tcW w:w="2250" w:type="dxa"/>
          </w:tcPr>
          <w:p w:rsidR="00D40D01" w:rsidRDefault="00B565EC">
            <w:pPr>
              <w:spacing w:before="0" w:after="0" w:line="240" w:lineRule="auto"/>
            </w:pPr>
            <w:r>
              <w:t>Other assumptions or simulation parameters, e.g., correlation</w:t>
            </w:r>
          </w:p>
        </w:tc>
        <w:tc>
          <w:tcPr>
            <w:tcW w:w="1890" w:type="dxa"/>
          </w:tcPr>
          <w:p w:rsidR="00D40D01" w:rsidRDefault="00B565EC">
            <w:pPr>
              <w:spacing w:before="0" w:after="0" w:line="240" w:lineRule="auto"/>
              <w:jc w:val="left"/>
              <w:rPr>
                <w:lang w:eastAsia="zh-CN"/>
              </w:rPr>
            </w:pPr>
            <w:r>
              <w:rPr>
                <w:lang w:eastAsia="zh-CN"/>
              </w:rPr>
              <w:t>1) SCS: 30kHz, 15kHz as optional</w:t>
            </w:r>
          </w:p>
          <w:p w:rsidR="00D40D01" w:rsidRDefault="00B565EC">
            <w:pPr>
              <w:spacing w:before="0" w:after="0" w:line="240" w:lineRule="auto"/>
              <w:jc w:val="left"/>
              <w:rPr>
                <w:lang w:eastAsia="zh-CN"/>
              </w:rPr>
            </w:pPr>
            <w:r>
              <w:rPr>
                <w:lang w:eastAsia="zh-CN"/>
              </w:rPr>
              <w:t xml:space="preserve">2) Note: </w:t>
            </w:r>
            <w:proofErr w:type="spellStart"/>
            <w:r>
              <w:rPr>
                <w:lang w:eastAsia="zh-CN"/>
              </w:rPr>
              <w:t>precoding</w:t>
            </w:r>
            <w:proofErr w:type="spellEnd"/>
            <w:r>
              <w:rPr>
                <w:lang w:eastAsia="zh-CN"/>
              </w:rPr>
              <w:t xml:space="preserve"> method should be provided by each company</w:t>
            </w:r>
          </w:p>
        </w:tc>
        <w:tc>
          <w:tcPr>
            <w:tcW w:w="1890" w:type="dxa"/>
          </w:tcPr>
          <w:p w:rsidR="00D40D01" w:rsidRDefault="00B565EC">
            <w:pPr>
              <w:spacing w:before="0" w:after="0" w:line="240" w:lineRule="auto"/>
              <w:jc w:val="left"/>
              <w:rPr>
                <w:lang w:eastAsia="zh-CN"/>
              </w:rPr>
            </w:pPr>
            <w:r>
              <w:rPr>
                <w:lang w:eastAsia="zh-CN"/>
              </w:rPr>
              <w:t>1) SCS: 30kHz</w:t>
            </w:r>
          </w:p>
          <w:p w:rsidR="00D40D01" w:rsidRDefault="00B565EC">
            <w:pPr>
              <w:spacing w:before="0" w:after="0" w:line="240" w:lineRule="auto"/>
              <w:jc w:val="left"/>
            </w:pPr>
            <w:r>
              <w:rPr>
                <w:lang w:eastAsia="zh-CN"/>
              </w:rPr>
              <w:t xml:space="preserve">2) Note: </w:t>
            </w:r>
            <w:proofErr w:type="spellStart"/>
            <w:r>
              <w:rPr>
                <w:lang w:eastAsia="zh-CN"/>
              </w:rPr>
              <w:t>precoding</w:t>
            </w:r>
            <w:proofErr w:type="spellEnd"/>
            <w:r>
              <w:rPr>
                <w:lang w:eastAsia="zh-CN"/>
              </w:rPr>
              <w:t xml:space="preserve"> method should be provided by each company</w:t>
            </w:r>
          </w:p>
        </w:tc>
        <w:tc>
          <w:tcPr>
            <w:tcW w:w="3510" w:type="dxa"/>
          </w:tcPr>
          <w:p w:rsidR="00D40D01" w:rsidRDefault="00B565EC">
            <w:pPr>
              <w:spacing w:before="0" w:after="0" w:line="240" w:lineRule="auto"/>
              <w:jc w:val="left"/>
              <w:rPr>
                <w:lang w:eastAsia="zh-CN"/>
              </w:rPr>
            </w:pPr>
            <w:r>
              <w:rPr>
                <w:lang w:eastAsia="zh-CN"/>
              </w:rPr>
              <w:t>1) SCS: 120kHz</w:t>
            </w:r>
          </w:p>
          <w:p w:rsidR="00D40D01" w:rsidRDefault="00B565EC">
            <w:pPr>
              <w:spacing w:before="0" w:after="0" w:line="240" w:lineRule="auto"/>
              <w:jc w:val="left"/>
            </w:pPr>
            <w:r>
              <w:rPr>
                <w:lang w:eastAsia="zh-CN"/>
              </w:rPr>
              <w:t xml:space="preserve">2) Note: </w:t>
            </w:r>
            <w:proofErr w:type="spellStart"/>
            <w:r>
              <w:rPr>
                <w:lang w:eastAsia="zh-CN"/>
              </w:rPr>
              <w:t>precoding</w:t>
            </w:r>
            <w:proofErr w:type="spellEnd"/>
            <w:r>
              <w:rPr>
                <w:lang w:eastAsia="zh-CN"/>
              </w:rPr>
              <w:t xml:space="preserve"> method and </w:t>
            </w:r>
            <w:proofErr w:type="spellStart"/>
            <w:r>
              <w:rPr>
                <w:lang w:eastAsia="zh-CN"/>
              </w:rPr>
              <w:t>analog</w:t>
            </w:r>
            <w:proofErr w:type="spellEnd"/>
            <w:r>
              <w:rPr>
                <w:lang w:eastAsia="zh-CN"/>
              </w:rPr>
              <w:t xml:space="preserve"> </w:t>
            </w:r>
            <w:proofErr w:type="spellStart"/>
            <w:r>
              <w:rPr>
                <w:lang w:eastAsia="zh-CN"/>
              </w:rPr>
              <w:t>beamforming</w:t>
            </w:r>
            <w:proofErr w:type="spellEnd"/>
            <w:r>
              <w:rPr>
                <w:lang w:eastAsia="zh-CN"/>
              </w:rPr>
              <w:t xml:space="preserve"> details should be provided by each company</w:t>
            </w:r>
          </w:p>
        </w:tc>
      </w:tr>
    </w:tbl>
    <w:p w:rsidR="00D40D01" w:rsidRDefault="00D40D01">
      <w:pPr>
        <w:spacing w:after="160" w:line="259" w:lineRule="auto"/>
        <w:contextualSpacing/>
      </w:pPr>
    </w:p>
    <w:p w:rsidR="00D40D01" w:rsidRDefault="00B565EC">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3"/>
        <w:tblW w:w="9350" w:type="dxa"/>
        <w:tblLayout w:type="fixed"/>
        <w:tblLook w:val="04A0" w:firstRow="1" w:lastRow="0" w:firstColumn="1" w:lastColumn="0" w:noHBand="0" w:noVBand="1"/>
      </w:tblPr>
      <w:tblGrid>
        <w:gridCol w:w="9350"/>
      </w:tblGrid>
      <w:tr w:rsidR="00D40D01">
        <w:tc>
          <w:tcPr>
            <w:tcW w:w="9350" w:type="dxa"/>
          </w:tcPr>
          <w:p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D40D01" w:rsidRDefault="00B565EC">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rsidR="00D40D01" w:rsidRDefault="008D7DDA">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D40D01" w:rsidRDefault="008D7DDA">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D40D01" w:rsidRDefault="00B565EC">
            <w:pPr>
              <w:snapToGrid w:val="0"/>
              <w:spacing w:after="0" w:line="240" w:lineRule="auto"/>
            </w:pPr>
            <w:proofErr w:type="gramStart"/>
            <w:r>
              <w:lastRenderedPageBreak/>
              <w:t>where</w:t>
            </w:r>
            <w:proofErr w:type="gramEnd"/>
            <w:r>
              <w:t xml:space="preserv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D40D01" w:rsidRDefault="00B565EC">
            <w:pPr>
              <w:snapToGrid w:val="0"/>
              <w:spacing w:after="0" w:line="240" w:lineRule="auto"/>
            </w:pPr>
            <w:r>
              <w:t>The delay spread for different TRPs could be modelled as different.</w:t>
            </w:r>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rsidR="00D40D01" w:rsidRDefault="008D7DDA">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D40D01" w:rsidRDefault="00B565EC">
            <w:pPr>
              <w:pStyle w:val="af9"/>
              <w:snapToGrid w:val="0"/>
              <w:spacing w:line="240" w:lineRule="auto"/>
              <w:ind w:left="840"/>
              <w:rPr>
                <w:rFonts w:ascii="Times New Roman" w:eastAsiaTheme="minorEastAsia" w:hAnsi="Times New Roman"/>
                <w:sz w:val="20"/>
                <w:szCs w:val="20"/>
                <w:highlight w:val="magenta"/>
                <w:lang w:eastAsia="ko-KR"/>
              </w:rPr>
            </w:pPr>
            <w:r>
              <w:rPr>
                <w:rFonts w:ascii="Times New Roman" w:eastAsiaTheme="minorEastAsia" w:hAnsi="Times New Roman"/>
                <w:sz w:val="20"/>
                <w:szCs w:val="20"/>
                <w:highlight w:val="magenta"/>
                <w:lang w:eastAsia="ko-KR"/>
              </w:rPr>
              <w:t xml:space="preserve">FFS: Use of 3D distance for calculation of </w:t>
            </w:r>
            <w:proofErr w:type="spellStart"/>
            <w:r>
              <w:rPr>
                <w:rFonts w:ascii="Times New Roman" w:eastAsiaTheme="minorEastAsia" w:hAnsi="Times New Roman"/>
                <w:sz w:val="20"/>
                <w:szCs w:val="20"/>
                <w:highlight w:val="magenta"/>
                <w:lang w:eastAsia="ko-KR"/>
              </w:rPr>
              <w:t>P</w:t>
            </w:r>
            <w:r>
              <w:rPr>
                <w:rFonts w:ascii="Times New Roman" w:eastAsiaTheme="minorEastAsia" w:hAnsi="Times New Roman"/>
                <w:sz w:val="20"/>
                <w:szCs w:val="20"/>
                <w:highlight w:val="magenta"/>
                <w:vertAlign w:val="subscript"/>
                <w:lang w:eastAsia="ko-KR"/>
              </w:rPr>
              <w:t>k</w:t>
            </w:r>
            <w:proofErr w:type="spellEnd"/>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To generate the modified angle parameters, the scaling method mentioned in </w:t>
            </w:r>
            <w:proofErr w:type="spellStart"/>
            <w:r>
              <w:rPr>
                <w:rFonts w:ascii="Times New Roman" w:eastAsiaTheme="minorEastAsia" w:hAnsi="Times New Roman"/>
                <w:sz w:val="20"/>
                <w:szCs w:val="20"/>
                <w:lang w:eastAsia="ko-KR"/>
              </w:rPr>
              <w:t>subclause</w:t>
            </w:r>
            <w:proofErr w:type="spellEnd"/>
            <w:r>
              <w:rPr>
                <w:rFonts w:ascii="Times New Roman" w:eastAsiaTheme="minorEastAsia" w:hAnsi="Times New Roman"/>
                <w:sz w:val="20"/>
                <w:szCs w:val="20"/>
                <w:lang w:eastAsia="ko-KR"/>
              </w:rPr>
              <w:t xml:space="preserve"> 7.7.5.1 in TS 38.901 is used</w:t>
            </w:r>
          </w:p>
          <w:p w:rsidR="00D40D01" w:rsidRDefault="008D7DDA">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D40D01" w:rsidRDefault="00B565EC">
            <w:pPr>
              <w:snapToGrid w:val="0"/>
              <w:spacing w:after="0" w:line="240" w:lineRule="auto"/>
            </w:pPr>
            <w:proofErr w:type="gramStart"/>
            <w:r>
              <w:t>where</w:t>
            </w:r>
            <w:proofErr w:type="gramEnd"/>
            <w:r>
              <w:t xml:space="preserv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rsidR="00D40D01" w:rsidRDefault="00B565EC">
            <w:pPr>
              <w:pStyle w:val="B1"/>
              <w:numPr>
                <w:ilvl w:val="0"/>
                <w:numId w:val="10"/>
              </w:numPr>
              <w:snapToGrid w:val="0"/>
              <w:spacing w:afterLines="50" w:after="120"/>
            </w:pPr>
            <w:r>
              <w:rPr>
                <w:position w:val="-12"/>
              </w:rPr>
              <w:object w:dxaOrig="634"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15.4pt" o:ole="">
                  <v:imagedata r:id="rId13" o:title=""/>
                </v:shape>
                <o:OLEObject Type="Embed" ProgID="Equation.3" ShapeID="_x0000_i1025" DrawAspect="Content" ObjectID="_1659450387" r:id="rId14"/>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D40D01" w:rsidRDefault="00B565EC">
            <w:pPr>
              <w:pStyle w:val="B1"/>
              <w:numPr>
                <w:ilvl w:val="0"/>
                <w:numId w:val="10"/>
              </w:numPr>
              <w:snapToGrid w:val="0"/>
              <w:spacing w:afterLines="50" w:after="120"/>
            </w:pPr>
            <w:r>
              <w:rPr>
                <w:position w:val="-10"/>
              </w:rPr>
              <w:object w:dxaOrig="691" w:dyaOrig="300">
                <v:shape id="_x0000_i1026" type="#_x0000_t75" style="width:34.95pt;height:15pt" o:ole="">
                  <v:imagedata r:id="rId16" o:title=""/>
                </v:shape>
                <o:OLEObject Type="Embed" ProgID="Equation.3" ShapeID="_x0000_i1026" DrawAspect="Content" ObjectID="_1659450388" r:id="rId17"/>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rsidR="00D40D01" w:rsidRDefault="00B565EC">
            <w:pPr>
              <w:pStyle w:val="B1"/>
              <w:numPr>
                <w:ilvl w:val="0"/>
                <w:numId w:val="10"/>
              </w:numPr>
              <w:snapToGrid w:val="0"/>
              <w:spacing w:afterLines="50" w:after="120"/>
            </w:pPr>
            <w:r>
              <w:rPr>
                <w:position w:val="-12"/>
              </w:rPr>
              <w:object w:dxaOrig="691" w:dyaOrig="311">
                <v:shape id="_x0000_i1027" type="#_x0000_t75" style="width:34.95pt;height:15.4pt" o:ole="">
                  <v:imagedata r:id="rId19" o:title=""/>
                </v:shape>
                <o:OLEObject Type="Embed" ProgID="Equation.3" ShapeID="_x0000_i1027" DrawAspect="Content" ObjectID="_1659450389" r:id="rId20"/>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D40D01" w:rsidRDefault="00B565EC">
            <w:pPr>
              <w:pStyle w:val="B1"/>
              <w:numPr>
                <w:ilvl w:val="0"/>
                <w:numId w:val="10"/>
              </w:numPr>
              <w:snapToGrid w:val="0"/>
              <w:spacing w:afterLines="50" w:after="120"/>
            </w:pPr>
            <w:r>
              <w:rPr>
                <w:position w:val="-12"/>
              </w:rPr>
              <w:object w:dxaOrig="749" w:dyaOrig="311">
                <v:shape id="_x0000_i1028" type="#_x0000_t75" style="width:37.05pt;height:15.4pt" o:ole="">
                  <v:imagedata r:id="rId22" o:title=""/>
                </v:shape>
                <o:OLEObject Type="Embed" ProgID="Equation.3" ShapeID="_x0000_i1028" DrawAspect="Content" ObjectID="_1659450390" r:id="rId2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D40D01" w:rsidRDefault="00B565EC">
            <w:pPr>
              <w:pStyle w:val="B1"/>
              <w:numPr>
                <w:ilvl w:val="0"/>
                <w:numId w:val="10"/>
              </w:numPr>
              <w:snapToGrid w:val="0"/>
              <w:spacing w:afterLines="50" w:after="120"/>
            </w:pPr>
            <w:r>
              <w:rPr>
                <w:position w:val="-10"/>
              </w:rPr>
              <w:object w:dxaOrig="749" w:dyaOrig="300">
                <v:shape id="_x0000_i1029" type="#_x0000_t75" style="width:37.05pt;height:15pt" o:ole="">
                  <v:imagedata r:id="rId25" o:title=""/>
                </v:shape>
                <o:OLEObject Type="Embed" ProgID="Equation.3" ShapeID="_x0000_i1029" DrawAspect="Content" ObjectID="_1659450391" r:id="rId2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rsidR="00D40D01" w:rsidRDefault="00B565EC">
            <w:pPr>
              <w:pStyle w:val="B1"/>
              <w:numPr>
                <w:ilvl w:val="0"/>
                <w:numId w:val="10"/>
              </w:numPr>
              <w:snapToGrid w:val="0"/>
              <w:spacing w:afterLines="50" w:after="120"/>
            </w:pPr>
            <w:r>
              <w:rPr>
                <w:position w:val="-12"/>
              </w:rPr>
              <w:object w:dxaOrig="634" w:dyaOrig="311">
                <v:shape id="_x0000_i1030" type="#_x0000_t75" style="width:31.65pt;height:15.4pt" o:ole="">
                  <v:imagedata r:id="rId28" o:title=""/>
                </v:shape>
                <o:OLEObject Type="Embed" ProgID="Equation.3" ShapeID="_x0000_i1030" DrawAspect="Content" ObjectID="_1659450392" r:id="rId2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rsidR="00D40D01" w:rsidRDefault="00B565EC">
            <w:pPr>
              <w:snapToGrid w:val="0"/>
              <w:spacing w:afterLines="50" w:after="120"/>
            </w:pPr>
            <w:r>
              <w:rPr>
                <w:position w:val="-14"/>
              </w:rPr>
              <w:object w:dxaOrig="783" w:dyaOrig="392">
                <v:shape id="_x0000_i1031" type="#_x0000_t75" style="width:38.7pt;height:20pt" o:ole="">
                  <v:imagedata r:id="rId31" o:title=""/>
                </v:shape>
                <o:OLEObject Type="Embed" ProgID="Equation.3" ShapeID="_x0000_i1031" DrawAspect="Content" ObjectID="_1659450393" r:id="rId32"/>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rsidR="00D40D01" w:rsidRDefault="00B565EC">
            <w:pPr>
              <w:snapToGrid w:val="0"/>
              <w:spacing w:afterLines="50" w:after="120"/>
            </w:pPr>
            <w:r>
              <w:t xml:space="preserve">If </w:t>
            </w:r>
            <w:r>
              <w:rPr>
                <w:position w:val="-10"/>
              </w:rPr>
              <w:object w:dxaOrig="288" w:dyaOrig="300">
                <v:shape id="_x0000_i1032" type="#_x0000_t75" style="width:14.55pt;height:15pt" o:ole="">
                  <v:imagedata r:id="rId33" o:title=""/>
                </v:shape>
                <o:OLEObject Type="Embed" ProgID="Equation.3" ShapeID="_x0000_i1032" DrawAspect="Content" ObjectID="_1659450394" r:id="rId34"/>
              </w:object>
            </w:r>
            <w:r>
              <w:t xml:space="preserve">is used to denote the distance between UE and TRP1. </w:t>
            </w:r>
          </w:p>
          <w:p w:rsidR="00D40D01" w:rsidRDefault="00B565EC">
            <w:pPr>
              <w:snapToGrid w:val="0"/>
              <w:spacing w:afterLines="50" w:after="120"/>
            </w:pPr>
            <w:r>
              <w:rPr>
                <w:position w:val="-14"/>
              </w:rPr>
              <w:t xml:space="preserve">For AOD1 of TRP1,  </w:t>
            </w:r>
            <w:r>
              <w:rPr>
                <w:position w:val="-32"/>
              </w:rPr>
              <w:t xml:space="preserve"> </w:t>
            </w:r>
            <w:r>
              <w:rPr>
                <w:position w:val="-26"/>
              </w:rPr>
              <w:object w:dxaOrig="2638" w:dyaOrig="599">
                <v:shape id="_x0000_i1033" type="#_x0000_t75" style="width:131.95pt;height:29.95pt" o:ole="">
                  <v:imagedata r:id="rId35" o:title=""/>
                </v:shape>
                <o:OLEObject Type="Embed" ProgID="Equation.3" ShapeID="_x0000_i1033" DrawAspect="Content" ObjectID="_1659450395" r:id="rId36"/>
              </w:object>
            </w:r>
          </w:p>
          <w:p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v:shape id="_x0000_i1034" type="#_x0000_t75" style="width:151.9pt;height:29.95pt" o:ole="">
                  <v:imagedata r:id="rId37" o:title=""/>
                </v:shape>
                <o:OLEObject Type="Embed" ProgID="Equation.3" ShapeID="_x0000_i1034" DrawAspect="Content" ObjectID="_1659450396" r:id="rId38"/>
              </w:object>
            </w:r>
          </w:p>
          <w:p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v:shape id="_x0000_i1035" type="#_x0000_t75" style="width:167.3pt;height:29.95pt" o:ole="">
                  <v:imagedata r:id="rId39" o:title=""/>
                </v:shape>
                <o:OLEObject Type="Embed" ProgID="Equation.3" ShapeID="_x0000_i1035" DrawAspect="Content" ObjectID="_1659450397" r:id="rId40"/>
              </w:object>
            </w:r>
          </w:p>
          <w:p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v:shape id="_x0000_i1036" type="#_x0000_t75" style="width:139pt;height:29.95pt" o:ole="">
                  <v:imagedata r:id="rId41" o:title=""/>
                </v:shape>
                <o:OLEObject Type="Embed" ProgID="Equation.3" ShapeID="_x0000_i1036" DrawAspect="Content" ObjectID="_1659450398" r:id="rId42"/>
              </w:object>
            </w:r>
          </w:p>
          <w:p w:rsidR="00D40D01" w:rsidRDefault="00B565EC">
            <w:pPr>
              <w:snapToGrid w:val="0"/>
              <w:spacing w:afterLines="50" w:after="120"/>
            </w:pPr>
            <w:r>
              <w:t xml:space="preserve">For ZOD1 of TRP1,   </w:t>
            </w:r>
            <w:r>
              <w:object w:dxaOrig="2673" w:dyaOrig="680">
                <v:shape id="_x0000_i1037" type="#_x0000_t75" style="width:133.6pt;height:34.95pt" o:ole="">
                  <v:imagedata r:id="rId43" o:title=""/>
                </v:shape>
                <o:OLEObject Type="Embed" ProgID="Equation.DSMT4" ShapeID="_x0000_i1037" DrawAspect="Content" ObjectID="_1659450399" r:id="rId44"/>
              </w:object>
            </w:r>
          </w:p>
          <w:p w:rsidR="00D40D01" w:rsidRDefault="00B565EC">
            <w:pPr>
              <w:snapToGrid w:val="0"/>
              <w:spacing w:afterLines="50" w:after="120"/>
            </w:pPr>
            <w:r>
              <w:lastRenderedPageBreak/>
              <w:t xml:space="preserve">For ZOD1 of TRP2,   </w:t>
            </w:r>
            <w:r>
              <w:object w:dxaOrig="3421" w:dyaOrig="806">
                <v:shape id="_x0000_i1038" type="#_x0000_t75" style="width:171.05pt;height:40.35pt" o:ole="">
                  <v:imagedata r:id="rId45" o:title=""/>
                </v:shape>
                <o:OLEObject Type="Embed" ProgID="Equation.DSMT4" ShapeID="_x0000_i1038" DrawAspect="Content" ObjectID="_1659450400" r:id="rId46"/>
              </w:object>
            </w:r>
          </w:p>
          <w:p w:rsidR="00D40D01" w:rsidRDefault="00D40D01">
            <w:pPr>
              <w:snapToGrid w:val="0"/>
              <w:spacing w:afterLines="50" w:after="120"/>
            </w:pPr>
          </w:p>
          <w:p w:rsidR="00D40D01" w:rsidRDefault="00B565EC">
            <w:pPr>
              <w:snapToGrid w:val="0"/>
              <w:spacing w:afterLines="50" w:after="120"/>
            </w:pPr>
            <w:r>
              <w:t xml:space="preserve">For ZOA2 of TRP1 ,  </w:t>
            </w:r>
            <w:r>
              <w:object w:dxaOrig="2788" w:dyaOrig="680">
                <v:shape id="_x0000_i1039" type="#_x0000_t75" style="width:139pt;height:34.95pt" o:ole="">
                  <v:imagedata r:id="rId47" o:title=""/>
                </v:shape>
                <o:OLEObject Type="Embed" ProgID="Equation.DSMT4" ShapeID="_x0000_i1039" DrawAspect="Content" ObjectID="_1659450401" r:id="rId48"/>
              </w:object>
            </w:r>
            <w:r>
              <w:t xml:space="preserve"> </w:t>
            </w:r>
          </w:p>
          <w:p w:rsidR="00D40D01" w:rsidRDefault="00B565EC">
            <w:pPr>
              <w:snapToGrid w:val="0"/>
              <w:spacing w:afterLines="50" w:after="120"/>
            </w:pPr>
            <w:r>
              <w:t xml:space="preserve">For ZOA2 of TRP2,   </w:t>
            </w:r>
            <w:r>
              <w:object w:dxaOrig="3560" w:dyaOrig="806">
                <v:shape id="_x0000_i1040" type="#_x0000_t75" style="width:178.95pt;height:40.35pt" o:ole="">
                  <v:imagedata r:id="rId49" o:title=""/>
                </v:shape>
                <o:OLEObject Type="Embed" ProgID="Equation.DSMT4" ShapeID="_x0000_i1040" DrawAspect="Content" ObjectID="_1659450402" r:id="rId50"/>
              </w:object>
            </w:r>
          </w:p>
          <w:p w:rsidR="00D40D01" w:rsidRDefault="00D40D01">
            <w:pPr>
              <w:snapToGrid w:val="0"/>
              <w:spacing w:after="0" w:line="240" w:lineRule="auto"/>
              <w:jc w:val="center"/>
              <w:rPr>
                <w:strike/>
              </w:rPr>
            </w:pPr>
          </w:p>
          <w:p w:rsidR="00D40D01" w:rsidRDefault="00B565EC">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D40D01" w:rsidRDefault="00B565EC">
            <w:pPr>
              <w:snapToGrid w:val="0"/>
              <w:spacing w:after="0" w:line="240" w:lineRule="auto"/>
              <w:jc w:val="center"/>
            </w:pPr>
            <w:r>
              <w:t>Fig. 1. Simplified and updated HST-SFN channel model for evaluation</w:t>
            </w:r>
          </w:p>
          <w:p w:rsidR="00D40D01" w:rsidRDefault="00B565EC">
            <w:pPr>
              <w:spacing w:after="160" w:line="259" w:lineRule="auto"/>
              <w:contextualSpacing/>
            </w:pPr>
            <w:r>
              <w:t xml:space="preserve">The </w:t>
            </w:r>
            <w:proofErr w:type="spellStart"/>
            <w:r>
              <w:t>gNB</w:t>
            </w:r>
            <w:proofErr w:type="spellEnd"/>
            <w:r>
              <w:t xml:space="preserve"> antenna </w:t>
            </w:r>
            <w:proofErr w:type="spellStart"/>
            <w:r>
              <w:t>boresight</w:t>
            </w:r>
            <w:proofErr w:type="spellEnd"/>
            <w:r>
              <w:t xml:space="preserve"> could direct </w:t>
            </w:r>
            <w:r>
              <w:rPr>
                <w:rFonts w:hint="eastAsia"/>
              </w:rPr>
              <w:t>to the middle point on the railway between two TRPs</w:t>
            </w:r>
            <w:r>
              <w:t>. CDL-D and CDL</w:t>
            </w:r>
            <w:r>
              <w:noBreakHyphen/>
              <w:t>E channels models are recommended for evaluations.</w:t>
            </w:r>
          </w:p>
        </w:tc>
      </w:tr>
    </w:tbl>
    <w:p w:rsidR="00D40D01" w:rsidRDefault="00D40D01">
      <w:pPr>
        <w:spacing w:after="160" w:line="259" w:lineRule="auto"/>
        <w:contextualSpacing/>
      </w:pPr>
    </w:p>
    <w:p w:rsidR="00D40D01" w:rsidRDefault="00B565EC">
      <w:pPr>
        <w:pStyle w:val="2"/>
        <w:numPr>
          <w:ilvl w:val="1"/>
          <w:numId w:val="7"/>
        </w:numPr>
        <w:ind w:left="360"/>
        <w:rPr>
          <w:lang w:val="en-US"/>
        </w:rPr>
      </w:pPr>
      <w:r>
        <w:rPr>
          <w:lang w:val="en-US"/>
        </w:rPr>
        <w:t>Remaining issues related to evaluation assumptions</w:t>
      </w:r>
    </w:p>
    <w:p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D40D01" w:rsidRDefault="00B565EC">
      <w:pPr>
        <w:pStyle w:val="2"/>
        <w:numPr>
          <w:ilvl w:val="2"/>
          <w:numId w:val="7"/>
        </w:numPr>
        <w:ind w:left="0" w:firstLine="0"/>
        <w:rPr>
          <w:lang w:val="en-US"/>
        </w:rPr>
      </w:pPr>
      <w:r>
        <w:rPr>
          <w:lang w:val="en-US"/>
        </w:rPr>
        <w:t xml:space="preserve">(Ds, </w:t>
      </w:r>
      <w:proofErr w:type="spellStart"/>
      <w:r>
        <w:rPr>
          <w:lang w:val="en-US"/>
        </w:rPr>
        <w:t>Dmin</w:t>
      </w:r>
      <w:proofErr w:type="spellEnd"/>
      <w:r>
        <w:rPr>
          <w:lang w:val="en-US"/>
        </w:rPr>
        <w:t>) for TRP layout in FR2</w:t>
      </w:r>
    </w:p>
    <w:p w:rsidR="00D40D01" w:rsidRDefault="00B565EC">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for FR2, two alternatives were identified as more promising for the discussion. Companies are encouraged to provide their preference regarding proposal below.</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w:t>
            </w:r>
            <w:r>
              <w:rPr>
                <w:rFonts w:ascii="Times New Roman" w:hAnsi="Times New Roman"/>
                <w:lang w:eastAsia="zh-CN"/>
              </w:rPr>
              <w:lastRenderedPageBreak/>
              <w:t xml:space="preserve">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rsidTr="000859B1">
        <w:tc>
          <w:tcPr>
            <w:tcW w:w="467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rsidP="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rsidTr="00B3175A">
        <w:tc>
          <w:tcPr>
            <w:tcW w:w="4675" w:type="dxa"/>
            <w:tcBorders>
              <w:top w:val="single" w:sz="4" w:space="0" w:color="auto"/>
              <w:left w:val="single" w:sz="4" w:space="0" w:color="auto"/>
              <w:bottom w:val="single" w:sz="4" w:space="0" w:color="auto"/>
              <w:right w:val="single" w:sz="4" w:space="0" w:color="auto"/>
            </w:tcBorders>
            <w:hideMark/>
          </w:tcPr>
          <w:p w:rsidR="000859B1" w:rsidRDefault="000859B1">
            <w:pPr>
              <w:pStyle w:val="af9"/>
              <w:spacing w:line="256" w:lineRule="auto"/>
              <w:ind w:left="0"/>
              <w:contextualSpacing/>
              <w:rPr>
                <w:rFonts w:ascii="Times New Roman"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0859B1" w:rsidRDefault="000859B1" w:rsidP="000859B1">
            <w:pPr>
              <w:pStyle w:val="af9"/>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 1. Since the path loss of FR2 is much larger than FR1, it is not reasonable to have similar </w:t>
            </w:r>
            <w:proofErr w:type="spellStart"/>
            <w:r>
              <w:rPr>
                <w:rFonts w:ascii="Times New Roman" w:eastAsiaTheme="minorEastAsia" w:hAnsi="Times New Roman"/>
                <w:lang w:eastAsia="zh-CN"/>
              </w:rPr>
              <w:t>Dmin</w:t>
            </w:r>
            <w:proofErr w:type="spellEnd"/>
            <w:r>
              <w:rPr>
                <w:rFonts w:ascii="Times New Roman" w:eastAsiaTheme="minorEastAsia" w:hAnsi="Times New Roman"/>
                <w:lang w:eastAsia="zh-CN"/>
              </w:rPr>
              <w:t xml:space="preserve"> in FR2 as in FR1.</w:t>
            </w:r>
          </w:p>
          <w:p w:rsidR="000859B1" w:rsidRDefault="000859B1" w:rsidP="000859B1">
            <w:pPr>
              <w:pStyle w:val="af9"/>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rsidTr="000859B1">
        <w:tc>
          <w:tcPr>
            <w:tcW w:w="4675" w:type="dxa"/>
          </w:tcPr>
          <w:p w:rsidR="00B3175A" w:rsidRPr="000017EF"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4675" w:type="dxa"/>
          </w:tcPr>
          <w:p w:rsidR="00B3175A" w:rsidRPr="000017EF"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B3175A" w:rsidTr="000859B1">
        <w:tc>
          <w:tcPr>
            <w:tcW w:w="4675" w:type="dxa"/>
          </w:tcPr>
          <w:p w:rsidR="00B3175A" w:rsidRPr="00D1028D" w:rsidRDefault="00D1028D" w:rsidP="00B3175A">
            <w:pPr>
              <w:pStyle w:val="af9"/>
              <w:spacing w:line="259" w:lineRule="auto"/>
              <w:ind w:left="0"/>
              <w:contextualSpacing/>
              <w:rPr>
                <w:rFonts w:ascii="Times New Roman" w:eastAsiaTheme="minorEastAsia" w:hAnsi="Times New Roman"/>
                <w:lang w:eastAsia="zh-CN"/>
              </w:rPr>
            </w:pPr>
            <w:r w:rsidRPr="00D1028D">
              <w:rPr>
                <w:rFonts w:ascii="Times New Roman" w:eastAsia="Malgun Gothic" w:hAnsi="Times New Roman" w:hint="eastAsia"/>
                <w:lang w:eastAsia="ko-KR"/>
              </w:rPr>
              <w:t>S</w:t>
            </w:r>
            <w:r w:rsidRPr="00D1028D">
              <w:rPr>
                <w:rFonts w:ascii="Times New Roman" w:eastAsia="Malgun Gothic" w:hAnsi="Times New Roman"/>
                <w:lang w:eastAsia="ko-KR"/>
              </w:rPr>
              <w:t>amsung</w:t>
            </w:r>
          </w:p>
        </w:tc>
        <w:tc>
          <w:tcPr>
            <w:tcW w:w="4675" w:type="dxa"/>
          </w:tcPr>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 xml:space="preserve">Support Option 2. The </w:t>
            </w:r>
            <w:proofErr w:type="spellStart"/>
            <w:r w:rsidRPr="00D1028D">
              <w:rPr>
                <w:rFonts w:eastAsia="Malgun Gothic" w:cs="Calibri"/>
                <w:lang w:val="en-US" w:eastAsia="ko-KR"/>
              </w:rPr>
              <w:t>Dmin</w:t>
            </w:r>
            <w:proofErr w:type="spellEnd"/>
            <w:r w:rsidRPr="00D1028D">
              <w:rPr>
                <w:rFonts w:eastAsia="Malgun Gothic" w:cs="Calibri"/>
                <w:lang w:val="en-US" w:eastAsia="ko-KR"/>
              </w:rPr>
              <w:t xml:space="preserve"> value for Option 2 considers practical deployment scenario for both outdoor and tunnel, where RRHs can be located at the poles along the railway. The distance between pole and railway would be few meters apart.</w:t>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ascii="Calibri" w:eastAsia="Calibri" w:hAnsi="Calibri" w:cs="Calibri"/>
                <w:noProof/>
                <w:lang w:val="en-US" w:eastAsia="zh-CN"/>
              </w:rPr>
              <w:drawing>
                <wp:inline distT="0" distB="0" distL="0" distR="0" wp14:anchorId="6CE32756" wp14:editId="5E49DCF6">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78760" cy="1419225"/>
                          </a:xfrm>
                          <a:prstGeom prst="rect">
                            <a:avLst/>
                          </a:prstGeom>
                          <a:noFill/>
                          <a:ln>
                            <a:noFill/>
                          </a:ln>
                        </pic:spPr>
                      </pic:pic>
                    </a:graphicData>
                  </a:graphic>
                </wp:inline>
              </w:drawing>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(Possible deployment for FR2, captured from R1-164029)</w:t>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p>
          <w:p w:rsidR="00B3175A" w:rsidRDefault="00D1028D" w:rsidP="00D1028D">
            <w:pPr>
              <w:overflowPunct/>
              <w:autoSpaceDE/>
              <w:autoSpaceDN/>
              <w:adjustRightInd/>
              <w:spacing w:after="0" w:line="256" w:lineRule="auto"/>
              <w:contextualSpacing/>
              <w:jc w:val="both"/>
              <w:textAlignment w:val="auto"/>
              <w:rPr>
                <w:lang w:eastAsia="zh-CN"/>
              </w:rPr>
            </w:pPr>
            <w:r w:rsidRPr="00D1028D">
              <w:rPr>
                <w:rFonts w:eastAsia="Malgun Gothic" w:cs="Calibri"/>
                <w:lang w:val="en-US" w:eastAsia="ko-KR"/>
              </w:rPr>
              <w:t>As a second preference, we are okay with Option 3.</w:t>
            </w:r>
          </w:p>
        </w:tc>
      </w:tr>
      <w:tr w:rsidR="00B3175A" w:rsidTr="000859B1">
        <w:tc>
          <w:tcPr>
            <w:tcW w:w="4675" w:type="dxa"/>
          </w:tcPr>
          <w:p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Option 3</w:t>
            </w:r>
          </w:p>
        </w:tc>
      </w:tr>
      <w:tr w:rsidR="009D00B2" w:rsidTr="000859B1">
        <w:tc>
          <w:tcPr>
            <w:tcW w:w="4675" w:type="dxa"/>
          </w:tcPr>
          <w:p w:rsidR="009D00B2" w:rsidRPr="00E54619" w:rsidRDefault="009D00B2" w:rsidP="009D00B2">
            <w:pPr>
              <w:pStyle w:val="af9"/>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4675" w:type="dxa"/>
          </w:tcPr>
          <w:p w:rsidR="009D00B2" w:rsidRPr="00E54619"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 xml:space="preserve">Our most interesting scenario is in tunnel deployment (because we have plan to deploy new high speed train in Japan in 2027 and the max. commercial train speed is 500km/h and about 90% of all rail length is in tunnel). We suggest </w:t>
            </w:r>
            <w:proofErr w:type="gramStart"/>
            <w:r>
              <w:rPr>
                <w:rFonts w:ascii="Times New Roman" w:eastAsia="MS Mincho" w:hAnsi="Times New Roman"/>
                <w:lang w:eastAsia="ja-JP"/>
              </w:rPr>
              <w:t>to take</w:t>
            </w:r>
            <w:proofErr w:type="gramEnd"/>
            <w:r>
              <w:rPr>
                <w:rFonts w:ascii="Times New Roman" w:eastAsia="MS Mincho" w:hAnsi="Times New Roman"/>
                <w:lang w:eastAsia="ja-JP"/>
              </w:rPr>
              <w:t xml:space="preserve"> the more challenging scenario (in tunnel deployment), and if needed, we can consider the beam management enhancement.</w:t>
            </w: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RRHs height for TRP layout in FR2</w:t>
      </w:r>
    </w:p>
    <w:p w:rsidR="00D40D01" w:rsidRDefault="00B565EC">
      <w:pPr>
        <w:spacing w:after="160" w:line="259" w:lineRule="auto"/>
        <w:contextualSpacing/>
        <w:rPr>
          <w:sz w:val="22"/>
          <w:szCs w:val="22"/>
          <w:lang w:eastAsia="zh-CN"/>
        </w:rPr>
      </w:pPr>
      <w:r>
        <w:rPr>
          <w:sz w:val="22"/>
          <w:szCs w:val="22"/>
          <w:lang w:eastAsia="zh-CN"/>
        </w:rPr>
        <w:t xml:space="preserve">There are several candidate values that were identified for RRHs height for FR2 evaluations. So far, </w:t>
      </w:r>
      <w:proofErr w:type="gramStart"/>
      <w:r>
        <w:rPr>
          <w:sz w:val="22"/>
          <w:szCs w:val="22"/>
          <w:lang w:eastAsia="zh-CN"/>
        </w:rPr>
        <w:t>companies,</w:t>
      </w:r>
      <w:proofErr w:type="gramEnd"/>
      <w:r>
        <w:rPr>
          <w:sz w:val="22"/>
          <w:szCs w:val="22"/>
          <w:lang w:eastAsia="zh-CN"/>
        </w:rPr>
        <w:t xml:space="preserve"> have not provided their preference regarding the specific value that should be used for evaluations. It is, therefore, proposed to do down-selection as part of this email discussion.</w:t>
      </w:r>
    </w:p>
    <w:p w:rsidR="00D40D01" w:rsidRDefault="00D40D01">
      <w:pPr>
        <w:spacing w:after="160" w:line="259" w:lineRule="auto"/>
        <w:contextualSpacing/>
        <w:rPr>
          <w:lang w:eastAsia="zh-CN"/>
        </w:rPr>
      </w:pP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tc>
          <w:tcPr>
            <w:tcW w:w="467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tc>
          <w:tcPr>
            <w:tcW w:w="4675" w:type="dxa"/>
          </w:tcPr>
          <w:p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B3175A">
        <w:tc>
          <w:tcPr>
            <w:tcW w:w="4675" w:type="dxa"/>
          </w:tcPr>
          <w:p w:rsidR="00B3175A" w:rsidRPr="009E117F" w:rsidRDefault="009E117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B3175A" w:rsidRDefault="009E117F" w:rsidP="00B3175A">
            <w:pPr>
              <w:pStyle w:val="af9"/>
              <w:spacing w:line="259" w:lineRule="auto"/>
              <w:ind w:left="0"/>
              <w:contextualSpacing/>
              <w:rPr>
                <w:rFonts w:ascii="Times New Roman" w:hAnsi="Times New Roman"/>
                <w:lang w:eastAsia="zh-CN"/>
              </w:rPr>
            </w:pPr>
            <w:r w:rsidRPr="009E117F">
              <w:rPr>
                <w:rFonts w:ascii="Times New Roman" w:hAnsi="Times New Roman"/>
                <w:lang w:eastAsia="zh-CN"/>
              </w:rPr>
              <w:t>As in the figure captured at the previous comment, the practical value for RRH height can be a few meters. We support 5 m.</w:t>
            </w:r>
          </w:p>
        </w:tc>
      </w:tr>
      <w:tr w:rsidR="00B3175A">
        <w:tc>
          <w:tcPr>
            <w:tcW w:w="4675" w:type="dxa"/>
          </w:tcPr>
          <w:p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af9"/>
              <w:spacing w:line="259" w:lineRule="auto"/>
              <w:ind w:left="0"/>
              <w:contextualSpacing/>
              <w:rPr>
                <w:rFonts w:ascii="Times New Roman" w:hAnsi="Times New Roman"/>
                <w:lang w:eastAsia="zh-CN"/>
              </w:rPr>
            </w:pPr>
            <w:r>
              <w:rPr>
                <w:rFonts w:ascii="Times New Roman" w:hAnsi="Times New Roman"/>
                <w:lang w:eastAsia="zh-CN"/>
              </w:rPr>
              <w:t>Support either 10 or 15m</w:t>
            </w:r>
          </w:p>
        </w:tc>
      </w:tr>
      <w:tr w:rsidR="009D00B2">
        <w:tc>
          <w:tcPr>
            <w:tcW w:w="4675" w:type="dxa"/>
          </w:tcPr>
          <w:p w:rsidR="009D00B2" w:rsidRPr="00681A3B"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4675" w:type="dxa"/>
          </w:tcPr>
          <w:p w:rsidR="009D00B2" w:rsidRPr="00681A3B"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bl>
    <w:p w:rsidR="00D40D01" w:rsidRDefault="00D40D01">
      <w:pPr>
        <w:pStyle w:val="af9"/>
        <w:spacing w:after="160" w:line="259" w:lineRule="auto"/>
        <w:ind w:left="840"/>
        <w:contextualSpacing/>
        <w:rPr>
          <w:rFonts w:ascii="Times New Roman" w:hAnsi="Times New Roman"/>
          <w:lang w:eastAsia="zh-CN"/>
        </w:rPr>
      </w:pPr>
    </w:p>
    <w:p w:rsidR="00D40D01" w:rsidRDefault="00B565EC">
      <w:pPr>
        <w:pStyle w:val="2"/>
        <w:numPr>
          <w:ilvl w:val="2"/>
          <w:numId w:val="7"/>
        </w:numPr>
        <w:ind w:left="0" w:firstLine="0"/>
        <w:rPr>
          <w:lang w:val="en-US"/>
        </w:rPr>
      </w:pPr>
      <w:r>
        <w:rPr>
          <w:lang w:val="en-US"/>
        </w:rPr>
        <w:t>Number of TRP antenna ports for FR1 evaluations</w:t>
      </w:r>
    </w:p>
    <w:p w:rsidR="00D40D01" w:rsidRDefault="00B565EC">
      <w:pPr>
        <w:pStyle w:val="af9"/>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B565EC" w:rsidTr="00AE12A4">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rsidTr="00B3175A">
        <w:tc>
          <w:tcPr>
            <w:tcW w:w="4675" w:type="dxa"/>
            <w:tcBorders>
              <w:top w:val="single" w:sz="4" w:space="0" w:color="auto"/>
              <w:left w:val="single" w:sz="4" w:space="0" w:color="auto"/>
              <w:bottom w:val="single" w:sz="4" w:space="0" w:color="auto"/>
              <w:right w:val="single" w:sz="4" w:space="0" w:color="auto"/>
            </w:tcBorders>
            <w:hideMark/>
          </w:tcPr>
          <w:p w:rsidR="00AE12A4" w:rsidRDefault="00AE12A4">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AE12A4" w:rsidRDefault="00AE12A4" w:rsidP="00AE12A4">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rsidTr="00AE12A4">
        <w:tc>
          <w:tcPr>
            <w:tcW w:w="4675" w:type="dxa"/>
          </w:tcPr>
          <w:p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7D6D0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9E117F" w:rsidTr="00AE12A4">
        <w:tc>
          <w:tcPr>
            <w:tcW w:w="4675" w:type="dxa"/>
          </w:tcPr>
          <w:p w:rsidR="009E117F" w:rsidRDefault="009E117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9E117F" w:rsidRDefault="009E117F" w:rsidP="00B3175A">
            <w:pPr>
              <w:pStyle w:val="af9"/>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Prefer 8 ports as optional.</w:t>
            </w:r>
          </w:p>
        </w:tc>
      </w:tr>
      <w:tr w:rsidR="005A51DF" w:rsidTr="00AE12A4">
        <w:tc>
          <w:tcPr>
            <w:tcW w:w="4675" w:type="dxa"/>
          </w:tcPr>
          <w:p w:rsidR="005A51D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rsidR="005A51DF" w:rsidRPr="009E117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We prefer 8 </w:t>
            </w:r>
            <w:proofErr w:type="gramStart"/>
            <w:r>
              <w:rPr>
                <w:rFonts w:ascii="Times New Roman" w:eastAsia="Malgun Gothic" w:hAnsi="Times New Roman"/>
                <w:lang w:eastAsia="ko-KR"/>
              </w:rPr>
              <w:t>port</w:t>
            </w:r>
            <w:proofErr w:type="gramEnd"/>
            <w:r>
              <w:rPr>
                <w:rFonts w:ascii="Times New Roman" w:eastAsia="Malgun Gothic" w:hAnsi="Times New Roman"/>
                <w:lang w:eastAsia="ko-KR"/>
              </w:rPr>
              <w:t xml:space="preserve"> to be optional.</w:t>
            </w:r>
          </w:p>
        </w:tc>
      </w:tr>
      <w:tr w:rsidR="009D00B2" w:rsidTr="00AE12A4">
        <w:tc>
          <w:tcPr>
            <w:tcW w:w="4675" w:type="dxa"/>
          </w:tcPr>
          <w:p w:rsidR="009D00B2" w:rsidRPr="00681A3B" w:rsidRDefault="009D00B2" w:rsidP="009D00B2">
            <w:pPr>
              <w:pStyle w:val="af9"/>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4675" w:type="dxa"/>
          </w:tcPr>
          <w:p w:rsidR="009D00B2" w:rsidRPr="00681A3B" w:rsidRDefault="009D00B2" w:rsidP="009D00B2">
            <w:pPr>
              <w:pStyle w:val="af9"/>
              <w:spacing w:line="259" w:lineRule="auto"/>
              <w:ind w:left="0"/>
              <w:contextualSpacing/>
              <w:rPr>
                <w:rFonts w:ascii="Times New Roman" w:eastAsia="MS Mincho" w:hAnsi="Times New Roman"/>
                <w:lang w:val="en-GB" w:eastAsia="ja-JP"/>
              </w:rPr>
            </w:pPr>
            <w:r>
              <w:rPr>
                <w:rFonts w:ascii="Times New Roman" w:eastAsia="MS Mincho" w:hAnsi="Times New Roman" w:hint="eastAsia"/>
                <w:lang w:val="en-GB" w:eastAsia="ja-JP"/>
              </w:rPr>
              <w:t xml:space="preserve">4 </w:t>
            </w:r>
            <w:proofErr w:type="gramStart"/>
            <w:r>
              <w:rPr>
                <w:rFonts w:ascii="Times New Roman" w:eastAsia="MS Mincho" w:hAnsi="Times New Roman" w:hint="eastAsia"/>
                <w:lang w:val="en-GB" w:eastAsia="ja-JP"/>
              </w:rPr>
              <w:t>port</w:t>
            </w:r>
            <w:proofErr w:type="gramEnd"/>
            <w:r>
              <w:rPr>
                <w:rFonts w:ascii="Times New Roman" w:eastAsia="MS Mincho" w:hAnsi="Times New Roman" w:hint="eastAsia"/>
                <w:lang w:val="en-GB" w:eastAsia="ja-JP"/>
              </w:rPr>
              <w:t xml:space="preserve"> is enough.</w:t>
            </w: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lastRenderedPageBreak/>
        <w:t>Directional antenna pattern at TRP</w:t>
      </w:r>
    </w:p>
    <w:p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del w:id="2" w:author="CATT" w:date="2020-08-20T15:15:00Z">
        <w:r w:rsidDel="00361012">
          <w:rPr>
            <w:sz w:val="22"/>
            <w:szCs w:val="22"/>
            <w:lang w:val="en-US" w:eastAsia="zh-CN"/>
          </w:rPr>
          <w:pgNum/>
        </w:r>
      </w:del>
      <w:proofErr w:type="gramStart"/>
      <w:ins w:id="3" w:author="CATT" w:date="2020-08-20T15:15:00Z">
        <w:r w:rsidR="00361012">
          <w:rPr>
            <w:rFonts w:hint="eastAsia"/>
            <w:sz w:val="22"/>
            <w:szCs w:val="22"/>
            <w:lang w:val="en-US" w:eastAsia="zh-CN"/>
          </w:rPr>
          <w:t>m</w:t>
        </w:r>
      </w:ins>
      <w:r>
        <w:rPr>
          <w:sz w:val="22"/>
          <w:szCs w:val="22"/>
          <w:lang w:val="en-US" w:eastAsia="zh-CN"/>
        </w:rPr>
        <w:t xml:space="preserve">odeling of the directional antenna pattern at </w:t>
      </w:r>
      <w:r>
        <w:rPr>
          <w:sz w:val="22"/>
          <w:szCs w:val="22"/>
          <w:lang w:eastAsia="zh-CN"/>
        </w:rPr>
        <w:t>TRP. Companies are</w:t>
      </w:r>
      <w:proofErr w:type="gramEnd"/>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del w:id="4" w:author="CATT" w:date="2020-08-20T15:15:00Z">
        <w:r w:rsidDel="00361012">
          <w:rPr>
            <w:rFonts w:ascii="Times New Roman" w:hAnsi="Times New Roman"/>
          </w:rPr>
          <w:pgNum/>
        </w:r>
      </w:del>
      <w:ins w:id="5" w:author="CATT" w:date="2020-08-20T15:15:00Z">
        <w:r w:rsidR="00361012">
          <w:rPr>
            <w:rFonts w:ascii="Times New Roman" w:eastAsiaTheme="minorEastAsia" w:hAnsi="Times New Roman" w:hint="eastAsia"/>
            <w:lang w:eastAsia="zh-CN"/>
          </w:rPr>
          <w:t>m</w:t>
        </w:r>
      </w:ins>
      <w:r>
        <w:rPr>
          <w:rFonts w:ascii="Times New Roman" w:hAnsi="Times New Roman"/>
        </w:rPr>
        <w:t>odeling for FR1 and FR2</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D40D01" w:rsidRDefault="00D40D01">
      <w:pPr>
        <w:pStyle w:val="af9"/>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rsidTr="00036696">
        <w:tc>
          <w:tcPr>
            <w:tcW w:w="19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rsidTr="00B3175A">
        <w:tc>
          <w:tcPr>
            <w:tcW w:w="1975" w:type="dxa"/>
            <w:tcBorders>
              <w:top w:val="single" w:sz="4" w:space="0" w:color="auto"/>
              <w:left w:val="single" w:sz="4" w:space="0" w:color="auto"/>
              <w:bottom w:val="single" w:sz="4" w:space="0" w:color="auto"/>
              <w:right w:val="single" w:sz="4" w:space="0" w:color="auto"/>
            </w:tcBorders>
            <w:hideMark/>
          </w:tcPr>
          <w:p w:rsidR="00036696" w:rsidRDefault="00036696">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rsidR="00036696" w:rsidRDefault="00036696" w:rsidP="00036696">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rsidTr="00036696">
        <w:tc>
          <w:tcPr>
            <w:tcW w:w="1975" w:type="dxa"/>
          </w:tcPr>
          <w:p w:rsidR="00B3175A" w:rsidRPr="0093303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B3175A" w:rsidRPr="00933034" w:rsidRDefault="00B3175A"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9E117F" w:rsidTr="00036696">
        <w:tc>
          <w:tcPr>
            <w:tcW w:w="1975" w:type="dxa"/>
          </w:tcPr>
          <w:p w:rsidR="009E117F" w:rsidRDefault="009E117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9E117F" w:rsidRDefault="009E117F" w:rsidP="00B3175A">
            <w:pPr>
              <w:pStyle w:val="af9"/>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 xml:space="preserve">Support Option 2. Option 1 has antenna radiation patterns for 2Tx and 8Tx only. If companies want to optionally present results for other number of </w:t>
            </w:r>
            <w:proofErr w:type="spellStart"/>
            <w:r w:rsidRPr="009E117F">
              <w:rPr>
                <w:rFonts w:ascii="Times New Roman" w:eastAsia="Malgun Gothic" w:hAnsi="Times New Roman"/>
                <w:lang w:eastAsia="ko-KR"/>
              </w:rPr>
              <w:t>Txs</w:t>
            </w:r>
            <w:proofErr w:type="spellEnd"/>
            <w:r w:rsidRPr="009E117F">
              <w:rPr>
                <w:rFonts w:ascii="Times New Roman" w:eastAsia="Malgun Gothic" w:hAnsi="Times New Roman"/>
                <w:lang w:eastAsia="ko-KR"/>
              </w:rPr>
              <w:t>, the results could be diverging due to unaligned antenna pattern for them.</w:t>
            </w:r>
          </w:p>
        </w:tc>
      </w:tr>
      <w:tr w:rsidR="005A51DF" w:rsidTr="00036696">
        <w:tc>
          <w:tcPr>
            <w:tcW w:w="1975" w:type="dxa"/>
          </w:tcPr>
          <w:p w:rsidR="005A51D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5A51DF" w:rsidRPr="009E117F" w:rsidRDefault="005A51DF" w:rsidP="00B3175A">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bl>
    <w:p w:rsidR="00D40D01" w:rsidRDefault="00D40D01">
      <w:pPr>
        <w:pStyle w:val="af9"/>
        <w:spacing w:after="160" w:line="259" w:lineRule="auto"/>
        <w:ind w:left="840"/>
        <w:contextualSpacing/>
        <w:rPr>
          <w:rFonts w:ascii="Times New Roman" w:hAnsi="Times New Roman"/>
          <w:lang w:eastAsia="zh-CN"/>
        </w:rPr>
      </w:pPr>
    </w:p>
    <w:p w:rsidR="00D40D01" w:rsidRDefault="00B565EC">
      <w:pPr>
        <w:pStyle w:val="a8"/>
        <w:keepNext/>
        <w:jc w:val="center"/>
      </w:pPr>
      <w:bookmarkStart w:id="6" w:name="_Ref48747295"/>
      <w:r>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41" type="#_x0000_t75" style="width:229.3pt;height:43.7pt" o:ole="">
                  <v:imagedata r:id="rId53" o:title=""/>
                </v:shape>
                <o:OLEObject Type="Embed" ProgID="Equation.DSMT4" ShapeID="_x0000_i1041" DrawAspect="Content" ObjectID="_1659450403" r:id="rId54"/>
              </w:object>
            </w:r>
          </w:p>
          <w:p w:rsidR="00D40D01" w:rsidRDefault="00B565EC">
            <w:pPr>
              <w:keepNext/>
              <w:keepLines/>
              <w:jc w:val="center"/>
              <w:rPr>
                <w:rFonts w:eastAsia="Malgun Gothic"/>
              </w:rPr>
            </w:pPr>
            <w:r>
              <w:t xml:space="preserve">with </w:t>
            </w:r>
            <w:r>
              <w:object w:dxaOrig="749" w:dyaOrig="300">
                <v:shape id="_x0000_i1042" type="#_x0000_t75" style="width:37.05pt;height:15pt" o:ole="">
                  <v:imagedata r:id="rId55" o:title=""/>
                </v:shape>
                <o:OLEObject Type="Embed" ProgID="Equation.DSMT4" ShapeID="_x0000_i1042" DrawAspect="Content" ObjectID="_1659450404" r:id="rId56"/>
              </w:object>
            </w:r>
            <w:r>
              <w:t>,</w:t>
            </w:r>
            <w:r>
              <w:object w:dxaOrig="1129" w:dyaOrig="300">
                <v:shape id="_x0000_i1043" type="#_x0000_t75" style="width:56.6pt;height:15pt" o:ole="">
                  <v:imagedata r:id="rId57" o:title=""/>
                </v:shape>
                <o:OLEObject Type="Embed" ProgID="Equation.DSMT4" ShapeID="_x0000_i1043" DrawAspect="Content" ObjectID="_1659450405" r:id="rId58"/>
              </w:object>
            </w:r>
            <w:r>
              <w:t xml:space="preserve"> and </w:t>
            </w:r>
            <w:r>
              <w:object w:dxaOrig="1106" w:dyaOrig="334">
                <v:shape id="_x0000_i1044" type="#_x0000_t75" style="width:55.35pt;height:16.65pt" o:ole="">
                  <v:imagedata r:id="rId59" o:title=""/>
                </v:shape>
                <o:OLEObject Type="Embed" ProgID="Equation.DSMT4" ShapeID="_x0000_i1044" DrawAspect="Content" ObjectID="_1659450406" r:id="rId60"/>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262" w:dyaOrig="876">
                <v:shape id="_x0000_i1045" type="#_x0000_t75" style="width:212.65pt;height:43.7pt" o:ole="">
                  <v:imagedata r:id="rId61" o:title=""/>
                </v:shape>
                <o:OLEObject Type="Embed" ProgID="Equation.DSMT4" ShapeID="_x0000_i1045" DrawAspect="Content" ObjectID="_1659450407" r:id="rId62"/>
              </w:object>
            </w:r>
          </w:p>
          <w:p w:rsidR="00D40D01" w:rsidRDefault="00B565EC">
            <w:pPr>
              <w:keepNext/>
              <w:keepLines/>
              <w:jc w:val="center"/>
              <w:rPr>
                <w:rFonts w:eastAsia="Malgun Gothic"/>
              </w:rPr>
            </w:pPr>
            <w:r>
              <w:t xml:space="preserve">with </w:t>
            </w:r>
            <w:r>
              <w:object w:dxaOrig="783" w:dyaOrig="288">
                <v:shape id="_x0000_i1046" type="#_x0000_t75" style="width:38.7pt;height:14.55pt" o:ole="">
                  <v:imagedata r:id="rId63" o:title=""/>
                </v:shape>
                <o:OLEObject Type="Embed" ProgID="Equation.DSMT4" ShapeID="_x0000_i1046" DrawAspect="Content" ObjectID="_1659450408" r:id="rId64"/>
              </w:object>
            </w:r>
            <w:r>
              <w:t xml:space="preserve">, </w:t>
            </w:r>
            <w:r>
              <w:object w:dxaOrig="899" w:dyaOrig="265">
                <v:shape id="_x0000_i1047" type="#_x0000_t75" style="width:44.95pt;height:13.3pt" o:ole="">
                  <v:imagedata r:id="rId65" o:title=""/>
                </v:shape>
                <o:OLEObject Type="Embed" ProgID="Equation.DSMT4" ShapeID="_x0000_i1047" DrawAspect="Content" ObjectID="_1659450409" r:id="rId66"/>
              </w:object>
            </w:r>
            <w:r>
              <w:t xml:space="preserve"> and </w:t>
            </w:r>
            <w:r>
              <w:object w:dxaOrig="1348" w:dyaOrig="311">
                <v:shape id="_x0000_i1048" type="#_x0000_t75" style="width:67.4pt;height:15.4pt" o:ole="">
                  <v:imagedata r:id="rId67" o:title=""/>
                </v:shape>
                <o:OLEObject Type="Embed" ProgID="Equation.DSMT4" ShapeID="_x0000_i1048" DrawAspect="Content" ObjectID="_1659450410" r:id="rId68"/>
              </w:object>
            </w:r>
          </w:p>
          <w:p w:rsidR="00D40D01" w:rsidRDefault="00D40D01">
            <w:pPr>
              <w:keepNext/>
              <w:keepLines/>
            </w:pP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49" type="#_x0000_t75" style="width:310.9pt;height:17.9pt" o:ole="">
                  <v:imagedata r:id="rId69" o:title=""/>
                </v:shape>
                <o:OLEObject Type="Embed" ProgID="Equation.3" ShapeID="_x0000_i1049" DrawAspect="Content" ObjectID="_1659450411" r:id="rId70"/>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lastRenderedPageBreak/>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 xml:space="preserve">20.5 </w:t>
            </w:r>
            <w:proofErr w:type="spellStart"/>
            <w:r>
              <w:t>dBi</w:t>
            </w:r>
            <w:proofErr w:type="spellEnd"/>
          </w:p>
        </w:tc>
      </w:tr>
    </w:tbl>
    <w:p w:rsidR="00D40D01" w:rsidRDefault="00D40D01">
      <w:pPr>
        <w:pStyle w:val="bullet1"/>
        <w:numPr>
          <w:ilvl w:val="0"/>
          <w:numId w:val="0"/>
        </w:numPr>
        <w:ind w:left="420"/>
        <w:rPr>
          <w:rFonts w:ascii="Times New Roman" w:hAnsi="Times New Roman"/>
          <w:sz w:val="20"/>
          <w:szCs w:val="20"/>
        </w:rPr>
      </w:pPr>
    </w:p>
    <w:p w:rsidR="00D40D01" w:rsidRDefault="00B565EC">
      <w:pPr>
        <w:pStyle w:val="a8"/>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8Tx: [Mg, Ng, M, N, P]=[1, 1, 1, 4, 2],</w:t>
            </w:r>
          </w:p>
          <w:p w:rsidR="00D40D01" w:rsidRDefault="00B565EC">
            <w:pPr>
              <w:spacing w:beforeAutospacing="1" w:afterAutospacing="1"/>
              <w:jc w:val="center"/>
              <w:rPr>
                <w:color w:val="000000"/>
                <w:lang w:eastAsia="zh-CN"/>
              </w:rPr>
            </w:pPr>
            <w:r>
              <w:rPr>
                <w:color w:val="000000"/>
                <w:lang w:eastAsia="zh-CN"/>
              </w:rPr>
              <w:t>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50" type="#_x0000_t75" style="width:229.3pt;height:43.7pt" o:ole="">
                  <v:imagedata r:id="rId53" o:title=""/>
                </v:shape>
                <o:OLEObject Type="Embed" ProgID="Equation.DSMT4" ShapeID="_x0000_i1050" DrawAspect="Content" ObjectID="_1659450412" r:id="rId71"/>
              </w:object>
            </w:r>
          </w:p>
          <w:p w:rsidR="00D40D01" w:rsidRDefault="00B565EC">
            <w:pPr>
              <w:keepNext/>
              <w:keepLines/>
              <w:jc w:val="center"/>
              <w:rPr>
                <w:rFonts w:eastAsia="Malgun Gothic"/>
              </w:rPr>
            </w:pPr>
            <w:r>
              <w:t xml:space="preserve">with </w:t>
            </w:r>
            <w:r>
              <w:object w:dxaOrig="749" w:dyaOrig="300">
                <v:shape id="_x0000_i1051" type="#_x0000_t75" style="width:37.05pt;height:15pt" o:ole="">
                  <v:imagedata r:id="rId55" o:title=""/>
                </v:shape>
                <o:OLEObject Type="Embed" ProgID="Equation.DSMT4" ShapeID="_x0000_i1051" DrawAspect="Content" ObjectID="_1659450413" r:id="rId72"/>
              </w:object>
            </w:r>
            <w:r>
              <w:t>,</w:t>
            </w:r>
            <w:r>
              <w:object w:dxaOrig="1129" w:dyaOrig="300">
                <v:shape id="_x0000_i1052" type="#_x0000_t75" style="width:56.6pt;height:15pt" o:ole="">
                  <v:imagedata r:id="rId57" o:title=""/>
                </v:shape>
                <o:OLEObject Type="Embed" ProgID="Equation.DSMT4" ShapeID="_x0000_i1052" DrawAspect="Content" ObjectID="_1659450414" r:id="rId73"/>
              </w:object>
            </w:r>
            <w:r>
              <w:t xml:space="preserve"> and </w:t>
            </w:r>
            <w:r>
              <w:object w:dxaOrig="1106" w:dyaOrig="334">
                <v:shape id="_x0000_i1053" type="#_x0000_t75" style="width:55.35pt;height:16.65pt" o:ole="">
                  <v:imagedata r:id="rId59" o:title=""/>
                </v:shape>
                <o:OLEObject Type="Embed" ProgID="Equation.DSMT4" ShapeID="_x0000_i1053" DrawAspect="Content" ObjectID="_1659450415" r:id="rId74"/>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56"/>
              </w:rPr>
              <w:object w:dxaOrig="4896" w:dyaOrig="1233">
                <v:shape id="_x0000_i1054" type="#_x0000_t75" style="width:244.7pt;height:61.6pt" o:ole="">
                  <v:imagedata r:id="rId75" o:title=""/>
                </v:shape>
                <o:OLEObject Type="Embed" ProgID="Equation.3" ShapeID="_x0000_i1054" DrawAspect="Content" ObjectID="_1659450416" r:id="rId76"/>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55" type="#_x0000_t75" style="width:310.9pt;height:17.9pt" o:ole="">
                  <v:imagedata r:id="rId69" o:title=""/>
                </v:shape>
                <o:OLEObject Type="Embed" ProgID="Equation.3" ShapeID="_x0000_i1055" DrawAspect="Content" ObjectID="_1659450417" r:id="rId77"/>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 xml:space="preserve">17.5 </w:t>
            </w:r>
            <w:proofErr w:type="spellStart"/>
            <w:r>
              <w:t>dBi</w:t>
            </w:r>
            <w:proofErr w:type="spellEnd"/>
          </w:p>
        </w:tc>
      </w:tr>
    </w:tbl>
    <w:p w:rsidR="00D40D01" w:rsidRDefault="00D40D01">
      <w:pPr>
        <w:pStyle w:val="af9"/>
        <w:spacing w:after="160" w:line="259" w:lineRule="auto"/>
        <w:ind w:left="1440"/>
        <w:contextualSpacing/>
        <w:rPr>
          <w:rFonts w:ascii="Times New Roman" w:eastAsia="Malgun Gothic" w:hAnsi="Times New Roman"/>
          <w:sz w:val="20"/>
          <w:szCs w:val="20"/>
          <w:lang w:eastAsia="ko-KR"/>
        </w:rPr>
      </w:pPr>
    </w:p>
    <w:p w:rsidR="00D40D01" w:rsidRDefault="00B565EC">
      <w:pPr>
        <w:pStyle w:val="a8"/>
        <w:keepNext/>
        <w:jc w:val="center"/>
        <w:rPr>
          <w:lang w:val="en-US"/>
        </w:rPr>
      </w:pPr>
      <w:bookmarkStart w:id="8" w:name="_Ref48750480"/>
      <w:r>
        <w:t xml:space="preserve">Table </w:t>
      </w:r>
      <w:r>
        <w:fldChar w:fldCharType="begin"/>
      </w:r>
      <w:r>
        <w:instrText xml:space="preserve"> SEQ Table \* ARABIC </w:instrText>
      </w:r>
      <w:r>
        <w:fldChar w:fldCharType="separate"/>
      </w:r>
      <w:r>
        <w:t>5</w:t>
      </w:r>
      <w:r>
        <w:fldChar w:fldCharType="end"/>
      </w:r>
      <w:bookmarkEnd w:id="8"/>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trPr>
          <w:trHeight w:val="527"/>
        </w:trPr>
        <w:tc>
          <w:tcPr>
            <w:tcW w:w="2211" w:type="dxa"/>
            <w:vMerge w:val="restart"/>
          </w:tcPr>
          <w:p w:rsidR="00D40D01" w:rsidRDefault="00B565EC">
            <w:pPr>
              <w:rPr>
                <w:b/>
                <w:bCs/>
                <w:sz w:val="20"/>
                <w:szCs w:val="20"/>
              </w:rPr>
            </w:pPr>
            <w:r>
              <w:rPr>
                <w:b/>
                <w:bCs/>
                <w:sz w:val="20"/>
                <w:szCs w:val="20"/>
              </w:rPr>
              <w:t>Radiation power pattern of a single antenna element for RRH</w:t>
            </w:r>
          </w:p>
        </w:tc>
        <w:tc>
          <w:tcPr>
            <w:tcW w:w="2312" w:type="dxa"/>
          </w:tcPr>
          <w:p w:rsidR="00D40D01" w:rsidRDefault="00B565EC">
            <w:pPr>
              <w:rPr>
                <w:position w:val="-56"/>
                <w:sz w:val="20"/>
                <w:szCs w:val="20"/>
              </w:rPr>
            </w:pPr>
            <w:r>
              <w:rPr>
                <w:bCs/>
                <w:sz w:val="20"/>
                <w:szCs w:val="20"/>
              </w:rPr>
              <w:t>Vertical cut of the radiation power pattern (dB)</w:t>
            </w:r>
          </w:p>
        </w:tc>
        <w:tc>
          <w:tcPr>
            <w:tcW w:w="4950" w:type="dxa"/>
          </w:tcPr>
          <w:p w:rsidR="00D40D01" w:rsidRDefault="00B565EC">
            <w:pPr>
              <w:rPr>
                <w:sz w:val="20"/>
                <w:szCs w:val="20"/>
              </w:rPr>
            </w:pPr>
            <w:r>
              <w:rPr>
                <w:position w:val="-56"/>
                <w:sz w:val="20"/>
                <w:szCs w:val="20"/>
                <w:lang w:val="en-US"/>
              </w:rPr>
              <w:object w:dxaOrig="3421" w:dyaOrig="933">
                <v:shape id="_x0000_i1056" type="#_x0000_t75" style="width:171.05pt;height:45.8pt" o:ole="">
                  <v:imagedata r:id="rId78" o:title=""/>
                </v:shape>
                <o:OLEObject Type="Embed" ProgID="Equation.3" ShapeID="_x0000_i1056" DrawAspect="Content" ObjectID="_1659450418" r:id="rId79"/>
              </w:object>
            </w:r>
          </w:p>
        </w:tc>
      </w:tr>
      <w:tr w:rsidR="00D40D01">
        <w:trPr>
          <w:trHeight w:val="527"/>
        </w:trPr>
        <w:tc>
          <w:tcPr>
            <w:tcW w:w="2211" w:type="dxa"/>
            <w:vMerge/>
          </w:tcPr>
          <w:p w:rsidR="00D40D01" w:rsidRDefault="00D40D01">
            <w:pPr>
              <w:rPr>
                <w:b/>
                <w:bCs/>
                <w:sz w:val="20"/>
                <w:szCs w:val="20"/>
              </w:rPr>
            </w:pPr>
          </w:p>
        </w:tc>
        <w:tc>
          <w:tcPr>
            <w:tcW w:w="2312" w:type="dxa"/>
          </w:tcPr>
          <w:p w:rsidR="00D40D01" w:rsidRDefault="00B565EC">
            <w:pPr>
              <w:rPr>
                <w:position w:val="-56"/>
                <w:sz w:val="20"/>
                <w:szCs w:val="20"/>
              </w:rPr>
            </w:pPr>
            <w:r>
              <w:rPr>
                <w:bCs/>
                <w:sz w:val="20"/>
                <w:szCs w:val="20"/>
              </w:rPr>
              <w:t>Horizontal cut of the radiation power pattern (dB)</w:t>
            </w:r>
          </w:p>
        </w:tc>
        <w:tc>
          <w:tcPr>
            <w:tcW w:w="4950" w:type="dxa"/>
          </w:tcPr>
          <w:p w:rsidR="00D40D01" w:rsidRDefault="00B565EC">
            <w:pPr>
              <w:rPr>
                <w:sz w:val="20"/>
                <w:szCs w:val="20"/>
              </w:rPr>
            </w:pPr>
            <w:r>
              <w:rPr>
                <w:position w:val="-56"/>
                <w:sz w:val="20"/>
                <w:szCs w:val="20"/>
                <w:lang w:val="en-US"/>
              </w:rPr>
              <w:object w:dxaOrig="3514" w:dyaOrig="933">
                <v:shape id="_x0000_i1057" type="#_x0000_t75" style="width:176.05pt;height:45.8pt" o:ole="">
                  <v:imagedata r:id="rId75" o:title=""/>
                </v:shape>
                <o:OLEObject Type="Embed" ProgID="Equation.3" ShapeID="_x0000_i1057" DrawAspect="Content" ObjectID="_1659450419" r:id="rId80"/>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position w:val="-12"/>
                <w:sz w:val="20"/>
                <w:szCs w:val="20"/>
              </w:rPr>
            </w:pPr>
            <w:r>
              <w:rPr>
                <w:bCs/>
                <w:sz w:val="20"/>
                <w:szCs w:val="20"/>
              </w:rPr>
              <w:t>3D radiation power pattern (dB)</w:t>
            </w:r>
          </w:p>
        </w:tc>
        <w:tc>
          <w:tcPr>
            <w:tcW w:w="4950" w:type="dxa"/>
          </w:tcPr>
          <w:p w:rsidR="00D40D01" w:rsidRDefault="00B565EC">
            <w:pPr>
              <w:rPr>
                <w:sz w:val="20"/>
                <w:szCs w:val="20"/>
              </w:rPr>
            </w:pPr>
            <w:r>
              <w:rPr>
                <w:position w:val="-12"/>
                <w:sz w:val="20"/>
                <w:szCs w:val="20"/>
                <w:lang w:val="en-US"/>
              </w:rPr>
              <w:object w:dxaOrig="4389" w:dyaOrig="265">
                <v:shape id="_x0000_i1058" type="#_x0000_t75" style="width:218.9pt;height:13.3pt" o:ole="">
                  <v:imagedata r:id="rId69" o:title=""/>
                </v:shape>
                <o:OLEObject Type="Embed" ProgID="Equation.3" ShapeID="_x0000_i1058" DrawAspect="Content" ObjectID="_1659450420" r:id="rId81"/>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bCs/>
                <w:sz w:val="20"/>
                <w:szCs w:val="20"/>
              </w:rPr>
            </w:pPr>
            <w:r>
              <w:rPr>
                <w:bCs/>
                <w:sz w:val="20"/>
                <w:szCs w:val="20"/>
              </w:rPr>
              <w:t>Maximum directional gain of an antenna element</w:t>
            </w:r>
            <w:r>
              <w:rPr>
                <w:sz w:val="20"/>
                <w:szCs w:val="20"/>
              </w:rPr>
              <w:t xml:space="preserve"> </w:t>
            </w:r>
            <w:proofErr w:type="spellStart"/>
            <w:r>
              <w:rPr>
                <w:i/>
                <w:sz w:val="20"/>
                <w:szCs w:val="20"/>
              </w:rPr>
              <w:t>G</w:t>
            </w:r>
            <w:r>
              <w:rPr>
                <w:i/>
                <w:sz w:val="20"/>
                <w:szCs w:val="20"/>
                <w:vertAlign w:val="subscript"/>
              </w:rPr>
              <w:t>E,max</w:t>
            </w:r>
            <w:proofErr w:type="spellEnd"/>
          </w:p>
        </w:tc>
        <w:tc>
          <w:tcPr>
            <w:tcW w:w="4950" w:type="dxa"/>
          </w:tcPr>
          <w:p w:rsidR="00D40D01" w:rsidRDefault="00B565EC">
            <w:pPr>
              <w:rPr>
                <w:sz w:val="20"/>
                <w:szCs w:val="20"/>
              </w:rPr>
            </w:pPr>
            <w:r>
              <w:rPr>
                <w:sz w:val="20"/>
                <w:szCs w:val="20"/>
              </w:rPr>
              <w:t xml:space="preserve">8 </w:t>
            </w:r>
            <w:proofErr w:type="spellStart"/>
            <w:r>
              <w:rPr>
                <w:sz w:val="20"/>
                <w:szCs w:val="20"/>
              </w:rPr>
              <w:t>dBi</w:t>
            </w:r>
            <w:proofErr w:type="spellEnd"/>
          </w:p>
        </w:tc>
      </w:tr>
    </w:tbl>
    <w:p w:rsidR="00D40D01" w:rsidRDefault="00D40D01"/>
    <w:p w:rsidR="00D40D01" w:rsidRDefault="00B565EC">
      <w:pPr>
        <w:pStyle w:val="2"/>
        <w:numPr>
          <w:ilvl w:val="2"/>
          <w:numId w:val="7"/>
        </w:numPr>
        <w:ind w:left="0" w:firstLine="0"/>
        <w:rPr>
          <w:lang w:val="en-US"/>
        </w:rPr>
      </w:pPr>
      <w:r>
        <w:rPr>
          <w:lang w:val="en-US"/>
        </w:rPr>
        <w:t>Directional antenna pattern at UE</w:t>
      </w:r>
    </w:p>
    <w:p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D40D01" w:rsidRDefault="00B565EC">
      <w:pPr>
        <w:spacing w:before="240"/>
        <w:ind w:firstLine="360"/>
        <w:jc w:val="both"/>
        <w:rPr>
          <w:b/>
          <w:bCs/>
          <w:sz w:val="22"/>
          <w:szCs w:val="22"/>
          <w:lang w:eastAsia="zh-CN"/>
        </w:rPr>
      </w:pPr>
      <w:r>
        <w:rPr>
          <w:b/>
          <w:bCs/>
          <w:sz w:val="22"/>
          <w:szCs w:val="22"/>
          <w:lang w:eastAsia="zh-CN"/>
        </w:rPr>
        <w:lastRenderedPageBreak/>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D40D01" w:rsidRDefault="00B565EC">
      <w:pPr>
        <w:pStyle w:val="a8"/>
        <w:keepNext/>
        <w:jc w:val="center"/>
      </w:pPr>
      <w:bookmarkStart w:id="9" w:name="_Ref48754796"/>
      <w:r>
        <w:t xml:space="preserve">Table </w:t>
      </w:r>
      <w:r>
        <w:fldChar w:fldCharType="begin"/>
      </w:r>
      <w:r>
        <w:instrText xml:space="preserve"> SEQ Table \* ARABIC </w:instrText>
      </w:r>
      <w:r>
        <w:fldChar w:fldCharType="separate"/>
      </w:r>
      <w:r>
        <w:t>6</w:t>
      </w:r>
      <w:r>
        <w:fldChar w:fldCharType="end"/>
      </w:r>
      <w:bookmarkEnd w:id="9"/>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trPr>
          <w:cantSplit/>
        </w:trPr>
        <w:tc>
          <w:tcPr>
            <w:tcW w:w="2988" w:type="dxa"/>
            <w:shd w:val="clear" w:color="auto" w:fill="E0E0E0"/>
            <w:vAlign w:val="center"/>
          </w:tcPr>
          <w:p w:rsidR="00D40D01" w:rsidRDefault="00B565EC">
            <w:pPr>
              <w:pStyle w:val="TAH"/>
            </w:pPr>
            <w:r>
              <w:t>Parameter</w:t>
            </w:r>
          </w:p>
        </w:tc>
        <w:tc>
          <w:tcPr>
            <w:tcW w:w="6254" w:type="dxa"/>
            <w:shd w:val="clear" w:color="auto" w:fill="E0E0E0"/>
            <w:vAlign w:val="center"/>
          </w:tcPr>
          <w:p w:rsidR="00D40D01" w:rsidRDefault="00B565EC">
            <w:pPr>
              <w:pStyle w:val="TAH"/>
            </w:pPr>
            <w:r>
              <w:t>Values</w: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8"/>
              </w:rPr>
              <w:object w:dxaOrig="5530" w:dyaOrig="876">
                <v:shape id="_x0000_i1059" type="#_x0000_t75" style="width:275.5pt;height:43.7pt" o:ole="">
                  <v:imagedata r:id="rId82" o:title=""/>
                </v:shape>
                <o:OLEObject Type="Embed" ProgID="Equation.3" ShapeID="_x0000_i1059" DrawAspect="Content" ObjectID="_1659450421" r:id="rId83"/>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6"/>
              </w:rPr>
              <w:object w:dxaOrig="4850" w:dyaOrig="841">
                <v:shape id="_x0000_i1060" type="#_x0000_t75" style="width:243.05pt;height:42.05pt" o:ole="">
                  <v:imagedata r:id="rId84" o:title=""/>
                </v:shape>
                <o:OLEObject Type="Embed" ProgID="Equation.3" ShapeID="_x0000_i1060" DrawAspect="Content" ObjectID="_1659450422" r:id="rId85"/>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D40D01" w:rsidRDefault="00B565EC">
            <w:pPr>
              <w:kinsoku w:val="0"/>
              <w:spacing w:after="0"/>
            </w:pPr>
            <w:r>
              <w:rPr>
                <w:position w:val="-12"/>
              </w:rPr>
              <w:object w:dxaOrig="4205" w:dyaOrig="346">
                <v:shape id="_x0000_i1061" type="#_x0000_t75" style="width:210.6pt;height:17.9pt" o:ole="">
                  <v:imagedata r:id="rId86" o:title=""/>
                </v:shape>
                <o:OLEObject Type="Embed" ProgID="Equation.3" ShapeID="_x0000_i1061" DrawAspect="Content" ObjectID="_1659450423" r:id="rId87"/>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proofErr w:type="spellStart"/>
            <w:r>
              <w:rPr>
                <w:rFonts w:ascii="Arial" w:hAnsi="Arial"/>
                <w:b/>
                <w:i/>
                <w:sz w:val="18"/>
              </w:rPr>
              <w:t>G</w:t>
            </w:r>
            <w:r>
              <w:rPr>
                <w:rFonts w:ascii="Arial" w:hAnsi="Arial"/>
                <w:b/>
                <w:i/>
                <w:sz w:val="18"/>
                <w:vertAlign w:val="subscript"/>
              </w:rPr>
              <w:t>E,max</w:t>
            </w:r>
            <w:proofErr w:type="spellEnd"/>
          </w:p>
        </w:tc>
        <w:tc>
          <w:tcPr>
            <w:tcW w:w="6254" w:type="dxa"/>
            <w:vAlign w:val="center"/>
          </w:tcPr>
          <w:p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tc>
          <w:tcPr>
            <w:tcW w:w="206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tc>
          <w:tcPr>
            <w:tcW w:w="2065" w:type="dxa"/>
          </w:tcPr>
          <w:p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rsidTr="00B3175A">
        <w:tc>
          <w:tcPr>
            <w:tcW w:w="2065" w:type="dxa"/>
          </w:tcPr>
          <w:p w:rsidR="00B3175A" w:rsidRPr="008C0676"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8C0676"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9E117F" w:rsidRPr="008C0676" w:rsidTr="00B3175A">
        <w:tc>
          <w:tcPr>
            <w:tcW w:w="2065" w:type="dxa"/>
          </w:tcPr>
          <w:p w:rsidR="009E117F" w:rsidRDefault="009E117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9E117F" w:rsidRDefault="009E117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5A51DF" w:rsidRPr="008C0676" w:rsidTr="00B3175A">
        <w:tc>
          <w:tcPr>
            <w:tcW w:w="206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bl>
    <w:p w:rsidR="00D40D01" w:rsidRDefault="00D40D01">
      <w:pPr>
        <w:rPr>
          <w:lang w:val="en-US"/>
        </w:rPr>
      </w:pPr>
    </w:p>
    <w:p w:rsidR="00D40D01" w:rsidRDefault="00D40D01">
      <w:pPr>
        <w:rPr>
          <w:lang w:val="en-US"/>
        </w:rPr>
      </w:pPr>
    </w:p>
    <w:p w:rsidR="00D40D01" w:rsidRDefault="00B565EC">
      <w:pPr>
        <w:pStyle w:val="2"/>
        <w:numPr>
          <w:ilvl w:val="2"/>
          <w:numId w:val="7"/>
        </w:numPr>
        <w:ind w:left="0" w:firstLine="0"/>
        <w:rPr>
          <w:lang w:val="en-US"/>
        </w:rPr>
      </w:pPr>
      <w:r>
        <w:rPr>
          <w:lang w:val="en-US"/>
        </w:rPr>
        <w:t>TRP antenna orientation</w:t>
      </w:r>
    </w:p>
    <w:p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rsidR="00D40D01" w:rsidRDefault="00B565EC">
      <w:pPr>
        <w:pStyle w:val="af9"/>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RRHs</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0" w:author="Afshin Haghighat" w:date="2020-08-19T18:24:00Z">
              <w:r>
                <w:rPr>
                  <w:rFonts w:ascii="Times New Roman" w:hAnsi="Times New Roman"/>
                </w:rPr>
                <w:delText>RRHs</w:delText>
              </w:r>
            </w:del>
            <w:ins w:id="11" w:author="Afshin Haghighat" w:date="2020-08-19T18:24:00Z">
              <w:r>
                <w:rPr>
                  <w:rFonts w:ascii="Times New Roman" w:hAnsi="Times New Roman"/>
                </w:rPr>
                <w:t>TRPs</w:t>
              </w:r>
            </w:ins>
          </w:p>
          <w:p w:rsidR="00D40D01" w:rsidRDefault="00D40D01">
            <w:pPr>
              <w:pStyle w:val="af9"/>
              <w:spacing w:line="259" w:lineRule="auto"/>
              <w:ind w:left="0"/>
              <w:contextualSpacing/>
              <w:rPr>
                <w:rFonts w:ascii="Times New Roman" w:hAnsi="Times New Roman"/>
                <w:lang w:val="en-GB" w:eastAsia="zh-CN"/>
              </w:rPr>
            </w:pP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tc>
          <w:tcPr>
            <w:tcW w:w="2065" w:type="dxa"/>
          </w:tcPr>
          <w:p w:rsidR="00036696" w:rsidRDefault="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rsidP="00036696">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rsidTr="00B3175A">
        <w:tc>
          <w:tcPr>
            <w:tcW w:w="2065" w:type="dxa"/>
          </w:tcPr>
          <w:p w:rsidR="00B3175A" w:rsidRPr="00001D15"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001D15"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9E117F" w:rsidRPr="00001D15" w:rsidTr="00B3175A">
        <w:tc>
          <w:tcPr>
            <w:tcW w:w="2065" w:type="dxa"/>
          </w:tcPr>
          <w:p w:rsidR="009E117F" w:rsidRDefault="009E117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9E117F" w:rsidRDefault="009E117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5A51DF" w:rsidRPr="00001D15" w:rsidTr="00B3175A">
        <w:tc>
          <w:tcPr>
            <w:tcW w:w="206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bl>
    <w:p w:rsidR="00D40D01" w:rsidRDefault="00D40D01">
      <w:pPr>
        <w:spacing w:after="160" w:line="259" w:lineRule="auto"/>
        <w:contextualSpacing/>
        <w:rPr>
          <w:sz w:val="22"/>
          <w:szCs w:val="22"/>
          <w:lang w:eastAsia="zh-CN"/>
        </w:rPr>
      </w:pPr>
    </w:p>
    <w:p w:rsidR="00D40D01" w:rsidRDefault="00B565EC">
      <w:pPr>
        <w:pStyle w:val="2"/>
        <w:numPr>
          <w:ilvl w:val="2"/>
          <w:numId w:val="7"/>
        </w:numPr>
        <w:ind w:left="0" w:firstLine="0"/>
        <w:rPr>
          <w:lang w:val="en-US"/>
        </w:rPr>
      </w:pPr>
      <w:r>
        <w:rPr>
          <w:lang w:val="en-US"/>
        </w:rPr>
        <w:t xml:space="preserve">TRP Synchronization </w:t>
      </w:r>
    </w:p>
    <w:p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rsidR="00D40D01" w:rsidRDefault="00D40D01">
      <w:pPr>
        <w:spacing w:after="160" w:line="259" w:lineRule="auto"/>
        <w:contextualSpacing/>
        <w:rPr>
          <w:sz w:val="22"/>
          <w:szCs w:val="22"/>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del w:id="12" w:author="CATT" w:date="2020-08-20T15:16:00Z">
        <w:r w:rsidDel="00361012">
          <w:rPr>
            <w:rFonts w:ascii="Times New Roman" w:eastAsia="Malgun Gothic" w:hAnsi="Times New Roman"/>
            <w:lang w:eastAsia="ko-KR"/>
          </w:rPr>
          <w:pgNum/>
        </w:r>
      </w:del>
      <w:ins w:id="13" w:author="CATT" w:date="2020-08-20T15:16:00Z">
        <w:r w:rsidR="00361012">
          <w:rPr>
            <w:rFonts w:ascii="Times New Roman" w:eastAsiaTheme="minorEastAsia" w:hAnsi="Times New Roman" w:hint="eastAsia"/>
            <w:lang w:eastAsia="zh-CN"/>
          </w:rPr>
          <w:t>m</w:t>
        </w:r>
      </w:ins>
      <w:r>
        <w:rPr>
          <w:rFonts w:ascii="Times New Roman" w:eastAsia="Malgun Gothic" w:hAnsi="Times New Roman"/>
          <w:lang w:eastAsia="ko-KR"/>
        </w:rPr>
        <w:t>odeling of TPR CFO error (where CFO have temporal variation), UE receiver CFO, TRP timing errors should be considered</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proofErr w:type="spellStart"/>
            <w:r w:rsidR="003D389A">
              <w:rPr>
                <w:rFonts w:ascii="Times New Roman" w:eastAsiaTheme="minorEastAsia" w:hAnsi="Times New Roman" w:hint="eastAsia"/>
                <w:lang w:eastAsia="zh-CN"/>
              </w:rPr>
              <w:t>InterDigital</w:t>
            </w:r>
            <w:proofErr w:type="spellEnd"/>
            <w:r w:rsidR="003D389A">
              <w:rPr>
                <w:rFonts w:ascii="Times New Roman" w:eastAsiaTheme="minorEastAsia" w:hAnsi="Times New Roman" w:hint="eastAsia"/>
                <w:lang w:eastAsia="zh-CN"/>
              </w:rPr>
              <w:t xml:space="preserve">. We think perfect </w:t>
            </w:r>
            <w:r w:rsidR="003D389A">
              <w:rPr>
                <w:rFonts w:ascii="Times New Roman" w:eastAsiaTheme="minorEastAsia" w:hAnsi="Times New Roman"/>
                <w:lang w:eastAsia="zh-CN"/>
              </w:rPr>
              <w:t>synchronization</w:t>
            </w:r>
            <w:r w:rsidR="003D389A">
              <w:rPr>
                <w:rFonts w:ascii="Times New Roman" w:eastAsiaTheme="minorEastAsia" w:hAnsi="Times New Roman" w:hint="eastAsia"/>
                <w:lang w:eastAsia="zh-CN"/>
              </w:rPr>
              <w:t xml:space="preserve"> should be assumed.</w:t>
            </w:r>
            <w:bookmarkStart w:id="14" w:name="_GoBack"/>
            <w:bookmarkEnd w:id="14"/>
          </w:p>
        </w:tc>
      </w:tr>
      <w:tr w:rsidR="00CB0A49">
        <w:tc>
          <w:tcPr>
            <w:tcW w:w="2065" w:type="dxa"/>
          </w:tcPr>
          <w:p w:rsidR="00CB0A49" w:rsidRDefault="00CB0A4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CB0A49" w:rsidRDefault="00CB0A49">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rsidTr="00B3175A">
        <w:tc>
          <w:tcPr>
            <w:tcW w:w="2065" w:type="dxa"/>
          </w:tcPr>
          <w:p w:rsidR="00B3175A" w:rsidRPr="00001D15"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D71AF3"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9E117F" w:rsidRPr="00D71AF3" w:rsidTr="00B3175A">
        <w:tc>
          <w:tcPr>
            <w:tcW w:w="2065" w:type="dxa"/>
          </w:tcPr>
          <w:p w:rsidR="009E117F" w:rsidRDefault="009E117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9E117F" w:rsidRDefault="009E117F" w:rsidP="009E117F">
            <w:pPr>
              <w:spacing w:line="259" w:lineRule="auto"/>
              <w:contextualSpacing/>
              <w:rPr>
                <w:rFonts w:eastAsia="Malgun Gothic"/>
                <w:lang w:eastAsia="ko-KR"/>
              </w:rPr>
            </w:pPr>
            <w:r w:rsidRPr="009E117F">
              <w:rPr>
                <w:rFonts w:eastAsia="Malgun Gothic"/>
                <w:lang w:eastAsia="ko-KR"/>
              </w:rPr>
              <w:t xml:space="preserve">Consider perfect synchronization as basic simulation assumption. </w:t>
            </w:r>
          </w:p>
          <w:p w:rsidR="009E117F" w:rsidRDefault="009E117F" w:rsidP="009E117F">
            <w:pPr>
              <w:spacing w:line="259" w:lineRule="auto"/>
              <w:contextualSpacing/>
              <w:rPr>
                <w:rFonts w:eastAsia="Malgun Gothic"/>
                <w:lang w:eastAsia="ko-KR"/>
              </w:rPr>
            </w:pPr>
            <w:r w:rsidRPr="009E117F">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5A51DF" w:rsidRPr="00D71AF3" w:rsidTr="00B3175A">
        <w:tc>
          <w:tcPr>
            <w:tcW w:w="206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285" w:type="dxa"/>
          </w:tcPr>
          <w:p w:rsidR="005A51DF" w:rsidRPr="009E117F" w:rsidRDefault="005A51DF" w:rsidP="009E117F">
            <w:pPr>
              <w:spacing w:line="259" w:lineRule="auto"/>
              <w:contextualSpacing/>
              <w:rPr>
                <w:rFonts w:eastAsia="Malgun Gothic"/>
                <w:lang w:eastAsia="ko-KR"/>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have to prioritize the study on the different channel/propagation condition than any implementation issue.</w:t>
            </w:r>
          </w:p>
        </w:tc>
      </w:tr>
    </w:tbl>
    <w:p w:rsidR="00D40D01" w:rsidRPr="00B3175A" w:rsidRDefault="00D40D01">
      <w:pPr>
        <w:spacing w:after="160" w:line="259" w:lineRule="auto"/>
        <w:contextualSpacing/>
        <w:rPr>
          <w:sz w:val="22"/>
          <w:szCs w:val="22"/>
        </w:rPr>
      </w:pPr>
    </w:p>
    <w:p w:rsidR="00D40D01" w:rsidRDefault="00B565EC">
      <w:pPr>
        <w:pStyle w:val="2"/>
        <w:numPr>
          <w:ilvl w:val="1"/>
          <w:numId w:val="7"/>
        </w:numPr>
        <w:ind w:left="360"/>
        <w:rPr>
          <w:lang w:val="en-US"/>
        </w:rPr>
      </w:pPr>
      <w:r>
        <w:rPr>
          <w:lang w:val="en-US"/>
        </w:rPr>
        <w:t>Other issues related to evaluations assumptions</w:t>
      </w:r>
    </w:p>
    <w:p w:rsidR="00D40D01" w:rsidRDefault="00B565EC">
      <w:pPr>
        <w:spacing w:after="160" w:line="259" w:lineRule="auto"/>
        <w:contextualSpacing/>
        <w:rPr>
          <w:sz w:val="22"/>
          <w:szCs w:val="22"/>
        </w:rPr>
      </w:pPr>
      <w:r>
        <w:rPr>
          <w:sz w:val="22"/>
          <w:szCs w:val="22"/>
        </w:rPr>
        <w:t xml:space="preserve">During email discussion before RAN1#102-e meeting ([Rel.17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rsidR="00D40D01" w:rsidRDefault="00B565EC">
      <w:pPr>
        <w:pStyle w:val="2"/>
        <w:numPr>
          <w:ilvl w:val="2"/>
          <w:numId w:val="7"/>
        </w:numPr>
        <w:ind w:left="0" w:firstLine="0"/>
        <w:rPr>
          <w:lang w:val="en-US"/>
        </w:rPr>
      </w:pPr>
      <w:r>
        <w:rPr>
          <w:lang w:val="en-US"/>
        </w:rPr>
        <w:t>SNR for evaluations</w:t>
      </w:r>
    </w:p>
    <w:p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宋体" w:hAnsi="Times New Roman"/>
          <w:lang w:eastAsia="zh-CN"/>
        </w:rPr>
        <w:t>Agree specific set of SNR values for comparison</w:t>
      </w:r>
    </w:p>
    <w:p w:rsidR="00D40D01" w:rsidRDefault="00B565EC">
      <w:pPr>
        <w:pStyle w:val="af9"/>
        <w:numPr>
          <w:ilvl w:val="1"/>
          <w:numId w:val="8"/>
        </w:numPr>
        <w:spacing w:after="160" w:line="259" w:lineRule="auto"/>
        <w:contextualSpacing/>
        <w:rPr>
          <w:rFonts w:ascii="Times New Roman" w:hAnsi="Times New Roman"/>
        </w:rPr>
      </w:pPr>
      <w:r>
        <w:rPr>
          <w:rFonts w:ascii="Times New Roman" w:eastAsia="宋体" w:hAnsi="Times New Roman"/>
          <w:lang w:eastAsia="zh-CN"/>
        </w:rPr>
        <w:t>SNR = 8, 12, 16, 20 dB</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 xml:space="preserve">We prefer to be reported by each </w:t>
            </w:r>
            <w:proofErr w:type="gramStart"/>
            <w:r>
              <w:rPr>
                <w:rFonts w:ascii="Times New Roman" w:hAnsi="Times New Roman" w:hint="eastAsia"/>
                <w:lang w:eastAsia="zh-CN"/>
              </w:rPr>
              <w:t>companies</w:t>
            </w:r>
            <w:proofErr w:type="gramEnd"/>
            <w:r>
              <w:rPr>
                <w:rFonts w:ascii="Times New Roman" w:hAnsi="Times New Roman" w:hint="eastAsia"/>
                <w:lang w:eastAsia="zh-CN"/>
              </w:rPr>
              <w:t>.</w:t>
            </w:r>
          </w:p>
        </w:tc>
      </w:tr>
      <w:tr w:rsidR="00B565EC">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tc>
          <w:tcPr>
            <w:tcW w:w="4675" w:type="dxa"/>
          </w:tcPr>
          <w:p w:rsidR="004D60EA" w:rsidRPr="00575F00" w:rsidRDefault="004D60EA"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4675" w:type="dxa"/>
          </w:tcPr>
          <w:p w:rsidR="004D60EA" w:rsidRPr="00575F00" w:rsidRDefault="004D60EA" w:rsidP="004D60EA">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rsidTr="00B3175A">
        <w:tc>
          <w:tcPr>
            <w:tcW w:w="4675" w:type="dxa"/>
          </w:tcPr>
          <w:p w:rsidR="00B3175A" w:rsidRPr="001C3E42"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1C3E42"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C953C4" w:rsidRPr="001C3E42" w:rsidTr="00B3175A">
        <w:tc>
          <w:tcPr>
            <w:tcW w:w="4675" w:type="dxa"/>
          </w:tcPr>
          <w:p w:rsidR="00C953C4" w:rsidRDefault="00C953C4"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C953C4" w:rsidRDefault="00C953C4" w:rsidP="00BF6FF5">
            <w:pPr>
              <w:pStyle w:val="af9"/>
              <w:spacing w:line="259" w:lineRule="auto"/>
              <w:ind w:left="0"/>
              <w:contextualSpacing/>
              <w:rPr>
                <w:rFonts w:ascii="Times New Roman" w:eastAsia="Malgun Gothic" w:hAnsi="Times New Roman"/>
                <w:lang w:eastAsia="ko-KR"/>
              </w:rPr>
            </w:pPr>
            <w:r w:rsidRPr="00C953C4">
              <w:rPr>
                <w:rFonts w:ascii="Times New Roman" w:eastAsia="Malgun Gothic" w:hAnsi="Times New Roman"/>
                <w:lang w:eastAsia="ko-KR"/>
              </w:rPr>
              <w:t>Prefer to be reported by companies</w:t>
            </w:r>
          </w:p>
        </w:tc>
      </w:tr>
      <w:tr w:rsidR="005A51DF" w:rsidRPr="001C3E42" w:rsidTr="00B3175A">
        <w:tc>
          <w:tcPr>
            <w:tcW w:w="467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rsidR="005A51DF" w:rsidRPr="00C953C4"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bl>
    <w:p w:rsidR="00D40D01" w:rsidRPr="00B3175A" w:rsidRDefault="00D40D01">
      <w:pPr>
        <w:spacing w:after="160" w:line="259" w:lineRule="auto"/>
        <w:ind w:firstLine="288"/>
        <w:contextualSpacing/>
        <w:rPr>
          <w:sz w:val="22"/>
          <w:szCs w:val="22"/>
        </w:rPr>
      </w:pPr>
    </w:p>
    <w:p w:rsidR="00D40D01" w:rsidRDefault="00B565EC">
      <w:pPr>
        <w:pStyle w:val="2"/>
        <w:numPr>
          <w:ilvl w:val="2"/>
          <w:numId w:val="7"/>
        </w:numPr>
        <w:ind w:left="0" w:firstLine="0"/>
        <w:rPr>
          <w:lang w:val="en-US"/>
        </w:rPr>
      </w:pPr>
      <w:r>
        <w:rPr>
          <w:lang w:val="en-US"/>
        </w:rPr>
        <w:t xml:space="preserve">Train positions for HST-SFN evaluation </w:t>
      </w:r>
    </w:p>
    <w:p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The results should be reported</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rsidR="00D40D01" w:rsidRDefault="00B565EC">
      <w:pPr>
        <w:pStyle w:val="af9"/>
        <w:numPr>
          <w:ilvl w:val="2"/>
          <w:numId w:val="8"/>
        </w:numPr>
        <w:spacing w:after="160" w:line="259" w:lineRule="auto"/>
        <w:contextualSpacing/>
        <w:rPr>
          <w:rFonts w:ascii="Times New Roman" w:hAnsi="Times New Roman"/>
        </w:rPr>
      </w:pPr>
      <w:r>
        <w:rPr>
          <w:rFonts w:ascii="Times New Roman" w:eastAsia="宋体" w:hAnsi="Times New Roman"/>
          <w:lang w:eastAsia="zh-CN"/>
        </w:rPr>
        <w:t>Segmentation of Ds into 20 positions.</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 xml:space="preserve">Option 2: Average throughput across all track locations </w:t>
      </w:r>
      <w:proofErr w:type="spellStart"/>
      <w:r>
        <w:rPr>
          <w:rFonts w:ascii="Times New Roman" w:hAnsi="Times New Roman"/>
        </w:rPr>
        <w:t>vs</w:t>
      </w:r>
      <w:proofErr w:type="spellEnd"/>
      <w:r>
        <w:rPr>
          <w:rFonts w:ascii="Times New Roman" w:hAnsi="Times New Roman"/>
        </w:rPr>
        <w:t xml:space="preserve"> SNR</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 xml:space="preserve">Option 3: Throughput </w:t>
      </w:r>
      <w:proofErr w:type="spellStart"/>
      <w:r>
        <w:rPr>
          <w:rFonts w:ascii="Times New Roman" w:hAnsi="Times New Roman"/>
        </w:rPr>
        <w:t>vs</w:t>
      </w:r>
      <w:proofErr w:type="spellEnd"/>
      <w:r>
        <w:rPr>
          <w:rFonts w:ascii="Times New Roman" w:hAnsi="Times New Roman"/>
        </w:rPr>
        <w:t xml:space="preserve"> SNR at specific location (e.g. mid track point).</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rsidR="00D40D01" w:rsidRDefault="00D40D01">
      <w:pPr>
        <w:pStyle w:val="af9"/>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MotM</w:t>
            </w:r>
            <w:proofErr w:type="spellEnd"/>
            <w:r>
              <w:rPr>
                <w:rFonts w:ascii="Times New Roman" w:hAnsi="Times New Roman"/>
                <w:lang w:eastAsia="zh-CN"/>
              </w:rPr>
              <w:t>/Lenovo</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w:t>
            </w:r>
            <w:proofErr w:type="spellStart"/>
            <w:r>
              <w:rPr>
                <w:rFonts w:ascii="Times New Roman" w:hAnsi="Times New Roman"/>
                <w:lang w:eastAsia="zh-CN"/>
              </w:rPr>
              <w:t>Ues</w:t>
            </w:r>
            <w:proofErr w:type="spellEnd"/>
            <w:r>
              <w:rPr>
                <w:rFonts w:ascii="Times New Roman" w:hAnsi="Times New Roman"/>
                <w:lang w:eastAsia="zh-CN"/>
              </w:rPr>
              <w:t xml:space="preserve"> are within Ds/4 m. from the closest TRP, and edge region where UE is within Ds/4 to Ds/2 m. from closest TRP. This alternative would provide less </w:t>
            </w:r>
            <w:r>
              <w:rPr>
                <w:rFonts w:ascii="Times New Roman" w:hAnsi="Times New Roman"/>
                <w:lang w:eastAsia="zh-CN"/>
              </w:rPr>
              <w:lastRenderedPageBreak/>
              <w:t>simulation comparison points (2 values for center and edge regions compared with 20 values in Option 1), with better illustration of cell-center vs. cell-edge performance compared with Option 2</w:t>
            </w:r>
          </w:p>
          <w:p w:rsidR="00D40D01" w:rsidRDefault="00B565EC">
            <w:pPr>
              <w:pStyle w:val="af9"/>
              <w:spacing w:line="259" w:lineRule="auto"/>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8"/>
                          <a:stretch>
                            <a:fillRect/>
                          </a:stretch>
                        </pic:blipFill>
                        <pic:spPr>
                          <a:xfrm>
                            <a:off x="0" y="0"/>
                            <a:ext cx="3125662" cy="3228143"/>
                          </a:xfrm>
                          <a:prstGeom prst="rect">
                            <a:avLst/>
                          </a:prstGeom>
                        </pic:spPr>
                      </pic:pic>
                    </a:graphicData>
                  </a:graphic>
                </wp:inline>
              </w:drawing>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Any other options are OK except Option 2 since it cannot show the performance comparison clearly.</w:t>
            </w:r>
          </w:p>
          <w:p w:rsidR="00D40D01" w:rsidRDefault="00D40D01">
            <w:pPr>
              <w:pStyle w:val="af9"/>
              <w:spacing w:line="259" w:lineRule="auto"/>
              <w:ind w:left="0"/>
              <w:contextualSpacing/>
              <w:rPr>
                <w:rFonts w:ascii="Times New Roman" w:hAnsi="Times New Roman"/>
                <w:lang w:eastAsia="zh-CN"/>
              </w:rPr>
            </w:pP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tc>
          <w:tcPr>
            <w:tcW w:w="2065" w:type="dxa"/>
          </w:tcPr>
          <w:p w:rsidR="004D60EA" w:rsidRPr="005973C5" w:rsidRDefault="004D60EA"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4D60EA" w:rsidRPr="005973C5" w:rsidRDefault="004D60EA"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rsidTr="00B3175A">
        <w:tc>
          <w:tcPr>
            <w:tcW w:w="2065" w:type="dxa"/>
          </w:tcPr>
          <w:p w:rsidR="00B3175A" w:rsidRPr="001C3E42"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1C3E42"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C953C4" w:rsidRPr="001C3E42" w:rsidTr="00B3175A">
        <w:tc>
          <w:tcPr>
            <w:tcW w:w="2065" w:type="dxa"/>
          </w:tcPr>
          <w:p w:rsidR="00C953C4" w:rsidRDefault="00C953C4"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C953C4" w:rsidRDefault="00C953C4" w:rsidP="00C953C4">
            <w:pPr>
              <w:spacing w:line="259" w:lineRule="auto"/>
              <w:contextualSpacing/>
              <w:rPr>
                <w:rFonts w:eastAsia="Malgun Gothic"/>
                <w:lang w:eastAsia="ko-KR"/>
              </w:rPr>
            </w:pPr>
            <w:r w:rsidRPr="00C953C4">
              <w:rPr>
                <w:rFonts w:eastAsia="Malgun Gothic"/>
                <w:lang w:eastAsia="ko-KR"/>
              </w:rPr>
              <w:t>Support Option 1. Performance of HST depends on the location of train but option 2 or option 3 cannot present such dependency clearly.</w:t>
            </w:r>
          </w:p>
          <w:p w:rsidR="00C953C4" w:rsidRDefault="00C953C4" w:rsidP="00C953C4">
            <w:pPr>
              <w:spacing w:line="259" w:lineRule="auto"/>
              <w:contextualSpacing/>
              <w:rPr>
                <w:rFonts w:eastAsia="Malgun Gothic"/>
                <w:lang w:eastAsia="ko-KR"/>
              </w:rPr>
            </w:pPr>
            <w:r w:rsidRPr="00C953C4">
              <w:rPr>
                <w:rFonts w:eastAsia="Malgun Gothic"/>
                <w:lang w:eastAsia="ko-KR"/>
              </w:rPr>
              <w:t>On the number of segmentation in Option 1, we prefer it to be reported by each company.</w:t>
            </w:r>
          </w:p>
        </w:tc>
      </w:tr>
      <w:tr w:rsidR="005A51DF" w:rsidRPr="001C3E42" w:rsidTr="00B3175A">
        <w:tc>
          <w:tcPr>
            <w:tcW w:w="206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Pr="00C953C4" w:rsidRDefault="005A51DF" w:rsidP="00C953C4">
            <w:pPr>
              <w:spacing w:line="259" w:lineRule="auto"/>
              <w:contextualSpacing/>
              <w:rPr>
                <w:rFonts w:eastAsia="Malgun Gothic"/>
                <w:lang w:eastAsia="ko-KR"/>
              </w:rPr>
            </w:pPr>
            <w:r>
              <w:rPr>
                <w:rFonts w:eastAsia="Malgun Gothic"/>
                <w:lang w:eastAsia="ko-KR"/>
              </w:rPr>
              <w:t xml:space="preserve">Support Option 1. But </w:t>
            </w:r>
            <w:proofErr w:type="gramStart"/>
            <w:r>
              <w:rPr>
                <w:rFonts w:eastAsia="Malgun Gothic"/>
                <w:lang w:eastAsia="ko-KR"/>
              </w:rPr>
              <w:t>fewer position</w:t>
            </w:r>
            <w:proofErr w:type="gramEnd"/>
            <w:r>
              <w:rPr>
                <w:rFonts w:eastAsia="Malgun Gothic"/>
                <w:lang w:eastAsia="ko-KR"/>
              </w:rPr>
              <w:t xml:space="preserve"> can be considered. </w:t>
            </w:r>
          </w:p>
        </w:tc>
      </w:tr>
      <w:tr w:rsidR="009D00B2" w:rsidRPr="001C3E42" w:rsidTr="00B3175A">
        <w:tc>
          <w:tcPr>
            <w:tcW w:w="2065" w:type="dxa"/>
          </w:tcPr>
          <w:p w:rsidR="009D00B2" w:rsidRPr="00E26335"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9D00B2" w:rsidRPr="00E26335"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bl>
    <w:p w:rsidR="00D40D01" w:rsidRDefault="00D40D01">
      <w:pPr>
        <w:spacing w:after="160" w:line="259" w:lineRule="auto"/>
        <w:ind w:firstLine="288"/>
        <w:contextualSpacing/>
        <w:rPr>
          <w:sz w:val="22"/>
          <w:szCs w:val="22"/>
          <w:lang w:val="en-US"/>
        </w:rPr>
      </w:pPr>
    </w:p>
    <w:p w:rsidR="00D40D01" w:rsidRDefault="00B565EC">
      <w:pPr>
        <w:pStyle w:val="2"/>
        <w:numPr>
          <w:ilvl w:val="2"/>
          <w:numId w:val="7"/>
        </w:numPr>
        <w:ind w:left="0" w:firstLine="0"/>
        <w:rPr>
          <w:lang w:val="en-US"/>
        </w:rPr>
      </w:pPr>
      <w:r>
        <w:rPr>
          <w:lang w:val="en-US"/>
        </w:rPr>
        <w:t>UE types</w:t>
      </w:r>
    </w:p>
    <w:p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D40D01" w:rsidRDefault="00D40D01">
      <w:pPr>
        <w:spacing w:after="160" w:line="259" w:lineRule="auto"/>
        <w:contextualSpacing/>
        <w:rPr>
          <w:b/>
          <w:bCs/>
          <w:sz w:val="22"/>
          <w:szCs w:val="22"/>
          <w:lang w:eastAsia="zh-CN"/>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applies to the channel model; the 4-tap mandatory channel model fits CPE or </w:t>
            </w:r>
            <w:proofErr w:type="spellStart"/>
            <w:r>
              <w:rPr>
                <w:rFonts w:ascii="Times New Roman" w:hAnsi="Times New Roman"/>
                <w:lang w:eastAsia="zh-CN"/>
              </w:rPr>
              <w:t>Ues</w:t>
            </w:r>
            <w:proofErr w:type="spellEnd"/>
            <w:r>
              <w:rPr>
                <w:rFonts w:ascii="Times New Roman" w:hAnsi="Times New Roman"/>
                <w:lang w:eastAsia="zh-CN"/>
              </w:rPr>
              <w:t xml:space="preserve"> close to window, whereas optional CDL model fits </w:t>
            </w:r>
            <w:proofErr w:type="spellStart"/>
            <w:r>
              <w:rPr>
                <w:rFonts w:ascii="Times New Roman" w:hAnsi="Times New Roman"/>
                <w:lang w:eastAsia="zh-CN"/>
              </w:rPr>
              <w:t>Ues</w:t>
            </w:r>
            <w:proofErr w:type="spellEnd"/>
            <w:r>
              <w:rPr>
                <w:rFonts w:ascii="Times New Roman" w:hAnsi="Times New Roman"/>
                <w:lang w:eastAsia="zh-CN"/>
              </w:rPr>
              <w:t xml:space="preserve"> away from the window. Other implications on UE capability due to different UE types is out of scope of the WI, in our opinion.</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w:t>
            </w:r>
            <w:proofErr w:type="spellStart"/>
            <w:r>
              <w:rPr>
                <w:rFonts w:ascii="Times New Roman" w:hAnsi="Times New Roman"/>
                <w:lang w:eastAsia="zh-CN"/>
              </w:rPr>
              <w:t>Ues</w:t>
            </w:r>
            <w:proofErr w:type="spellEnd"/>
            <w:r>
              <w:rPr>
                <w:rFonts w:ascii="Times New Roman" w:hAnsi="Times New Roman"/>
                <w:lang w:eastAsia="zh-CN"/>
              </w:rPr>
              <w:t xml:space="preserve"> in the train, and perform many measurement tasks and reporting on their behalves. However, if </w:t>
            </w:r>
            <w:proofErr w:type="spellStart"/>
            <w:r>
              <w:rPr>
                <w:rFonts w:ascii="Times New Roman" w:hAnsi="Times New Roman"/>
                <w:lang w:eastAsia="zh-CN"/>
              </w:rPr>
              <w:t>Ues</w:t>
            </w:r>
            <w:proofErr w:type="spellEnd"/>
            <w:r>
              <w:rPr>
                <w:rFonts w:ascii="Times New Roman" w:hAnsi="Times New Roman"/>
                <w:lang w:eastAsia="zh-CN"/>
              </w:rPr>
              <w:t xml:space="preserve"> are assumed inside the train, the solutions need to be more UE-specific or per UE.</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tc>
          <w:tcPr>
            <w:tcW w:w="19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8C6E07" w:rsidRDefault="008C6E07">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tc>
          <w:tcPr>
            <w:tcW w:w="1975" w:type="dxa"/>
          </w:tcPr>
          <w:p w:rsidR="000F2D64" w:rsidRPr="007F07FC" w:rsidRDefault="000F2D64"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0F2D64" w:rsidRPr="007F07FC" w:rsidRDefault="000F2D64" w:rsidP="000F2D64">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rsidTr="00B3175A">
        <w:tc>
          <w:tcPr>
            <w:tcW w:w="1975" w:type="dxa"/>
          </w:tcPr>
          <w:p w:rsidR="00B3175A" w:rsidRPr="001C3E42"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B3175A" w:rsidRPr="001C3E42" w:rsidRDefault="00B3175A"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C953C4" w:rsidRPr="001C3E42" w:rsidTr="00B3175A">
        <w:tc>
          <w:tcPr>
            <w:tcW w:w="1975" w:type="dxa"/>
          </w:tcPr>
          <w:p w:rsidR="00C953C4" w:rsidRDefault="00C953C4"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C953C4" w:rsidRDefault="00C953C4"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5A51DF" w:rsidRPr="001C3E42" w:rsidTr="00B3175A">
        <w:tc>
          <w:tcPr>
            <w:tcW w:w="197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5A51DF" w:rsidRDefault="005A51DF" w:rsidP="00BF6FF5">
            <w:pPr>
              <w:pStyle w:val="af9"/>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9D00B2" w:rsidRPr="001C3E42" w:rsidTr="00B3175A">
        <w:tc>
          <w:tcPr>
            <w:tcW w:w="1975" w:type="dxa"/>
          </w:tcPr>
          <w:p w:rsidR="009D00B2" w:rsidRPr="00CC3A0A" w:rsidRDefault="009D00B2" w:rsidP="009D00B2">
            <w:pPr>
              <w:pStyle w:val="af9"/>
              <w:spacing w:line="259" w:lineRule="auto"/>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9D00B2" w:rsidRDefault="009D00B2" w:rsidP="009D00B2">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bl>
    <w:p w:rsidR="00D40D01" w:rsidRPr="00B3175A" w:rsidRDefault="00D40D01">
      <w:pPr>
        <w:jc w:val="both"/>
        <w:rPr>
          <w:sz w:val="22"/>
          <w:szCs w:val="22"/>
        </w:rPr>
      </w:pPr>
    </w:p>
    <w:p w:rsidR="00D40D01" w:rsidRDefault="00B565EC">
      <w:pPr>
        <w:pStyle w:val="1"/>
        <w:numPr>
          <w:ilvl w:val="0"/>
          <w:numId w:val="7"/>
        </w:numPr>
        <w:pBdr>
          <w:top w:val="single" w:sz="12" w:space="4" w:color="auto"/>
        </w:pBdr>
        <w:rPr>
          <w:rFonts w:cs="Arial"/>
          <w:lang w:val="en-US"/>
        </w:rPr>
      </w:pPr>
      <w:r>
        <w:rPr>
          <w:rFonts w:cs="Arial"/>
          <w:lang w:val="en-US"/>
        </w:rPr>
        <w:t>Possible enhancements for HST-SFN deployment</w:t>
      </w:r>
    </w:p>
    <w:p w:rsidR="00D40D01" w:rsidRDefault="00B565EC">
      <w:pPr>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D40D01" w:rsidRDefault="00B565EC">
      <w:pPr>
        <w:pStyle w:val="2"/>
        <w:numPr>
          <w:ilvl w:val="1"/>
          <w:numId w:val="7"/>
        </w:numPr>
        <w:ind w:left="360"/>
        <w:rPr>
          <w:lang w:val="en-US"/>
        </w:rPr>
      </w:pPr>
      <w:r>
        <w:rPr>
          <w:lang w:val="en-US"/>
        </w:rPr>
        <w:t>UE based solutions</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t>NW based solution</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t xml:space="preserve">Other enhancements </w:t>
      </w:r>
    </w:p>
    <w:p w:rsidR="00D40D01" w:rsidRDefault="00B565EC">
      <w:pPr>
        <w:jc w:val="both"/>
        <w:rPr>
          <w:i/>
          <w:lang w:eastAsia="ja-JP" w:bidi="hi-IN"/>
        </w:rPr>
      </w:pPr>
      <w:r>
        <w:rPr>
          <w:sz w:val="22"/>
          <w:szCs w:val="22"/>
          <w:lang w:eastAsia="zh-CN"/>
        </w:rPr>
        <w:t>To be added in Part 2 discussion</w:t>
      </w:r>
    </w:p>
    <w:p w:rsidR="00D40D01" w:rsidRDefault="00B565EC">
      <w:pPr>
        <w:pStyle w:val="1"/>
        <w:numPr>
          <w:ilvl w:val="0"/>
          <w:numId w:val="7"/>
        </w:numPr>
        <w:pBdr>
          <w:top w:val="single" w:sz="12" w:space="4" w:color="auto"/>
        </w:pBdr>
        <w:rPr>
          <w:rFonts w:cs="Arial"/>
          <w:lang w:val="en-US"/>
        </w:rPr>
      </w:pPr>
      <w:r>
        <w:rPr>
          <w:rFonts w:cs="Arial"/>
          <w:lang w:val="en-US"/>
        </w:rPr>
        <w:t>Other issues</w:t>
      </w:r>
    </w:p>
    <w:p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bl>
    <w:p w:rsidR="00D40D01" w:rsidRDefault="00D40D01">
      <w:pPr>
        <w:jc w:val="both"/>
        <w:rPr>
          <w:iCs/>
          <w:lang w:eastAsia="ja-JP" w:bidi="hi-IN"/>
        </w:rPr>
      </w:pPr>
    </w:p>
    <w:p w:rsidR="00D40D01" w:rsidRDefault="00B565EC">
      <w:pPr>
        <w:pStyle w:val="1"/>
        <w:pBdr>
          <w:top w:val="single" w:sz="12" w:space="4" w:color="auto"/>
        </w:pBdr>
        <w:ind w:left="0" w:firstLine="0"/>
        <w:rPr>
          <w:rFonts w:cs="Arial"/>
          <w:lang w:val="en-US" w:eastAsia="zh-CN"/>
        </w:rPr>
      </w:pPr>
      <w:r>
        <w:rPr>
          <w:rFonts w:cs="Arial"/>
          <w:lang w:val="en-US"/>
        </w:rPr>
        <w:t>References</w:t>
      </w:r>
    </w:p>
    <w:p w:rsidR="00D40D01" w:rsidRDefault="00B565E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rsidR="00D40D01" w:rsidRDefault="00B565EC">
      <w:pPr>
        <w:rPr>
          <w:sz w:val="22"/>
          <w:szCs w:val="22"/>
          <w:lang w:eastAsia="zh-CN"/>
        </w:rPr>
      </w:pPr>
      <w:r>
        <w:rPr>
          <w:sz w:val="22"/>
          <w:szCs w:val="22"/>
          <w:lang w:eastAsia="zh-CN"/>
        </w:rPr>
        <w:t>[3] R1-2005458, Discussion on Multi-TRP HST enhancements, ZTE</w:t>
      </w:r>
    </w:p>
    <w:p w:rsidR="00D40D01" w:rsidRDefault="00B565EC">
      <w:pPr>
        <w:rPr>
          <w:sz w:val="22"/>
          <w:szCs w:val="22"/>
          <w:lang w:eastAsia="zh-CN"/>
        </w:rPr>
      </w:pPr>
      <w:r>
        <w:rPr>
          <w:sz w:val="22"/>
          <w:szCs w:val="22"/>
          <w:lang w:eastAsia="zh-CN"/>
        </w:rPr>
        <w:t>[4] R1-</w:t>
      </w:r>
      <w:proofErr w:type="gramStart"/>
      <w:r>
        <w:rPr>
          <w:sz w:val="22"/>
          <w:szCs w:val="22"/>
          <w:lang w:eastAsia="zh-CN"/>
        </w:rPr>
        <w:t>2005486,</w:t>
      </w:r>
      <w:proofErr w:type="gramEnd"/>
      <w:r>
        <w:rPr>
          <w:sz w:val="22"/>
          <w:szCs w:val="22"/>
          <w:lang w:eastAsia="zh-CN"/>
        </w:rPr>
        <w:t xml:space="preserve"> Enhanced M-TRP for HST-SFN, </w:t>
      </w:r>
      <w:proofErr w:type="spellStart"/>
      <w:r>
        <w:rPr>
          <w:sz w:val="22"/>
          <w:szCs w:val="22"/>
          <w:lang w:eastAsia="zh-CN"/>
        </w:rPr>
        <w:t>InterDigital</w:t>
      </w:r>
      <w:proofErr w:type="spellEnd"/>
      <w:r>
        <w:rPr>
          <w:sz w:val="22"/>
          <w:szCs w:val="22"/>
          <w:lang w:eastAsia="zh-CN"/>
        </w:rPr>
        <w:t>, Inc.</w:t>
      </w:r>
    </w:p>
    <w:p w:rsidR="00D40D01" w:rsidRDefault="00B565EC">
      <w:pPr>
        <w:rPr>
          <w:sz w:val="22"/>
          <w:szCs w:val="22"/>
          <w:lang w:eastAsia="zh-CN"/>
        </w:rPr>
      </w:pPr>
      <w:r>
        <w:rPr>
          <w:sz w:val="22"/>
          <w:szCs w:val="22"/>
          <w:lang w:eastAsia="zh-CN"/>
        </w:rPr>
        <w:t>[5] R1-2005564, Considerations on HST-SFN operation for multi-TRP, Sony</w:t>
      </w:r>
    </w:p>
    <w:p w:rsidR="00D40D01" w:rsidRDefault="00B565EC">
      <w:pPr>
        <w:rPr>
          <w:sz w:val="22"/>
          <w:szCs w:val="22"/>
          <w:lang w:eastAsia="zh-CN"/>
        </w:rPr>
      </w:pPr>
      <w:r>
        <w:rPr>
          <w:sz w:val="22"/>
          <w:szCs w:val="22"/>
          <w:lang w:eastAsia="zh-CN"/>
        </w:rPr>
        <w:t>[6] R1-2005592, Enhancement to support HST-SFN deployment scenario, FUTUREWEI</w:t>
      </w:r>
    </w:p>
    <w:p w:rsidR="00D40D01" w:rsidRDefault="00B565EC">
      <w:pPr>
        <w:rPr>
          <w:sz w:val="22"/>
          <w:szCs w:val="22"/>
          <w:lang w:eastAsia="zh-CN"/>
        </w:rPr>
      </w:pPr>
      <w:r>
        <w:rPr>
          <w:sz w:val="22"/>
          <w:szCs w:val="22"/>
          <w:lang w:eastAsia="zh-CN"/>
        </w:rPr>
        <w:t>[7] R1-2005687, Discussion on enhancements on HST-SFN deployment, CATT</w:t>
      </w:r>
    </w:p>
    <w:p w:rsidR="00D40D01" w:rsidRDefault="00B565EC">
      <w:pPr>
        <w:rPr>
          <w:sz w:val="22"/>
          <w:szCs w:val="22"/>
          <w:lang w:eastAsia="zh-CN"/>
        </w:rPr>
      </w:pPr>
      <w:r>
        <w:rPr>
          <w:sz w:val="22"/>
          <w:szCs w:val="22"/>
          <w:lang w:eastAsia="zh-CN"/>
        </w:rPr>
        <w:t>[8] R1-2005753, Discussion on HST-SFN deployment, NEC</w:t>
      </w:r>
    </w:p>
    <w:p w:rsidR="00D40D01" w:rsidRDefault="00B565EC">
      <w:pPr>
        <w:rPr>
          <w:sz w:val="22"/>
          <w:szCs w:val="22"/>
          <w:lang w:eastAsia="zh-CN"/>
        </w:rPr>
      </w:pPr>
      <w:r>
        <w:rPr>
          <w:sz w:val="22"/>
          <w:szCs w:val="22"/>
          <w:lang w:eastAsia="zh-CN"/>
        </w:rPr>
        <w:t>[9] R1-2005862, On HST SFN enhancements, Intel Corporation</w:t>
      </w:r>
    </w:p>
    <w:p w:rsidR="00D40D01" w:rsidRDefault="00B565EC">
      <w:pPr>
        <w:rPr>
          <w:sz w:val="22"/>
          <w:szCs w:val="22"/>
          <w:lang w:eastAsia="zh-CN"/>
        </w:rPr>
      </w:pPr>
      <w:r>
        <w:rPr>
          <w:sz w:val="22"/>
          <w:szCs w:val="22"/>
          <w:lang w:eastAsia="zh-CN"/>
        </w:rPr>
        <w:t>[10] R1-2005925, Enhancements for HST-SFN deployment, Lenovo, Motorola Mobility</w:t>
      </w:r>
    </w:p>
    <w:p w:rsidR="00D40D01" w:rsidRDefault="00B565EC">
      <w:pPr>
        <w:rPr>
          <w:sz w:val="22"/>
          <w:szCs w:val="22"/>
          <w:lang w:eastAsia="zh-CN"/>
        </w:rPr>
      </w:pPr>
      <w:r>
        <w:rPr>
          <w:sz w:val="22"/>
          <w:szCs w:val="22"/>
          <w:lang w:eastAsia="zh-CN"/>
        </w:rPr>
        <w:t>[11] R1-2005987, Enhancements on HST-SFN deployment, OPPO</w:t>
      </w:r>
    </w:p>
    <w:p w:rsidR="00D40D01" w:rsidRDefault="00B565EC">
      <w:pPr>
        <w:rPr>
          <w:sz w:val="22"/>
          <w:szCs w:val="22"/>
          <w:lang w:eastAsia="zh-CN"/>
        </w:rPr>
      </w:pPr>
      <w:r>
        <w:rPr>
          <w:sz w:val="22"/>
          <w:szCs w:val="22"/>
          <w:lang w:eastAsia="zh-CN"/>
        </w:rPr>
        <w:t>[12] R1-2006132, Enhancements on HST-SFN, Samsung</w:t>
      </w:r>
    </w:p>
    <w:p w:rsidR="00D40D01" w:rsidRDefault="00B565EC">
      <w:pPr>
        <w:rPr>
          <w:sz w:val="22"/>
          <w:szCs w:val="22"/>
          <w:lang w:eastAsia="zh-CN"/>
        </w:rPr>
      </w:pPr>
      <w:r>
        <w:rPr>
          <w:sz w:val="22"/>
          <w:szCs w:val="22"/>
          <w:lang w:eastAsia="zh-CN"/>
        </w:rPr>
        <w:t>[13] R1-2006204, Enhancements on HST-SFN deployment, CMCC</w:t>
      </w:r>
    </w:p>
    <w:p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rsidR="00D40D01" w:rsidRDefault="00B565EC">
      <w:pPr>
        <w:rPr>
          <w:sz w:val="22"/>
          <w:szCs w:val="22"/>
          <w:lang w:eastAsia="zh-CN"/>
        </w:rPr>
      </w:pPr>
      <w:r>
        <w:rPr>
          <w:sz w:val="22"/>
          <w:szCs w:val="22"/>
          <w:lang w:eastAsia="zh-CN"/>
        </w:rPr>
        <w:t xml:space="preserve">[15] R1-2006394, Enhancements on Multi-TRP for high speed train in Rel-17, Huawei, </w:t>
      </w:r>
      <w:proofErr w:type="spellStart"/>
      <w:proofErr w:type="gramStart"/>
      <w:r>
        <w:rPr>
          <w:sz w:val="22"/>
          <w:szCs w:val="22"/>
          <w:lang w:eastAsia="zh-CN"/>
        </w:rPr>
        <w:t>HiSilicon</w:t>
      </w:r>
      <w:proofErr w:type="spellEnd"/>
      <w:proofErr w:type="gramEnd"/>
    </w:p>
    <w:p w:rsidR="00D40D01" w:rsidRDefault="00B565EC">
      <w:pPr>
        <w:rPr>
          <w:sz w:val="22"/>
          <w:szCs w:val="22"/>
          <w:lang w:eastAsia="zh-CN"/>
        </w:rPr>
      </w:pPr>
      <w:r>
        <w:rPr>
          <w:sz w:val="22"/>
          <w:szCs w:val="22"/>
          <w:lang w:eastAsia="zh-CN"/>
        </w:rPr>
        <w:t>[16] R1-2006475, Enhancement on HST-SFN deployment, Ericsson</w:t>
      </w:r>
    </w:p>
    <w:p w:rsidR="00D40D01" w:rsidRDefault="00B565EC">
      <w:pPr>
        <w:rPr>
          <w:sz w:val="22"/>
          <w:szCs w:val="22"/>
          <w:lang w:eastAsia="zh-CN"/>
        </w:rPr>
      </w:pPr>
      <w:r>
        <w:rPr>
          <w:sz w:val="22"/>
          <w:szCs w:val="22"/>
          <w:lang w:eastAsia="zh-CN"/>
        </w:rPr>
        <w:t>[17] R1-2006503, Views on Rel-17 HST enhancement, Apple</w:t>
      </w:r>
    </w:p>
    <w:p w:rsidR="00D40D01" w:rsidRDefault="00B565EC">
      <w:pPr>
        <w:rPr>
          <w:sz w:val="22"/>
          <w:szCs w:val="22"/>
          <w:lang w:eastAsia="zh-CN"/>
        </w:rPr>
      </w:pPr>
      <w:r>
        <w:rPr>
          <w:sz w:val="22"/>
          <w:szCs w:val="22"/>
          <w:lang w:eastAsia="zh-CN"/>
        </w:rPr>
        <w:t>[18] R1-2006600, Enhancements on HST-SFN deployment, LG Electronics</w:t>
      </w:r>
    </w:p>
    <w:p w:rsidR="00D40D01" w:rsidRDefault="00B565EC">
      <w:pPr>
        <w:rPr>
          <w:sz w:val="22"/>
          <w:szCs w:val="22"/>
          <w:lang w:eastAsia="zh-CN"/>
        </w:rPr>
      </w:pPr>
      <w:r>
        <w:rPr>
          <w:sz w:val="22"/>
          <w:szCs w:val="22"/>
          <w:lang w:eastAsia="zh-CN"/>
        </w:rPr>
        <w:t>[19] R1-2006722, Discussion on HST-SFN deployment, NTT DOCOMO, INC.</w:t>
      </w:r>
    </w:p>
    <w:p w:rsidR="00D40D01" w:rsidRDefault="00B565EC">
      <w:pPr>
        <w:rPr>
          <w:sz w:val="22"/>
          <w:szCs w:val="22"/>
          <w:lang w:eastAsia="zh-CN"/>
        </w:rPr>
      </w:pPr>
      <w:r>
        <w:rPr>
          <w:sz w:val="22"/>
          <w:szCs w:val="22"/>
          <w:lang w:eastAsia="zh-CN"/>
        </w:rPr>
        <w:t>[20] R1-2006794, Enhancements on HST-SFN deployment, Qualcomm Incorporated</w:t>
      </w:r>
    </w:p>
    <w:p w:rsidR="00D40D01" w:rsidRDefault="00B565EC">
      <w:r>
        <w:rPr>
          <w:sz w:val="22"/>
          <w:szCs w:val="22"/>
          <w:lang w:eastAsia="zh-CN"/>
        </w:rPr>
        <w:t>[21] R1-2006847, Enhancements for HST-SFN deployment, Nokia, Nokia Shanghai Bell</w:t>
      </w:r>
    </w:p>
    <w:p w:rsidR="00D40D01" w:rsidRDefault="00D40D01">
      <w:pPr>
        <w:overflowPunct/>
        <w:autoSpaceDE/>
        <w:autoSpaceDN/>
        <w:adjustRightInd/>
        <w:spacing w:after="0"/>
        <w:textAlignment w:val="auto"/>
        <w:rPr>
          <w:sz w:val="22"/>
          <w:szCs w:val="22"/>
          <w:lang w:val="en-US" w:eastAsia="zh-CN"/>
        </w:rPr>
      </w:pPr>
    </w:p>
    <w:sectPr w:rsidR="00D40D01">
      <w:headerReference w:type="even" r:id="rId89"/>
      <w:footerReference w:type="even" r:id="rId90"/>
      <w:footerReference w:type="default" r:id="rId9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DDA" w:rsidRDefault="008D7DDA">
      <w:pPr>
        <w:spacing w:after="0"/>
      </w:pPr>
      <w:r>
        <w:separator/>
      </w:r>
    </w:p>
  </w:endnote>
  <w:endnote w:type="continuationSeparator" w:id="0">
    <w:p w:rsidR="008D7DDA" w:rsidRDefault="008D7D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notTrueType/>
    <w:pitch w:val="fixed"/>
    <w:sig w:usb0="00000001" w:usb1="080E0000" w:usb2="00000010" w:usb3="00000000" w:csb0="0004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B1" w:rsidRDefault="000859B1">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0859B1" w:rsidRDefault="000859B1">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B1" w:rsidRDefault="000859B1">
    <w:pPr>
      <w:pStyle w:val="ad"/>
      <w:ind w:right="360"/>
    </w:pPr>
    <w:r>
      <w:rPr>
        <w:rStyle w:val="af4"/>
      </w:rPr>
      <w:fldChar w:fldCharType="begin"/>
    </w:r>
    <w:r>
      <w:rPr>
        <w:rStyle w:val="af4"/>
      </w:rPr>
      <w:instrText xml:space="preserve"> PAGE </w:instrText>
    </w:r>
    <w:r>
      <w:rPr>
        <w:rStyle w:val="af4"/>
      </w:rPr>
      <w:fldChar w:fldCharType="separate"/>
    </w:r>
    <w:r w:rsidR="003D389A">
      <w:rPr>
        <w:rStyle w:val="af4"/>
        <w:noProof/>
      </w:rPr>
      <w:t>12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D389A">
      <w:rPr>
        <w:rStyle w:val="af4"/>
        <w:noProof/>
      </w:rPr>
      <w:t>14</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DDA" w:rsidRDefault="008D7DDA">
      <w:pPr>
        <w:spacing w:after="0"/>
      </w:pPr>
      <w:r>
        <w:separator/>
      </w:r>
    </w:p>
  </w:footnote>
  <w:footnote w:type="continuationSeparator" w:id="0">
    <w:p w:rsidR="008D7DDA" w:rsidRDefault="008D7D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B1" w:rsidRDefault="000859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8">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
  </w:num>
  <w:num w:numId="7">
    <w:abstractNumId w:val="3"/>
  </w:num>
  <w:num w:numId="8">
    <w:abstractNumId w:val="8"/>
  </w:num>
  <w:num w:numId="9">
    <w:abstractNumId w:val="2"/>
  </w:num>
  <w:num w:numId="10">
    <w:abstractNumId w:val="6"/>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A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825"/>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CDE"/>
    <w:rsid w:val="0027720E"/>
    <w:rsid w:val="00277D7D"/>
    <w:rsid w:val="00277E66"/>
    <w:rsid w:val="002801E2"/>
    <w:rsid w:val="0028052D"/>
    <w:rsid w:val="00280684"/>
    <w:rsid w:val="0028073A"/>
    <w:rsid w:val="00280851"/>
    <w:rsid w:val="00280960"/>
    <w:rsid w:val="002817B4"/>
    <w:rsid w:val="002825CE"/>
    <w:rsid w:val="002826D0"/>
    <w:rsid w:val="002829E8"/>
    <w:rsid w:val="00283181"/>
    <w:rsid w:val="002835A5"/>
    <w:rsid w:val="002836DC"/>
    <w:rsid w:val="0028373A"/>
    <w:rsid w:val="00283B90"/>
    <w:rsid w:val="00283D6B"/>
    <w:rsid w:val="00284428"/>
    <w:rsid w:val="00284E7F"/>
    <w:rsid w:val="0028527A"/>
    <w:rsid w:val="00285520"/>
    <w:rsid w:val="00285894"/>
    <w:rsid w:val="00285E28"/>
    <w:rsid w:val="002863BA"/>
    <w:rsid w:val="00286487"/>
    <w:rsid w:val="00286631"/>
    <w:rsid w:val="00286B14"/>
    <w:rsid w:val="00286F76"/>
    <w:rsid w:val="00287376"/>
    <w:rsid w:val="002877DE"/>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616"/>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94"/>
    <w:rsid w:val="00316C58"/>
    <w:rsid w:val="00316E46"/>
    <w:rsid w:val="00317050"/>
    <w:rsid w:val="003172FB"/>
    <w:rsid w:val="00317884"/>
    <w:rsid w:val="00317A42"/>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305B"/>
    <w:rsid w:val="003430E0"/>
    <w:rsid w:val="00343752"/>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97C"/>
    <w:rsid w:val="00372A6B"/>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B78"/>
    <w:rsid w:val="00394739"/>
    <w:rsid w:val="00394775"/>
    <w:rsid w:val="00394A43"/>
    <w:rsid w:val="00394B44"/>
    <w:rsid w:val="0039502C"/>
    <w:rsid w:val="00395515"/>
    <w:rsid w:val="0039564D"/>
    <w:rsid w:val="003956CC"/>
    <w:rsid w:val="003956FE"/>
    <w:rsid w:val="0039598F"/>
    <w:rsid w:val="003959BD"/>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F4B"/>
    <w:rsid w:val="00406FBD"/>
    <w:rsid w:val="004073B0"/>
    <w:rsid w:val="00407612"/>
    <w:rsid w:val="00407A66"/>
    <w:rsid w:val="00407C9E"/>
    <w:rsid w:val="00407EDC"/>
    <w:rsid w:val="0041029D"/>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DFA"/>
    <w:rsid w:val="004273BA"/>
    <w:rsid w:val="004276E3"/>
    <w:rsid w:val="004279ED"/>
    <w:rsid w:val="00427AF4"/>
    <w:rsid w:val="00427D62"/>
    <w:rsid w:val="00427E47"/>
    <w:rsid w:val="00427E67"/>
    <w:rsid w:val="00430178"/>
    <w:rsid w:val="00430495"/>
    <w:rsid w:val="00430680"/>
    <w:rsid w:val="00430773"/>
    <w:rsid w:val="00430A72"/>
    <w:rsid w:val="00431315"/>
    <w:rsid w:val="004314E7"/>
    <w:rsid w:val="0043189C"/>
    <w:rsid w:val="0043193A"/>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7041E"/>
    <w:rsid w:val="0047065D"/>
    <w:rsid w:val="00470750"/>
    <w:rsid w:val="00470893"/>
    <w:rsid w:val="00470E35"/>
    <w:rsid w:val="00470FE9"/>
    <w:rsid w:val="0047166D"/>
    <w:rsid w:val="00471856"/>
    <w:rsid w:val="00471978"/>
    <w:rsid w:val="004719A1"/>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943"/>
    <w:rsid w:val="00482ADC"/>
    <w:rsid w:val="00482B1F"/>
    <w:rsid w:val="00482BAD"/>
    <w:rsid w:val="00482D67"/>
    <w:rsid w:val="00483D11"/>
    <w:rsid w:val="00483D20"/>
    <w:rsid w:val="0048406D"/>
    <w:rsid w:val="0048410E"/>
    <w:rsid w:val="004844C7"/>
    <w:rsid w:val="00484758"/>
    <w:rsid w:val="00484C46"/>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1E1"/>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A8D"/>
    <w:rsid w:val="00506C2E"/>
    <w:rsid w:val="00506D3B"/>
    <w:rsid w:val="005074C9"/>
    <w:rsid w:val="00507754"/>
    <w:rsid w:val="0050785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E2C"/>
    <w:rsid w:val="005E2FA0"/>
    <w:rsid w:val="005E308C"/>
    <w:rsid w:val="005E34CF"/>
    <w:rsid w:val="005E35FD"/>
    <w:rsid w:val="005E383F"/>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A9"/>
    <w:rsid w:val="00611960"/>
    <w:rsid w:val="006126E9"/>
    <w:rsid w:val="006128B4"/>
    <w:rsid w:val="00612C73"/>
    <w:rsid w:val="00612D12"/>
    <w:rsid w:val="00613036"/>
    <w:rsid w:val="006134CE"/>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402E"/>
    <w:rsid w:val="00664121"/>
    <w:rsid w:val="006646F4"/>
    <w:rsid w:val="00665229"/>
    <w:rsid w:val="00665316"/>
    <w:rsid w:val="006654E8"/>
    <w:rsid w:val="0066551A"/>
    <w:rsid w:val="0066568F"/>
    <w:rsid w:val="0066586E"/>
    <w:rsid w:val="00665CCE"/>
    <w:rsid w:val="006669A0"/>
    <w:rsid w:val="006672FC"/>
    <w:rsid w:val="00667A27"/>
    <w:rsid w:val="006704BF"/>
    <w:rsid w:val="00670725"/>
    <w:rsid w:val="00670AAB"/>
    <w:rsid w:val="00670AD6"/>
    <w:rsid w:val="00670ECD"/>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57B"/>
    <w:rsid w:val="006F5B41"/>
    <w:rsid w:val="006F5C8C"/>
    <w:rsid w:val="006F64CB"/>
    <w:rsid w:val="006F6689"/>
    <w:rsid w:val="006F6740"/>
    <w:rsid w:val="006F746D"/>
    <w:rsid w:val="006F7A92"/>
    <w:rsid w:val="006F7C53"/>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C3F"/>
    <w:rsid w:val="00716F60"/>
    <w:rsid w:val="00716F80"/>
    <w:rsid w:val="00716FB1"/>
    <w:rsid w:val="00716FC0"/>
    <w:rsid w:val="00717267"/>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867"/>
    <w:rsid w:val="0080487F"/>
    <w:rsid w:val="00804B2F"/>
    <w:rsid w:val="00804FDF"/>
    <w:rsid w:val="0080536A"/>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30ED"/>
    <w:rsid w:val="008C3240"/>
    <w:rsid w:val="008C3519"/>
    <w:rsid w:val="008C39F9"/>
    <w:rsid w:val="008C4188"/>
    <w:rsid w:val="008C4514"/>
    <w:rsid w:val="008C4B47"/>
    <w:rsid w:val="008C4FE4"/>
    <w:rsid w:val="008C550E"/>
    <w:rsid w:val="008C57D1"/>
    <w:rsid w:val="008C59D5"/>
    <w:rsid w:val="008C5B10"/>
    <w:rsid w:val="008C6C7A"/>
    <w:rsid w:val="008C6E07"/>
    <w:rsid w:val="008C6F4F"/>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6100"/>
    <w:rsid w:val="009067B8"/>
    <w:rsid w:val="00906EED"/>
    <w:rsid w:val="00906F53"/>
    <w:rsid w:val="00907071"/>
    <w:rsid w:val="0090715C"/>
    <w:rsid w:val="00910178"/>
    <w:rsid w:val="009106B0"/>
    <w:rsid w:val="009108A7"/>
    <w:rsid w:val="00910A24"/>
    <w:rsid w:val="00910ED6"/>
    <w:rsid w:val="0091199C"/>
    <w:rsid w:val="00911E1A"/>
    <w:rsid w:val="009123B9"/>
    <w:rsid w:val="009126AA"/>
    <w:rsid w:val="00912BE4"/>
    <w:rsid w:val="009131D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5821"/>
    <w:rsid w:val="009B59B0"/>
    <w:rsid w:val="009B5A7E"/>
    <w:rsid w:val="009B616B"/>
    <w:rsid w:val="009B61D3"/>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457F"/>
    <w:rsid w:val="009E53AA"/>
    <w:rsid w:val="009E53D6"/>
    <w:rsid w:val="009E5656"/>
    <w:rsid w:val="009E5AB4"/>
    <w:rsid w:val="009E5B99"/>
    <w:rsid w:val="009E605E"/>
    <w:rsid w:val="009E641D"/>
    <w:rsid w:val="009E65A4"/>
    <w:rsid w:val="009E6F6E"/>
    <w:rsid w:val="009E78D9"/>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4FE"/>
    <w:rsid w:val="00A93715"/>
    <w:rsid w:val="00A9399B"/>
    <w:rsid w:val="00A939D3"/>
    <w:rsid w:val="00A93BDA"/>
    <w:rsid w:val="00A93E41"/>
    <w:rsid w:val="00A941A7"/>
    <w:rsid w:val="00A94739"/>
    <w:rsid w:val="00A948CC"/>
    <w:rsid w:val="00A9491B"/>
    <w:rsid w:val="00A949D9"/>
    <w:rsid w:val="00A94A7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EA6"/>
    <w:rsid w:val="00B53591"/>
    <w:rsid w:val="00B5388A"/>
    <w:rsid w:val="00B53C0B"/>
    <w:rsid w:val="00B53EF5"/>
    <w:rsid w:val="00B5428C"/>
    <w:rsid w:val="00B54381"/>
    <w:rsid w:val="00B543E9"/>
    <w:rsid w:val="00B54759"/>
    <w:rsid w:val="00B5475E"/>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516"/>
    <w:rsid w:val="00B90DC8"/>
    <w:rsid w:val="00B90E5F"/>
    <w:rsid w:val="00B911A5"/>
    <w:rsid w:val="00B91356"/>
    <w:rsid w:val="00B917B0"/>
    <w:rsid w:val="00B91E0F"/>
    <w:rsid w:val="00B925DD"/>
    <w:rsid w:val="00B926E0"/>
    <w:rsid w:val="00B928B6"/>
    <w:rsid w:val="00B92A14"/>
    <w:rsid w:val="00B92DBB"/>
    <w:rsid w:val="00B93042"/>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A29"/>
    <w:rsid w:val="00BF1DF1"/>
    <w:rsid w:val="00BF204A"/>
    <w:rsid w:val="00BF21AD"/>
    <w:rsid w:val="00BF220D"/>
    <w:rsid w:val="00BF2372"/>
    <w:rsid w:val="00BF2817"/>
    <w:rsid w:val="00BF2A22"/>
    <w:rsid w:val="00BF31CB"/>
    <w:rsid w:val="00BF3615"/>
    <w:rsid w:val="00BF3BCB"/>
    <w:rsid w:val="00BF3C10"/>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23B"/>
    <w:rsid w:val="00CD2585"/>
    <w:rsid w:val="00CD25A6"/>
    <w:rsid w:val="00CD283A"/>
    <w:rsid w:val="00CD2962"/>
    <w:rsid w:val="00CD309B"/>
    <w:rsid w:val="00CD3122"/>
    <w:rsid w:val="00CD325D"/>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E17"/>
    <w:rsid w:val="00D0327B"/>
    <w:rsid w:val="00D03334"/>
    <w:rsid w:val="00D03CD2"/>
    <w:rsid w:val="00D04FC8"/>
    <w:rsid w:val="00D0505A"/>
    <w:rsid w:val="00D05216"/>
    <w:rsid w:val="00D05287"/>
    <w:rsid w:val="00D05393"/>
    <w:rsid w:val="00D05FD4"/>
    <w:rsid w:val="00D06088"/>
    <w:rsid w:val="00D065B0"/>
    <w:rsid w:val="00D0675C"/>
    <w:rsid w:val="00D06800"/>
    <w:rsid w:val="00D06B22"/>
    <w:rsid w:val="00D06CDD"/>
    <w:rsid w:val="00D06DED"/>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40B"/>
    <w:rsid w:val="00D70F5E"/>
    <w:rsid w:val="00D70F87"/>
    <w:rsid w:val="00D7123A"/>
    <w:rsid w:val="00D71F20"/>
    <w:rsid w:val="00D73347"/>
    <w:rsid w:val="00D73A3C"/>
    <w:rsid w:val="00D73A6B"/>
    <w:rsid w:val="00D73CC9"/>
    <w:rsid w:val="00D73DAD"/>
    <w:rsid w:val="00D73E0D"/>
    <w:rsid w:val="00D74461"/>
    <w:rsid w:val="00D7480B"/>
    <w:rsid w:val="00D74AF7"/>
    <w:rsid w:val="00D74EA0"/>
    <w:rsid w:val="00D7505F"/>
    <w:rsid w:val="00D75112"/>
    <w:rsid w:val="00D7568F"/>
    <w:rsid w:val="00D75828"/>
    <w:rsid w:val="00D75843"/>
    <w:rsid w:val="00D758A0"/>
    <w:rsid w:val="00D758A1"/>
    <w:rsid w:val="00D75CD8"/>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D27"/>
    <w:rsid w:val="00D84D7B"/>
    <w:rsid w:val="00D8508D"/>
    <w:rsid w:val="00D8532E"/>
    <w:rsid w:val="00D8586C"/>
    <w:rsid w:val="00D864A4"/>
    <w:rsid w:val="00D86B37"/>
    <w:rsid w:val="00D86ED1"/>
    <w:rsid w:val="00D87154"/>
    <w:rsid w:val="00D8778A"/>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516B"/>
    <w:rsid w:val="00DE5C2F"/>
    <w:rsid w:val="00DE61AA"/>
    <w:rsid w:val="00DE66C4"/>
    <w:rsid w:val="00DE6A5A"/>
    <w:rsid w:val="00DE6AE9"/>
    <w:rsid w:val="00DE7012"/>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352"/>
    <w:rsid w:val="00E15468"/>
    <w:rsid w:val="00E154A1"/>
    <w:rsid w:val="00E15722"/>
    <w:rsid w:val="00E15A4C"/>
    <w:rsid w:val="00E15F08"/>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F49"/>
    <w:rsid w:val="00E2617B"/>
    <w:rsid w:val="00E2690E"/>
    <w:rsid w:val="00E26A24"/>
    <w:rsid w:val="00E272A9"/>
    <w:rsid w:val="00E272C2"/>
    <w:rsid w:val="00E272FE"/>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1101"/>
    <w:rsid w:val="00E71315"/>
    <w:rsid w:val="00E71764"/>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7CE"/>
    <w:rsid w:val="00ED19B6"/>
    <w:rsid w:val="00ED1A39"/>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860"/>
    <w:rsid w:val="00F16035"/>
    <w:rsid w:val="00F16301"/>
    <w:rsid w:val="00F16BB1"/>
    <w:rsid w:val="00F16EFB"/>
    <w:rsid w:val="00F17383"/>
    <w:rsid w:val="00F1754C"/>
    <w:rsid w:val="00F17A8F"/>
    <w:rsid w:val="00F17AD5"/>
    <w:rsid w:val="00F17AE3"/>
    <w:rsid w:val="00F17CA7"/>
    <w:rsid w:val="00F20046"/>
    <w:rsid w:val="00F206FE"/>
    <w:rsid w:val="00F20F5B"/>
    <w:rsid w:val="00F20F67"/>
    <w:rsid w:val="00F21048"/>
    <w:rsid w:val="00F210AB"/>
    <w:rsid w:val="00F215C3"/>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94"/>
    <w:rsid w:val="00F82CD8"/>
    <w:rsid w:val="00F83175"/>
    <w:rsid w:val="00F83301"/>
    <w:rsid w:val="00F83564"/>
    <w:rsid w:val="00F836F5"/>
    <w:rsid w:val="00F837A7"/>
    <w:rsid w:val="00F837DD"/>
    <w:rsid w:val="00F84849"/>
    <w:rsid w:val="00F849D7"/>
    <w:rsid w:val="00F84A2F"/>
    <w:rsid w:val="00F84BAB"/>
    <w:rsid w:val="00F850EB"/>
    <w:rsid w:val="00F85123"/>
    <w:rsid w:val="00F855CB"/>
    <w:rsid w:val="00F856C8"/>
    <w:rsid w:val="00F85744"/>
    <w:rsid w:val="00F85B4F"/>
    <w:rsid w:val="00F85C00"/>
    <w:rsid w:val="00F85C0C"/>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2" w:qFormat="1"/>
    <w:lsdException w:name="toc 3" w:qFormat="1"/>
    <w:lsdException w:name="toc 4"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2" w:qFormat="1"/>
    <w:lsdException w:name="toc 3" w:qFormat="1"/>
    <w:lsdException w:name="toc 4"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935">
      <w:bodyDiv w:val="1"/>
      <w:marLeft w:val="0"/>
      <w:marRight w:val="0"/>
      <w:marTop w:val="0"/>
      <w:marBottom w:val="0"/>
      <w:divBdr>
        <w:top w:val="none" w:sz="0" w:space="0" w:color="auto"/>
        <w:left w:val="none" w:sz="0" w:space="0" w:color="auto"/>
        <w:bottom w:val="none" w:sz="0" w:space="0" w:color="auto"/>
        <w:right w:val="none" w:sz="0" w:space="0" w:color="auto"/>
      </w:divBdr>
    </w:div>
    <w:div w:id="85616024">
      <w:bodyDiv w:val="1"/>
      <w:marLeft w:val="0"/>
      <w:marRight w:val="0"/>
      <w:marTop w:val="0"/>
      <w:marBottom w:val="0"/>
      <w:divBdr>
        <w:top w:val="none" w:sz="0" w:space="0" w:color="auto"/>
        <w:left w:val="none" w:sz="0" w:space="0" w:color="auto"/>
        <w:bottom w:val="none" w:sz="0" w:space="0" w:color="auto"/>
        <w:right w:val="none" w:sz="0" w:space="0" w:color="auto"/>
      </w:divBdr>
    </w:div>
    <w:div w:id="418210295">
      <w:bodyDiv w:val="1"/>
      <w:marLeft w:val="0"/>
      <w:marRight w:val="0"/>
      <w:marTop w:val="0"/>
      <w:marBottom w:val="0"/>
      <w:divBdr>
        <w:top w:val="none" w:sz="0" w:space="0" w:color="auto"/>
        <w:left w:val="none" w:sz="0" w:space="0" w:color="auto"/>
        <w:bottom w:val="none" w:sz="0" w:space="0" w:color="auto"/>
        <w:right w:val="none" w:sz="0" w:space="0" w:color="auto"/>
      </w:divBdr>
    </w:div>
    <w:div w:id="514267401">
      <w:bodyDiv w:val="1"/>
      <w:marLeft w:val="0"/>
      <w:marRight w:val="0"/>
      <w:marTop w:val="0"/>
      <w:marBottom w:val="0"/>
      <w:divBdr>
        <w:top w:val="none" w:sz="0" w:space="0" w:color="auto"/>
        <w:left w:val="none" w:sz="0" w:space="0" w:color="auto"/>
        <w:bottom w:val="none" w:sz="0" w:space="0" w:color="auto"/>
        <w:right w:val="none" w:sz="0" w:space="0" w:color="auto"/>
      </w:divBdr>
    </w:div>
    <w:div w:id="745958660">
      <w:bodyDiv w:val="1"/>
      <w:marLeft w:val="0"/>
      <w:marRight w:val="0"/>
      <w:marTop w:val="0"/>
      <w:marBottom w:val="0"/>
      <w:divBdr>
        <w:top w:val="none" w:sz="0" w:space="0" w:color="auto"/>
        <w:left w:val="none" w:sz="0" w:space="0" w:color="auto"/>
        <w:bottom w:val="none" w:sz="0" w:space="0" w:color="auto"/>
        <w:right w:val="none" w:sz="0" w:space="0" w:color="auto"/>
      </w:divBdr>
    </w:div>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274172939">
      <w:bodyDiv w:val="1"/>
      <w:marLeft w:val="0"/>
      <w:marRight w:val="0"/>
      <w:marTop w:val="0"/>
      <w:marBottom w:val="0"/>
      <w:divBdr>
        <w:top w:val="none" w:sz="0" w:space="0" w:color="auto"/>
        <w:left w:val="none" w:sz="0" w:space="0" w:color="auto"/>
        <w:bottom w:val="none" w:sz="0" w:space="0" w:color="auto"/>
        <w:right w:val="none" w:sz="0" w:space="0" w:color="auto"/>
      </w:divBdr>
    </w:div>
    <w:div w:id="1551842580">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6.png"/><Relationship Id="rId42" Type="http://schemas.openxmlformats.org/officeDocument/2006/relationships/oleObject" Target="embeddings/oleObject12.bin"/><Relationship Id="rId47" Type="http://schemas.openxmlformats.org/officeDocument/2006/relationships/image" Target="media/image21.wmf"/><Relationship Id="rId63" Type="http://schemas.openxmlformats.org/officeDocument/2006/relationships/image" Target="media/image30.wmf"/><Relationship Id="rId68" Type="http://schemas.openxmlformats.org/officeDocument/2006/relationships/oleObject" Target="embeddings/oleObject24.bin"/><Relationship Id="rId84" Type="http://schemas.openxmlformats.org/officeDocument/2006/relationships/image" Target="media/image37.wmf"/><Relationship Id="rId89" Type="http://schemas.openxmlformats.org/officeDocument/2006/relationships/header" Target="header1.xml"/><Relationship Id="rId16" Type="http://schemas.openxmlformats.org/officeDocument/2006/relationships/image" Target="media/image3.wmf"/><Relationship Id="rId11" Type="http://schemas.openxmlformats.org/officeDocument/2006/relationships/footnotes" Target="footnotes.xml"/><Relationship Id="rId32" Type="http://schemas.openxmlformats.org/officeDocument/2006/relationships/oleObject" Target="embeddings/oleObject7.bin"/><Relationship Id="rId37" Type="http://schemas.openxmlformats.org/officeDocument/2006/relationships/image" Target="media/image16.wmf"/><Relationship Id="rId53" Type="http://schemas.openxmlformats.org/officeDocument/2006/relationships/image" Target="media/image25.wmf"/><Relationship Id="rId58" Type="http://schemas.openxmlformats.org/officeDocument/2006/relationships/oleObject" Target="embeddings/oleObject19.bin"/><Relationship Id="rId74" Type="http://schemas.openxmlformats.org/officeDocument/2006/relationships/oleObject" Target="embeddings/oleObject29.bin"/><Relationship Id="rId79" Type="http://schemas.openxmlformats.org/officeDocument/2006/relationships/oleObject" Target="embeddings/oleObject32.bin"/><Relationship Id="rId5" Type="http://schemas.openxmlformats.org/officeDocument/2006/relationships/customXml" Target="../customXml/item5.xml"/><Relationship Id="rId90" Type="http://schemas.openxmlformats.org/officeDocument/2006/relationships/footer" Target="footer1.xml"/><Relationship Id="rId22" Type="http://schemas.openxmlformats.org/officeDocument/2006/relationships/image" Target="media/image7.wmf"/><Relationship Id="rId27" Type="http://schemas.openxmlformats.org/officeDocument/2006/relationships/image" Target="media/image10.png"/><Relationship Id="rId43" Type="http://schemas.openxmlformats.org/officeDocument/2006/relationships/image" Target="media/image19.wmf"/><Relationship Id="rId48" Type="http://schemas.openxmlformats.org/officeDocument/2006/relationships/oleObject" Target="embeddings/oleObject15.bin"/><Relationship Id="rId64" Type="http://schemas.openxmlformats.org/officeDocument/2006/relationships/oleObject" Target="embeddings/oleObject22.bin"/><Relationship Id="rId69" Type="http://schemas.openxmlformats.org/officeDocument/2006/relationships/image" Target="media/image33.wmf"/><Relationship Id="rId8" Type="http://schemas.microsoft.com/office/2007/relationships/stylesWithEffects" Target="stylesWithEffects.xml"/><Relationship Id="rId51" Type="http://schemas.openxmlformats.org/officeDocument/2006/relationships/image" Target="media/image23.png"/><Relationship Id="rId72" Type="http://schemas.openxmlformats.org/officeDocument/2006/relationships/oleObject" Target="embeddings/oleObject27.bin"/><Relationship Id="rId80" Type="http://schemas.openxmlformats.org/officeDocument/2006/relationships/oleObject" Target="embeddings/oleObject33.bin"/><Relationship Id="rId85" Type="http://schemas.openxmlformats.org/officeDocument/2006/relationships/oleObject" Target="embeddings/oleObject36.bin"/><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image" Target="media/image34.wmf"/><Relationship Id="rId83" Type="http://schemas.openxmlformats.org/officeDocument/2006/relationships/oleObject" Target="embeddings/oleObject35.bin"/><Relationship Id="rId88" Type="http://schemas.openxmlformats.org/officeDocument/2006/relationships/image" Target="media/image39.png"/><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image" Target="media/image27.wmf"/><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image" Target="media/image24.png"/><Relationship Id="rId60" Type="http://schemas.openxmlformats.org/officeDocument/2006/relationships/oleObject" Target="embeddings/oleObject20.bin"/><Relationship Id="rId65" Type="http://schemas.openxmlformats.org/officeDocument/2006/relationships/image" Target="media/image31.wmf"/><Relationship Id="rId73" Type="http://schemas.openxmlformats.org/officeDocument/2006/relationships/oleObject" Target="embeddings/oleObject28.bin"/><Relationship Id="rId78" Type="http://schemas.openxmlformats.org/officeDocument/2006/relationships/image" Target="media/image35.wmf"/><Relationship Id="rId81" Type="http://schemas.openxmlformats.org/officeDocument/2006/relationships/oleObject" Target="embeddings/oleObject34.bin"/><Relationship Id="rId86" Type="http://schemas.openxmlformats.org/officeDocument/2006/relationships/image" Target="media/image38.wmf"/><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image" Target="media/image17.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6.wmf"/><Relationship Id="rId76" Type="http://schemas.openxmlformats.org/officeDocument/2006/relationships/oleObject" Target="embeddings/oleObject30.bin"/><Relationship Id="rId7" Type="http://schemas.openxmlformats.org/officeDocument/2006/relationships/styles" Target="styles.xml"/><Relationship Id="rId71" Type="http://schemas.openxmlformats.org/officeDocument/2006/relationships/oleObject" Target="embeddings/oleObject26.bin"/><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8.png"/><Relationship Id="rId40" Type="http://schemas.openxmlformats.org/officeDocument/2006/relationships/oleObject" Target="embeddings/oleObject11.bin"/><Relationship Id="rId45" Type="http://schemas.openxmlformats.org/officeDocument/2006/relationships/image" Target="media/image20.wmf"/><Relationship Id="rId66" Type="http://schemas.openxmlformats.org/officeDocument/2006/relationships/oleObject" Target="embeddings/oleObject23.bin"/><Relationship Id="rId87" Type="http://schemas.openxmlformats.org/officeDocument/2006/relationships/oleObject" Target="embeddings/oleObject37.bin"/><Relationship Id="rId61" Type="http://schemas.openxmlformats.org/officeDocument/2006/relationships/image" Target="media/image29.wmf"/><Relationship Id="rId82" Type="http://schemas.openxmlformats.org/officeDocument/2006/relationships/image" Target="media/image36.wmf"/><Relationship Id="rId19" Type="http://schemas.openxmlformats.org/officeDocument/2006/relationships/image" Target="media/image5.wmf"/><Relationship Id="rId14" Type="http://schemas.openxmlformats.org/officeDocument/2006/relationships/oleObject" Target="embeddings/oleObject1.bin"/><Relationship Id="rId30" Type="http://schemas.openxmlformats.org/officeDocument/2006/relationships/image" Target="media/image12.png"/><Relationship Id="rId35" Type="http://schemas.openxmlformats.org/officeDocument/2006/relationships/image" Target="media/image15.wmf"/><Relationship Id="rId56" Type="http://schemas.openxmlformats.org/officeDocument/2006/relationships/oleObject" Target="embeddings/oleObject18.bin"/><Relationship Id="rId77" Type="http://schemas.openxmlformats.org/officeDocument/2006/relationships/oleObject" Target="embeddings/oleObject3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4F626B-C82C-4837-94E6-B65DC282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B2342-4F05-4C11-A137-643AD60C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3687</Words>
  <Characters>21021</Characters>
  <Application>Microsoft Office Word</Application>
  <DocSecurity>0</DocSecurity>
  <Lines>175</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24659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3</cp:revision>
  <cp:lastPrinted>2011-11-09T07:49:00Z</cp:lastPrinted>
  <dcterms:created xsi:type="dcterms:W3CDTF">2020-08-20T08:40:00Z</dcterms:created>
  <dcterms:modified xsi:type="dcterms:W3CDTF">2020-08-20T09:39:00Z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2020-08-19 16:24:03Z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KSOProductBuildVer">
    <vt:lpwstr>2052-11.8.2.8696</vt:lpwstr>
  </property>
</Properties>
</file>