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bookmarkStart w:id="0" w:name="_GoBack"/>
      <w:bookmarkEnd w:id="0"/>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1" w:name="Source"/>
      <w:bookmarkEnd w:id="1"/>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2" w:name="DocumentFor"/>
      <w:bookmarkEnd w:id="2"/>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3"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3"/>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proofErr w:type="spell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H</w:t>
            </w:r>
            <w:proofErr w:type="spellEnd"/>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w:t>
            </w:r>
            <w:proofErr w:type="spellStart"/>
            <w:proofErr w:type="gram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g,V</w:t>
            </w:r>
            <w:proofErr w:type="spellEnd"/>
            <w:proofErr w:type="gram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g,H</w:t>
            </w:r>
            <w:proofErr w:type="spellEnd"/>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xml:space="preserve">, </w:t>
            </w:r>
            <w:proofErr w:type="spellStart"/>
            <w:r w:rsidR="008371AE" w:rsidRPr="00795D66">
              <w:rPr>
                <w:rFonts w:ascii="Times New Roman" w:hAnsi="Times New Roman" w:cs="Times New Roman"/>
                <w:sz w:val="18"/>
                <w:szCs w:val="20"/>
              </w:rPr>
              <w:t>d</w:t>
            </w:r>
            <w:r w:rsidR="008371AE" w:rsidRPr="00795D66">
              <w:rPr>
                <w:rFonts w:ascii="Times New Roman" w:hAnsi="Times New Roman" w:cs="Times New Roman"/>
                <w:sz w:val="18"/>
                <w:szCs w:val="20"/>
                <w:vertAlign w:val="subscript"/>
              </w:rPr>
              <w:t>H</w:t>
            </w:r>
            <w:proofErr w:type="spellEnd"/>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60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w:t>
            </w:r>
            <w:proofErr w:type="spellStart"/>
            <w:r w:rsidR="00B9763B" w:rsidRPr="00795D66">
              <w:rPr>
                <w:rFonts w:ascii="Times New Roman" w:hAnsi="Times New Roman" w:cs="Times New Roman"/>
                <w:sz w:val="18"/>
                <w:szCs w:val="18"/>
              </w:rPr>
              <w:t>hr</w:t>
            </w:r>
            <w:proofErr w:type="spellEnd"/>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256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25pt;height:174.75pt;mso-width-percent:0;mso-height-percent:0;mso-width-percent:0;mso-height-percent:0" o:ole="">
                  <v:imagedata r:id="rId11" o:title=""/>
                </v:shape>
                <o:OLEObject Type="Embed" ProgID="Visio.Drawing.15" ShapeID="_x0000_i1025" DrawAspect="Content" ObjectID="_165935520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7pt;height:94.5pt" o:ole="">
                  <v:imagedata r:id="rId13" o:title=""/>
                </v:shape>
                <o:OLEObject Type="Embed" ProgID="Visio.Drawing.15" ShapeID="_x0000_i1026" DrawAspect="Content" ObjectID="_165935520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25pt;height:3in" o:ole="">
            <v:imagedata r:id="rId15" o:title=""/>
          </v:shape>
          <o:OLEObject Type="Embed" ProgID="Visio.Drawing.15" ShapeID="_x0000_i1027" DrawAspect="Content" ObjectID="_1659355205" r:id="rId16"/>
        </w:object>
      </w:r>
    </w:p>
    <w:p w14:paraId="6943DDFC" w14:textId="444808F5" w:rsidR="000E61E9" w:rsidRDefault="000E61E9" w:rsidP="000E61E9">
      <w:pPr>
        <w:pStyle w:val="Caption"/>
        <w:jc w:val="center"/>
        <w:rPr>
          <w:rFonts w:ascii="Times New Roman" w:hAnsi="Times New Roman" w:cs="Times New Roman"/>
          <w:noProof/>
        </w:rPr>
      </w:pPr>
      <w:bookmarkStart w:id="5"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5"/>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ListParagraph"/>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25pt;height:229.5pt" o:ole="">
                  <v:imagedata r:id="rId19" o:title=""/>
                </v:shape>
                <o:OLEObject Type="Embed" ProgID="Visio.Drawing.15" ShapeID="_x0000_i1028" DrawAspect="Content" ObjectID="_1659355206"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29" type="#_x0000_t75" alt="" style="width:224.25pt;height:192.75pt;mso-width-percent:0;mso-height-percent:0;mso-width-percent:0;mso-height-percent:0" o:ole="">
            <v:imagedata r:id="rId11" o:title=""/>
          </v:shape>
          <o:OLEObject Type="Embed" ProgID="Visio.Drawing.15" ShapeID="_x0000_i1029" DrawAspect="Content" ObjectID="_1659355207" r:id="rId21"/>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lastRenderedPageBreak/>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lastRenderedPageBreak/>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0" type="#_x0000_t75" style="width:327pt;height:94.5pt" o:ole="">
                  <v:imagedata r:id="rId22" o:title=""/>
                </v:shape>
                <o:OLEObject Type="Embed" ProgID="Visio.Drawing.15" ShapeID="_x0000_i1030" DrawAspect="Content" ObjectID="_1659355208" r:id="rId23"/>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lastRenderedPageBreak/>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lastRenderedPageBreak/>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w:t>
            </w:r>
            <w:r w:rsidRPr="008E1F13">
              <w:rPr>
                <w:rFonts w:ascii="Times New Roman" w:hAnsi="Times New Roman" w:cs="Times New Roman"/>
                <w:color w:val="00B0F0"/>
                <w:sz w:val="18"/>
                <w:szCs w:val="18"/>
              </w:rPr>
              <w:lastRenderedPageBreak/>
              <w:t>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 xml:space="preserve">after contribution </w:t>
      </w:r>
      <w:r>
        <w:rPr>
          <w:rFonts w:ascii="Times New Roman" w:hAnsi="Times New Roman" w:cs="Times New Roman"/>
          <w:sz w:val="28"/>
          <w:szCs w:val="20"/>
        </w:rPr>
        <w:lastRenderedPageBreak/>
        <w:t>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In light of</w:t>
      </w:r>
      <w:proofErr w:type="gramEnd"/>
      <w:r>
        <w:rPr>
          <w:rFonts w:ascii="Times New Roman" w:hAnsi="Times New Roman" w:cs="Times New Roman"/>
          <w:color w:val="000000" w:themeColor="text1"/>
          <w:sz w:val="20"/>
          <w:szCs w:val="20"/>
        </w:rPr>
        <w:t xml:space="preserve">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lastRenderedPageBreak/>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1" type="#_x0000_t75" alt="" style="width:260.25pt;height:263.25pt;mso-width-percent:0;mso-height-percent:0;mso-width-percent:0;mso-height-percent:0" o:ole="">
                  <v:imagedata r:id="rId24" o:title=""/>
                </v:shape>
                <o:OLEObject Type="Embed" ProgID="Visio.Drawing.15" ShapeID="_x0000_i1031" DrawAspect="Content" ObjectID="_1659355209" r:id="rId25"/>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2" type="#_x0000_t75" alt="" style="width:189pt;height:162pt;mso-width-percent:0;mso-height-percent:0;mso-width-percent:0;mso-height-percent:0" o:ole="">
                  <v:imagedata r:id="rId11" o:title=""/>
                </v:shape>
                <o:OLEObject Type="Embed" ProgID="Visio.Drawing.15" ShapeID="_x0000_i1032" DrawAspect="Content" ObjectID="_1659355210" r:id="rId26"/>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2"/>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BE3B" w14:textId="77777777" w:rsidR="00D1752A" w:rsidRDefault="00D1752A" w:rsidP="00FE429F">
      <w:r>
        <w:separator/>
      </w:r>
    </w:p>
  </w:endnote>
  <w:endnote w:type="continuationSeparator" w:id="0">
    <w:p w14:paraId="4F6D2322" w14:textId="77777777" w:rsidR="00D1752A" w:rsidRDefault="00D1752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2978D" w14:textId="77777777" w:rsidR="00D1752A" w:rsidRDefault="00D1752A" w:rsidP="00FE429F">
      <w:r>
        <w:separator/>
      </w:r>
    </w:p>
  </w:footnote>
  <w:footnote w:type="continuationSeparator" w:id="0">
    <w:p w14:paraId="79D63CFB" w14:textId="77777777" w:rsidR="00D1752A" w:rsidRDefault="00D1752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7"/>
  </w:num>
  <w:num w:numId="2">
    <w:abstractNumId w:val="14"/>
  </w:num>
  <w:num w:numId="3">
    <w:abstractNumId w:val="2"/>
  </w:num>
  <w:num w:numId="4">
    <w:abstractNumId w:val="3"/>
  </w:num>
  <w:num w:numId="5">
    <w:abstractNumId w:val="38"/>
  </w:num>
  <w:num w:numId="6">
    <w:abstractNumId w:val="45"/>
  </w:num>
  <w:num w:numId="7">
    <w:abstractNumId w:val="28"/>
  </w:num>
  <w:num w:numId="8">
    <w:abstractNumId w:val="39"/>
  </w:num>
  <w:num w:numId="9">
    <w:abstractNumId w:val="4"/>
  </w:num>
  <w:num w:numId="10">
    <w:abstractNumId w:val="10"/>
  </w:num>
  <w:num w:numId="11">
    <w:abstractNumId w:val="9"/>
  </w:num>
  <w:num w:numId="12">
    <w:abstractNumId w:val="30"/>
  </w:num>
  <w:num w:numId="13">
    <w:abstractNumId w:val="15"/>
  </w:num>
  <w:num w:numId="14">
    <w:abstractNumId w:val="52"/>
  </w:num>
  <w:num w:numId="15">
    <w:abstractNumId w:val="50"/>
  </w:num>
  <w:num w:numId="16">
    <w:abstractNumId w:val="13"/>
  </w:num>
  <w:num w:numId="17">
    <w:abstractNumId w:val="6"/>
  </w:num>
  <w:num w:numId="18">
    <w:abstractNumId w:val="26"/>
  </w:num>
  <w:num w:numId="19">
    <w:abstractNumId w:val="34"/>
  </w:num>
  <w:num w:numId="20">
    <w:abstractNumId w:val="43"/>
  </w:num>
  <w:num w:numId="21">
    <w:abstractNumId w:val="29"/>
  </w:num>
  <w:num w:numId="22">
    <w:abstractNumId w:val="51"/>
  </w:num>
  <w:num w:numId="2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6"/>
  </w:num>
  <w:num w:numId="26">
    <w:abstractNumId w:val="11"/>
  </w:num>
  <w:num w:numId="27">
    <w:abstractNumId w:val="54"/>
  </w:num>
  <w:num w:numId="28">
    <w:abstractNumId w:val="33"/>
  </w:num>
  <w:num w:numId="29">
    <w:abstractNumId w:val="41"/>
  </w:num>
  <w:num w:numId="30">
    <w:abstractNumId w:val="53"/>
  </w:num>
  <w:num w:numId="31">
    <w:abstractNumId w:val="21"/>
  </w:num>
  <w:num w:numId="32">
    <w:abstractNumId w:val="7"/>
  </w:num>
  <w:num w:numId="33">
    <w:abstractNumId w:val="12"/>
  </w:num>
  <w:num w:numId="34">
    <w:abstractNumId w:val="20"/>
  </w:num>
  <w:num w:numId="35">
    <w:abstractNumId w:val="22"/>
  </w:num>
  <w:num w:numId="36">
    <w:abstractNumId w:val="18"/>
  </w:num>
  <w:num w:numId="37">
    <w:abstractNumId w:val="55"/>
  </w:num>
  <w:num w:numId="38">
    <w:abstractNumId w:val="42"/>
  </w:num>
  <w:num w:numId="39">
    <w:abstractNumId w:val="32"/>
  </w:num>
  <w:num w:numId="40">
    <w:abstractNumId w:val="19"/>
  </w:num>
  <w:num w:numId="41">
    <w:abstractNumId w:val="5"/>
  </w:num>
  <w:num w:numId="42">
    <w:abstractNumId w:val="36"/>
  </w:num>
  <w:num w:numId="43">
    <w:abstractNumId w:val="48"/>
  </w:num>
  <w:num w:numId="44">
    <w:abstractNumId w:val="16"/>
  </w:num>
  <w:num w:numId="45">
    <w:abstractNumId w:val="47"/>
  </w:num>
  <w:num w:numId="46">
    <w:abstractNumId w:val="31"/>
  </w:num>
  <w:num w:numId="47">
    <w:abstractNumId w:val="1"/>
  </w:num>
  <w:num w:numId="48">
    <w:abstractNumId w:val="0"/>
  </w:num>
  <w:num w:numId="49">
    <w:abstractNumId w:val="44"/>
  </w:num>
  <w:num w:numId="50">
    <w:abstractNumId w:val="49"/>
  </w:num>
  <w:num w:numId="51">
    <w:abstractNumId w:val="24"/>
  </w:num>
  <w:num w:numId="52">
    <w:abstractNumId w:val="23"/>
  </w:num>
  <w:num w:numId="53">
    <w:abstractNumId w:val="46"/>
  </w:num>
  <w:num w:numId="54">
    <w:abstractNumId w:val="8"/>
  </w:num>
  <w:num w:numId="55">
    <w:abstractNumId w:val="37"/>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E7B54"/>
    <w:rsid w:val="001F4B96"/>
    <w:rsid w:val="001F5EBC"/>
    <w:rsid w:val="002015D1"/>
    <w:rsid w:val="00204B19"/>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3541"/>
    <w:rsid w:val="005F7693"/>
    <w:rsid w:val="005F7EA1"/>
    <w:rsid w:val="006016DF"/>
    <w:rsid w:val="00604A58"/>
    <w:rsid w:val="006050B4"/>
    <w:rsid w:val="00611163"/>
    <w:rsid w:val="00614B83"/>
    <w:rsid w:val="006178C0"/>
    <w:rsid w:val="00617D83"/>
    <w:rsid w:val="00621040"/>
    <w:rsid w:val="00631DD1"/>
    <w:rsid w:val="00632737"/>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A250E"/>
    <w:rsid w:val="008B0A17"/>
    <w:rsid w:val="008B240D"/>
    <w:rsid w:val="008B2948"/>
    <w:rsid w:val="008B4639"/>
    <w:rsid w:val="008B48E6"/>
    <w:rsid w:val="008C2A8F"/>
    <w:rsid w:val="008C5C2A"/>
    <w:rsid w:val="008E1F13"/>
    <w:rsid w:val="008E3801"/>
    <w:rsid w:val="008E6837"/>
    <w:rsid w:val="008F2C77"/>
    <w:rsid w:val="008F4DAB"/>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672FA"/>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C6B12"/>
    <w:rsid w:val="00BD1669"/>
    <w:rsid w:val="00BD43D7"/>
    <w:rsid w:val="00BD66EB"/>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CAA211E-B2D7-4E14-A9AC-B089FB82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27</Pages>
  <Words>12082</Words>
  <Characters>68872</Characters>
  <Application>Microsoft Office Word</Application>
  <DocSecurity>0</DocSecurity>
  <Lines>573</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Sengupta, Avik</cp:lastModifiedBy>
  <cp:revision>13</cp:revision>
  <dcterms:created xsi:type="dcterms:W3CDTF">2020-08-19T13:33:00Z</dcterms:created>
  <dcterms:modified xsi:type="dcterms:W3CDTF">2020-08-19T22:10:00Z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