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FE4888">
        <w:rPr>
          <w:rFonts w:ascii="Times New Roman" w:eastAsia="바탕체"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533" w:type="dxa"/>
          </w:tcPr>
          <w:p w14:paraId="3077D6B9"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044CC0">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9C6253">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9C6253">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533" w:type="dxa"/>
          </w:tcPr>
          <w:p w14:paraId="0CFADBF3" w14:textId="77777777" w:rsidR="00B969C0" w:rsidRDefault="00B969C0" w:rsidP="009C6253">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9C6253">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9C6253">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SimSun" w:hAnsi="Calibri" w:cs="Calibri" w:hint="eastAsia"/>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맑은 고딕" w:eastAsia="맑은 고딕"/>
                <w:b/>
                <w:bCs/>
                <w:szCs w:val="20"/>
                <w:u w:val="single"/>
              </w:rPr>
            </w:pPr>
            <w:r>
              <w:rPr>
                <w:rFonts w:hint="eastAsia"/>
                <w:b/>
                <w:bCs/>
                <w:u w:val="single"/>
              </w:rPr>
              <w:t>RAN2#110-e</w:t>
            </w:r>
          </w:p>
          <w:p w14:paraId="6DBD0946"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5"/>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5"/>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798" w:type="dxa"/>
          </w:tcPr>
          <w:p w14:paraId="60E57D33"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044CC0">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t>Next, in our unders</w:t>
            </w:r>
            <w:r>
              <w:rPr>
                <w:rFonts w:ascii="Calibri" w:hAnsi="Calibri" w:cs="Calibri"/>
                <w:sz w:val="22"/>
              </w:rPr>
              <w:t>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w:t>
            </w:r>
            <w:r>
              <w:rPr>
                <w:rFonts w:ascii="Calibri" w:hAnsi="Calibri" w:cs="Calibri"/>
                <w:sz w:val="22"/>
              </w:rPr>
              <w:lastRenderedPageBreak/>
              <w:t xml:space="preserve">B even though the TX UE lost its own location. In this case, Zone ID and communication range requirement used in initial transmission are also used for retransmissions. </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맑은 고딕"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5" w:type="dxa"/>
          </w:tcPr>
          <w:p w14:paraId="2FF30D83"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044CC0">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lastRenderedPageBreak/>
              <w:t xml:space="preserve">Huawei, </w:t>
            </w:r>
          </w:p>
          <w:p w14:paraId="6749BCB1" w14:textId="379C548C" w:rsidR="00A8125F" w:rsidRDefault="00A8125F" w:rsidP="00A8125F">
            <w:pPr>
              <w:widowControl/>
              <w:rPr>
                <w:rFonts w:ascii="Calibri" w:eastAsia="SimSun" w:hAnsi="Calibri" w:cs="Calibri" w:hint="eastAsia"/>
                <w:sz w:val="22"/>
                <w:lang w:eastAsia="zh-CN"/>
              </w:rPr>
            </w:pPr>
            <w:r w:rsidRPr="00647CC1">
              <w:rPr>
                <w:rFonts w:ascii="Calibri" w:eastAsia="SimSun" w:hAnsi="Calibri" w:cs="Calibri"/>
                <w:sz w:val="22"/>
                <w:lang w:eastAsia="zh-CN"/>
              </w:rPr>
              <w:t>HiSilicon</w:t>
            </w:r>
          </w:p>
        </w:tc>
        <w:tc>
          <w:tcPr>
            <w:tcW w:w="1435" w:type="dxa"/>
          </w:tcPr>
          <w:p w14:paraId="12D8B43C" w14:textId="0364424D" w:rsidR="00A8125F" w:rsidRDefault="00A8125F" w:rsidP="00A8125F">
            <w:pPr>
              <w:widowControl/>
              <w:rPr>
                <w:rFonts w:ascii="Calibri" w:eastAsia="SimSun" w:hAnsi="Calibri" w:cs="Calibri" w:hint="eastAsia"/>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hint="eastAsia"/>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hint="eastAsia"/>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A8125F" w14:paraId="6C3EBA90" w14:textId="77777777" w:rsidTr="00A8125F">
        <w:tc>
          <w:tcPr>
            <w:tcW w:w="1461" w:type="dxa"/>
          </w:tcPr>
          <w:p w14:paraId="2B86F79F" w14:textId="77777777" w:rsidR="00A8125F" w:rsidRDefault="00A8125F" w:rsidP="00A8125F">
            <w:pPr>
              <w:widowControl/>
              <w:rPr>
                <w:rFonts w:ascii="Calibri" w:eastAsia="SimSun" w:hAnsi="Calibri" w:cs="Calibri" w:hint="eastAsia"/>
                <w:sz w:val="22"/>
                <w:lang w:eastAsia="zh-CN"/>
              </w:rPr>
            </w:pPr>
          </w:p>
        </w:tc>
        <w:tc>
          <w:tcPr>
            <w:tcW w:w="1435" w:type="dxa"/>
          </w:tcPr>
          <w:p w14:paraId="73D663F4" w14:textId="77777777" w:rsidR="00A8125F" w:rsidRDefault="00A8125F" w:rsidP="00A8125F">
            <w:pPr>
              <w:widowControl/>
              <w:rPr>
                <w:rFonts w:ascii="Calibri" w:eastAsia="SimSun" w:hAnsi="Calibri" w:cs="Calibri" w:hint="eastAsia"/>
                <w:sz w:val="22"/>
                <w:lang w:eastAsia="zh-CN"/>
              </w:rPr>
            </w:pPr>
          </w:p>
        </w:tc>
        <w:tc>
          <w:tcPr>
            <w:tcW w:w="6120" w:type="dxa"/>
          </w:tcPr>
          <w:p w14:paraId="02C575A4" w14:textId="77777777" w:rsidR="00A8125F" w:rsidRDefault="00A8125F" w:rsidP="00A8125F">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9" w:type="dxa"/>
          </w:tcPr>
          <w:p w14:paraId="578D016D" w14:textId="77777777" w:rsidR="00932F90" w:rsidRDefault="00932F90" w:rsidP="00044CC0">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044CC0">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hint="eastAsia"/>
                <w:sz w:val="22"/>
                <w:lang w:eastAsia="zh-CN"/>
              </w:rPr>
            </w:pPr>
            <w:r w:rsidRPr="00647CC1">
              <w:rPr>
                <w:rFonts w:ascii="Calibri" w:eastAsia="SimSun" w:hAnsi="Calibri" w:cs="Calibri"/>
                <w:sz w:val="22"/>
                <w:lang w:eastAsia="zh-CN"/>
              </w:rPr>
              <w:t>HiSilicon</w:t>
            </w:r>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hint="eastAsia"/>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bookmarkStart w:id="0" w:name="_GoBack"/>
            <w:bookmarkEnd w:id="0"/>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1" w:name="_Toc37296253"/>
            <w:bookmarkStart w:id="2" w:name="_Toc46490383"/>
            <w:r w:rsidRPr="00030779">
              <w:lastRenderedPageBreak/>
              <w:t>5.22.1.3.2</w:t>
            </w:r>
            <w:r w:rsidRPr="00030779">
              <w:tab/>
              <w:t>PSFCH reception</w:t>
            </w:r>
            <w:bookmarkEnd w:id="1"/>
            <w:bookmarkEnd w:id="2"/>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맑은 고딕"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맑은 고딕"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맑은 고딕" w:hAnsi="Calibri" w:cs="Calibri"/>
          <w:sz w:val="22"/>
          <w:szCs w:val="22"/>
        </w:rPr>
        <w:t xml:space="preserve"> </w:t>
      </w:r>
    </w:p>
    <w:p w14:paraId="758EACB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418" w:type="dxa"/>
          </w:tcPr>
          <w:p w14:paraId="4C45917D"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4C2F2B">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lastRenderedPageBreak/>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18" w:type="dxa"/>
          </w:tcPr>
          <w:p w14:paraId="36299412" w14:textId="77777777" w:rsidR="00932F90" w:rsidRDefault="00932F90" w:rsidP="00044CC0">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hint="eastAsia"/>
                <w:sz w:val="22"/>
                <w:lang w:eastAsia="zh-CN"/>
              </w:rPr>
            </w:pPr>
            <w:r w:rsidRPr="00647CC1">
              <w:rPr>
                <w:rFonts w:ascii="Calibri" w:eastAsia="SimSun" w:hAnsi="Calibri" w:cs="Calibri"/>
                <w:sz w:val="22"/>
                <w:lang w:eastAsia="zh-CN"/>
              </w:rPr>
              <w:t>HiSilicon</w:t>
            </w:r>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hint="eastAsia"/>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hint="eastAsia"/>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hint="eastAsia"/>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A8125F" w14:paraId="117F79EB" w14:textId="77777777" w:rsidTr="00B969C0">
        <w:tc>
          <w:tcPr>
            <w:tcW w:w="1129" w:type="dxa"/>
          </w:tcPr>
          <w:p w14:paraId="654B6CCF" w14:textId="77777777" w:rsidR="00A8125F" w:rsidRDefault="00A8125F" w:rsidP="00A8125F">
            <w:pPr>
              <w:widowControl/>
              <w:rPr>
                <w:rFonts w:ascii="Calibri" w:eastAsia="SimSun" w:hAnsi="Calibri" w:cs="Calibri" w:hint="eastAsia"/>
                <w:sz w:val="22"/>
                <w:lang w:eastAsia="zh-CN"/>
              </w:rPr>
            </w:pPr>
          </w:p>
        </w:tc>
        <w:tc>
          <w:tcPr>
            <w:tcW w:w="1418" w:type="dxa"/>
          </w:tcPr>
          <w:p w14:paraId="199A3A70" w14:textId="77777777" w:rsidR="00A8125F" w:rsidRDefault="00A8125F" w:rsidP="00A8125F">
            <w:pPr>
              <w:widowControl/>
              <w:rPr>
                <w:rFonts w:ascii="Calibri" w:eastAsia="SimSun" w:hAnsi="Calibri" w:cs="Calibri"/>
                <w:sz w:val="22"/>
                <w:lang w:eastAsia="zh-CN"/>
              </w:rPr>
            </w:pPr>
          </w:p>
        </w:tc>
        <w:tc>
          <w:tcPr>
            <w:tcW w:w="6469" w:type="dxa"/>
          </w:tcPr>
          <w:p w14:paraId="4CC08A1E" w14:textId="77777777" w:rsidR="00A8125F" w:rsidRDefault="00A8125F" w:rsidP="00A8125F">
            <w:pPr>
              <w:widowControl/>
              <w:rPr>
                <w:rFonts w:ascii="Calibri" w:eastAsia="SimSun" w:hAnsi="Calibri" w:cs="Calibri" w:hint="eastAsia"/>
                <w:sz w:val="22"/>
                <w:lang w:eastAsia="zh-CN"/>
              </w:rPr>
            </w:pP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맑은 고딕"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맑은 고딕" w:hAnsi="Calibri" w:cs="Calibri"/>
          <w:sz w:val="22"/>
          <w:szCs w:val="22"/>
        </w:rPr>
      </w:pPr>
    </w:p>
    <w:tbl>
      <w:tblPr>
        <w:tblStyle w:val="a6"/>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r w:rsidRPr="004A46B5">
              <w:rPr>
                <w:rFonts w:ascii="Calibri" w:eastAsia="SimSun" w:hAnsi="Calibri" w:cs="Calibri"/>
                <w:i/>
                <w:sz w:val="22"/>
                <w:lang w:eastAsia="zh-CN"/>
              </w:rPr>
              <w:t>MinTimeGapPSFCH</w:t>
            </w:r>
            <w:r>
              <w:rPr>
                <w:rFonts w:ascii="Calibri" w:eastAsia="SimSun"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5"/>
              <w:widowControl/>
              <w:numPr>
                <w:ilvl w:val="0"/>
                <w:numId w:val="11"/>
              </w:numPr>
              <w:ind w:leftChars="0"/>
              <w:rPr>
                <w:rFonts w:ascii="Calibri" w:hAnsi="Calibri" w:cs="Calibri"/>
                <w:sz w:val="22"/>
              </w:rPr>
            </w:pPr>
            <w:r>
              <w:rPr>
                <w:rFonts w:ascii="Calibri" w:hAnsi="Calibri" w:cs="Calibri"/>
                <w:sz w:val="22"/>
              </w:rPr>
              <w:lastRenderedPageBreak/>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SimSun"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5"/>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5"/>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978" w:type="dxa"/>
          </w:tcPr>
          <w:p w14:paraId="6462BD45"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r w:rsidRPr="00F933AA">
              <w:rPr>
                <w:rFonts w:ascii="Calibri" w:eastAsia="SimSun" w:hAnsi="Calibri" w:cs="Calibri"/>
                <w:sz w:val="22"/>
                <w:lang w:eastAsia="zh-CN"/>
              </w:rPr>
              <w:t xml:space="preserve">MinTimGapPSFCH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978" w:type="dxa"/>
          </w:tcPr>
          <w:p w14:paraId="26D878C7" w14:textId="77777777" w:rsidR="00932F90" w:rsidRDefault="00932F90" w:rsidP="00044CC0">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044CC0">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hint="eastAsia"/>
                <w:sz w:val="22"/>
                <w:lang w:eastAsia="zh-CN"/>
              </w:rPr>
            </w:pPr>
            <w:r>
              <w:rPr>
                <w:rFonts w:ascii="Calibri" w:eastAsia="SimSun" w:hAnsi="Calibri" w:cs="Calibri"/>
                <w:sz w:val="22"/>
                <w:lang w:eastAsia="zh-CN"/>
              </w:rPr>
              <w:t xml:space="preserve">Huawei, </w:t>
            </w:r>
            <w:r w:rsidRPr="00647CC1">
              <w:rPr>
                <w:rFonts w:ascii="Calibri" w:eastAsia="SimSun" w:hAnsi="Calibri" w:cs="Calibri"/>
                <w:sz w:val="22"/>
                <w:lang w:eastAsia="zh-CN"/>
              </w:rPr>
              <w:t>HiSilicon</w:t>
            </w:r>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hint="eastAsia"/>
                <w:sz w:val="22"/>
                <w:lang w:eastAsia="zh-CN"/>
              </w:rPr>
            </w:pPr>
            <w:r>
              <w:rPr>
                <w:rFonts w:ascii="Calibri" w:hAnsi="Calibri" w:cs="Calibri" w:hint="eastAsia"/>
                <w:sz w:val="22"/>
              </w:rPr>
              <w:lastRenderedPageBreak/>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A8125F" w:rsidP="00A8125F">
            <w:pPr>
              <w:widowControl/>
              <w:rPr>
                <w:rFonts w:ascii="Calibri" w:hAnsi="Calibri" w:cs="Calibri"/>
                <w:sz w:val="22"/>
              </w:rPr>
            </w:pPr>
            <w: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05pt;height:170.45pt" o:ole="">
                  <v:imagedata r:id="rId7" o:title=""/>
                </v:shape>
                <o:OLEObject Type="Embed" ProgID="Visio.Drawing.11" ShapeID="_x0000_i1025" DrawAspect="Content" ObjectID="_1659292249"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A8125F" w:rsidP="00A8125F">
            <w:pPr>
              <w:widowControl/>
              <w:rPr>
                <w:rFonts w:ascii="Calibri" w:hAnsi="Calibri" w:cs="Calibri"/>
                <w:sz w:val="22"/>
              </w:rPr>
            </w:pPr>
            <w:r>
              <w:object w:dxaOrig="10279" w:dyaOrig="1584" w14:anchorId="1E37ABA4">
                <v:shape id="_x0000_i1026" type="#_x0000_t75" style="width:297.55pt;height:45.55pt" o:ole="">
                  <v:imagedata r:id="rId9" o:title=""/>
                </v:shape>
                <o:OLEObject Type="Embed" ProgID="Visio.Drawing.11" ShapeID="_x0000_i1026" DrawAspect="Content" ObjectID="_1659292250"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bl>
    <w:p w14:paraId="03ABA6AA" w14:textId="77777777" w:rsidR="00F836EA" w:rsidRPr="00932F90" w:rsidRDefault="00F836EA" w:rsidP="00F836EA">
      <w:pPr>
        <w:widowControl/>
        <w:spacing w:before="120" w:line="264" w:lineRule="auto"/>
        <w:rPr>
          <w:rFonts w:ascii="Calibri" w:eastAsia="맑은 고딕"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80"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411C88">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411C88">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411C88">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r>
              <w:rPr>
                <w:rFonts w:ascii="Calibri" w:eastAsia="SimSun" w:hAnsi="Calibri" w:cs="Calibri"/>
                <w:sz w:val="22"/>
                <w:lang w:eastAsia="zh-CN"/>
              </w:rPr>
              <w:t>not</w:t>
            </w:r>
            <w:r w:rsidRPr="008B28A8">
              <w:rPr>
                <w:rFonts w:ascii="Calibri" w:eastAsia="SimSun" w:hAnsi="Calibri" w:cs="Calibri"/>
                <w:sz w:val="22"/>
                <w:lang w:eastAsia="zh-CN"/>
              </w:rPr>
              <w:t>multiple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044CC0">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80" w:type="dxa"/>
          </w:tcPr>
          <w:p w14:paraId="794D81F6" w14:textId="5438F473" w:rsidR="00932F90" w:rsidRDefault="00932F90" w:rsidP="00044CC0">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044CC0">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lastRenderedPageBreak/>
              <w:t xml:space="preserve">Huawei, </w:t>
            </w:r>
          </w:p>
          <w:p w14:paraId="2E9A10A4" w14:textId="7C005EF4" w:rsidR="00A8125F" w:rsidRDefault="00A8125F" w:rsidP="00A8125F">
            <w:pPr>
              <w:widowControl/>
              <w:rPr>
                <w:rFonts w:ascii="Calibri" w:eastAsia="SimSun" w:hAnsi="Calibri" w:cs="Calibri" w:hint="eastAsia"/>
                <w:sz w:val="22"/>
                <w:lang w:eastAsia="zh-CN"/>
              </w:rPr>
            </w:pPr>
            <w:r w:rsidRPr="00647CC1">
              <w:rPr>
                <w:rFonts w:ascii="Calibri" w:eastAsia="SimSun" w:hAnsi="Calibri" w:cs="Calibri"/>
                <w:sz w:val="22"/>
                <w:lang w:eastAsia="zh-CN"/>
              </w:rPr>
              <w:t>HiSilicon</w:t>
            </w:r>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hint="eastAsia"/>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bl>
    <w:p w14:paraId="1AF8D091" w14:textId="77777777" w:rsidR="00B91757" w:rsidRPr="00932F90" w:rsidRDefault="00B91757" w:rsidP="00F836EA">
      <w:pPr>
        <w:widowControl/>
        <w:spacing w:before="120" w:line="264" w:lineRule="auto"/>
        <w:rPr>
          <w:rFonts w:ascii="Calibri" w:eastAsia="맑은 고딕" w:hAnsi="Calibri" w:cs="Calibri"/>
          <w:sz w:val="22"/>
          <w:szCs w:val="22"/>
        </w:rPr>
      </w:pPr>
    </w:p>
    <w:sectPr w:rsidR="00B91757" w:rsidRPr="00932F90"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D4DF7" w14:textId="77777777" w:rsidR="0010665A" w:rsidRDefault="0010665A" w:rsidP="00590E43">
      <w:r>
        <w:separator/>
      </w:r>
    </w:p>
  </w:endnote>
  <w:endnote w:type="continuationSeparator" w:id="0">
    <w:p w14:paraId="67E5E609" w14:textId="77777777" w:rsidR="0010665A" w:rsidRDefault="0010665A"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BD182" w14:textId="77777777" w:rsidR="0010665A" w:rsidRDefault="0010665A" w:rsidP="00590E43">
      <w:r>
        <w:separator/>
      </w:r>
    </w:p>
  </w:footnote>
  <w:footnote w:type="continuationSeparator" w:id="0">
    <w:p w14:paraId="2B46836A" w14:textId="77777777" w:rsidR="0010665A" w:rsidRDefault="0010665A"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C4606"/>
    <w:rsid w:val="000F3F44"/>
    <w:rsid w:val="000F7C64"/>
    <w:rsid w:val="0010665A"/>
    <w:rsid w:val="00107338"/>
    <w:rsid w:val="001127C3"/>
    <w:rsid w:val="00145983"/>
    <w:rsid w:val="001E68F9"/>
    <w:rsid w:val="001F6A95"/>
    <w:rsid w:val="002033E3"/>
    <w:rsid w:val="002429AB"/>
    <w:rsid w:val="002447FA"/>
    <w:rsid w:val="002557FD"/>
    <w:rsid w:val="00255FF7"/>
    <w:rsid w:val="00277BA9"/>
    <w:rsid w:val="00283078"/>
    <w:rsid w:val="0029261C"/>
    <w:rsid w:val="0029302B"/>
    <w:rsid w:val="002B5263"/>
    <w:rsid w:val="002E2C00"/>
    <w:rsid w:val="002F4791"/>
    <w:rsid w:val="002F7D4E"/>
    <w:rsid w:val="00302AAA"/>
    <w:rsid w:val="00304E80"/>
    <w:rsid w:val="0032769A"/>
    <w:rsid w:val="00336B37"/>
    <w:rsid w:val="003718AB"/>
    <w:rsid w:val="003A08E9"/>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6591"/>
    <w:rsid w:val="005145A3"/>
    <w:rsid w:val="005541A0"/>
    <w:rsid w:val="005818BD"/>
    <w:rsid w:val="00590E43"/>
    <w:rsid w:val="005C1FA9"/>
    <w:rsid w:val="00632FBA"/>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5634"/>
    <w:rsid w:val="00836360"/>
    <w:rsid w:val="00854138"/>
    <w:rsid w:val="00873D36"/>
    <w:rsid w:val="00873F6A"/>
    <w:rsid w:val="008B1D31"/>
    <w:rsid w:val="008B6D51"/>
    <w:rsid w:val="008C79A8"/>
    <w:rsid w:val="008D41EC"/>
    <w:rsid w:val="008D4AB8"/>
    <w:rsid w:val="008F36EA"/>
    <w:rsid w:val="00911DDA"/>
    <w:rsid w:val="009127E7"/>
    <w:rsid w:val="0092692A"/>
    <w:rsid w:val="00927B9A"/>
    <w:rsid w:val="00932F90"/>
    <w:rsid w:val="009372D3"/>
    <w:rsid w:val="009525E3"/>
    <w:rsid w:val="00977A82"/>
    <w:rsid w:val="00994122"/>
    <w:rsid w:val="009E4A33"/>
    <w:rsid w:val="009E5B28"/>
    <w:rsid w:val="009F088D"/>
    <w:rsid w:val="00A5106B"/>
    <w:rsid w:val="00A8125F"/>
    <w:rsid w:val="00A878BA"/>
    <w:rsid w:val="00AA28AD"/>
    <w:rsid w:val="00AC407A"/>
    <w:rsid w:val="00AD735B"/>
    <w:rsid w:val="00AD7FF7"/>
    <w:rsid w:val="00AF6EBD"/>
    <w:rsid w:val="00B153E5"/>
    <w:rsid w:val="00B21DD8"/>
    <w:rsid w:val="00B47733"/>
    <w:rsid w:val="00B91757"/>
    <w:rsid w:val="00B93CB5"/>
    <w:rsid w:val="00B969C0"/>
    <w:rsid w:val="00BB394F"/>
    <w:rsid w:val="00BC16A3"/>
    <w:rsid w:val="00BC5859"/>
    <w:rsid w:val="00BE11EE"/>
    <w:rsid w:val="00BE78B6"/>
    <w:rsid w:val="00C4484E"/>
    <w:rsid w:val="00C6363E"/>
    <w:rsid w:val="00C97638"/>
    <w:rsid w:val="00CB2710"/>
    <w:rsid w:val="00CD07A4"/>
    <w:rsid w:val="00CE0DF1"/>
    <w:rsid w:val="00CE6166"/>
    <w:rsid w:val="00D2681A"/>
    <w:rsid w:val="00D34E97"/>
    <w:rsid w:val="00D46CEB"/>
    <w:rsid w:val="00D47FE2"/>
    <w:rsid w:val="00D707A5"/>
    <w:rsid w:val="00D71476"/>
    <w:rsid w:val="00D77563"/>
    <w:rsid w:val="00DB6B99"/>
    <w:rsid w:val="00DE462A"/>
    <w:rsid w:val="00E140B5"/>
    <w:rsid w:val="00E23361"/>
    <w:rsid w:val="00E4273B"/>
    <w:rsid w:val="00E50721"/>
    <w:rsid w:val="00E70FF4"/>
    <w:rsid w:val="00E76866"/>
    <w:rsid w:val="00E8212D"/>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5">
    <w:name w:val="heading 5"/>
    <w:basedOn w:val="a"/>
    <w:next w:val="a"/>
    <w:link w:val="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List Paragraph,リスト段落,列出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Zchn"/>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table" w:customStyle="1" w:styleId="TableGrid1">
    <w:name w:val="Table Grid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바탕" w:eastAsia="바탕" w:hAnsi="Times New Roman" w:cs="Times New Roman"/>
      <w:szCs w:val="24"/>
    </w:rPr>
  </w:style>
  <w:style w:type="table" w:customStyle="1" w:styleId="31">
    <w:name w:val="표 구분선3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바탕" w:eastAsia="바탕" w:hAnsi="Times New Roman" w:cs="Times New Roman"/>
      <w:szCs w:val="24"/>
    </w:rPr>
  </w:style>
  <w:style w:type="character" w:customStyle="1" w:styleId="B2Char">
    <w:name w:val="B2 Char"/>
    <w:link w:val="B2"/>
    <w:qFormat/>
    <w:rsid w:val="00A8125F"/>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3523</Words>
  <Characters>20084</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LG Electronics</cp:lastModifiedBy>
  <cp:revision>4</cp:revision>
  <dcterms:created xsi:type="dcterms:W3CDTF">2020-08-18T10:37:00Z</dcterms:created>
  <dcterms:modified xsi:type="dcterms:W3CDTF">2020-08-18T11:20:00Z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