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BodyText"/>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BodyText"/>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r>
              <w:rPr>
                <w:rFonts w:eastAsia="PMingLiU"/>
                <w:lang w:eastAsia="zh-TW"/>
              </w:rPr>
              <w:t>ASUSTeK</w:t>
            </w:r>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hint="eastAsia"/>
                <w:lang w:eastAsia="ko-KR"/>
              </w:rPr>
            </w:pPr>
            <w:r>
              <w:t>Ericsson</w:t>
            </w:r>
          </w:p>
        </w:tc>
        <w:tc>
          <w:tcPr>
            <w:tcW w:w="7222" w:type="dxa"/>
          </w:tcPr>
          <w:p w14:paraId="2DC276B9" w14:textId="4CBFA2CE" w:rsidR="005B430F" w:rsidRDefault="005B430F" w:rsidP="005B430F">
            <w:pPr>
              <w:rPr>
                <w:rFonts w:eastAsia="Malgun Gothic" w:hint="eastAsia"/>
                <w:lang w:eastAsia="ko-KR"/>
              </w:rPr>
            </w:pPr>
            <w:r>
              <w:t>Support option 1</w:t>
            </w:r>
          </w:p>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BodyText"/>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BodyText"/>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BodyText"/>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 xml:space="preserve">earliest consecutive transmission occasion candidates within the </w:t>
      </w:r>
      <w:r w:rsidRPr="003E6ED7">
        <w:rPr>
          <w:color w:val="000000"/>
          <w:szCs w:val="20"/>
          <w:lang w:eastAsia="zh-CN"/>
        </w:rPr>
        <w:lastRenderedPageBreak/>
        <w:t>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BodyText"/>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70BEF3B1"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7DB0F070" w14:textId="3CFE9E44" w:rsidR="00105DDD" w:rsidRPr="00C96CCB" w:rsidRDefault="00C96CCB" w:rsidP="00C96CCB">
            <w:pPr>
              <w:rPr>
                <w:rFonts w:eastAsia="Malgun Gothic"/>
                <w:lang w:eastAsia="ko-KR"/>
              </w:rPr>
            </w:pPr>
            <w:r>
              <w:rPr>
                <w:rFonts w:eastAsia="Malgun Gothic"/>
                <w:lang w:eastAsia="ko-KR"/>
              </w:rPr>
              <w:t xml:space="preserve">Agree with Qualcomm. </w:t>
            </w:r>
          </w:p>
        </w:tc>
      </w:tr>
      <w:tr w:rsidR="005B430F" w14:paraId="57DADDDA" w14:textId="77777777" w:rsidTr="007D5156">
        <w:tc>
          <w:tcPr>
            <w:tcW w:w="1838" w:type="dxa"/>
          </w:tcPr>
          <w:p w14:paraId="3FCD6B98" w14:textId="03DC9E98" w:rsidR="005B430F" w:rsidRDefault="005B430F" w:rsidP="005B430F">
            <w:r>
              <w:t>Ericsson</w:t>
            </w:r>
          </w:p>
        </w:tc>
        <w:tc>
          <w:tcPr>
            <w:tcW w:w="7222" w:type="dxa"/>
          </w:tcPr>
          <w:p w14:paraId="46A58B39" w14:textId="41BCDA8D" w:rsidR="005B430F" w:rsidRDefault="005B430F" w:rsidP="005B430F">
            <w:r>
              <w:t>Changes are not needed</w:t>
            </w:r>
          </w:p>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r>
              <w:rPr>
                <w:rFonts w:eastAsia="PMingLiU" w:hint="eastAsia"/>
                <w:lang w:eastAsia="zh-TW"/>
              </w:rPr>
              <w:t>ASUSTeK</w:t>
            </w:r>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hint="eastAsia"/>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hint="eastAsia"/>
                <w:lang w:eastAsia="ko-KR"/>
              </w:rPr>
            </w:pPr>
            <w:r w:rsidRPr="00D15C69">
              <w:rPr>
                <w:color w:val="000000" w:themeColor="text1"/>
                <w:lang w:eastAsia="zh-CN"/>
              </w:rPr>
              <w:t xml:space="preserve">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lastRenderedPageBreak/>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P#1 for TS 38.213 </w:t>
      </w:r>
    </w:p>
    <w:tbl>
      <w:tblPr>
        <w:tblStyle w:val="TableGrid"/>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TableGrid"/>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P#3 for TS 38.213 </w:t>
      </w:r>
    </w:p>
    <w:tbl>
      <w:tblPr>
        <w:tblStyle w:val="TableGrid"/>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CommentReference"/>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lastRenderedPageBreak/>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PMingLiU"/>
                <w:lang w:eastAsia="zh-TW"/>
              </w:rPr>
            </w:pPr>
            <w:r>
              <w:rPr>
                <w:rFonts w:eastAsia="PMingLiU" w:hint="eastAsia"/>
                <w:lang w:eastAsia="zh-TW"/>
              </w:rPr>
              <w:t>ASUSTeK</w:t>
            </w:r>
          </w:p>
        </w:tc>
        <w:tc>
          <w:tcPr>
            <w:tcW w:w="7222" w:type="dxa"/>
          </w:tcPr>
          <w:p w14:paraId="2BE62820" w14:textId="4853387F" w:rsidR="00105DDD" w:rsidRPr="00E03A73" w:rsidRDefault="005E07F6" w:rsidP="007D5156">
            <w:pPr>
              <w:rPr>
                <w:rFonts w:eastAsia="PMingLiU"/>
                <w:lang w:eastAsia="zh-TW"/>
              </w:rPr>
            </w:pPr>
            <w:r>
              <w:rPr>
                <w:rFonts w:eastAsia="PMingLiU"/>
                <w:lang w:eastAsia="zh-TW"/>
              </w:rPr>
              <w:t>For TP1/2,</w:t>
            </w:r>
            <w:r w:rsidR="00E03A73">
              <w:rPr>
                <w:rFonts w:eastAsia="PMingLiU"/>
                <w:lang w:eastAsia="zh-TW"/>
              </w:rPr>
              <w:t xml:space="preserve"> we think TP is needed. Because, </w:t>
            </w:r>
            <w:r w:rsidR="00E03A73" w:rsidRPr="00C823D1">
              <w:rPr>
                <w:rFonts w:eastAsia="PMingLiU"/>
                <w:b/>
                <w:lang w:eastAsia="zh-TW"/>
              </w:rPr>
              <w:t xml:space="preserve">for a shared HARQ process </w:t>
            </w:r>
            <w:r w:rsidR="00C823D1" w:rsidRPr="00C823D1">
              <w:rPr>
                <w:rFonts w:eastAsia="PMingLiU"/>
                <w:b/>
                <w:lang w:eastAsia="zh-TW"/>
              </w:rPr>
              <w:t>among CGs</w:t>
            </w:r>
            <w:r w:rsidR="00E03A73">
              <w:rPr>
                <w:rFonts w:eastAsia="PMingLiU"/>
                <w:lang w:eastAsia="zh-TW"/>
              </w:rPr>
              <w:t xml:space="preserve">, </w:t>
            </w:r>
            <w:r w:rsidR="001F30E1">
              <w:rPr>
                <w:rFonts w:eastAsia="PMingLiU"/>
                <w:lang w:eastAsia="zh-TW"/>
              </w:rPr>
              <w:t xml:space="preserve">a </w:t>
            </w:r>
            <w:r w:rsidR="004E6B0C">
              <w:rPr>
                <w:rFonts w:eastAsia="PMingLiU"/>
                <w:lang w:eastAsia="zh-TW"/>
              </w:rPr>
              <w:t xml:space="preserve">UE, based on </w:t>
            </w:r>
            <w:r w:rsidR="00E03A73">
              <w:rPr>
                <w:rFonts w:eastAsia="PMingLiU"/>
                <w:lang w:eastAsia="zh-TW"/>
              </w:rPr>
              <w:t>current text can</w:t>
            </w:r>
            <w:r w:rsidR="004E6B0C">
              <w:rPr>
                <w:rFonts w:eastAsia="PMingLiU"/>
                <w:lang w:eastAsia="zh-TW"/>
              </w:rPr>
              <w:t xml:space="preserve">not, </w:t>
            </w:r>
            <w:r w:rsidR="004E6B0C" w:rsidRPr="00C823D1">
              <w:rPr>
                <w:rFonts w:eastAsia="PMingLiU"/>
                <w:b/>
                <w:lang w:eastAsia="zh-TW"/>
              </w:rPr>
              <w:t xml:space="preserve">cannot </w:t>
            </w:r>
            <w:r w:rsidR="00E03A73" w:rsidRPr="00C823D1">
              <w:rPr>
                <w:rFonts w:eastAsia="PMingLiU"/>
                <w:b/>
                <w:lang w:eastAsia="zh-TW"/>
              </w:rPr>
              <w:t>identify</w:t>
            </w:r>
            <w:r w:rsidR="004E6B0C" w:rsidRPr="00C823D1">
              <w:rPr>
                <w:rFonts w:eastAsia="PMingLiU"/>
                <w:b/>
                <w:lang w:eastAsia="zh-TW"/>
              </w:rPr>
              <w:t xml:space="preserve"> which CG’s</w:t>
            </w:r>
            <w:r w:rsidR="00E03A73" w:rsidRPr="00C823D1">
              <w:rPr>
                <w:rFonts w:eastAsia="PMingLiU"/>
                <w:b/>
                <w:lang w:eastAsia="zh-TW"/>
              </w:rPr>
              <w:t xml:space="preserve"> </w:t>
            </w:r>
            <w:r w:rsidR="00E03A73" w:rsidRPr="00C823D1">
              <w:rPr>
                <w:rFonts w:eastAsia="PMingLiU"/>
                <w:b/>
                <w:i/>
                <w:lang w:eastAsia="zh-TW"/>
              </w:rPr>
              <w:t>cg-minDFIDelay-r16</w:t>
            </w:r>
            <w:r w:rsidR="001F30E1" w:rsidRPr="00C823D1">
              <w:rPr>
                <w:rFonts w:eastAsia="PMingLiU"/>
                <w:b/>
                <w:lang w:eastAsia="zh-TW"/>
              </w:rPr>
              <w:t xml:space="preserve"> is</w:t>
            </w:r>
            <w:r w:rsidR="00E03A73" w:rsidRPr="00C823D1">
              <w:rPr>
                <w:rFonts w:eastAsia="PMingLiU"/>
                <w:b/>
                <w:lang w:eastAsia="zh-TW"/>
              </w:rPr>
              <w:t xml:space="preserve"> used</w:t>
            </w:r>
            <w:r w:rsidR="00E03A73">
              <w:rPr>
                <w:rFonts w:eastAsia="PMingLiU"/>
                <w:lang w:eastAsia="zh-TW"/>
              </w:rPr>
              <w:t xml:space="preserve"> since each CG could be configured with different </w:t>
            </w:r>
            <w:r w:rsidR="00E03A73" w:rsidRPr="00E03A73">
              <w:rPr>
                <w:rFonts w:eastAsia="PMingLiU"/>
                <w:i/>
                <w:lang w:eastAsia="zh-TW"/>
              </w:rPr>
              <w:t>cg-minDFIDelay-r16</w:t>
            </w:r>
            <w:r w:rsidR="00E03A73">
              <w:rPr>
                <w:rFonts w:eastAsia="PMingLiU"/>
                <w:i/>
                <w:lang w:eastAsia="zh-TW"/>
              </w:rPr>
              <w:t xml:space="preserve">. </w:t>
            </w:r>
          </w:p>
          <w:p w14:paraId="38800098" w14:textId="511313FF" w:rsidR="005E07F6" w:rsidRDefault="005E07F6" w:rsidP="00E03A73">
            <w:pPr>
              <w:rPr>
                <w:rFonts w:eastAsia="PMingLiU"/>
                <w:lang w:eastAsia="zh-TW"/>
              </w:rPr>
            </w:pPr>
            <w:r>
              <w:rPr>
                <w:rFonts w:eastAsia="PMingLiU"/>
                <w:lang w:eastAsia="zh-TW"/>
              </w:rPr>
              <w:t xml:space="preserve">For TP3, </w:t>
            </w:r>
            <w:r w:rsidR="00B526F9">
              <w:rPr>
                <w:rFonts w:eastAsia="PMingLiU"/>
                <w:lang w:eastAsia="zh-TW"/>
              </w:rPr>
              <w:t>we think it’</w:t>
            </w:r>
            <w:r w:rsidR="00124BBA">
              <w:rPr>
                <w:rFonts w:eastAsia="PMingLiU"/>
                <w:lang w:eastAsia="zh-TW"/>
              </w:rPr>
              <w:t>s needed</w:t>
            </w:r>
            <w:r w:rsidR="001F30E1">
              <w:rPr>
                <w:rFonts w:eastAsia="PMingLiU"/>
                <w:lang w:eastAsia="zh-TW"/>
              </w:rPr>
              <w:t xml:space="preserve"> to discuss whether C-RNTI is covered in this case</w:t>
            </w:r>
            <w:r w:rsidR="00E03A73">
              <w:rPr>
                <w:rFonts w:eastAsia="PMingLiU"/>
                <w:lang w:eastAsia="zh-TW"/>
              </w:rPr>
              <w:t xml:space="preserve">. Since there is no </w:t>
            </w:r>
            <w:r w:rsidR="00B67616">
              <w:rPr>
                <w:rFonts w:eastAsia="PMingLiU"/>
                <w:lang w:eastAsia="zh-TW"/>
              </w:rPr>
              <w:t xml:space="preserve">specific </w:t>
            </w:r>
            <w:r w:rsidR="00E03A73">
              <w:rPr>
                <w:rFonts w:eastAsia="PMingLiU"/>
                <w:lang w:eastAsia="zh-TW"/>
              </w:rPr>
              <w:t xml:space="preserve">DFI time delay value parameter </w:t>
            </w:r>
            <w:r w:rsidR="00B67616">
              <w:rPr>
                <w:rFonts w:eastAsia="PMingLiU"/>
                <w:lang w:eastAsia="zh-TW"/>
              </w:rPr>
              <w:t>(</w:t>
            </w:r>
            <w:r w:rsidR="00B67616" w:rsidRPr="00E03A73">
              <w:rPr>
                <w:rFonts w:eastAsia="PMingLiU"/>
                <w:i/>
                <w:lang w:eastAsia="zh-TW"/>
              </w:rPr>
              <w:t>cg-minDFIDelay-r16</w:t>
            </w:r>
            <w:r w:rsidR="00B67616">
              <w:rPr>
                <w:rFonts w:eastAsia="PMingLiU"/>
                <w:lang w:eastAsia="zh-TW"/>
              </w:rPr>
              <w:t xml:space="preserve">) </w:t>
            </w:r>
            <w:r w:rsidR="00E03A73">
              <w:rPr>
                <w:rFonts w:eastAsia="PMingLiU"/>
                <w:lang w:eastAsia="zh-TW"/>
              </w:rPr>
              <w:t xml:space="preserve">for DG </w:t>
            </w:r>
            <w:r w:rsidR="004E6B0C">
              <w:rPr>
                <w:rFonts w:eastAsia="PMingLiU"/>
                <w:lang w:eastAsia="zh-TW"/>
              </w:rPr>
              <w:t>PUSCH</w:t>
            </w:r>
            <w:r w:rsidR="00E03A73">
              <w:rPr>
                <w:rFonts w:eastAsia="PMingLiU"/>
                <w:lang w:eastAsia="zh-TW"/>
              </w:rPr>
              <w:t xml:space="preserve">, we’re wondering </w:t>
            </w:r>
            <w:r w:rsidR="00B526F9">
              <w:rPr>
                <w:rFonts w:eastAsia="PMingLiU"/>
                <w:lang w:eastAsia="zh-TW"/>
              </w:rPr>
              <w:t xml:space="preserve">if </w:t>
            </w:r>
            <w:r w:rsidR="00E03A73">
              <w:rPr>
                <w:rFonts w:eastAsia="PMingLiU"/>
                <w:lang w:eastAsia="zh-TW"/>
              </w:rPr>
              <w:t>DCI format is for C-RNTI, how to determine DFI time delay</w:t>
            </w:r>
            <w:r w:rsidR="001F30E1">
              <w:rPr>
                <w:rFonts w:eastAsia="PMingLiU"/>
                <w:lang w:eastAsia="zh-TW"/>
              </w:rPr>
              <w:t xml:space="preserve"> for PUSCH scheduled by such DCI format</w:t>
            </w:r>
            <w:r w:rsidR="00E03A73">
              <w:rPr>
                <w:rFonts w:eastAsia="PMingLiU"/>
                <w:lang w:eastAsia="zh-TW"/>
              </w:rPr>
              <w:t>.</w:t>
            </w:r>
            <w:r w:rsidR="004E6B0C">
              <w:rPr>
                <w:rFonts w:eastAsia="PMingLiU"/>
                <w:lang w:eastAsia="zh-TW"/>
              </w:rPr>
              <w:t xml:space="preserve"> </w:t>
            </w:r>
          </w:p>
          <w:p w14:paraId="2B15BDC6" w14:textId="031E5035" w:rsidR="004E6B0C" w:rsidRPr="00C823D1" w:rsidRDefault="004E6B0C" w:rsidP="00C823D1">
            <w:pPr>
              <w:rPr>
                <w:rFonts w:eastAsia="PMingLiU"/>
                <w:lang w:eastAsia="zh-TW"/>
              </w:rPr>
            </w:pPr>
            <w:r>
              <w:rPr>
                <w:rFonts w:eastAsia="PMingLiU"/>
                <w:lang w:eastAsia="zh-TW"/>
              </w:rPr>
              <w:t xml:space="preserve">Our view is to handle </w:t>
            </w:r>
            <w:r w:rsidR="00C823D1">
              <w:rPr>
                <w:rFonts w:eastAsia="PMingLiU"/>
                <w:lang w:eastAsia="zh-TW"/>
              </w:rPr>
              <w:t>TP1/2/3</w:t>
            </w:r>
            <w:r>
              <w:rPr>
                <w:rFonts w:eastAsia="PMingLiU"/>
                <w:lang w:eastAsia="zh-TW"/>
              </w:rPr>
              <w:t xml:space="preserve"> in this meeting</w:t>
            </w:r>
            <w:r w:rsidR="00C823D1">
              <w:rPr>
                <w:rFonts w:eastAsia="PMingLiU"/>
                <w:lang w:eastAsia="zh-TW"/>
              </w:rPr>
              <w:t xml:space="preserve"> since the case of </w:t>
            </w:r>
            <w:r w:rsidR="00C823D1" w:rsidRPr="00C823D1">
              <w:rPr>
                <w:rFonts w:eastAsia="PMingLiU"/>
                <w:b/>
                <w:lang w:eastAsia="zh-TW"/>
              </w:rPr>
              <w:t>a shared HARQ process among CGs</w:t>
            </w:r>
            <w:r w:rsidR="00C823D1">
              <w:rPr>
                <w:rFonts w:eastAsia="PMingLiU"/>
                <w:lang w:eastAsia="zh-TW"/>
              </w:rPr>
              <w:t xml:space="preserve"> is not covered in current standard.  B</w:t>
            </w:r>
            <w:r>
              <w:rPr>
                <w:rFonts w:eastAsia="PMingLiU"/>
                <w:lang w:eastAsia="zh-TW"/>
              </w:rPr>
              <w:t>ut</w:t>
            </w:r>
            <w:r w:rsidR="00C823D1">
              <w:rPr>
                <w:rFonts w:eastAsia="PMingLiU"/>
                <w:lang w:eastAsia="zh-TW"/>
              </w:rPr>
              <w:t>,</w:t>
            </w:r>
            <w:r>
              <w:rPr>
                <w:rFonts w:eastAsia="PMingLiU"/>
                <w:lang w:eastAsia="zh-TW"/>
              </w:rPr>
              <w:t xml:space="preserve"> if other company thinks other issues are with higher priority, we are fine to discuss </w:t>
            </w:r>
            <w:r w:rsidR="00C823D1">
              <w:rPr>
                <w:rFonts w:eastAsia="PMingLiU"/>
                <w:lang w:eastAsia="zh-TW"/>
              </w:rPr>
              <w:t>TP1/2/3</w:t>
            </w:r>
            <w:r w:rsidR="001F30E1">
              <w:rPr>
                <w:rFonts w:eastAsia="PMingLiU"/>
                <w:lang w:eastAsia="zh-TW"/>
              </w:rPr>
              <w:t xml:space="preserve"> </w:t>
            </w:r>
            <w:r>
              <w:rPr>
                <w:rFonts w:eastAsia="PMingLiU"/>
                <w:lang w:eastAsia="zh-TW"/>
              </w:rPr>
              <w:t>in next meeting.</w:t>
            </w:r>
          </w:p>
        </w:tc>
      </w:tr>
      <w:tr w:rsidR="00105DDD" w14:paraId="4BFBA86F" w14:textId="77777777" w:rsidTr="007D5156">
        <w:tc>
          <w:tcPr>
            <w:tcW w:w="1838" w:type="dxa"/>
          </w:tcPr>
          <w:p w14:paraId="2BCCFA8F" w14:textId="0B16C466"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46A2AB90" w14:textId="405776FF" w:rsidR="00C96CCB" w:rsidRDefault="00C96CCB" w:rsidP="007D5156">
            <w:pPr>
              <w:rPr>
                <w:rFonts w:eastAsia="Malgun Gothic"/>
                <w:lang w:eastAsia="ko-KR"/>
              </w:rPr>
            </w:pPr>
            <w:r>
              <w:rPr>
                <w:rFonts w:eastAsia="Malgun Gothic" w:hint="eastAsia"/>
                <w:lang w:eastAsia="ko-KR"/>
              </w:rPr>
              <w:t xml:space="preserve">For TP 1 and TP2, </w:t>
            </w:r>
            <w:r>
              <w:rPr>
                <w:rFonts w:eastAsia="Malgun Gothic"/>
                <w:lang w:eastAsia="ko-KR"/>
              </w:rPr>
              <w:t xml:space="preserve">we think that the cg-minDFIDelay-r16 should be the same for a UE.  </w:t>
            </w:r>
          </w:p>
          <w:p w14:paraId="71B51BE2" w14:textId="7537DDB0" w:rsidR="00105DDD" w:rsidRPr="00C96CCB" w:rsidRDefault="00C96CCB" w:rsidP="00B87C3C">
            <w:pPr>
              <w:rPr>
                <w:rFonts w:eastAsia="Malgun Gothic"/>
                <w:lang w:eastAsia="ko-KR"/>
              </w:rPr>
            </w:pPr>
            <w:r>
              <w:rPr>
                <w:rFonts w:eastAsia="Malgun Gothic" w:hint="eastAsia"/>
                <w:lang w:eastAsia="ko-KR"/>
              </w:rPr>
              <w:t xml:space="preserve">For TP 4, </w:t>
            </w:r>
            <w:r>
              <w:rPr>
                <w:rFonts w:eastAsia="Malgun Gothic"/>
                <w:lang w:eastAsia="ko-KR"/>
              </w:rPr>
              <w:t xml:space="preserve">we are also fine with Option 2 but </w:t>
            </w:r>
            <w:r w:rsidR="00B87C3C">
              <w:rPr>
                <w:rFonts w:eastAsia="Malgun Gothic"/>
                <w:lang w:eastAsia="ko-KR"/>
              </w:rPr>
              <w:t>in order to reflect</w:t>
            </w:r>
            <w:r>
              <w:rPr>
                <w:rFonts w:eastAsia="Malgun Gothic"/>
                <w:lang w:eastAsia="ko-KR"/>
              </w:rPr>
              <w:t xml:space="preserve"> </w:t>
            </w:r>
            <w:r w:rsidR="00B87C3C">
              <w:rPr>
                <w:rFonts w:eastAsia="Malgun Gothic"/>
                <w:lang w:eastAsia="ko-KR"/>
              </w:rPr>
              <w:t xml:space="preserve">the </w:t>
            </w:r>
            <w:r>
              <w:rPr>
                <w:rFonts w:eastAsia="Malgun Gothic"/>
                <w:lang w:eastAsia="ko-KR"/>
              </w:rPr>
              <w:t>comments from previous meeting,</w:t>
            </w:r>
            <w:r w:rsidR="00B87C3C" w:rsidRPr="00B87C3C">
              <w:rPr>
                <w:rFonts w:eastAsia="Malgun Gothic"/>
                <w:lang w:eastAsia="ko-KR"/>
              </w:rPr>
              <w:t xml:space="preserve"> the</w:t>
            </w:r>
            <w:r w:rsidR="00B87C3C">
              <w:rPr>
                <w:rFonts w:eastAsia="Malgun Gothic"/>
                <w:lang w:eastAsia="ko-KR"/>
              </w:rPr>
              <w:t xml:space="preserve"> 10</w:t>
            </w:r>
            <w:r w:rsidR="00B87C3C" w:rsidRPr="00B87C3C">
              <w:rPr>
                <w:rFonts w:eastAsia="Malgun Gothic"/>
                <w:lang w:eastAsia="ko-KR"/>
              </w:rPr>
              <w:t xml:space="preserve">% of ACK </w:t>
            </w:r>
            <w:r w:rsidR="00B87C3C">
              <w:rPr>
                <w:rFonts w:eastAsia="Malgun Gothic"/>
                <w:lang w:eastAsia="ko-KR"/>
              </w:rPr>
              <w:t>should be</w:t>
            </w:r>
            <w:r w:rsidR="00B87C3C" w:rsidRPr="00B87C3C">
              <w:rPr>
                <w:rFonts w:eastAsia="Malgun Gothic"/>
                <w:lang w:eastAsia="ko-KR"/>
              </w:rPr>
              <w:t xml:space="preserve"> evaluated by accounting for the whole CBG based feedbacks related to a reference burst, and not over a single PUSCH transmission</w:t>
            </w:r>
            <w:r w:rsidR="00B87C3C">
              <w:rPr>
                <w:rFonts w:eastAsia="Malgun Gothic"/>
                <w:lang w:eastAsia="ko-KR"/>
              </w:rPr>
              <w:t>, the Option 5 is more preferred.</w:t>
            </w:r>
          </w:p>
        </w:tc>
      </w:tr>
      <w:tr w:rsidR="005B430F" w14:paraId="50C388D6" w14:textId="77777777" w:rsidTr="007D5156">
        <w:tc>
          <w:tcPr>
            <w:tcW w:w="1838" w:type="dxa"/>
          </w:tcPr>
          <w:p w14:paraId="32EFABC7" w14:textId="3E8DAC5A" w:rsidR="005B430F" w:rsidRDefault="005B430F" w:rsidP="005B430F">
            <w:pPr>
              <w:rPr>
                <w:rFonts w:eastAsia="Malgun Gothic" w:hint="eastAsia"/>
                <w:lang w:eastAsia="ko-KR"/>
              </w:rPr>
            </w:pPr>
            <w:r>
              <w:t xml:space="preserve">Ericsson </w:t>
            </w:r>
          </w:p>
        </w:tc>
        <w:tc>
          <w:tcPr>
            <w:tcW w:w="7222" w:type="dxa"/>
          </w:tcPr>
          <w:p w14:paraId="5C19CA97" w14:textId="77777777" w:rsidR="005B430F" w:rsidRDefault="005B430F" w:rsidP="005B430F">
            <w:r>
              <w:t xml:space="preserve">TP1/2: </w:t>
            </w:r>
          </w:p>
          <w:p w14:paraId="647DF126" w14:textId="77777777" w:rsidR="005B430F" w:rsidRDefault="005B430F" w:rsidP="005B430F">
            <w:r>
              <w:t>In principle it is already clear which PUSCH we are referring too “</w:t>
            </w:r>
            <w:r w:rsidRPr="002719E5">
              <w:rPr>
                <w:rFonts w:eastAsia="SimSun"/>
                <w:iCs/>
              </w:rPr>
              <w:t>HARQ-ACK information for a transport block of a corresponding HARQ process number is valid if a first symbol of the PDCCH reception is after a last symbol of the PUSCH transmission,</w:t>
            </w:r>
            <w:r>
              <w:t>”</w:t>
            </w:r>
          </w:p>
          <w:p w14:paraId="4E992708" w14:textId="77777777" w:rsidR="005B430F" w:rsidRDefault="005B430F" w:rsidP="005B430F">
            <w:proofErr w:type="gramStart"/>
            <w:r>
              <w:t>So</w:t>
            </w:r>
            <w:proofErr w:type="gramEnd"/>
            <w:r>
              <w:t xml:space="preserve"> in our view, TP 1 is not needed, </w:t>
            </w:r>
          </w:p>
          <w:p w14:paraId="647B2AC8" w14:textId="77777777" w:rsidR="005B430F" w:rsidRDefault="005B430F" w:rsidP="005B430F">
            <w:r>
              <w:t xml:space="preserve">TP3 is not aligned with the agreements. there is an explicit agreement that the DFI can carry the feedback for all HARQ processes even the ones that are not configured for CG transmissions. Meaning that it also included the dynamically scheduled PUSCH.  </w:t>
            </w:r>
          </w:p>
          <w:p w14:paraId="6425226E" w14:textId="77777777" w:rsidR="005B430F" w:rsidRDefault="005B430F" w:rsidP="005B430F">
            <w:r>
              <w:lastRenderedPageBreak/>
              <w:t xml:space="preserve">TP4: option 1 or 2 can be considered. However, we think it is better if it is clarified that this assumption is only for the purpose of CW adjustment. </w:t>
            </w:r>
          </w:p>
          <w:p w14:paraId="7FA6C5C0" w14:textId="77777777" w:rsidR="005B430F" w:rsidRDefault="005B430F" w:rsidP="005B430F">
            <w:r>
              <w:t xml:space="preserve">TP5 not needed. </w:t>
            </w:r>
          </w:p>
          <w:p w14:paraId="3BFD5741" w14:textId="77777777" w:rsidR="005B430F" w:rsidRDefault="005B430F" w:rsidP="005B430F"/>
          <w:p w14:paraId="2F9DB8B3" w14:textId="77777777" w:rsidR="005B430F" w:rsidRDefault="005B430F" w:rsidP="005B430F">
            <w:pPr>
              <w:rPr>
                <w:rFonts w:eastAsia="Malgun Gothic" w:hint="eastAsia"/>
                <w:lang w:eastAsia="ko-KR"/>
              </w:rPr>
            </w:pPr>
          </w:p>
        </w:tc>
      </w:tr>
    </w:tbl>
    <w:p w14:paraId="2A961563" w14:textId="7777777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BodyText"/>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BodyText"/>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B409DBF"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450A9682" w14:textId="78AA3603" w:rsidR="00C85CA0" w:rsidRPr="00B87C3C" w:rsidRDefault="00B87C3C" w:rsidP="002D5514">
            <w:pPr>
              <w:rPr>
                <w:rFonts w:eastAsia="Malgun Gothic"/>
                <w:lang w:eastAsia="ko-KR"/>
              </w:rPr>
            </w:pPr>
            <w:r>
              <w:rPr>
                <w:rFonts w:eastAsia="Malgun Gothic"/>
                <w:lang w:eastAsia="ko-KR"/>
              </w:rPr>
              <w:t>Agree with Qualcomm. It seems that the TP is not necessary.</w:t>
            </w:r>
          </w:p>
        </w:tc>
      </w:tr>
      <w:tr w:rsidR="005B430F" w14:paraId="6281C9DD" w14:textId="77777777" w:rsidTr="002D5514">
        <w:tc>
          <w:tcPr>
            <w:tcW w:w="1838" w:type="dxa"/>
          </w:tcPr>
          <w:p w14:paraId="34A1EC05" w14:textId="18D8BE34" w:rsidR="005B430F" w:rsidRDefault="005B430F" w:rsidP="005B430F">
            <w:r>
              <w:t>Ericsson</w:t>
            </w:r>
          </w:p>
        </w:tc>
        <w:tc>
          <w:tcPr>
            <w:tcW w:w="7222" w:type="dxa"/>
          </w:tcPr>
          <w:p w14:paraId="42E83D3B" w14:textId="4E05990C" w:rsidR="005B430F" w:rsidRDefault="005B430F" w:rsidP="005B430F">
            <w:r>
              <w:t xml:space="preserve">Do not agree to the change. </w:t>
            </w:r>
          </w:p>
        </w:tc>
      </w:tr>
    </w:tbl>
    <w:p w14:paraId="2829FD6D" w14:textId="77777777" w:rsidR="00C85CA0" w:rsidRPr="00B87C3C"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 xml:space="preserve">-Config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-Config</w:t>
            </w:r>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9" w:name="_Toc12021487"/>
      <w:bookmarkStart w:id="10" w:name="_Toc20311599"/>
      <w:bookmarkStart w:id="11" w:name="_Toc26719424"/>
      <w:bookmarkStart w:id="12" w:name="_Toc29894859"/>
      <w:bookmarkStart w:id="13" w:name="_Toc29899158"/>
      <w:bookmarkStart w:id="14" w:name="_Toc29899576"/>
      <w:bookmarkStart w:id="15" w:name="_Toc29917313"/>
      <w:bookmarkStart w:id="16" w:name="_Toc36498187"/>
      <w:bookmarkStart w:id="17" w:name="_Toc45699214"/>
      <w:r w:rsidRPr="009A0486">
        <w:t>10</w:t>
      </w:r>
      <w:r w:rsidRPr="009A0486">
        <w:rPr>
          <w:rFonts w:hint="eastAsia"/>
        </w:rPr>
        <w:t>.2</w:t>
      </w:r>
      <w:r w:rsidRPr="009A0486">
        <w:rPr>
          <w:rFonts w:hint="eastAsia"/>
        </w:rPr>
        <w:tab/>
      </w:r>
      <w:r w:rsidRPr="009A0486">
        <w:t>PDCCH validation for DL SPS and UL grant Type 2</w:t>
      </w:r>
      <w:bookmarkEnd w:id="9"/>
      <w:bookmarkEnd w:id="10"/>
      <w:bookmarkEnd w:id="11"/>
      <w:bookmarkEnd w:id="12"/>
      <w:bookmarkEnd w:id="13"/>
      <w:bookmarkEnd w:id="14"/>
      <w:bookmarkEnd w:id="15"/>
      <w:bookmarkEnd w:id="16"/>
      <w:bookmarkEnd w:id="17"/>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lastRenderedPageBreak/>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34E71C9B"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6A587039" w14:textId="36F1D1FD" w:rsidR="00C85CA0" w:rsidRPr="00B87C3C" w:rsidRDefault="00B87C3C" w:rsidP="002D5514">
            <w:pPr>
              <w:rPr>
                <w:rFonts w:eastAsia="Malgun Gothic"/>
                <w:lang w:eastAsia="ko-KR"/>
              </w:rPr>
            </w:pPr>
            <w:r>
              <w:rPr>
                <w:rFonts w:eastAsia="Malgun Gothic"/>
                <w:lang w:eastAsia="ko-KR"/>
              </w:rPr>
              <w:t>Support TP1 and do not support for TP2 for the same reason as Qualcomm.</w:t>
            </w:r>
          </w:p>
        </w:tc>
      </w:tr>
      <w:tr w:rsidR="005B430F" w14:paraId="6FF9FA55" w14:textId="77777777" w:rsidTr="002D5514">
        <w:tc>
          <w:tcPr>
            <w:tcW w:w="1838" w:type="dxa"/>
          </w:tcPr>
          <w:p w14:paraId="7A324144" w14:textId="690784D4" w:rsidR="005B430F" w:rsidRDefault="005B430F" w:rsidP="005B430F">
            <w:r>
              <w:t>Ericsson</w:t>
            </w:r>
          </w:p>
        </w:tc>
        <w:tc>
          <w:tcPr>
            <w:tcW w:w="7222" w:type="dxa"/>
          </w:tcPr>
          <w:p w14:paraId="74FED9E4" w14:textId="607FBA44" w:rsidR="005B430F" w:rsidRDefault="005B430F" w:rsidP="005B430F">
            <w:r>
              <w:t xml:space="preserve">the use of DCI scheduling multiple PUSCH to activate CG should be discussed. Our view is that it should not be supported because it adds unnecessary complications and conflicts with the usage of </w:t>
            </w:r>
            <w:r w:rsidRPr="003E6ED7">
              <w:rPr>
                <w:i/>
                <w:color w:val="000000"/>
                <w:szCs w:val="20"/>
                <w:lang w:eastAsia="zh-CN"/>
              </w:rPr>
              <w:t>cg-nrofSlots-r16</w:t>
            </w:r>
            <w:r>
              <w:rPr>
                <w:i/>
                <w:color w:val="000000"/>
                <w:szCs w:val="20"/>
                <w:lang w:eastAsia="zh-CN"/>
              </w:rPr>
              <w:t xml:space="preserve">. </w:t>
            </w:r>
            <w:r w:rsidRPr="003B177C">
              <w:t xml:space="preserve">We can add a clarification in the spec. that the UE does not expect that the time resource allocation indicates multiple SLIVs in case of CG activation DCI. And then the proposed change in TP#2 is not needed. </w:t>
            </w:r>
          </w:p>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ko-KR"/>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ko-KR"/>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ko-KR"/>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ko-KR"/>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the UE applies the</w:t>
      </w:r>
      <w:r>
        <w:rPr>
          <w:rFonts w:ascii="New York" w:hAnsi="New York" w:hint="eastAsia"/>
          <w:szCs w:val="21"/>
          <w:lang w:eastAsia="zh-CN"/>
        </w:rPr>
        <w:t xml:space="preserve"> </w:t>
      </w:r>
      <w:r>
        <w:rPr>
          <w:rFonts w:ascii="New York" w:hAnsi="New York"/>
          <w:szCs w:val="21"/>
          <w:lang w:eastAsia="zh-CN"/>
        </w:rPr>
        <w:t xml:space="preserve"> </w:t>
      </w:r>
      <w:r>
        <w:rPr>
          <w:rFonts w:ascii="New York" w:hAnsi="New York"/>
          <w:noProof/>
          <w:position w:val="-10"/>
          <w:szCs w:val="21"/>
          <w:lang w:eastAsia="ko-KR"/>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ko-KR"/>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ko-KR"/>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 xml:space="preserve">that are determined from the first value </w:t>
      </w:r>
      <w:proofErr w:type="gramStart"/>
      <w:r>
        <w:rPr>
          <w:rFonts w:ascii="New York" w:hAnsi="New York"/>
          <w:sz w:val="21"/>
          <w:szCs w:val="21"/>
        </w:rPr>
        <w:t>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proofErr w:type="gram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ko-KR"/>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ko-KR"/>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ko-KR"/>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ko-KR"/>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ko-KR"/>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ko-KR"/>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ko-KR"/>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9"/>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lastRenderedPageBreak/>
        <w:t xml:space="preserve">Part 1 CSI report and Part 2 CSI report offsets </w:t>
      </w:r>
      <w:r>
        <w:rPr>
          <w:rFonts w:ascii="New York" w:hAnsi="New York"/>
          <w:noProof/>
          <w:position w:val="-10"/>
          <w:lang w:eastAsia="ko-KR"/>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ko-KR"/>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ko-KR"/>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ko-KR"/>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ko-KR"/>
        </w:rPr>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2"/>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ko-KR"/>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3"/>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ko-KR"/>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4"/>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ko-KR"/>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ko-KR"/>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ko-KR"/>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7"/>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ko-KR"/>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ko-KR"/>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TableGrid"/>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2D860A40" w:rsidR="00B8224F" w:rsidRPr="00B87C3C" w:rsidRDefault="00B87C3C" w:rsidP="002D5514">
            <w:pPr>
              <w:rPr>
                <w:rFonts w:eastAsia="Malgun Gothic"/>
                <w:lang w:eastAsia="ko-KR"/>
              </w:rPr>
            </w:pPr>
            <w:r>
              <w:rPr>
                <w:rFonts w:eastAsia="Malgun Gothic" w:hint="eastAsia"/>
                <w:lang w:eastAsia="ko-KR"/>
              </w:rPr>
              <w:t>LG</w:t>
            </w:r>
          </w:p>
        </w:tc>
        <w:tc>
          <w:tcPr>
            <w:tcW w:w="7222" w:type="dxa"/>
          </w:tcPr>
          <w:p w14:paraId="680F2F1F" w14:textId="0A43F472" w:rsidR="00B8224F" w:rsidRPr="00B87C3C" w:rsidRDefault="00B87C3C" w:rsidP="002D5514">
            <w:pPr>
              <w:rPr>
                <w:rFonts w:eastAsia="Malgun Gothic"/>
                <w:lang w:eastAsia="ko-KR"/>
              </w:rPr>
            </w:pPr>
            <w:r>
              <w:rPr>
                <w:rFonts w:eastAsia="Malgun Gothic" w:hint="eastAsia"/>
                <w:lang w:eastAsia="ko-KR"/>
              </w:rPr>
              <w:t>Support the TP.</w:t>
            </w:r>
          </w:p>
        </w:tc>
      </w:tr>
      <w:tr w:rsidR="00B8224F" w14:paraId="1528C00C" w14:textId="77777777" w:rsidTr="002D5514">
        <w:tc>
          <w:tcPr>
            <w:tcW w:w="1838" w:type="dxa"/>
          </w:tcPr>
          <w:p w14:paraId="04719AC9" w14:textId="677E6217" w:rsidR="00B8224F" w:rsidRDefault="005B430F" w:rsidP="002D5514">
            <w:r>
              <w:t>Ericsson</w:t>
            </w:r>
          </w:p>
        </w:tc>
        <w:tc>
          <w:tcPr>
            <w:tcW w:w="7222" w:type="dxa"/>
          </w:tcPr>
          <w:p w14:paraId="154BB9EF" w14:textId="3049A716" w:rsidR="00B8224F" w:rsidRDefault="005B430F" w:rsidP="002D5514">
            <w:r>
              <w:t>Support</w:t>
            </w:r>
            <w:bookmarkStart w:id="18" w:name="_GoBack"/>
            <w:bookmarkEnd w:id="18"/>
          </w:p>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654079" w:rsidP="003F53F2">
            <w:pPr>
              <w:spacing w:after="0"/>
              <w:jc w:val="left"/>
              <w:rPr>
                <w:rFonts w:ascii="Arial" w:eastAsia="SimSun" w:hAnsi="Arial" w:cs="Arial"/>
                <w:b/>
                <w:bCs/>
                <w:color w:val="0000FF"/>
                <w:sz w:val="16"/>
                <w:szCs w:val="16"/>
                <w:u w:val="single"/>
                <w:lang w:eastAsia="zh-CN"/>
              </w:rPr>
            </w:pPr>
            <w:hyperlink r:id="rId37"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ASUSTeK</w:t>
            </w:r>
          </w:p>
        </w:tc>
      </w:tr>
      <w:bookmarkEnd w:id="0"/>
      <w:bookmarkEnd w:id="1"/>
    </w:tbl>
    <w:p w14:paraId="0E1C3BCC" w14:textId="77777777" w:rsidR="003F53F2" w:rsidRPr="003F53F2" w:rsidRDefault="003F53F2" w:rsidP="003F53F2">
      <w:pPr>
        <w:pStyle w:val="BodyText"/>
        <w:rPr>
          <w:rFonts w:eastAsiaTheme="minorEastAsia"/>
          <w:lang w:eastAsia="zh-CN"/>
        </w:rPr>
      </w:pPr>
    </w:p>
    <w:sectPr w:rsidR="003F53F2" w:rsidRPr="003F53F2" w:rsidSect="009435B6">
      <w:headerReference w:type="default" r:id="rId38"/>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TAMRAKAR RAKESH" w:date="2020-08-09T21:15:00Z" w:initials="TR">
    <w:p w14:paraId="54237DEB" w14:textId="409EDE52" w:rsidR="005357B1" w:rsidRPr="005357B1" w:rsidRDefault="005357B1">
      <w:pPr>
        <w:pStyle w:val="CommentText"/>
        <w:rPr>
          <w:rFonts w:eastAsiaTheme="minorEastAsia"/>
          <w:lang w:eastAsia="zh-CN"/>
        </w:rPr>
      </w:pPr>
      <w:r>
        <w:rPr>
          <w:rStyle w:val="CommentReference"/>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AEF02" w14:textId="77777777" w:rsidR="00654079" w:rsidRDefault="00654079">
      <w:r>
        <w:separator/>
      </w:r>
    </w:p>
  </w:endnote>
  <w:endnote w:type="continuationSeparator" w:id="0">
    <w:p w14:paraId="2DF75B88" w14:textId="77777777" w:rsidR="00654079" w:rsidRDefault="0065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BatangChe"/>
    <w:panose1 w:val="020B0604020202020204"/>
    <w:charset w:val="81"/>
    <w:family w:val="modern"/>
    <w:pitch w:val="variable"/>
    <w:sig w:usb0="00000000"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6366" w14:textId="77777777" w:rsidR="00654079" w:rsidRDefault="00654079">
      <w:r>
        <w:separator/>
      </w:r>
    </w:p>
  </w:footnote>
  <w:footnote w:type="continuationSeparator" w:id="0">
    <w:p w14:paraId="6B0B4EAE" w14:textId="77777777" w:rsidR="00654079" w:rsidRDefault="0065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yperlink" Target="http://www.3gpp.org/ftp/TSG_RAN/WG1_RL1/TSGR1_102-e/Docs/R1-2006098.zip"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hyperlink" Target="http://www.3gpp.org/ftp/TSG_RAN/WG1_RL1/TSGR1_102-e/Docs/R1-2006023.zip"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http://www.3gpp.org/ftp/TSG_RAN/WG1_RL1/TSGR1_102-e/Docs/R1-200560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hyperlink" Target="http://www.3gpp.org/ftp/TSG_RAN/WG1_RL1/TSGR1_102-e/Docs/R1-2005917.zip" TargetMode="External"/><Relationship Id="rId37" Type="http://schemas.openxmlformats.org/officeDocument/2006/relationships/hyperlink" Target="http://www.3gpp.org/ftp/TSG_RAN/WG1_RL1/TSGR1_102-e/Docs/R1-2006866.zip"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www.3gpp.org/ftp/TSG_RAN/WG1_RL1/TSGR1_102-e/Docs/R1-2005336.zip" TargetMode="External"/><Relationship Id="rId36" Type="http://schemas.openxmlformats.org/officeDocument/2006/relationships/hyperlink" Target="http://www.3gpp.org/ftp/TSG_RAN/WG1_RL1/TSGR1_102-e/Docs/R1-2006766.zip" TargetMode="External"/><Relationship Id="rId10" Type="http://schemas.microsoft.com/office/2016/09/relationships/commentsIds" Target="commentsIds.xml"/><Relationship Id="rId19" Type="http://schemas.openxmlformats.org/officeDocument/2006/relationships/image" Target="media/image9.wmf"/><Relationship Id="rId31" Type="http://schemas.openxmlformats.org/officeDocument/2006/relationships/hyperlink" Target="http://www.3gpp.org/ftp/TSG_RAN/WG1_RL1/TSGR1_102-e/Docs/R1-200582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hyperlink" Target="http://www.3gpp.org/ftp/TSG_RAN/WG1_RL1/TSGR1_102-e/Docs/R1-2005812.zip" TargetMode="External"/><Relationship Id="rId35" Type="http://schemas.openxmlformats.org/officeDocument/2006/relationships/hyperlink" Target="http://www.3gpp.org/ftp/TSG_RAN/WG1_RL1/TSGR1_102-e/Docs/R1-200630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2199-E5C7-4B5B-BE2E-73FA397B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4407</Words>
  <Characters>25120</Characters>
  <Application>Microsoft Office Word</Application>
  <DocSecurity>0</DocSecurity>
  <Lines>209</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29469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Reem Karaki</cp:lastModifiedBy>
  <cp:revision>2</cp:revision>
  <cp:lastPrinted>2011-08-03T09:36:00Z</cp:lastPrinted>
  <dcterms:created xsi:type="dcterms:W3CDTF">2020-08-13T08:42:00Z</dcterms:created>
  <dcterms:modified xsi:type="dcterms:W3CDTF">2020-08-13T08:42:00Z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D:\ACS\2020\0824_RAN1#102-e\E-mail discussion\7.2.2.2.4\R1-200xxxx_FL summary on NRU CG v003-Qualcomm_ASUSTeK.docx</vt:lpwstr>
  </property>
</Properties>
</file>