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BF11E4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28785AE8"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72AC7B84" w:rsidR="00FF71DF" w:rsidRPr="00EE4FA9" w:rsidRDefault="00856DC4" w:rsidP="00B1706B">
      <w:pPr>
        <w:pStyle w:val="title2"/>
        <w:rPr>
          <w:b/>
        </w:rPr>
      </w:pPr>
      <w:r>
        <w:t xml:space="preserve">Issue 1: </w:t>
      </w:r>
      <w:r w:rsidR="00DE10F7">
        <w:t>On 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宋体" w:hAnsi="宋体"/>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27DBE83A" w14:textId="77777777" w:rsidR="00DE10F7" w:rsidRPr="00781840" w:rsidRDefault="00DE10F7" w:rsidP="00DE10F7">
      <w:pPr>
        <w:rPr>
          <w:rFonts w:ascii="宋体" w:hAnsi="宋体"/>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宋体" w:hAnsi="宋体"/>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w:t>
      </w:r>
      <w:proofErr w:type="gramStart"/>
      <w:r w:rsidRPr="00781840">
        <w:rPr>
          <w:color w:val="000000" w:themeColor="text1"/>
        </w:rPr>
        <w:t>UE</w:t>
      </w:r>
      <w:r w:rsidRPr="00DE10F7">
        <w:rPr>
          <w:strike/>
          <w:color w:val="FF0000"/>
        </w:rPr>
        <w:t>[</w:t>
      </w:r>
      <w:proofErr w:type="gramEnd"/>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a0"/>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=1, 2</w:t>
      </w:r>
      <w:proofErr w:type="gramStart"/>
      <w:r w:rsidRPr="00803FBC">
        <w:rPr>
          <w:color w:val="000000"/>
        </w:rPr>
        <w:t>, …,</w:t>
      </w:r>
      <w:proofErr w:type="gramEnd"/>
      <w:r w:rsidRPr="00803FBC">
        <w:rPr>
          <w:color w:val="000000"/>
        </w:rPr>
        <w:t xml:space="preserve"> </w:t>
      </w:r>
      <w:r w:rsidRPr="00803FBC">
        <w:rPr>
          <w:i/>
          <w:color w:val="000000"/>
        </w:rPr>
        <w:t>K</w:t>
      </w:r>
      <w:r w:rsidRPr="00803FBC">
        <w:rPr>
          <w:color w:val="000000"/>
        </w:rPr>
        <w:t xml:space="preserve">, it is associated with </w:t>
      </w:r>
      <w:r w:rsidRPr="00803FBC">
        <w:rPr>
          <w:i/>
          <w:color w:val="000000"/>
        </w:rPr>
        <w:t>(mod(n-</w:t>
      </w:r>
      <w:r w:rsidRPr="00803FBC">
        <w:rPr>
          <w:i/>
          <w:color w:val="000000"/>
        </w:rPr>
        <w:lastRenderedPageBreak/>
        <w:t>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w:t>
      </w:r>
      <w:proofErr w:type="gramStart"/>
      <w:r w:rsidRPr="00803FBC">
        <w:rPr>
          <w:color w:val="000000"/>
        </w:rPr>
        <w:t>may</w:t>
      </w:r>
      <w:proofErr w:type="gramEnd"/>
      <w:r w:rsidRPr="00803FBC">
        <w:rPr>
          <w:color w:val="000000"/>
        </w:rPr>
        <w:t xml:space="preserve">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r>
      <w:proofErr w:type="gramStart"/>
      <w:r w:rsidRPr="00803FBC">
        <w:t>the</w:t>
      </w:r>
      <w:proofErr w:type="gramEnd"/>
      <w:r w:rsidRPr="00803FBC">
        <w:t xml:space="preserv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r>
      <w:proofErr w:type="gramStart"/>
      <w:r w:rsidRPr="00803FBC">
        <w:t>any</w:t>
      </w:r>
      <w:proofErr w:type="gramEnd"/>
      <w:r w:rsidRPr="00803FBC">
        <w:t xml:space="preserve">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r>
      <w:proofErr w:type="gramStart"/>
      <w:r w:rsidRPr="00803FBC">
        <w:t>any</w:t>
      </w:r>
      <w:proofErr w:type="gramEnd"/>
      <w:r w:rsidRPr="00803FBC">
        <w:t xml:space="preserve">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a0"/>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a7"/>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421F1021" w:rsidR="00105DDD" w:rsidRDefault="00105DDD" w:rsidP="0032775C"/>
        </w:tc>
        <w:tc>
          <w:tcPr>
            <w:tcW w:w="7222" w:type="dxa"/>
          </w:tcPr>
          <w:p w14:paraId="2BB8B43B" w14:textId="619C3EB8" w:rsidR="00105DDD" w:rsidRDefault="00105DDD" w:rsidP="0032775C"/>
        </w:tc>
      </w:tr>
      <w:tr w:rsidR="00105DDD" w14:paraId="0DB8247A" w14:textId="77777777" w:rsidTr="00105DDD">
        <w:tc>
          <w:tcPr>
            <w:tcW w:w="1838" w:type="dxa"/>
          </w:tcPr>
          <w:p w14:paraId="238779E0" w14:textId="5EF5DA4E" w:rsidR="00105DDD" w:rsidRDefault="00105DDD" w:rsidP="0032775C"/>
        </w:tc>
        <w:tc>
          <w:tcPr>
            <w:tcW w:w="7222" w:type="dxa"/>
          </w:tcPr>
          <w:p w14:paraId="1F5B5427" w14:textId="3CBAA26C" w:rsidR="00105DDD" w:rsidRDefault="00105DDD" w:rsidP="0032775C"/>
        </w:tc>
      </w:tr>
      <w:tr w:rsidR="00105DDD" w14:paraId="1CDC8A45" w14:textId="77777777" w:rsidTr="00105DDD">
        <w:tc>
          <w:tcPr>
            <w:tcW w:w="1838" w:type="dxa"/>
          </w:tcPr>
          <w:p w14:paraId="6C5C1AA9" w14:textId="77777777" w:rsidR="00105DDD" w:rsidRDefault="00105DDD" w:rsidP="0032775C"/>
        </w:tc>
        <w:tc>
          <w:tcPr>
            <w:tcW w:w="7222" w:type="dxa"/>
          </w:tcPr>
          <w:p w14:paraId="2477A408" w14:textId="77777777" w:rsidR="00105DDD" w:rsidRDefault="00105DDD" w:rsidP="0032775C"/>
        </w:tc>
      </w:tr>
    </w:tbl>
    <w:p w14:paraId="68AE66D6" w14:textId="77777777" w:rsidR="00105DDD" w:rsidRDefault="00105DDD" w:rsidP="0032775C"/>
    <w:p w14:paraId="05AC1B61" w14:textId="77777777" w:rsidR="00105DDD" w:rsidRDefault="00105DDD" w:rsidP="0032775C"/>
    <w:p w14:paraId="5AC5329D" w14:textId="5A7F0632" w:rsidR="000F5619" w:rsidRPr="00FF68C4" w:rsidRDefault="000F5619" w:rsidP="000F5619">
      <w:pPr>
        <w:pStyle w:val="title2"/>
      </w:pPr>
      <w:r>
        <w:t xml:space="preserve">Issue 2: </w:t>
      </w:r>
      <w:r w:rsidR="00A45A45">
        <w:t>on CG-PUSCH repetition</w:t>
      </w:r>
    </w:p>
    <w:p w14:paraId="5A338CBF" w14:textId="6AB2CD26" w:rsidR="000F5619"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ption1</w:t>
      </w:r>
      <w:r w:rsidRPr="00153B0E">
        <w:rPr>
          <w:rFonts w:eastAsiaTheme="minorEastAsia"/>
          <w:lang w:eastAsia="zh-CN"/>
        </w:rPr>
        <w:t>:</w:t>
      </w:r>
    </w:p>
    <w:p w14:paraId="4923949E" w14:textId="77777777" w:rsidR="001C1E74" w:rsidRPr="00803FBC" w:rsidRDefault="001C1E74" w:rsidP="001C1E74">
      <w:pPr>
        <w:pStyle w:val="a0"/>
        <w:rPr>
          <w:color w:val="0070C0"/>
        </w:rPr>
      </w:pPr>
      <w:r w:rsidRPr="00803FBC">
        <w:rPr>
          <w:color w:val="0070C0"/>
        </w:rPr>
        <w:t>-----------------------------------TP1: Start of TP 38.214 section 6.1.2.3.1------------------------------------</w:t>
      </w:r>
    </w:p>
    <w:p w14:paraId="75094AEF" w14:textId="77777777" w:rsidR="001C1E74" w:rsidRPr="00803FBC" w:rsidRDefault="001C1E74" w:rsidP="001C1E74">
      <w:pPr>
        <w:spacing w:after="180"/>
        <w:rPr>
          <w:sz w:val="24"/>
        </w:rPr>
      </w:pPr>
      <w:r w:rsidRPr="00803FBC">
        <w:rPr>
          <w:sz w:val="24"/>
        </w:rPr>
        <w:t>6.1.2.3.1</w:t>
      </w:r>
      <w:r w:rsidRPr="00803FBC">
        <w:rPr>
          <w:sz w:val="24"/>
        </w:rPr>
        <w:tab/>
        <w:t>Transport Block repetition for uplink transmissions of PUSCH repetition Type A with a configured grant</w:t>
      </w:r>
    </w:p>
    <w:p w14:paraId="008CB55A" w14:textId="77777777" w:rsidR="001C1E74" w:rsidRPr="00803FBC" w:rsidRDefault="001C1E74" w:rsidP="001C1E74">
      <w:pPr>
        <w:jc w:val="center"/>
        <w:rPr>
          <w:color w:val="0070C0"/>
        </w:rPr>
      </w:pPr>
      <w:r w:rsidRPr="00803FBC">
        <w:rPr>
          <w:color w:val="0070C0"/>
        </w:rPr>
        <w:t>&lt;Unchanged parts are omitted&gt;</w:t>
      </w:r>
    </w:p>
    <w:p w14:paraId="3116015B" w14:textId="77777777" w:rsidR="001C1E74" w:rsidRPr="00803FBC" w:rsidRDefault="001C1E74" w:rsidP="001C1E74">
      <w:pPr>
        <w:rPr>
          <w:lang w:eastAsia="en-GB"/>
        </w:rPr>
      </w:pPr>
      <w:r w:rsidRPr="00803FBC">
        <w:t xml:space="preserve">For both Type 1 and Type 2 PUSCH transmissions with a configured grant, when </w:t>
      </w:r>
      <w:r w:rsidRPr="00803FBC">
        <w:rPr>
          <w:i/>
          <w:iCs/>
        </w:rPr>
        <w:t xml:space="preserve">K &gt; </w:t>
      </w:r>
      <w:r w:rsidRPr="00803FBC">
        <w:rPr>
          <w:iCs/>
        </w:rPr>
        <w:t>1</w:t>
      </w:r>
      <w:r w:rsidRPr="00803FBC">
        <w:rPr>
          <w:i/>
          <w:iCs/>
        </w:rPr>
        <w:t>,</w:t>
      </w:r>
      <w:r w:rsidRPr="00803FBC">
        <w:t xml:space="preserve"> the UE shall repeat the TB across the </w:t>
      </w:r>
      <w:r w:rsidRPr="00803FBC">
        <w:rPr>
          <w:i/>
          <w:iCs/>
        </w:rPr>
        <w:t>K</w:t>
      </w:r>
      <w:r w:rsidRPr="00803FBC">
        <w:t xml:space="preserve"> consecutive slots applying the same symbol allocation in each slot, except if the UE is provided with higher layer parameters</w:t>
      </w:r>
      <w:r w:rsidRPr="00803FBC">
        <w:rPr>
          <w:rFonts w:eastAsia="宋体"/>
          <w:i/>
          <w:color w:val="000000"/>
          <w:lang w:eastAsia="zh-CN"/>
        </w:rPr>
        <w:t xml:space="preserve"> cg-nrofSlots-r16</w:t>
      </w:r>
      <w:r w:rsidRPr="00803FBC">
        <w:rPr>
          <w:rFonts w:eastAsia="宋体"/>
          <w:color w:val="000000"/>
          <w:lang w:eastAsia="zh-CN"/>
        </w:rPr>
        <w:t xml:space="preserve"> and </w:t>
      </w:r>
      <w:r w:rsidRPr="00803FBC">
        <w:rPr>
          <w:rFonts w:eastAsia="宋体"/>
          <w:i/>
          <w:color w:val="000000"/>
          <w:lang w:eastAsia="zh-CN"/>
        </w:rPr>
        <w:t>cg-nrofPUSCH-InSlot-r16</w:t>
      </w:r>
      <w:r w:rsidRPr="00803FBC">
        <w:rPr>
          <w:rFonts w:eastAsia="宋体"/>
          <w:color w:val="000000"/>
          <w:lang w:eastAsia="zh-CN"/>
        </w:rPr>
        <w:t xml:space="preserve">, in which case the UE </w:t>
      </w:r>
      <w:r w:rsidRPr="00803FBC">
        <w:rPr>
          <w:rFonts w:eastAsia="宋体"/>
          <w:color w:val="FF0000"/>
          <w:lang w:eastAsia="zh-CN"/>
        </w:rPr>
        <w:t>may</w:t>
      </w:r>
      <w:r w:rsidRPr="00803FBC">
        <w:rPr>
          <w:rFonts w:eastAsia="宋体"/>
          <w:color w:val="000000"/>
          <w:lang w:eastAsia="zh-CN"/>
        </w:rPr>
        <w:t xml:space="preserve"> repeat</w:t>
      </w:r>
      <w:r w:rsidRPr="00803FBC">
        <w:rPr>
          <w:rFonts w:eastAsia="宋体"/>
          <w:strike/>
          <w:color w:val="FF0000"/>
          <w:lang w:eastAsia="zh-CN"/>
        </w:rPr>
        <w:t>s</w:t>
      </w:r>
      <w:r w:rsidRPr="00803FBC">
        <w:rPr>
          <w:rFonts w:eastAsia="宋体"/>
          <w:color w:val="000000"/>
          <w:lang w:eastAsia="zh-CN"/>
        </w:rPr>
        <w:t xml:space="preserve"> the TB in </w:t>
      </w:r>
      <w:r w:rsidRPr="00803FBC">
        <w:rPr>
          <w:rFonts w:eastAsia="宋体"/>
          <w:color w:val="FF0000"/>
          <w:lang w:eastAsia="zh-CN"/>
        </w:rPr>
        <w:t>up to</w:t>
      </w:r>
      <w:r w:rsidRPr="00803FBC">
        <w:rPr>
          <w:rFonts w:eastAsia="宋体"/>
          <w:color w:val="000000"/>
          <w:lang w:eastAsia="zh-CN"/>
        </w:rPr>
        <w:t xml:space="preserve"> the </w:t>
      </w:r>
      <w:proofErr w:type="spellStart"/>
      <w:r w:rsidRPr="00803FBC">
        <w:rPr>
          <w:i/>
        </w:rPr>
        <w:t>rep</w:t>
      </w:r>
      <w:r w:rsidRPr="00803FBC">
        <w:rPr>
          <w:i/>
          <w:iCs/>
        </w:rPr>
        <w:t>K</w:t>
      </w:r>
      <w:proofErr w:type="spellEnd"/>
      <w:r w:rsidRPr="00803FBC">
        <w:t xml:space="preserve"> </w:t>
      </w:r>
      <w:r w:rsidRPr="00803FBC">
        <w:rPr>
          <w:rFonts w:eastAsia="宋体"/>
          <w:color w:val="000000"/>
          <w:lang w:eastAsia="zh-CN"/>
        </w:rPr>
        <w:t>earliest consecutive transmission occasion candidates within the same configuration</w:t>
      </w:r>
      <w:r w:rsidRPr="00803FBC">
        <w:t xml:space="preserve"> </w:t>
      </w:r>
      <w:r w:rsidRPr="00803FBC">
        <w:rPr>
          <w:rFonts w:eastAsia="宋体"/>
          <w:color w:val="FF0000"/>
          <w:lang w:eastAsia="zh-CN"/>
        </w:rPr>
        <w:t>from any transmission occasion for which the related channel procedure described in 37.213 is successful</w:t>
      </w:r>
      <w:r w:rsidRPr="00803FBC">
        <w:t xml:space="preserve">. </w:t>
      </w:r>
      <w:r w:rsidRPr="00803FBC">
        <w:rPr>
          <w:color w:val="000000"/>
        </w:rPr>
        <w:t>A Type 1 or Type 2 PUSCH transmission with a configured grant in a slot is omitted according to the conditions in Clause 11.1 of [6, TS38.213].</w:t>
      </w:r>
      <w:r w:rsidRPr="00803FBC">
        <w:rPr>
          <w:lang w:eastAsia="en-GB"/>
        </w:rPr>
        <w:t xml:space="preserve"> </w:t>
      </w:r>
    </w:p>
    <w:p w14:paraId="6A59C84E" w14:textId="77777777" w:rsidR="001C1E74" w:rsidRPr="00803FBC" w:rsidRDefault="001C1E74" w:rsidP="001C1E74">
      <w:pPr>
        <w:jc w:val="center"/>
        <w:rPr>
          <w:color w:val="0070C0"/>
        </w:rPr>
      </w:pPr>
      <w:r w:rsidRPr="00803FBC">
        <w:rPr>
          <w:color w:val="0070C0"/>
        </w:rPr>
        <w:t>&lt;Unchanged parts are omitted&gt;</w:t>
      </w:r>
    </w:p>
    <w:p w14:paraId="11663969" w14:textId="77777777" w:rsidR="001C1E74" w:rsidRPr="00803FBC" w:rsidRDefault="001C1E74" w:rsidP="001C1E74">
      <w:pPr>
        <w:pStyle w:val="a0"/>
        <w:rPr>
          <w:color w:val="0070C0"/>
        </w:rPr>
      </w:pPr>
      <w:r w:rsidRPr="00803FBC">
        <w:rPr>
          <w:color w:val="0070C0"/>
        </w:rPr>
        <w:t>----------------------------------------End of TP 38.214 section 6.1.2.3.1------------------------------------------</w:t>
      </w:r>
    </w:p>
    <w:p w14:paraId="55195D78" w14:textId="4C3FD32A" w:rsidR="001C1E74"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ption2</w:t>
      </w:r>
      <w:r w:rsidRPr="00153B0E">
        <w:rPr>
          <w:rFonts w:eastAsiaTheme="minorEastAsia"/>
          <w:lang w:eastAsia="zh-CN"/>
        </w:rPr>
        <w:t>:</w:t>
      </w:r>
    </w:p>
    <w:p w14:paraId="4794E293" w14:textId="77777777" w:rsidR="00153B0E" w:rsidRDefault="00153B0E" w:rsidP="00153B0E">
      <w:pPr>
        <w:pStyle w:val="a0"/>
      </w:pPr>
      <w:r>
        <w:t>-----------------------------------------------&lt; BEGIN TEXT PROPOSAL &gt;-------------------------------------------------</w:t>
      </w:r>
    </w:p>
    <w:p w14:paraId="628258B3" w14:textId="77777777" w:rsidR="00153B0E" w:rsidRPr="003E6ED7" w:rsidRDefault="00153B0E" w:rsidP="003C448B">
      <w:pPr>
        <w:widowControl w:val="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Transport Block repetition for uplink transmissions of PUSCH repetition Type A with a configured grant</w:t>
      </w:r>
    </w:p>
    <w:p w14:paraId="3D91BCEB" w14:textId="77777777" w:rsidR="00153B0E" w:rsidRPr="003E6ED7" w:rsidRDefault="00153B0E" w:rsidP="00153B0E">
      <w:r w:rsidRPr="003E6ED7">
        <w:rPr>
          <w:color w:val="FF0000"/>
          <w:szCs w:val="20"/>
          <w:lang w:eastAsia="zh-CN"/>
        </w:rPr>
        <w:t>*** Unchanged text is omitted ***</w:t>
      </w:r>
    </w:p>
    <w:p w14:paraId="1B0960CF" w14:textId="77777777" w:rsidR="00153B0E" w:rsidRPr="003E6ED7" w:rsidRDefault="00153B0E" w:rsidP="00153B0E">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r w:rsidRPr="00A8413C">
        <w:rPr>
          <w:color w:val="FF0000"/>
          <w:szCs w:val="20"/>
        </w:rPr>
        <w:t>For operation with shared spectrum channel access, where the UE is provided with higher layer parameters</w:t>
      </w:r>
      <w:r w:rsidRPr="00A8413C">
        <w:rPr>
          <w:i/>
          <w:color w:val="FF0000"/>
          <w:szCs w:val="20"/>
          <w:lang w:eastAsia="zh-CN"/>
        </w:rPr>
        <w:t xml:space="preserve"> cg-nrofSlots-r16</w:t>
      </w:r>
      <w:r w:rsidRPr="00A8413C">
        <w:rPr>
          <w:color w:val="FF0000"/>
          <w:szCs w:val="20"/>
          <w:lang w:eastAsia="zh-CN"/>
        </w:rPr>
        <w:t xml:space="preserve"> and </w:t>
      </w:r>
      <w:r w:rsidRPr="00A8413C">
        <w:rPr>
          <w:i/>
          <w:color w:val="FF0000"/>
          <w:szCs w:val="20"/>
          <w:lang w:eastAsia="zh-CN"/>
        </w:rPr>
        <w:t xml:space="preserve">cg-nrofPUSCH-InSlot-r16 </w:t>
      </w:r>
      <w:r w:rsidRPr="00A8413C">
        <w:rPr>
          <w:color w:val="FF0000"/>
          <w:szCs w:val="20"/>
          <w:lang w:eastAsia="zh-CN"/>
        </w:rPr>
        <w:t xml:space="preserve"> and </w:t>
      </w:r>
      <w:proofErr w:type="spellStart"/>
      <w:r w:rsidRPr="00A8413C">
        <w:rPr>
          <w:i/>
          <w:color w:val="FF0000"/>
          <w:szCs w:val="20"/>
        </w:rPr>
        <w:t>rep</w:t>
      </w:r>
      <w:r w:rsidRPr="00A8413C">
        <w:rPr>
          <w:i/>
          <w:iCs/>
          <w:color w:val="FF0000"/>
          <w:szCs w:val="20"/>
        </w:rPr>
        <w:t>K</w:t>
      </w:r>
      <w:proofErr w:type="spellEnd"/>
      <w:r w:rsidRPr="00A8413C">
        <w:rPr>
          <w:i/>
          <w:iCs/>
          <w:color w:val="FF0000"/>
          <w:szCs w:val="20"/>
        </w:rPr>
        <w:t xml:space="preserve">&gt;1, </w:t>
      </w:r>
      <w:r w:rsidRPr="00A8413C">
        <w:rPr>
          <w:color w:val="FF0000"/>
          <w:szCs w:val="20"/>
          <w:lang w:eastAsia="zh-CN"/>
        </w:rPr>
        <w:t xml:space="preserve">the UE shall </w:t>
      </w:r>
      <w:r w:rsidRPr="00A8413C">
        <w:rPr>
          <w:color w:val="FF0000"/>
          <w:szCs w:val="20"/>
        </w:rPr>
        <w:t>start</w:t>
      </w:r>
      <w:r w:rsidRPr="00A8413C">
        <w:rPr>
          <w:color w:val="FF0000"/>
          <w:szCs w:val="20"/>
          <w:lang w:eastAsia="zh-CN"/>
        </w:rPr>
        <w:t xml:space="preserve"> the transmission of the first repetition in the earliest transmission occasion for which the related channel access procedure described </w:t>
      </w:r>
      <w:r w:rsidRPr="00A8413C">
        <w:rPr>
          <w:color w:val="FF0000"/>
          <w:szCs w:val="20"/>
          <w:lang w:eastAsia="zh-CN"/>
        </w:rPr>
        <w:lastRenderedPageBreak/>
        <w:t>in 37.213 is successful.</w:t>
      </w:r>
      <w:r>
        <w:rPr>
          <w:color w:val="000000" w:themeColor="text1"/>
          <w:szCs w:val="20"/>
          <w:lang w:eastAsia="zh-CN"/>
        </w:rPr>
        <w:t xml:space="preserve"> </w:t>
      </w:r>
      <w:r w:rsidRPr="003E6ED7">
        <w:rPr>
          <w:color w:val="000000"/>
          <w:szCs w:val="20"/>
        </w:rPr>
        <w:t xml:space="preserve">A Type 1 or Type 2 PUSCH transmission with a configured grant in a slot is omitted according to the conditions in </w:t>
      </w:r>
      <w:proofErr w:type="spellStart"/>
      <w:r w:rsidRPr="003E6ED7">
        <w:rPr>
          <w:color w:val="000000"/>
          <w:szCs w:val="20"/>
        </w:rPr>
        <w:t>Subclause</w:t>
      </w:r>
      <w:proofErr w:type="spellEnd"/>
      <w:r w:rsidRPr="003E6ED7">
        <w:rPr>
          <w:color w:val="000000"/>
          <w:szCs w:val="20"/>
        </w:rPr>
        <w:t xml:space="preserve"> 11.1 of [6, TS38.213].</w:t>
      </w:r>
      <w:r w:rsidRPr="003E6ED7">
        <w:rPr>
          <w:szCs w:val="20"/>
          <w:lang w:eastAsia="en-GB"/>
        </w:rPr>
        <w:t xml:space="preserve"> </w:t>
      </w:r>
    </w:p>
    <w:p w14:paraId="51D3AC15" w14:textId="77777777" w:rsidR="00153B0E" w:rsidRPr="003E6ED7" w:rsidRDefault="00153B0E" w:rsidP="00153B0E">
      <w:r w:rsidRPr="003E6ED7">
        <w:rPr>
          <w:color w:val="FF0000"/>
          <w:szCs w:val="20"/>
          <w:lang w:eastAsia="zh-CN"/>
        </w:rPr>
        <w:t>*** Unchanged text is omitted ***</w:t>
      </w:r>
    </w:p>
    <w:p w14:paraId="407D7506" w14:textId="77777777" w:rsidR="00153B0E" w:rsidRDefault="00153B0E" w:rsidP="00153B0E">
      <w:pPr>
        <w:pStyle w:val="a0"/>
      </w:pPr>
      <w:r>
        <w:t>-----------------------------------------------&lt; END TEXT PROPOSAL &gt;-------------------------------------------------</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a7"/>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3A6C9507" w:rsidR="00105DDD" w:rsidRDefault="00105DDD" w:rsidP="007D5156"/>
        </w:tc>
        <w:tc>
          <w:tcPr>
            <w:tcW w:w="7222" w:type="dxa"/>
          </w:tcPr>
          <w:p w14:paraId="14D0B504" w14:textId="4B84A2F6" w:rsidR="00105DDD" w:rsidRDefault="00105DDD" w:rsidP="007D5156"/>
        </w:tc>
      </w:tr>
      <w:tr w:rsidR="00105DDD" w14:paraId="0804EB8E" w14:textId="77777777" w:rsidTr="007D5156">
        <w:tc>
          <w:tcPr>
            <w:tcW w:w="1838" w:type="dxa"/>
          </w:tcPr>
          <w:p w14:paraId="5F98A2F8" w14:textId="33D8C8E9" w:rsidR="00105DDD" w:rsidRDefault="00105DDD" w:rsidP="007D5156"/>
        </w:tc>
        <w:tc>
          <w:tcPr>
            <w:tcW w:w="7222" w:type="dxa"/>
          </w:tcPr>
          <w:p w14:paraId="7DB0F070" w14:textId="729E0954" w:rsidR="00105DDD" w:rsidRDefault="00105DDD" w:rsidP="007D5156"/>
        </w:tc>
      </w:tr>
      <w:tr w:rsidR="00105DDD" w14:paraId="57DADDDA" w14:textId="77777777" w:rsidTr="007D5156">
        <w:tc>
          <w:tcPr>
            <w:tcW w:w="1838" w:type="dxa"/>
          </w:tcPr>
          <w:p w14:paraId="3FCD6B98" w14:textId="77777777" w:rsidR="00105DDD" w:rsidRDefault="00105DDD" w:rsidP="007D5156"/>
        </w:tc>
        <w:tc>
          <w:tcPr>
            <w:tcW w:w="7222" w:type="dxa"/>
          </w:tcPr>
          <w:p w14:paraId="46A58B39" w14:textId="77777777" w:rsidR="00105DDD" w:rsidRDefault="00105DDD" w:rsidP="007D5156"/>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宋体"/>
          <w:szCs w:val="20"/>
          <w:lang w:eastAsia="zh-CN"/>
        </w:rPr>
      </w:pPr>
    </w:p>
    <w:p w14:paraId="72FDD7DF" w14:textId="17926B77" w:rsidR="000F5619" w:rsidRPr="00FF68C4" w:rsidRDefault="000F5619" w:rsidP="000F5619">
      <w:pPr>
        <w:pStyle w:val="title2"/>
      </w:pPr>
      <w:r>
        <w:t xml:space="preserve">Issue 3: </w:t>
      </w:r>
      <w:r w:rsidR="00606F9D">
        <w:t>CG-PUSCH time domain resource allocation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4AEA3D85" w:rsidR="00105DDD" w:rsidRDefault="00105DDD" w:rsidP="007D5156"/>
        </w:tc>
        <w:tc>
          <w:tcPr>
            <w:tcW w:w="7222" w:type="dxa"/>
          </w:tcPr>
          <w:p w14:paraId="78F9E3FB" w14:textId="198CD594" w:rsidR="00105DDD" w:rsidRDefault="00105DDD" w:rsidP="006F72A9"/>
        </w:tc>
      </w:tr>
      <w:tr w:rsidR="008E49F3" w14:paraId="10B269A6" w14:textId="77777777" w:rsidTr="007D5156">
        <w:tc>
          <w:tcPr>
            <w:tcW w:w="1838" w:type="dxa"/>
          </w:tcPr>
          <w:p w14:paraId="54801855" w14:textId="19984672" w:rsidR="008E49F3" w:rsidRDefault="008E49F3" w:rsidP="008E49F3"/>
        </w:tc>
        <w:tc>
          <w:tcPr>
            <w:tcW w:w="7222" w:type="dxa"/>
          </w:tcPr>
          <w:p w14:paraId="513245F3" w14:textId="1746FE58" w:rsidR="008E49F3" w:rsidRDefault="008E49F3" w:rsidP="008E49F3"/>
        </w:tc>
      </w:tr>
      <w:tr w:rsidR="008E49F3" w14:paraId="13902CBF" w14:textId="77777777" w:rsidTr="007D5156">
        <w:tc>
          <w:tcPr>
            <w:tcW w:w="1838" w:type="dxa"/>
          </w:tcPr>
          <w:p w14:paraId="278BCE23" w14:textId="77777777" w:rsidR="008E49F3" w:rsidRDefault="008E49F3" w:rsidP="008E49F3"/>
        </w:tc>
        <w:tc>
          <w:tcPr>
            <w:tcW w:w="7222" w:type="dxa"/>
          </w:tcPr>
          <w:p w14:paraId="396FDD79" w14:textId="77777777" w:rsidR="008E49F3" w:rsidRDefault="008E49F3" w:rsidP="008E49F3"/>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5B74A82A" w:rsidR="000D11BD" w:rsidRDefault="000D11BD" w:rsidP="000D11BD">
      <w:pPr>
        <w:pStyle w:val="title2"/>
      </w:pPr>
      <w:r>
        <w:t xml:space="preserve">Issue </w:t>
      </w:r>
      <w:r w:rsidR="00C85CA0">
        <w:t>4</w:t>
      </w:r>
      <w:r>
        <w:t xml:space="preserve">: </w:t>
      </w:r>
      <w:r w:rsidR="004F478C">
        <w:t xml:space="preserve">TPs for </w:t>
      </w:r>
      <w:r w:rsidR="00031948">
        <w:t>DFI related issues</w:t>
      </w:r>
    </w:p>
    <w:p w14:paraId="20B911F7" w14:textId="13DF1BA7" w:rsidR="00105DDD" w:rsidRDefault="00105DDD" w:rsidP="003F53F2">
      <w:pPr>
        <w:spacing w:after="180"/>
        <w:rPr>
          <w:rFonts w:eastAsia="宋体"/>
          <w:szCs w:val="20"/>
          <w:lang w:eastAsia="zh-CN"/>
        </w:rPr>
      </w:pPr>
    </w:p>
    <w:p w14:paraId="480E1580" w14:textId="2C9BA5B7"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P#1 for TS 38.213 </w:t>
      </w:r>
    </w:p>
    <w:tbl>
      <w:tblPr>
        <w:tblStyle w:val="a7"/>
        <w:tblW w:w="0" w:type="auto"/>
        <w:tblLook w:val="04A0" w:firstRow="1" w:lastRow="0" w:firstColumn="1" w:lastColumn="0" w:noHBand="0" w:noVBand="1"/>
      </w:tblPr>
      <w:tblGrid>
        <w:gridCol w:w="9060"/>
      </w:tblGrid>
      <w:tr w:rsidR="00031948" w14:paraId="244C1329" w14:textId="77777777" w:rsidTr="002D5514">
        <w:tc>
          <w:tcPr>
            <w:tcW w:w="9488" w:type="dxa"/>
          </w:tcPr>
          <w:p w14:paraId="5F5BAFA2" w14:textId="77777777" w:rsidR="00031948" w:rsidRPr="002719E5" w:rsidRDefault="00031948" w:rsidP="002D5514">
            <w:pPr>
              <w:keepNext/>
              <w:keepLines/>
              <w:spacing w:before="180"/>
              <w:ind w:left="1134" w:hanging="1134"/>
              <w:outlineLvl w:val="1"/>
              <w:rPr>
                <w:rFonts w:ascii="Arial" w:eastAsia="宋体" w:hAnsi="Arial"/>
                <w:sz w:val="32"/>
              </w:rPr>
            </w:pPr>
            <w:bookmarkStart w:id="2" w:name="_Toc29894860"/>
            <w:bookmarkStart w:id="3" w:name="_Toc29899159"/>
            <w:bookmarkStart w:id="4" w:name="_Toc29899577"/>
            <w:bookmarkStart w:id="5" w:name="_Toc29917316"/>
            <w:bookmarkStart w:id="6" w:name="_Toc36498190"/>
            <w:bookmarkStart w:id="7" w:name="_Toc45699218"/>
            <w:r w:rsidRPr="002719E5">
              <w:rPr>
                <w:rFonts w:ascii="Arial" w:eastAsia="宋体" w:hAnsi="Arial"/>
                <w:sz w:val="32"/>
              </w:rPr>
              <w:t>10</w:t>
            </w:r>
            <w:r w:rsidRPr="002719E5">
              <w:rPr>
                <w:rFonts w:ascii="Arial" w:eastAsia="宋体" w:hAnsi="Arial" w:hint="eastAsia"/>
                <w:sz w:val="32"/>
              </w:rPr>
              <w:t>.</w:t>
            </w:r>
            <w:r w:rsidRPr="002719E5">
              <w:rPr>
                <w:rFonts w:ascii="Arial" w:eastAsia="宋体" w:hAnsi="Arial"/>
                <w:sz w:val="32"/>
              </w:rPr>
              <w:t>5</w:t>
            </w:r>
            <w:r w:rsidRPr="002719E5">
              <w:rPr>
                <w:rFonts w:ascii="Arial" w:eastAsia="宋体" w:hAnsi="Arial" w:hint="eastAsia"/>
                <w:sz w:val="32"/>
              </w:rPr>
              <w:tab/>
            </w:r>
            <w:r w:rsidRPr="002719E5">
              <w:rPr>
                <w:rFonts w:ascii="Arial" w:eastAsia="宋体" w:hAnsi="Arial"/>
                <w:sz w:val="32"/>
              </w:rPr>
              <w:t>HARQ-ACK information for</w:t>
            </w:r>
            <w:r w:rsidRPr="002719E5">
              <w:rPr>
                <w:rFonts w:ascii="Arial" w:eastAsia="宋体" w:hAnsi="Arial" w:cs="Arial"/>
                <w:sz w:val="32"/>
                <w:szCs w:val="32"/>
                <w:lang w:eastAsia="zh-CN"/>
              </w:rPr>
              <w:t xml:space="preserve"> PUSCH transmissions</w:t>
            </w:r>
            <w:bookmarkEnd w:id="2"/>
            <w:bookmarkEnd w:id="3"/>
            <w:bookmarkEnd w:id="4"/>
            <w:bookmarkEnd w:id="5"/>
            <w:bookmarkEnd w:id="6"/>
            <w:bookmarkEnd w:id="7"/>
          </w:p>
          <w:p w14:paraId="1AD57C00" w14:textId="7CE0CD9E" w:rsidR="00031948" w:rsidRPr="002719E5" w:rsidRDefault="00031948" w:rsidP="002D5514">
            <w:pPr>
              <w:rPr>
                <w:rFonts w:eastAsia="宋体"/>
                <w:iCs/>
              </w:rPr>
            </w:pPr>
            <w:r>
              <w:rPr>
                <w:rFonts w:eastAsia="等线"/>
                <w:lang w:eastAsia="zh-CN"/>
              </w:rPr>
              <w:t>……………….</w:t>
            </w:r>
          </w:p>
          <w:p w14:paraId="0B02D356" w14:textId="77777777" w:rsidR="00031948" w:rsidRPr="002719E5" w:rsidRDefault="00031948" w:rsidP="002D5514">
            <w:pPr>
              <w:rPr>
                <w:rFonts w:eastAsia="宋体"/>
                <w:iCs/>
              </w:rPr>
            </w:pPr>
            <w:r w:rsidRPr="002719E5">
              <w:rPr>
                <w:rFonts w:eastAsia="宋体"/>
                <w:iCs/>
              </w:rPr>
              <w:t xml:space="preserve">For a PUSCH transmission </w:t>
            </w:r>
            <w:r w:rsidRPr="002719E5">
              <w:rPr>
                <w:rFonts w:eastAsia="等线"/>
                <w:lang w:eastAsia="zh-CN"/>
              </w:rPr>
              <w:t xml:space="preserve">configured by </w:t>
            </w:r>
            <w:proofErr w:type="spellStart"/>
            <w:r w:rsidRPr="002719E5">
              <w:rPr>
                <w:rFonts w:eastAsia="宋体"/>
                <w:i/>
                <w:iCs/>
              </w:rPr>
              <w:t>ConfiguredGrantConfig</w:t>
            </w:r>
            <w:proofErr w:type="spellEnd"/>
            <w:r w:rsidRPr="002719E5">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2719E5">
              <w:rPr>
                <w:rFonts w:eastAsia="宋体"/>
                <w:i/>
                <w:iCs/>
              </w:rPr>
              <w:t>cg-minDFIDelay-r16</w:t>
            </w:r>
            <w:r w:rsidRPr="002719E5">
              <w:rPr>
                <w:iCs/>
              </w:rPr>
              <w:t xml:space="preserve">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宋体"/>
                <w:iCs/>
                <w:color w:val="FF0000"/>
              </w:rPr>
              <w:t>.</w:t>
            </w:r>
          </w:p>
          <w:p w14:paraId="06723ABA" w14:textId="77777777" w:rsidR="00031948" w:rsidRPr="002719E5" w:rsidRDefault="00031948" w:rsidP="002D5514">
            <w:pPr>
              <w:rPr>
                <w:rFonts w:eastAsia="Malgun Gothic"/>
                <w:iCs/>
                <w:lang w:eastAsia="ko-KR"/>
              </w:rPr>
            </w:pPr>
            <w:r w:rsidRPr="002719E5">
              <w:rPr>
                <w:rFonts w:eastAsia="宋体"/>
              </w:rPr>
              <w:t xml:space="preserve">For an initial transmission by a UE of a transport block in a PUSCH configured by </w:t>
            </w:r>
            <w:proofErr w:type="spellStart"/>
            <w:r w:rsidRPr="002719E5">
              <w:rPr>
                <w:rFonts w:eastAsia="宋体"/>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74392B0" w14:textId="77777777" w:rsidR="00031948" w:rsidRPr="002719E5" w:rsidRDefault="00031948" w:rsidP="002D5514">
            <w:pPr>
              <w:rPr>
                <w:rFonts w:eastAsia="宋体"/>
                <w:iCs/>
              </w:rPr>
            </w:pPr>
            <w:r w:rsidRPr="002719E5">
              <w:rPr>
                <w:rFonts w:eastAsia="宋体"/>
                <w:iCs/>
              </w:rPr>
              <w:t xml:space="preserve">For a PUSCH transmission </w:t>
            </w:r>
            <w:r w:rsidRPr="002719E5">
              <w:rPr>
                <w:rFonts w:eastAsia="等线"/>
                <w:lang w:eastAsia="zh-CN"/>
              </w:rPr>
              <w:t>scheduled by a DCI format</w:t>
            </w:r>
            <w:r w:rsidRPr="002719E5">
              <w:rPr>
                <w:rFonts w:eastAsia="宋体"/>
              </w:rPr>
              <w:t xml:space="preserve">, </w:t>
            </w:r>
            <w:r w:rsidRPr="002719E5">
              <w:rPr>
                <w:rFonts w:eastAsia="宋体"/>
                <w:iCs/>
              </w:rPr>
              <w:t xml:space="preserve">HARQ-ACK information for a transport block of a corresponding HARQ process number is valid if a first symbol of the PDCCH reception is after a last symbol of the PUSCH transmission </w:t>
            </w:r>
            <w:r w:rsidRPr="002719E5">
              <w:rPr>
                <w:rFonts w:eastAsia="宋体"/>
              </w:rPr>
              <w:t xml:space="preserve">by a number of symbols provided by </w:t>
            </w:r>
            <w:r w:rsidRPr="002719E5">
              <w:rPr>
                <w:rFonts w:eastAsia="宋体"/>
                <w:i/>
              </w:rPr>
              <w:t xml:space="preserve">cg-minDFIDelay-r16 </w:t>
            </w:r>
            <w:r w:rsidRPr="002719E5">
              <w:rPr>
                <w:rFonts w:eastAsia="宋体"/>
                <w:iCs/>
              </w:rPr>
              <w:t xml:space="preserve"> or, if the PUSCH transmission is over multiple slots,</w:t>
            </w:r>
          </w:p>
          <w:p w14:paraId="265F4EB8" w14:textId="77777777" w:rsidR="00031948" w:rsidRPr="002719E5" w:rsidRDefault="00031948" w:rsidP="002D5514">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first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ACK.</w:t>
            </w:r>
          </w:p>
          <w:p w14:paraId="315BA816" w14:textId="77777777" w:rsidR="00031948" w:rsidRPr="00B86DEF" w:rsidRDefault="00031948" w:rsidP="002D5514">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last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NACK.</w:t>
            </w:r>
          </w:p>
        </w:tc>
      </w:tr>
    </w:tbl>
    <w:p w14:paraId="1587C418" w14:textId="77777777" w:rsidR="00031948" w:rsidRDefault="00031948" w:rsidP="00031948"/>
    <w:p w14:paraId="147A890A" w14:textId="4D27D96F"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P#2 for TS 38.213 </w:t>
      </w:r>
    </w:p>
    <w:tbl>
      <w:tblPr>
        <w:tblStyle w:val="a7"/>
        <w:tblW w:w="0" w:type="auto"/>
        <w:tblLook w:val="04A0" w:firstRow="1" w:lastRow="0" w:firstColumn="1" w:lastColumn="0" w:noHBand="0" w:noVBand="1"/>
      </w:tblPr>
      <w:tblGrid>
        <w:gridCol w:w="9060"/>
      </w:tblGrid>
      <w:tr w:rsidR="00031948" w14:paraId="33366EA7" w14:textId="77777777" w:rsidTr="002D5514">
        <w:tc>
          <w:tcPr>
            <w:tcW w:w="9488" w:type="dxa"/>
          </w:tcPr>
          <w:p w14:paraId="3BE80093" w14:textId="77777777" w:rsidR="00031948" w:rsidRPr="002719E5" w:rsidRDefault="00031948" w:rsidP="002D5514">
            <w:pPr>
              <w:keepLines/>
              <w:spacing w:before="180"/>
              <w:ind w:left="1134" w:hanging="1134"/>
              <w:outlineLvl w:val="1"/>
              <w:rPr>
                <w:rFonts w:ascii="Arial" w:eastAsia="宋体" w:hAnsi="Arial"/>
                <w:sz w:val="32"/>
              </w:rPr>
            </w:pPr>
            <w:r w:rsidRPr="002719E5">
              <w:rPr>
                <w:rFonts w:ascii="Arial" w:eastAsia="宋体" w:hAnsi="Arial"/>
                <w:sz w:val="32"/>
              </w:rPr>
              <w:t>10</w:t>
            </w:r>
            <w:r w:rsidRPr="002719E5">
              <w:rPr>
                <w:rFonts w:ascii="Arial" w:eastAsia="宋体" w:hAnsi="Arial" w:hint="eastAsia"/>
                <w:sz w:val="32"/>
              </w:rPr>
              <w:t>.</w:t>
            </w:r>
            <w:r w:rsidRPr="002719E5">
              <w:rPr>
                <w:rFonts w:ascii="Arial" w:eastAsia="宋体" w:hAnsi="Arial"/>
                <w:sz w:val="32"/>
              </w:rPr>
              <w:t>5</w:t>
            </w:r>
            <w:r w:rsidRPr="002719E5">
              <w:rPr>
                <w:rFonts w:ascii="Arial" w:eastAsia="宋体" w:hAnsi="Arial" w:hint="eastAsia"/>
                <w:sz w:val="32"/>
              </w:rPr>
              <w:tab/>
            </w:r>
            <w:r w:rsidRPr="002719E5">
              <w:rPr>
                <w:rFonts w:ascii="Arial" w:eastAsia="宋体" w:hAnsi="Arial"/>
                <w:sz w:val="32"/>
              </w:rPr>
              <w:t>HARQ-ACK information for</w:t>
            </w:r>
            <w:r w:rsidRPr="002719E5">
              <w:rPr>
                <w:rFonts w:ascii="Arial" w:eastAsia="宋体" w:hAnsi="Arial" w:cs="Arial"/>
                <w:sz w:val="32"/>
                <w:szCs w:val="32"/>
                <w:lang w:eastAsia="zh-CN"/>
              </w:rPr>
              <w:t xml:space="preserve"> PUSCH transmissions</w:t>
            </w:r>
          </w:p>
          <w:p w14:paraId="7C083253" w14:textId="557BDDBF" w:rsidR="00031948" w:rsidRPr="002719E5" w:rsidRDefault="00031948" w:rsidP="002D5514">
            <w:pPr>
              <w:rPr>
                <w:rFonts w:eastAsia="Malgun Gothic"/>
                <w:iCs/>
                <w:lang w:eastAsia="ko-KR"/>
              </w:rPr>
            </w:pPr>
            <w:r>
              <w:rPr>
                <w:rFonts w:eastAsia="等线"/>
                <w:lang w:eastAsia="zh-CN"/>
              </w:rPr>
              <w:t>………………………….</w:t>
            </w:r>
          </w:p>
          <w:p w14:paraId="617F9F4C" w14:textId="77777777" w:rsidR="00031948" w:rsidRPr="002719E5" w:rsidRDefault="00031948" w:rsidP="002D5514">
            <w:pPr>
              <w:rPr>
                <w:rFonts w:eastAsia="宋体"/>
                <w:iCs/>
              </w:rPr>
            </w:pPr>
            <w:r w:rsidRPr="002719E5">
              <w:rPr>
                <w:rFonts w:eastAsia="宋体"/>
                <w:iCs/>
              </w:rPr>
              <w:t xml:space="preserve">For a PUSCH transmission </w:t>
            </w:r>
            <w:r w:rsidRPr="002719E5">
              <w:rPr>
                <w:rFonts w:eastAsia="等线"/>
                <w:lang w:eastAsia="zh-CN"/>
              </w:rPr>
              <w:t>scheduled by a DCI format</w:t>
            </w:r>
            <w:r w:rsidRPr="002719E5">
              <w:rPr>
                <w:rFonts w:eastAsia="宋体"/>
              </w:rPr>
              <w:t xml:space="preserve">, </w:t>
            </w:r>
            <w:r w:rsidRPr="002719E5">
              <w:rPr>
                <w:rFonts w:eastAsia="宋体"/>
                <w:iCs/>
              </w:rPr>
              <w:t xml:space="preserve">HARQ-ACK information for a transport block of a corresponding HARQ process number is valid if a first symbol of the PDCCH reception is after a last symbol of the PUSCH transmission </w:t>
            </w:r>
            <w:r w:rsidRPr="002719E5">
              <w:rPr>
                <w:rFonts w:eastAsia="宋体"/>
              </w:rPr>
              <w:t xml:space="preserve">by a number of symbols provided by </w:t>
            </w:r>
            <w:r w:rsidRPr="002719E5">
              <w:rPr>
                <w:rFonts w:eastAsia="宋体"/>
                <w:i/>
              </w:rPr>
              <w:t xml:space="preserve">cg-minDFIDelay-r16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宋体"/>
                <w:iCs/>
                <w:color w:val="FF0000"/>
              </w:rPr>
              <w:t xml:space="preserve"> </w:t>
            </w:r>
            <w:r w:rsidRPr="002719E5">
              <w:rPr>
                <w:rFonts w:eastAsia="宋体"/>
                <w:iCs/>
              </w:rPr>
              <w:t>or, if the PUSCH transmission is over multiple slots,</w:t>
            </w:r>
          </w:p>
          <w:p w14:paraId="780F1E44" w14:textId="77777777" w:rsidR="00031948" w:rsidRPr="002719E5" w:rsidRDefault="00031948" w:rsidP="002D5514">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first slot from the multiple slots by a number of symbols provided by </w:t>
            </w:r>
            <w:r w:rsidRPr="002719E5">
              <w:rPr>
                <w:rFonts w:eastAsia="宋体"/>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宋体"/>
                <w:lang w:val="x-none"/>
              </w:rPr>
              <w:t>, if a value of the HARQ-ACK information is ACK.</w:t>
            </w:r>
          </w:p>
          <w:p w14:paraId="770919F9" w14:textId="77777777" w:rsidR="00031948" w:rsidRPr="00B86DEF" w:rsidRDefault="00031948" w:rsidP="002D5514">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last slot from the multiple slots by a number of symbols provided by </w:t>
            </w:r>
            <w:r w:rsidRPr="002719E5">
              <w:rPr>
                <w:rFonts w:eastAsia="宋体"/>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宋体"/>
                <w:lang w:val="x-none"/>
              </w:rPr>
              <w:t>, if a value of the HARQ-ACK information is NACK.</w:t>
            </w:r>
          </w:p>
        </w:tc>
      </w:tr>
    </w:tbl>
    <w:p w14:paraId="4A3FC69F" w14:textId="77777777" w:rsidR="00031948" w:rsidRDefault="00031948" w:rsidP="00031948">
      <w:pPr>
        <w:ind w:left="1422" w:hangingChars="644" w:hanging="1422"/>
        <w:rPr>
          <w:b/>
          <w:bCs/>
          <w:color w:val="000000"/>
          <w:sz w:val="22"/>
          <w:szCs w:val="22"/>
        </w:rPr>
      </w:pPr>
    </w:p>
    <w:p w14:paraId="06004221" w14:textId="08DD141D"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P#3 for TS 38.213 </w:t>
      </w:r>
    </w:p>
    <w:tbl>
      <w:tblPr>
        <w:tblStyle w:val="a7"/>
        <w:tblW w:w="0" w:type="auto"/>
        <w:tblLook w:val="04A0" w:firstRow="1" w:lastRow="0" w:firstColumn="1" w:lastColumn="0" w:noHBand="0" w:noVBand="1"/>
      </w:tblPr>
      <w:tblGrid>
        <w:gridCol w:w="9060"/>
      </w:tblGrid>
      <w:tr w:rsidR="00031948" w14:paraId="052002E2" w14:textId="77777777" w:rsidTr="002D5514">
        <w:tc>
          <w:tcPr>
            <w:tcW w:w="9488" w:type="dxa"/>
          </w:tcPr>
          <w:p w14:paraId="52F59127" w14:textId="77777777" w:rsidR="00031948" w:rsidRPr="002719E5" w:rsidRDefault="00031948" w:rsidP="002D5514">
            <w:pPr>
              <w:keepNext/>
              <w:keepLines/>
              <w:spacing w:before="180"/>
              <w:ind w:left="1134" w:hanging="1134"/>
              <w:outlineLvl w:val="1"/>
              <w:rPr>
                <w:rFonts w:ascii="Arial" w:eastAsia="宋体" w:hAnsi="Arial"/>
                <w:sz w:val="32"/>
              </w:rPr>
            </w:pPr>
            <w:r w:rsidRPr="002719E5">
              <w:rPr>
                <w:rFonts w:ascii="Arial" w:eastAsia="宋体" w:hAnsi="Arial"/>
                <w:sz w:val="32"/>
              </w:rPr>
              <w:t>10</w:t>
            </w:r>
            <w:r w:rsidRPr="002719E5">
              <w:rPr>
                <w:rFonts w:ascii="Arial" w:eastAsia="宋体" w:hAnsi="Arial" w:hint="eastAsia"/>
                <w:sz w:val="32"/>
              </w:rPr>
              <w:t>.</w:t>
            </w:r>
            <w:r w:rsidRPr="002719E5">
              <w:rPr>
                <w:rFonts w:ascii="Arial" w:eastAsia="宋体" w:hAnsi="Arial"/>
                <w:sz w:val="32"/>
              </w:rPr>
              <w:t>5</w:t>
            </w:r>
            <w:r w:rsidRPr="002719E5">
              <w:rPr>
                <w:rFonts w:ascii="Arial" w:eastAsia="宋体" w:hAnsi="Arial" w:hint="eastAsia"/>
                <w:sz w:val="32"/>
              </w:rPr>
              <w:tab/>
            </w:r>
            <w:r w:rsidRPr="002719E5">
              <w:rPr>
                <w:rFonts w:ascii="Arial" w:eastAsia="宋体" w:hAnsi="Arial"/>
                <w:sz w:val="32"/>
              </w:rPr>
              <w:t>HARQ-ACK information for</w:t>
            </w:r>
            <w:r w:rsidRPr="002719E5">
              <w:rPr>
                <w:rFonts w:ascii="Arial" w:eastAsia="宋体" w:hAnsi="Arial" w:cs="Arial"/>
                <w:sz w:val="32"/>
                <w:szCs w:val="32"/>
                <w:lang w:eastAsia="zh-CN"/>
              </w:rPr>
              <w:t xml:space="preserve"> PUSCH transmissions</w:t>
            </w:r>
          </w:p>
          <w:p w14:paraId="0E63B060" w14:textId="693BD280" w:rsidR="00031948" w:rsidRPr="002719E5" w:rsidRDefault="00031948" w:rsidP="002D5514">
            <w:pPr>
              <w:rPr>
                <w:rFonts w:eastAsia="Malgun Gothic"/>
                <w:iCs/>
                <w:lang w:eastAsia="ko-KR"/>
              </w:rPr>
            </w:pPr>
            <w:r>
              <w:rPr>
                <w:rFonts w:eastAsia="等线"/>
                <w:lang w:eastAsia="zh-CN"/>
              </w:rPr>
              <w:t>………………………….</w:t>
            </w:r>
          </w:p>
          <w:p w14:paraId="21720F0B" w14:textId="77777777" w:rsidR="00031948" w:rsidRPr="002719E5" w:rsidRDefault="00031948" w:rsidP="002D5514">
            <w:pPr>
              <w:rPr>
                <w:rFonts w:eastAsia="宋体"/>
                <w:iCs/>
              </w:rPr>
            </w:pPr>
            <w:r w:rsidRPr="002719E5">
              <w:rPr>
                <w:rFonts w:eastAsia="宋体"/>
                <w:iCs/>
              </w:rPr>
              <w:t xml:space="preserve">For a PUSCH transmission </w:t>
            </w:r>
            <w:r w:rsidRPr="002719E5">
              <w:rPr>
                <w:rFonts w:eastAsia="等线"/>
                <w:lang w:eastAsia="zh-CN"/>
              </w:rPr>
              <w:t>scheduled by a DCI format</w:t>
            </w:r>
            <w:r w:rsidRPr="001E0187">
              <w:rPr>
                <w:rFonts w:eastAsia="等线"/>
                <w:color w:val="FF0000"/>
                <w:lang w:eastAsia="zh-CN"/>
              </w:rPr>
              <w:t>, scrambled by CS-RNTI</w:t>
            </w:r>
            <w:r w:rsidRPr="002719E5">
              <w:rPr>
                <w:rFonts w:eastAsia="宋体"/>
              </w:rPr>
              <w:t xml:space="preserve">, </w:t>
            </w:r>
            <w:r w:rsidRPr="002719E5">
              <w:rPr>
                <w:rFonts w:eastAsia="宋体"/>
                <w:iCs/>
              </w:rPr>
              <w:t xml:space="preserve">HARQ-ACK information for a transport block of a corresponding HARQ process number is valid if a first symbol of the PDCCH reception is after a last symbol of the PUSCH transmission </w:t>
            </w:r>
            <w:r w:rsidRPr="002719E5">
              <w:rPr>
                <w:rFonts w:eastAsia="宋体"/>
              </w:rPr>
              <w:t xml:space="preserve">by a number of symbols provided by </w:t>
            </w:r>
            <w:r w:rsidRPr="002719E5">
              <w:rPr>
                <w:rFonts w:eastAsia="宋体"/>
                <w:i/>
              </w:rPr>
              <w:t xml:space="preserve">cg-minDFIDelay-r16 </w:t>
            </w:r>
            <w:r w:rsidRPr="002719E5">
              <w:rPr>
                <w:rFonts w:eastAsia="宋体"/>
                <w:iCs/>
              </w:rPr>
              <w:t xml:space="preserve"> or, if the PUSCH transmission is over multiple slots,</w:t>
            </w:r>
          </w:p>
          <w:p w14:paraId="2FB7ED5E" w14:textId="77777777" w:rsidR="00031948" w:rsidRPr="002719E5" w:rsidRDefault="00031948" w:rsidP="002D5514">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first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ACK.</w:t>
            </w:r>
          </w:p>
          <w:p w14:paraId="3E19F6DB" w14:textId="77777777" w:rsidR="00031948" w:rsidRPr="00B86DEF" w:rsidRDefault="00031948" w:rsidP="002D5514">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last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NACK.</w:t>
            </w:r>
          </w:p>
        </w:tc>
      </w:tr>
    </w:tbl>
    <w:p w14:paraId="381B4AFB" w14:textId="77777777" w:rsidR="00031948" w:rsidRPr="00B86DEF" w:rsidRDefault="00031948" w:rsidP="00031948">
      <w:pPr>
        <w:ind w:left="1422" w:hangingChars="644" w:hanging="1422"/>
        <w:rPr>
          <w:b/>
          <w:bCs/>
          <w:color w:val="000000"/>
          <w:sz w:val="22"/>
          <w:szCs w:val="22"/>
        </w:rPr>
      </w:pP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commentRangeStart w:id="8"/>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commentRangeEnd w:id="8"/>
      <w:r w:rsidR="005357B1">
        <w:rPr>
          <w:rStyle w:val="a8"/>
        </w:rPr>
        <w:commentReference w:id="8"/>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w:t>
      </w:r>
      <w:proofErr w:type="gramStart"/>
      <w:r w:rsidRPr="00E75F43">
        <w:rPr>
          <w:iCs/>
          <w:color w:val="FF0000"/>
          <w:vertAlign w:val="subscript"/>
        </w:rPr>
        <w:t>,p</w:t>
      </w:r>
      <w:proofErr w:type="spellEnd"/>
      <w:proofErr w:type="gram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PUSCH-</w:t>
      </w:r>
      <w:proofErr w:type="spellStart"/>
      <w:r w:rsidRPr="00C26F52">
        <w:rPr>
          <w:rFonts w:eastAsia="Malgun Gothic"/>
          <w:i/>
          <w:iCs/>
          <w:color w:val="FF0000"/>
          <w:lang w:eastAsia="ko-KR"/>
        </w:rPr>
        <w:t>CodeBlockGroupTransmission</w:t>
      </w:r>
      <w:proofErr w:type="spellEnd"/>
      <w:r w:rsidRPr="00C26F52">
        <w:rPr>
          <w:rFonts w:eastAsia="Malgun Gothic"/>
          <w:i/>
          <w:iCs/>
          <w:color w:val="FF0000"/>
          <w:lang w:eastAsia="ko-KR"/>
        </w:rPr>
        <w:t xml:space="preserve">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宋体"/>
          <w:szCs w:val="20"/>
          <w:lang w:eastAsia="zh-CN"/>
        </w:rPr>
      </w:pPr>
      <w:r>
        <w:t>=============== End of TP for TS 38.213 ============================</w:t>
      </w:r>
    </w:p>
    <w:p w14:paraId="4C83F1B9" w14:textId="1B086C60" w:rsidR="007A6E77" w:rsidRPr="00442DB3" w:rsidRDefault="007A6E77" w:rsidP="007A6E77">
      <w:pPr>
        <w:pStyle w:val="title2"/>
        <w:numPr>
          <w:ilvl w:val="0"/>
          <w:numId w:val="0"/>
        </w:numPr>
        <w:ind w:left="567" w:hanging="567"/>
        <w:rPr>
          <w:sz w:val="24"/>
        </w:rPr>
      </w:pPr>
      <w:r w:rsidRPr="00442DB3">
        <w:rPr>
          <w:rFonts w:hint="eastAsia"/>
          <w:sz w:val="24"/>
        </w:rPr>
        <w:lastRenderedPageBreak/>
        <w:t>T</w:t>
      </w:r>
      <w:r w:rsidRPr="00442DB3">
        <w:rPr>
          <w:sz w:val="24"/>
        </w:rPr>
        <w:t>P#</w:t>
      </w:r>
      <w:r>
        <w:rPr>
          <w:sz w:val="24"/>
        </w:rPr>
        <w:t>5</w:t>
      </w:r>
      <w:r w:rsidRPr="00442DB3">
        <w:rPr>
          <w:sz w:val="24"/>
        </w:rPr>
        <w:t xml:space="preserve"> for TS 38.21</w:t>
      </w:r>
      <w:r w:rsidR="00C6395F">
        <w:rPr>
          <w:sz w:val="24"/>
        </w:rPr>
        <w:t>2</w:t>
      </w:r>
      <w:r w:rsidRPr="00442DB3">
        <w:rPr>
          <w:sz w:val="24"/>
        </w:rPr>
        <w:t xml:space="preserve"> </w:t>
      </w:r>
    </w:p>
    <w:p w14:paraId="383C2806" w14:textId="77777777" w:rsidR="007A6E77" w:rsidRPr="001D1E89" w:rsidRDefault="007A6E77" w:rsidP="007A6E77">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76D839A1" w14:textId="7008BB2F" w:rsidR="007A6E77" w:rsidRPr="001D1E89" w:rsidRDefault="007A6E77" w:rsidP="007A6E77">
      <w:pPr>
        <w:jc w:val="left"/>
        <w:rPr>
          <w:rFonts w:eastAsia="Malgun Gothic"/>
          <w:lang w:eastAsia="ko-KR"/>
        </w:rPr>
      </w:pPr>
      <w:r w:rsidRPr="001D1E89">
        <w:rPr>
          <w:rFonts w:eastAsia="Malgun Gothic"/>
          <w:lang w:eastAsia="ko-KR"/>
        </w:rPr>
        <w:t>===================== Unchanged Texts Omitted =====================</w:t>
      </w:r>
    </w:p>
    <w:p w14:paraId="6027D251"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72BC5EF0"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3F932482" w14:textId="77777777" w:rsidR="007A6E77" w:rsidRPr="000971E9" w:rsidRDefault="007A6E77" w:rsidP="007A6E77">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0AEC6ADE"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2ACC7FBF"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24D859A"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730B15CC"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r w:rsidRPr="007A6E77">
        <w:rPr>
          <w:rFonts w:eastAsiaTheme="minorEastAsia"/>
          <w:color w:val="FF0000"/>
          <w:lang w:eastAsia="ko-KR"/>
        </w:rPr>
        <w:t xml:space="preserve">, where the UE is not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or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and UL carrier is configured for PUSCH transmission.</w:t>
      </w:r>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0B501D70"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1B861281" w14:textId="1881E984" w:rsidR="007A6E77" w:rsidRPr="00EE767A" w:rsidRDefault="007A6E77" w:rsidP="007A6E77">
      <w:pPr>
        <w:jc w:val="left"/>
        <w:rPr>
          <w:rFonts w:eastAsia="Malgun Gothic"/>
          <w:lang w:eastAsia="ko-KR"/>
        </w:rPr>
      </w:pPr>
      <w:r w:rsidRPr="00EE767A">
        <w:rPr>
          <w:rFonts w:eastAsia="Malgun Gothic"/>
          <w:lang w:eastAsia="ko-KR"/>
        </w:rPr>
        <w:t>================= Unchanged Texts Omitted =====================</w:t>
      </w:r>
    </w:p>
    <w:p w14:paraId="4B77EADF" w14:textId="4997E672" w:rsidR="007A6E77" w:rsidRDefault="007A6E77" w:rsidP="007A6E77">
      <w:pPr>
        <w:spacing w:after="180"/>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527A4880" w14:textId="77777777" w:rsidR="007A6E77" w:rsidRDefault="007A6E77" w:rsidP="004F4F0F">
      <w:pPr>
        <w:spacing w:after="180"/>
      </w:pPr>
    </w:p>
    <w:tbl>
      <w:tblPr>
        <w:tblStyle w:val="a7"/>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71347F8D" w:rsidR="00105DDD" w:rsidRDefault="00105DDD" w:rsidP="007D5156"/>
        </w:tc>
        <w:tc>
          <w:tcPr>
            <w:tcW w:w="7222" w:type="dxa"/>
          </w:tcPr>
          <w:p w14:paraId="73895A02" w14:textId="6FC61918" w:rsidR="006F72A9" w:rsidRDefault="006F72A9" w:rsidP="006F72A9">
            <w:pPr>
              <w:snapToGrid w:val="0"/>
              <w:spacing w:beforeLines="50" w:before="120" w:afterLines="50"/>
              <w:jc w:val="left"/>
            </w:pPr>
          </w:p>
        </w:tc>
      </w:tr>
      <w:tr w:rsidR="00105DDD" w14:paraId="7C1E270C" w14:textId="77777777" w:rsidTr="007D5156">
        <w:tc>
          <w:tcPr>
            <w:tcW w:w="1838" w:type="dxa"/>
          </w:tcPr>
          <w:p w14:paraId="2A521C55" w14:textId="69BA9A11" w:rsidR="00105DDD" w:rsidRDefault="00105DDD" w:rsidP="007D5156"/>
        </w:tc>
        <w:tc>
          <w:tcPr>
            <w:tcW w:w="7222" w:type="dxa"/>
          </w:tcPr>
          <w:p w14:paraId="2B15BDC6" w14:textId="060E32AC" w:rsidR="00105DDD" w:rsidRDefault="00105DDD" w:rsidP="007D5156"/>
        </w:tc>
      </w:tr>
      <w:tr w:rsidR="00105DDD" w14:paraId="4BFBA86F" w14:textId="77777777" w:rsidTr="007D5156">
        <w:tc>
          <w:tcPr>
            <w:tcW w:w="1838" w:type="dxa"/>
          </w:tcPr>
          <w:p w14:paraId="2BCCFA8F" w14:textId="77777777" w:rsidR="00105DDD" w:rsidRDefault="00105DDD" w:rsidP="007D5156"/>
        </w:tc>
        <w:tc>
          <w:tcPr>
            <w:tcW w:w="7222" w:type="dxa"/>
          </w:tcPr>
          <w:p w14:paraId="71B51BE2" w14:textId="77777777" w:rsidR="00105DDD" w:rsidRDefault="00105DDD" w:rsidP="007D5156"/>
        </w:tc>
      </w:tr>
    </w:tbl>
    <w:p w14:paraId="2A961563" w14:textId="77777777" w:rsidR="00105DDD" w:rsidRDefault="00105DDD" w:rsidP="004F4F0F">
      <w:pPr>
        <w:spacing w:after="180"/>
        <w:rPr>
          <w:rFonts w:eastAsia="宋体"/>
          <w:szCs w:val="20"/>
          <w:lang w:eastAsia="zh-CN"/>
        </w:rPr>
      </w:pPr>
    </w:p>
    <w:p w14:paraId="08DB9EAC" w14:textId="1DFA132C" w:rsidR="00C85CA0" w:rsidRPr="00FF68C4" w:rsidRDefault="00C85CA0" w:rsidP="00C85CA0">
      <w:pPr>
        <w:pStyle w:val="title2"/>
      </w:pPr>
      <w:r>
        <w:t>Issue 5: on UCI multiplexing</w:t>
      </w:r>
    </w:p>
    <w:p w14:paraId="6C62F41D" w14:textId="77777777" w:rsidR="00C85CA0" w:rsidRPr="00431814" w:rsidRDefault="00C85CA0" w:rsidP="00C85CA0">
      <w:pPr>
        <w:snapToGrid w:val="0"/>
        <w:spacing w:beforeLines="50" w:before="120" w:afterLines="50"/>
        <w:rPr>
          <w:rFonts w:eastAsiaTheme="minorEastAsia"/>
          <w:sz w:val="21"/>
          <w:szCs w:val="21"/>
          <w:lang w:val="en-GB" w:eastAsia="zh-CN"/>
        </w:rPr>
      </w:pPr>
    </w:p>
    <w:p w14:paraId="2B3BEF41" w14:textId="77777777" w:rsidR="00C85CA0" w:rsidRPr="00803FBC" w:rsidRDefault="00C85CA0" w:rsidP="00C85CA0">
      <w:pPr>
        <w:pStyle w:val="a0"/>
        <w:rPr>
          <w:color w:val="0070C0"/>
        </w:rPr>
      </w:pPr>
      <w:r w:rsidRPr="00803FBC">
        <w:rPr>
          <w:color w:val="0070C0"/>
        </w:rPr>
        <w:t>---------------------------------------- TP</w:t>
      </w:r>
      <w:r>
        <w:rPr>
          <w:color w:val="0070C0"/>
        </w:rPr>
        <w:t>3</w:t>
      </w:r>
      <w:r w:rsidRPr="00803FBC">
        <w:rPr>
          <w:color w:val="0070C0"/>
        </w:rPr>
        <w:t>: Start of TP 38.213 section 9.0 ---------------------------------------------</w:t>
      </w:r>
    </w:p>
    <w:p w14:paraId="355647B0" w14:textId="77777777" w:rsidR="00C85CA0" w:rsidRPr="00803FBC" w:rsidRDefault="00C85CA0" w:rsidP="00C85CA0">
      <w:pPr>
        <w:rPr>
          <w:sz w:val="24"/>
        </w:rPr>
      </w:pPr>
      <w:r w:rsidRPr="00803FBC">
        <w:rPr>
          <w:sz w:val="24"/>
        </w:rPr>
        <w:t>9   UE procedure for reporting control information</w:t>
      </w:r>
    </w:p>
    <w:p w14:paraId="4A08F1D2" w14:textId="77777777" w:rsidR="00C85CA0" w:rsidRPr="00803FBC" w:rsidRDefault="00C85CA0" w:rsidP="00C85CA0">
      <w:pPr>
        <w:jc w:val="center"/>
        <w:rPr>
          <w:color w:val="0070C0"/>
        </w:rPr>
      </w:pPr>
      <w:r w:rsidRPr="00803FBC">
        <w:rPr>
          <w:color w:val="0070C0"/>
        </w:rPr>
        <w:t>&lt;Unchanged parts are omitted&gt;</w:t>
      </w:r>
    </w:p>
    <w:p w14:paraId="5431D8AF" w14:textId="77777777" w:rsidR="00C85CA0" w:rsidRPr="00803FBC" w:rsidRDefault="00C85CA0" w:rsidP="00C85CA0">
      <w:r w:rsidRPr="00803FBC">
        <w:t xml:space="preserve">If a UE transmits multiple PUSCHs in a slot on respective serving cells that include first PUSCHs that are scheduled by DCI formats and second PUSCHs configured by respective </w:t>
      </w:r>
      <w:proofErr w:type="spellStart"/>
      <w:r w:rsidRPr="00803FBC">
        <w:rPr>
          <w:i/>
          <w:iCs/>
        </w:rPr>
        <w:t>ConfiguredGrantConfig</w:t>
      </w:r>
      <w:proofErr w:type="spellEnd"/>
      <w:r w:rsidRPr="00803FBC">
        <w:rPr>
          <w:iCs/>
        </w:rPr>
        <w:t xml:space="preserve"> </w:t>
      </w:r>
      <w:r w:rsidRPr="00803FBC">
        <w:t>or</w:t>
      </w:r>
      <w:r w:rsidRPr="00803FBC">
        <w:rPr>
          <w:i/>
          <w:iCs/>
        </w:rPr>
        <w:t xml:space="preserve"> </w:t>
      </w:r>
      <w:proofErr w:type="spellStart"/>
      <w:r w:rsidRPr="00803FBC">
        <w:rPr>
          <w:i/>
          <w:iCs/>
        </w:rPr>
        <w:t>semiPersistentOnPUSCH</w:t>
      </w:r>
      <w:proofErr w:type="spellEnd"/>
      <w:r w:rsidRPr="00803FBC">
        <w:t xml:space="preserve">, and the UE would multiplex UCI in one of the multiple PUSCHs, and the multiple PUSCHs fulfil the conditions in Clause 9.2.5 for UCI multiplexing, the UE multiplexes the UCI in a PUSCH from the first PUSCHs. </w:t>
      </w:r>
    </w:p>
    <w:p w14:paraId="175291C9" w14:textId="77777777" w:rsidR="00C85CA0" w:rsidRPr="00803FBC" w:rsidRDefault="00C85CA0" w:rsidP="00C85CA0"/>
    <w:p w14:paraId="55AF8830" w14:textId="77777777" w:rsidR="00C85CA0" w:rsidRPr="00803FBC" w:rsidRDefault="00C85CA0" w:rsidP="00C85CA0">
      <w:pPr>
        <w:rPr>
          <w:color w:val="FF0000"/>
        </w:rPr>
      </w:pPr>
      <w:r w:rsidRPr="00803FBC">
        <w:rPr>
          <w:color w:val="FF0000"/>
        </w:rPr>
        <w:t>For operation with shared channel access, if a UE transmits multiple PUSCHs in a slot configured by</w:t>
      </w:r>
      <w:r w:rsidRPr="00803FBC">
        <w:rPr>
          <w:i/>
          <w:iCs/>
          <w:color w:val="FF0000"/>
        </w:rPr>
        <w:t xml:space="preserve"> </w:t>
      </w:r>
      <w:proofErr w:type="spellStart"/>
      <w:r w:rsidRPr="00803FBC">
        <w:rPr>
          <w:i/>
          <w:iCs/>
          <w:color w:val="FF0000"/>
        </w:rPr>
        <w:t>ConfiguredGrantConfig</w:t>
      </w:r>
      <w:proofErr w:type="spellEnd"/>
      <w:r w:rsidRPr="00803FBC">
        <w:rPr>
          <w:color w:val="FF0000"/>
        </w:rPr>
        <w:t xml:space="preserve"> on respective serving cells and the UE would multiplex UCI in one of the multiple PUSCHs, and the multiple PUSCHs fulfil the conditions in </w:t>
      </w:r>
      <w:proofErr w:type="spellStart"/>
      <w:r w:rsidRPr="00803FBC">
        <w:rPr>
          <w:color w:val="FF0000"/>
        </w:rPr>
        <w:t>Subclause</w:t>
      </w:r>
      <w:proofErr w:type="spellEnd"/>
      <w:r w:rsidRPr="00803FBC">
        <w:rPr>
          <w:color w:val="FF0000"/>
        </w:rPr>
        <w:t xml:space="preserve"> 9.2.5 for UCI multiplexing, the UE multiplexes the UCI in a PUSCH from the last PUSCHs. </w:t>
      </w:r>
    </w:p>
    <w:p w14:paraId="4A086DCE" w14:textId="77777777" w:rsidR="00C85CA0" w:rsidRPr="00803FBC" w:rsidRDefault="00C85CA0" w:rsidP="00C85CA0">
      <w:pPr>
        <w:jc w:val="center"/>
        <w:rPr>
          <w:color w:val="0070C0"/>
        </w:rPr>
      </w:pPr>
      <w:r w:rsidRPr="00803FBC">
        <w:rPr>
          <w:color w:val="0070C0"/>
        </w:rPr>
        <w:t>&lt;Unchanged parts are omitted&gt;</w:t>
      </w:r>
    </w:p>
    <w:p w14:paraId="406965E8" w14:textId="77777777" w:rsidR="00C85CA0" w:rsidRPr="00803FBC" w:rsidRDefault="00C85CA0" w:rsidP="00C85CA0">
      <w:pPr>
        <w:pStyle w:val="a0"/>
        <w:rPr>
          <w:color w:val="0070C0"/>
        </w:rPr>
      </w:pPr>
      <w:r w:rsidRPr="00803FBC">
        <w:rPr>
          <w:color w:val="0070C0"/>
        </w:rPr>
        <w:t>----------------------------------------End of TP 38.213 section 9.0 ---------------------------------------------</w:t>
      </w:r>
    </w:p>
    <w:p w14:paraId="2677489A"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1838"/>
        <w:gridCol w:w="7222"/>
      </w:tblGrid>
      <w:tr w:rsidR="00C85CA0" w14:paraId="57EFBD90" w14:textId="77777777" w:rsidTr="002D5514">
        <w:tc>
          <w:tcPr>
            <w:tcW w:w="1838" w:type="dxa"/>
          </w:tcPr>
          <w:p w14:paraId="4929152F" w14:textId="77777777" w:rsidR="00C85CA0" w:rsidRDefault="00C85CA0" w:rsidP="002D5514">
            <w:r>
              <w:t>Company</w:t>
            </w:r>
          </w:p>
        </w:tc>
        <w:tc>
          <w:tcPr>
            <w:tcW w:w="7222" w:type="dxa"/>
          </w:tcPr>
          <w:p w14:paraId="481E92BA"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58D0A4D5" w14:textId="77777777" w:rsidTr="002D5514">
        <w:tc>
          <w:tcPr>
            <w:tcW w:w="1838" w:type="dxa"/>
          </w:tcPr>
          <w:p w14:paraId="23482EE8" w14:textId="77777777" w:rsidR="00C85CA0" w:rsidRDefault="00C85CA0" w:rsidP="002D5514"/>
        </w:tc>
        <w:tc>
          <w:tcPr>
            <w:tcW w:w="7222" w:type="dxa"/>
          </w:tcPr>
          <w:p w14:paraId="233C3BD8" w14:textId="77777777" w:rsidR="00C85CA0" w:rsidRDefault="00C85CA0" w:rsidP="002D5514"/>
        </w:tc>
      </w:tr>
      <w:tr w:rsidR="00C85CA0" w14:paraId="423CE174" w14:textId="77777777" w:rsidTr="002D5514">
        <w:tc>
          <w:tcPr>
            <w:tcW w:w="1838" w:type="dxa"/>
          </w:tcPr>
          <w:p w14:paraId="575077A3" w14:textId="77777777" w:rsidR="00C85CA0" w:rsidRDefault="00C85CA0" w:rsidP="002D5514"/>
        </w:tc>
        <w:tc>
          <w:tcPr>
            <w:tcW w:w="7222" w:type="dxa"/>
          </w:tcPr>
          <w:p w14:paraId="450A9682" w14:textId="77777777" w:rsidR="00C85CA0" w:rsidRDefault="00C85CA0" w:rsidP="002D5514"/>
        </w:tc>
      </w:tr>
      <w:tr w:rsidR="00C85CA0" w14:paraId="6281C9DD" w14:textId="77777777" w:rsidTr="002D5514">
        <w:tc>
          <w:tcPr>
            <w:tcW w:w="1838" w:type="dxa"/>
          </w:tcPr>
          <w:p w14:paraId="34A1EC05" w14:textId="77777777" w:rsidR="00C85CA0" w:rsidRDefault="00C85CA0" w:rsidP="002D5514"/>
        </w:tc>
        <w:tc>
          <w:tcPr>
            <w:tcW w:w="7222" w:type="dxa"/>
          </w:tcPr>
          <w:p w14:paraId="42E83D3B" w14:textId="77777777" w:rsidR="00C85CA0" w:rsidRDefault="00C85CA0" w:rsidP="002D5514"/>
        </w:tc>
      </w:tr>
    </w:tbl>
    <w:p w14:paraId="2829FD6D" w14:textId="77777777" w:rsidR="00C85CA0" w:rsidRPr="00431814" w:rsidRDefault="00C85CA0" w:rsidP="00C85CA0">
      <w:pPr>
        <w:snapToGrid w:val="0"/>
        <w:spacing w:beforeLines="50" w:before="120" w:afterLines="50"/>
        <w:rPr>
          <w:rFonts w:eastAsiaTheme="minorEastAsia"/>
          <w:sz w:val="21"/>
          <w:szCs w:val="21"/>
          <w:lang w:eastAsia="zh-CN"/>
        </w:rPr>
      </w:pPr>
    </w:p>
    <w:p w14:paraId="38C36FF8" w14:textId="77777777" w:rsidR="00C4271C" w:rsidRDefault="00C4271C" w:rsidP="004F4F0F">
      <w:pPr>
        <w:spacing w:after="180"/>
        <w:rPr>
          <w:rFonts w:eastAsia="宋体"/>
          <w:szCs w:val="20"/>
          <w:lang w:eastAsia="zh-CN"/>
        </w:rPr>
      </w:pPr>
    </w:p>
    <w:p w14:paraId="3D0F23C2" w14:textId="77777777" w:rsidR="00C85CA0" w:rsidRDefault="00C85CA0" w:rsidP="004F4F0F">
      <w:pPr>
        <w:spacing w:after="180"/>
        <w:rPr>
          <w:rFonts w:eastAsia="宋体"/>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宋体"/>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a7"/>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proofErr w:type="spellStart"/>
            <w:r w:rsidRPr="00E738F5">
              <w:rPr>
                <w:rFonts w:ascii="Times New Roman" w:eastAsia="Batang" w:hAnsi="Times New Roman"/>
                <w:i/>
                <w:color w:val="FF0000"/>
                <w:sz w:val="20"/>
              </w:rPr>
              <w:t>pusch-Config</w:t>
            </w:r>
            <w:proofErr w:type="spellEnd"/>
            <w:r w:rsidRPr="00E738F5">
              <w:rPr>
                <w:rFonts w:ascii="Times New Roman" w:eastAsia="Batang" w:hAnsi="Times New Roman"/>
                <w:i/>
                <w:color w:val="FF0000"/>
                <w:sz w:val="20"/>
              </w:rPr>
              <w:t xml:space="preserve"> includes </w:t>
            </w: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r w:rsidRPr="00E738F5">
              <w:rPr>
                <w:rFonts w:ascii="Times New Roman" w:eastAsia="Batang" w:hAnsi="Times New Roman"/>
                <w:i/>
                <w:color w:val="FF0000"/>
                <w:sz w:val="20"/>
              </w:rPr>
              <w:t xml:space="preserve"> provided in </w:t>
            </w:r>
            <w:proofErr w:type="spellStart"/>
            <w:r w:rsidRPr="00E738F5">
              <w:rPr>
                <w:rFonts w:ascii="Times New Roman" w:eastAsia="Batang" w:hAnsi="Times New Roman"/>
                <w:i/>
                <w:color w:val="FF0000"/>
                <w:sz w:val="20"/>
              </w:rPr>
              <w:t>pusch-Config</w:t>
            </w:r>
            <w:proofErr w:type="spellEnd"/>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38B81799" w14:textId="507F1652" w:rsidR="005E7437" w:rsidRPr="00B73851" w:rsidRDefault="005E7437" w:rsidP="00B73851">
      <w:pPr>
        <w:pStyle w:val="title2"/>
        <w:numPr>
          <w:ilvl w:val="0"/>
          <w:numId w:val="0"/>
        </w:numPr>
        <w:ind w:left="567" w:hanging="567"/>
        <w:rPr>
          <w:sz w:val="24"/>
        </w:rPr>
      </w:pPr>
      <w:r w:rsidRPr="00B73851">
        <w:rPr>
          <w:rFonts w:hint="eastAsia"/>
          <w:sz w:val="24"/>
        </w:rPr>
        <w:lastRenderedPageBreak/>
        <w:t>T</w:t>
      </w:r>
      <w:r w:rsidRPr="00B73851">
        <w:rPr>
          <w:sz w:val="24"/>
        </w:rPr>
        <w:t>P #</w:t>
      </w:r>
      <w:r w:rsidR="00C85CA0">
        <w:rPr>
          <w:rFonts w:hint="eastAsia"/>
          <w:sz w:val="24"/>
        </w:rPr>
        <w:t>2</w:t>
      </w:r>
      <w:r w:rsidRPr="00B73851">
        <w:rPr>
          <w:sz w:val="24"/>
        </w:rPr>
        <w:t>:</w:t>
      </w:r>
    </w:p>
    <w:p w14:paraId="096E257F" w14:textId="77777777" w:rsidR="005E7437" w:rsidRDefault="005E7437" w:rsidP="005E7437">
      <w:pPr>
        <w:pStyle w:val="3GPPText"/>
        <w:ind w:firstLineChars="200" w:firstLine="400"/>
        <w:rPr>
          <w:color w:val="000000"/>
          <w:sz w:val="20"/>
        </w:rPr>
      </w:pPr>
      <w:r w:rsidRPr="004C14DE">
        <w:rPr>
          <w:color w:val="000000"/>
          <w:sz w:val="20"/>
        </w:rPr>
        <w:t>----------------------------------------- TP #</w:t>
      </w:r>
      <w:r w:rsidRPr="00563CC6">
        <w:rPr>
          <w:rFonts w:hint="eastAsia"/>
          <w:color w:val="000000"/>
          <w:sz w:val="20"/>
        </w:rPr>
        <w:t>3</w:t>
      </w:r>
      <w:r w:rsidRPr="004C14DE">
        <w:rPr>
          <w:color w:val="000000"/>
          <w:sz w:val="20"/>
        </w:rPr>
        <w:t xml:space="preserve"> for 38.21</w:t>
      </w:r>
      <w:r>
        <w:rPr>
          <w:color w:val="000000"/>
          <w:sz w:val="20"/>
        </w:rPr>
        <w:t>3</w:t>
      </w:r>
      <w:r w:rsidRPr="004C14DE">
        <w:rPr>
          <w:color w:val="000000"/>
          <w:sz w:val="20"/>
        </w:rPr>
        <w:t xml:space="preserve"> </w:t>
      </w:r>
      <w:r>
        <w:rPr>
          <w:color w:val="000000"/>
          <w:sz w:val="20"/>
        </w:rPr>
        <w:t>10.2</w:t>
      </w:r>
      <w:r w:rsidRPr="004C14DE">
        <w:rPr>
          <w:color w:val="000000"/>
          <w:sz w:val="20"/>
        </w:rPr>
        <w:t>------------------------------------------------------</w:t>
      </w:r>
    </w:p>
    <w:p w14:paraId="61A14111" w14:textId="77777777" w:rsidR="005E7437" w:rsidRPr="009A0486" w:rsidRDefault="005E7437" w:rsidP="005E7437">
      <w:bookmarkStart w:id="9" w:name="_Toc12021487"/>
      <w:bookmarkStart w:id="10" w:name="_Toc20311599"/>
      <w:bookmarkStart w:id="11" w:name="_Toc26719424"/>
      <w:bookmarkStart w:id="12" w:name="_Toc29894859"/>
      <w:bookmarkStart w:id="13" w:name="_Toc29899158"/>
      <w:bookmarkStart w:id="14" w:name="_Toc29899576"/>
      <w:bookmarkStart w:id="15" w:name="_Toc29917313"/>
      <w:bookmarkStart w:id="16" w:name="_Toc36498187"/>
      <w:bookmarkStart w:id="17" w:name="_Toc45699214"/>
      <w:r w:rsidRPr="009A0486">
        <w:t>10</w:t>
      </w:r>
      <w:r w:rsidRPr="009A0486">
        <w:rPr>
          <w:rFonts w:hint="eastAsia"/>
        </w:rPr>
        <w:t>.2</w:t>
      </w:r>
      <w:r w:rsidRPr="009A0486">
        <w:rPr>
          <w:rFonts w:hint="eastAsia"/>
        </w:rPr>
        <w:tab/>
      </w:r>
      <w:r w:rsidRPr="009A0486">
        <w:t>PDCCH validation for DL SPS and UL grant Type 2</w:t>
      </w:r>
      <w:bookmarkEnd w:id="9"/>
      <w:bookmarkEnd w:id="10"/>
      <w:bookmarkEnd w:id="11"/>
      <w:bookmarkEnd w:id="12"/>
      <w:bookmarkEnd w:id="13"/>
      <w:bookmarkEnd w:id="14"/>
      <w:bookmarkEnd w:id="15"/>
      <w:bookmarkEnd w:id="16"/>
      <w:bookmarkEnd w:id="17"/>
    </w:p>
    <w:p w14:paraId="024A1168" w14:textId="77777777" w:rsidR="005E7437" w:rsidRPr="009A0486" w:rsidRDefault="005E7437" w:rsidP="005E7437">
      <w:pPr>
        <w:pStyle w:val="B1"/>
        <w:rPr>
          <w:lang w:val="en-US" w:eastAsia="zh-CN"/>
        </w:rPr>
      </w:pPr>
      <w:r w:rsidRPr="009A0486">
        <w:rPr>
          <w:lang w:val="en-US" w:eastAsia="zh-CN"/>
        </w:rPr>
        <w:t>A UE validates, for scheduling activation or scheduling release, a DL SPS assignment PDCCH or a configured UL grant Type 2 PDCCH if</w:t>
      </w:r>
    </w:p>
    <w:p w14:paraId="6E8A694B" w14:textId="77777777" w:rsidR="005E7437" w:rsidRDefault="005E7437" w:rsidP="005E7437">
      <w:pPr>
        <w:pStyle w:val="B1"/>
        <w:rPr>
          <w:rFonts w:eastAsia="等线"/>
          <w:lang w:eastAsia="zh-CN"/>
        </w:rPr>
      </w:pPr>
      <w:r>
        <w:t>-</w:t>
      </w:r>
      <w:r>
        <w:tab/>
      </w:r>
      <w:proofErr w:type="gramStart"/>
      <w:r>
        <w:rPr>
          <w:rFonts w:eastAsia="等线"/>
          <w:lang w:eastAsia="zh-CN"/>
        </w:rPr>
        <w:t>the</w:t>
      </w:r>
      <w:proofErr w:type="gramEnd"/>
      <w:r>
        <w:rPr>
          <w:rFonts w:eastAsia="等线"/>
          <w:lang w:eastAsia="zh-CN"/>
        </w:rPr>
        <w:t xml:space="preserve"> CRC of a corresponding</w:t>
      </w:r>
      <w:r w:rsidRPr="003918C5">
        <w:rPr>
          <w:rFonts w:eastAsia="等线"/>
          <w:lang w:eastAsia="zh-CN"/>
        </w:rPr>
        <w:t xml:space="preserve"> </w:t>
      </w:r>
      <w:r>
        <w:rPr>
          <w:rFonts w:eastAsia="等线"/>
          <w:lang w:eastAsia="zh-CN"/>
        </w:rPr>
        <w:t xml:space="preserve">DCI format </w:t>
      </w:r>
      <w:r>
        <w:rPr>
          <w:rFonts w:eastAsia="等线"/>
          <w:lang w:val="en-US" w:eastAsia="zh-CN"/>
        </w:rPr>
        <w:t>is</w:t>
      </w:r>
      <w:r>
        <w:rPr>
          <w:rFonts w:eastAsia="等线"/>
          <w:lang w:eastAsia="zh-CN"/>
        </w:rPr>
        <w:t xml:space="preserve"> scrambled with a</w:t>
      </w:r>
      <w:r w:rsidRPr="003918C5">
        <w:rPr>
          <w:rFonts w:eastAsia="等线"/>
          <w:lang w:eastAsia="zh-CN"/>
        </w:rPr>
        <w:t xml:space="preserve"> CS-RNTI</w:t>
      </w:r>
      <w:r>
        <w:rPr>
          <w:rFonts w:eastAsia="等线"/>
          <w:lang w:eastAsia="zh-CN"/>
        </w:rPr>
        <w:t xml:space="preserve"> provided by </w:t>
      </w:r>
      <w:proofErr w:type="spellStart"/>
      <w:r w:rsidRPr="00627CB1">
        <w:rPr>
          <w:i/>
        </w:rPr>
        <w:t>cs</w:t>
      </w:r>
      <w:proofErr w:type="spellEnd"/>
      <w:r w:rsidRPr="00627CB1">
        <w:rPr>
          <w:i/>
        </w:rPr>
        <w:t>-RNTI</w:t>
      </w:r>
      <w:r>
        <w:rPr>
          <w:rFonts w:eastAsia="等线"/>
          <w:lang w:val="en-US" w:eastAsia="zh-CN"/>
        </w:rPr>
        <w:t>, and</w:t>
      </w:r>
    </w:p>
    <w:p w14:paraId="4EF64A06" w14:textId="77777777" w:rsidR="005E7437" w:rsidRPr="00370E38" w:rsidRDefault="005E7437" w:rsidP="005E7437">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sidRPr="009A0486">
        <w:rPr>
          <w:lang w:val="en-US" w:eastAsia="zh-CN"/>
        </w:rPr>
        <w:t xml:space="preserve">' </w:t>
      </w:r>
      <w:r w:rsidRPr="009A0486">
        <w:rPr>
          <w:rFonts w:hint="eastAsia"/>
          <w:color w:val="FF0000"/>
          <w:lang w:val="en-US" w:eastAsia="zh-CN"/>
        </w:rPr>
        <w:t>o</w:t>
      </w:r>
      <w:r w:rsidRPr="009A0486">
        <w:rPr>
          <w:color w:val="FF0000"/>
          <w:lang w:val="en-US" w:eastAsia="zh-CN"/>
        </w:rPr>
        <w:t xml:space="preserve">r set to all </w:t>
      </w:r>
      <w:r w:rsidRPr="009A0486">
        <w:rPr>
          <w:rFonts w:hint="eastAsia"/>
          <w:color w:val="FF0000"/>
          <w:lang w:val="en-US" w:eastAsia="zh-CN"/>
        </w:rPr>
        <w:t>‘</w:t>
      </w:r>
      <w:r w:rsidRPr="009A0486">
        <w:rPr>
          <w:color w:val="FF0000"/>
          <w:lang w:val="en-US" w:eastAsia="zh-CN"/>
        </w:rPr>
        <w:t>0</w:t>
      </w:r>
      <w:r w:rsidRPr="009A0486">
        <w:rPr>
          <w:rFonts w:hint="eastAsia"/>
          <w:color w:val="FF0000"/>
          <w:lang w:val="en-US" w:eastAsia="zh-CN"/>
        </w:rPr>
        <w:t>’</w:t>
      </w:r>
      <w:r w:rsidRPr="009A0486">
        <w:rPr>
          <w:color w:val="FF0000"/>
          <w:lang w:val="en-US" w:eastAsia="zh-CN"/>
        </w:rPr>
        <w:t xml:space="preserve"> when DCI includes NDIs for multiple PUSCHs</w:t>
      </w:r>
      <w:r w:rsidRPr="00370E38">
        <w:rPr>
          <w:lang w:val="en-US" w:eastAsia="zh-CN"/>
        </w:rPr>
        <w:t>, and</w:t>
      </w:r>
    </w:p>
    <w:p w14:paraId="5982A89C" w14:textId="77777777" w:rsidR="005E7437" w:rsidRDefault="005E7437" w:rsidP="005E7437">
      <w:pPr>
        <w:pStyle w:val="B1"/>
        <w:rPr>
          <w:lang w:val="en-US" w:eastAsia="zh-CN"/>
        </w:rPr>
      </w:pPr>
      <w:r w:rsidRPr="00370E38">
        <w:t>-</w:t>
      </w:r>
      <w:r w:rsidRPr="00370E38">
        <w:tab/>
      </w:r>
      <w:proofErr w:type="gramStart"/>
      <w:r w:rsidRPr="00370E38">
        <w:rPr>
          <w:lang w:eastAsia="zh-CN"/>
        </w:rPr>
        <w:t>the</w:t>
      </w:r>
      <w:proofErr w:type="gramEnd"/>
      <w:r w:rsidRPr="00370E38">
        <w:rPr>
          <w:lang w:eastAsia="zh-CN"/>
        </w:rPr>
        <w:t xml:space="preserv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048B601D" w14:textId="77777777" w:rsidR="005E7437" w:rsidRDefault="005E7437" w:rsidP="005E7437">
      <w:pPr>
        <w:rPr>
          <w:szCs w:val="20"/>
          <w:lang w:eastAsia="zh-CN"/>
        </w:rPr>
      </w:pPr>
      <w:r w:rsidRPr="00370E38">
        <w:t>-</w:t>
      </w:r>
      <w:r w:rsidRPr="00370E38">
        <w:tab/>
      </w:r>
      <w:r w:rsidRPr="009A0486">
        <w:rPr>
          <w:szCs w:val="20"/>
          <w:lang w:eastAsia="zh-CN"/>
        </w:rPr>
        <w:t>if validation is for scheduling activation and if the PDSCH-to-</w:t>
      </w:r>
      <w:proofErr w:type="spellStart"/>
      <w:r w:rsidRPr="009A0486">
        <w:rPr>
          <w:szCs w:val="20"/>
          <w:lang w:eastAsia="zh-CN"/>
        </w:rPr>
        <w:t>HARQ_feedback</w:t>
      </w:r>
      <w:proofErr w:type="spellEnd"/>
      <w:r w:rsidRPr="009A0486">
        <w:rPr>
          <w:szCs w:val="20"/>
          <w:lang w:eastAsia="zh-CN"/>
        </w:rPr>
        <w:t xml:space="preserve"> timing indicator field in the DCI format is present, the PDSCH-to-</w:t>
      </w:r>
      <w:proofErr w:type="spellStart"/>
      <w:r w:rsidRPr="009A0486">
        <w:rPr>
          <w:szCs w:val="20"/>
          <w:lang w:eastAsia="zh-CN"/>
        </w:rPr>
        <w:t>HARQ_feedback</w:t>
      </w:r>
      <w:proofErr w:type="spellEnd"/>
      <w:r w:rsidRPr="009A0486">
        <w:rPr>
          <w:szCs w:val="20"/>
          <w:lang w:eastAsia="zh-CN"/>
        </w:rPr>
        <w:t xml:space="preserve"> timing indicator field does not provide an inapplicable value from dl-</w:t>
      </w:r>
      <w:proofErr w:type="spellStart"/>
      <w:r w:rsidRPr="009A0486">
        <w:rPr>
          <w:szCs w:val="20"/>
          <w:lang w:eastAsia="zh-CN"/>
        </w:rPr>
        <w:t>DataToUL</w:t>
      </w:r>
      <w:proofErr w:type="spellEnd"/>
      <w:r w:rsidRPr="009A0486">
        <w:rPr>
          <w:szCs w:val="20"/>
          <w:lang w:eastAsia="zh-CN"/>
        </w:rPr>
        <w:t>-ACK.</w:t>
      </w:r>
    </w:p>
    <w:p w14:paraId="71F2DA2D" w14:textId="77777777" w:rsidR="005E7437" w:rsidRPr="009A0486" w:rsidRDefault="005E7437" w:rsidP="005E7437">
      <w:pPr>
        <w:rPr>
          <w:szCs w:val="20"/>
          <w:lang w:eastAsia="zh-CN"/>
        </w:rPr>
      </w:pPr>
      <w:r w:rsidRPr="009A0486">
        <w:rPr>
          <w:szCs w:val="20"/>
          <w:lang w:eastAsia="zh-CN"/>
        </w:rPr>
        <w:t xml:space="preserve"> &lt;</w:t>
      </w:r>
      <w:proofErr w:type="gramStart"/>
      <w:r w:rsidRPr="009A0486">
        <w:rPr>
          <w:szCs w:val="20"/>
          <w:lang w:eastAsia="zh-CN"/>
        </w:rPr>
        <w:t>unchanged</w:t>
      </w:r>
      <w:proofErr w:type="gramEnd"/>
      <w:r w:rsidRPr="009A0486">
        <w:rPr>
          <w:szCs w:val="20"/>
          <w:lang w:eastAsia="zh-CN"/>
        </w:rPr>
        <w:t xml:space="preserve"> part omitted&gt;</w:t>
      </w:r>
    </w:p>
    <w:p w14:paraId="0CA8DF8B" w14:textId="77777777" w:rsidR="005E7437" w:rsidRPr="009711E6" w:rsidRDefault="005E7437" w:rsidP="005E7437">
      <w:pPr>
        <w:pStyle w:val="3GPPText"/>
        <w:ind w:left="420"/>
        <w:rPr>
          <w:color w:val="000000"/>
          <w:sz w:val="20"/>
        </w:rPr>
      </w:pPr>
      <w:r w:rsidRPr="004C14DE">
        <w:rPr>
          <w:color w:val="000000"/>
          <w:sz w:val="20"/>
        </w:rPr>
        <w:t>------------------------------------</w:t>
      </w:r>
      <w:r>
        <w:rPr>
          <w:color w:val="000000"/>
          <w:sz w:val="20"/>
        </w:rPr>
        <w:t>--------</w:t>
      </w:r>
      <w:r w:rsidRPr="004C14DE">
        <w:rPr>
          <w:color w:val="000000"/>
          <w:sz w:val="20"/>
        </w:rPr>
        <w:t>-----</w:t>
      </w:r>
      <w:r>
        <w:rPr>
          <w:color w:val="000000"/>
          <w:sz w:val="20"/>
        </w:rPr>
        <w:t>END OF</w:t>
      </w:r>
      <w:r w:rsidRPr="004C14DE">
        <w:rPr>
          <w:color w:val="000000"/>
          <w:sz w:val="20"/>
        </w:rPr>
        <w:t xml:space="preserve"> TP #</w:t>
      </w:r>
      <w:r w:rsidRPr="00563CC6">
        <w:rPr>
          <w:rFonts w:hint="eastAsia"/>
          <w:color w:val="000000"/>
          <w:sz w:val="20"/>
        </w:rPr>
        <w:t>3</w:t>
      </w:r>
      <w:r w:rsidRPr="004C14DE">
        <w:rPr>
          <w:color w:val="000000"/>
          <w:sz w:val="20"/>
        </w:rPr>
        <w:t>------------------------------------------------------</w:t>
      </w:r>
      <w:r>
        <w:rPr>
          <w:color w:val="000000"/>
          <w:sz w:val="20"/>
        </w:rPr>
        <w:t>--------</w:t>
      </w:r>
    </w:p>
    <w:p w14:paraId="120259B8" w14:textId="77777777" w:rsidR="00C4271C" w:rsidRDefault="00C4271C" w:rsidP="004F4F0F">
      <w:pPr>
        <w:spacing w:after="180"/>
        <w:rPr>
          <w:rFonts w:eastAsia="宋体"/>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77777777" w:rsidR="00C85CA0" w:rsidRDefault="00C85CA0" w:rsidP="002D5514"/>
        </w:tc>
        <w:tc>
          <w:tcPr>
            <w:tcW w:w="7222" w:type="dxa"/>
          </w:tcPr>
          <w:p w14:paraId="41E52DF1" w14:textId="77777777" w:rsidR="00C85CA0" w:rsidRDefault="00C85CA0" w:rsidP="002D5514"/>
        </w:tc>
      </w:tr>
      <w:tr w:rsidR="00C85CA0" w14:paraId="5DD61D63" w14:textId="77777777" w:rsidTr="002D5514">
        <w:tc>
          <w:tcPr>
            <w:tcW w:w="1838" w:type="dxa"/>
          </w:tcPr>
          <w:p w14:paraId="447C29B2" w14:textId="77777777" w:rsidR="00C85CA0" w:rsidRDefault="00C85CA0" w:rsidP="002D5514"/>
        </w:tc>
        <w:tc>
          <w:tcPr>
            <w:tcW w:w="7222" w:type="dxa"/>
          </w:tcPr>
          <w:p w14:paraId="6A587039" w14:textId="77777777" w:rsidR="00C85CA0" w:rsidRDefault="00C85CA0" w:rsidP="002D5514"/>
        </w:tc>
      </w:tr>
      <w:tr w:rsidR="00C85CA0" w14:paraId="6FF9FA55" w14:textId="77777777" w:rsidTr="002D5514">
        <w:tc>
          <w:tcPr>
            <w:tcW w:w="1838" w:type="dxa"/>
          </w:tcPr>
          <w:p w14:paraId="7A324144" w14:textId="77777777" w:rsidR="00C85CA0" w:rsidRDefault="00C85CA0" w:rsidP="002D5514"/>
        </w:tc>
        <w:tc>
          <w:tcPr>
            <w:tcW w:w="7222" w:type="dxa"/>
          </w:tcPr>
          <w:p w14:paraId="74FED9E4" w14:textId="77777777" w:rsidR="00C85CA0" w:rsidRDefault="00C85CA0" w:rsidP="002D5514"/>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宋体"/>
          <w:szCs w:val="20"/>
          <w:lang w:eastAsia="zh-CN"/>
        </w:rPr>
      </w:pPr>
    </w:p>
    <w:p w14:paraId="34D50519" w14:textId="7B62DD61" w:rsidR="00B8224F" w:rsidRDefault="00B8224F" w:rsidP="00B8224F">
      <w:pPr>
        <w:pStyle w:val="title2"/>
      </w:pPr>
      <w:bookmarkStart w:id="18" w:name="_GoBack"/>
      <w:bookmarkEnd w:id="18"/>
      <w:r>
        <w:t xml:space="preserve">Issue </w:t>
      </w:r>
      <w:r w:rsidR="00C4271C">
        <w:t>7</w:t>
      </w:r>
      <w:r>
        <w:t>: beta offset</w:t>
      </w:r>
    </w:p>
    <w:p w14:paraId="0B6CBAC3" w14:textId="77777777" w:rsidR="00B8224F" w:rsidRDefault="00B8224F" w:rsidP="004F4F0F">
      <w:pPr>
        <w:spacing w:after="180"/>
        <w:rPr>
          <w:rFonts w:eastAsia="宋体"/>
          <w:szCs w:val="20"/>
          <w:lang w:eastAsia="zh-CN"/>
        </w:rPr>
      </w:pPr>
    </w:p>
    <w:p w14:paraId="4432F1E2" w14:textId="77777777" w:rsidR="00B8224F" w:rsidRDefault="00B8224F" w:rsidP="00B8224F">
      <w:pPr>
        <w:snapToGrid w:val="0"/>
        <w:spacing w:beforeLines="50" w:before="120" w:afterLines="50"/>
        <w:jc w:val="center"/>
        <w:rPr>
          <w:color w:val="C00000"/>
        </w:rPr>
      </w:pPr>
      <w:r>
        <w:rPr>
          <w:rFonts w:ascii="New York" w:hAnsi="New York" w:hint="eastAsia"/>
          <w:color w:val="C00000"/>
        </w:rPr>
        <w:t>&lt; Start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7176361A" w14:textId="77777777" w:rsidR="00B8224F" w:rsidRPr="00B8224F" w:rsidRDefault="00B8224F" w:rsidP="00B8224F">
      <w:pPr>
        <w:rPr>
          <w:rFonts w:ascii="New York" w:hAnsi="New York"/>
          <w:b/>
        </w:rPr>
      </w:pPr>
      <w:r w:rsidRPr="00B8224F">
        <w:rPr>
          <w:rFonts w:ascii="New York" w:hAnsi="New York"/>
          <w:b/>
        </w:rPr>
        <w:t>9.3</w:t>
      </w:r>
      <w:r w:rsidRPr="00B8224F">
        <w:rPr>
          <w:rFonts w:ascii="New York" w:hAnsi="New York" w:hint="eastAsia"/>
          <w:b/>
        </w:rPr>
        <w:tab/>
      </w:r>
      <w:r w:rsidRPr="00B8224F">
        <w:rPr>
          <w:rFonts w:ascii="New York" w:hAnsi="New York"/>
          <w:b/>
        </w:rPr>
        <w:t>UCI reporting in physical uplink shared channel</w:t>
      </w:r>
    </w:p>
    <w:p w14:paraId="5F067CD4" w14:textId="77777777" w:rsidR="00B8224F" w:rsidRDefault="00B8224F" w:rsidP="00B8224F">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16EFB4BF" w14:textId="77777777" w:rsidR="00B8224F" w:rsidRDefault="00B8224F" w:rsidP="00B8224F">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zh-CN"/>
        </w:rPr>
        <w:drawing>
          <wp:inline distT="0" distB="0" distL="114300" distR="114300" wp14:anchorId="79A02478" wp14:editId="0FA403E3">
            <wp:extent cx="552450" cy="209550"/>
            <wp:effectExtent l="0" t="0" r="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zh-CN"/>
        </w:rPr>
        <w:drawing>
          <wp:inline distT="0" distB="0" distL="114300" distR="114300" wp14:anchorId="2235CB59" wp14:editId="04C6CB6F">
            <wp:extent cx="361950" cy="21907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59771A58" wp14:editId="493A8493">
            <wp:extent cx="361950" cy="219075"/>
            <wp:effectExtent l="0" t="0" r="0" b="1079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04F5D42A" w14:textId="77777777" w:rsidR="00B8224F" w:rsidRDefault="00B8224F" w:rsidP="00B8224F">
      <w:r>
        <w:rPr>
          <w:rFonts w:ascii="New York" w:hAnsi="New York"/>
          <w:lang w:eastAsia="zh-CN"/>
        </w:rPr>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w:t>
      </w:r>
      <w:proofErr w:type="gramStart"/>
      <w:r>
        <w:rPr>
          <w:rFonts w:ascii="New York" w:hAnsi="New York"/>
        </w:rPr>
        <w:t xml:space="preserve">the </w:t>
      </w:r>
      <w:proofErr w:type="gramEnd"/>
      <w:r>
        <w:rPr>
          <w:rFonts w:ascii="New York" w:hAnsi="New York"/>
          <w:noProof/>
          <w:position w:val="-10"/>
          <w:lang w:eastAsia="zh-CN"/>
        </w:rPr>
        <w:drawing>
          <wp:inline distT="0" distB="0" distL="114300" distR="114300" wp14:anchorId="64FCD6BD" wp14:editId="52C6FA9C">
            <wp:extent cx="552450" cy="209550"/>
            <wp:effectExtent l="0" t="0" r="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w:t>
      </w:r>
      <w:r w:rsidRPr="00A8413C">
        <w:rPr>
          <w:rFonts w:ascii="New York" w:hAnsi="New York" w:hint="eastAsia"/>
          <w:color w:val="FF0000"/>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rPr>
        <w:t xml:space="preserve"> </w:t>
      </w:r>
      <w:r>
        <w:rPr>
          <w:rFonts w:ascii="New York" w:hAnsi="New York"/>
          <w:noProof/>
          <w:position w:val="-10"/>
          <w:lang w:eastAsia="zh-CN"/>
        </w:rPr>
        <w:drawing>
          <wp:inline distT="0" distB="0" distL="114300" distR="114300" wp14:anchorId="3689065E" wp14:editId="41C619DE">
            <wp:extent cx="361950" cy="219075"/>
            <wp:effectExtent l="0" t="0" r="0" b="1079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67DB2BB1" wp14:editId="5E282188">
            <wp:extent cx="361950" cy="219075"/>
            <wp:effectExtent l="0" t="0" r="0"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for the corresponding HARQ-ACK information,</w:t>
      </w:r>
      <w:r w:rsidRPr="00A8413C">
        <w:rPr>
          <w:rFonts w:ascii="New York" w:hAnsi="New York"/>
          <w:color w:val="FF0000"/>
        </w:rPr>
        <w:t xml:space="preserve"> CG-UCI,</w:t>
      </w:r>
      <w:r>
        <w:rPr>
          <w:rFonts w:ascii="New York" w:hAnsi="New York"/>
        </w:rPr>
        <w:t xml:space="preserve"> Part 1 CSI reports and Part 2 CSI reports.</w:t>
      </w:r>
    </w:p>
    <w:p w14:paraId="65D8FB63" w14:textId="77777777" w:rsidR="00B8224F" w:rsidRDefault="00B8224F" w:rsidP="00B8224F">
      <w:pPr>
        <w:rPr>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xml:space="preserve">, the UE applies </w:t>
      </w:r>
      <w:proofErr w:type="gramStart"/>
      <w:r>
        <w:rPr>
          <w:rFonts w:ascii="New York" w:hAnsi="New York"/>
          <w:szCs w:val="21"/>
        </w:rPr>
        <w:t>the</w:t>
      </w:r>
      <w:r>
        <w:rPr>
          <w:rFonts w:ascii="New York" w:hAnsi="New York" w:hint="eastAsia"/>
          <w:szCs w:val="21"/>
          <w:lang w:eastAsia="zh-CN"/>
        </w:rPr>
        <w:t xml:space="preserve"> </w:t>
      </w:r>
      <w:r>
        <w:rPr>
          <w:rFonts w:ascii="New York" w:hAnsi="New York"/>
          <w:szCs w:val="21"/>
          <w:lang w:eastAsia="zh-CN"/>
        </w:rPr>
        <w:t xml:space="preserve"> </w:t>
      </w:r>
      <w:proofErr w:type="gramEnd"/>
      <w:r>
        <w:rPr>
          <w:rFonts w:ascii="New York" w:hAnsi="New York"/>
          <w:noProof/>
          <w:position w:val="-10"/>
          <w:szCs w:val="21"/>
          <w:lang w:eastAsia="zh-CN"/>
        </w:rPr>
        <w:drawing>
          <wp:inline distT="0" distB="0" distL="114300" distR="114300" wp14:anchorId="449B3E64" wp14:editId="12B54FF5">
            <wp:extent cx="571500" cy="209550"/>
            <wp:effectExtent l="0" t="0" r="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zh-CN"/>
        </w:rPr>
        <w:drawing>
          <wp:inline distT="0" distB="0" distL="114300" distR="114300" wp14:anchorId="50C9245F" wp14:editId="4F853D75">
            <wp:extent cx="314325" cy="209550"/>
            <wp:effectExtent l="0" t="0" r="5715" b="317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45938F64" wp14:editId="48F0B9A8">
            <wp:extent cx="333375" cy="209550"/>
            <wp:effectExtent l="0" t="0" r="1905" b="31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that are determined from the first value 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503104A4" w14:textId="77777777" w:rsidR="00B8224F" w:rsidRDefault="00B8224F" w:rsidP="00B8224F">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 xml:space="preserve">the UE applies </w:t>
      </w:r>
      <w:proofErr w:type="gramStart"/>
      <w:r>
        <w:rPr>
          <w:rFonts w:ascii="New York" w:hAnsi="New York"/>
          <w:szCs w:val="21"/>
        </w:rPr>
        <w:t>the</w:t>
      </w:r>
      <w:r>
        <w:rPr>
          <w:rFonts w:ascii="New York" w:hAnsi="New York"/>
          <w:szCs w:val="21"/>
          <w:lang w:eastAsia="zh-CN"/>
        </w:rPr>
        <w:t xml:space="preserve"> </w:t>
      </w:r>
      <w:proofErr w:type="gramEnd"/>
      <w:r>
        <w:rPr>
          <w:rFonts w:ascii="New York" w:hAnsi="New York"/>
          <w:noProof/>
          <w:position w:val="-10"/>
          <w:szCs w:val="21"/>
          <w:lang w:eastAsia="zh-CN"/>
        </w:rPr>
        <w:drawing>
          <wp:inline distT="0" distB="0" distL="114300" distR="114300" wp14:anchorId="560F4310" wp14:editId="228C9F45">
            <wp:extent cx="571500" cy="209550"/>
            <wp:effectExtent l="0" t="0" r="0"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zh-CN"/>
        </w:rPr>
        <w:drawing>
          <wp:inline distT="0" distB="0" distL="114300" distR="114300" wp14:anchorId="07C6E779" wp14:editId="74AAB26B">
            <wp:extent cx="314325" cy="209550"/>
            <wp:effectExtent l="0" t="0" r="571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538BAC2E" wp14:editId="30593D8C">
            <wp:extent cx="333375" cy="209550"/>
            <wp:effectExtent l="0" t="0" r="19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038BF534" w14:textId="77777777" w:rsidR="00B8224F" w:rsidRPr="00A8413C" w:rsidRDefault="00B8224F" w:rsidP="00B8224F">
      <w:pPr>
        <w:rPr>
          <w:color w:val="FF0000"/>
        </w:rPr>
      </w:pPr>
      <w:r>
        <w:rPr>
          <w:rFonts w:ascii="New York" w:hAnsi="New York"/>
        </w:rPr>
        <w:lastRenderedPageBreak/>
        <w:t xml:space="preserve">HARQ-ACK information offsets </w:t>
      </w:r>
      <w:r>
        <w:rPr>
          <w:rFonts w:ascii="New York" w:hAnsi="New York"/>
          <w:noProof/>
          <w:position w:val="-10"/>
          <w:lang w:eastAsia="zh-CN"/>
        </w:rPr>
        <w:drawing>
          <wp:inline distT="0" distB="0" distL="114300" distR="114300" wp14:anchorId="6A9AFFB8" wp14:editId="57512A35">
            <wp:extent cx="552450" cy="209550"/>
            <wp:effectExtent l="0" t="0" r="0" b="317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zh-CN"/>
        </w:rPr>
        <w:drawing>
          <wp:inline distT="0" distB="0" distL="114300" distR="114300" wp14:anchorId="5FCD1077" wp14:editId="58FD7D92">
            <wp:extent cx="552450" cy="23812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6"/>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zh-CN"/>
        </w:rPr>
        <w:drawing>
          <wp:inline distT="0" distB="0" distL="114300" distR="114300" wp14:anchorId="0FC729CD" wp14:editId="669B5631">
            <wp:extent cx="552450" cy="238125"/>
            <wp:effectExtent l="0" t="0" r="0"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7"/>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zh-CN"/>
        </w:rPr>
        <w:drawing>
          <wp:inline distT="0" distB="0" distL="114300" distR="114300" wp14:anchorId="704682E5" wp14:editId="5C187703">
            <wp:extent cx="552450" cy="238125"/>
            <wp:effectExtent l="0" t="0" r="0" b="444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8"/>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B4A7567" w14:textId="77777777" w:rsidR="00B8224F" w:rsidRDefault="00B8224F" w:rsidP="00B8224F">
      <w:r w:rsidRPr="00A8413C">
        <w:rPr>
          <w:rFonts w:ascii="New York" w:hAnsi="New York"/>
          <w:color w:val="FF0000"/>
        </w:rPr>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hAnsi="New York"/>
          <w:color w:val="FF0000"/>
        </w:rPr>
        <w:t xml:space="preserve"> are configured to values according to Table 9.3-1.</w:t>
      </w:r>
    </w:p>
    <w:p w14:paraId="6286BC05" w14:textId="77777777" w:rsidR="00B8224F" w:rsidRDefault="00B8224F" w:rsidP="00B8224F">
      <w:pPr>
        <w:rPr>
          <w:lang w:eastAsia="zh-CN"/>
        </w:rPr>
      </w:pPr>
      <w:r>
        <w:rPr>
          <w:rFonts w:ascii="New York" w:hAnsi="New York"/>
        </w:rPr>
        <w:t xml:space="preserve">Part 1 CSI report and Part 2 CSI report offsets </w:t>
      </w:r>
      <w:r>
        <w:rPr>
          <w:rFonts w:ascii="New York" w:hAnsi="New York"/>
          <w:noProof/>
          <w:position w:val="-10"/>
          <w:lang w:eastAsia="zh-CN"/>
        </w:rPr>
        <w:drawing>
          <wp:inline distT="0" distB="0" distL="114300" distR="114300" wp14:anchorId="319A969E" wp14:editId="1290EDCA">
            <wp:extent cx="361950" cy="219075"/>
            <wp:effectExtent l="0" t="0" r="0" b="10795"/>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w:t>
      </w:r>
      <w:proofErr w:type="gramStart"/>
      <w:r>
        <w:rPr>
          <w:rFonts w:ascii="New York" w:hAnsi="New York"/>
        </w:rPr>
        <w:t xml:space="preserve">and </w:t>
      </w:r>
      <w:proofErr w:type="gramEnd"/>
      <w:r>
        <w:rPr>
          <w:rFonts w:ascii="New York" w:hAnsi="New York"/>
          <w:noProof/>
          <w:position w:val="-10"/>
          <w:lang w:eastAsia="zh-CN"/>
        </w:rPr>
        <w:drawing>
          <wp:inline distT="0" distB="0" distL="114300" distR="114300" wp14:anchorId="5CFF0F4F" wp14:editId="3FFB3AFE">
            <wp:extent cx="361950" cy="219075"/>
            <wp:effectExtent l="0" t="0" r="0"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2412EE54" wp14:editId="054DCE02">
            <wp:extent cx="361950" cy="238125"/>
            <wp:effectExtent l="0" t="0" r="0" b="4445"/>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9"/>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zh-CN"/>
        </w:rPr>
        <w:drawing>
          <wp:inline distT="0" distB="0" distL="114300" distR="114300" wp14:anchorId="14E4CCC4" wp14:editId="28902ADC">
            <wp:extent cx="361950" cy="238125"/>
            <wp:effectExtent l="0" t="0" r="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0"/>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3DC9017B" wp14:editId="634A9111">
            <wp:extent cx="361950" cy="238125"/>
            <wp:effectExtent l="0" t="0" r="0" b="444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1"/>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zh-CN"/>
        </w:rPr>
        <w:drawing>
          <wp:inline distT="0" distB="0" distL="114300" distR="114300" wp14:anchorId="3EAC1AA8" wp14:editId="6B8784EE">
            <wp:extent cx="333375" cy="238125"/>
            <wp:effectExtent l="0" t="0" r="0" b="444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2"/>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65E7F038" w14:textId="77777777" w:rsidR="00B8224F" w:rsidRDefault="00B8224F" w:rsidP="00B8224F">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zh-CN"/>
        </w:rPr>
        <w:drawing>
          <wp:inline distT="0" distB="0" distL="114300" distR="114300" wp14:anchorId="49039FDD" wp14:editId="2B18AF70">
            <wp:extent cx="561975" cy="238125"/>
            <wp:effectExtent l="0" t="0" r="1905" b="444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3"/>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w:t>
      </w:r>
      <w:r w:rsidRPr="00A8413C">
        <w:rPr>
          <w:rFonts w:ascii="New York" w:hAnsi="New York" w:hint="eastAsia"/>
          <w:color w:val="FF0000"/>
        </w:rPr>
        <w:t xml:space="preserve"> </w:t>
      </w:r>
      <w:r w:rsidRPr="00A8413C">
        <w:rPr>
          <w:rFonts w:ascii="New York" w:hAnsi="New York" w:hint="eastAsia"/>
          <w:color w:val="FF0000"/>
          <w:lang w:eastAsia="zh-CN"/>
        </w:rPr>
        <w:t>by each of {</w:t>
      </w:r>
      <w:r w:rsidRPr="00A8413C">
        <w:rPr>
          <w:rFonts w:ascii="New York" w:hAnsi="New York" w:hint="eastAsia"/>
          <w:color w:val="FF0000"/>
        </w:rPr>
        <w:t>betaOffsetCG-UCI-r16</w:t>
      </w:r>
      <w:r w:rsidRPr="00A8413C">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zh-CN"/>
        </w:rPr>
        <w:drawing>
          <wp:inline distT="0" distB="0" distL="114300" distR="114300" wp14:anchorId="6D0F2078" wp14:editId="785D920D">
            <wp:extent cx="333375" cy="219075"/>
            <wp:effectExtent l="0" t="0" r="0" b="10795"/>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zh-CN"/>
        </w:rPr>
        <w:drawing>
          <wp:inline distT="0" distB="0" distL="114300" distR="114300" wp14:anchorId="38B903AB" wp14:editId="2CCE9635">
            <wp:extent cx="314325" cy="238125"/>
            <wp:effectExtent l="0" t="0" r="5715" b="4445"/>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sidRPr="00A8413C">
        <w:rPr>
          <w:rFonts w:ascii="New York" w:hAnsi="New York"/>
          <w:color w:val="FF0000"/>
        </w:rPr>
        <w:t>CG-UCI,</w:t>
      </w:r>
      <w:r w:rsidRPr="00A8413C">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zh-CN"/>
        </w:rPr>
        <w:drawing>
          <wp:inline distT="0" distB="0" distL="114300" distR="114300" wp14:anchorId="0C6535FD" wp14:editId="21D4F05F">
            <wp:extent cx="561975" cy="238125"/>
            <wp:effectExtent l="0" t="0" r="1905" b="444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26"/>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sidRPr="00A8413C">
        <w:rPr>
          <w:rFonts w:ascii="New York" w:hAnsi="New York" w:hint="eastAsia"/>
          <w:color w:val="FF0000"/>
          <w:lang w:eastAsia="zh-CN"/>
        </w:rPr>
        <w:t xml:space="preserve"> a</w:t>
      </w:r>
      <w:r w:rsidRPr="00A8413C">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w:t>
      </w:r>
      <w:r w:rsidRPr="00A8413C">
        <w:rPr>
          <w:rFonts w:ascii="New York" w:hAnsi="New York"/>
          <w:color w:val="FF0000"/>
          <w:lang w:eastAsia="zh-CN"/>
        </w:rPr>
        <w:t>value,</w:t>
      </w:r>
      <w:r>
        <w:rPr>
          <w:rFonts w:ascii="New York" w:hAnsi="New York"/>
        </w:rPr>
        <w:t xml:space="preserve"> a </w:t>
      </w:r>
      <w:r>
        <w:rPr>
          <w:rFonts w:ascii="New York" w:hAnsi="New York"/>
          <w:noProof/>
          <w:position w:val="-10"/>
          <w:lang w:eastAsia="zh-CN"/>
        </w:rPr>
        <w:drawing>
          <wp:inline distT="0" distB="0" distL="114300" distR="114300" wp14:anchorId="01162E9A" wp14:editId="4B06855D">
            <wp:extent cx="333375" cy="219075"/>
            <wp:effectExtent l="0" t="0" r="0" b="10795"/>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zh-CN"/>
        </w:rPr>
        <w:drawing>
          <wp:inline distT="0" distB="0" distL="114300" distR="114300" wp14:anchorId="54371C33" wp14:editId="6141A68B">
            <wp:extent cx="314325" cy="238125"/>
            <wp:effectExtent l="0" t="0" r="5715" b="4445"/>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DF77D79" w14:textId="77777777" w:rsidR="00B8224F" w:rsidRDefault="00B8224F" w:rsidP="00B8224F">
      <w:pPr>
        <w:rPr>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Malgun Gothic" w:hAnsi="New York"/>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Malgun Gothic" w:hAnsi="New York"/>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Malgun Gothic" w:hAnsi="New York"/>
        </w:rPr>
        <w:t xml:space="preserve"> for the UE to use if the UE multiplexes </w:t>
      </w:r>
      <w:r>
        <w:rPr>
          <w:rFonts w:ascii="New York" w:eastAsia="Malgun Gothic" w:hAnsi="New York"/>
          <w:lang w:eastAsia="ko-KR"/>
        </w:rPr>
        <w:t>up to 11, and more than 11 combined information bits, respectively</w:t>
      </w:r>
      <w:r>
        <w:rPr>
          <w:rFonts w:ascii="New York" w:hAnsi="New York"/>
        </w:rPr>
        <w:t>.</w:t>
      </w:r>
    </w:p>
    <w:p w14:paraId="6545856F" w14:textId="6A95385C" w:rsidR="00B8224F" w:rsidRDefault="00B8224F" w:rsidP="00B8224F">
      <w:pPr>
        <w:spacing w:after="180"/>
        <w:rPr>
          <w:rFonts w:eastAsia="宋体"/>
          <w:szCs w:val="20"/>
          <w:lang w:eastAsia="zh-CN"/>
        </w:rPr>
      </w:pPr>
      <w:r>
        <w:rPr>
          <w:rFonts w:ascii="New York" w:hAnsi="New York" w:hint="eastAsia"/>
          <w:color w:val="C00000"/>
        </w:rPr>
        <w:t>&lt; End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48287069" w14:textId="77777777" w:rsidR="00B8224F" w:rsidRDefault="00B8224F" w:rsidP="00B8224F">
      <w:pPr>
        <w:spacing w:after="180"/>
      </w:pPr>
    </w:p>
    <w:tbl>
      <w:tblPr>
        <w:tblStyle w:val="a7"/>
        <w:tblW w:w="0" w:type="auto"/>
        <w:tblLook w:val="04A0" w:firstRow="1" w:lastRow="0" w:firstColumn="1" w:lastColumn="0" w:noHBand="0" w:noVBand="1"/>
      </w:tblPr>
      <w:tblGrid>
        <w:gridCol w:w="1838"/>
        <w:gridCol w:w="7222"/>
      </w:tblGrid>
      <w:tr w:rsidR="00B8224F" w14:paraId="4D9BF6CB" w14:textId="77777777" w:rsidTr="002D5514">
        <w:tc>
          <w:tcPr>
            <w:tcW w:w="1838" w:type="dxa"/>
          </w:tcPr>
          <w:p w14:paraId="526D43E2" w14:textId="77777777" w:rsidR="00B8224F" w:rsidRDefault="00B8224F" w:rsidP="002D5514">
            <w:r>
              <w:t>Company</w:t>
            </w:r>
          </w:p>
        </w:tc>
        <w:tc>
          <w:tcPr>
            <w:tcW w:w="7222" w:type="dxa"/>
          </w:tcPr>
          <w:p w14:paraId="44D229D7" w14:textId="77777777" w:rsidR="00B8224F" w:rsidRPr="00105DDD" w:rsidRDefault="00B8224F"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8224F" w14:paraId="0E037E00" w14:textId="77777777" w:rsidTr="002D5514">
        <w:trPr>
          <w:trHeight w:val="233"/>
        </w:trPr>
        <w:tc>
          <w:tcPr>
            <w:tcW w:w="1838" w:type="dxa"/>
          </w:tcPr>
          <w:p w14:paraId="7357B3D7" w14:textId="77777777" w:rsidR="00B8224F" w:rsidRDefault="00B8224F" w:rsidP="002D5514"/>
        </w:tc>
        <w:tc>
          <w:tcPr>
            <w:tcW w:w="7222" w:type="dxa"/>
          </w:tcPr>
          <w:p w14:paraId="069B471B" w14:textId="77777777" w:rsidR="00B8224F" w:rsidRDefault="00B8224F" w:rsidP="002D5514">
            <w:pPr>
              <w:snapToGrid w:val="0"/>
              <w:spacing w:beforeLines="50" w:before="120" w:afterLines="50"/>
              <w:jc w:val="left"/>
            </w:pPr>
          </w:p>
        </w:tc>
      </w:tr>
      <w:tr w:rsidR="00B8224F" w14:paraId="298F95C6" w14:textId="77777777" w:rsidTr="002D5514">
        <w:tc>
          <w:tcPr>
            <w:tcW w:w="1838" w:type="dxa"/>
          </w:tcPr>
          <w:p w14:paraId="37057967" w14:textId="77777777" w:rsidR="00B8224F" w:rsidRDefault="00B8224F" w:rsidP="002D5514"/>
        </w:tc>
        <w:tc>
          <w:tcPr>
            <w:tcW w:w="7222" w:type="dxa"/>
          </w:tcPr>
          <w:p w14:paraId="680F2F1F" w14:textId="77777777" w:rsidR="00B8224F" w:rsidRDefault="00B8224F" w:rsidP="002D5514"/>
        </w:tc>
      </w:tr>
      <w:tr w:rsidR="00B8224F" w14:paraId="1528C00C" w14:textId="77777777" w:rsidTr="002D5514">
        <w:tc>
          <w:tcPr>
            <w:tcW w:w="1838" w:type="dxa"/>
          </w:tcPr>
          <w:p w14:paraId="04719AC9" w14:textId="77777777" w:rsidR="00B8224F" w:rsidRDefault="00B8224F" w:rsidP="002D5514"/>
        </w:tc>
        <w:tc>
          <w:tcPr>
            <w:tcW w:w="7222" w:type="dxa"/>
          </w:tcPr>
          <w:p w14:paraId="154BB9EF" w14:textId="77777777" w:rsidR="00B8224F" w:rsidRDefault="00B8224F" w:rsidP="002D5514"/>
        </w:tc>
      </w:tr>
    </w:tbl>
    <w:p w14:paraId="575C4501" w14:textId="77777777" w:rsidR="00B8224F" w:rsidRDefault="00B8224F" w:rsidP="00B8224F">
      <w:pPr>
        <w:spacing w:after="180"/>
        <w:rPr>
          <w:rFonts w:eastAsia="宋体"/>
          <w:szCs w:val="20"/>
          <w:lang w:eastAsia="zh-CN"/>
        </w:rPr>
      </w:pPr>
    </w:p>
    <w:p w14:paraId="6736D315" w14:textId="77777777" w:rsidR="00B8224F" w:rsidRDefault="00B8224F" w:rsidP="004F4F0F">
      <w:pPr>
        <w:spacing w:after="180"/>
        <w:rPr>
          <w:rFonts w:eastAsia="宋体"/>
          <w:szCs w:val="20"/>
          <w:lang w:eastAsia="zh-CN"/>
        </w:rPr>
      </w:pPr>
    </w:p>
    <w:p w14:paraId="3D4CBE72" w14:textId="77777777" w:rsidR="00B8224F" w:rsidRPr="00AE1FF9" w:rsidRDefault="00B8224F" w:rsidP="004F4F0F">
      <w:pPr>
        <w:spacing w:after="180"/>
        <w:rPr>
          <w:rFonts w:eastAsia="宋体"/>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067" w:type="dxa"/>
        <w:tblLook w:val="04A0" w:firstRow="1" w:lastRow="0" w:firstColumn="1" w:lastColumn="0" w:noHBand="0" w:noVBand="1"/>
      </w:tblPr>
      <w:tblGrid>
        <w:gridCol w:w="1129"/>
        <w:gridCol w:w="6237"/>
        <w:gridCol w:w="1701"/>
      </w:tblGrid>
      <w:tr w:rsidR="003F53F2" w:rsidRPr="003F53F2" w14:paraId="12DDF9D3" w14:textId="77777777" w:rsidTr="003F53F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AF6D10B"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27" w:history="1">
              <w:r w:rsidR="003F53F2" w:rsidRPr="003F53F2">
                <w:rPr>
                  <w:rFonts w:ascii="Arial" w:eastAsia="宋体" w:hAnsi="Arial" w:cs="Arial"/>
                  <w:b/>
                  <w:bCs/>
                  <w:color w:val="0000FF"/>
                  <w:sz w:val="16"/>
                  <w:szCs w:val="16"/>
                  <w:u w:val="single"/>
                  <w:lang w:eastAsia="zh-CN"/>
                </w:rPr>
                <w:t>R1-2005336</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69BE8167"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Remaining issues on the enhancements to configured grant</w:t>
            </w:r>
          </w:p>
        </w:tc>
        <w:tc>
          <w:tcPr>
            <w:tcW w:w="1701" w:type="dxa"/>
            <w:tcBorders>
              <w:top w:val="single" w:sz="4" w:space="0" w:color="A6A6A6"/>
              <w:left w:val="nil"/>
              <w:bottom w:val="single" w:sz="4" w:space="0" w:color="A6A6A6"/>
              <w:right w:val="single" w:sz="4" w:space="0" w:color="A6A6A6"/>
            </w:tcBorders>
            <w:shd w:val="clear" w:color="auto" w:fill="auto"/>
            <w:hideMark/>
          </w:tcPr>
          <w:p w14:paraId="4C772BF3"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vivo</w:t>
            </w:r>
          </w:p>
        </w:tc>
      </w:tr>
      <w:tr w:rsidR="003F53F2" w:rsidRPr="003F53F2" w14:paraId="7099E708"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4FE706D"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28" w:history="1">
              <w:r w:rsidR="003F53F2" w:rsidRPr="003F53F2">
                <w:rPr>
                  <w:rFonts w:ascii="Arial" w:eastAsia="宋体" w:hAnsi="Arial" w:cs="Arial"/>
                  <w:b/>
                  <w:bCs/>
                  <w:color w:val="0000FF"/>
                  <w:sz w:val="16"/>
                  <w:szCs w:val="16"/>
                  <w:u w:val="single"/>
                  <w:lang w:eastAsia="zh-CN"/>
                </w:rPr>
                <w:t>R1-2005603</w:t>
              </w:r>
            </w:hyperlink>
          </w:p>
        </w:tc>
        <w:tc>
          <w:tcPr>
            <w:tcW w:w="6237" w:type="dxa"/>
            <w:tcBorders>
              <w:top w:val="nil"/>
              <w:left w:val="nil"/>
              <w:bottom w:val="single" w:sz="4" w:space="0" w:color="A6A6A6"/>
              <w:right w:val="single" w:sz="4" w:space="0" w:color="A6A6A6"/>
            </w:tcBorders>
            <w:shd w:val="clear" w:color="auto" w:fill="auto"/>
            <w:hideMark/>
          </w:tcPr>
          <w:p w14:paraId="602C04F9"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Remaining issues on the configured grant for NR-U</w:t>
            </w:r>
          </w:p>
        </w:tc>
        <w:tc>
          <w:tcPr>
            <w:tcW w:w="1701" w:type="dxa"/>
            <w:tcBorders>
              <w:top w:val="nil"/>
              <w:left w:val="nil"/>
              <w:bottom w:val="single" w:sz="4" w:space="0" w:color="A6A6A6"/>
              <w:right w:val="single" w:sz="4" w:space="0" w:color="A6A6A6"/>
            </w:tcBorders>
            <w:shd w:val="clear" w:color="auto" w:fill="auto"/>
            <w:hideMark/>
          </w:tcPr>
          <w:p w14:paraId="13C7BC92"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 xml:space="preserve">ZTE, </w:t>
            </w:r>
            <w:proofErr w:type="spellStart"/>
            <w:r w:rsidRPr="003F53F2">
              <w:rPr>
                <w:rFonts w:ascii="Arial" w:eastAsia="宋体" w:hAnsi="Arial" w:cs="Arial"/>
                <w:sz w:val="16"/>
                <w:szCs w:val="16"/>
                <w:lang w:eastAsia="zh-CN"/>
              </w:rPr>
              <w:t>Sanechips</w:t>
            </w:r>
            <w:proofErr w:type="spellEnd"/>
          </w:p>
        </w:tc>
      </w:tr>
      <w:tr w:rsidR="003F53F2" w:rsidRPr="003F53F2" w14:paraId="58B95175"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410E5F"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29" w:history="1">
              <w:r w:rsidR="003F53F2" w:rsidRPr="003F53F2">
                <w:rPr>
                  <w:rFonts w:ascii="Arial" w:eastAsia="宋体" w:hAnsi="Arial" w:cs="Arial"/>
                  <w:b/>
                  <w:bCs/>
                  <w:color w:val="0000FF"/>
                  <w:sz w:val="16"/>
                  <w:szCs w:val="16"/>
                  <w:u w:val="single"/>
                  <w:lang w:eastAsia="zh-CN"/>
                </w:rPr>
                <w:t>R1-2005812</w:t>
              </w:r>
            </w:hyperlink>
          </w:p>
        </w:tc>
        <w:tc>
          <w:tcPr>
            <w:tcW w:w="6237" w:type="dxa"/>
            <w:tcBorders>
              <w:top w:val="nil"/>
              <w:left w:val="nil"/>
              <w:bottom w:val="single" w:sz="4" w:space="0" w:color="A6A6A6"/>
              <w:right w:val="single" w:sz="4" w:space="0" w:color="A6A6A6"/>
            </w:tcBorders>
            <w:shd w:val="clear" w:color="auto" w:fill="auto"/>
            <w:hideMark/>
          </w:tcPr>
          <w:p w14:paraId="69D14513"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Maintenance on the configured grant procedures</w:t>
            </w:r>
          </w:p>
        </w:tc>
        <w:tc>
          <w:tcPr>
            <w:tcW w:w="1701" w:type="dxa"/>
            <w:tcBorders>
              <w:top w:val="nil"/>
              <w:left w:val="nil"/>
              <w:bottom w:val="single" w:sz="4" w:space="0" w:color="A6A6A6"/>
              <w:right w:val="single" w:sz="4" w:space="0" w:color="A6A6A6"/>
            </w:tcBorders>
            <w:shd w:val="clear" w:color="auto" w:fill="auto"/>
            <w:hideMark/>
          </w:tcPr>
          <w:p w14:paraId="1C53DFB1"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 xml:space="preserve">Huawei, </w:t>
            </w:r>
            <w:proofErr w:type="spellStart"/>
            <w:r w:rsidRPr="003F53F2">
              <w:rPr>
                <w:rFonts w:ascii="Arial" w:eastAsia="宋体" w:hAnsi="Arial" w:cs="Arial"/>
                <w:sz w:val="16"/>
                <w:szCs w:val="16"/>
                <w:lang w:eastAsia="zh-CN"/>
              </w:rPr>
              <w:t>HiSilicon</w:t>
            </w:r>
            <w:proofErr w:type="spellEnd"/>
          </w:p>
        </w:tc>
      </w:tr>
      <w:tr w:rsidR="003F53F2" w:rsidRPr="003F53F2" w14:paraId="60CB3001"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876CC45"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30" w:history="1">
              <w:r w:rsidR="003F53F2" w:rsidRPr="003F53F2">
                <w:rPr>
                  <w:rFonts w:ascii="Arial" w:eastAsia="宋体" w:hAnsi="Arial" w:cs="Arial"/>
                  <w:b/>
                  <w:bCs/>
                  <w:color w:val="0000FF"/>
                  <w:sz w:val="16"/>
                  <w:szCs w:val="16"/>
                  <w:u w:val="single"/>
                  <w:lang w:eastAsia="zh-CN"/>
                </w:rPr>
                <w:t>R1-2005828</w:t>
              </w:r>
            </w:hyperlink>
          </w:p>
        </w:tc>
        <w:tc>
          <w:tcPr>
            <w:tcW w:w="6237" w:type="dxa"/>
            <w:tcBorders>
              <w:top w:val="nil"/>
              <w:left w:val="nil"/>
              <w:bottom w:val="single" w:sz="4" w:space="0" w:color="A6A6A6"/>
              <w:right w:val="single" w:sz="4" w:space="0" w:color="A6A6A6"/>
            </w:tcBorders>
            <w:shd w:val="clear" w:color="auto" w:fill="auto"/>
            <w:hideMark/>
          </w:tcPr>
          <w:p w14:paraId="608759F1"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Text proposals for 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43925B73"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Lenovo, Motorola Mobility</w:t>
            </w:r>
          </w:p>
        </w:tc>
      </w:tr>
      <w:tr w:rsidR="003F53F2" w:rsidRPr="003F53F2" w14:paraId="042B85A7"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DFD7F69"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31" w:history="1">
              <w:r w:rsidR="003F53F2" w:rsidRPr="003F53F2">
                <w:rPr>
                  <w:rFonts w:ascii="Arial" w:eastAsia="宋体" w:hAnsi="Arial" w:cs="Arial"/>
                  <w:b/>
                  <w:bCs/>
                  <w:color w:val="0000FF"/>
                  <w:sz w:val="16"/>
                  <w:szCs w:val="16"/>
                  <w:u w:val="single"/>
                  <w:lang w:eastAsia="zh-CN"/>
                </w:rPr>
                <w:t>R1-2005917</w:t>
              </w:r>
            </w:hyperlink>
          </w:p>
        </w:tc>
        <w:tc>
          <w:tcPr>
            <w:tcW w:w="6237" w:type="dxa"/>
            <w:tcBorders>
              <w:top w:val="nil"/>
              <w:left w:val="nil"/>
              <w:bottom w:val="single" w:sz="4" w:space="0" w:color="A6A6A6"/>
              <w:right w:val="single" w:sz="4" w:space="0" w:color="A6A6A6"/>
            </w:tcBorders>
            <w:shd w:val="clear" w:color="auto" w:fill="auto"/>
            <w:hideMark/>
          </w:tcPr>
          <w:p w14:paraId="310DD250"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Configured grant enhancement</w:t>
            </w:r>
          </w:p>
        </w:tc>
        <w:tc>
          <w:tcPr>
            <w:tcW w:w="1701" w:type="dxa"/>
            <w:tcBorders>
              <w:top w:val="nil"/>
              <w:left w:val="nil"/>
              <w:bottom w:val="single" w:sz="4" w:space="0" w:color="A6A6A6"/>
              <w:right w:val="single" w:sz="4" w:space="0" w:color="A6A6A6"/>
            </w:tcBorders>
            <w:shd w:val="clear" w:color="auto" w:fill="auto"/>
            <w:hideMark/>
          </w:tcPr>
          <w:p w14:paraId="7A4A0194"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Ericsson</w:t>
            </w:r>
          </w:p>
        </w:tc>
      </w:tr>
      <w:tr w:rsidR="003F53F2" w:rsidRPr="003F53F2" w14:paraId="512ECFF8" w14:textId="77777777" w:rsidTr="003F53F2">
        <w:trPr>
          <w:trHeight w:val="187"/>
        </w:trPr>
        <w:tc>
          <w:tcPr>
            <w:tcW w:w="1129" w:type="dxa"/>
            <w:tcBorders>
              <w:top w:val="nil"/>
              <w:left w:val="single" w:sz="4" w:space="0" w:color="A6A6A6"/>
              <w:bottom w:val="single" w:sz="4" w:space="0" w:color="A6A6A6"/>
              <w:right w:val="single" w:sz="4" w:space="0" w:color="A6A6A6"/>
            </w:tcBorders>
            <w:shd w:val="clear" w:color="auto" w:fill="auto"/>
            <w:hideMark/>
          </w:tcPr>
          <w:p w14:paraId="14B306F3"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32" w:history="1">
              <w:r w:rsidR="003F53F2" w:rsidRPr="003F53F2">
                <w:rPr>
                  <w:rFonts w:ascii="Arial" w:eastAsia="宋体" w:hAnsi="Arial" w:cs="Arial"/>
                  <w:b/>
                  <w:bCs/>
                  <w:color w:val="0000FF"/>
                  <w:sz w:val="16"/>
                  <w:szCs w:val="16"/>
                  <w:u w:val="single"/>
                  <w:lang w:eastAsia="zh-CN"/>
                </w:rPr>
                <w:t>R1-2006023</w:t>
              </w:r>
            </w:hyperlink>
          </w:p>
        </w:tc>
        <w:tc>
          <w:tcPr>
            <w:tcW w:w="6237" w:type="dxa"/>
            <w:tcBorders>
              <w:top w:val="nil"/>
              <w:left w:val="nil"/>
              <w:bottom w:val="single" w:sz="4" w:space="0" w:color="A6A6A6"/>
              <w:right w:val="single" w:sz="4" w:space="0" w:color="A6A6A6"/>
            </w:tcBorders>
            <w:shd w:val="clear" w:color="auto" w:fill="auto"/>
            <w:hideMark/>
          </w:tcPr>
          <w:p w14:paraId="331E635B"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Discussion on the remaining issues of configured grant enhancements</w:t>
            </w:r>
          </w:p>
        </w:tc>
        <w:tc>
          <w:tcPr>
            <w:tcW w:w="1701" w:type="dxa"/>
            <w:tcBorders>
              <w:top w:val="nil"/>
              <w:left w:val="nil"/>
              <w:bottom w:val="single" w:sz="4" w:space="0" w:color="A6A6A6"/>
              <w:right w:val="single" w:sz="4" w:space="0" w:color="A6A6A6"/>
            </w:tcBorders>
            <w:shd w:val="clear" w:color="auto" w:fill="auto"/>
            <w:hideMark/>
          </w:tcPr>
          <w:p w14:paraId="2FD6740C"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OPPO</w:t>
            </w:r>
          </w:p>
        </w:tc>
      </w:tr>
      <w:tr w:rsidR="003F53F2" w:rsidRPr="003F53F2" w14:paraId="6122AEBF"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BED2E3F"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33" w:history="1">
              <w:r w:rsidR="003F53F2" w:rsidRPr="003F53F2">
                <w:rPr>
                  <w:rFonts w:ascii="Arial" w:eastAsia="宋体" w:hAnsi="Arial" w:cs="Arial"/>
                  <w:b/>
                  <w:bCs/>
                  <w:color w:val="0000FF"/>
                  <w:sz w:val="16"/>
                  <w:szCs w:val="16"/>
                  <w:u w:val="single"/>
                  <w:lang w:eastAsia="zh-CN"/>
                </w:rPr>
                <w:t>R1-2006098</w:t>
              </w:r>
            </w:hyperlink>
          </w:p>
        </w:tc>
        <w:tc>
          <w:tcPr>
            <w:tcW w:w="6237" w:type="dxa"/>
            <w:tcBorders>
              <w:top w:val="nil"/>
              <w:left w:val="nil"/>
              <w:bottom w:val="single" w:sz="4" w:space="0" w:color="A6A6A6"/>
              <w:right w:val="single" w:sz="4" w:space="0" w:color="A6A6A6"/>
            </w:tcBorders>
            <w:shd w:val="clear" w:color="auto" w:fill="auto"/>
            <w:hideMark/>
          </w:tcPr>
          <w:p w14:paraId="2513CF80"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040C2637"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Samsung</w:t>
            </w:r>
          </w:p>
        </w:tc>
      </w:tr>
      <w:tr w:rsidR="003F53F2" w:rsidRPr="003F53F2" w14:paraId="43BF14EE"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A96BA05"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34" w:history="1">
              <w:r w:rsidR="003F53F2" w:rsidRPr="003F53F2">
                <w:rPr>
                  <w:rFonts w:ascii="Arial" w:eastAsia="宋体" w:hAnsi="Arial" w:cs="Arial"/>
                  <w:b/>
                  <w:bCs/>
                  <w:color w:val="0000FF"/>
                  <w:sz w:val="16"/>
                  <w:szCs w:val="16"/>
                  <w:u w:val="single"/>
                  <w:lang w:eastAsia="zh-CN"/>
                </w:rPr>
                <w:t>R1-2006303</w:t>
              </w:r>
            </w:hyperlink>
          </w:p>
        </w:tc>
        <w:tc>
          <w:tcPr>
            <w:tcW w:w="6237" w:type="dxa"/>
            <w:tcBorders>
              <w:top w:val="nil"/>
              <w:left w:val="nil"/>
              <w:bottom w:val="single" w:sz="4" w:space="0" w:color="A6A6A6"/>
              <w:right w:val="single" w:sz="4" w:space="0" w:color="A6A6A6"/>
            </w:tcBorders>
            <w:shd w:val="clear" w:color="auto" w:fill="auto"/>
            <w:hideMark/>
          </w:tcPr>
          <w:p w14:paraId="536B031E"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Remaining issues of configured grant for NR-U</w:t>
            </w:r>
          </w:p>
        </w:tc>
        <w:tc>
          <w:tcPr>
            <w:tcW w:w="1701" w:type="dxa"/>
            <w:tcBorders>
              <w:top w:val="nil"/>
              <w:left w:val="nil"/>
              <w:bottom w:val="single" w:sz="4" w:space="0" w:color="A6A6A6"/>
              <w:right w:val="single" w:sz="4" w:space="0" w:color="A6A6A6"/>
            </w:tcBorders>
            <w:shd w:val="clear" w:color="auto" w:fill="auto"/>
            <w:hideMark/>
          </w:tcPr>
          <w:p w14:paraId="4B6383AB"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LG Electronics</w:t>
            </w:r>
          </w:p>
        </w:tc>
      </w:tr>
      <w:tr w:rsidR="003F53F2" w:rsidRPr="003F53F2" w14:paraId="5830B817"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492D830"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35" w:history="1">
              <w:r w:rsidR="003F53F2" w:rsidRPr="003F53F2">
                <w:rPr>
                  <w:rFonts w:ascii="Arial" w:eastAsia="宋体" w:hAnsi="Arial" w:cs="Arial"/>
                  <w:b/>
                  <w:bCs/>
                  <w:color w:val="0000FF"/>
                  <w:sz w:val="16"/>
                  <w:szCs w:val="16"/>
                  <w:u w:val="single"/>
                  <w:lang w:eastAsia="zh-CN"/>
                </w:rPr>
                <w:t>R1-2006766</w:t>
              </w:r>
            </w:hyperlink>
          </w:p>
        </w:tc>
        <w:tc>
          <w:tcPr>
            <w:tcW w:w="6237" w:type="dxa"/>
            <w:tcBorders>
              <w:top w:val="nil"/>
              <w:left w:val="nil"/>
              <w:bottom w:val="single" w:sz="4" w:space="0" w:color="A6A6A6"/>
              <w:right w:val="single" w:sz="4" w:space="0" w:color="A6A6A6"/>
            </w:tcBorders>
            <w:shd w:val="clear" w:color="auto" w:fill="auto"/>
            <w:hideMark/>
          </w:tcPr>
          <w:p w14:paraId="607C683A"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TP for Enhancements to configured grants for NR-U</w:t>
            </w:r>
          </w:p>
        </w:tc>
        <w:tc>
          <w:tcPr>
            <w:tcW w:w="1701" w:type="dxa"/>
            <w:tcBorders>
              <w:top w:val="nil"/>
              <w:left w:val="nil"/>
              <w:bottom w:val="single" w:sz="4" w:space="0" w:color="A6A6A6"/>
              <w:right w:val="single" w:sz="4" w:space="0" w:color="A6A6A6"/>
            </w:tcBorders>
            <w:shd w:val="clear" w:color="auto" w:fill="auto"/>
            <w:hideMark/>
          </w:tcPr>
          <w:p w14:paraId="1FB75B27"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Qualcomm Incorporated</w:t>
            </w:r>
          </w:p>
        </w:tc>
      </w:tr>
      <w:tr w:rsidR="003F53F2" w:rsidRPr="003F53F2" w14:paraId="7A45926B"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0132AC9" w14:textId="77777777" w:rsidR="003F53F2" w:rsidRPr="003F53F2" w:rsidRDefault="00E54496" w:rsidP="003F53F2">
            <w:pPr>
              <w:spacing w:after="0"/>
              <w:jc w:val="left"/>
              <w:rPr>
                <w:rFonts w:ascii="Arial" w:eastAsia="宋体" w:hAnsi="Arial" w:cs="Arial"/>
                <w:b/>
                <w:bCs/>
                <w:color w:val="0000FF"/>
                <w:sz w:val="16"/>
                <w:szCs w:val="16"/>
                <w:u w:val="single"/>
                <w:lang w:eastAsia="zh-CN"/>
              </w:rPr>
            </w:pPr>
            <w:hyperlink r:id="rId36" w:history="1">
              <w:r w:rsidR="003F53F2" w:rsidRPr="003F53F2">
                <w:rPr>
                  <w:rFonts w:ascii="Arial" w:eastAsia="宋体" w:hAnsi="Arial" w:cs="Arial"/>
                  <w:b/>
                  <w:bCs/>
                  <w:color w:val="0000FF"/>
                  <w:sz w:val="16"/>
                  <w:szCs w:val="16"/>
                  <w:u w:val="single"/>
                  <w:lang w:eastAsia="zh-CN"/>
                </w:rPr>
                <w:t>R1-2006866</w:t>
              </w:r>
            </w:hyperlink>
          </w:p>
        </w:tc>
        <w:tc>
          <w:tcPr>
            <w:tcW w:w="6237" w:type="dxa"/>
            <w:tcBorders>
              <w:top w:val="nil"/>
              <w:left w:val="nil"/>
              <w:bottom w:val="single" w:sz="4" w:space="0" w:color="A6A6A6"/>
              <w:right w:val="single" w:sz="4" w:space="0" w:color="A6A6A6"/>
            </w:tcBorders>
            <w:shd w:val="clear" w:color="auto" w:fill="auto"/>
            <w:hideMark/>
          </w:tcPr>
          <w:p w14:paraId="5A5D5874" w14:textId="77777777" w:rsidR="003F53F2" w:rsidRPr="003F53F2" w:rsidRDefault="003F53F2" w:rsidP="003F53F2">
            <w:pPr>
              <w:spacing w:after="0"/>
              <w:jc w:val="left"/>
              <w:rPr>
                <w:rFonts w:ascii="Arial" w:eastAsia="宋体" w:hAnsi="Arial" w:cs="Arial"/>
                <w:sz w:val="16"/>
                <w:szCs w:val="16"/>
                <w:lang w:eastAsia="zh-CN"/>
              </w:rPr>
            </w:pPr>
            <w:r w:rsidRPr="003F53F2">
              <w:rPr>
                <w:rFonts w:ascii="Arial" w:eastAsia="宋体" w:hAnsi="Arial" w:cs="Arial"/>
                <w:sz w:val="16"/>
                <w:szCs w:val="16"/>
                <w:lang w:eastAsia="zh-CN"/>
              </w:rPr>
              <w:t>Remaining issues for DFI in NR-U</w:t>
            </w:r>
          </w:p>
        </w:tc>
        <w:tc>
          <w:tcPr>
            <w:tcW w:w="1701" w:type="dxa"/>
            <w:tcBorders>
              <w:top w:val="nil"/>
              <w:left w:val="nil"/>
              <w:bottom w:val="single" w:sz="4" w:space="0" w:color="A6A6A6"/>
              <w:right w:val="single" w:sz="4" w:space="0" w:color="A6A6A6"/>
            </w:tcBorders>
            <w:shd w:val="clear" w:color="auto" w:fill="auto"/>
            <w:hideMark/>
          </w:tcPr>
          <w:p w14:paraId="4A174882" w14:textId="77777777" w:rsidR="003F53F2" w:rsidRPr="003F53F2" w:rsidRDefault="003F53F2" w:rsidP="003F53F2">
            <w:pPr>
              <w:spacing w:after="0"/>
              <w:jc w:val="left"/>
              <w:rPr>
                <w:rFonts w:ascii="Arial" w:eastAsia="宋体" w:hAnsi="Arial" w:cs="Arial"/>
                <w:sz w:val="16"/>
                <w:szCs w:val="16"/>
                <w:lang w:eastAsia="zh-CN"/>
              </w:rPr>
            </w:pPr>
            <w:proofErr w:type="spellStart"/>
            <w:r w:rsidRPr="003F53F2">
              <w:rPr>
                <w:rFonts w:ascii="Arial" w:eastAsia="宋体" w:hAnsi="Arial" w:cs="Arial"/>
                <w:sz w:val="16"/>
                <w:szCs w:val="16"/>
                <w:lang w:eastAsia="zh-CN"/>
              </w:rPr>
              <w:t>ASUSTeK</w:t>
            </w:r>
            <w:proofErr w:type="spellEnd"/>
          </w:p>
        </w:tc>
      </w:tr>
      <w:bookmarkEnd w:id="0"/>
      <w:bookmarkEnd w:id="1"/>
    </w:tbl>
    <w:p w14:paraId="0E1C3BCC" w14:textId="77777777" w:rsidR="003F53F2" w:rsidRPr="003F53F2" w:rsidRDefault="003F53F2" w:rsidP="003F53F2">
      <w:pPr>
        <w:pStyle w:val="a0"/>
        <w:rPr>
          <w:rFonts w:eastAsiaTheme="minorEastAsia"/>
          <w:lang w:eastAsia="zh-CN"/>
        </w:rPr>
      </w:pPr>
    </w:p>
    <w:sectPr w:rsidR="003F53F2" w:rsidRPr="003F53F2" w:rsidSect="009435B6">
      <w:headerReference w:type="default" r:id="rId3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AMRAKAR RAKESH" w:date="2020-08-09T21:15:00Z" w:initials="TR">
    <w:p w14:paraId="54237DEB" w14:textId="409EDE52" w:rsidR="005357B1" w:rsidRPr="005357B1" w:rsidRDefault="005357B1">
      <w:pPr>
        <w:pStyle w:val="a9"/>
        <w:rPr>
          <w:rFonts w:eastAsiaTheme="minorEastAsia"/>
          <w:lang w:eastAsia="zh-CN"/>
        </w:rPr>
      </w:pPr>
      <w:r>
        <w:rPr>
          <w:rStyle w:val="a8"/>
        </w:rPr>
        <w:annotationRef/>
      </w:r>
      <w:r>
        <w:rPr>
          <w:rFonts w:eastAsiaTheme="minorEastAsia" w:hint="eastAsia"/>
          <w:lang w:eastAsia="zh-CN"/>
        </w:rPr>
        <w:t>TP from Huawei is in</w:t>
      </w:r>
      <w:r>
        <w:rPr>
          <w:rFonts w:eastAsiaTheme="minorEastAsia"/>
          <w:lang w:eastAsia="zh-CN"/>
        </w:rPr>
        <w:t xml:space="preserve"> </w:t>
      </w:r>
      <w:r>
        <w:rPr>
          <w:rFonts w:eastAsiaTheme="minorEastAsia" w:hint="eastAsia"/>
          <w:lang w:eastAsia="zh-CN"/>
        </w:rPr>
        <w:t>line wit</w:t>
      </w:r>
      <w:r>
        <w:rPr>
          <w:rFonts w:eastAsiaTheme="minorEastAsia"/>
          <w:lang w:eastAsia="zh-CN"/>
        </w:rPr>
        <w:t>h option1 thus didn’t capture it separately, if there is consensus on option1 exact wording can be further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37D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ECE7C" w14:textId="77777777" w:rsidR="00E54496" w:rsidRDefault="00E54496">
      <w:r>
        <w:separator/>
      </w:r>
    </w:p>
  </w:endnote>
  <w:endnote w:type="continuationSeparator" w:id="0">
    <w:p w14:paraId="3E34D3C4" w14:textId="77777777" w:rsidR="00E54496" w:rsidRDefault="00E5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1603E" w14:textId="77777777" w:rsidR="00E54496" w:rsidRDefault="00E54496">
      <w:r>
        <w:separator/>
      </w:r>
    </w:p>
  </w:footnote>
  <w:footnote w:type="continuationSeparator" w:id="0">
    <w:p w14:paraId="060A123A" w14:textId="77777777" w:rsidR="00E54496" w:rsidRDefault="00E54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 w:numId="33">
    <w:abstractNumId w:val="22"/>
  </w:num>
  <w:num w:numId="34">
    <w:abstractNumId w:val="22"/>
  </w:num>
  <w:num w:numId="35">
    <w:abstractNumId w:val="22"/>
  </w:num>
  <w:num w:numId="36">
    <w:abstractNumId w:val="22"/>
  </w:num>
  <w:num w:numId="37">
    <w:abstractNumId w:val="2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hyperlink" Target="http://www.3gpp.org/ftp/TSG_RAN/WG1_RL1/TSGR1_102-e/Docs/R1-2006303.zip"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yperlink" Target="http://www.3gpp.org/ftp/TSG_RAN/WG1_RL1/TSGR1_102-e/Docs/R1-2006098.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yperlink" Target="http://www.3gpp.org/ftp/TSG_RAN/WG1_RL1/TSGR1_102-e/Docs/R1-200581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yperlink" Target="http://www.3gpp.org/ftp/TSG_RAN/WG1_RL1/TSGR1_102-e/Docs/R1-2006023.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hyperlink" Target="http://www.3gpp.org/ftp/TSG_RAN/WG1_RL1/TSGR1_102-e/Docs/R1-2005603.zip" TargetMode="External"/><Relationship Id="rId36" Type="http://schemas.openxmlformats.org/officeDocument/2006/relationships/hyperlink" Target="http://www.3gpp.org/ftp/TSG_RAN/WG1_RL1/TSGR1_102-e/Docs/R1-2006866.zip" TargetMode="Externa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hyperlink" Target="http://www.3gpp.org/ftp/TSG_RAN/WG1_RL1/TSGR1_102-e/Docs/R1-2005917.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hyperlink" Target="http://www.3gpp.org/ftp/TSG_RAN/WG1_RL1/TSGR1_102-e/Docs/R1-2005336.zip" TargetMode="External"/><Relationship Id="rId30" Type="http://schemas.openxmlformats.org/officeDocument/2006/relationships/hyperlink" Target="http://www.3gpp.org/ftp/TSG_RAN/WG1_RL1/TSGR1_102-e/Docs/R1-2005828.zip" TargetMode="External"/><Relationship Id="rId35" Type="http://schemas.openxmlformats.org/officeDocument/2006/relationships/hyperlink" Target="http://www.3gpp.org/ftp/TSG_RAN/WG1_RL1/TSGR1_102-e/Docs/R1-20067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7E52-EFA4-4005-A106-FEFE271F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34</cp:revision>
  <cp:lastPrinted>2011-08-03T09:36:00Z</cp:lastPrinted>
  <dcterms:created xsi:type="dcterms:W3CDTF">2020-08-09T00:56:00Z</dcterms:created>
  <dcterms:modified xsi:type="dcterms:W3CDTF">2020-08-11T03:59:00Z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