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2148D106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FF5A2D">
        <w:rPr>
          <w:sz w:val="20"/>
          <w:lang w:val="en-US"/>
        </w:rPr>
        <w:t>2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FB102D">
        <w:rPr>
          <w:sz w:val="20"/>
          <w:lang w:val="en-US"/>
        </w:rPr>
        <w:t>R1-</w:t>
      </w:r>
      <w:r w:rsidR="00FF5A2D">
        <w:rPr>
          <w:sz w:val="20"/>
          <w:lang w:val="en-US"/>
        </w:rPr>
        <w:t>2005913</w:t>
      </w:r>
    </w:p>
    <w:p w14:paraId="24F58FD6" w14:textId="4BA42403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FF5A2D">
        <w:rPr>
          <w:sz w:val="20"/>
          <w:lang w:val="en-US"/>
        </w:rPr>
        <w:t>17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FF5A2D">
        <w:rPr>
          <w:sz w:val="20"/>
          <w:lang w:val="en-US"/>
        </w:rPr>
        <w:t>– 28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proofErr w:type="gramStart"/>
      <w:r w:rsidR="00FF5A2D">
        <w:rPr>
          <w:sz w:val="20"/>
          <w:lang w:val="en-US"/>
        </w:rPr>
        <w:t>August,</w:t>
      </w:r>
      <w:proofErr w:type="gramEnd"/>
      <w:r w:rsidR="00FF5A2D"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71C2F9" w14:textId="13B6EB02" w:rsidR="00D53C26" w:rsidRPr="00D53C26" w:rsidRDefault="00FF598B" w:rsidP="00FF598B">
      <w:pPr>
        <w:pStyle w:val="Doc-text2"/>
        <w:tabs>
          <w:tab w:val="left" w:pos="1276"/>
        </w:tabs>
        <w:ind w:left="0" w:firstLine="0"/>
        <w:rPr>
          <w:rFonts w:eastAsiaTheme="minorEastAsia"/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</w:t>
      </w:r>
      <w:proofErr w:type="gramStart"/>
      <w:r w:rsidR="00D53C26">
        <w:rPr>
          <w:lang w:val="en-US"/>
        </w:rPr>
        <w:t>high level</w:t>
      </w:r>
      <w:proofErr w:type="gramEnd"/>
      <w:r w:rsidR="00D53C26">
        <w:rPr>
          <w:lang w:val="en-US"/>
        </w:rPr>
        <w:t xml:space="preserve">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Pr="00164B28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 xml:space="preserve">According to the Chairman’s guidance, </w:t>
      </w:r>
      <w:r w:rsidR="00FF5A2D" w:rsidRPr="00CF5DF9">
        <w:rPr>
          <w:u w:val="single"/>
          <w:lang w:val="en-US"/>
        </w:rPr>
        <w:t xml:space="preserve">only </w:t>
      </w:r>
      <w:r w:rsidR="00CF5DF9" w:rsidRPr="00CF5DF9">
        <w:rPr>
          <w:u w:val="single"/>
          <w:lang w:val="en-US"/>
        </w:rPr>
        <w:t>one</w:t>
      </w:r>
      <w:r w:rsidR="00FF5A2D" w:rsidRPr="00CF5DF9">
        <w:rPr>
          <w:u w:val="single"/>
          <w:lang w:val="en-US"/>
        </w:rPr>
        <w:t xml:space="preserve"> </w:t>
      </w:r>
      <w:r w:rsidR="00D53C26" w:rsidRPr="00CF5DF9">
        <w:rPr>
          <w:u w:val="single"/>
          <w:lang w:val="en-US"/>
        </w:rPr>
        <w:t>email thread</w:t>
      </w:r>
      <w:r w:rsidR="00D53C26">
        <w:rPr>
          <w:lang w:val="en-US"/>
        </w:rPr>
        <w:t xml:space="preserve"> ha</w:t>
      </w:r>
      <w:r w:rsidR="00FF5A2D">
        <w:rPr>
          <w:lang w:val="en-US"/>
        </w:rPr>
        <w:t>s</w:t>
      </w:r>
      <w:r w:rsidR="00D53C26">
        <w:rPr>
          <w:lang w:val="en-US"/>
        </w:rPr>
        <w:t xml:space="preserve"> been assigned to this agenda item.</w:t>
      </w:r>
    </w:p>
    <w:p w14:paraId="21F11D54" w14:textId="77777777" w:rsidR="00FF598B" w:rsidRDefault="00FF598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1F67F9" w14:textId="096BE2D0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first phase of discussion until </w:t>
      </w:r>
      <w:r w:rsidR="00FF5A2D">
        <w:rPr>
          <w:lang w:val="en-US"/>
        </w:rPr>
        <w:t>8/1</w:t>
      </w:r>
      <w:r w:rsidR="00CF5DF9">
        <w:rPr>
          <w:lang w:val="en-US"/>
        </w:rPr>
        <w:t>4</w:t>
      </w:r>
      <w:r>
        <w:rPr>
          <w:lang w:val="en-US"/>
        </w:rPr>
        <w:t xml:space="preserve"> will be used to select topic(s) for the </w:t>
      </w:r>
      <w:r w:rsidR="00CF5DF9">
        <w:rPr>
          <w:lang w:val="en-US"/>
        </w:rPr>
        <w:t xml:space="preserve">single </w:t>
      </w:r>
      <w:r>
        <w:rPr>
          <w:lang w:val="en-US"/>
        </w:rPr>
        <w:t>email thread.</w:t>
      </w:r>
    </w:p>
    <w:p w14:paraId="65CAA717" w14:textId="2A791BC3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75B2544" w14:textId="490550A5" w:rsidR="00335BDC" w:rsidRDefault="00EF5CB9" w:rsidP="00335BDC">
      <w:pPr>
        <w:pStyle w:val="Heading1"/>
      </w:pPr>
      <w:r>
        <w:t>2</w:t>
      </w:r>
      <w:r>
        <w:tab/>
      </w:r>
      <w:r w:rsidR="004C6470">
        <w:t>Identified</w:t>
      </w:r>
      <w:r>
        <w:t xml:space="preserve"> Issues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05"/>
        <w:gridCol w:w="4950"/>
        <w:gridCol w:w="2430"/>
        <w:gridCol w:w="1175"/>
      </w:tblGrid>
      <w:tr w:rsidR="004C6470" w14:paraId="040B5313" w14:textId="77777777" w:rsidTr="00CA3DE6">
        <w:tc>
          <w:tcPr>
            <w:tcW w:w="805" w:type="dxa"/>
          </w:tcPr>
          <w:p w14:paraId="5A0EB80A" w14:textId="77777777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Issue</w:t>
            </w:r>
          </w:p>
          <w:p w14:paraId="022781D9" w14:textId="01B73AB1" w:rsidR="004C6470" w:rsidRDefault="004C6470" w:rsidP="004C6470">
            <w:pPr>
              <w:pStyle w:val="BodyText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#</w:t>
            </w:r>
          </w:p>
        </w:tc>
        <w:tc>
          <w:tcPr>
            <w:tcW w:w="4950" w:type="dxa"/>
          </w:tcPr>
          <w:p w14:paraId="5F83DB3B" w14:textId="48E4874D" w:rsidR="004C6470" w:rsidRDefault="004C6470" w:rsidP="00AE1D27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2430" w:type="dxa"/>
          </w:tcPr>
          <w:p w14:paraId="607E4870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Tdoc</w:t>
            </w:r>
          </w:p>
          <w:p w14:paraId="67ADE101" w14:textId="77777777" w:rsidR="004C6470" w:rsidRDefault="004C6470" w:rsidP="00AE1D27">
            <w:pPr>
              <w:pStyle w:val="BodyText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References</w:t>
            </w:r>
          </w:p>
        </w:tc>
        <w:tc>
          <w:tcPr>
            <w:tcW w:w="1175" w:type="dxa"/>
          </w:tcPr>
          <w:p w14:paraId="149DC7EC" w14:textId="1E3E7352" w:rsidR="004C6470" w:rsidRDefault="00E86202" w:rsidP="00AE1D27">
            <w:pPr>
              <w:pStyle w:val="BodyText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Classification</w:t>
            </w:r>
          </w:p>
        </w:tc>
      </w:tr>
      <w:tr w:rsidR="00CA3DE6" w:rsidRPr="001F16E7" w14:paraId="67A768BD" w14:textId="77777777" w:rsidTr="00CA3DE6">
        <w:tc>
          <w:tcPr>
            <w:tcW w:w="805" w:type="dxa"/>
          </w:tcPr>
          <w:p w14:paraId="4D172554" w14:textId="4E74F221" w:rsidR="00CA3DE6" w:rsidRPr="0046583E" w:rsidRDefault="0046583E" w:rsidP="00CA3DE6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950" w:type="dxa"/>
          </w:tcPr>
          <w:p w14:paraId="494B1D15" w14:textId="2D09A688" w:rsidR="00CA3DE6" w:rsidRDefault="00D712B5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Corrections</w:t>
            </w:r>
            <w:r w:rsidR="00D41FCE">
              <w:rPr>
                <w:rFonts w:cs="Arial"/>
                <w:sz w:val="20"/>
                <w:szCs w:val="20"/>
                <w:lang w:val="de-DE"/>
              </w:rPr>
              <w:t xml:space="preserve"> for frequency domain resource allocation for </w:t>
            </w:r>
            <w:r w:rsidR="00D41FCE" w:rsidRPr="0046583E">
              <w:rPr>
                <w:rFonts w:cs="Arial"/>
                <w:sz w:val="20"/>
                <w:szCs w:val="20"/>
                <w:lang w:val="de-DE"/>
              </w:rPr>
              <w:t>PUSCH scheduled by RAR UL grant and DCI 0_0 addressed to TC-RNTI when UL resource allocation Type 2 (Interlacing) is configured</w:t>
            </w:r>
          </w:p>
          <w:p w14:paraId="3233F713" w14:textId="77777777" w:rsidR="00D41FC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VRB-to-PRB mapping</w:t>
            </w:r>
          </w:p>
          <w:p w14:paraId="0BFFEC86" w14:textId="713E8296" w:rsidR="00D41FCE" w:rsidRPr="0046583E" w:rsidRDefault="00D41FCE" w:rsidP="00D41FCE">
            <w:pPr>
              <w:pStyle w:val="BodyText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UE assumptions on guard bands</w:t>
            </w:r>
          </w:p>
        </w:tc>
        <w:tc>
          <w:tcPr>
            <w:tcW w:w="2430" w:type="dxa"/>
          </w:tcPr>
          <w:p w14:paraId="0757B730" w14:textId="705DF228" w:rsidR="00CA3DE6" w:rsidRPr="0046583E" w:rsidRDefault="00CA3DE6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O1</w:t>
            </w:r>
            <w:r w:rsidR="00D41FCE">
              <w:rPr>
                <w:rFonts w:cs="Arial"/>
                <w:sz w:val="20"/>
                <w:szCs w:val="20"/>
                <w:lang w:eastAsia="x-none"/>
              </w:rPr>
              <w:t>, P1</w:t>
            </w:r>
          </w:p>
          <w:p w14:paraId="74217E75" w14:textId="5BD3F77C" w:rsidR="00CA3DE6" w:rsidRPr="0046583E" w:rsidRDefault="00D41FCE" w:rsidP="00CA3DE6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P1, P2</w:t>
            </w:r>
          </w:p>
        </w:tc>
        <w:tc>
          <w:tcPr>
            <w:tcW w:w="1175" w:type="dxa"/>
          </w:tcPr>
          <w:p w14:paraId="43FD4E08" w14:textId="4B1B66F5" w:rsidR="00CA3DE6" w:rsidRPr="0046583E" w:rsidRDefault="00CA3DE6" w:rsidP="00CA3DE6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Essential</w:t>
            </w:r>
          </w:p>
        </w:tc>
      </w:tr>
      <w:tr w:rsidR="00D41FCE" w:rsidRPr="001F16E7" w14:paraId="7E239D6F" w14:textId="77777777" w:rsidTr="00CA3DE6">
        <w:tc>
          <w:tcPr>
            <w:tcW w:w="805" w:type="dxa"/>
          </w:tcPr>
          <w:p w14:paraId="5AAE5168" w14:textId="69DB581E" w:rsidR="00D41FCE" w:rsidRPr="0042164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2</w:t>
            </w:r>
          </w:p>
        </w:tc>
        <w:tc>
          <w:tcPr>
            <w:tcW w:w="4950" w:type="dxa"/>
          </w:tcPr>
          <w:p w14:paraId="6C75DAAB" w14:textId="09C01CD3" w:rsidR="00D41FCE" w:rsidRPr="0042164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 xml:space="preserve">Clarifications on PRACH configuration for BWP with more than one RB-set </w:t>
            </w:r>
          </w:p>
        </w:tc>
        <w:tc>
          <w:tcPr>
            <w:tcW w:w="2430" w:type="dxa"/>
          </w:tcPr>
          <w:p w14:paraId="2A1E736A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R1-2005808, O2</w:t>
            </w:r>
          </w:p>
          <w:p w14:paraId="6D3E7C27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R1-2006371, O2</w:t>
            </w:r>
          </w:p>
          <w:p w14:paraId="112DCB6C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R1-2006019, P2</w:t>
            </w:r>
          </w:p>
          <w:p w14:paraId="24E1AD67" w14:textId="77777777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R1-2006094, P1 – P3</w:t>
            </w:r>
          </w:p>
          <w:p w14:paraId="0052D4CD" w14:textId="00C6009E" w:rsidR="00D41FCE" w:rsidRPr="0042164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R1-2005599, P2</w:t>
            </w:r>
          </w:p>
        </w:tc>
        <w:tc>
          <w:tcPr>
            <w:tcW w:w="1175" w:type="dxa"/>
          </w:tcPr>
          <w:p w14:paraId="04BA678F" w14:textId="335AF5B2" w:rsidR="00D41FCE" w:rsidRPr="0042164E" w:rsidRDefault="0042164E" w:rsidP="00D41FCE">
            <w:pPr>
              <w:pStyle w:val="BodyText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Moved to AI 7.2.2.1.1</w:t>
            </w:r>
          </w:p>
        </w:tc>
      </w:tr>
      <w:tr w:rsidR="00D41FCE" w:rsidRPr="001F16E7" w14:paraId="4CC56EE1" w14:textId="77777777" w:rsidTr="00CA3DE6">
        <w:tc>
          <w:tcPr>
            <w:tcW w:w="805" w:type="dxa"/>
          </w:tcPr>
          <w:p w14:paraId="51FD174E" w14:textId="3DCF399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950" w:type="dxa"/>
          </w:tcPr>
          <w:p w14:paraId="7573F189" w14:textId="2B78F934" w:rsidR="00D41FCE" w:rsidRPr="0046583E" w:rsidRDefault="009249C8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Addition of UL Resource Allocation Type 2 to definition of special values in DCI 0_1 for semi-persistent CSI deactivation</w:t>
            </w:r>
          </w:p>
        </w:tc>
        <w:tc>
          <w:tcPr>
            <w:tcW w:w="2430" w:type="dxa"/>
          </w:tcPr>
          <w:p w14:paraId="7CF6E479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P3</w:t>
            </w:r>
          </w:p>
          <w:p w14:paraId="7C060BA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1175" w:type="dxa"/>
          </w:tcPr>
          <w:p w14:paraId="0EFAF63E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55AB1CB7" w14:textId="77777777" w:rsidTr="00CA3DE6">
        <w:tc>
          <w:tcPr>
            <w:tcW w:w="805" w:type="dxa"/>
          </w:tcPr>
          <w:p w14:paraId="20E92F15" w14:textId="706FB358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4950" w:type="dxa"/>
          </w:tcPr>
          <w:p w14:paraId="2CBFF6AC" w14:textId="7192BC13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 of initial UL BWP for SUL </w:t>
            </w:r>
          </w:p>
        </w:tc>
        <w:tc>
          <w:tcPr>
            <w:tcW w:w="2430" w:type="dxa"/>
          </w:tcPr>
          <w:p w14:paraId="254611B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O1</w:t>
            </w:r>
          </w:p>
          <w:p w14:paraId="0C21CFFB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O1</w:t>
            </w:r>
          </w:p>
          <w:p w14:paraId="5B66E73E" w14:textId="08347C65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P1</w:t>
            </w:r>
          </w:p>
        </w:tc>
        <w:tc>
          <w:tcPr>
            <w:tcW w:w="1175" w:type="dxa"/>
          </w:tcPr>
          <w:p w14:paraId="15C22FA9" w14:textId="77777777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3FB05BD7" w14:textId="77777777" w:rsidTr="00CA3DE6">
        <w:tc>
          <w:tcPr>
            <w:tcW w:w="805" w:type="dxa"/>
          </w:tcPr>
          <w:p w14:paraId="4074E320" w14:textId="22522794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4950" w:type="dxa"/>
          </w:tcPr>
          <w:p w14:paraId="5F3A1A37" w14:textId="38961FC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 corrections to 38.212, 38.213, 38.214</w:t>
            </w:r>
          </w:p>
        </w:tc>
        <w:tc>
          <w:tcPr>
            <w:tcW w:w="2430" w:type="dxa"/>
          </w:tcPr>
          <w:p w14:paraId="6D3F8DCA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Section 2.2</w:t>
            </w:r>
          </w:p>
          <w:p w14:paraId="4623008D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P6</w:t>
            </w:r>
          </w:p>
          <w:p w14:paraId="530C96C8" w14:textId="6648CDBC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P2, P3</w:t>
            </w:r>
          </w:p>
        </w:tc>
        <w:tc>
          <w:tcPr>
            <w:tcW w:w="1175" w:type="dxa"/>
          </w:tcPr>
          <w:p w14:paraId="25015897" w14:textId="10A7511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</w:t>
            </w:r>
          </w:p>
        </w:tc>
      </w:tr>
      <w:tr w:rsidR="00D41FCE" w:rsidRPr="001F16E7" w14:paraId="3EAB6B83" w14:textId="77777777" w:rsidTr="00CA3DE6">
        <w:tc>
          <w:tcPr>
            <w:tcW w:w="805" w:type="dxa"/>
          </w:tcPr>
          <w:p w14:paraId="07375FD4" w14:textId="598434E3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4950" w:type="dxa"/>
          </w:tcPr>
          <w:p w14:paraId="7263EC34" w14:textId="49738184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clarification is needed to DCI size matching rules for DCI 0_0 when UL Resource Allocation Type 2 (Interlacing) is configured</w:t>
            </w:r>
          </w:p>
        </w:tc>
        <w:tc>
          <w:tcPr>
            <w:tcW w:w="2430" w:type="dxa"/>
          </w:tcPr>
          <w:p w14:paraId="6F66196B" w14:textId="5A8D2290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P1,P2</w:t>
            </w:r>
          </w:p>
          <w:p w14:paraId="1565EA90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P3, P4</w:t>
            </w:r>
          </w:p>
          <w:p w14:paraId="7E697CD3" w14:textId="70E3AFF1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P1</w:t>
            </w:r>
          </w:p>
        </w:tc>
        <w:tc>
          <w:tcPr>
            <w:tcW w:w="1175" w:type="dxa"/>
          </w:tcPr>
          <w:p w14:paraId="2FE6A742" w14:textId="21C92548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3EEFEE3F" w14:textId="77777777" w:rsidTr="00CA3DE6">
        <w:tc>
          <w:tcPr>
            <w:tcW w:w="805" w:type="dxa"/>
          </w:tcPr>
          <w:p w14:paraId="6BC1EED0" w14:textId="2312702B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4950" w:type="dxa"/>
          </w:tcPr>
          <w:p w14:paraId="09F38A17" w14:textId="20E2A56A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UL resource allocation Type 2 (interlacing) for DCI Format 0_2</w:t>
            </w:r>
          </w:p>
        </w:tc>
        <w:tc>
          <w:tcPr>
            <w:tcW w:w="2430" w:type="dxa"/>
          </w:tcPr>
          <w:p w14:paraId="30E66003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P5</w:t>
            </w:r>
          </w:p>
          <w:p w14:paraId="5F0556D1" w14:textId="3FAAD62E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P3</w:t>
            </w:r>
          </w:p>
        </w:tc>
        <w:tc>
          <w:tcPr>
            <w:tcW w:w="1175" w:type="dxa"/>
          </w:tcPr>
          <w:p w14:paraId="6AE06E2F" w14:textId="649BF78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4809C69E" w14:textId="77777777" w:rsidTr="00CA3DE6">
        <w:tc>
          <w:tcPr>
            <w:tcW w:w="805" w:type="dxa"/>
          </w:tcPr>
          <w:p w14:paraId="6D7E2552" w14:textId="01F72BDE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4950" w:type="dxa"/>
          </w:tcPr>
          <w:p w14:paraId="1B6AAE55" w14:textId="44D3B9B9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Bundling of aperiodic SRS/PUCCH/PUSCH in same slot</w:t>
            </w:r>
          </w:p>
        </w:tc>
        <w:tc>
          <w:tcPr>
            <w:tcW w:w="2430" w:type="dxa"/>
          </w:tcPr>
          <w:p w14:paraId="66AEC0E1" w14:textId="0988B83D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P4</w:t>
            </w:r>
          </w:p>
        </w:tc>
        <w:tc>
          <w:tcPr>
            <w:tcW w:w="1175" w:type="dxa"/>
          </w:tcPr>
          <w:p w14:paraId="592A54F3" w14:textId="5D10C151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7D2CEA18" w14:textId="77777777" w:rsidTr="00CA3DE6">
        <w:tc>
          <w:tcPr>
            <w:tcW w:w="805" w:type="dxa"/>
          </w:tcPr>
          <w:p w14:paraId="20FD8FD8" w14:textId="2EEAED39" w:rsidR="00D41FCE" w:rsidRPr="0046583E" w:rsidRDefault="00D41FCE" w:rsidP="00D41FCE">
            <w:pPr>
              <w:pStyle w:val="BodyText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4950" w:type="dxa"/>
          </w:tcPr>
          <w:p w14:paraId="3A8424A4" w14:textId="6D47A7F0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Clarifications on UCI multiplexing in PUSCH accounting for LBT outcome</w:t>
            </w:r>
          </w:p>
        </w:tc>
        <w:tc>
          <w:tcPr>
            <w:tcW w:w="2430" w:type="dxa"/>
          </w:tcPr>
          <w:p w14:paraId="7102A708" w14:textId="77777777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R1-2005826, P1, P2</w:t>
            </w:r>
          </w:p>
          <w:p w14:paraId="7A7E72E1" w14:textId="0DCEE00F" w:rsidR="00D41FCE" w:rsidRPr="0046583E" w:rsidRDefault="00D41FCE" w:rsidP="00D41FCE">
            <w:pPr>
              <w:pStyle w:val="BodyText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P5</w:t>
            </w:r>
          </w:p>
        </w:tc>
        <w:tc>
          <w:tcPr>
            <w:tcW w:w="1175" w:type="dxa"/>
          </w:tcPr>
          <w:p w14:paraId="600A10A1" w14:textId="5476668E" w:rsidR="00D41FCE" w:rsidRPr="0046583E" w:rsidRDefault="00D41FCE" w:rsidP="00D41FCE">
            <w:pPr>
              <w:pStyle w:val="BodyText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Better suited to AI 7.2.2.2.1</w:t>
            </w:r>
          </w:p>
        </w:tc>
      </w:tr>
    </w:tbl>
    <w:p w14:paraId="7DFC55D0" w14:textId="3EA95F90" w:rsidR="00335BDC" w:rsidRDefault="00335BDC" w:rsidP="002B1FAF"/>
    <w:p w14:paraId="33B6BD5D" w14:textId="6DC4C305" w:rsidR="00D41FCE" w:rsidRPr="00D41FCE" w:rsidRDefault="0046583E" w:rsidP="00D41FCE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Since there is only a single email thread allocated</w:t>
      </w:r>
      <w:r w:rsidR="005C51B4" w:rsidRPr="00D41FCE">
        <w:rPr>
          <w:rFonts w:ascii="Arial" w:hAnsi="Arial" w:cs="Arial"/>
          <w:lang w:val="en-US" w:eastAsia="zh-CN"/>
        </w:rPr>
        <w:t xml:space="preserve"> to UL</w:t>
      </w:r>
      <w:r w:rsidRPr="00D41FCE">
        <w:rPr>
          <w:rFonts w:ascii="Arial" w:hAnsi="Arial" w:cs="Arial"/>
          <w:lang w:val="en-US" w:eastAsia="zh-CN"/>
        </w:rPr>
        <w:t>, it is important to be quite selective</w:t>
      </w:r>
      <w:r w:rsidR="005C51B4" w:rsidRPr="00D41FCE">
        <w:rPr>
          <w:rFonts w:ascii="Arial" w:hAnsi="Arial" w:cs="Arial"/>
          <w:lang w:val="en-US" w:eastAsia="zh-CN"/>
        </w:rPr>
        <w:t xml:space="preserve"> in the issues that are treated to keep the scope </w:t>
      </w:r>
      <w:r w:rsidR="00D41FCE">
        <w:rPr>
          <w:rFonts w:ascii="Arial" w:hAnsi="Arial" w:cs="Arial"/>
          <w:lang w:val="en-US" w:eastAsia="zh-CN"/>
        </w:rPr>
        <w:t>manageable</w:t>
      </w:r>
      <w:r w:rsidRPr="00D41FCE">
        <w:rPr>
          <w:rFonts w:ascii="Arial" w:hAnsi="Arial" w:cs="Arial"/>
          <w:lang w:val="en-US" w:eastAsia="zh-CN"/>
        </w:rPr>
        <w:t>.</w:t>
      </w:r>
      <w:r w:rsidR="00D41FCE">
        <w:rPr>
          <w:rFonts w:ascii="Arial" w:hAnsi="Arial" w:cs="Arial"/>
          <w:lang w:val="en-US" w:eastAsia="zh-CN"/>
        </w:rPr>
        <w:t xml:space="preserve"> </w:t>
      </w:r>
      <w:r w:rsidR="005A6DD5" w:rsidRPr="00D41FCE">
        <w:rPr>
          <w:rFonts w:ascii="Arial" w:eastAsia="MS Mincho" w:hAnsi="Arial" w:cs="Arial"/>
          <w:lang w:val="en-US" w:eastAsia="zh-CN"/>
        </w:rPr>
        <w:t xml:space="preserve">The recommendation of the moderator is 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to consider at least </w:t>
      </w:r>
      <w:r w:rsidR="00D41FCE" w:rsidRPr="00D41FCE">
        <w:rPr>
          <w:rFonts w:ascii="Arial" w:eastAsia="MS Mincho" w:hAnsi="Arial" w:cs="Arial"/>
          <w:lang w:val="en-US" w:eastAsia="zh-CN"/>
        </w:rPr>
        <w:t>Issues #1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which </w:t>
      </w:r>
      <w:r w:rsidR="00D41FCE">
        <w:rPr>
          <w:rFonts w:ascii="Arial" w:eastAsia="MS Mincho" w:hAnsi="Arial" w:cs="Arial"/>
          <w:lang w:val="en-US" w:eastAsia="zh-CN"/>
        </w:rPr>
        <w:t>is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deemed essential</w:t>
      </w:r>
      <w:r w:rsidR="005C51B4" w:rsidRPr="00D41FCE">
        <w:rPr>
          <w:rFonts w:ascii="Arial" w:eastAsia="MS Mincho" w:hAnsi="Arial" w:cs="Arial"/>
          <w:lang w:val="en-US" w:eastAsia="zh-CN"/>
        </w:rPr>
        <w:t>. Without corrections, it appears that PUSCH allocation would have some flaws</w:t>
      </w:r>
      <w:r w:rsidR="00D41FCE">
        <w:rPr>
          <w:rFonts w:ascii="Arial" w:eastAsia="MS Mincho" w:hAnsi="Arial" w:cs="Arial"/>
          <w:lang w:val="en-US" w:eastAsia="zh-CN"/>
        </w:rPr>
        <w:t>.</w:t>
      </w:r>
    </w:p>
    <w:p w14:paraId="5F4A1973" w14:textId="2D97C66B" w:rsidR="00D41FCE" w:rsidRPr="00D41FCE" w:rsidRDefault="00D41FCE" w:rsidP="00D41FCE">
      <w:pPr>
        <w:spacing w:after="120"/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</w:p>
    <w:p w14:paraId="32A3BAE8" w14:textId="1F0A9E8F" w:rsidR="00D41FCE" w:rsidRDefault="00D41FCE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Consider </w:t>
      </w:r>
      <w:r w:rsidRPr="00D712B5">
        <w:rPr>
          <w:rFonts w:ascii="Arial" w:hAnsi="Arial" w:cs="Arial"/>
          <w:sz w:val="20"/>
          <w:szCs w:val="20"/>
          <w:u w:val="single"/>
          <w:lang w:val="en-US" w:eastAsia="zh-CN"/>
        </w:rPr>
        <w:t>at least</w:t>
      </w: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 Issue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41FCE">
        <w:rPr>
          <w:rFonts w:ascii="Arial" w:hAnsi="Arial" w:cs="Arial"/>
          <w:sz w:val="20"/>
          <w:szCs w:val="20"/>
          <w:lang w:val="en-US" w:eastAsia="zh-CN"/>
        </w:rPr>
        <w:t>#1</w:t>
      </w:r>
    </w:p>
    <w:p w14:paraId="75718ED7" w14:textId="3CD5D461" w:rsidR="007603E3" w:rsidRPr="00D41FCE" w:rsidRDefault="009249C8" w:rsidP="00D41FCE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  <w:lang w:val="en-US" w:eastAsia="zh-CN"/>
        </w:rPr>
        <w:t>Address</w:t>
      </w:r>
      <w:r w:rsidR="007603E3">
        <w:rPr>
          <w:rFonts w:ascii="Arial" w:hAnsi="Arial" w:cs="Arial"/>
          <w:sz w:val="20"/>
          <w:szCs w:val="20"/>
          <w:lang w:val="en-US" w:eastAsia="zh-CN"/>
        </w:rPr>
        <w:t xml:space="preserve"> some non-controversial editorial issues</w:t>
      </w:r>
    </w:p>
    <w:p w14:paraId="6FD4D37B" w14:textId="2BDA882B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Based on company views from the prior meeting, Issues</w:t>
      </w:r>
      <w:commentRangeStart w:id="14"/>
      <w:commentRangeStart w:id="15"/>
      <w:r w:rsidRPr="00D41FCE">
        <w:rPr>
          <w:rFonts w:ascii="Arial" w:hAnsi="Arial" w:cs="Arial"/>
          <w:lang w:val="en-US" w:eastAsia="zh-CN"/>
        </w:rPr>
        <w:t xml:space="preserve"> #7,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8,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9</w:t>
      </w:r>
      <w:commentRangeEnd w:id="14"/>
      <w:r w:rsidR="00C93BB9">
        <w:rPr>
          <w:rStyle w:val="CommentReference"/>
        </w:rPr>
        <w:commentReference w:id="14"/>
      </w:r>
      <w:commentRangeEnd w:id="15"/>
      <w:r w:rsidR="004744E2">
        <w:rPr>
          <w:rStyle w:val="CommentReference"/>
        </w:rPr>
        <w:commentReference w:id="15"/>
      </w:r>
      <w:r w:rsidRPr="00D41FCE">
        <w:rPr>
          <w:rFonts w:ascii="Arial" w:hAnsi="Arial" w:cs="Arial"/>
          <w:lang w:val="en-US" w:eastAsia="zh-CN"/>
        </w:rPr>
        <w:t xml:space="preserve"> were considered low priority</w:t>
      </w:r>
      <w:commentRangeStart w:id="16"/>
      <w:commentRangeStart w:id="17"/>
      <w:r w:rsidRPr="00D41FCE">
        <w:rPr>
          <w:rFonts w:ascii="Arial" w:hAnsi="Arial" w:cs="Arial"/>
          <w:lang w:val="en-US" w:eastAsia="zh-CN"/>
        </w:rPr>
        <w:t>. Issue #10 was discussed without consensus, and in hindsight, it would have been more appropriate to be discussed within the AI 7.2.2.2.1 Channel Access.</w:t>
      </w:r>
      <w:commentRangeEnd w:id="16"/>
      <w:r w:rsidR="00C93BB9">
        <w:rPr>
          <w:rStyle w:val="CommentReference"/>
        </w:rPr>
        <w:commentReference w:id="16"/>
      </w:r>
      <w:commentRangeEnd w:id="17"/>
      <w:r w:rsidR="004744E2">
        <w:rPr>
          <w:rStyle w:val="CommentReference"/>
        </w:rPr>
        <w:commentReference w:id="17"/>
      </w:r>
    </w:p>
    <w:p w14:paraId="69F750CF" w14:textId="5F5267DA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  <w:r w:rsidRPr="00D41FCE">
        <w:rPr>
          <w:rFonts w:ascii="Arial" w:hAnsi="Arial" w:cs="Arial"/>
          <w:lang w:val="en-US" w:eastAsia="zh-CN"/>
        </w:rPr>
        <w:t xml:space="preserve"> </w:t>
      </w:r>
    </w:p>
    <w:p w14:paraId="7766EDB5" w14:textId="194C6BF6" w:rsidR="005C51B4" w:rsidRPr="00D41FCE" w:rsidRDefault="005C51B4" w:rsidP="005C51B4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>Do not consider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Issues #</w:t>
      </w:r>
      <w:r w:rsidR="00D41FCE">
        <w:rPr>
          <w:rFonts w:ascii="Arial" w:hAnsi="Arial" w:cs="Arial"/>
          <w:sz w:val="20"/>
          <w:szCs w:val="20"/>
          <w:lang w:val="en-US" w:eastAsia="zh-CN"/>
        </w:rPr>
        <w:t>6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– </w:t>
      </w:r>
      <w:r w:rsidR="00D41FCE">
        <w:rPr>
          <w:rFonts w:ascii="Arial" w:hAnsi="Arial" w:cs="Arial"/>
          <w:sz w:val="20"/>
          <w:szCs w:val="20"/>
          <w:lang w:val="en-US" w:eastAsia="zh-CN"/>
        </w:rPr>
        <w:t>9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>.</w:t>
      </w:r>
    </w:p>
    <w:p w14:paraId="12EBE71D" w14:textId="039CB4D6" w:rsidR="005C51B4" w:rsidRPr="00D41FCE" w:rsidRDefault="005C51B4" w:rsidP="005C51B4">
      <w:pPr>
        <w:pStyle w:val="ListParagraph"/>
        <w:rPr>
          <w:rFonts w:ascii="Arial" w:hAnsi="Arial" w:cs="Arial"/>
          <w:sz w:val="20"/>
          <w:szCs w:val="20"/>
          <w:lang w:val="en-US" w:eastAsia="zh-CN"/>
        </w:rPr>
      </w:pPr>
    </w:p>
    <w:p w14:paraId="2021DF68" w14:textId="2E990450" w:rsidR="009E02A2" w:rsidRPr="009E02A2" w:rsidRDefault="009E02A2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 xml:space="preserve">Please share your views on the priority of the </w:t>
      </w:r>
      <w:r w:rsidR="00D41FCE">
        <w:rPr>
          <w:rFonts w:ascii="Arial" w:hAnsi="Arial" w:cs="Arial"/>
          <w:lang w:val="en-US" w:eastAsia="zh-CN"/>
        </w:rPr>
        <w:t xml:space="preserve">remainder of the issues </w:t>
      </w:r>
      <w:r w:rsidRPr="00D41FCE">
        <w:rPr>
          <w:rFonts w:ascii="Arial" w:hAnsi="Arial" w:cs="Arial"/>
          <w:lang w:val="en-US" w:eastAsia="zh-CN"/>
        </w:rPr>
        <w:t>(</w:t>
      </w:r>
      <w:r w:rsidR="0042164E">
        <w:rPr>
          <w:rFonts w:ascii="Arial" w:hAnsi="Arial" w:cs="Arial"/>
          <w:lang w:val="en-US" w:eastAsia="zh-CN"/>
        </w:rPr>
        <w:t>3</w:t>
      </w:r>
      <w:r w:rsidR="00D41FCE">
        <w:rPr>
          <w:rFonts w:ascii="Arial" w:hAnsi="Arial" w:cs="Arial"/>
          <w:lang w:val="en-US" w:eastAsia="zh-CN"/>
        </w:rPr>
        <w:t xml:space="preserve"> – 5</w:t>
      </w:r>
      <w:r w:rsidRPr="00D41FCE">
        <w:rPr>
          <w:rFonts w:ascii="Arial" w:hAnsi="Arial" w:cs="Arial"/>
          <w:lang w:val="en-US" w:eastAsia="zh-CN"/>
        </w:rPr>
        <w:t>)</w:t>
      </w:r>
      <w:r w:rsidR="005C0484" w:rsidRPr="00D41FCE">
        <w:rPr>
          <w:rFonts w:ascii="Arial" w:hAnsi="Arial" w:cs="Arial"/>
          <w:lang w:val="en-US" w:eastAsia="zh-CN"/>
        </w:rPr>
        <w:t xml:space="preserve"> in the first table below</w:t>
      </w:r>
      <w:r w:rsidRPr="00D41FCE">
        <w:rPr>
          <w:rFonts w:ascii="Arial" w:hAnsi="Arial" w:cs="Arial"/>
          <w:lang w:val="en-US" w:eastAsia="zh-CN"/>
        </w:rPr>
        <w:t xml:space="preserve">. If you have additional comments, please provide them in the </w:t>
      </w:r>
      <w:r w:rsidR="005C0484" w:rsidRPr="00D41FCE">
        <w:rPr>
          <w:rFonts w:ascii="Arial" w:hAnsi="Arial" w:cs="Arial"/>
          <w:lang w:val="en-US" w:eastAsia="zh-CN"/>
        </w:rPr>
        <w:t>additional</w:t>
      </w:r>
      <w:r w:rsidRPr="00D41FCE">
        <w:rPr>
          <w:rFonts w:ascii="Arial" w:hAnsi="Arial" w:cs="Arial"/>
          <w:lang w:val="en-US" w:eastAsia="zh-CN"/>
        </w:rPr>
        <w:t xml:space="preserve"> table.</w:t>
      </w:r>
    </w:p>
    <w:p w14:paraId="4E845001" w14:textId="7CF61F42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H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High priority</w:t>
      </w:r>
    </w:p>
    <w:p w14:paraId="60FFD53A" w14:textId="59C672A5" w:rsidR="009E02A2" w:rsidRPr="009E02A2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L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Low priority</w:t>
      </w:r>
    </w:p>
    <w:p w14:paraId="51A3F307" w14:textId="7F9A19C8" w:rsidR="009E02A2" w:rsidRPr="00164B28" w:rsidRDefault="009E02A2" w:rsidP="009E02A2">
      <w:pPr>
        <w:pStyle w:val="ListParagraph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  <w:lang w:val="en-US"/>
        </w:rPr>
      </w:pPr>
      <w:r w:rsidRPr="00164B28">
        <w:rPr>
          <w:rFonts w:ascii="Arial" w:eastAsia="Times New Roman" w:hAnsi="Arial" w:cs="Arial"/>
          <w:sz w:val="20"/>
          <w:szCs w:val="20"/>
          <w:lang w:val="en-US"/>
        </w:rPr>
        <w:t>N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164B28">
        <w:rPr>
          <w:rFonts w:ascii="Arial" w:eastAsia="Times New Roman" w:hAnsi="Arial" w:cs="Arial"/>
          <w:sz w:val="20"/>
          <w:szCs w:val="20"/>
          <w:lang w:val="en-US"/>
        </w:rPr>
        <w:t>Not needed/disagree that this is an issue</w:t>
      </w:r>
    </w:p>
    <w:p w14:paraId="03ADA771" w14:textId="461A703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5"/>
        <w:gridCol w:w="1260"/>
        <w:gridCol w:w="1260"/>
        <w:gridCol w:w="1170"/>
      </w:tblGrid>
      <w:tr w:rsidR="00706510" w14:paraId="36277579" w14:textId="77BEF913" w:rsidTr="008A0D77">
        <w:trPr>
          <w:jc w:val="center"/>
        </w:trPr>
        <w:tc>
          <w:tcPr>
            <w:tcW w:w="2675" w:type="dxa"/>
            <w:vMerge w:val="restart"/>
            <w:shd w:val="clear" w:color="auto" w:fill="E7E6E6" w:themeFill="background2"/>
            <w:vAlign w:val="center"/>
          </w:tcPr>
          <w:p w14:paraId="473EC09F" w14:textId="2FCAD502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3690" w:type="dxa"/>
            <w:gridSpan w:val="3"/>
            <w:shd w:val="clear" w:color="auto" w:fill="E7E6E6" w:themeFill="background2"/>
            <w:vAlign w:val="bottom"/>
          </w:tcPr>
          <w:p w14:paraId="6B325E4A" w14:textId="2A0EAD49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Issue #</w:t>
            </w:r>
          </w:p>
        </w:tc>
      </w:tr>
      <w:tr w:rsidR="0042164E" w14:paraId="311700D9" w14:textId="50812722" w:rsidTr="008A0D77">
        <w:trPr>
          <w:jc w:val="center"/>
        </w:trPr>
        <w:tc>
          <w:tcPr>
            <w:tcW w:w="2675" w:type="dxa"/>
            <w:vMerge/>
            <w:shd w:val="clear" w:color="auto" w:fill="E7E6E6" w:themeFill="background2"/>
            <w:vAlign w:val="bottom"/>
          </w:tcPr>
          <w:p w14:paraId="22D2838B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305F34" w14:textId="0A5F46CF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0AC13DD7" w14:textId="2E589B10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326E07FF" w14:textId="2316705B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2164E" w14:paraId="4E8D2C4A" w14:textId="53FD5CDB" w:rsidTr="008A0D77">
        <w:trPr>
          <w:jc w:val="center"/>
        </w:trPr>
        <w:tc>
          <w:tcPr>
            <w:tcW w:w="2675" w:type="dxa"/>
          </w:tcPr>
          <w:p w14:paraId="5A885D8C" w14:textId="40BDBA45" w:rsidR="0042164E" w:rsidRPr="00164B28" w:rsidRDefault="00164B28" w:rsidP="0070651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0" w:type="dxa"/>
          </w:tcPr>
          <w:p w14:paraId="20FFA990" w14:textId="48A399BE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0B18C1EC" w14:textId="474DED42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4FD42E96" w14:textId="1393D1A6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3B25E525" w14:textId="44FC02A8" w:rsidTr="008A0D77">
        <w:trPr>
          <w:jc w:val="center"/>
        </w:trPr>
        <w:tc>
          <w:tcPr>
            <w:tcW w:w="2675" w:type="dxa"/>
          </w:tcPr>
          <w:p w14:paraId="18E90274" w14:textId="2DF016C4" w:rsidR="0042164E" w:rsidRPr="00B7239B" w:rsidRDefault="00B7239B" w:rsidP="00B7239B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amsung</w:t>
            </w:r>
          </w:p>
        </w:tc>
        <w:tc>
          <w:tcPr>
            <w:tcW w:w="1260" w:type="dxa"/>
          </w:tcPr>
          <w:p w14:paraId="0245F36D" w14:textId="113D128C" w:rsidR="0042164E" w:rsidRPr="00B7239B" w:rsidRDefault="00B7239B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50983E04" w14:textId="5B817A48" w:rsidR="0042164E" w:rsidRPr="00B7239B" w:rsidRDefault="00B7239B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7B8FF9BE" w14:textId="63584CCF" w:rsidR="0042164E" w:rsidRPr="00B92218" w:rsidRDefault="00B9221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4C1A0C0F" w14:textId="0BD40DDC" w:rsidTr="008A0D77">
        <w:trPr>
          <w:jc w:val="center"/>
        </w:trPr>
        <w:tc>
          <w:tcPr>
            <w:tcW w:w="2675" w:type="dxa"/>
          </w:tcPr>
          <w:p w14:paraId="37D4856C" w14:textId="7519243A" w:rsidR="0042164E" w:rsidRPr="005C0484" w:rsidRDefault="0090425F" w:rsidP="0090425F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</w:t>
            </w:r>
          </w:p>
        </w:tc>
        <w:tc>
          <w:tcPr>
            <w:tcW w:w="1260" w:type="dxa"/>
          </w:tcPr>
          <w:p w14:paraId="3A86A202" w14:textId="608FAF34" w:rsidR="0042164E" w:rsidRPr="005C0484" w:rsidRDefault="0090425F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1260" w:type="dxa"/>
          </w:tcPr>
          <w:p w14:paraId="5A01ED62" w14:textId="0341564E" w:rsidR="0042164E" w:rsidRPr="005C0484" w:rsidRDefault="0090425F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170" w:type="dxa"/>
          </w:tcPr>
          <w:p w14:paraId="16FCAD75" w14:textId="7C989DD6" w:rsidR="0042164E" w:rsidRPr="005C0484" w:rsidRDefault="0090425F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</w:tr>
      <w:tr w:rsidR="0042164E" w14:paraId="33874325" w14:textId="5777C465" w:rsidTr="008A0D77">
        <w:trPr>
          <w:jc w:val="center"/>
        </w:trPr>
        <w:tc>
          <w:tcPr>
            <w:tcW w:w="2675" w:type="dxa"/>
          </w:tcPr>
          <w:p w14:paraId="1E4D8B3F" w14:textId="32A3C9E2" w:rsidR="0042164E" w:rsidRPr="005C0484" w:rsidRDefault="00CA0AA6" w:rsidP="00CA0AA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Lenovo, Motorola Mobility</w:t>
            </w:r>
          </w:p>
        </w:tc>
        <w:tc>
          <w:tcPr>
            <w:tcW w:w="1260" w:type="dxa"/>
          </w:tcPr>
          <w:p w14:paraId="7B0A77F0" w14:textId="5084AABB" w:rsidR="0042164E" w:rsidRPr="005C0484" w:rsidRDefault="00CA0AA6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1260" w:type="dxa"/>
          </w:tcPr>
          <w:p w14:paraId="5BA82174" w14:textId="0C96BAA7" w:rsidR="0042164E" w:rsidRPr="005C0484" w:rsidRDefault="00CA0AA6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170" w:type="dxa"/>
          </w:tcPr>
          <w:p w14:paraId="5C18554D" w14:textId="0D834FAB" w:rsidR="0042164E" w:rsidRPr="005C0484" w:rsidRDefault="00CA0AA6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</w:tr>
      <w:tr w:rsidR="0042164E" w14:paraId="5F0F3D65" w14:textId="77777777" w:rsidTr="008A0D77">
        <w:trPr>
          <w:jc w:val="center"/>
        </w:trPr>
        <w:tc>
          <w:tcPr>
            <w:tcW w:w="2675" w:type="dxa"/>
          </w:tcPr>
          <w:p w14:paraId="063D9491" w14:textId="26F12E2C" w:rsidR="0042164E" w:rsidRPr="00322557" w:rsidRDefault="00322557" w:rsidP="00322557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v</w:t>
            </w:r>
            <w:r>
              <w:rPr>
                <w:rFonts w:ascii="Arial" w:eastAsiaTheme="minorEastAsia" w:hAnsi="Arial" w:cs="Arial"/>
                <w:lang w:eastAsia="zh-CN"/>
              </w:rPr>
              <w:t>ivo</w:t>
            </w:r>
          </w:p>
        </w:tc>
        <w:tc>
          <w:tcPr>
            <w:tcW w:w="1260" w:type="dxa"/>
          </w:tcPr>
          <w:p w14:paraId="5BD0907A" w14:textId="0D851C83" w:rsidR="0042164E" w:rsidRPr="00322557" w:rsidRDefault="00322557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</w:p>
        </w:tc>
        <w:tc>
          <w:tcPr>
            <w:tcW w:w="1260" w:type="dxa"/>
          </w:tcPr>
          <w:p w14:paraId="6B4379A6" w14:textId="46A38EDA" w:rsidR="0042164E" w:rsidRPr="00322557" w:rsidRDefault="00322557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</w:p>
        </w:tc>
        <w:tc>
          <w:tcPr>
            <w:tcW w:w="1170" w:type="dxa"/>
          </w:tcPr>
          <w:p w14:paraId="169ED3A3" w14:textId="0BAC230E" w:rsidR="0042164E" w:rsidRPr="00322557" w:rsidRDefault="00322557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L</w:t>
            </w:r>
          </w:p>
        </w:tc>
      </w:tr>
      <w:tr w:rsidR="00224333" w14:paraId="33551D5E" w14:textId="77777777" w:rsidTr="008A0D77">
        <w:trPr>
          <w:jc w:val="center"/>
        </w:trPr>
        <w:tc>
          <w:tcPr>
            <w:tcW w:w="2675" w:type="dxa"/>
          </w:tcPr>
          <w:p w14:paraId="022D3284" w14:textId="7597218D" w:rsidR="00224333" w:rsidRDefault="00224333" w:rsidP="0022433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S</w:t>
            </w:r>
            <w:r>
              <w:rPr>
                <w:rFonts w:ascii="Arial" w:eastAsia="Yu Mincho" w:hAnsi="Arial" w:cs="Arial"/>
                <w:sz w:val="20"/>
                <w:szCs w:val="20"/>
              </w:rPr>
              <w:t>harp</w:t>
            </w:r>
          </w:p>
        </w:tc>
        <w:tc>
          <w:tcPr>
            <w:tcW w:w="1260" w:type="dxa"/>
          </w:tcPr>
          <w:p w14:paraId="1AF79313" w14:textId="41EF1A4E" w:rsidR="00224333" w:rsidRDefault="00224333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H</w:t>
            </w:r>
          </w:p>
        </w:tc>
        <w:tc>
          <w:tcPr>
            <w:tcW w:w="1260" w:type="dxa"/>
          </w:tcPr>
          <w:p w14:paraId="26D1FE52" w14:textId="0CD0F463" w:rsidR="00224333" w:rsidRDefault="00224333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1170" w:type="dxa"/>
          </w:tcPr>
          <w:p w14:paraId="61166608" w14:textId="473C2978" w:rsidR="00224333" w:rsidRDefault="00224333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L</w:t>
            </w:r>
          </w:p>
        </w:tc>
      </w:tr>
      <w:tr w:rsidR="00C31F21" w14:paraId="71FC02DE" w14:textId="77777777" w:rsidTr="008A0D77">
        <w:trPr>
          <w:jc w:val="center"/>
        </w:trPr>
        <w:tc>
          <w:tcPr>
            <w:tcW w:w="2675" w:type="dxa"/>
          </w:tcPr>
          <w:p w14:paraId="027863BA" w14:textId="4D08E6F3" w:rsidR="00C31F21" w:rsidRDefault="00C31F21" w:rsidP="0022433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Nokia, NSB</w:t>
            </w:r>
          </w:p>
        </w:tc>
        <w:tc>
          <w:tcPr>
            <w:tcW w:w="1260" w:type="dxa"/>
          </w:tcPr>
          <w:p w14:paraId="5F9682ED" w14:textId="6990DD5A" w:rsidR="00C31F21" w:rsidRDefault="00C31F21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H</w:t>
            </w:r>
          </w:p>
        </w:tc>
        <w:tc>
          <w:tcPr>
            <w:tcW w:w="1260" w:type="dxa"/>
          </w:tcPr>
          <w:p w14:paraId="2C29AC52" w14:textId="61B3B109" w:rsidR="00C31F21" w:rsidRDefault="00C31F21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L/N</w:t>
            </w:r>
          </w:p>
        </w:tc>
        <w:tc>
          <w:tcPr>
            <w:tcW w:w="1170" w:type="dxa"/>
          </w:tcPr>
          <w:p w14:paraId="55C497AF" w14:textId="1B4DB808" w:rsidR="00C31F21" w:rsidRDefault="00C31F21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L</w:t>
            </w:r>
          </w:p>
        </w:tc>
      </w:tr>
      <w:tr w:rsidR="008A0D77" w14:paraId="16B73CC2" w14:textId="77777777" w:rsidTr="008A0D77">
        <w:trPr>
          <w:jc w:val="center"/>
        </w:trPr>
        <w:tc>
          <w:tcPr>
            <w:tcW w:w="2675" w:type="dxa"/>
          </w:tcPr>
          <w:p w14:paraId="35853C41" w14:textId="03E1121B" w:rsidR="008A0D77" w:rsidRPr="008A0D77" w:rsidRDefault="008A0D77" w:rsidP="0022433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LGE</w:t>
            </w:r>
          </w:p>
        </w:tc>
        <w:tc>
          <w:tcPr>
            <w:tcW w:w="1260" w:type="dxa"/>
          </w:tcPr>
          <w:p w14:paraId="5365694C" w14:textId="6C804310" w:rsidR="008A0D77" w:rsidRPr="008A0D77" w:rsidRDefault="008A0D77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H</w:t>
            </w:r>
          </w:p>
        </w:tc>
        <w:tc>
          <w:tcPr>
            <w:tcW w:w="1260" w:type="dxa"/>
          </w:tcPr>
          <w:p w14:paraId="748560B9" w14:textId="0F99B1EE" w:rsidR="008A0D77" w:rsidRPr="008A0D77" w:rsidRDefault="008A0D77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</w:p>
        </w:tc>
        <w:tc>
          <w:tcPr>
            <w:tcW w:w="1170" w:type="dxa"/>
          </w:tcPr>
          <w:p w14:paraId="3BDC8A6D" w14:textId="164BA758" w:rsidR="008A0D77" w:rsidRPr="008A0D77" w:rsidRDefault="008A0D77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H</w:t>
            </w:r>
          </w:p>
        </w:tc>
      </w:tr>
      <w:tr w:rsidR="00326DBC" w14:paraId="5D45AB3B" w14:textId="77777777" w:rsidTr="008A0D77">
        <w:trPr>
          <w:jc w:val="center"/>
        </w:trPr>
        <w:tc>
          <w:tcPr>
            <w:tcW w:w="2675" w:type="dxa"/>
          </w:tcPr>
          <w:p w14:paraId="3EB904FB" w14:textId="5E423693" w:rsidR="00326DBC" w:rsidRDefault="00326DBC" w:rsidP="0022433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OP</w:t>
            </w:r>
            <w:r>
              <w:rPr>
                <w:rFonts w:ascii="Arial" w:eastAsia="Malgun Gothic" w:hAnsi="Arial" w:cs="Arial"/>
                <w:lang w:eastAsia="ko-KR"/>
              </w:rPr>
              <w:t>PO</w:t>
            </w:r>
          </w:p>
        </w:tc>
        <w:tc>
          <w:tcPr>
            <w:tcW w:w="1260" w:type="dxa"/>
          </w:tcPr>
          <w:p w14:paraId="5B00EE2B" w14:textId="037F2F93" w:rsidR="00326DBC" w:rsidRDefault="00326DBC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H</w:t>
            </w:r>
          </w:p>
        </w:tc>
        <w:tc>
          <w:tcPr>
            <w:tcW w:w="1260" w:type="dxa"/>
          </w:tcPr>
          <w:p w14:paraId="4DBDD16B" w14:textId="56634CC2" w:rsidR="00326DBC" w:rsidRDefault="00326DBC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</w:p>
        </w:tc>
        <w:tc>
          <w:tcPr>
            <w:tcW w:w="1170" w:type="dxa"/>
          </w:tcPr>
          <w:p w14:paraId="0617E1FF" w14:textId="3A848BEA" w:rsidR="00326DBC" w:rsidRDefault="00326DBC" w:rsidP="00224333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</w:p>
        </w:tc>
      </w:tr>
    </w:tbl>
    <w:p w14:paraId="7F4ED8F2" w14:textId="0EE5B14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p w14:paraId="642B2F45" w14:textId="2B8EE611" w:rsidR="005A6DD5" w:rsidRPr="005A6DD5" w:rsidRDefault="005A6DD5" w:rsidP="005A6DD5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 w:eastAsia="zh-CN"/>
        </w:rPr>
        <w:t xml:space="preserve">Please provide </w:t>
      </w:r>
      <w:r w:rsidR="009E02A2">
        <w:rPr>
          <w:rFonts w:ascii="Arial" w:hAnsi="Arial"/>
          <w:lang w:val="en-US" w:eastAsia="zh-CN"/>
        </w:rPr>
        <w:t xml:space="preserve">additional </w:t>
      </w:r>
      <w:r>
        <w:rPr>
          <w:rFonts w:ascii="Arial" w:hAnsi="Arial"/>
          <w:lang w:val="en-US" w:eastAsia="zh-CN"/>
        </w:rPr>
        <w:t>comments</w:t>
      </w:r>
      <w:r w:rsidR="009E02A2">
        <w:rPr>
          <w:rFonts w:ascii="Arial" w:hAnsi="Arial"/>
          <w:lang w:val="en-US" w:eastAsia="zh-CN"/>
        </w:rPr>
        <w:t xml:space="preserve"> (if any) in the following table</w:t>
      </w:r>
      <w:r>
        <w:rPr>
          <w:rFonts w:ascii="Arial" w:hAnsi="Arial"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807160" w:rsidRPr="00B223D8" w14:paraId="685BD9CF" w14:textId="77777777" w:rsidTr="00C36573">
        <w:tc>
          <w:tcPr>
            <w:tcW w:w="1525" w:type="dxa"/>
          </w:tcPr>
          <w:p w14:paraId="7AB2C764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37984A01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807160" w14:paraId="182A2FE9" w14:textId="77777777" w:rsidTr="00C36573">
        <w:tc>
          <w:tcPr>
            <w:tcW w:w="1525" w:type="dxa"/>
          </w:tcPr>
          <w:p w14:paraId="26BFC50D" w14:textId="28DE8A86" w:rsidR="00807160" w:rsidRPr="00164B28" w:rsidRDefault="00164B28" w:rsidP="00C36573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492" w:type="dxa"/>
          </w:tcPr>
          <w:p w14:paraId="25F737F3" w14:textId="1E7C27D2" w:rsidR="005C0484" w:rsidRPr="005C0484" w:rsidRDefault="00164B28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  <w:lang w:val="en-US" w:eastAsia="zh-CN"/>
              </w:rPr>
              <w:t>Agree with FL Proposal on Issue #1, and #6-9.</w:t>
            </w:r>
          </w:p>
        </w:tc>
      </w:tr>
      <w:tr w:rsidR="00807160" w:rsidRPr="007D0264" w14:paraId="20864E07" w14:textId="77777777" w:rsidTr="00C36573">
        <w:tc>
          <w:tcPr>
            <w:tcW w:w="1525" w:type="dxa"/>
          </w:tcPr>
          <w:p w14:paraId="257CADD3" w14:textId="4B420CFF" w:rsidR="00807160" w:rsidRPr="00C93BB9" w:rsidRDefault="00C93BB9" w:rsidP="00C36573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amsung </w:t>
            </w:r>
          </w:p>
        </w:tc>
        <w:tc>
          <w:tcPr>
            <w:tcW w:w="7492" w:type="dxa"/>
          </w:tcPr>
          <w:p w14:paraId="6835087A" w14:textId="77777777" w:rsidR="00C93BB9" w:rsidRDefault="00C93BB9" w:rsidP="00C93BB9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gree with FL Proposal on Issue #1, and #6-#8. </w:t>
            </w:r>
          </w:p>
          <w:p w14:paraId="3B2549A0" w14:textId="52B74290" w:rsidR="00B7239B" w:rsidRPr="00B7239B" w:rsidRDefault="00C93BB9" w:rsidP="00B92218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For issue #9, we already had several round of discussion in last meeting, and we almost converged to the conclusion Alt-1 (</w:t>
            </w:r>
            <w:r w:rsidRPr="00C93BB9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Transmission(s) that do not occur since the UE fails to access the channel still count as a transmission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though we didn’t have time to discuss the detailed TP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. It would be more efficient to conclude this issue in this AI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rather than moving to 7.2.2.2.1 (it would lead to repeated discussions by channel access guys</w:t>
            </w:r>
            <w:r w:rsidR="00B92218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and they also have very heavy burden of many issues in one email thread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).</w:t>
            </w:r>
            <w:r w:rsidR="00B92218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807160" w:rsidRPr="007D0264" w14:paraId="745D32D1" w14:textId="77777777" w:rsidTr="00C36573">
        <w:tc>
          <w:tcPr>
            <w:tcW w:w="1525" w:type="dxa"/>
          </w:tcPr>
          <w:p w14:paraId="5B6C2048" w14:textId="05EC2118" w:rsidR="00807160" w:rsidRPr="005C0484" w:rsidRDefault="0090425F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7492" w:type="dxa"/>
          </w:tcPr>
          <w:p w14:paraId="6692742B" w14:textId="77777777" w:rsidR="00807160" w:rsidRDefault="0090425F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 with FL proposal on Issue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 xml:space="preserve">1 and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  <w:p w14:paraId="5E1F5DC5" w14:textId="486B5D06" w:rsidR="0090425F" w:rsidRPr="0090425F" w:rsidRDefault="0090425F" w:rsidP="0090425F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issue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0425F">
              <w:rPr>
                <w:rFonts w:ascii="Arial" w:hAnsi="Arial" w:cs="Arial"/>
                <w:sz w:val="20"/>
                <w:szCs w:val="20"/>
              </w:rPr>
              <w:t xml:space="preserve">, we share similar view as Samsung, </w:t>
            </w:r>
            <w:r>
              <w:rPr>
                <w:rFonts w:ascii="Arial" w:hAnsi="Arial" w:cs="Arial"/>
                <w:sz w:val="20"/>
                <w:szCs w:val="20"/>
              </w:rPr>
              <w:t>we can try to make the conclusion in this meeting.</w:t>
            </w:r>
          </w:p>
        </w:tc>
      </w:tr>
      <w:tr w:rsidR="00807160" w:rsidRPr="007D0264" w14:paraId="5BBAB1AF" w14:textId="77777777" w:rsidTr="00C36573">
        <w:tc>
          <w:tcPr>
            <w:tcW w:w="1525" w:type="dxa"/>
          </w:tcPr>
          <w:p w14:paraId="36737D7A" w14:textId="28AB17CA" w:rsidR="00807160" w:rsidRPr="005C0484" w:rsidRDefault="00CA0AA6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Lenovo, Motorola Mobility</w:t>
            </w:r>
          </w:p>
        </w:tc>
        <w:tc>
          <w:tcPr>
            <w:tcW w:w="7492" w:type="dxa"/>
          </w:tcPr>
          <w:p w14:paraId="44B47902" w14:textId="5A930B61" w:rsidR="00CA0AA6" w:rsidRDefault="00CA0AA6" w:rsidP="00CA0AA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gree with FL Proposal on Issue #1, and #6-#8. </w:t>
            </w:r>
          </w:p>
          <w:p w14:paraId="56287748" w14:textId="2B1592B4" w:rsidR="00CA0AA6" w:rsidRDefault="00CA0AA6" w:rsidP="00CA0AA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Regarding Issue 9, we think it is better to discuss that in this session since we spent much time in previous meeting. Moreover, issue 9 is more related to UL transmission than channel access. We suggest completing this issue in this session and in this meeting.</w:t>
            </w:r>
          </w:p>
          <w:p w14:paraId="07A18D69" w14:textId="6EC2DD66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557" w:rsidRPr="007D0264" w14:paraId="7BDAB8B7" w14:textId="77777777" w:rsidTr="00C36573">
        <w:tc>
          <w:tcPr>
            <w:tcW w:w="1525" w:type="dxa"/>
          </w:tcPr>
          <w:p w14:paraId="3B70C5E9" w14:textId="699562DA" w:rsidR="00322557" w:rsidRPr="00322557" w:rsidRDefault="00322557" w:rsidP="00C36573">
            <w:pPr>
              <w:spacing w:after="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22557">
              <w:rPr>
                <w:rFonts w:ascii="Arial" w:eastAsia="SimSun" w:hAnsi="Arial" w:cs="Arial" w:hint="eastAsia"/>
                <w:sz w:val="20"/>
                <w:szCs w:val="20"/>
                <w:lang w:val="en-US" w:eastAsia="zh-CN"/>
              </w:rPr>
              <w:t>v</w:t>
            </w:r>
            <w:r w:rsidRPr="0032255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ivo</w:t>
            </w:r>
          </w:p>
        </w:tc>
        <w:tc>
          <w:tcPr>
            <w:tcW w:w="7492" w:type="dxa"/>
          </w:tcPr>
          <w:p w14:paraId="349630A4" w14:textId="77777777" w:rsidR="00322557" w:rsidRDefault="00322557" w:rsidP="00CA0AA6">
            <w:pPr>
              <w:spacing w:after="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  <w:lang w:val="en-US" w:eastAsia="zh-CN"/>
              </w:rPr>
              <w:t>Agree with FL Proposal on Issue #1, and #6-9.</w:t>
            </w:r>
          </w:p>
          <w:p w14:paraId="70655E2C" w14:textId="4E36C681" w:rsidR="00322557" w:rsidRPr="00322557" w:rsidRDefault="00322557" w:rsidP="00CA0AA6">
            <w:pPr>
              <w:spacing w:after="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2255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We think issue 3 is not a controversial issue and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would be </w:t>
            </w:r>
            <w:r w:rsidRPr="0032255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easy to be converged. If it is not handled, SP-CSI on PUSCH can’t be supported well when UL Resource Allocation Type 2 is configured.</w:t>
            </w:r>
          </w:p>
        </w:tc>
      </w:tr>
      <w:tr w:rsidR="00224333" w:rsidRPr="007D0264" w14:paraId="18160873" w14:textId="77777777" w:rsidTr="00C36573">
        <w:tc>
          <w:tcPr>
            <w:tcW w:w="1525" w:type="dxa"/>
          </w:tcPr>
          <w:p w14:paraId="4F30CC0F" w14:textId="6F16F5E8" w:rsidR="00224333" w:rsidRPr="00322557" w:rsidRDefault="00224333" w:rsidP="0022433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S</w:t>
            </w:r>
            <w:r>
              <w:rPr>
                <w:rFonts w:ascii="Arial" w:eastAsia="Yu Mincho" w:hAnsi="Arial" w:cs="Arial"/>
                <w:sz w:val="20"/>
                <w:szCs w:val="20"/>
              </w:rPr>
              <w:t>harp</w:t>
            </w:r>
          </w:p>
        </w:tc>
        <w:tc>
          <w:tcPr>
            <w:tcW w:w="7492" w:type="dxa"/>
          </w:tcPr>
          <w:p w14:paraId="5ED11C40" w14:textId="07256F70" w:rsidR="00224333" w:rsidRDefault="00224333" w:rsidP="0022433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F</w:t>
            </w:r>
            <w:r>
              <w:rPr>
                <w:rFonts w:ascii="Arial" w:eastAsia="Yu Mincho" w:hAnsi="Arial" w:cs="Arial"/>
                <w:sz w:val="20"/>
                <w:szCs w:val="20"/>
              </w:rPr>
              <w:t xml:space="preserve">or issue#6, we are fine not to discuss the issue. On the other hand, the current specification is not complete in terms of size determination of FDRA in DCI format 0_0. For example, for DCI format 0_0 with C-RNTI, the current spec. only specifies FDRA size determination </w:t>
            </w:r>
            <w:r>
              <w:t xml:space="preserve">if neither of the higher layer parameters </w:t>
            </w:r>
            <w:proofErr w:type="spellStart"/>
            <w:r>
              <w:rPr>
                <w:rFonts w:eastAsia="Times New Roman"/>
                <w:i/>
              </w:rPr>
              <w:t>useInterlacePUCCH</w:t>
            </w:r>
            <w:proofErr w:type="spellEnd"/>
            <w:r>
              <w:rPr>
                <w:rFonts w:eastAsia="Times New Roman"/>
                <w:i/>
              </w:rPr>
              <w:t>-PUSCH</w:t>
            </w:r>
            <w:r>
              <w:rPr>
                <w:rFonts w:eastAsia="Times New Roman"/>
                <w:iCs/>
              </w:rPr>
              <w:t xml:space="preserve"> in </w:t>
            </w:r>
            <w:r>
              <w:rPr>
                <w:rFonts w:eastAsia="Times New Roman"/>
                <w:i/>
              </w:rPr>
              <w:t>BWP-</w:t>
            </w:r>
            <w:proofErr w:type="spellStart"/>
            <w:r>
              <w:rPr>
                <w:rFonts w:eastAsia="Times New Roman"/>
                <w:i/>
              </w:rPr>
              <w:t>UplinkCommon</w:t>
            </w:r>
            <w:proofErr w:type="spellEnd"/>
            <w:r>
              <w:rPr>
                <w:rFonts w:eastAsia="Times New Roman"/>
                <w:iCs/>
              </w:rPr>
              <w:t xml:space="preserve"> and </w:t>
            </w:r>
            <w:proofErr w:type="spellStart"/>
            <w:r>
              <w:rPr>
                <w:rFonts w:eastAsia="Times New Roman"/>
                <w:i/>
              </w:rPr>
              <w:t>useInterlacePUCCH</w:t>
            </w:r>
            <w:proofErr w:type="spellEnd"/>
            <w:r>
              <w:rPr>
                <w:rFonts w:eastAsia="Times New Roman"/>
                <w:i/>
              </w:rPr>
              <w:t>-PUSCH</w:t>
            </w:r>
            <w:r>
              <w:rPr>
                <w:rFonts w:eastAsia="Times New Roman"/>
                <w:iCs/>
              </w:rPr>
              <w:t xml:space="preserve"> in </w:t>
            </w:r>
            <w:r>
              <w:rPr>
                <w:rFonts w:eastAsia="Times New Roman"/>
                <w:i/>
              </w:rPr>
              <w:t>BWP-</w:t>
            </w:r>
            <w:proofErr w:type="spellStart"/>
            <w:r>
              <w:rPr>
                <w:rFonts w:eastAsia="Times New Roman"/>
                <w:i/>
              </w:rPr>
              <w:t>UplinkDedicated</w:t>
            </w:r>
            <w:proofErr w:type="spellEnd"/>
            <w:r>
              <w:t xml:space="preserve"> is configured. The condition above should be deleted.</w:t>
            </w:r>
          </w:p>
          <w:p w14:paraId="5EE4B54C" w14:textId="1DA50582" w:rsidR="00224333" w:rsidRDefault="00224333" w:rsidP="0022433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When we do not consider Issue#7 anymore, what’s the UE behaviour in a case that the UE is configured with both interlace allocation and DCI format 0_2? We need to decide which is the common understanding among options listed below.</w:t>
            </w:r>
          </w:p>
          <w:p w14:paraId="070C13BB" w14:textId="77777777" w:rsidR="00224333" w:rsidRDefault="00224333" w:rsidP="0022433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Yu Mincho" w:hAnsi="Arial" w:cs="Arial"/>
                <w:sz w:val="20"/>
                <w:szCs w:val="20"/>
              </w:rPr>
              <w:t>) The UE is not expected to be configured with both interlace allocation and DCI format 0_2.</w:t>
            </w:r>
          </w:p>
          <w:p w14:paraId="755DAEB8" w14:textId="77777777" w:rsidR="00224333" w:rsidRDefault="00224333" w:rsidP="0022433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Yu Mincho" w:hAnsi="Arial" w:cs="Arial"/>
                <w:sz w:val="20"/>
                <w:szCs w:val="20"/>
              </w:rPr>
              <w:t xml:space="preserve">) Even when the UE is configured with both, FDRA type of the DCI format 0_2 is given based on </w:t>
            </w:r>
            <w:proofErr w:type="spellStart"/>
            <w:r>
              <w:rPr>
                <w:rFonts w:ascii="Arial" w:eastAsia="Yu Mincho" w:hAnsi="Arial" w:cs="Arial"/>
                <w:sz w:val="20"/>
                <w:szCs w:val="20"/>
              </w:rPr>
              <w:t>resourceAllocation</w:t>
            </w:r>
            <w:proofErr w:type="spellEnd"/>
            <w:r>
              <w:rPr>
                <w:rFonts w:ascii="Arial" w:eastAsia="Yu Mincho" w:hAnsi="Arial" w:cs="Arial"/>
                <w:sz w:val="20"/>
                <w:szCs w:val="20"/>
              </w:rPr>
              <w:t xml:space="preserve"> IE.</w:t>
            </w:r>
          </w:p>
          <w:p w14:paraId="1E114879" w14:textId="2604B51E" w:rsidR="00224333" w:rsidRDefault="00224333" w:rsidP="0022433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Yu Mincho" w:hAnsi="Arial" w:cs="Arial"/>
                <w:sz w:val="20"/>
                <w:szCs w:val="20"/>
              </w:rPr>
              <w:t>) FDRA type of the DCI format 0_2 follows interlace configuration.</w:t>
            </w:r>
          </w:p>
        </w:tc>
      </w:tr>
      <w:tr w:rsidR="00C31F21" w:rsidRPr="007D0264" w14:paraId="1278D5B4" w14:textId="77777777" w:rsidTr="00C36573">
        <w:tc>
          <w:tcPr>
            <w:tcW w:w="1525" w:type="dxa"/>
          </w:tcPr>
          <w:p w14:paraId="3B5220A3" w14:textId="7371E484" w:rsidR="00C31F21" w:rsidRDefault="00C31F21" w:rsidP="00224333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Nokia, NSB</w:t>
            </w:r>
          </w:p>
        </w:tc>
        <w:tc>
          <w:tcPr>
            <w:tcW w:w="7492" w:type="dxa"/>
          </w:tcPr>
          <w:p w14:paraId="2654FFC5" w14:textId="77777777" w:rsidR="00C31F21" w:rsidRDefault="00C31F21" w:rsidP="00C31F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 with FL proposal on Issue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 xml:space="preserve">1 and </w:t>
            </w:r>
            <w:r w:rsidRPr="0090425F"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  <w:p w14:paraId="58BAD48C" w14:textId="16B162F7" w:rsidR="00C31F21" w:rsidRDefault="00C31F21" w:rsidP="00224333">
            <w:pPr>
              <w:spacing w:after="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Issue #9 is in our view best to conclude in this AI. There is no time for related discussion under AI 7.2.2.2.1.</w:t>
            </w:r>
          </w:p>
        </w:tc>
      </w:tr>
      <w:tr w:rsidR="008A0D77" w:rsidRPr="007D0264" w14:paraId="0D2B5394" w14:textId="77777777" w:rsidTr="00C36573">
        <w:tc>
          <w:tcPr>
            <w:tcW w:w="1525" w:type="dxa"/>
          </w:tcPr>
          <w:p w14:paraId="68B408A1" w14:textId="1867703E" w:rsidR="008A0D77" w:rsidRPr="008A0D77" w:rsidRDefault="008A0D77" w:rsidP="008A0D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0D77">
              <w:rPr>
                <w:rFonts w:ascii="Arial" w:hAnsi="Arial" w:cs="Arial"/>
                <w:sz w:val="20"/>
                <w:szCs w:val="20"/>
              </w:rPr>
              <w:t>LGE</w:t>
            </w:r>
          </w:p>
        </w:tc>
        <w:tc>
          <w:tcPr>
            <w:tcW w:w="7492" w:type="dxa"/>
          </w:tcPr>
          <w:p w14:paraId="5DBBEACB" w14:textId="348161B4" w:rsidR="008A0D77" w:rsidRPr="008A0D77" w:rsidRDefault="008A0D77" w:rsidP="008A0D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0D77">
              <w:rPr>
                <w:rFonts w:ascii="Arial" w:hAnsi="Arial" w:cs="Arial"/>
                <w:sz w:val="20"/>
                <w:szCs w:val="20"/>
              </w:rPr>
              <w:t>Agree with FL’s suggestion except for Issue #6, which seems be necessary to clarify the group’s understanding on the determination of DCI size for DCI 0_0 with UL RA type 2.</w:t>
            </w:r>
          </w:p>
        </w:tc>
      </w:tr>
      <w:tr w:rsidR="00326DBC" w:rsidRPr="007D0264" w14:paraId="287F6869" w14:textId="77777777" w:rsidTr="00C36573">
        <w:tc>
          <w:tcPr>
            <w:tcW w:w="1525" w:type="dxa"/>
          </w:tcPr>
          <w:p w14:paraId="21D5A5DC" w14:textId="36ED6C33" w:rsidR="00326DBC" w:rsidRPr="00326DBC" w:rsidRDefault="00326DBC" w:rsidP="008A0D77">
            <w:pPr>
              <w:spacing w:after="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OPPO</w:t>
            </w:r>
          </w:p>
        </w:tc>
        <w:tc>
          <w:tcPr>
            <w:tcW w:w="7492" w:type="dxa"/>
          </w:tcPr>
          <w:p w14:paraId="1C489B6D" w14:textId="1A6E460E" w:rsidR="00326DBC" w:rsidRPr="00326DBC" w:rsidRDefault="00326DBC" w:rsidP="008A0D77">
            <w:pPr>
              <w:spacing w:after="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A</w:t>
            </w:r>
            <w:r>
              <w:rPr>
                <w:rFonts w:ascii="Arial" w:eastAsia="MS Gothic" w:hAnsi="Arial" w:cs="Arial" w:hint="eastAsia"/>
              </w:rPr>
              <w:t>g</w:t>
            </w:r>
            <w:r>
              <w:rPr>
                <w:rFonts w:ascii="Arial" w:eastAsia="MS Gothic" w:hAnsi="Arial" w:cs="Arial"/>
              </w:rPr>
              <w:t>ree with FL’s suggestion.</w:t>
            </w:r>
          </w:p>
        </w:tc>
      </w:tr>
    </w:tbl>
    <w:p w14:paraId="2715C102" w14:textId="38F18BBA" w:rsidR="00807160" w:rsidRDefault="00807160" w:rsidP="002B1FAF"/>
    <w:p w14:paraId="2DA189E1" w14:textId="6D61E3CD" w:rsidR="009E62A7" w:rsidRPr="00321483" w:rsidRDefault="009E62A7" w:rsidP="009E62A7">
      <w:pPr>
        <w:pStyle w:val="Heading2"/>
        <w:rPr>
          <w:b/>
          <w:bCs/>
        </w:rPr>
      </w:pPr>
      <w:r w:rsidRPr="00321483">
        <w:rPr>
          <w:b/>
          <w:bCs/>
        </w:rPr>
        <w:t>2.</w:t>
      </w:r>
      <w:r>
        <w:rPr>
          <w:b/>
          <w:bCs/>
        </w:rPr>
        <w:t>1</w:t>
      </w:r>
      <w:r w:rsidRPr="00321483">
        <w:rPr>
          <w:b/>
          <w:bCs/>
        </w:rPr>
        <w:tab/>
        <w:t xml:space="preserve">&lt;Summary of </w:t>
      </w:r>
      <w:r>
        <w:rPr>
          <w:b/>
          <w:bCs/>
        </w:rPr>
        <w:t>Discussion</w:t>
      </w:r>
      <w:r w:rsidRPr="00321483">
        <w:rPr>
          <w:b/>
          <w:bCs/>
        </w:rPr>
        <w:t>&gt;</w:t>
      </w:r>
    </w:p>
    <w:p w14:paraId="4BB43801" w14:textId="7860BB1D" w:rsidR="004744E2" w:rsidRDefault="00FB607F" w:rsidP="00FB607F">
      <w:pPr>
        <w:pStyle w:val="ListParagraph"/>
        <w:numPr>
          <w:ilvl w:val="0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 w:rsidRPr="00FB607F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There is 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consensus </w:t>
      </w:r>
      <w:r w:rsidR="004744E2">
        <w:rPr>
          <w:rFonts w:ascii="Arial" w:eastAsiaTheme="minorEastAsia" w:hAnsi="Arial" w:cs="Arial"/>
          <w:sz w:val="20"/>
          <w:szCs w:val="20"/>
          <w:lang w:val="en-US" w:eastAsia="zh-CN"/>
        </w:rPr>
        <w:t>(or close to consensus) on the following:</w:t>
      </w:r>
    </w:p>
    <w:p w14:paraId="258A43F3" w14:textId="6CC06042" w:rsidR="009E62A7" w:rsidRDefault="004744E2" w:rsidP="004744E2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D</w:t>
      </w:r>
      <w:r w:rsidR="00FB607F">
        <w:rPr>
          <w:rFonts w:ascii="Arial" w:eastAsiaTheme="minorEastAsia" w:hAnsi="Arial" w:cs="Arial"/>
          <w:sz w:val="20"/>
          <w:szCs w:val="20"/>
          <w:lang w:val="en-US" w:eastAsia="zh-CN"/>
        </w:rPr>
        <w:t>iscuss Issue #1 and #3</w:t>
      </w:r>
    </w:p>
    <w:p w14:paraId="729E733A" w14:textId="6CE14204" w:rsidR="004744E2" w:rsidRDefault="004744E2" w:rsidP="004744E2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Do NOT discuss Issue #4, 6, 7, 8</w:t>
      </w:r>
    </w:p>
    <w:p w14:paraId="18AE978E" w14:textId="3848DD91" w:rsidR="004744E2" w:rsidRDefault="004744E2" w:rsidP="004744E2">
      <w:pPr>
        <w:pStyle w:val="ListParagraph"/>
        <w:numPr>
          <w:ilvl w:val="0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Regarding Issue #5</w:t>
      </w:r>
    </w:p>
    <w:p w14:paraId="5E68E156" w14:textId="407AFC0F" w:rsidR="004744E2" w:rsidRPr="004744E2" w:rsidRDefault="004744E2" w:rsidP="004744E2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All companies have indicated low priority since these are editorial (but still needed) corrections. One company indicated high priority. They should be non-controversial</w:t>
      </w:r>
    </w:p>
    <w:p w14:paraId="0EBCCFB4" w14:textId="692A8DC8" w:rsidR="000270A2" w:rsidRDefault="000270A2" w:rsidP="00FB607F">
      <w:pPr>
        <w:pStyle w:val="ListParagraph"/>
        <w:numPr>
          <w:ilvl w:val="0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Regarding Issue #9</w:t>
      </w:r>
    </w:p>
    <w:p w14:paraId="11C8C38D" w14:textId="77777777" w:rsidR="008B7B89" w:rsidRDefault="000270A2" w:rsidP="000270A2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There is an even split of companies who </w:t>
      </w:r>
      <w:r w:rsidR="00842AE5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propose to discuss this issue further and those who prefer to </w:t>
      </w:r>
      <w:r w:rsidR="00CE6EF0">
        <w:rPr>
          <w:rFonts w:ascii="Arial" w:eastAsiaTheme="minorEastAsia" w:hAnsi="Arial" w:cs="Arial"/>
          <w:sz w:val="20"/>
          <w:szCs w:val="20"/>
          <w:lang w:val="en-US" w:eastAsia="zh-CN"/>
        </w:rPr>
        <w:t>not discuss</w:t>
      </w:r>
      <w:r w:rsidR="008B7B89">
        <w:rPr>
          <w:rFonts w:ascii="Arial" w:eastAsiaTheme="minorEastAsia" w:hAnsi="Arial" w:cs="Arial"/>
          <w:sz w:val="20"/>
          <w:szCs w:val="20"/>
          <w:lang w:val="en-US" w:eastAsia="zh-CN"/>
        </w:rPr>
        <w:t>.</w:t>
      </w:r>
    </w:p>
    <w:p w14:paraId="208E2220" w14:textId="79469FF3" w:rsidR="000270A2" w:rsidRDefault="008B7B89" w:rsidP="000270A2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The full background is contained in Section 2 of R1-2004997 (FL summary from last meeting)</w:t>
      </w:r>
      <w:r w:rsidR="000270A2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</w:t>
      </w:r>
    </w:p>
    <w:p w14:paraId="1D16E2DE" w14:textId="2F77587E" w:rsidR="004744E2" w:rsidRDefault="008B7B89" w:rsidP="00FB607F">
      <w:pPr>
        <w:pStyle w:val="ListParagraph"/>
        <w:numPr>
          <w:ilvl w:val="0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Regarding Issues #6,7</w:t>
      </w:r>
    </w:p>
    <w:p w14:paraId="0C4F8B16" w14:textId="00A3F55A" w:rsidR="004744E2" w:rsidRDefault="004744E2" w:rsidP="004744E2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Addressing Sharp and LGE's comment</w:t>
      </w:r>
      <w:r w:rsidR="008B7B89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on Issue #6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>, it is the understanding of the moderator, that even when interlacing is configured, the</w:t>
      </w:r>
      <w:r w:rsidR="009A1B15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Rel-15 size matching rules for DCI 0_0 in a CSS still work transparently.</w:t>
      </w:r>
      <w:r w:rsidR="008B7B89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If there is still disagreement on this issue it can be discussed in a future meeting; for </w:t>
      </w:r>
      <w:proofErr w:type="gramStart"/>
      <w:r w:rsidR="008B7B89">
        <w:rPr>
          <w:rFonts w:ascii="Arial" w:eastAsiaTheme="minorEastAsia" w:hAnsi="Arial" w:cs="Arial"/>
          <w:sz w:val="20"/>
          <w:szCs w:val="20"/>
          <w:lang w:val="en-US" w:eastAsia="zh-CN"/>
        </w:rPr>
        <w:t>now</w:t>
      </w:r>
      <w:proofErr w:type="gramEnd"/>
      <w:r w:rsidR="008B7B89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the thread is full.</w:t>
      </w:r>
    </w:p>
    <w:p w14:paraId="7AC051B6" w14:textId="0B2A6B73" w:rsidR="009A1B15" w:rsidRDefault="008B7B89" w:rsidP="009A1B15">
      <w:pPr>
        <w:pStyle w:val="ListParagraph"/>
        <w:numPr>
          <w:ilvl w:val="1"/>
          <w:numId w:val="41"/>
        </w:numPr>
        <w:rPr>
          <w:rFonts w:ascii="Arial" w:eastAsiaTheme="minorEastAsia" w:hAnsi="Arial" w:cs="Arial"/>
          <w:sz w:val="20"/>
          <w:szCs w:val="20"/>
          <w:lang w:val="en-US" w:eastAsia="zh-CN"/>
        </w:rPr>
      </w:pPr>
      <w:r>
        <w:rPr>
          <w:rFonts w:ascii="Arial" w:eastAsiaTheme="minorEastAsia" w:hAnsi="Arial" w:cs="Arial"/>
          <w:sz w:val="20"/>
          <w:szCs w:val="20"/>
          <w:lang w:val="en-US" w:eastAsia="zh-CN"/>
        </w:rPr>
        <w:t>Addressing Sharp's comment on Issue #7, t</w:t>
      </w:r>
      <w:r w:rsidR="009A1B15"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he FDRA field of DCI 0_2 is undefined for UL resource allocation Type 2; hence, it is the moderators understanding that it is a </w:t>
      </w:r>
      <w:r w:rsidR="009A1B15">
        <w:rPr>
          <w:rFonts w:ascii="Arial" w:eastAsiaTheme="minorEastAsia" w:hAnsi="Arial" w:cs="Arial"/>
          <w:sz w:val="20"/>
          <w:szCs w:val="20"/>
          <w:lang w:val="en-US" w:eastAsia="zh-CN"/>
        </w:rPr>
        <w:lastRenderedPageBreak/>
        <w:t>misconfiguration if interlacing is configured and DCI 0_2 is used. In general, it is not</w:t>
      </w:r>
      <w:r>
        <w:rPr>
          <w:rFonts w:ascii="Arial" w:eastAsiaTheme="minorEastAsia" w:hAnsi="Arial" w:cs="Arial"/>
          <w:sz w:val="20"/>
          <w:szCs w:val="20"/>
          <w:lang w:val="en-US" w:eastAsia="zh-CN"/>
        </w:rPr>
        <w:t xml:space="preserve"> desirable to list </w:t>
      </w:r>
      <w:r w:rsidR="009A1B15">
        <w:rPr>
          <w:rFonts w:ascii="Arial" w:eastAsiaTheme="minorEastAsia" w:hAnsi="Arial" w:cs="Arial"/>
          <w:sz w:val="20"/>
          <w:szCs w:val="20"/>
          <w:lang w:val="en-US" w:eastAsia="zh-CN"/>
        </w:rPr>
        <w:t>misconfigurations in the spec.</w:t>
      </w:r>
    </w:p>
    <w:p w14:paraId="311EBA68" w14:textId="77777777" w:rsidR="008B7B89" w:rsidRDefault="008B7B89" w:rsidP="000270A2">
      <w:pPr>
        <w:rPr>
          <w:rFonts w:ascii="Arial" w:hAnsi="Arial" w:cs="Arial"/>
          <w:lang w:val="en-US" w:eastAsia="zh-CN"/>
        </w:rPr>
      </w:pPr>
    </w:p>
    <w:p w14:paraId="57B708DA" w14:textId="29FEDADB" w:rsidR="000270A2" w:rsidRDefault="000270A2" w:rsidP="000270A2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Based on the above, the following is recommended by the moderator</w:t>
      </w:r>
      <w:r w:rsidR="008B7B89">
        <w:rPr>
          <w:rFonts w:ascii="Arial" w:hAnsi="Arial" w:cs="Arial"/>
          <w:lang w:val="en-US" w:eastAsia="zh-CN"/>
        </w:rPr>
        <w:t xml:space="preserve"> for discussion in the single email thread allocated to this AI:</w:t>
      </w:r>
    </w:p>
    <w:p w14:paraId="38825B5D" w14:textId="2B362FB8" w:rsidR="000270A2" w:rsidRPr="008B7B89" w:rsidRDefault="000270A2" w:rsidP="000270A2">
      <w:pPr>
        <w:pStyle w:val="Proposal"/>
        <w:spacing w:after="0"/>
        <w:rPr>
          <w:highlight w:val="cyan"/>
          <w:lang w:val="en-US"/>
        </w:rPr>
      </w:pPr>
      <w:r w:rsidRPr="008B7B89">
        <w:rPr>
          <w:highlight w:val="cyan"/>
          <w:lang w:val="en-US"/>
        </w:rPr>
        <w:t>Discuss the following issues:</w:t>
      </w:r>
    </w:p>
    <w:p w14:paraId="0886179F" w14:textId="2D08360B" w:rsidR="000270A2" w:rsidRPr="008B7B89" w:rsidRDefault="000270A2" w:rsidP="000270A2">
      <w:pPr>
        <w:pStyle w:val="BodyText"/>
        <w:numPr>
          <w:ilvl w:val="0"/>
          <w:numId w:val="42"/>
        </w:numPr>
        <w:spacing w:after="0"/>
        <w:rPr>
          <w:highlight w:val="cyan"/>
          <w:lang w:val="en-US"/>
        </w:rPr>
      </w:pPr>
      <w:r w:rsidRPr="008B7B89">
        <w:rPr>
          <w:highlight w:val="cyan"/>
          <w:lang w:val="en-US"/>
        </w:rPr>
        <w:t>Issue #1 (Essential correction</w:t>
      </w:r>
      <w:r w:rsidR="008B7B89" w:rsidRPr="008B7B89">
        <w:rPr>
          <w:highlight w:val="cyan"/>
          <w:lang w:val="en-US"/>
        </w:rPr>
        <w:t>s</w:t>
      </w:r>
      <w:r w:rsidRPr="008B7B89">
        <w:rPr>
          <w:highlight w:val="cyan"/>
          <w:lang w:val="en-US"/>
        </w:rPr>
        <w:t>)</w:t>
      </w:r>
    </w:p>
    <w:p w14:paraId="688AAAC1" w14:textId="52335B39" w:rsidR="000270A2" w:rsidRPr="008B7B89" w:rsidRDefault="000270A2" w:rsidP="000270A2">
      <w:pPr>
        <w:pStyle w:val="BodyText"/>
        <w:numPr>
          <w:ilvl w:val="0"/>
          <w:numId w:val="42"/>
        </w:numPr>
        <w:spacing w:after="0"/>
        <w:rPr>
          <w:highlight w:val="cyan"/>
          <w:lang w:val="en-US"/>
        </w:rPr>
      </w:pPr>
      <w:r w:rsidRPr="008B7B89">
        <w:rPr>
          <w:highlight w:val="cyan"/>
          <w:lang w:val="en-US"/>
        </w:rPr>
        <w:t>Issue #3 (Simple spec update – non-controversial)</w:t>
      </w:r>
    </w:p>
    <w:p w14:paraId="408E0D87" w14:textId="0240C885" w:rsidR="000270A2" w:rsidRPr="008B7B89" w:rsidRDefault="000270A2" w:rsidP="000270A2">
      <w:pPr>
        <w:pStyle w:val="BodyText"/>
        <w:numPr>
          <w:ilvl w:val="0"/>
          <w:numId w:val="42"/>
        </w:numPr>
        <w:spacing w:after="0"/>
        <w:rPr>
          <w:highlight w:val="cyan"/>
          <w:lang w:val="en-US"/>
        </w:rPr>
      </w:pPr>
      <w:r w:rsidRPr="008B7B89">
        <w:rPr>
          <w:highlight w:val="cyan"/>
          <w:lang w:val="en-US"/>
        </w:rPr>
        <w:t>Issue #5 (Editorial corrections – non-controversial)</w:t>
      </w:r>
    </w:p>
    <w:p w14:paraId="3C50A10F" w14:textId="77777777" w:rsidR="000270A2" w:rsidRDefault="000270A2" w:rsidP="000270A2">
      <w:pPr>
        <w:pStyle w:val="BodyText"/>
        <w:rPr>
          <w:lang w:val="en-US"/>
        </w:rPr>
      </w:pPr>
    </w:p>
    <w:p w14:paraId="5C0BB0CC" w14:textId="17EA5689" w:rsidR="000270A2" w:rsidRPr="008B7B89" w:rsidRDefault="008B7B89" w:rsidP="008B7B89">
      <w:pPr>
        <w:pStyle w:val="Proposal"/>
        <w:rPr>
          <w:highlight w:val="cyan"/>
          <w:lang w:val="en-US"/>
        </w:rPr>
      </w:pPr>
      <w:r>
        <w:rPr>
          <w:highlight w:val="cyan"/>
          <w:lang w:val="en-US"/>
        </w:rPr>
        <w:t>Discuss Issue #9 and a</w:t>
      </w:r>
      <w:r w:rsidR="0009520F" w:rsidRPr="008B7B89">
        <w:rPr>
          <w:highlight w:val="cyan"/>
          <w:lang w:val="en-US"/>
        </w:rPr>
        <w:t xml:space="preserve">gree on </w:t>
      </w:r>
      <w:proofErr w:type="gramStart"/>
      <w:r w:rsidR="0009520F" w:rsidRPr="008B7B89">
        <w:rPr>
          <w:highlight w:val="cyan"/>
          <w:lang w:val="en-US"/>
        </w:rPr>
        <w:t>whether or not</w:t>
      </w:r>
      <w:proofErr w:type="gramEnd"/>
      <w:r w:rsidR="0009520F" w:rsidRPr="008B7B89">
        <w:rPr>
          <w:highlight w:val="cyan"/>
          <w:lang w:val="en-US"/>
        </w:rPr>
        <w:t xml:space="preserve"> a conclusion is needed</w:t>
      </w:r>
      <w:bookmarkStart w:id="18" w:name="_GoBack"/>
      <w:bookmarkEnd w:id="18"/>
    </w:p>
    <w:p w14:paraId="3A065FBE" w14:textId="77777777" w:rsidR="000916C2" w:rsidRPr="00FF5A2D" w:rsidRDefault="00670370" w:rsidP="00FF5A2D">
      <w:pPr>
        <w:pStyle w:val="Heading1"/>
      </w:pPr>
      <w:bookmarkStart w:id="19" w:name="_Toc535588825"/>
      <w:bookmarkStart w:id="20" w:name="_Toc5596060"/>
      <w:bookmarkStart w:id="21" w:name="_Toc17755492"/>
      <w:bookmarkStart w:id="22" w:name="_Toc5596374"/>
      <w:bookmarkStart w:id="23" w:name="_Toc8398224"/>
      <w:bookmarkStart w:id="24" w:name="_Toc1970570"/>
      <w:bookmarkStart w:id="25" w:name="_Toc8247956"/>
      <w:bookmarkStart w:id="26" w:name="_Toc5100812"/>
      <w:bookmarkStart w:id="27" w:name="_Toc21841029"/>
      <w:bookmarkStart w:id="28" w:name="_Toc21841200"/>
      <w:bookmarkStart w:id="29" w:name="_Toc22050970"/>
      <w:bookmarkStart w:id="30" w:name="_Toc24660993"/>
      <w:bookmarkStart w:id="31" w:name="_Toc32743906"/>
      <w:bookmarkEnd w:id="13"/>
      <w:r w:rsidRPr="00FF5A2D">
        <w:t>References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39FE701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R1-2005332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physical UL channel design in unlicensed spectrum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vivo</w:t>
      </w:r>
    </w:p>
    <w:p w14:paraId="686DFC35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R1-2005599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the UL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 xml:space="preserve">ZTE, </w:t>
      </w:r>
      <w:proofErr w:type="spellStart"/>
      <w:r w:rsidRPr="00164B28">
        <w:rPr>
          <w:rFonts w:ascii="Arial" w:hAnsi="Arial" w:cs="Arial"/>
          <w:sz w:val="20"/>
          <w:szCs w:val="20"/>
          <w:lang w:val="en-US" w:eastAsia="x-none"/>
        </w:rPr>
        <w:t>Sanechips</w:t>
      </w:r>
      <w:proofErr w:type="spellEnd"/>
    </w:p>
    <w:p w14:paraId="5E717E34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R1-2005808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Maintenance on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 xml:space="preserve">Huawei, </w:t>
      </w:r>
      <w:proofErr w:type="spellStart"/>
      <w:r w:rsidRPr="00164B28">
        <w:rPr>
          <w:rFonts w:ascii="Arial" w:hAnsi="Arial" w:cs="Arial"/>
          <w:sz w:val="20"/>
          <w:szCs w:val="20"/>
          <w:lang w:val="en-US" w:eastAsia="x-none"/>
        </w:rPr>
        <w:t>HiSilicon</w:t>
      </w:r>
      <w:proofErr w:type="spellEnd"/>
    </w:p>
    <w:p w14:paraId="430381E2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R1-2005826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Text proposals for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Lenovo, Motorola Mobility</w:t>
      </w:r>
    </w:p>
    <w:p w14:paraId="789A91A4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R1-2005912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Ericsson</w:t>
      </w:r>
    </w:p>
    <w:p w14:paraId="5CD238E9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R1-2006019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Discussion on the remaining issues of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OPPO</w:t>
      </w:r>
    </w:p>
    <w:p w14:paraId="07DE3810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R1-2006094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Samsung</w:t>
      </w:r>
    </w:p>
    <w:p w14:paraId="73196320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R1-2006300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of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</w:p>
    <w:p w14:paraId="2FFCAE00" w14:textId="77777777" w:rsidR="00FF5A2D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R1-2006371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 xml:space="preserve">Remaining Issues on UL Signals &amp; Channels for NR-U 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Nokia, Nokia Shanghai Bell</w:t>
      </w:r>
    </w:p>
    <w:p w14:paraId="7C734471" w14:textId="0BABF4B8" w:rsidR="004C05A3" w:rsidRPr="00164B28" w:rsidRDefault="00FF5A2D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R1-2006554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UL signals/channels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Sharp</w:t>
      </w:r>
    </w:p>
    <w:sectPr w:rsidR="004C05A3" w:rsidRPr="00164B28" w:rsidSect="00FF5A2D">
      <w:headerReference w:type="even" r:id="rId16"/>
      <w:footerReference w:type="default" r:id="rId17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samsung" w:date="2020-08-13T09:02:00Z" w:initials="ss">
    <w:p w14:paraId="61596FDF" w14:textId="31C37243" w:rsidR="00C93BB9" w:rsidRDefault="00C93BB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s it #6,7,8?</w:t>
      </w:r>
    </w:p>
  </w:comment>
  <w:comment w:id="15" w:author="Stephen Grant" w:date="2020-08-13T16:50:00Z" w:initials="SG">
    <w:p w14:paraId="773A2763" w14:textId="1478BF9B" w:rsidR="004744E2" w:rsidRDefault="004744E2">
      <w:pPr>
        <w:pStyle w:val="CommentText"/>
      </w:pPr>
      <w:r>
        <w:rPr>
          <w:rStyle w:val="CommentReference"/>
        </w:rPr>
        <w:annotationRef/>
      </w:r>
      <w:r>
        <w:t>Yes. I forgot to update the numbering.</w:t>
      </w:r>
    </w:p>
  </w:comment>
  <w:comment w:id="16" w:author="samsung" w:date="2020-08-13T09:01:00Z" w:initials="ss">
    <w:p w14:paraId="1D13DEC6" w14:textId="1C93E908" w:rsidR="004744E2" w:rsidRDefault="00C93BB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s it issue #9 ? </w:t>
      </w:r>
    </w:p>
  </w:comment>
  <w:comment w:id="17" w:author="Stephen Grant" w:date="2020-08-13T16:51:00Z" w:initials="SG">
    <w:p w14:paraId="715F9EC9" w14:textId="3D58AC7A" w:rsidR="004744E2" w:rsidRDefault="004744E2">
      <w:pPr>
        <w:pStyle w:val="CommentText"/>
      </w:pPr>
      <w:r>
        <w:rPr>
          <w:rStyle w:val="CommentReference"/>
        </w:rPr>
        <w:annotationRef/>
      </w:r>
      <w:r>
        <w:t>Yes. I forgot to update the numbering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596FDF" w15:done="0"/>
  <w15:commentEx w15:paraId="773A2763" w15:paraIdParent="61596FDF" w15:done="0"/>
  <w15:commentEx w15:paraId="1D13DEC6" w15:done="0"/>
  <w15:commentEx w15:paraId="715F9EC9" w15:paraIdParent="1D13DE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596FDF" w16cid:durableId="22DF9F44"/>
  <w16cid:commentId w16cid:paraId="773A2763" w16cid:durableId="22DFEDD0"/>
  <w16cid:commentId w16cid:paraId="1D13DEC6" w16cid:durableId="22DF9F45"/>
  <w16cid:commentId w16cid:paraId="715F9EC9" w16cid:durableId="22DFED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0934" w14:textId="77777777" w:rsidR="00FE4960" w:rsidRDefault="00FE4960">
      <w:pPr>
        <w:spacing w:after="0" w:line="240" w:lineRule="auto"/>
      </w:pPr>
      <w:r>
        <w:separator/>
      </w:r>
    </w:p>
  </w:endnote>
  <w:endnote w:type="continuationSeparator" w:id="0">
    <w:p w14:paraId="45BE7225" w14:textId="77777777" w:rsidR="00FE4960" w:rsidRDefault="00FE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AE1D27" w:rsidRDefault="00AE1D2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6DB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6DB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AE1D27" w:rsidRDefault="00AE1D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87E1" w14:textId="77777777" w:rsidR="00FE4960" w:rsidRDefault="00FE4960">
      <w:pPr>
        <w:spacing w:after="0" w:line="240" w:lineRule="auto"/>
      </w:pPr>
      <w:r>
        <w:separator/>
      </w:r>
    </w:p>
  </w:footnote>
  <w:footnote w:type="continuationSeparator" w:id="0">
    <w:p w14:paraId="0A331516" w14:textId="77777777" w:rsidR="00FE4960" w:rsidRDefault="00FE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AE1D27" w:rsidRDefault="00AE1D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AE1D27" w:rsidRDefault="00AE1D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6"/>
  </w:num>
  <w:num w:numId="3">
    <w:abstractNumId w:val="5"/>
  </w:num>
  <w:num w:numId="4">
    <w:abstractNumId w:val="12"/>
  </w:num>
  <w:num w:numId="5">
    <w:abstractNumId w:val="9"/>
  </w:num>
  <w:num w:numId="6">
    <w:abstractNumId w:val="29"/>
  </w:num>
  <w:num w:numId="7">
    <w:abstractNumId w:val="0"/>
  </w:num>
  <w:num w:numId="8">
    <w:abstractNumId w:val="40"/>
  </w:num>
  <w:num w:numId="9">
    <w:abstractNumId w:val="15"/>
  </w:num>
  <w:num w:numId="10">
    <w:abstractNumId w:val="24"/>
  </w:num>
  <w:num w:numId="11">
    <w:abstractNumId w:val="19"/>
  </w:num>
  <w:num w:numId="12">
    <w:abstractNumId w:val="26"/>
  </w:num>
  <w:num w:numId="13">
    <w:abstractNumId w:val="28"/>
  </w:num>
  <w:num w:numId="14">
    <w:abstractNumId w:val="42"/>
  </w:num>
  <w:num w:numId="15">
    <w:abstractNumId w:val="41"/>
  </w:num>
  <w:num w:numId="16">
    <w:abstractNumId w:val="31"/>
  </w:num>
  <w:num w:numId="17">
    <w:abstractNumId w:val="23"/>
  </w:num>
  <w:num w:numId="18">
    <w:abstractNumId w:val="38"/>
  </w:num>
  <w:num w:numId="19">
    <w:abstractNumId w:val="18"/>
  </w:num>
  <w:num w:numId="20">
    <w:abstractNumId w:val="39"/>
  </w:num>
  <w:num w:numId="21">
    <w:abstractNumId w:val="8"/>
  </w:num>
  <w:num w:numId="22">
    <w:abstractNumId w:val="34"/>
  </w:num>
  <w:num w:numId="23">
    <w:abstractNumId w:val="14"/>
  </w:num>
  <w:num w:numId="24">
    <w:abstractNumId w:val="1"/>
  </w:num>
  <w:num w:numId="25">
    <w:abstractNumId w:val="6"/>
  </w:num>
  <w:num w:numId="26">
    <w:abstractNumId w:val="33"/>
  </w:num>
  <w:num w:numId="27">
    <w:abstractNumId w:val="2"/>
  </w:num>
  <w:num w:numId="28">
    <w:abstractNumId w:val="13"/>
  </w:num>
  <w:num w:numId="29">
    <w:abstractNumId w:val="35"/>
  </w:num>
  <w:num w:numId="30">
    <w:abstractNumId w:val="7"/>
  </w:num>
  <w:num w:numId="31">
    <w:abstractNumId w:val="21"/>
  </w:num>
  <w:num w:numId="32">
    <w:abstractNumId w:val="27"/>
  </w:num>
  <w:num w:numId="33">
    <w:abstractNumId w:val="4"/>
  </w:num>
  <w:num w:numId="34">
    <w:abstractNumId w:val="10"/>
  </w:num>
  <w:num w:numId="35">
    <w:abstractNumId w:val="17"/>
  </w:num>
  <w:num w:numId="36">
    <w:abstractNumId w:val="30"/>
  </w:num>
  <w:num w:numId="37">
    <w:abstractNumId w:val="22"/>
  </w:num>
  <w:num w:numId="38">
    <w:abstractNumId w:val="20"/>
  </w:num>
  <w:num w:numId="39">
    <w:abstractNumId w:val="25"/>
  </w:num>
  <w:num w:numId="40">
    <w:abstractNumId w:val="32"/>
  </w:num>
  <w:num w:numId="41">
    <w:abstractNumId w:val="37"/>
  </w:num>
  <w:num w:numId="42">
    <w:abstractNumId w:val="3"/>
  </w:num>
  <w:num w:numId="43">
    <w:abstractNumId w:val="1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0A2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B7DF6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720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765ADEC-F6FE-4F31-A001-367B4885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118</TotalTime>
  <Pages>4</Pages>
  <Words>1389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7</cp:revision>
  <cp:lastPrinted>2008-01-30T21:09:00Z</cp:lastPrinted>
  <dcterms:created xsi:type="dcterms:W3CDTF">2020-08-13T07:50:00Z</dcterms:created>
  <dcterms:modified xsi:type="dcterms:W3CDTF">2020-08-14T01:05:00Z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