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BodyText"/>
              <w:spacing w:after="0"/>
              <w:rPr>
                <w:rFonts w:eastAsia="宋体"/>
                <w:lang w:val="en-US"/>
              </w:rPr>
            </w:pPr>
          </w:p>
        </w:tc>
        <w:tc>
          <w:tcPr>
            <w:tcW w:w="7560" w:type="dxa"/>
          </w:tcPr>
          <w:p w14:paraId="71429990" w14:textId="77777777" w:rsidR="00543449" w:rsidRDefault="00543449" w:rsidP="00F56FCB">
            <w:pPr>
              <w:pStyle w:val="BodyText"/>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BodyText"/>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BodyText"/>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BodyText"/>
              <w:spacing w:after="0"/>
              <w:rPr>
                <w:lang w:val="de-DE"/>
              </w:rPr>
            </w:pPr>
            <w:r>
              <w:rPr>
                <w:lang w:val="de-DE"/>
              </w:rPr>
              <w:t>Lenovo, Motorola Mobility</w:t>
            </w:r>
          </w:p>
        </w:tc>
        <w:tc>
          <w:tcPr>
            <w:tcW w:w="7560" w:type="dxa"/>
          </w:tcPr>
          <w:p w14:paraId="28AF2FD7" w14:textId="6364DB2D" w:rsidR="000A21CD" w:rsidRPr="002C0391" w:rsidRDefault="007E0AA5" w:rsidP="008D4A1E">
            <w:pPr>
              <w:pStyle w:val="BodyText"/>
              <w:spacing w:after="0"/>
              <w:rPr>
                <w:lang w:val="de-DE"/>
              </w:rPr>
            </w:pPr>
            <w:r>
              <w:rPr>
                <w:lang w:val="de-DE"/>
              </w:rPr>
              <w:t>We are OK with current TP2a.</w:t>
            </w:r>
          </w:p>
        </w:tc>
      </w:tr>
      <w:tr w:rsidR="000A21CD" w:rsidRPr="002C0391" w14:paraId="3925ABFA" w14:textId="77777777" w:rsidTr="008D4A1E">
        <w:tc>
          <w:tcPr>
            <w:tcW w:w="1525" w:type="dxa"/>
          </w:tcPr>
          <w:p w14:paraId="01192353" w14:textId="09CF355C" w:rsidR="000A21CD" w:rsidRPr="00814938" w:rsidRDefault="000A21CD" w:rsidP="008D4A1E">
            <w:pPr>
              <w:pStyle w:val="BodyText"/>
              <w:spacing w:after="0"/>
              <w:rPr>
                <w:rFonts w:eastAsiaTheme="minorEastAsia"/>
                <w:sz w:val="20"/>
                <w:szCs w:val="20"/>
                <w:lang w:val="de-DE"/>
              </w:rPr>
            </w:pPr>
          </w:p>
        </w:tc>
        <w:tc>
          <w:tcPr>
            <w:tcW w:w="7560" w:type="dxa"/>
          </w:tcPr>
          <w:p w14:paraId="3C6CE8A4" w14:textId="4775B5E0" w:rsidR="000A21CD" w:rsidRPr="00814938" w:rsidRDefault="000A21CD" w:rsidP="008D4A1E">
            <w:pPr>
              <w:pStyle w:val="BodyText"/>
              <w:spacing w:after="0"/>
              <w:rPr>
                <w:rFonts w:eastAsiaTheme="minorEastAsia"/>
                <w:sz w:val="20"/>
                <w:szCs w:val="20"/>
                <w:lang w:val="de-DE"/>
              </w:rPr>
            </w:pPr>
          </w:p>
        </w:tc>
      </w:tr>
    </w:tbl>
    <w:p w14:paraId="0D5C1C17" w14:textId="77777777" w:rsidR="00725E81" w:rsidRPr="00E8645C" w:rsidRDefault="00725E81"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w:t>
      </w:r>
      <w:r w:rsidRPr="001D0971">
        <w:rPr>
          <w:rFonts w:eastAsia="宋体"/>
          <w:color w:val="000000"/>
          <w:lang w:eastAsia="en-US"/>
        </w:rPr>
        <w:lastRenderedPageBreak/>
        <w:t xml:space="preserve">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CommentReference"/>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宋体"/>
                <w:lang w:val="en-US"/>
              </w:rPr>
              <w:lastRenderedPageBreak/>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BodyText"/>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宋体"/>
          <w:strike/>
          <w:color w:val="FF0000"/>
          <w:lang w:eastAsia="en-US"/>
        </w:rPr>
        <w:t>monitored in a CSS</w:t>
      </w:r>
      <w:r w:rsidRPr="001D0971">
        <w:rPr>
          <w:rFonts w:eastAsia="宋体"/>
          <w:color w:val="000000"/>
          <w:lang w:eastAsia="en-US"/>
        </w:rPr>
        <w:t xml:space="preserve"> </w:t>
      </w:r>
      <w:commentRangeEnd w:id="28"/>
      <w:r>
        <w:rPr>
          <w:rStyle w:val="CommentReference"/>
        </w:rPr>
        <w:commentReference w:id="28"/>
      </w:r>
      <w:r w:rsidRPr="001D0971">
        <w:rPr>
          <w:rFonts w:eastAsia="宋体"/>
          <w:color w:val="000000"/>
          <w:lang w:eastAsia="en-US"/>
        </w:rPr>
        <w:t xml:space="preserve">with CRC scrambled by TC-RNTI, the uplink RB set is the same one in which the UE </w:t>
      </w:r>
      <w:r w:rsidRPr="001D0971">
        <w:rPr>
          <w:rFonts w:eastAsia="宋体"/>
          <w:color w:val="000000"/>
          <w:lang w:eastAsia="en-US"/>
        </w:rPr>
        <w:lastRenderedPageBreak/>
        <w:t>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29"/>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CommentReference"/>
        </w:rPr>
        <w:commentReference w:id="29"/>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BodyText"/>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BodyText"/>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BodyText"/>
              <w:spacing w:after="0"/>
              <w:rPr>
                <w:lang w:val="de-DE"/>
              </w:rPr>
            </w:pPr>
            <w:r>
              <w:rPr>
                <w:lang w:val="de-DE"/>
              </w:rPr>
              <w:t>We are OK with current TP3a.</w:t>
            </w:r>
          </w:p>
        </w:tc>
      </w:tr>
      <w:tr w:rsidR="00C243EA" w:rsidRPr="002C0391" w14:paraId="574DCAA0" w14:textId="77777777" w:rsidTr="008D4A1E">
        <w:tc>
          <w:tcPr>
            <w:tcW w:w="1525" w:type="dxa"/>
          </w:tcPr>
          <w:p w14:paraId="0D2B5F4F" w14:textId="77777777" w:rsidR="00C243EA" w:rsidRPr="00814938" w:rsidRDefault="00C243EA" w:rsidP="008D4A1E">
            <w:pPr>
              <w:pStyle w:val="BodyText"/>
              <w:spacing w:after="0"/>
              <w:rPr>
                <w:rFonts w:eastAsiaTheme="minorEastAsia"/>
                <w:sz w:val="20"/>
                <w:szCs w:val="20"/>
                <w:lang w:val="de-DE"/>
              </w:rPr>
            </w:pPr>
          </w:p>
        </w:tc>
        <w:tc>
          <w:tcPr>
            <w:tcW w:w="7560" w:type="dxa"/>
          </w:tcPr>
          <w:p w14:paraId="53F41EC8" w14:textId="77777777" w:rsidR="00C243EA" w:rsidRPr="00814938" w:rsidRDefault="00C243EA" w:rsidP="008D4A1E">
            <w:pPr>
              <w:pStyle w:val="BodyText"/>
              <w:spacing w:after="0"/>
              <w:rPr>
                <w:rFonts w:eastAsiaTheme="minorEastAsia"/>
                <w:sz w:val="20"/>
                <w:szCs w:val="20"/>
                <w:lang w:val="de-DE"/>
              </w:rPr>
            </w:pP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BodyText"/>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Heading2"/>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ListParagraph"/>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ListParagraph"/>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BodyText"/>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BodyText"/>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77777777" w:rsidR="00B71AF8" w:rsidRPr="00814938" w:rsidRDefault="00B71AF8" w:rsidP="008D4A1E">
            <w:pPr>
              <w:pStyle w:val="BodyText"/>
              <w:spacing w:after="0"/>
              <w:rPr>
                <w:rFonts w:eastAsiaTheme="minorEastAsia"/>
                <w:sz w:val="20"/>
                <w:szCs w:val="20"/>
                <w:lang w:val="de-DE"/>
              </w:rPr>
            </w:pPr>
          </w:p>
        </w:tc>
        <w:tc>
          <w:tcPr>
            <w:tcW w:w="7560" w:type="dxa"/>
          </w:tcPr>
          <w:p w14:paraId="00097CDD" w14:textId="77777777" w:rsidR="00B71AF8" w:rsidRPr="00814938" w:rsidRDefault="00B71AF8" w:rsidP="008D4A1E">
            <w:pPr>
              <w:pStyle w:val="BodyText"/>
              <w:spacing w:after="0"/>
              <w:rPr>
                <w:rFonts w:eastAsiaTheme="minorEastAsia"/>
                <w:sz w:val="20"/>
                <w:szCs w:val="20"/>
                <w:lang w:val="de-DE"/>
              </w:rPr>
            </w:pPr>
          </w:p>
        </w:tc>
      </w:tr>
    </w:tbl>
    <w:p w14:paraId="50D995C9" w14:textId="77777777" w:rsidR="00B71AF8" w:rsidRPr="00E8645C" w:rsidRDefault="00B71AF8" w:rsidP="00B71AF8"/>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w:t>
      </w:r>
      <w:r>
        <w:rPr>
          <w:rFonts w:ascii="Arial" w:eastAsia="Times New Roman" w:hAnsi="Arial" w:cs="Arial"/>
          <w:szCs w:val="24"/>
          <w:lang w:eastAsia="x-none"/>
        </w:rPr>
        <w:lastRenderedPageBreak/>
        <w:t xml:space="preserve">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3.3pt" o:ole="">
            <v:imagedata r:id="rId16" o:title=""/>
          </v:shape>
          <o:OLEObject Type="Embed" ProgID="Equation.3" ShapeID="_x0000_i1025" DrawAspect="Content" ObjectID="_1659337024"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9pt;height:13.3pt" o:ole="">
            <v:imagedata r:id="rId18" o:title=""/>
          </v:shape>
          <o:OLEObject Type="Embed" ProgID="Equation.3" ShapeID="_x0000_i1026" DrawAspect="Content" ObjectID="_1659337025"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45pt;height:13.3pt" o:ole="">
            <v:imagedata r:id="rId20" o:title=""/>
          </v:shape>
          <o:OLEObject Type="Embed" ProgID="Equation.3" ShapeID="_x0000_i1027" DrawAspect="Content" ObjectID="_1659337026"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45pt;height:13.3pt" o:ole="">
            <v:imagedata r:id="rId20" o:title=""/>
          </v:shape>
          <o:OLEObject Type="Embed" ProgID="Equation.3" ShapeID="_x0000_i1028" DrawAspect="Content" ObjectID="_1659337027"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45pt;height:13.3pt" o:ole="">
                  <v:imagedata r:id="rId20" o:title=""/>
                </v:shape>
                <o:OLEObject Type="Embed" ProgID="Equation.3" ShapeID="_x0000_i1029" DrawAspect="Content" ObjectID="_1659337028"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lastRenderedPageBreak/>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7E0AA5"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7E0AA5"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w:t>
      </w:r>
      <w:r w:rsidR="00BE067F" w:rsidRPr="00BE067F">
        <w:rPr>
          <w:rFonts w:ascii="Arial" w:hAnsi="Arial"/>
          <w:lang w:val="en-US" w:eastAsia="zh-CN"/>
        </w:rPr>
        <w:lastRenderedPageBreak/>
        <w:t xml:space="preserve">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45pt;height:18.8pt" o:ole="">
            <v:imagedata r:id="rId29" o:title=""/>
          </v:shape>
          <o:OLEObject Type="Embed" ProgID="Equation.3" ShapeID="_x0000_i1030" DrawAspect="Content" ObjectID="_1659337029" r:id="rId30"/>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1pt;height:13.3pt" o:ole="">
            <v:imagedata r:id="rId31" o:title=""/>
          </v:shape>
          <o:OLEObject Type="Embed" ProgID="Equation.3" ShapeID="_x0000_i1031" DrawAspect="Content" ObjectID="_1659337030"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1pt;height:13.3pt" o:ole="">
            <v:imagedata r:id="rId31" o:title=""/>
          </v:shape>
          <o:OLEObject Type="Embed" ProgID="Equation.3" ShapeID="_x0000_i1032" DrawAspect="Content" ObjectID="_1659337031" r:id="rId33"/>
        </w:object>
      </w:r>
      <w:r>
        <w:rPr>
          <w:rFonts w:eastAsia="宋体"/>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lastRenderedPageBreak/>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BodyText"/>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BodyText"/>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BodyText"/>
              <w:spacing w:after="0"/>
              <w:rPr>
                <w:lang w:val="de-DE"/>
              </w:rPr>
            </w:pPr>
            <w:r>
              <w:rPr>
                <w:lang w:val="de-DE"/>
              </w:rPr>
              <w:t>Lenovo, Motorola Mobility</w:t>
            </w:r>
          </w:p>
        </w:tc>
        <w:tc>
          <w:tcPr>
            <w:tcW w:w="7560" w:type="dxa"/>
          </w:tcPr>
          <w:p w14:paraId="438DC1ED" w14:textId="20815A42" w:rsidR="0005611B" w:rsidRPr="002C0391" w:rsidRDefault="007E0AA5" w:rsidP="008D4A1E">
            <w:pPr>
              <w:pStyle w:val="BodyText"/>
              <w:spacing w:after="0"/>
              <w:rPr>
                <w:lang w:val="de-DE"/>
              </w:rPr>
            </w:pPr>
            <w:r>
              <w:rPr>
                <w:lang w:val="de-DE"/>
              </w:rPr>
              <w:t>Agree with these TPs.</w:t>
            </w:r>
          </w:p>
        </w:tc>
      </w:tr>
      <w:tr w:rsidR="0005611B" w:rsidRPr="002C0391" w14:paraId="19A3F905" w14:textId="77777777" w:rsidTr="008D4A1E">
        <w:tc>
          <w:tcPr>
            <w:tcW w:w="1525" w:type="dxa"/>
          </w:tcPr>
          <w:p w14:paraId="5C7F2228" w14:textId="77777777" w:rsidR="0005611B" w:rsidRPr="00814938" w:rsidRDefault="0005611B" w:rsidP="008D4A1E">
            <w:pPr>
              <w:pStyle w:val="BodyText"/>
              <w:spacing w:after="0"/>
              <w:rPr>
                <w:rFonts w:eastAsiaTheme="minorEastAsia"/>
                <w:sz w:val="20"/>
                <w:szCs w:val="20"/>
                <w:lang w:val="de-DE"/>
              </w:rPr>
            </w:pPr>
          </w:p>
        </w:tc>
        <w:tc>
          <w:tcPr>
            <w:tcW w:w="7560" w:type="dxa"/>
          </w:tcPr>
          <w:p w14:paraId="144E446E" w14:textId="77777777" w:rsidR="0005611B" w:rsidRPr="00814938" w:rsidRDefault="0005611B" w:rsidP="008D4A1E">
            <w:pPr>
              <w:pStyle w:val="BodyText"/>
              <w:spacing w:after="0"/>
              <w:rPr>
                <w:rFonts w:eastAsiaTheme="minorEastAsia"/>
                <w:sz w:val="20"/>
                <w:szCs w:val="20"/>
                <w:lang w:val="de-DE"/>
              </w:rPr>
            </w:pP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宋体"/>
                <w:lang w:val="en-US"/>
              </w:rPr>
            </w:pPr>
            <w:proofErr w:type="spellStart"/>
            <w:r>
              <w:rPr>
                <w:rFonts w:eastAsia="宋体" w:hint="eastAsia"/>
                <w:lang w:val="en-US"/>
              </w:rPr>
              <w:t>Spreadtrum</w:t>
            </w:r>
            <w:proofErr w:type="spellEnd"/>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BodyText"/>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BodyText"/>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Heading2"/>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BodyText"/>
              <w:spacing w:after="0"/>
              <w:rPr>
                <w:lang w:val="de-DE"/>
              </w:rPr>
            </w:pPr>
            <w:r>
              <w:rPr>
                <w:lang w:val="de-DE"/>
              </w:rPr>
              <w:t>Lenovo, Motorola Mobility</w:t>
            </w:r>
          </w:p>
        </w:tc>
        <w:tc>
          <w:tcPr>
            <w:tcW w:w="7560" w:type="dxa"/>
          </w:tcPr>
          <w:p w14:paraId="47E61267" w14:textId="77777777" w:rsidR="00455B12" w:rsidRDefault="007E0AA5" w:rsidP="008D4A1E">
            <w:pPr>
              <w:pStyle w:val="BodyText"/>
              <w:spacing w:after="0"/>
              <w:rPr>
                <w:lang w:val="de-DE"/>
              </w:rPr>
            </w:pPr>
            <w:r>
              <w:rPr>
                <w:lang w:val="de-DE"/>
              </w:rPr>
              <w:t xml:space="preserve">Generally OK. </w:t>
            </w:r>
          </w:p>
          <w:p w14:paraId="32615DD8" w14:textId="4A15F85E" w:rsidR="00725E81" w:rsidRPr="002C0391" w:rsidRDefault="007E0AA5" w:rsidP="008D4A1E">
            <w:pPr>
              <w:pStyle w:val="BodyText"/>
              <w:spacing w:after="0"/>
              <w:rPr>
                <w:lang w:val="de-DE"/>
              </w:rPr>
            </w:pPr>
            <w:bookmarkStart w:id="58" w:name="_GoBack"/>
            <w:bookmarkEnd w:id="58"/>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77777777" w:rsidR="00725E81" w:rsidRPr="00D11A4A" w:rsidRDefault="00725E81" w:rsidP="008D4A1E">
            <w:pPr>
              <w:pStyle w:val="BodyText"/>
              <w:spacing w:after="0"/>
              <w:rPr>
                <w:lang w:val="de-DE"/>
              </w:rPr>
            </w:pPr>
          </w:p>
        </w:tc>
        <w:tc>
          <w:tcPr>
            <w:tcW w:w="7560" w:type="dxa"/>
          </w:tcPr>
          <w:p w14:paraId="46E1B462" w14:textId="77777777" w:rsidR="00725E81" w:rsidRPr="002C0391" w:rsidRDefault="00725E81" w:rsidP="008D4A1E">
            <w:pPr>
              <w:pStyle w:val="BodyText"/>
              <w:spacing w:after="0"/>
              <w:rPr>
                <w:lang w:val="de-DE"/>
              </w:rPr>
            </w:pP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Heading1"/>
      </w:pPr>
      <w:bookmarkStart w:id="59" w:name="_Toc535588825"/>
      <w:bookmarkStart w:id="60" w:name="_Toc5596060"/>
      <w:bookmarkStart w:id="61" w:name="_Toc17755492"/>
      <w:bookmarkStart w:id="62" w:name="_Toc5596374"/>
      <w:bookmarkStart w:id="63" w:name="_Toc8398224"/>
      <w:bookmarkStart w:id="64" w:name="_Toc1970570"/>
      <w:bookmarkStart w:id="65" w:name="_Toc8247956"/>
      <w:bookmarkStart w:id="66" w:name="_Toc5100812"/>
      <w:bookmarkStart w:id="67" w:name="_Toc21841029"/>
      <w:bookmarkStart w:id="68" w:name="_Toc21841200"/>
      <w:bookmarkStart w:id="69" w:name="_Toc22050970"/>
      <w:bookmarkStart w:id="70" w:name="_Toc24660993"/>
      <w:bookmarkStart w:id="71" w:name="_Toc32743906"/>
      <w:bookmarkEnd w:id="13"/>
      <w:r w:rsidRPr="00FF5A2D">
        <w:t>References</w:t>
      </w:r>
      <w:bookmarkEnd w:id="59"/>
      <w:bookmarkEnd w:id="60"/>
      <w:bookmarkEnd w:id="61"/>
      <w:bookmarkEnd w:id="62"/>
      <w:bookmarkEnd w:id="63"/>
      <w:bookmarkEnd w:id="64"/>
      <w:bookmarkEnd w:id="65"/>
      <w:bookmarkEnd w:id="66"/>
      <w:bookmarkEnd w:id="67"/>
      <w:bookmarkEnd w:id="68"/>
      <w:bookmarkEnd w:id="69"/>
      <w:bookmarkEnd w:id="70"/>
      <w:bookmarkEnd w:id="71"/>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2"/>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3"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3"/>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4"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4"/>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5"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5"/>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6"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6"/>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7"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7"/>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8"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8"/>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7E0AA5" w:rsidRDefault="007E0AA5">
      <w:pPr>
        <w:pStyle w:val="CommentText"/>
      </w:pPr>
      <w:r>
        <w:rPr>
          <w:rStyle w:val="CommentReference"/>
        </w:rPr>
        <w:annotationRef/>
      </w:r>
      <w:r>
        <w:t>Editorial correction</w:t>
      </w:r>
    </w:p>
    <w:p w14:paraId="68422A8B" w14:textId="77777777" w:rsidR="007E0AA5" w:rsidRDefault="007E0AA5">
      <w:pPr>
        <w:pStyle w:val="CommentText"/>
      </w:pPr>
    </w:p>
    <w:p w14:paraId="5EF8C927" w14:textId="3BF5020C" w:rsidR="007E0AA5" w:rsidRDefault="007E0AA5">
      <w:pPr>
        <w:pStyle w:val="CommentText"/>
      </w:pPr>
      <w:r>
        <w:t>Remove redundancy: DCI 0_0 addressed to TC-RNTI is always in a CSS.</w:t>
      </w:r>
    </w:p>
  </w:comment>
  <w:comment w:id="25" w:author="Stephen Grant" w:date="2020-08-15T16:57:00Z" w:initials="SG">
    <w:p w14:paraId="227F8DF0" w14:textId="708E3746" w:rsidR="007E0AA5" w:rsidRDefault="007E0AA5">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7E0AA5" w:rsidRDefault="007E0AA5">
      <w:pPr>
        <w:pStyle w:val="CommentText"/>
      </w:pPr>
      <w:r>
        <w:rPr>
          <w:rStyle w:val="CommentReference"/>
        </w:rPr>
        <w:annotationRef/>
      </w:r>
      <w:r>
        <w:t>Same text as in TP#3 – applies to the case of PUSCH scheduled by a RAR UL grant.</w:t>
      </w:r>
    </w:p>
  </w:comment>
  <w:comment w:id="28" w:author="Stephen Grant" w:date="2020-08-15T16:34:00Z" w:initials="SG">
    <w:p w14:paraId="11ED15DC" w14:textId="77777777" w:rsidR="007E0AA5" w:rsidRDefault="007E0AA5" w:rsidP="00C243EA">
      <w:pPr>
        <w:pStyle w:val="CommentText"/>
      </w:pPr>
      <w:r>
        <w:rPr>
          <w:rStyle w:val="CommentReference"/>
        </w:rPr>
        <w:annotationRef/>
      </w:r>
      <w:r>
        <w:t>Editorial correction</w:t>
      </w:r>
    </w:p>
    <w:p w14:paraId="4F6C5F34" w14:textId="77777777" w:rsidR="007E0AA5" w:rsidRDefault="007E0AA5" w:rsidP="00C243EA">
      <w:pPr>
        <w:pStyle w:val="CommentText"/>
      </w:pPr>
    </w:p>
    <w:p w14:paraId="0B8D3645" w14:textId="77777777" w:rsidR="007E0AA5" w:rsidRDefault="007E0AA5" w:rsidP="00C243EA">
      <w:pPr>
        <w:pStyle w:val="CommentText"/>
      </w:pPr>
      <w:r>
        <w:t>Remove redundancy: DCI 0_0 addressed to TC-RNTI is always in a CSS.</w:t>
      </w:r>
    </w:p>
  </w:comment>
  <w:comment w:id="29" w:author="Stephen Grant" w:date="2020-08-15T16:57:00Z" w:initials="SG">
    <w:p w14:paraId="4367A984" w14:textId="77777777" w:rsidR="007E0AA5" w:rsidRDefault="007E0AA5" w:rsidP="00C243EA">
      <w:pPr>
        <w:pStyle w:val="CommentText"/>
      </w:pPr>
      <w:r>
        <w:rPr>
          <w:rStyle w:val="CommentReference"/>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A53B" w14:textId="77777777" w:rsidR="00AA2E7C" w:rsidRDefault="00AA2E7C">
      <w:pPr>
        <w:spacing w:after="0" w:line="240" w:lineRule="auto"/>
      </w:pPr>
      <w:r>
        <w:separator/>
      </w:r>
    </w:p>
  </w:endnote>
  <w:endnote w:type="continuationSeparator" w:id="0">
    <w:p w14:paraId="6CEA6440" w14:textId="77777777" w:rsidR="00AA2E7C" w:rsidRDefault="00AA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7E0AA5" w:rsidRDefault="007E0A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p w14:paraId="7E62BD18" w14:textId="77777777" w:rsidR="007E0AA5" w:rsidRDefault="007E0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CC7A" w14:textId="77777777" w:rsidR="00AA2E7C" w:rsidRDefault="00AA2E7C">
      <w:pPr>
        <w:spacing w:after="0" w:line="240" w:lineRule="auto"/>
      </w:pPr>
      <w:r>
        <w:separator/>
      </w:r>
    </w:p>
  </w:footnote>
  <w:footnote w:type="continuationSeparator" w:id="0">
    <w:p w14:paraId="0125794C" w14:textId="77777777" w:rsidR="00AA2E7C" w:rsidRDefault="00AA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7E0AA5" w:rsidRDefault="007E0AA5">
    <w:r>
      <w:t xml:space="preserve">Page </w:t>
    </w:r>
    <w:r>
      <w:fldChar w:fldCharType="begin"/>
    </w:r>
    <w:r>
      <w:instrText>PAGE</w:instrText>
    </w:r>
    <w:r>
      <w:fldChar w:fldCharType="separate"/>
    </w:r>
    <w:r>
      <w:t>4</w:t>
    </w:r>
    <w:r>
      <w:fldChar w:fldCharType="end"/>
    </w:r>
    <w:r>
      <w:br/>
      <w:t>Draft prETS 300 ???: Month YYYY</w:t>
    </w:r>
  </w:p>
  <w:p w14:paraId="2EC9902E" w14:textId="77777777" w:rsidR="007E0AA5" w:rsidRDefault="007E0A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9350D9D-5868-41B8-9F97-273A5529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16</Pages>
  <Words>6600</Words>
  <Characters>37620</Characters>
  <Application>Microsoft Office Word</Application>
  <DocSecurity>0</DocSecurity>
  <Lines>313</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2020-08-19T02:01:00Z</dcterms:created>
  <dcterms:modified xsi:type="dcterms:W3CDTF">2020-08-19T02:10:00Z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